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7F" w:rsidRDefault="00532818" w:rsidP="00532818">
      <w:pPr>
        <w:spacing w:after="0" w:line="240" w:lineRule="auto"/>
        <w:jc w:val="right"/>
        <w:outlineLvl w:val="0"/>
        <w:rPr>
          <w:rFonts w:ascii="Arial" w:eastAsia="Times New Roman" w:hAnsi="Arial" w:cs="Times New Roman"/>
          <w:b/>
          <w:sz w:val="28"/>
          <w:szCs w:val="24"/>
        </w:rPr>
      </w:pPr>
      <w:bookmarkStart w:id="0" w:name="_GoBack"/>
      <w:bookmarkEnd w:id="0"/>
      <w:r>
        <w:rPr>
          <w:rFonts w:ascii="Arial" w:eastAsia="Times New Roman" w:hAnsi="Arial" w:cs="Times New Roman"/>
          <w:b/>
          <w:sz w:val="28"/>
          <w:szCs w:val="24"/>
        </w:rPr>
        <w:t xml:space="preserve">Annex B </w:t>
      </w:r>
    </w:p>
    <w:p w:rsidR="00532818" w:rsidRDefault="00532818" w:rsidP="00532818">
      <w:pPr>
        <w:spacing w:after="0" w:line="240" w:lineRule="auto"/>
        <w:jc w:val="right"/>
        <w:outlineLvl w:val="0"/>
        <w:rPr>
          <w:rFonts w:ascii="Arial" w:eastAsia="Times New Roman" w:hAnsi="Arial" w:cs="Times New Roman"/>
          <w:b/>
          <w:sz w:val="28"/>
          <w:szCs w:val="24"/>
        </w:rPr>
      </w:pPr>
    </w:p>
    <w:p w:rsidR="00532818" w:rsidRDefault="00532818" w:rsidP="00532818">
      <w:pPr>
        <w:spacing w:after="0" w:line="240" w:lineRule="auto"/>
        <w:jc w:val="right"/>
        <w:outlineLvl w:val="0"/>
        <w:rPr>
          <w:rFonts w:ascii="Arial" w:eastAsia="Times New Roman" w:hAnsi="Arial" w:cs="Times New Roman"/>
          <w:b/>
          <w:sz w:val="28"/>
          <w:szCs w:val="24"/>
        </w:rPr>
      </w:pPr>
    </w:p>
    <w:p w:rsidR="00532818" w:rsidRDefault="00532818" w:rsidP="00532818">
      <w:pPr>
        <w:spacing w:after="0" w:line="240" w:lineRule="auto"/>
        <w:jc w:val="right"/>
        <w:outlineLvl w:val="0"/>
        <w:rPr>
          <w:rFonts w:ascii="Arial" w:eastAsia="Times New Roman" w:hAnsi="Arial" w:cs="Times New Roman"/>
          <w:b/>
          <w:sz w:val="28"/>
          <w:szCs w:val="24"/>
        </w:rPr>
      </w:pPr>
    </w:p>
    <w:p w:rsidR="00532818" w:rsidRPr="00CD437F" w:rsidRDefault="00532818" w:rsidP="00532818">
      <w:pPr>
        <w:spacing w:after="0" w:line="240" w:lineRule="auto"/>
        <w:jc w:val="right"/>
        <w:outlineLvl w:val="0"/>
        <w:rPr>
          <w:rFonts w:ascii="Arial" w:eastAsia="Times New Roman" w:hAnsi="Arial" w:cs="Times New Roman"/>
          <w:b/>
          <w:sz w:val="28"/>
          <w:szCs w:val="24"/>
        </w:rPr>
      </w:pPr>
    </w:p>
    <w:p w:rsidR="00CD437F" w:rsidRPr="00CD437F" w:rsidRDefault="004E41E8" w:rsidP="00CD437F">
      <w:pPr>
        <w:spacing w:after="0" w:line="240" w:lineRule="auto"/>
        <w:jc w:val="center"/>
        <w:outlineLvl w:val="0"/>
        <w:rPr>
          <w:rFonts w:ascii="Arial" w:eastAsia="Times New Roman" w:hAnsi="Arial" w:cs="Times New Roman"/>
          <w:b/>
          <w:sz w:val="28"/>
          <w:szCs w:val="24"/>
        </w:rPr>
      </w:pPr>
      <w:r>
        <w:rPr>
          <w:rFonts w:ascii="Arial" w:eastAsia="Times New Roman" w:hAnsi="Arial" w:cs="Times New Roman"/>
          <w:b/>
          <w:sz w:val="28"/>
          <w:szCs w:val="24"/>
        </w:rPr>
        <w:t xml:space="preserve"> </w:t>
      </w: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r w:rsidRPr="00CD437F">
        <w:rPr>
          <w:rFonts w:ascii="Arial" w:eastAsia="Times New Roman" w:hAnsi="Arial" w:cs="Times New Roman"/>
          <w:b/>
          <w:sz w:val="28"/>
          <w:szCs w:val="24"/>
        </w:rPr>
        <w:t>USER REQUIREMENT DOCUMENT</w:t>
      </w:r>
    </w:p>
    <w:p w:rsidR="00CD437F" w:rsidRPr="00CD437F" w:rsidRDefault="00CD437F" w:rsidP="00CD437F">
      <w:pPr>
        <w:spacing w:after="0" w:line="240" w:lineRule="auto"/>
        <w:jc w:val="center"/>
        <w:outlineLvl w:val="0"/>
        <w:rPr>
          <w:rFonts w:ascii="Arial" w:eastAsia="Times New Roman" w:hAnsi="Arial" w:cs="Times New Roman"/>
          <w:b/>
          <w:sz w:val="28"/>
          <w:szCs w:val="24"/>
        </w:rPr>
      </w:pPr>
      <w:r w:rsidRPr="00CD437F">
        <w:rPr>
          <w:rFonts w:ascii="Arial" w:eastAsia="Times New Roman" w:hAnsi="Arial" w:cs="Times New Roman"/>
          <w:b/>
          <w:sz w:val="28"/>
          <w:szCs w:val="24"/>
        </w:rPr>
        <w:t>(Statement of Requirements)</w:t>
      </w: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outlineLvl w:val="0"/>
        <w:rPr>
          <w:rFonts w:ascii="Arial" w:eastAsia="Times New Roman" w:hAnsi="Arial" w:cs="Times New Roman"/>
          <w:b/>
          <w:sz w:val="28"/>
          <w:szCs w:val="24"/>
        </w:rPr>
      </w:pPr>
      <w:r w:rsidRPr="00CD437F">
        <w:rPr>
          <w:rFonts w:ascii="Arial" w:eastAsia="Times New Roman" w:hAnsi="Arial" w:cs="Times New Roman"/>
          <w:b/>
          <w:sz w:val="28"/>
          <w:szCs w:val="24"/>
        </w:rPr>
        <w:t>HOCS1C/00026</w:t>
      </w: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r w:rsidRPr="00CD437F">
        <w:rPr>
          <w:rFonts w:ascii="Arial" w:eastAsia="Times New Roman" w:hAnsi="Arial" w:cs="Times New Roman"/>
          <w:b/>
          <w:sz w:val="28"/>
          <w:szCs w:val="24"/>
        </w:rPr>
        <w:t xml:space="preserve">for  </w:t>
      </w: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r w:rsidRPr="00CD437F">
        <w:rPr>
          <w:rFonts w:ascii="Arial" w:eastAsia="Times New Roman" w:hAnsi="Arial" w:cs="Times New Roman"/>
          <w:b/>
          <w:sz w:val="28"/>
          <w:szCs w:val="24"/>
        </w:rPr>
        <w:t>THE PROVISION OF TECHNICAL SUPPORT FOR HOSTING BOWTIE DII</w:t>
      </w: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r w:rsidRPr="00CD437F">
        <w:rPr>
          <w:rFonts w:ascii="Arial" w:eastAsia="Times New Roman" w:hAnsi="Arial" w:cs="Times New Roman"/>
          <w:b/>
          <w:kern w:val="22"/>
          <w:sz w:val="36"/>
          <w:szCs w:val="36"/>
        </w:rPr>
        <w:t xml:space="preserve">BowTie XP and Incident XP Application Hosting </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r w:rsidRPr="00CD437F">
        <w:rPr>
          <w:rFonts w:ascii="Arial" w:eastAsia="Times New Roman" w:hAnsi="Arial" w:cs="Times New Roman"/>
          <w:b/>
          <w:kern w:val="22"/>
          <w:sz w:val="36"/>
          <w:szCs w:val="36"/>
        </w:rPr>
        <w:t>User Requirement Document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36"/>
          <w:szCs w:val="36"/>
        </w:rPr>
      </w:pPr>
      <w:r w:rsidRPr="00CD437F">
        <w:rPr>
          <w:rFonts w:ascii="Arial" w:eastAsia="Times New Roman" w:hAnsi="Arial" w:cs="Times New Roman"/>
          <w:b/>
          <w:kern w:val="22"/>
          <w:sz w:val="36"/>
          <w:szCs w:val="36"/>
        </w:rPr>
        <w:t>Revision 004</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Times New Roman"/>
          <w:b/>
          <w:kern w:val="22"/>
          <w:sz w:val="36"/>
          <w:szCs w:val="36"/>
        </w:rPr>
        <w:t>Dated 12 Oct 16</w:t>
      </w:r>
      <w:r w:rsidRPr="00CD437F">
        <w:rPr>
          <w:rFonts w:ascii="Arial" w:eastAsia="Times New Roman" w:hAnsi="Arial" w:cs="Times New Roman"/>
          <w:kern w:val="22"/>
          <w:szCs w:val="20"/>
        </w:rPr>
        <w:br w:type="page"/>
      </w:r>
      <w:r w:rsidRPr="00CD437F">
        <w:rPr>
          <w:rFonts w:ascii="Arial" w:eastAsia="Times New Roman" w:hAnsi="Arial" w:cs="Arial"/>
          <w:b/>
          <w:kern w:val="22"/>
        </w:rPr>
        <w:lastRenderedPageBreak/>
        <w:t>Project Document History</w:t>
      </w:r>
    </w:p>
    <w:p w:rsidR="00CD437F" w:rsidRPr="00CD437F" w:rsidRDefault="00CD437F" w:rsidP="00CD437F">
      <w:pPr>
        <w:pBdr>
          <w:top w:val="single" w:sz="6" w:space="1" w:color="auto"/>
        </w:pBdr>
        <w:overflowPunct w:val="0"/>
        <w:autoSpaceDE w:val="0"/>
        <w:autoSpaceDN w:val="0"/>
        <w:adjustRightInd w:val="0"/>
        <w:spacing w:after="0" w:line="240" w:lineRule="auto"/>
        <w:textAlignment w:val="baseline"/>
        <w:outlineLvl w:val="0"/>
        <w:rPr>
          <w:rFonts w:ascii="Arial" w:eastAsia="Times New Roman" w:hAnsi="Arial" w:cs="Arial"/>
          <w:b/>
          <w:kern w:val="22"/>
        </w:rPr>
      </w:pPr>
      <w:bookmarkStart w:id="1" w:name="_Toc400967089"/>
      <w:bookmarkStart w:id="2" w:name="_Toc403170092"/>
      <w:r w:rsidRPr="00CD437F">
        <w:rPr>
          <w:rFonts w:ascii="Arial" w:eastAsia="Times New Roman" w:hAnsi="Arial" w:cs="Arial"/>
          <w:b/>
          <w:kern w:val="22"/>
        </w:rPr>
        <w:t>Revision History</w:t>
      </w:r>
      <w:bookmarkEnd w:id="1"/>
      <w:bookmarkEnd w:id="2"/>
    </w:p>
    <w:p w:rsidR="00CD437F" w:rsidRPr="00CD437F" w:rsidRDefault="00CD437F" w:rsidP="00CD437F">
      <w:pPr>
        <w:pBdr>
          <w:top w:val="single" w:sz="6" w:space="1" w:color="auto"/>
        </w:pBdr>
        <w:overflowPunct w:val="0"/>
        <w:autoSpaceDE w:val="0"/>
        <w:autoSpaceDN w:val="0"/>
        <w:adjustRightInd w:val="0"/>
        <w:spacing w:after="0" w:line="240" w:lineRule="auto"/>
        <w:textAlignment w:val="baseline"/>
        <w:rPr>
          <w:rFonts w:ascii="Arial" w:eastAsia="Times New Roman" w:hAnsi="Arial" w:cs="Arial"/>
          <w:kern w:val="22"/>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374"/>
        <w:gridCol w:w="4557"/>
      </w:tblGrid>
      <w:tr w:rsidR="00CD437F" w:rsidRPr="00CD437F" w:rsidTr="00E34C89">
        <w:tc>
          <w:tcPr>
            <w:tcW w:w="4374"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kern w:val="22"/>
              </w:rPr>
              <w:t>Date of this revision: 12</w:t>
            </w:r>
            <w:r w:rsidRPr="00CD437F">
              <w:rPr>
                <w:rFonts w:ascii="Arial" w:eastAsia="Times New Roman" w:hAnsi="Arial" w:cs="Arial"/>
                <w:kern w:val="22"/>
                <w:vertAlign w:val="superscript"/>
              </w:rPr>
              <w:t>th</w:t>
            </w:r>
            <w:r w:rsidRPr="00CD437F">
              <w:rPr>
                <w:rFonts w:ascii="Arial" w:eastAsia="Times New Roman" w:hAnsi="Arial" w:cs="Arial"/>
                <w:kern w:val="22"/>
              </w:rPr>
              <w:t xml:space="preserve"> October 2016</w:t>
            </w:r>
          </w:p>
        </w:tc>
        <w:tc>
          <w:tcPr>
            <w:tcW w:w="4557"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kern w:val="22"/>
              </w:rPr>
              <w:t>Date of Next revision: n/a</w:t>
            </w: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4456"/>
        <w:gridCol w:w="1356"/>
      </w:tblGrid>
      <w:tr w:rsidR="00CD437F" w:rsidRPr="00CD437F" w:rsidTr="00E34C89">
        <w:tc>
          <w:tcPr>
            <w:tcW w:w="127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Revision Number</w:t>
            </w:r>
          </w:p>
        </w:tc>
        <w:tc>
          <w:tcPr>
            <w:tcW w:w="184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Revision Date</w:t>
            </w:r>
          </w:p>
        </w:tc>
        <w:tc>
          <w:tcPr>
            <w:tcW w:w="44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Summary of Changes</w:t>
            </w:r>
          </w:p>
        </w:tc>
        <w:tc>
          <w:tcPr>
            <w:tcW w:w="13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Changes marked</w:t>
            </w:r>
          </w:p>
        </w:tc>
      </w:tr>
      <w:tr w:rsidR="00CD437F" w:rsidRPr="00CD437F" w:rsidTr="00E34C89">
        <w:tc>
          <w:tcPr>
            <w:tcW w:w="127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001</w:t>
            </w:r>
          </w:p>
        </w:tc>
        <w:tc>
          <w:tcPr>
            <w:tcW w:w="184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10/08/2016</w:t>
            </w:r>
          </w:p>
        </w:tc>
        <w:tc>
          <w:tcPr>
            <w:tcW w:w="44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Initial set of requirements</w:t>
            </w:r>
          </w:p>
        </w:tc>
        <w:tc>
          <w:tcPr>
            <w:tcW w:w="13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No</w:t>
            </w:r>
          </w:p>
        </w:tc>
      </w:tr>
      <w:tr w:rsidR="00CD437F" w:rsidRPr="00CD437F" w:rsidTr="00E34C89">
        <w:tc>
          <w:tcPr>
            <w:tcW w:w="127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002</w:t>
            </w:r>
          </w:p>
        </w:tc>
        <w:tc>
          <w:tcPr>
            <w:tcW w:w="184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19/09/2016</w:t>
            </w:r>
          </w:p>
        </w:tc>
        <w:tc>
          <w:tcPr>
            <w:tcW w:w="44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Updated Licence Numbers</w:t>
            </w:r>
          </w:p>
        </w:tc>
        <w:tc>
          <w:tcPr>
            <w:tcW w:w="13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No</w:t>
            </w:r>
          </w:p>
        </w:tc>
      </w:tr>
      <w:tr w:rsidR="00CD437F" w:rsidRPr="00CD437F" w:rsidTr="00E34C89">
        <w:tc>
          <w:tcPr>
            <w:tcW w:w="127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003</w:t>
            </w:r>
          </w:p>
        </w:tc>
        <w:tc>
          <w:tcPr>
            <w:tcW w:w="184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03/10/2016</w:t>
            </w:r>
          </w:p>
        </w:tc>
        <w:tc>
          <w:tcPr>
            <w:tcW w:w="44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Updated Dutch Bank Holidays</w:t>
            </w:r>
          </w:p>
        </w:tc>
        <w:tc>
          <w:tcPr>
            <w:tcW w:w="13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No</w:t>
            </w:r>
          </w:p>
        </w:tc>
      </w:tr>
      <w:tr w:rsidR="00CD437F" w:rsidRPr="00CD437F" w:rsidTr="00E34C89">
        <w:tc>
          <w:tcPr>
            <w:tcW w:w="127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004</w:t>
            </w:r>
          </w:p>
        </w:tc>
        <w:tc>
          <w:tcPr>
            <w:tcW w:w="184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12/10/2016</w:t>
            </w:r>
          </w:p>
        </w:tc>
        <w:tc>
          <w:tcPr>
            <w:tcW w:w="44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Updated Summary of Services</w:t>
            </w:r>
          </w:p>
        </w:tc>
        <w:tc>
          <w:tcPr>
            <w:tcW w:w="1356"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No</w:t>
            </w:r>
          </w:p>
        </w:tc>
      </w:tr>
      <w:tr w:rsidR="00CD437F" w:rsidRPr="00CD437F" w:rsidTr="00E34C89">
        <w:tc>
          <w:tcPr>
            <w:tcW w:w="127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843"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44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3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r w:rsidR="00CD437F" w:rsidRPr="00CD437F" w:rsidTr="00E34C89">
        <w:tc>
          <w:tcPr>
            <w:tcW w:w="127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843"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44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3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r w:rsidR="00CD437F" w:rsidRPr="00CD437F" w:rsidTr="00E34C89">
        <w:tc>
          <w:tcPr>
            <w:tcW w:w="127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843"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44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1356" w:type="dxa"/>
            <w:tcBorders>
              <w:top w:val="single" w:sz="6" w:space="0" w:color="auto"/>
              <w:left w:val="single" w:sz="6" w:space="0" w:color="auto"/>
              <w:bottom w:val="single" w:sz="6" w:space="0" w:color="auto"/>
              <w:right w:val="single" w:sz="6"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p w:rsidR="00CD437F" w:rsidRPr="00CD437F" w:rsidRDefault="00CD437F" w:rsidP="00CD437F">
      <w:pPr>
        <w:pBdr>
          <w:top w:val="single" w:sz="6" w:space="0" w:color="auto"/>
        </w:pBdr>
        <w:overflowPunct w:val="0"/>
        <w:autoSpaceDE w:val="0"/>
        <w:autoSpaceDN w:val="0"/>
        <w:adjustRightInd w:val="0"/>
        <w:spacing w:after="0" w:line="240" w:lineRule="auto"/>
        <w:textAlignment w:val="baseline"/>
        <w:outlineLvl w:val="0"/>
        <w:rPr>
          <w:rFonts w:ascii="Arial" w:eastAsia="Times New Roman" w:hAnsi="Arial" w:cs="Arial"/>
          <w:kern w:val="22"/>
        </w:rPr>
      </w:pPr>
      <w:bookmarkStart w:id="3" w:name="_Toc400967090"/>
      <w:bookmarkStart w:id="4" w:name="_Toc403170093"/>
      <w:r w:rsidRPr="00CD437F">
        <w:rPr>
          <w:rFonts w:ascii="Arial" w:eastAsia="Times New Roman" w:hAnsi="Arial" w:cs="Arial"/>
          <w:b/>
          <w:kern w:val="22"/>
        </w:rPr>
        <w:t>Prepared by</w:t>
      </w:r>
      <w:bookmarkEnd w:id="3"/>
      <w:bookmarkEnd w:id="4"/>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3"/>
        <w:gridCol w:w="6358"/>
      </w:tblGrid>
      <w:tr w:rsidR="00CD437F" w:rsidRPr="00CD437F" w:rsidTr="00E34C89">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 xml:space="preserve">Name </w:t>
            </w: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Title</w:t>
            </w:r>
          </w:p>
        </w:tc>
      </w:tr>
      <w:tr w:rsidR="00CD437F" w:rsidRPr="00CD437F" w:rsidTr="00E34C89">
        <w:trPr>
          <w:trHeight w:val="282"/>
        </w:trPr>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Graham Adams</w:t>
            </w: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MAA-Business Manager</w:t>
            </w:r>
          </w:p>
        </w:tc>
      </w:tr>
      <w:tr w:rsidR="00CD437F" w:rsidRPr="00CD437F" w:rsidTr="00E34C89">
        <w:trPr>
          <w:trHeight w:val="426"/>
        </w:trPr>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Date</w:t>
            </w: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Signature</w:t>
            </w:r>
          </w:p>
        </w:tc>
      </w:tr>
      <w:tr w:rsidR="00CD437F" w:rsidRPr="00CD437F" w:rsidTr="00E34C89">
        <w:trPr>
          <w:trHeight w:val="426"/>
        </w:trPr>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p w:rsidR="00CD437F" w:rsidRPr="00CD437F" w:rsidRDefault="00CD437F" w:rsidP="00CD437F">
      <w:pPr>
        <w:pBdr>
          <w:top w:val="single" w:sz="6" w:space="1" w:color="auto"/>
        </w:pBd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Distribution</w:t>
      </w:r>
    </w:p>
    <w:p w:rsidR="00CD437F" w:rsidRPr="00CD437F" w:rsidRDefault="00CD437F" w:rsidP="00CD437F">
      <w:pPr>
        <w:pBdr>
          <w:top w:val="single" w:sz="6" w:space="1" w:color="auto"/>
        </w:pBd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This document has been distributed to:</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3"/>
        <w:gridCol w:w="6358"/>
      </w:tblGrid>
      <w:tr w:rsidR="00CD437F" w:rsidRPr="00CD437F" w:rsidTr="00E34C89">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 xml:space="preserve">Name </w:t>
            </w: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kern w:val="22"/>
              </w:rPr>
            </w:pPr>
            <w:r w:rsidRPr="00CD437F">
              <w:rPr>
                <w:rFonts w:ascii="Arial" w:eastAsia="Times New Roman" w:hAnsi="Arial" w:cs="Arial"/>
                <w:b/>
                <w:kern w:val="22"/>
              </w:rPr>
              <w:t>Title</w:t>
            </w:r>
          </w:p>
        </w:tc>
      </w:tr>
      <w:tr w:rsidR="00CD437F" w:rsidRPr="00CD437F" w:rsidTr="00E34C89">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r w:rsidR="00CD437F" w:rsidRPr="00CD437F" w:rsidTr="00E34C89">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r w:rsidR="00CD437F" w:rsidRPr="00CD437F" w:rsidTr="00E34C89">
        <w:tc>
          <w:tcPr>
            <w:tcW w:w="2573"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c>
          <w:tcPr>
            <w:tcW w:w="6358" w:type="dxa"/>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kern w:val="22"/>
              </w:rPr>
            </w:pP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Times New Roman"/>
          <w:smallCaps/>
          <w:color w:val="0000FF"/>
          <w:kern w:val="22"/>
          <w:sz w:val="20"/>
          <w:szCs w:val="20"/>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Times New Roman"/>
          <w:smallCaps/>
          <w:color w:val="0000FF"/>
          <w:kern w:val="22"/>
          <w:sz w:val="20"/>
          <w:szCs w:val="20"/>
          <w:u w:val="single"/>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szCs w:val="20"/>
        </w:rPr>
      </w:pPr>
      <w:r w:rsidRPr="00CD437F">
        <w:rPr>
          <w:rFonts w:ascii="Arial" w:eastAsia="Times New Roman" w:hAnsi="Arial" w:cs="Times New Roman"/>
          <w:b/>
          <w:caps/>
          <w:kern w:val="22"/>
          <w:szCs w:val="20"/>
        </w:rPr>
        <w:t>contents</w:t>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smallCaps/>
          <w:color w:val="0000FF"/>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Revision History</w:t>
      </w:r>
      <w:r w:rsidRPr="00CD437F">
        <w:rPr>
          <w:rFonts w:ascii="Arial" w:eastAsia="Times New Roman" w:hAnsi="Arial" w:cs="Arial"/>
          <w:webHidden/>
          <w:color w:val="000000"/>
          <w:kern w:val="22"/>
        </w:rPr>
        <w:tab/>
      </w:r>
      <w:r w:rsidRPr="00CD437F">
        <w:rPr>
          <w:rFonts w:ascii="Arial" w:eastAsia="Times New Roman" w:hAnsi="Arial" w:cs="Arial"/>
          <w:webHidden/>
          <w:color w:val="000000"/>
          <w:kern w:val="22"/>
        </w:rPr>
        <w:fldChar w:fldCharType="begin"/>
      </w:r>
      <w:r w:rsidRPr="00CD437F">
        <w:rPr>
          <w:rFonts w:ascii="Arial" w:eastAsia="Times New Roman" w:hAnsi="Arial" w:cs="Arial"/>
          <w:webHidden/>
          <w:color w:val="000000"/>
          <w:kern w:val="22"/>
        </w:rPr>
        <w:instrText xml:space="preserve"> PAGEREF _Toc403170092 \h </w:instrText>
      </w:r>
      <w:r w:rsidRPr="00CD437F">
        <w:rPr>
          <w:rFonts w:ascii="Arial" w:eastAsia="Times New Roman" w:hAnsi="Arial" w:cs="Arial"/>
          <w:webHidden/>
          <w:color w:val="000000"/>
          <w:kern w:val="22"/>
        </w:rPr>
      </w:r>
      <w:r w:rsidRPr="00CD437F">
        <w:rPr>
          <w:rFonts w:ascii="Arial" w:eastAsia="Times New Roman" w:hAnsi="Arial" w:cs="Arial"/>
          <w:webHidden/>
          <w:color w:val="000000"/>
          <w:kern w:val="22"/>
        </w:rPr>
        <w:fldChar w:fldCharType="separate"/>
      </w:r>
      <w:r w:rsidRPr="00CD437F">
        <w:rPr>
          <w:rFonts w:ascii="Arial" w:eastAsia="Times New Roman" w:hAnsi="Arial" w:cs="Arial"/>
          <w:noProof/>
          <w:webHidden/>
          <w:color w:val="000000"/>
          <w:kern w:val="22"/>
        </w:rPr>
        <w:t>2</w:t>
      </w:r>
      <w:r w:rsidRPr="00CD437F">
        <w:rPr>
          <w:rFonts w:ascii="Arial" w:eastAsia="Times New Roman" w:hAnsi="Arial" w:cs="Arial"/>
          <w:webHidden/>
          <w:color w:val="000000"/>
          <w:kern w:val="22"/>
        </w:rPr>
        <w:fldChar w:fldCharType="end"/>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Prepared by</w:t>
      </w:r>
      <w:r w:rsidRPr="00CD437F">
        <w:rPr>
          <w:rFonts w:ascii="Arial" w:eastAsia="Times New Roman" w:hAnsi="Arial" w:cs="Arial"/>
          <w:webHidden/>
          <w:color w:val="000000"/>
          <w:kern w:val="22"/>
        </w:rPr>
        <w:tab/>
      </w:r>
      <w:r w:rsidRPr="00CD437F">
        <w:rPr>
          <w:rFonts w:ascii="Arial" w:eastAsia="Times New Roman" w:hAnsi="Arial" w:cs="Arial"/>
          <w:webHidden/>
          <w:color w:val="000000"/>
          <w:kern w:val="22"/>
        </w:rPr>
        <w:fldChar w:fldCharType="begin"/>
      </w:r>
      <w:r w:rsidRPr="00CD437F">
        <w:rPr>
          <w:rFonts w:ascii="Arial" w:eastAsia="Times New Roman" w:hAnsi="Arial" w:cs="Arial"/>
          <w:webHidden/>
          <w:color w:val="000000"/>
          <w:kern w:val="22"/>
        </w:rPr>
        <w:instrText xml:space="preserve"> PAGEREF _Toc403170093 \h </w:instrText>
      </w:r>
      <w:r w:rsidRPr="00CD437F">
        <w:rPr>
          <w:rFonts w:ascii="Arial" w:eastAsia="Times New Roman" w:hAnsi="Arial" w:cs="Arial"/>
          <w:webHidden/>
          <w:color w:val="000000"/>
          <w:kern w:val="22"/>
        </w:rPr>
      </w:r>
      <w:r w:rsidRPr="00CD437F">
        <w:rPr>
          <w:rFonts w:ascii="Arial" w:eastAsia="Times New Roman" w:hAnsi="Arial" w:cs="Arial"/>
          <w:webHidden/>
          <w:color w:val="000000"/>
          <w:kern w:val="22"/>
        </w:rPr>
        <w:fldChar w:fldCharType="separate"/>
      </w:r>
      <w:r w:rsidRPr="00CD437F">
        <w:rPr>
          <w:rFonts w:ascii="Arial" w:eastAsia="Times New Roman" w:hAnsi="Arial" w:cs="Arial"/>
          <w:noProof/>
          <w:webHidden/>
          <w:color w:val="000000"/>
          <w:kern w:val="22"/>
        </w:rPr>
        <w:t>2</w:t>
      </w:r>
      <w:r w:rsidRPr="00CD437F">
        <w:rPr>
          <w:rFonts w:ascii="Arial" w:eastAsia="Times New Roman" w:hAnsi="Arial" w:cs="Arial"/>
          <w:webHidden/>
          <w:color w:val="000000"/>
          <w:kern w:val="22"/>
        </w:rPr>
        <w:fldChar w:fldCharType="end"/>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Section 1.</w:t>
      </w:r>
      <w:r w:rsidRPr="00CD437F">
        <w:rPr>
          <w:rFonts w:ascii="Arial" w:eastAsia="Times New Roman" w:hAnsi="Arial" w:cs="Arial"/>
          <w:webHidden/>
          <w:color w:val="000000"/>
          <w:kern w:val="22"/>
        </w:rPr>
        <w:tab/>
        <w:t>4</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1.1.Abbreviations</w:t>
      </w:r>
      <w:r w:rsidRPr="00CD437F">
        <w:rPr>
          <w:rFonts w:ascii="Arial" w:eastAsia="Times New Roman" w:hAnsi="Arial" w:cs="Arial"/>
          <w:webHidden/>
          <w:color w:val="000000"/>
          <w:kern w:val="22"/>
        </w:rPr>
        <w:tab/>
      </w:r>
      <w:r w:rsidRPr="00CD437F">
        <w:rPr>
          <w:rFonts w:ascii="Arial" w:eastAsia="Times New Roman" w:hAnsi="Arial" w:cs="Arial"/>
          <w:webHidden/>
          <w:color w:val="000000"/>
          <w:kern w:val="22"/>
        </w:rPr>
        <w:fldChar w:fldCharType="begin"/>
      </w:r>
      <w:r w:rsidRPr="00CD437F">
        <w:rPr>
          <w:rFonts w:ascii="Arial" w:eastAsia="Times New Roman" w:hAnsi="Arial" w:cs="Arial"/>
          <w:webHidden/>
          <w:color w:val="000000"/>
          <w:kern w:val="22"/>
        </w:rPr>
        <w:instrText xml:space="preserve"> PAGEREF _Toc403170095 \h </w:instrText>
      </w:r>
      <w:r w:rsidRPr="00CD437F">
        <w:rPr>
          <w:rFonts w:ascii="Arial" w:eastAsia="Times New Roman" w:hAnsi="Arial" w:cs="Arial"/>
          <w:webHidden/>
          <w:color w:val="000000"/>
          <w:kern w:val="22"/>
        </w:rPr>
      </w:r>
      <w:r w:rsidRPr="00CD437F">
        <w:rPr>
          <w:rFonts w:ascii="Arial" w:eastAsia="Times New Roman" w:hAnsi="Arial" w:cs="Arial"/>
          <w:webHidden/>
          <w:color w:val="000000"/>
          <w:kern w:val="22"/>
        </w:rPr>
        <w:fldChar w:fldCharType="separate"/>
      </w:r>
      <w:r w:rsidRPr="00CD437F">
        <w:rPr>
          <w:rFonts w:ascii="Arial" w:eastAsia="Times New Roman" w:hAnsi="Arial" w:cs="Arial"/>
          <w:noProof/>
          <w:webHidden/>
          <w:color w:val="000000"/>
          <w:kern w:val="22"/>
        </w:rPr>
        <w:t>4</w:t>
      </w:r>
      <w:r w:rsidRPr="00CD437F">
        <w:rPr>
          <w:rFonts w:ascii="Arial" w:eastAsia="Times New Roman" w:hAnsi="Arial" w:cs="Arial"/>
          <w:webHidden/>
          <w:color w:val="000000"/>
          <w:kern w:val="22"/>
        </w:rPr>
        <w:fldChar w:fldCharType="end"/>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BC7D7D"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hyperlink w:anchor="_Toc403170096" w:history="1">
        <w:r w:rsidR="00CD437F" w:rsidRPr="00CD437F">
          <w:rPr>
            <w:rFonts w:ascii="Arial" w:eastAsia="Times New Roman" w:hAnsi="Arial" w:cs="Arial"/>
            <w:color w:val="000000"/>
            <w:kern w:val="22"/>
            <w:u w:val="single"/>
          </w:rPr>
          <w:t>Section 2 Introduction</w:t>
        </w:r>
        <w:r w:rsidR="00CD437F" w:rsidRPr="00CD437F">
          <w:rPr>
            <w:rFonts w:ascii="Arial" w:eastAsia="Times New Roman" w:hAnsi="Arial" w:cs="Arial"/>
            <w:webHidden/>
            <w:color w:val="000000"/>
            <w:kern w:val="22"/>
          </w:rPr>
          <w:tab/>
        </w:r>
      </w:hyperlink>
      <w:r w:rsidR="00CD437F" w:rsidRPr="00CD437F">
        <w:rPr>
          <w:rFonts w:ascii="Arial" w:eastAsia="Times New Roman" w:hAnsi="Arial" w:cs="Arial"/>
          <w:color w:val="000000"/>
          <w:kern w:val="22"/>
          <w:u w:val="single"/>
        </w:rPr>
        <w:t>5</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u w:val="single"/>
        </w:rPr>
      </w:pPr>
      <w:r w:rsidRPr="00CD437F">
        <w:rPr>
          <w:rFonts w:ascii="Arial" w:eastAsia="Times New Roman" w:hAnsi="Arial" w:cs="Arial"/>
          <w:color w:val="000000"/>
          <w:kern w:val="22"/>
          <w:u w:val="single"/>
        </w:rPr>
        <w:t>2.1 Project overview</w:t>
      </w:r>
      <w:r w:rsidRPr="00CD437F">
        <w:rPr>
          <w:rFonts w:ascii="Arial" w:eastAsia="Times New Roman" w:hAnsi="Arial" w:cs="Arial"/>
          <w:color w:val="000000"/>
          <w:kern w:val="22"/>
          <w:u w:val="single"/>
        </w:rPr>
        <w:tab/>
        <w:t>5</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rPr>
      </w:pPr>
      <w:r w:rsidRPr="00CD437F">
        <w:rPr>
          <w:rFonts w:ascii="Arial" w:eastAsia="Times New Roman" w:hAnsi="Arial" w:cs="Arial"/>
          <w:color w:val="000000"/>
          <w:kern w:val="22"/>
          <w:u w:val="single"/>
        </w:rPr>
        <w:t>2.2 Summary of Services required by the MAA</w:t>
      </w:r>
      <w:r w:rsidRPr="00CD437F">
        <w:rPr>
          <w:rFonts w:ascii="Arial" w:eastAsia="Times New Roman" w:hAnsi="Arial" w:cs="Arial"/>
          <w:webHidden/>
          <w:color w:val="000000"/>
          <w:kern w:val="22"/>
        </w:rPr>
        <w:tab/>
        <w:t>5</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2.3 Areas of Work that the service needs to consider.</w:t>
      </w:r>
      <w:r w:rsidRPr="00CD437F">
        <w:rPr>
          <w:rFonts w:ascii="Arial" w:eastAsia="Times New Roman" w:hAnsi="Arial" w:cs="Arial"/>
          <w:color w:val="000000"/>
          <w:kern w:val="22"/>
          <w:lang w:eastAsia="en-GB"/>
        </w:rPr>
        <w:t xml:space="preserve"> </w:t>
      </w:r>
      <w:r w:rsidRPr="00CD437F">
        <w:rPr>
          <w:rFonts w:ascii="Arial" w:eastAsia="Times New Roman" w:hAnsi="Arial" w:cs="Arial"/>
          <w:color w:val="000000"/>
          <w:kern w:val="22"/>
          <w:lang w:eastAsia="en-GB"/>
        </w:rPr>
        <w:tab/>
        <w:t>5</w:t>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Section 3.BowTie XP,  &amp; Incident XP Service</w:t>
      </w:r>
      <w:r w:rsidRPr="00CD437F">
        <w:rPr>
          <w:rFonts w:ascii="Arial" w:eastAsia="Times New Roman" w:hAnsi="Arial" w:cs="Arial"/>
          <w:webHidden/>
          <w:color w:val="000000"/>
          <w:kern w:val="22"/>
        </w:rPr>
        <w:tab/>
        <w:t>7</w:t>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Section 4.Set-Up</w:t>
      </w:r>
      <w:r w:rsidRPr="00CD437F">
        <w:rPr>
          <w:rFonts w:ascii="Arial" w:eastAsia="Times New Roman" w:hAnsi="Arial" w:cs="Arial"/>
          <w:webHidden/>
          <w:color w:val="000000"/>
          <w:kern w:val="22"/>
        </w:rPr>
        <w:tab/>
        <w:t>8</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4.1.Overview</w:t>
      </w:r>
      <w:r w:rsidRPr="00CD437F">
        <w:rPr>
          <w:rFonts w:ascii="Arial" w:eastAsia="Times New Roman" w:hAnsi="Arial" w:cs="Arial"/>
          <w:webHidden/>
          <w:color w:val="000000"/>
          <w:kern w:val="22"/>
        </w:rPr>
        <w:tab/>
        <w:t>8</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4.2.MOD Key Milestones</w:t>
      </w:r>
      <w:r w:rsidRPr="00CD437F">
        <w:rPr>
          <w:rFonts w:ascii="Arial" w:eastAsia="Times New Roman" w:hAnsi="Arial" w:cs="Arial"/>
          <w:webHidden/>
          <w:color w:val="000000"/>
          <w:kern w:val="22"/>
        </w:rPr>
        <w:tab/>
        <w:t>8</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4.3.MOD GF*</w:t>
      </w:r>
      <w:r w:rsidRPr="00CD437F">
        <w:rPr>
          <w:rFonts w:ascii="Arial" w:eastAsia="Times New Roman" w:hAnsi="Arial" w:cs="Arial"/>
          <w:webHidden/>
          <w:color w:val="000000"/>
          <w:kern w:val="22"/>
        </w:rPr>
        <w:tab/>
        <w:t>8</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4.4.End Users Responsibilities</w:t>
      </w:r>
      <w:r w:rsidRPr="00CD437F">
        <w:rPr>
          <w:rFonts w:ascii="Arial" w:eastAsia="Times New Roman" w:hAnsi="Arial" w:cs="Arial"/>
          <w:webHidden/>
          <w:color w:val="000000"/>
          <w:kern w:val="22"/>
        </w:rPr>
        <w:tab/>
        <w:t>9</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4.5.End User Device requirements</w:t>
      </w:r>
      <w:r w:rsidRPr="00CD437F">
        <w:rPr>
          <w:rFonts w:ascii="Arial" w:eastAsia="Times New Roman" w:hAnsi="Arial" w:cs="Arial"/>
          <w:webHidden/>
          <w:color w:val="000000"/>
          <w:kern w:val="22"/>
        </w:rPr>
        <w:tab/>
        <w:t>9</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4.6. Supplier Set-Up Activities</w:t>
      </w:r>
      <w:r w:rsidRPr="00CD437F">
        <w:rPr>
          <w:rFonts w:ascii="Arial" w:eastAsia="Times New Roman" w:hAnsi="Arial" w:cs="Arial"/>
          <w:webHidden/>
          <w:color w:val="000000"/>
          <w:kern w:val="22"/>
        </w:rPr>
        <w:tab/>
        <w:t>9</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4.7.Exclusions</w:t>
      </w:r>
      <w:r w:rsidRPr="00CD437F">
        <w:rPr>
          <w:rFonts w:ascii="Arial" w:eastAsia="Times New Roman" w:hAnsi="Arial" w:cs="Arial"/>
          <w:webHidden/>
          <w:color w:val="000000"/>
          <w:kern w:val="22"/>
        </w:rPr>
        <w:tab/>
        <w:t>10</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4.8.MOD Acceptance of the service.</w:t>
      </w:r>
      <w:r w:rsidRPr="00CD437F">
        <w:rPr>
          <w:rFonts w:ascii="Arial" w:eastAsia="Times New Roman" w:hAnsi="Arial" w:cs="Arial"/>
          <w:webHidden/>
          <w:color w:val="000000"/>
          <w:kern w:val="22"/>
        </w:rPr>
        <w:tab/>
        <w:t>10</w:t>
      </w: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567"/>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Section 5.Ongoing Service</w:t>
      </w:r>
      <w:r w:rsidRPr="00CD437F">
        <w:rPr>
          <w:rFonts w:ascii="Arial" w:eastAsia="Times New Roman" w:hAnsi="Arial" w:cs="Arial"/>
          <w:webHidden/>
          <w:color w:val="000000"/>
          <w:kern w:val="22"/>
        </w:rPr>
        <w:tab/>
        <w:t>11</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u w:val="single"/>
        </w:rPr>
      </w:pP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5.1.Hosting</w:t>
      </w:r>
      <w:r w:rsidRPr="00CD437F">
        <w:rPr>
          <w:rFonts w:ascii="Arial" w:eastAsia="Times New Roman" w:hAnsi="Arial" w:cs="Arial"/>
          <w:webHidden/>
          <w:color w:val="000000"/>
          <w:kern w:val="22"/>
        </w:rPr>
        <w:tab/>
        <w:t>11</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5.2.Service Level Agreement (</w:t>
      </w:r>
      <w:smartTag w:uri="urn:schemas-microsoft-com:office:smarttags" w:element="place">
        <w:r w:rsidRPr="00CD437F">
          <w:rPr>
            <w:rFonts w:ascii="Arial" w:eastAsia="Times New Roman" w:hAnsi="Arial" w:cs="Arial"/>
            <w:color w:val="000000"/>
            <w:kern w:val="22"/>
            <w:u w:val="single"/>
          </w:rPr>
          <w:t>SLA</w:t>
        </w:r>
      </w:smartTag>
      <w:r w:rsidRPr="00CD437F">
        <w:rPr>
          <w:rFonts w:ascii="Arial" w:eastAsia="Times New Roman" w:hAnsi="Arial" w:cs="Arial"/>
          <w:color w:val="000000"/>
          <w:kern w:val="22"/>
          <w:u w:val="single"/>
        </w:rPr>
        <w:t>)</w:t>
      </w:r>
      <w:r w:rsidRPr="00CD437F">
        <w:rPr>
          <w:rFonts w:ascii="Arial" w:eastAsia="Times New Roman" w:hAnsi="Arial" w:cs="Arial"/>
          <w:webHidden/>
          <w:color w:val="000000"/>
          <w:kern w:val="22"/>
        </w:rPr>
        <w:tab/>
        <w:t>11</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5.3.HARDWARE</w:t>
      </w:r>
      <w:r w:rsidRPr="00CD437F">
        <w:rPr>
          <w:rFonts w:ascii="Arial" w:eastAsia="Times New Roman" w:hAnsi="Arial" w:cs="Arial"/>
          <w:webHidden/>
          <w:color w:val="000000"/>
          <w:kern w:val="22"/>
        </w:rPr>
        <w:tab/>
        <w:t>12</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5.4.SOFTWARE</w:t>
      </w:r>
      <w:r w:rsidRPr="00CD437F">
        <w:rPr>
          <w:rFonts w:ascii="Arial" w:eastAsia="Times New Roman" w:hAnsi="Arial" w:cs="Arial"/>
          <w:webHidden/>
          <w:color w:val="000000"/>
          <w:kern w:val="22"/>
        </w:rPr>
        <w:tab/>
        <w:t>12</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5.5.Networks and Connectivity</w:t>
      </w:r>
      <w:r w:rsidRPr="00CD437F">
        <w:rPr>
          <w:rFonts w:ascii="Arial" w:eastAsia="Times New Roman" w:hAnsi="Arial" w:cs="Arial"/>
          <w:webHidden/>
          <w:color w:val="000000"/>
          <w:kern w:val="22"/>
        </w:rPr>
        <w:tab/>
      </w:r>
      <w:r w:rsidRPr="00CD437F">
        <w:rPr>
          <w:rFonts w:ascii="Arial" w:eastAsia="Times New Roman" w:hAnsi="Arial" w:cs="Arial"/>
          <w:webHidden/>
          <w:color w:val="000000"/>
          <w:kern w:val="22"/>
        </w:rPr>
        <w:fldChar w:fldCharType="begin"/>
      </w:r>
      <w:r w:rsidRPr="00CD437F">
        <w:rPr>
          <w:rFonts w:ascii="Arial" w:eastAsia="Times New Roman" w:hAnsi="Arial" w:cs="Arial"/>
          <w:webHidden/>
          <w:color w:val="000000"/>
          <w:kern w:val="22"/>
        </w:rPr>
        <w:instrText xml:space="preserve"> PAGEREF _Toc403170114 \h </w:instrText>
      </w:r>
      <w:r w:rsidRPr="00CD437F">
        <w:rPr>
          <w:rFonts w:ascii="Arial" w:eastAsia="Times New Roman" w:hAnsi="Arial" w:cs="Arial"/>
          <w:webHidden/>
          <w:color w:val="000000"/>
          <w:kern w:val="22"/>
        </w:rPr>
      </w:r>
      <w:r w:rsidRPr="00CD437F">
        <w:rPr>
          <w:rFonts w:ascii="Arial" w:eastAsia="Times New Roman" w:hAnsi="Arial" w:cs="Arial"/>
          <w:webHidden/>
          <w:color w:val="000000"/>
          <w:kern w:val="22"/>
        </w:rPr>
        <w:fldChar w:fldCharType="separate"/>
      </w:r>
      <w:r w:rsidRPr="00CD437F">
        <w:rPr>
          <w:rFonts w:ascii="Arial" w:eastAsia="Times New Roman" w:hAnsi="Arial" w:cs="Arial"/>
          <w:noProof/>
          <w:webHidden/>
          <w:color w:val="000000"/>
          <w:kern w:val="22"/>
        </w:rPr>
        <w:t>13</w:t>
      </w:r>
      <w:r w:rsidRPr="00CD437F">
        <w:rPr>
          <w:rFonts w:ascii="Arial" w:eastAsia="Times New Roman" w:hAnsi="Arial" w:cs="Arial"/>
          <w:webHidden/>
          <w:color w:val="000000"/>
          <w:kern w:val="22"/>
        </w:rPr>
        <w:fldChar w:fldCharType="end"/>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5.6.Requests for Change to service</w:t>
      </w:r>
      <w:r w:rsidRPr="00CD437F">
        <w:rPr>
          <w:rFonts w:ascii="Arial" w:eastAsia="Times New Roman" w:hAnsi="Arial" w:cs="Arial"/>
          <w:webHidden/>
          <w:color w:val="000000"/>
          <w:kern w:val="22"/>
        </w:rPr>
        <w:tab/>
        <w:t>14</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5.7.Back-up/Restore and Disaster Recovery requirements of this service</w:t>
      </w:r>
      <w:r w:rsidRPr="00CD437F">
        <w:rPr>
          <w:rFonts w:ascii="Arial" w:eastAsia="Times New Roman" w:hAnsi="Arial" w:cs="Arial"/>
          <w:color w:val="000000"/>
          <w:kern w:val="22"/>
          <w:u w:val="single"/>
        </w:rPr>
        <w:tab/>
        <w:t>14</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5.8.Helpdesk</w:t>
      </w:r>
      <w:r w:rsidRPr="00CD437F">
        <w:rPr>
          <w:rFonts w:ascii="Arial" w:eastAsia="Times New Roman" w:hAnsi="Arial" w:cs="Arial"/>
          <w:webHidden/>
          <w:color w:val="000000"/>
          <w:kern w:val="22"/>
        </w:rPr>
        <w:tab/>
        <w:t>14</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5.9.Management</w:t>
      </w:r>
      <w:r w:rsidRPr="00CD437F">
        <w:rPr>
          <w:rFonts w:ascii="Arial" w:eastAsia="Times New Roman" w:hAnsi="Arial" w:cs="Arial"/>
          <w:webHidden/>
          <w:color w:val="000000"/>
          <w:kern w:val="22"/>
        </w:rPr>
        <w:tab/>
        <w:t>14</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color w:val="000000"/>
          <w:kern w:val="22"/>
          <w:lang w:eastAsia="en-GB"/>
        </w:rPr>
      </w:pPr>
      <w:r w:rsidRPr="00CD437F">
        <w:rPr>
          <w:rFonts w:ascii="Arial" w:eastAsia="Times New Roman" w:hAnsi="Arial" w:cs="Arial"/>
          <w:color w:val="000000"/>
          <w:kern w:val="22"/>
          <w:u w:val="single"/>
        </w:rPr>
        <w:t>5.10.Security Accreditation</w:t>
      </w:r>
      <w:r w:rsidRPr="00CD437F">
        <w:rPr>
          <w:rFonts w:ascii="Arial" w:eastAsia="Times New Roman" w:hAnsi="Arial" w:cs="Arial"/>
          <w:webHidden/>
          <w:color w:val="000000"/>
          <w:kern w:val="22"/>
        </w:rPr>
        <w:tab/>
        <w:t>15</w:t>
      </w:r>
    </w:p>
    <w:p w:rsidR="00CD437F" w:rsidRPr="00CD437F" w:rsidRDefault="00CD437F" w:rsidP="00CD437F">
      <w:pPr>
        <w:tabs>
          <w:tab w:val="right" w:leader="dot" w:pos="9072"/>
        </w:tabs>
        <w:overflowPunct w:val="0"/>
        <w:autoSpaceDE w:val="0"/>
        <w:autoSpaceDN w:val="0"/>
        <w:adjustRightInd w:val="0"/>
        <w:spacing w:after="0" w:line="240" w:lineRule="auto"/>
        <w:ind w:left="851"/>
        <w:textAlignment w:val="baseline"/>
        <w:rPr>
          <w:rFonts w:ascii="Arial" w:eastAsia="Times New Roman" w:hAnsi="Arial" w:cs="Arial"/>
          <w:smallCaps/>
          <w:kern w:val="22"/>
          <w:lang w:eastAsia="en-GB"/>
        </w:rPr>
      </w:pPr>
      <w:r w:rsidRPr="00CD437F">
        <w:rPr>
          <w:rFonts w:ascii="Arial" w:eastAsia="Times New Roman" w:hAnsi="Arial" w:cs="Arial"/>
          <w:color w:val="000000"/>
          <w:kern w:val="22"/>
          <w:u w:val="single"/>
        </w:rPr>
        <w:t>5.11.Exclusions</w:t>
      </w:r>
      <w:r w:rsidRPr="00CD437F">
        <w:rPr>
          <w:rFonts w:ascii="Arial" w:eastAsia="Times New Roman" w:hAnsi="Arial" w:cs="Arial"/>
          <w:webHidden/>
          <w:kern w:val="22"/>
        </w:rPr>
        <w:tab/>
        <w:t>15</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color w:val="0000FF"/>
          <w:kern w:val="22"/>
          <w:u w:val="single"/>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color w:val="0000FF"/>
          <w:kern w:val="22"/>
          <w:u w:val="single"/>
        </w:rPr>
      </w:pPr>
      <w:r w:rsidRPr="00CD437F">
        <w:rPr>
          <w:rFonts w:ascii="Arial" w:eastAsia="Times New Roman" w:hAnsi="Arial" w:cs="Arial"/>
          <w:color w:val="0000FF"/>
          <w:kern w:val="22"/>
          <w:u w:val="single"/>
        </w:rPr>
        <w:br w:type="page"/>
      </w:r>
      <w:bookmarkStart w:id="5" w:name="_Toc400967092"/>
      <w:bookmarkStart w:id="6" w:name="_Toc403170095"/>
      <w:r w:rsidRPr="00CD437F">
        <w:rPr>
          <w:rFonts w:ascii="Arial" w:eastAsia="Times New Roman" w:hAnsi="Arial" w:cs="Arial"/>
          <w:b/>
          <w:color w:val="0000FF"/>
          <w:kern w:val="22"/>
          <w:u w:val="single"/>
        </w:rPr>
        <w:t>SECTION 1</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color w:val="0000FF"/>
          <w:kern w:val="22"/>
          <w:u w:val="single"/>
        </w:rPr>
      </w:pPr>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r w:rsidRPr="00CD437F">
        <w:rPr>
          <w:rFonts w:ascii="Arial" w:eastAsia="Times New Roman" w:hAnsi="Arial" w:cs="Arial"/>
          <w:b/>
          <w:kern w:val="22"/>
        </w:rPr>
        <w:t>1.1 Abbreviations</w:t>
      </w:r>
      <w:bookmarkEnd w:id="5"/>
      <w:bookmarkEnd w:id="6"/>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CA</w:t>
      </w:r>
      <w:r w:rsidRPr="00CD437F">
        <w:rPr>
          <w:rFonts w:ascii="Arial" w:eastAsia="Times New Roman" w:hAnsi="Arial" w:cs="Arial"/>
          <w:color w:val="000000"/>
        </w:rPr>
        <w:tab/>
      </w:r>
      <w:r w:rsidRPr="00CD437F">
        <w:rPr>
          <w:rFonts w:ascii="Arial" w:eastAsia="Times New Roman" w:hAnsi="Arial" w:cs="Arial"/>
          <w:color w:val="000000"/>
        </w:rPr>
        <w:tab/>
        <w:t>Contract Award</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Arial"/>
          <w:color w:val="000000"/>
        </w:rPr>
        <w:t>DFTS</w:t>
      </w:r>
      <w:r w:rsidRPr="00CD437F">
        <w:rPr>
          <w:rFonts w:ascii="Arial" w:eastAsia="Times New Roman" w:hAnsi="Arial" w:cs="Arial"/>
          <w:color w:val="000000"/>
        </w:rPr>
        <w:tab/>
      </w:r>
      <w:r w:rsidRPr="00CD437F">
        <w:rPr>
          <w:rFonts w:ascii="Arial" w:eastAsia="Times New Roman" w:hAnsi="Arial" w:cs="Times New Roman"/>
          <w:color w:val="000000"/>
          <w:szCs w:val="20"/>
        </w:rPr>
        <w:t>Defence Fixed Telecommunications Service</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DII</w:t>
      </w:r>
      <w:r w:rsidRPr="00CD437F">
        <w:rPr>
          <w:rFonts w:ascii="Arial" w:eastAsia="Times New Roman" w:hAnsi="Arial" w:cs="Arial"/>
          <w:color w:val="000000"/>
        </w:rPr>
        <w:tab/>
      </w:r>
      <w:r w:rsidRPr="00CD437F">
        <w:rPr>
          <w:rFonts w:ascii="Arial" w:eastAsia="Times New Roman" w:hAnsi="Arial" w:cs="Arial"/>
          <w:color w:val="000000"/>
        </w:rPr>
        <w:tab/>
        <w:t>Defence Information Infrastructure</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DSAS</w:t>
      </w:r>
      <w:r w:rsidRPr="00CD437F">
        <w:rPr>
          <w:rFonts w:ascii="Arial" w:eastAsia="Times New Roman" w:hAnsi="Arial" w:cs="Arial"/>
          <w:color w:val="000000"/>
        </w:rPr>
        <w:tab/>
        <w:t>Defence Security and Assurance Services</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GF</w:t>
      </w:r>
      <w:r w:rsidRPr="00CD437F">
        <w:rPr>
          <w:rFonts w:ascii="Arial" w:eastAsia="Times New Roman" w:hAnsi="Arial" w:cs="Arial"/>
          <w:color w:val="000000"/>
        </w:rPr>
        <w:tab/>
      </w:r>
      <w:r w:rsidRPr="00CD437F">
        <w:rPr>
          <w:rFonts w:ascii="Arial" w:eastAsia="Times New Roman" w:hAnsi="Arial" w:cs="Arial"/>
          <w:color w:val="000000"/>
        </w:rPr>
        <w:tab/>
        <w:t>Government Furnished</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IKM</w:t>
      </w:r>
      <w:r w:rsidRPr="00CD437F">
        <w:rPr>
          <w:rFonts w:ascii="Arial" w:eastAsia="Times New Roman" w:hAnsi="Arial" w:cs="Arial"/>
          <w:color w:val="000000"/>
        </w:rPr>
        <w:tab/>
      </w:r>
      <w:r w:rsidRPr="00CD437F">
        <w:rPr>
          <w:rFonts w:ascii="Arial" w:eastAsia="Times New Roman" w:hAnsi="Arial" w:cs="Arial"/>
          <w:color w:val="000000"/>
        </w:rPr>
        <w:tab/>
        <w:t>Information Knowledge Management</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MAA</w:t>
      </w:r>
      <w:r w:rsidRPr="00CD437F">
        <w:rPr>
          <w:rFonts w:ascii="Arial" w:eastAsia="Times New Roman" w:hAnsi="Arial" w:cs="Arial"/>
          <w:color w:val="000000"/>
        </w:rPr>
        <w:tab/>
      </w:r>
      <w:r w:rsidRPr="00CD437F">
        <w:rPr>
          <w:rFonts w:ascii="Arial" w:eastAsia="Times New Roman" w:hAnsi="Arial" w:cs="Arial"/>
          <w:color w:val="000000"/>
        </w:rPr>
        <w:tab/>
        <w:t>Military Aviation Authority</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MoD</w:t>
      </w:r>
      <w:r w:rsidRPr="00CD437F">
        <w:rPr>
          <w:rFonts w:ascii="Arial" w:eastAsia="Times New Roman" w:hAnsi="Arial" w:cs="Arial"/>
          <w:color w:val="000000"/>
        </w:rPr>
        <w:tab/>
      </w:r>
      <w:r w:rsidRPr="00CD437F">
        <w:rPr>
          <w:rFonts w:ascii="Arial" w:eastAsia="Times New Roman" w:hAnsi="Arial" w:cs="Arial"/>
          <w:color w:val="000000"/>
        </w:rPr>
        <w:tab/>
        <w:t>Ministry of Defence</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RLI</w:t>
      </w:r>
      <w:r w:rsidRPr="00CD437F">
        <w:rPr>
          <w:rFonts w:ascii="Arial" w:eastAsia="Times New Roman" w:hAnsi="Arial" w:cs="Arial"/>
          <w:color w:val="000000"/>
        </w:rPr>
        <w:tab/>
      </w:r>
      <w:r w:rsidRPr="00CD437F">
        <w:rPr>
          <w:rFonts w:ascii="Arial" w:eastAsia="Times New Roman" w:hAnsi="Arial" w:cs="Arial"/>
          <w:color w:val="000000"/>
        </w:rPr>
        <w:tab/>
        <w:t>RESTRICTED LAN Interconnect</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RSE</w:t>
      </w:r>
      <w:r w:rsidRPr="00CD437F">
        <w:rPr>
          <w:rFonts w:ascii="Arial" w:eastAsia="Times New Roman" w:hAnsi="Arial" w:cs="Arial"/>
          <w:color w:val="000000"/>
        </w:rPr>
        <w:tab/>
      </w:r>
      <w:r w:rsidRPr="00CD437F">
        <w:rPr>
          <w:rFonts w:ascii="Arial" w:eastAsia="Times New Roman" w:hAnsi="Arial" w:cs="Arial"/>
          <w:color w:val="000000"/>
        </w:rPr>
        <w:tab/>
        <w:t>Request for System Enhancement</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smartTag w:uri="urn:schemas-microsoft-com:office:smarttags" w:element="place">
        <w:r w:rsidRPr="00CD437F">
          <w:rPr>
            <w:rFonts w:ascii="Arial" w:eastAsia="Times New Roman" w:hAnsi="Arial" w:cs="Arial"/>
            <w:color w:val="000000"/>
          </w:rPr>
          <w:t>SLA</w:t>
        </w:r>
      </w:smartTag>
      <w:r w:rsidRPr="00CD437F">
        <w:rPr>
          <w:rFonts w:ascii="Arial" w:eastAsia="Times New Roman" w:hAnsi="Arial" w:cs="Arial"/>
          <w:color w:val="000000"/>
        </w:rPr>
        <w:tab/>
      </w:r>
      <w:r w:rsidRPr="00CD437F">
        <w:rPr>
          <w:rFonts w:ascii="Arial" w:eastAsia="Times New Roman" w:hAnsi="Arial" w:cs="Arial"/>
          <w:color w:val="000000"/>
        </w:rPr>
        <w:tab/>
        <w:t>Service Level Arrangement</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VMI</w:t>
      </w:r>
      <w:r w:rsidRPr="00CD437F">
        <w:rPr>
          <w:rFonts w:ascii="Arial" w:eastAsia="Times New Roman" w:hAnsi="Arial" w:cs="Arial"/>
          <w:color w:val="000000"/>
        </w:rPr>
        <w:tab/>
      </w:r>
      <w:r w:rsidRPr="00CD437F">
        <w:rPr>
          <w:rFonts w:ascii="Arial" w:eastAsia="Times New Roman" w:hAnsi="Arial" w:cs="Arial"/>
          <w:color w:val="000000"/>
        </w:rPr>
        <w:tab/>
        <w:t>Virtual Machine Interface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r w:rsidRPr="00CD437F">
        <w:rPr>
          <w:rFonts w:ascii="Arial" w:eastAsia="Times New Roman" w:hAnsi="Arial" w:cs="Times New Roman"/>
          <w:kern w:val="22"/>
          <w:szCs w:val="20"/>
        </w:rPr>
        <w:br w:type="page"/>
      </w:r>
      <w:r w:rsidRPr="00CD437F">
        <w:rPr>
          <w:rFonts w:ascii="Arial" w:eastAsia="Times New Roman" w:hAnsi="Arial" w:cs="Times New Roman"/>
          <w:b/>
          <w:caps/>
          <w:kern w:val="22"/>
        </w:rPr>
        <w:t>Section</w:t>
      </w:r>
      <w:r w:rsidRPr="00CD437F">
        <w:rPr>
          <w:rFonts w:ascii="Arial" w:eastAsia="Times New Roman" w:hAnsi="Arial" w:cs="Times New Roman"/>
          <w:b/>
          <w:kern w:val="22"/>
        </w:rPr>
        <w:t xml:space="preserve"> 2 - INTRODUCTION</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24"/>
          <w:szCs w:val="24"/>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2.1 Project overview</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2.1.1</w:t>
      </w:r>
      <w:r w:rsidRPr="00CD437F">
        <w:rPr>
          <w:rFonts w:ascii="Arial" w:eastAsia="Times New Roman" w:hAnsi="Arial" w:cs="Times New Roman"/>
          <w:kern w:val="22"/>
          <w:szCs w:val="20"/>
        </w:rPr>
        <w:tab/>
        <w:t xml:space="preserve">This document defines the Military Aviation Authority’s statement of requirement for the provision of a secure application hosting service for Bowtie XP, Incident XP and Bowtie Server software on the RLI.  </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2.1.2</w:t>
      </w:r>
      <w:r w:rsidRPr="00CD437F">
        <w:rPr>
          <w:rFonts w:ascii="Arial" w:eastAsia="Times New Roman" w:hAnsi="Arial" w:cs="Times New Roman"/>
          <w:kern w:val="22"/>
          <w:szCs w:val="20"/>
        </w:rPr>
        <w:tab/>
        <w:t>This document contains information relating to the project and may be used for the sole purpose of the project.  Disclosure or reproduction to any third party is not allowed without the prior written permission of the MAA.</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2.2 Summary of services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2.2.1</w:t>
      </w:r>
      <w:r w:rsidRPr="00CD437F">
        <w:rPr>
          <w:rFonts w:ascii="Arial" w:eastAsia="Times New Roman" w:hAnsi="Arial" w:cs="Times New Roman"/>
          <w:kern w:val="22"/>
          <w:szCs w:val="20"/>
        </w:rPr>
        <w:tab/>
        <w:t>The scope of the requirement is outlined below:</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t>a.</w:t>
      </w:r>
      <w:r w:rsidRPr="00CD437F">
        <w:rPr>
          <w:rFonts w:ascii="Arial" w:eastAsia="Times New Roman" w:hAnsi="Arial" w:cs="Times New Roman"/>
          <w:kern w:val="22"/>
          <w:szCs w:val="20"/>
        </w:rPr>
        <w:tab/>
        <w:t>The supplier will be required to proide evidence of the following security considerations: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(1)</w:t>
      </w:r>
      <w:r w:rsidRPr="00CD437F">
        <w:rPr>
          <w:rFonts w:ascii="Arial" w:eastAsia="Times New Roman" w:hAnsi="Arial" w:cs="Times New Roman"/>
          <w:kern w:val="22"/>
          <w:szCs w:val="20"/>
        </w:rPr>
        <w:tab/>
        <w:t>Accreditation to JSP 440 - Defence Manual of Security.</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(2)</w:t>
      </w:r>
      <w:r w:rsidRPr="00CD437F">
        <w:rPr>
          <w:rFonts w:ascii="Arial" w:eastAsia="Times New Roman" w:hAnsi="Arial" w:cs="Times New Roman"/>
          <w:kern w:val="22"/>
          <w:szCs w:val="20"/>
        </w:rPr>
        <w:tab/>
        <w:t>Conformance to JSP 441 - Managing Information in Defence.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(3)</w:t>
      </w:r>
      <w:r w:rsidRPr="00CD437F">
        <w:rPr>
          <w:rFonts w:ascii="Arial" w:eastAsia="Times New Roman" w:hAnsi="Arial" w:cs="Times New Roman"/>
          <w:kern w:val="22"/>
          <w:szCs w:val="20"/>
        </w:rPr>
        <w:tab/>
        <w:t xml:space="preserve">Conformance to JSP 604 - Defence Manual of Information and Communications </w:t>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Technology.</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t>b.</w:t>
      </w:r>
      <w:r w:rsidRPr="00CD437F">
        <w:rPr>
          <w:rFonts w:ascii="Arial" w:eastAsia="Times New Roman" w:hAnsi="Arial" w:cs="Times New Roman"/>
          <w:kern w:val="22"/>
          <w:szCs w:val="20"/>
        </w:rPr>
        <w:tab/>
        <w:t xml:space="preserve">BowTie is considered to be safety critical in the management of RtL held at </w:t>
      </w:r>
      <w:r w:rsidRPr="00CD437F">
        <w:rPr>
          <w:rFonts w:ascii="Arial" w:eastAsia="Times New Roman" w:hAnsi="Arial" w:cs="Times New Roman"/>
          <w:kern w:val="22"/>
          <w:szCs w:val="20"/>
        </w:rPr>
        <w:tab/>
        <w:t xml:space="preserve">Duty </w:t>
      </w:r>
      <w:r w:rsidRPr="00CD437F">
        <w:rPr>
          <w:rFonts w:ascii="Arial" w:eastAsia="Times New Roman" w:hAnsi="Arial" w:cs="Times New Roman"/>
          <w:kern w:val="22"/>
          <w:szCs w:val="20"/>
        </w:rPr>
        <w:tab/>
        <w:t xml:space="preserve">Holder Level.  The proposed host site must have a comprehensive Business Continuity Plan </w:t>
      </w:r>
      <w:r w:rsidRPr="00CD437F">
        <w:rPr>
          <w:rFonts w:ascii="Arial" w:eastAsia="Times New Roman" w:hAnsi="Arial" w:cs="Times New Roman"/>
          <w:kern w:val="22"/>
          <w:szCs w:val="20"/>
        </w:rPr>
        <w:tab/>
        <w:t xml:space="preserve">demonstrating information assurance and access.  </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567"/>
        <w:jc w:val="both"/>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c.</w:t>
      </w:r>
      <w:r w:rsidRPr="00CD437F">
        <w:rPr>
          <w:rFonts w:ascii="Arial" w:eastAsia="Times New Roman" w:hAnsi="Arial" w:cs="Times New Roman"/>
          <w:kern w:val="22"/>
          <w:szCs w:val="20"/>
        </w:rPr>
        <w:tab/>
        <w:t>Install and set to work the BowTie XP, Incident XP and Bowtie software Server applications for the MAA and the wider regulated Community (RC).</w:t>
      </w:r>
    </w:p>
    <w:p w:rsidR="00CD437F" w:rsidRPr="00CD437F" w:rsidRDefault="00CD437F" w:rsidP="00CD437F">
      <w:pPr>
        <w:overflowPunct w:val="0"/>
        <w:autoSpaceDE w:val="0"/>
        <w:autoSpaceDN w:val="0"/>
        <w:adjustRightInd w:val="0"/>
        <w:spacing w:after="0" w:line="240" w:lineRule="auto"/>
        <w:jc w:val="both"/>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r w:rsidRPr="00CD437F">
        <w:rPr>
          <w:rFonts w:ascii="Arial" w:eastAsia="Times New Roman" w:hAnsi="Arial" w:cs="Times New Roman"/>
          <w:kern w:val="22"/>
          <w:szCs w:val="20"/>
        </w:rPr>
        <w:t>d.</w:t>
      </w:r>
      <w:r w:rsidRPr="00CD437F">
        <w:rPr>
          <w:rFonts w:ascii="Arial" w:eastAsia="Times New Roman" w:hAnsi="Arial" w:cs="Times New Roman"/>
          <w:kern w:val="22"/>
          <w:szCs w:val="20"/>
        </w:rPr>
        <w:tab/>
      </w:r>
      <w:r w:rsidRPr="00CD437F">
        <w:rPr>
          <w:rFonts w:ascii="Arial" w:eastAsia="Times New Roman" w:hAnsi="Arial" w:cs="Arial"/>
          <w:kern w:val="22"/>
          <w:szCs w:val="20"/>
        </w:rPr>
        <w:t>Set up of the MOD provided BowTie XP and Incident XP licences and Bowtie Server software as defined in Section 5.4  including support and maintenance.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r w:rsidRPr="00CD437F">
        <w:rPr>
          <w:rFonts w:ascii="Arial" w:eastAsia="Times New Roman" w:hAnsi="Arial" w:cs="Times New Roman"/>
          <w:kern w:val="22"/>
          <w:szCs w:val="20"/>
        </w:rPr>
        <w:t>e.</w:t>
      </w:r>
      <w:r w:rsidRPr="00CD437F">
        <w:rPr>
          <w:rFonts w:ascii="Arial" w:eastAsia="Times New Roman" w:hAnsi="Arial" w:cs="Times New Roman"/>
          <w:kern w:val="22"/>
          <w:szCs w:val="20"/>
        </w:rPr>
        <w:tab/>
      </w:r>
      <w:r w:rsidRPr="00CD437F">
        <w:rPr>
          <w:rFonts w:ascii="Arial" w:eastAsia="Times New Roman" w:hAnsi="Arial" w:cs="Arial"/>
          <w:kern w:val="22"/>
          <w:szCs w:val="20"/>
        </w:rPr>
        <w:t>Provide technical support (the Services) to the BowTie XP, Incident XP and Bowtie Server software hosting service from the start of the contract for 2 years. (2-year Service period).</w:t>
      </w: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r w:rsidRPr="00CD437F">
        <w:rPr>
          <w:rFonts w:ascii="Arial" w:eastAsia="Times New Roman" w:hAnsi="Arial" w:cs="Arial"/>
          <w:kern w:val="22"/>
          <w:szCs w:val="20"/>
        </w:rPr>
        <w:t>f.</w:t>
      </w:r>
      <w:r w:rsidRPr="00CD437F">
        <w:rPr>
          <w:rFonts w:ascii="Arial" w:eastAsia="Times New Roman" w:hAnsi="Arial" w:cs="Arial"/>
          <w:kern w:val="22"/>
          <w:szCs w:val="20"/>
        </w:rPr>
        <w:tab/>
        <w:t>The procurement of BowTie XP, Incident XP and Bowtie Server Support and Maintenance to cover the full 2-year Service Period.</w:t>
      </w: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p>
    <w:p w:rsidR="00CD437F" w:rsidRPr="00CD437F" w:rsidRDefault="00CD437F" w:rsidP="00CD437F">
      <w:pPr>
        <w:spacing w:after="0" w:line="240" w:lineRule="auto"/>
        <w:ind w:left="567"/>
        <w:rPr>
          <w:rFonts w:ascii="Arial" w:eastAsia="Times New Roman" w:hAnsi="Arial" w:cs="Arial"/>
          <w:szCs w:val="20"/>
        </w:rPr>
      </w:pPr>
      <w:r w:rsidRPr="00CD437F">
        <w:rPr>
          <w:rFonts w:ascii="Arial" w:eastAsia="Times New Roman" w:hAnsi="Arial" w:cs="Arial"/>
          <w:color w:val="000000"/>
          <w:szCs w:val="20"/>
        </w:rPr>
        <w:t>g.</w:t>
      </w:r>
      <w:r w:rsidRPr="00CD437F">
        <w:rPr>
          <w:rFonts w:ascii="Arial" w:eastAsia="Times New Roman" w:hAnsi="Arial" w:cs="Arial"/>
          <w:color w:val="000000"/>
          <w:szCs w:val="20"/>
        </w:rPr>
        <w:tab/>
      </w:r>
      <w:r w:rsidRPr="00CD437F">
        <w:rPr>
          <w:rFonts w:ascii="Arial" w:eastAsia="Times New Roman" w:hAnsi="Arial" w:cs="Arial"/>
          <w:szCs w:val="20"/>
        </w:rPr>
        <w:t xml:space="preserve">The provision of VMI Shared Drives as defined in Section 4.6 to store Official Sensitive </w:t>
      </w:r>
      <w:r w:rsidRPr="00CD437F">
        <w:rPr>
          <w:rFonts w:ascii="Arial" w:eastAsia="Times New Roman" w:hAnsi="Arial" w:cs="Arial"/>
          <w:color w:val="000000"/>
          <w:szCs w:val="20"/>
        </w:rPr>
        <w:t xml:space="preserve">BowTie XP &amp; Incident XP </w:t>
      </w:r>
      <w:r w:rsidRPr="00CD437F">
        <w:rPr>
          <w:rFonts w:ascii="Arial" w:eastAsia="Times New Roman" w:hAnsi="Arial" w:cs="Arial"/>
          <w:szCs w:val="20"/>
        </w:rPr>
        <w:t>template files and completed outputs.</w:t>
      </w: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Arial"/>
          <w:kern w:val="22"/>
          <w:szCs w:val="20"/>
        </w:rPr>
      </w:pPr>
    </w:p>
    <w:p w:rsidR="00CD437F" w:rsidRPr="00CD437F" w:rsidRDefault="00CD437F" w:rsidP="00CD437F">
      <w:pPr>
        <w:overflowPunct w:val="0"/>
        <w:autoSpaceDE w:val="0"/>
        <w:autoSpaceDN w:val="0"/>
        <w:adjustRightInd w:val="0"/>
        <w:spacing w:after="0" w:line="240" w:lineRule="auto"/>
        <w:ind w:left="567"/>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h.</w:t>
      </w:r>
      <w:r w:rsidRPr="00CD437F">
        <w:rPr>
          <w:rFonts w:ascii="Arial" w:eastAsia="Times New Roman" w:hAnsi="Arial" w:cs="Times New Roman"/>
          <w:kern w:val="22"/>
          <w:szCs w:val="20"/>
        </w:rPr>
        <w:tab/>
        <w:t>Support the requirement for all named users to be able to access the system concurrently (number of named users TBC).</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2.3 Areas of work that the service needs to consider</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2.3.1 The services to be provided are as follows: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t>a.</w:t>
      </w:r>
      <w:r w:rsidRPr="00CD437F">
        <w:rPr>
          <w:rFonts w:ascii="Arial" w:eastAsia="Times New Roman" w:hAnsi="Arial" w:cs="Times New Roman"/>
          <w:kern w:val="22"/>
          <w:szCs w:val="20"/>
        </w:rPr>
        <w:tab/>
        <w:t>Set-up services.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t>b.</w:t>
      </w:r>
      <w:r w:rsidRPr="00CD437F">
        <w:rPr>
          <w:rFonts w:ascii="Arial" w:eastAsia="Times New Roman" w:hAnsi="Arial" w:cs="Times New Roman"/>
          <w:kern w:val="22"/>
          <w:szCs w:val="20"/>
        </w:rPr>
        <w:tab/>
        <w:t>Ongoing services:</w:t>
      </w:r>
    </w:p>
    <w:p w:rsidR="00CD437F" w:rsidRPr="00CD437F" w:rsidRDefault="00CD437F" w:rsidP="00CD437F">
      <w:pPr>
        <w:overflowPunct w:val="0"/>
        <w:autoSpaceDE w:val="0"/>
        <w:autoSpaceDN w:val="0"/>
        <w:adjustRightInd w:val="0"/>
        <w:spacing w:after="0" w:line="240" w:lineRule="auto"/>
        <w:ind w:left="1280"/>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(1)</w:t>
      </w:r>
      <w:r w:rsidRPr="00CD437F">
        <w:rPr>
          <w:rFonts w:ascii="Arial" w:eastAsia="Times New Roman" w:hAnsi="Arial" w:cs="Times New Roman"/>
          <w:kern w:val="22"/>
          <w:szCs w:val="20"/>
        </w:rPr>
        <w:tab/>
        <w:t>Management.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(2)</w:t>
      </w:r>
      <w:r w:rsidRPr="00CD437F">
        <w:rPr>
          <w:rFonts w:ascii="Arial" w:eastAsia="Times New Roman" w:hAnsi="Arial" w:cs="Times New Roman"/>
          <w:kern w:val="22"/>
          <w:szCs w:val="20"/>
        </w:rPr>
        <w:tab/>
        <w:t>Hosting.</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(3)</w:t>
      </w:r>
      <w:r w:rsidRPr="00CD437F">
        <w:rPr>
          <w:rFonts w:ascii="Arial" w:eastAsia="Times New Roman" w:hAnsi="Arial" w:cs="Times New Roman"/>
          <w:kern w:val="22"/>
          <w:szCs w:val="20"/>
        </w:rPr>
        <w:tab/>
        <w:t>User account management.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(4)</w:t>
      </w:r>
      <w:r w:rsidRPr="00CD437F">
        <w:rPr>
          <w:rFonts w:ascii="Arial" w:eastAsia="Times New Roman" w:hAnsi="Arial" w:cs="Times New Roman"/>
          <w:kern w:val="22"/>
          <w:szCs w:val="20"/>
        </w:rPr>
        <w:tab/>
        <w:t>Service availability.</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(5)</w:t>
      </w:r>
      <w:r w:rsidRPr="00CD437F">
        <w:rPr>
          <w:rFonts w:ascii="Arial" w:eastAsia="Times New Roman" w:hAnsi="Arial" w:cs="Times New Roman"/>
          <w:kern w:val="22"/>
          <w:szCs w:val="20"/>
        </w:rPr>
        <w:tab/>
        <w:t>Fault response service.</w:t>
      </w: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(6)</w:t>
      </w:r>
      <w:r w:rsidRPr="00CD437F">
        <w:rPr>
          <w:rFonts w:ascii="Arial" w:eastAsia="Times New Roman" w:hAnsi="Arial" w:cs="Times New Roman"/>
          <w:kern w:val="22"/>
          <w:szCs w:val="20"/>
        </w:rPr>
        <w:tab/>
        <w:t>Hardware.</w:t>
      </w: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(7)</w:t>
      </w:r>
      <w:r w:rsidRPr="00CD437F">
        <w:rPr>
          <w:rFonts w:ascii="Arial" w:eastAsia="Times New Roman" w:hAnsi="Arial" w:cs="Times New Roman"/>
          <w:kern w:val="22"/>
          <w:szCs w:val="20"/>
        </w:rPr>
        <w:tab/>
        <w:t>Software.</w:t>
      </w: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(8)</w:t>
      </w:r>
      <w:r w:rsidRPr="00CD437F">
        <w:rPr>
          <w:rFonts w:ascii="Arial" w:eastAsia="Times New Roman" w:hAnsi="Arial" w:cs="Times New Roman"/>
          <w:kern w:val="22"/>
          <w:szCs w:val="20"/>
        </w:rPr>
        <w:tab/>
        <w:t>Networks and RLI connectivity.</w:t>
      </w: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(9)</w:t>
      </w:r>
      <w:r w:rsidRPr="00CD437F">
        <w:rPr>
          <w:rFonts w:ascii="Arial" w:eastAsia="Times New Roman" w:hAnsi="Arial" w:cs="Times New Roman"/>
          <w:kern w:val="22"/>
          <w:szCs w:val="20"/>
        </w:rPr>
        <w:tab/>
        <w:t>Helpdesk.</w:t>
      </w: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ind w:left="-876"/>
        <w:textAlignment w:val="baseline"/>
        <w:rPr>
          <w:rFonts w:ascii="Arial" w:eastAsia="Times New Roman" w:hAnsi="Arial" w:cs="Times New Roman"/>
          <w:kern w:val="22"/>
          <w:szCs w:val="20"/>
        </w:rPr>
        <w:sectPr w:rsidR="00CD437F" w:rsidRPr="00CD437F" w:rsidSect="00FE4C4F">
          <w:headerReference w:type="even" r:id="rId8"/>
          <w:headerReference w:type="default" r:id="rId9"/>
          <w:footerReference w:type="even" r:id="rId10"/>
          <w:footerReference w:type="default" r:id="rId11"/>
          <w:headerReference w:type="first" r:id="rId12"/>
          <w:endnotePr>
            <w:numFmt w:val="decimal"/>
          </w:endnotePr>
          <w:pgSz w:w="11907" w:h="16840" w:code="9"/>
          <w:pgMar w:top="1134" w:right="1134" w:bottom="1134" w:left="1134" w:header="720" w:footer="720" w:gutter="0"/>
          <w:cols w:space="720"/>
        </w:sectPr>
      </w:pP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r>
      <w:r w:rsidRPr="00CD437F">
        <w:rPr>
          <w:rFonts w:ascii="Arial" w:eastAsia="Times New Roman" w:hAnsi="Arial" w:cs="Times New Roman"/>
          <w:kern w:val="22"/>
          <w:szCs w:val="20"/>
        </w:rPr>
        <w:tab/>
        <w:t>(10)</w:t>
      </w:r>
      <w:r w:rsidRPr="00CD437F">
        <w:rPr>
          <w:rFonts w:ascii="Arial" w:eastAsia="Times New Roman" w:hAnsi="Arial" w:cs="Times New Roman"/>
          <w:kern w:val="22"/>
          <w:szCs w:val="20"/>
        </w:rPr>
        <w:tab/>
        <w:t>Security accreditation.</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szCs w:val="20"/>
        </w:rPr>
      </w:pPr>
      <w:r w:rsidRPr="00CD437F">
        <w:rPr>
          <w:rFonts w:ascii="Arial" w:eastAsia="Times New Roman" w:hAnsi="Arial" w:cs="Times New Roman"/>
          <w:b/>
          <w:caps/>
          <w:kern w:val="22"/>
          <w:szCs w:val="20"/>
        </w:rPr>
        <w:t>Section</w:t>
      </w:r>
      <w:r w:rsidRPr="00CD437F">
        <w:rPr>
          <w:rFonts w:ascii="Arial" w:eastAsia="Times New Roman" w:hAnsi="Arial" w:cs="Times New Roman"/>
          <w:b/>
          <w:kern w:val="22"/>
          <w:szCs w:val="20"/>
        </w:rPr>
        <w:t xml:space="preserve"> 3 – </w:t>
      </w:r>
      <w:r w:rsidRPr="00CD437F">
        <w:rPr>
          <w:rFonts w:ascii="Arial" w:eastAsia="Times New Roman" w:hAnsi="Arial" w:cs="Times New Roman"/>
          <w:b/>
          <w:caps/>
          <w:kern w:val="22"/>
          <w:szCs w:val="20"/>
        </w:rPr>
        <w:t>BowTie XP and Incident XP Service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szCs w:val="20"/>
        </w:rPr>
      </w:pPr>
    </w:p>
    <w:p w:rsidR="00CD437F" w:rsidRPr="00CD437F" w:rsidRDefault="00CD437F" w:rsidP="00CD437F">
      <w:pPr>
        <w:keepNext/>
        <w:keepLines/>
        <w:numPr>
          <w:ilvl w:val="2"/>
          <w:numId w:val="0"/>
        </w:numPr>
        <w:tabs>
          <w:tab w:val="num" w:pos="114"/>
        </w:tabs>
        <w:spacing w:before="120" w:after="120" w:line="240" w:lineRule="auto"/>
        <w:ind w:left="1248" w:hanging="708"/>
        <w:outlineLvl w:val="2"/>
        <w:rPr>
          <w:rFonts w:ascii="Arial" w:eastAsia="Times New Roman" w:hAnsi="Arial" w:cs="Arial"/>
          <w:kern w:val="22"/>
        </w:rPr>
      </w:pPr>
      <w:bookmarkStart w:id="7" w:name="_Toc400967103"/>
      <w:r w:rsidRPr="00CD437F">
        <w:rPr>
          <w:rFonts w:ascii="Arial" w:eastAsia="Times New Roman" w:hAnsi="Arial" w:cs="Arial"/>
          <w:kern w:val="22"/>
        </w:rPr>
        <w:t>The following system diagram is the MOD’s view of how the BowTie XP &amp; Incident XP RLI Service</w:t>
      </w:r>
      <w:bookmarkEnd w:id="7"/>
      <w:r w:rsidRPr="00CD437F">
        <w:rPr>
          <w:rFonts w:ascii="Arial" w:eastAsia="Times New Roman" w:hAnsi="Arial" w:cs="Arial"/>
          <w:kern w:val="22"/>
        </w:rPr>
        <w:t xml:space="preserve"> may operate: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Pr>
          <w:rFonts w:ascii="Arial" w:eastAsia="Times New Roman" w:hAnsi="Arial" w:cs="Arial"/>
          <w:b/>
          <w:noProof/>
          <w:kern w:val="22"/>
          <w:lang w:eastAsia="en-GB"/>
        </w:rPr>
        <mc:AlternateContent>
          <mc:Choice Requires="wps">
            <w:drawing>
              <wp:anchor distT="0" distB="0" distL="114300" distR="114300" simplePos="0" relativeHeight="251659264" behindDoc="0" locked="0" layoutInCell="1" allowOverlap="1">
                <wp:simplePos x="0" y="0"/>
                <wp:positionH relativeFrom="column">
                  <wp:posOffset>2722245</wp:posOffset>
                </wp:positionH>
                <wp:positionV relativeFrom="paragraph">
                  <wp:posOffset>96520</wp:posOffset>
                </wp:positionV>
                <wp:extent cx="3263900" cy="922655"/>
                <wp:effectExtent l="3810" t="444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7F" w:rsidRPr="00DA3C21" w:rsidRDefault="00CD437F" w:rsidP="00CD437F">
                            <w:pPr>
                              <w:numPr>
                                <w:ilvl w:val="0"/>
                                <w:numId w:val="4"/>
                              </w:numPr>
                              <w:spacing w:after="0" w:line="240" w:lineRule="auto"/>
                              <w:rPr>
                                <w:rFonts w:cs="Arial"/>
                              </w:rPr>
                            </w:pPr>
                            <w:r w:rsidRPr="00DA3C21">
                              <w:rPr>
                                <w:rFonts w:cs="Arial"/>
                              </w:rPr>
                              <w:t>Change to software – New Reports, etc</w:t>
                            </w:r>
                          </w:p>
                          <w:p w:rsidR="00CD437F" w:rsidRPr="00DA3C21" w:rsidRDefault="00CD437F" w:rsidP="00CD437F">
                            <w:pPr>
                              <w:numPr>
                                <w:ilvl w:val="0"/>
                                <w:numId w:val="4"/>
                              </w:numPr>
                              <w:spacing w:after="0" w:line="240" w:lineRule="auto"/>
                              <w:rPr>
                                <w:rFonts w:cs="Arial"/>
                              </w:rPr>
                            </w:pPr>
                            <w:r>
                              <w:rPr>
                                <w:rFonts w:cs="Arial"/>
                              </w:rPr>
                              <w:t>Inquiries</w:t>
                            </w:r>
                            <w:r w:rsidRPr="00DA3C21">
                              <w:rPr>
                                <w:rFonts w:cs="Arial"/>
                              </w:rPr>
                              <w:t xml:space="preserve"> – How do we do this?</w:t>
                            </w:r>
                          </w:p>
                          <w:p w:rsidR="00CD437F" w:rsidRDefault="00CD437F" w:rsidP="00CD437F">
                            <w:pPr>
                              <w:numPr>
                                <w:ilvl w:val="0"/>
                                <w:numId w:val="4"/>
                              </w:numPr>
                              <w:spacing w:after="0" w:line="240" w:lineRule="auto"/>
                              <w:rPr>
                                <w:rFonts w:cs="Arial"/>
                              </w:rPr>
                            </w:pPr>
                            <w:r w:rsidRPr="00DA3C21">
                              <w:rPr>
                                <w:rFonts w:cs="Arial"/>
                              </w:rPr>
                              <w:t>Faults – Scre</w:t>
                            </w:r>
                            <w:r>
                              <w:rPr>
                                <w:rFonts w:cs="Arial"/>
                              </w:rPr>
                              <w:t xml:space="preserve">enshots &amp; description of </w:t>
                            </w:r>
                          </w:p>
                          <w:p w:rsidR="00CD437F" w:rsidRPr="00DA3C21" w:rsidRDefault="00CD437F" w:rsidP="00CD437F">
                            <w:pPr>
                              <w:ind w:left="360"/>
                              <w:rPr>
                                <w:rFonts w:cs="Arial"/>
                              </w:rPr>
                            </w:pPr>
                            <w:r>
                              <w:rPr>
                                <w:rFonts w:cs="Arial"/>
                              </w:rPr>
                              <w:t xml:space="preserve">issues </w:t>
                            </w:r>
                            <w:r w:rsidRPr="00DA3C21">
                              <w:rPr>
                                <w:rFonts w:cs="Arial"/>
                              </w:rPr>
                              <w:t>e-mailed to CGE Risk from the 1</w:t>
                            </w:r>
                            <w:r w:rsidRPr="00DA3C21">
                              <w:rPr>
                                <w:rFonts w:cs="Arial"/>
                                <w:vertAlign w:val="superscript"/>
                              </w:rPr>
                              <w:t>st</w:t>
                            </w:r>
                            <w:r w:rsidRPr="00DA3C21">
                              <w:rPr>
                                <w:rFonts w:cs="Arial"/>
                              </w:rPr>
                              <w:t xml:space="preserve"> Line Helpdesk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14.35pt;margin-top:7.6pt;width:257pt;height:72.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9ntAIAALs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" filled="f" stroked="f">
                <v:textbox style="mso-fit-shape-to-text:t">
                  <w:txbxContent>
                    <w:p w:rsidR="00CD437F" w:rsidRPr="00DA3C21" w:rsidRDefault="00CD437F" w:rsidP="00CD437F">
                      <w:pPr>
                        <w:numPr>
                          <w:ilvl w:val="0"/>
                          <w:numId w:val="4"/>
                        </w:numPr>
                        <w:spacing w:after="0" w:line="240" w:lineRule="auto"/>
                        <w:rPr>
                          <w:rFonts w:cs="Arial"/>
                        </w:rPr>
                      </w:pPr>
                      <w:r w:rsidRPr="00DA3C21">
                        <w:rPr>
                          <w:rFonts w:cs="Arial"/>
                        </w:rPr>
                        <w:t>Change to software – New Reports, etc</w:t>
                      </w:r>
                    </w:p>
                    <w:p w:rsidR="00CD437F" w:rsidRPr="00DA3C21" w:rsidRDefault="00CD437F" w:rsidP="00CD437F">
                      <w:pPr>
                        <w:numPr>
                          <w:ilvl w:val="0"/>
                          <w:numId w:val="4"/>
                        </w:numPr>
                        <w:spacing w:after="0" w:line="240" w:lineRule="auto"/>
                        <w:rPr>
                          <w:rFonts w:cs="Arial"/>
                        </w:rPr>
                      </w:pPr>
                      <w:r>
                        <w:rPr>
                          <w:rFonts w:cs="Arial"/>
                        </w:rPr>
                        <w:t>Inquiries</w:t>
                      </w:r>
                      <w:r w:rsidRPr="00DA3C21">
                        <w:rPr>
                          <w:rFonts w:cs="Arial"/>
                        </w:rPr>
                        <w:t xml:space="preserve"> – How do we do this?</w:t>
                      </w:r>
                    </w:p>
                    <w:p w:rsidR="00CD437F" w:rsidRDefault="00CD437F" w:rsidP="00CD437F">
                      <w:pPr>
                        <w:numPr>
                          <w:ilvl w:val="0"/>
                          <w:numId w:val="4"/>
                        </w:numPr>
                        <w:spacing w:after="0" w:line="240" w:lineRule="auto"/>
                        <w:rPr>
                          <w:rFonts w:cs="Arial"/>
                        </w:rPr>
                      </w:pPr>
                      <w:r w:rsidRPr="00DA3C21">
                        <w:rPr>
                          <w:rFonts w:cs="Arial"/>
                        </w:rPr>
                        <w:t>Faults – Scre</w:t>
                      </w:r>
                      <w:r>
                        <w:rPr>
                          <w:rFonts w:cs="Arial"/>
                        </w:rPr>
                        <w:t xml:space="preserve">enshots &amp; description of </w:t>
                      </w:r>
                    </w:p>
                    <w:p w:rsidR="00CD437F" w:rsidRPr="00DA3C21" w:rsidRDefault="00CD437F" w:rsidP="00CD437F">
                      <w:pPr>
                        <w:ind w:left="360"/>
                        <w:rPr>
                          <w:rFonts w:cs="Arial"/>
                        </w:rPr>
                      </w:pPr>
                      <w:r>
                        <w:rPr>
                          <w:rFonts w:cs="Arial"/>
                        </w:rPr>
                        <w:t xml:space="preserve">issues </w:t>
                      </w:r>
                      <w:r w:rsidRPr="00DA3C21">
                        <w:rPr>
                          <w:rFonts w:cs="Arial"/>
                        </w:rPr>
                        <w:t>e-mailed to CGE Risk from the 1</w:t>
                      </w:r>
                      <w:r w:rsidRPr="00DA3C21">
                        <w:rPr>
                          <w:rFonts w:cs="Arial"/>
                          <w:vertAlign w:val="superscript"/>
                        </w:rPr>
                        <w:t>st</w:t>
                      </w:r>
                      <w:r w:rsidRPr="00DA3C21">
                        <w:rPr>
                          <w:rFonts w:cs="Arial"/>
                        </w:rPr>
                        <w:t xml:space="preserve"> Line Helpdesk</w:t>
                      </w:r>
                    </w:p>
                  </w:txbxContent>
                </v:textbox>
              </v:shape>
            </w:pict>
          </mc:Fallback>
        </mc:AlternateConten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Pr>
          <w:rFonts w:ascii="Arial Narrow" w:eastAsia="Times New Roman" w:hAnsi="Arial Narrow" w:cs="Times New Roman"/>
          <w:noProof/>
          <w:color w:val="FF9900"/>
          <w:kern w:val="22"/>
          <w:szCs w:val="20"/>
          <w:lang w:eastAsia="en-GB"/>
        </w:rPr>
        <mc:AlternateContent>
          <mc:Choice Requires="wpc">
            <w:drawing>
              <wp:inline distT="0" distB="0" distL="0" distR="0">
                <wp:extent cx="7772400" cy="3886200"/>
                <wp:effectExtent l="0" t="7620" r="3810" b="1905"/>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4"/>
                        <wps:cNvSpPr>
                          <a:spLocks noChangeArrowheads="1"/>
                        </wps:cNvSpPr>
                        <wps:spPr bwMode="auto">
                          <a:xfrm>
                            <a:off x="6076950" y="0"/>
                            <a:ext cx="1371600" cy="2447925"/>
                          </a:xfrm>
                          <a:prstGeom prst="rect">
                            <a:avLst/>
                          </a:prstGeom>
                          <a:solidFill>
                            <a:srgbClr val="FBD4B4"/>
                          </a:solidFill>
                          <a:ln w="9525">
                            <a:solidFill>
                              <a:srgbClr val="FF0000"/>
                            </a:solidFill>
                            <a:prstDash val="dash"/>
                            <a:miter lim="800000"/>
                            <a:headEnd/>
                            <a:tailEnd/>
                          </a:ln>
                        </wps:spPr>
                        <wps:txbx>
                          <w:txbxContent>
                            <w:p w:rsidR="00CD437F" w:rsidRDefault="00CD437F" w:rsidP="00CD437F"/>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Pr="00CB462E" w:rsidRDefault="00CD437F" w:rsidP="00CD437F">
                              <w:pPr>
                                <w:jc w:val="center"/>
                                <w:rPr>
                                  <w:i/>
                                  <w:sz w:val="18"/>
                                  <w:szCs w:val="18"/>
                                </w:rPr>
                              </w:pPr>
                            </w:p>
                          </w:txbxContent>
                        </wps:txbx>
                        <wps:bodyPr rot="0" vert="horz" wrap="square" lIns="91440" tIns="45720" rIns="91440" bIns="45720" anchor="t" anchorCtr="0" upright="1">
                          <a:noAutofit/>
                        </wps:bodyPr>
                      </wps:wsp>
                      <wps:wsp>
                        <wps:cNvPr id="9" name="Rectangle 5"/>
                        <wps:cNvSpPr>
                          <a:spLocks noChangeArrowheads="1"/>
                        </wps:cNvSpPr>
                        <wps:spPr bwMode="auto">
                          <a:xfrm>
                            <a:off x="114300" y="0"/>
                            <a:ext cx="2400935" cy="3771900"/>
                          </a:xfrm>
                          <a:prstGeom prst="rect">
                            <a:avLst/>
                          </a:prstGeom>
                          <a:solidFill>
                            <a:srgbClr val="B8CCE4"/>
                          </a:solidFill>
                          <a:ln w="9525">
                            <a:solidFill>
                              <a:srgbClr val="0000FF"/>
                            </a:solidFill>
                            <a:prstDash val="dash"/>
                            <a:miter lim="800000"/>
                            <a:headEnd/>
                            <a:tailEnd/>
                          </a:ln>
                        </wps:spPr>
                        <wps:txbx>
                          <w:txbxContent>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Pr="0081220A" w:rsidRDefault="00CD437F" w:rsidP="00CD437F">
                              <w:pPr>
                                <w:jc w:val="center"/>
                                <w:rPr>
                                  <w:i/>
                                  <w:color w:val="0000FF"/>
                                  <w:sz w:val="18"/>
                                  <w:szCs w:val="18"/>
                                </w:rPr>
                              </w:pPr>
                              <w:r>
                                <w:rPr>
                                  <w:b/>
                                  <w:i/>
                                  <w:color w:val="0000FF"/>
                                </w:rPr>
                                <w:t>Hosted on server</w:t>
                              </w:r>
                              <w:r w:rsidRPr="0081220A">
                                <w:rPr>
                                  <w:i/>
                                  <w:color w:val="0000FF"/>
                                  <w:sz w:val="18"/>
                                  <w:szCs w:val="18"/>
                                </w:rPr>
                                <w:t>.</w:t>
                              </w:r>
                            </w:p>
                            <w:p w:rsidR="00CD437F" w:rsidRPr="00CB462E" w:rsidRDefault="00CD437F" w:rsidP="00CD437F">
                              <w:pPr>
                                <w:jc w:val="center"/>
                                <w:rPr>
                                  <w:i/>
                                  <w:sz w:val="18"/>
                                  <w:szCs w:val="18"/>
                                </w:rPr>
                              </w:pPr>
                            </w:p>
                          </w:txbxContent>
                        </wps:txbx>
                        <wps:bodyPr rot="0" vert="horz" wrap="square" lIns="91440" tIns="45720" rIns="91440" bIns="45720" anchor="t" anchorCtr="0" upright="1">
                          <a:noAutofit/>
                        </wps:bodyPr>
                      </wps:wsp>
                      <wps:wsp>
                        <wps:cNvPr id="10" name="Rectangle 6"/>
                        <wps:cNvSpPr>
                          <a:spLocks noChangeArrowheads="1"/>
                        </wps:cNvSpPr>
                        <wps:spPr bwMode="auto">
                          <a:xfrm>
                            <a:off x="228600" y="1180465"/>
                            <a:ext cx="2171700" cy="2187575"/>
                          </a:xfrm>
                          <a:prstGeom prst="rect">
                            <a:avLst/>
                          </a:prstGeom>
                          <a:solidFill>
                            <a:srgbClr val="FFFFFF"/>
                          </a:solidFill>
                          <a:ln w="9525">
                            <a:solidFill>
                              <a:srgbClr val="339966"/>
                            </a:solidFill>
                            <a:miter lim="800000"/>
                            <a:headEnd/>
                            <a:tailEnd/>
                          </a:ln>
                        </wps:spPr>
                        <wps:txbx>
                          <w:txbxContent>
                            <w:p w:rsidR="00CD437F" w:rsidRPr="00DA3C21" w:rsidRDefault="00CD437F" w:rsidP="00CD437F">
                              <w:pPr>
                                <w:rPr>
                                  <w:rFonts w:cs="Arial"/>
                                  <w:b/>
                                  <w:color w:val="0000FF"/>
                                </w:rPr>
                              </w:pPr>
                              <w:r w:rsidRPr="00DA3C21">
                                <w:rPr>
                                  <w:rFonts w:cs="Arial"/>
                                  <w:b/>
                                  <w:color w:val="0000FF"/>
                                </w:rPr>
                                <w:t>BOWTIE Production System</w:t>
                              </w:r>
                            </w:p>
                            <w:p w:rsidR="00CD437F" w:rsidRPr="00DA3C21" w:rsidRDefault="00CD437F" w:rsidP="00CD437F">
                              <w:pPr>
                                <w:numPr>
                                  <w:ilvl w:val="0"/>
                                  <w:numId w:val="3"/>
                                </w:numPr>
                                <w:spacing w:after="0" w:line="240" w:lineRule="auto"/>
                                <w:rPr>
                                  <w:rFonts w:cs="Arial"/>
                                  <w:b/>
                                  <w:color w:val="0070C0"/>
                                  <w:sz w:val="20"/>
                                  <w:szCs w:val="18"/>
                                </w:rPr>
                              </w:pPr>
                              <w:r>
                                <w:rPr>
                                  <w:rFonts w:cs="Arial"/>
                                  <w:b/>
                                  <w:color w:val="0070C0"/>
                                  <w:sz w:val="20"/>
                                  <w:szCs w:val="18"/>
                                </w:rPr>
                                <w:t xml:space="preserve">BowTie XP, </w:t>
                              </w:r>
                              <w:r w:rsidRPr="00DA3C21">
                                <w:rPr>
                                  <w:rFonts w:cs="Arial"/>
                                  <w:b/>
                                  <w:color w:val="0070C0"/>
                                  <w:sz w:val="20"/>
                                  <w:szCs w:val="18"/>
                                </w:rPr>
                                <w:t>Incident XP</w:t>
                              </w:r>
                              <w:r>
                                <w:rPr>
                                  <w:rFonts w:cs="Arial"/>
                                  <w:b/>
                                  <w:color w:val="0070C0"/>
                                  <w:sz w:val="20"/>
                                  <w:szCs w:val="18"/>
                                </w:rPr>
                                <w:t xml:space="preserve"> and </w:t>
                              </w:r>
                              <w:r w:rsidRPr="000D780D">
                                <w:rPr>
                                  <w:rFonts w:cs="Arial"/>
                                  <w:b/>
                                  <w:color w:val="0070C0"/>
                                </w:rPr>
                                <w:t>Bowtie</w:t>
                              </w:r>
                              <w:r w:rsidRPr="000D780D">
                                <w:rPr>
                                  <w:rFonts w:cs="Arial"/>
                                  <w:b/>
                                </w:rPr>
                                <w:t xml:space="preserve"> </w:t>
                              </w:r>
                              <w:r w:rsidRPr="00DA3C21">
                                <w:rPr>
                                  <w:rFonts w:cs="Arial"/>
                                  <w:b/>
                                  <w:color w:val="0070C0"/>
                                  <w:sz w:val="20"/>
                                  <w:szCs w:val="18"/>
                                </w:rPr>
                                <w:t>software hosting</w:t>
                              </w:r>
                            </w:p>
                            <w:p w:rsidR="00CD437F" w:rsidRPr="00DA3C21" w:rsidRDefault="00CD437F" w:rsidP="00CD437F">
                              <w:pPr>
                                <w:numPr>
                                  <w:ilvl w:val="0"/>
                                  <w:numId w:val="3"/>
                                </w:numPr>
                                <w:spacing w:after="0" w:line="240" w:lineRule="auto"/>
                                <w:rPr>
                                  <w:rFonts w:cs="Arial"/>
                                  <w:b/>
                                  <w:color w:val="0070C0"/>
                                  <w:sz w:val="20"/>
                                  <w:szCs w:val="18"/>
                                </w:rPr>
                              </w:pPr>
                              <w:r>
                                <w:rPr>
                                  <w:rFonts w:cs="Arial"/>
                                  <w:b/>
                                  <w:color w:val="0070C0"/>
                                  <w:sz w:val="20"/>
                                  <w:szCs w:val="18"/>
                                </w:rPr>
                                <w:t>VMI</w:t>
                              </w:r>
                              <w:r w:rsidRPr="00DA3C21">
                                <w:rPr>
                                  <w:rFonts w:cs="Arial"/>
                                  <w:b/>
                                  <w:color w:val="0070C0"/>
                                  <w:sz w:val="20"/>
                                  <w:szCs w:val="18"/>
                                </w:rPr>
                                <w:t xml:space="preserve"> Desktop and Shared drives</w:t>
                              </w:r>
                            </w:p>
                            <w:p w:rsidR="00CD437F" w:rsidRPr="00DA3C21" w:rsidRDefault="00CD437F" w:rsidP="00CD437F">
                              <w:pPr>
                                <w:numPr>
                                  <w:ilvl w:val="0"/>
                                  <w:numId w:val="3"/>
                                </w:numPr>
                                <w:spacing w:after="0" w:line="240" w:lineRule="auto"/>
                                <w:rPr>
                                  <w:rFonts w:cs="Arial"/>
                                  <w:b/>
                                  <w:color w:val="0070C0"/>
                                  <w:sz w:val="20"/>
                                  <w:szCs w:val="18"/>
                                </w:rPr>
                              </w:pPr>
                              <w:r w:rsidRPr="00DA3C21">
                                <w:rPr>
                                  <w:rFonts w:cs="Arial"/>
                                  <w:b/>
                                  <w:color w:val="0070C0"/>
                                  <w:sz w:val="20"/>
                                  <w:szCs w:val="18"/>
                                </w:rPr>
                                <w:t>Service Level Agreement.</w:t>
                              </w:r>
                            </w:p>
                            <w:p w:rsidR="00CD437F" w:rsidRDefault="00CD437F" w:rsidP="00CD437F">
                              <w:pPr>
                                <w:rPr>
                                  <w:sz w:val="18"/>
                                  <w:szCs w:val="18"/>
                                </w:rPr>
                              </w:pPr>
                            </w:p>
                            <w:p w:rsidR="00CD437F" w:rsidRPr="00E02C00" w:rsidRDefault="00CD437F" w:rsidP="00CD437F">
                              <w:pPr>
                                <w:rPr>
                                  <w:sz w:val="18"/>
                                  <w:szCs w:val="18"/>
                                </w:rPr>
                              </w:pPr>
                            </w:p>
                          </w:txbxContent>
                        </wps:txbx>
                        <wps:bodyPr rot="0" vert="horz" wrap="square" lIns="91440" tIns="45720" rIns="91440" bIns="45720" anchor="t" anchorCtr="0" upright="1">
                          <a:noAutofit/>
                        </wps:bodyPr>
                      </wps:wsp>
                      <wps:wsp>
                        <wps:cNvPr id="11" name="Rectangle 7"/>
                        <wps:cNvSpPr>
                          <a:spLocks noChangeArrowheads="1"/>
                        </wps:cNvSpPr>
                        <wps:spPr bwMode="auto">
                          <a:xfrm>
                            <a:off x="4457700" y="859790"/>
                            <a:ext cx="1371600" cy="1588135"/>
                          </a:xfrm>
                          <a:prstGeom prst="rect">
                            <a:avLst/>
                          </a:prstGeom>
                          <a:solidFill>
                            <a:srgbClr val="D6E3BC"/>
                          </a:solidFill>
                          <a:ln w="9525">
                            <a:solidFill>
                              <a:srgbClr val="FF0000"/>
                            </a:solidFill>
                            <a:prstDash val="dash"/>
                            <a:miter lim="800000"/>
                            <a:headEnd/>
                            <a:tailEnd/>
                          </a:ln>
                        </wps:spPr>
                        <wps:txbx>
                          <w:txbxContent>
                            <w:p w:rsidR="00CD437F" w:rsidRDefault="00CD437F" w:rsidP="00CD437F"/>
                            <w:p w:rsidR="00CD437F" w:rsidRDefault="00CD437F" w:rsidP="00CD437F"/>
                            <w:p w:rsidR="00CD437F" w:rsidRDefault="00CD437F" w:rsidP="00CD437F"/>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Pr="00CB462E" w:rsidRDefault="00CD437F" w:rsidP="00CD437F">
                              <w:pPr>
                                <w:jc w:val="center"/>
                                <w:rPr>
                                  <w:i/>
                                  <w:sz w:val="18"/>
                                  <w:szCs w:val="18"/>
                                </w:rPr>
                              </w:pPr>
                            </w:p>
                          </w:txbxContent>
                        </wps:txbx>
                        <wps:bodyPr rot="0" vert="horz" wrap="square" lIns="91440" tIns="45720" rIns="91440" bIns="45720" anchor="t" anchorCtr="0" upright="1">
                          <a:noAutofit/>
                        </wps:bodyPr>
                      </wps:wsp>
                      <wps:wsp>
                        <wps:cNvPr id="12" name="Rectangle 8"/>
                        <wps:cNvSpPr>
                          <a:spLocks noChangeArrowheads="1"/>
                        </wps:cNvSpPr>
                        <wps:spPr bwMode="auto">
                          <a:xfrm>
                            <a:off x="4572000" y="1513840"/>
                            <a:ext cx="1143000" cy="828675"/>
                          </a:xfrm>
                          <a:prstGeom prst="rect">
                            <a:avLst/>
                          </a:prstGeom>
                          <a:solidFill>
                            <a:srgbClr val="FFFFFF"/>
                          </a:solidFill>
                          <a:ln w="9525">
                            <a:solidFill>
                              <a:srgbClr val="000000"/>
                            </a:solidFill>
                            <a:miter lim="800000"/>
                            <a:headEnd/>
                            <a:tailEnd/>
                          </a:ln>
                        </wps:spPr>
                        <wps:txbx>
                          <w:txbxContent>
                            <w:p w:rsidR="00CD437F" w:rsidRPr="00B45629" w:rsidRDefault="00CD437F" w:rsidP="00CD437F">
                              <w:pPr>
                                <w:rPr>
                                  <w:b/>
                                </w:rPr>
                              </w:pPr>
                              <w:r>
                                <w:rPr>
                                  <w:b/>
                                </w:rPr>
                                <w:t xml:space="preserve">MoD </w:t>
                              </w:r>
                              <w:r w:rsidRPr="00B45629">
                                <w:rPr>
                                  <w:b/>
                                </w:rPr>
                                <w:t xml:space="preserve">End User </w:t>
                              </w:r>
                              <w:r>
                                <w:rPr>
                                  <w:b/>
                                </w:rPr>
                                <w:t>Devices supplied by ATLAS</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2857500" y="859790"/>
                            <a:ext cx="1371600" cy="1588135"/>
                          </a:xfrm>
                          <a:prstGeom prst="rect">
                            <a:avLst/>
                          </a:prstGeom>
                          <a:solidFill>
                            <a:srgbClr val="F2F2F2"/>
                          </a:solidFill>
                          <a:ln w="9525">
                            <a:solidFill>
                              <a:srgbClr val="FF9900"/>
                            </a:solidFill>
                            <a:prstDash val="dash"/>
                            <a:miter lim="800000"/>
                            <a:headEnd/>
                            <a:tailEnd/>
                          </a:ln>
                        </wps:spPr>
                        <wps:txbx>
                          <w:txbxContent>
                            <w:p w:rsidR="00CD437F" w:rsidRDefault="00CD437F" w:rsidP="00CD437F">
                              <w:pPr>
                                <w:rPr>
                                  <w:b/>
                                  <w:color w:val="808080"/>
                                </w:rPr>
                              </w:pPr>
                            </w:p>
                            <w:p w:rsidR="00CD437F" w:rsidRDefault="00CD437F" w:rsidP="00CD437F">
                              <w:pPr>
                                <w:rPr>
                                  <w:b/>
                                  <w:color w:val="808080"/>
                                </w:rPr>
                              </w:pPr>
                            </w:p>
                          </w:txbxContent>
                        </wps:txbx>
                        <wps:bodyPr rot="0" vert="horz" wrap="square" lIns="91440" tIns="45720" rIns="91440" bIns="45720" anchor="t" anchorCtr="0" upright="1">
                          <a:noAutofit/>
                        </wps:bodyPr>
                      </wps:wsp>
                      <wps:wsp>
                        <wps:cNvPr id="14" name="AutoShape 10"/>
                        <wps:cNvCnPr>
                          <a:cxnSpLocks noChangeShapeType="1"/>
                          <a:stCxn id="10" idx="3"/>
                          <a:endCxn id="12" idx="1"/>
                        </wps:cNvCnPr>
                        <wps:spPr bwMode="auto">
                          <a:xfrm flipV="1">
                            <a:off x="2400300" y="1928495"/>
                            <a:ext cx="2171700" cy="3460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Rectangle 11"/>
                        <wps:cNvSpPr>
                          <a:spLocks noChangeArrowheads="1"/>
                        </wps:cNvSpPr>
                        <wps:spPr bwMode="auto">
                          <a:xfrm>
                            <a:off x="3771900" y="2628900"/>
                            <a:ext cx="3771900" cy="1018540"/>
                          </a:xfrm>
                          <a:prstGeom prst="rect">
                            <a:avLst/>
                          </a:prstGeom>
                          <a:solidFill>
                            <a:srgbClr val="FFFFFF"/>
                          </a:solidFill>
                          <a:ln w="19050">
                            <a:solidFill>
                              <a:srgbClr val="000000"/>
                            </a:solidFill>
                            <a:miter lim="800000"/>
                            <a:headEnd/>
                            <a:tailEnd/>
                          </a:ln>
                        </wps:spPr>
                        <wps:txbx>
                          <w:txbxContent>
                            <w:p w:rsidR="00CD437F" w:rsidRPr="00FC2064" w:rsidRDefault="00CD437F" w:rsidP="00CD437F">
                              <w:pPr>
                                <w:rPr>
                                  <w:b/>
                                </w:rPr>
                              </w:pPr>
                              <w:r>
                                <w:rPr>
                                  <w:b/>
                                </w:rPr>
                                <w:t>Key</w:t>
                              </w:r>
                            </w:p>
                            <w:p w:rsidR="00CD437F" w:rsidRDefault="00CD437F" w:rsidP="00CD437F">
                              <w:pPr>
                                <w:tabs>
                                  <w:tab w:val="left" w:pos="709"/>
                                </w:tabs>
                                <w:ind w:left="1134" w:hanging="1134"/>
                                <w:rPr>
                                  <w:color w:val="0000FF"/>
                                  <w:sz w:val="18"/>
                                  <w:szCs w:val="18"/>
                                </w:rPr>
                              </w:pPr>
                              <w:r>
                                <w:rPr>
                                  <w:color w:val="0000FF"/>
                                  <w:sz w:val="18"/>
                                  <w:szCs w:val="18"/>
                                </w:rPr>
                                <w:t>Blue</w:t>
                              </w:r>
                              <w:r>
                                <w:rPr>
                                  <w:color w:val="0000FF"/>
                                  <w:sz w:val="18"/>
                                  <w:szCs w:val="18"/>
                                </w:rPr>
                                <w:tab/>
                              </w:r>
                              <w:r w:rsidRPr="00FC2064">
                                <w:rPr>
                                  <w:color w:val="0000FF"/>
                                  <w:sz w:val="18"/>
                                  <w:szCs w:val="18"/>
                                </w:rPr>
                                <w:t xml:space="preserve">= </w:t>
                              </w:r>
                              <w:r>
                                <w:rPr>
                                  <w:color w:val="0000FF"/>
                                  <w:sz w:val="18"/>
                                  <w:szCs w:val="18"/>
                                </w:rPr>
                                <w:tab/>
                              </w:r>
                              <w:r w:rsidRPr="00FC2064">
                                <w:rPr>
                                  <w:color w:val="0000FF"/>
                                  <w:sz w:val="18"/>
                                  <w:szCs w:val="18"/>
                                </w:rPr>
                                <w:t xml:space="preserve">Supplied by </w:t>
                              </w:r>
                              <w:r>
                                <w:rPr>
                                  <w:color w:val="0000FF"/>
                                  <w:sz w:val="18"/>
                                  <w:szCs w:val="18"/>
                                </w:rPr>
                                <w:t>preferred bidder</w:t>
                              </w:r>
                              <w:r w:rsidRPr="00FC2064">
                                <w:rPr>
                                  <w:color w:val="0000FF"/>
                                  <w:sz w:val="18"/>
                                  <w:szCs w:val="18"/>
                                </w:rPr>
                                <w:t xml:space="preserve"> </w:t>
                              </w:r>
                            </w:p>
                            <w:p w:rsidR="00CD437F" w:rsidRPr="004A07FE" w:rsidRDefault="00CD437F" w:rsidP="00CD437F">
                              <w:pPr>
                                <w:tabs>
                                  <w:tab w:val="left" w:pos="709"/>
                                </w:tabs>
                                <w:ind w:left="1134" w:hanging="1134"/>
                                <w:rPr>
                                  <w:color w:val="808080"/>
                                  <w:sz w:val="18"/>
                                  <w:szCs w:val="18"/>
                                </w:rPr>
                              </w:pPr>
                              <w:r>
                                <w:rPr>
                                  <w:color w:val="808080"/>
                                  <w:sz w:val="18"/>
                                  <w:szCs w:val="18"/>
                                </w:rPr>
                                <w:t xml:space="preserve">Grey </w:t>
                              </w:r>
                              <w:r>
                                <w:rPr>
                                  <w:color w:val="808080"/>
                                  <w:sz w:val="18"/>
                                  <w:szCs w:val="18"/>
                                </w:rPr>
                                <w:tab/>
                                <w:t xml:space="preserve">= </w:t>
                              </w:r>
                              <w:r>
                                <w:rPr>
                                  <w:color w:val="808080"/>
                                  <w:sz w:val="18"/>
                                  <w:szCs w:val="18"/>
                                </w:rPr>
                                <w:tab/>
                                <w:t xml:space="preserve">Supplied by DFTS </w:t>
                              </w:r>
                            </w:p>
                            <w:p w:rsidR="00CD437F" w:rsidRPr="00B45629" w:rsidRDefault="00CD437F" w:rsidP="00CD437F">
                              <w:pPr>
                                <w:tabs>
                                  <w:tab w:val="left" w:pos="709"/>
                                </w:tabs>
                                <w:ind w:left="1134" w:hanging="1134"/>
                                <w:rPr>
                                  <w:color w:val="FF0000"/>
                                  <w:sz w:val="18"/>
                                  <w:szCs w:val="18"/>
                                </w:rPr>
                              </w:pPr>
                              <w:r w:rsidRPr="00B45629">
                                <w:rPr>
                                  <w:color w:val="FF0000"/>
                                  <w:sz w:val="18"/>
                                  <w:szCs w:val="18"/>
                                </w:rPr>
                                <w:t>Red</w:t>
                              </w:r>
                              <w:r w:rsidRPr="00B45629">
                                <w:rPr>
                                  <w:color w:val="FF0000"/>
                                  <w:sz w:val="18"/>
                                  <w:szCs w:val="18"/>
                                </w:rPr>
                                <w:tab/>
                                <w:t>=</w:t>
                              </w:r>
                              <w:r w:rsidRPr="00B45629">
                                <w:rPr>
                                  <w:color w:val="FF0000"/>
                                  <w:sz w:val="18"/>
                                  <w:szCs w:val="18"/>
                                </w:rPr>
                                <w:tab/>
                                <w:t xml:space="preserve">Monitored by </w:t>
                              </w:r>
                              <w:r>
                                <w:rPr>
                                  <w:color w:val="FF0000"/>
                                  <w:sz w:val="18"/>
                                  <w:szCs w:val="18"/>
                                </w:rPr>
                                <w:t>preferred bidder</w:t>
                              </w:r>
                            </w:p>
                            <w:p w:rsidR="00CD437F" w:rsidRPr="00196470" w:rsidRDefault="00CD437F" w:rsidP="00CD437F">
                              <w:pPr>
                                <w:tabs>
                                  <w:tab w:val="left" w:pos="709"/>
                                </w:tabs>
                                <w:ind w:left="1134" w:hanging="1134"/>
                                <w:rPr>
                                  <w:color w:val="9BBB59"/>
                                  <w:sz w:val="18"/>
                                  <w:szCs w:val="18"/>
                                </w:rPr>
                              </w:pPr>
                              <w:r w:rsidRPr="00196470">
                                <w:rPr>
                                  <w:color w:val="9BBB59"/>
                                  <w:sz w:val="18"/>
                                  <w:szCs w:val="18"/>
                                </w:rPr>
                                <w:t xml:space="preserve">Green </w:t>
                              </w:r>
                              <w:r w:rsidRPr="00196470">
                                <w:rPr>
                                  <w:color w:val="9BBB59"/>
                                  <w:sz w:val="18"/>
                                  <w:szCs w:val="18"/>
                                </w:rPr>
                                <w:tab/>
                                <w:t xml:space="preserve">= </w:t>
                              </w:r>
                              <w:r w:rsidRPr="00196470">
                                <w:rPr>
                                  <w:color w:val="9BBB59"/>
                                  <w:sz w:val="18"/>
                                  <w:szCs w:val="18"/>
                                </w:rPr>
                                <w:tab/>
                                <w:t>DII supplied by ATLAS</w:t>
                              </w:r>
                            </w:p>
                            <w:p w:rsidR="00CD437F" w:rsidRPr="00196470" w:rsidRDefault="00CD437F" w:rsidP="00CD437F">
                              <w:pPr>
                                <w:tabs>
                                  <w:tab w:val="left" w:pos="709"/>
                                </w:tabs>
                                <w:ind w:left="1134" w:hanging="1134"/>
                                <w:rPr>
                                  <w:color w:val="F79646"/>
                                  <w:sz w:val="18"/>
                                  <w:szCs w:val="18"/>
                                </w:rPr>
                              </w:pPr>
                              <w:r w:rsidRPr="00196470">
                                <w:rPr>
                                  <w:color w:val="F79646"/>
                                  <w:sz w:val="18"/>
                                  <w:szCs w:val="18"/>
                                </w:rPr>
                                <w:t>Orange</w:t>
                              </w:r>
                              <w:r w:rsidRPr="00196470">
                                <w:rPr>
                                  <w:color w:val="F79646"/>
                                  <w:sz w:val="18"/>
                                  <w:szCs w:val="18"/>
                                </w:rPr>
                                <w:tab/>
                                <w:t>=</w:t>
                              </w:r>
                              <w:r w:rsidRPr="00196470">
                                <w:rPr>
                                  <w:color w:val="F79646"/>
                                  <w:sz w:val="18"/>
                                  <w:szCs w:val="18"/>
                                </w:rPr>
                                <w:tab/>
                                <w:t>Supplied by CGE</w:t>
                              </w:r>
                            </w:p>
                          </w:txbxContent>
                        </wps:txbx>
                        <wps:bodyPr rot="0" vert="horz" wrap="square" lIns="91440" tIns="45720" rIns="91440" bIns="45720" anchor="t" anchorCtr="0" upright="1">
                          <a:noAutofit/>
                        </wps:bodyPr>
                      </wps:wsp>
                      <wps:wsp>
                        <wps:cNvPr id="16" name="Rectangle 12"/>
                        <wps:cNvSpPr>
                          <a:spLocks noChangeArrowheads="1"/>
                        </wps:cNvSpPr>
                        <wps:spPr bwMode="auto">
                          <a:xfrm>
                            <a:off x="342900" y="2343150"/>
                            <a:ext cx="1943100" cy="828040"/>
                          </a:xfrm>
                          <a:prstGeom prst="rect">
                            <a:avLst/>
                          </a:prstGeom>
                          <a:solidFill>
                            <a:srgbClr val="FFFFFF"/>
                          </a:solidFill>
                          <a:ln w="9525">
                            <a:solidFill>
                              <a:srgbClr val="000000"/>
                            </a:solidFill>
                            <a:miter lim="800000"/>
                            <a:headEnd/>
                            <a:tailEnd/>
                          </a:ln>
                        </wps:spPr>
                        <wps:txbx>
                          <w:txbxContent>
                            <w:p w:rsidR="00CD437F" w:rsidRPr="00DA3C21" w:rsidRDefault="00CD437F" w:rsidP="00CD437F">
                              <w:pPr>
                                <w:rPr>
                                  <w:rFonts w:cs="Arial"/>
                                  <w:b/>
                                  <w:color w:val="0000FF"/>
                                </w:rPr>
                              </w:pPr>
                              <w:r w:rsidRPr="00DA3C21">
                                <w:rPr>
                                  <w:rFonts w:cs="Arial"/>
                                  <w:b/>
                                  <w:color w:val="0000FF"/>
                                </w:rPr>
                                <w:t>2nd line support for Servers, SAN, network equipment &amp; backup devices</w:t>
                              </w:r>
                            </w:p>
                          </w:txbxContent>
                        </wps:txbx>
                        <wps:bodyPr rot="0" vert="horz" wrap="square" lIns="91440" tIns="45720" rIns="91440" bIns="45720" anchor="t" anchorCtr="0" upright="1">
                          <a:noAutofit/>
                        </wps:bodyPr>
                      </wps:wsp>
                      <wps:wsp>
                        <wps:cNvPr id="17" name="Rectangle 13"/>
                        <wps:cNvSpPr>
                          <a:spLocks noChangeArrowheads="1"/>
                        </wps:cNvSpPr>
                        <wps:spPr bwMode="auto">
                          <a:xfrm>
                            <a:off x="228600" y="139065"/>
                            <a:ext cx="2171700" cy="962025"/>
                          </a:xfrm>
                          <a:prstGeom prst="rect">
                            <a:avLst/>
                          </a:prstGeom>
                          <a:solidFill>
                            <a:srgbClr val="FFFFFF"/>
                          </a:solidFill>
                          <a:ln w="9525">
                            <a:solidFill>
                              <a:srgbClr val="000000"/>
                            </a:solidFill>
                            <a:miter lim="800000"/>
                            <a:headEnd/>
                            <a:tailEnd/>
                          </a:ln>
                        </wps:spPr>
                        <wps:txbx>
                          <w:txbxContent>
                            <w:p w:rsidR="00CD437F" w:rsidRPr="00DA3C21" w:rsidRDefault="00CD437F" w:rsidP="00CD437F">
                              <w:pPr>
                                <w:rPr>
                                  <w:rFonts w:cs="Arial"/>
                                  <w:b/>
                                  <w:color w:val="0000FF"/>
                                </w:rPr>
                              </w:pPr>
                              <w:r w:rsidRPr="00DA3C21">
                                <w:rPr>
                                  <w:rFonts w:cs="Arial"/>
                                  <w:b/>
                                  <w:color w:val="0000FF"/>
                                </w:rPr>
                                <w:t>1</w:t>
                              </w:r>
                              <w:r w:rsidRPr="00DA3C21">
                                <w:rPr>
                                  <w:rFonts w:cs="Arial"/>
                                  <w:b/>
                                  <w:color w:val="0000FF"/>
                                  <w:vertAlign w:val="superscript"/>
                                </w:rPr>
                                <w:t>st</w:t>
                              </w:r>
                              <w:r w:rsidRPr="00DA3C21">
                                <w:rPr>
                                  <w:rFonts w:cs="Arial"/>
                                  <w:b/>
                                  <w:color w:val="0000FF"/>
                                </w:rPr>
                                <w:t xml:space="preserve"> line Helpdesk and Call Logging</w:t>
                              </w:r>
                            </w:p>
                          </w:txbxContent>
                        </wps:txbx>
                        <wps:bodyPr rot="0" vert="horz" wrap="square" lIns="91440" tIns="45720" rIns="91440" bIns="45720" anchor="t" anchorCtr="0" upright="1">
                          <a:noAutofit/>
                        </wps:bodyPr>
                      </wps:wsp>
                      <wps:wsp>
                        <wps:cNvPr id="18" name="Rectangle 14"/>
                        <wps:cNvSpPr>
                          <a:spLocks noChangeArrowheads="1"/>
                        </wps:cNvSpPr>
                        <wps:spPr bwMode="auto">
                          <a:xfrm>
                            <a:off x="6201410" y="90170"/>
                            <a:ext cx="1143000" cy="1290320"/>
                          </a:xfrm>
                          <a:prstGeom prst="rect">
                            <a:avLst/>
                          </a:prstGeom>
                          <a:solidFill>
                            <a:srgbClr val="FFFFFF"/>
                          </a:solidFill>
                          <a:ln w="9525">
                            <a:solidFill>
                              <a:srgbClr val="000000"/>
                            </a:solidFill>
                            <a:miter lim="800000"/>
                            <a:headEnd/>
                            <a:tailEnd/>
                          </a:ln>
                        </wps:spPr>
                        <wps:txbx>
                          <w:txbxContent>
                            <w:p w:rsidR="00CD437F" w:rsidRPr="00DA3C21" w:rsidRDefault="00CD437F" w:rsidP="00CD437F">
                              <w:pPr>
                                <w:rPr>
                                  <w:rFonts w:cs="Arial"/>
                                  <w:b/>
                                </w:rPr>
                              </w:pPr>
                              <w:r>
                                <w:rPr>
                                  <w:rFonts w:cs="Arial"/>
                                  <w:b/>
                                </w:rPr>
                                <w:t xml:space="preserve">BowTie XP, </w:t>
                              </w:r>
                              <w:r w:rsidRPr="00DA3C21">
                                <w:rPr>
                                  <w:rFonts w:cs="Arial"/>
                                  <w:b/>
                                </w:rPr>
                                <w:t>&amp; Incident XP Software and Software Support</w:t>
                              </w:r>
                            </w:p>
                            <w:p w:rsidR="00CD437F" w:rsidRPr="00DA3C21" w:rsidRDefault="00CD437F" w:rsidP="00CD437F">
                              <w:pPr>
                                <w:rPr>
                                  <w:rFonts w:cs="Arial"/>
                                  <w:b/>
                                </w:rPr>
                              </w:pPr>
                              <w:r w:rsidRPr="00DA3C21">
                                <w:rPr>
                                  <w:rFonts w:cs="Arial"/>
                                  <w:b/>
                                </w:rPr>
                                <w:t>Helpdesk</w:t>
                              </w:r>
                            </w:p>
                            <w:p w:rsidR="00CD437F" w:rsidRPr="00DA3C21" w:rsidRDefault="00CD437F" w:rsidP="00CD437F">
                              <w:pPr>
                                <w:rPr>
                                  <w:rFonts w:cs="Arial"/>
                                </w:rPr>
                              </w:pPr>
                            </w:p>
                          </w:txbxContent>
                        </wps:txbx>
                        <wps:bodyPr rot="0" vert="horz" wrap="square" lIns="91440" tIns="45720" rIns="91440" bIns="45720" anchor="t" anchorCtr="0" upright="1">
                          <a:noAutofit/>
                        </wps:bodyPr>
                      </wps:wsp>
                      <wps:wsp>
                        <wps:cNvPr id="19" name="Rectangle 15"/>
                        <wps:cNvSpPr>
                          <a:spLocks noChangeArrowheads="1"/>
                        </wps:cNvSpPr>
                        <wps:spPr bwMode="auto">
                          <a:xfrm>
                            <a:off x="2934335" y="1019175"/>
                            <a:ext cx="1218565" cy="628650"/>
                          </a:xfrm>
                          <a:prstGeom prst="rect">
                            <a:avLst/>
                          </a:prstGeom>
                          <a:solidFill>
                            <a:srgbClr val="FFFFFF"/>
                          </a:solidFill>
                          <a:ln w="9525">
                            <a:solidFill>
                              <a:srgbClr val="000000"/>
                            </a:solidFill>
                            <a:miter lim="800000"/>
                            <a:headEnd/>
                            <a:tailEnd/>
                          </a:ln>
                        </wps:spPr>
                        <wps:txbx>
                          <w:txbxContent>
                            <w:p w:rsidR="00CD437F" w:rsidRPr="00461F2A" w:rsidRDefault="00CD437F" w:rsidP="00CD437F">
                              <w:pPr>
                                <w:jc w:val="center"/>
                                <w:rPr>
                                  <w:b/>
                                </w:rPr>
                              </w:pPr>
                              <w:r w:rsidRPr="00461F2A">
                                <w:rPr>
                                  <w:b/>
                                </w:rPr>
                                <w:t>RLI service supplied by DFTS</w:t>
                              </w:r>
                            </w:p>
                            <w:p w:rsidR="00CD437F" w:rsidRPr="005147CC" w:rsidRDefault="00CD437F" w:rsidP="00CD437F">
                              <w:pPr>
                                <w:rPr>
                                  <w:color w:val="0000FF"/>
                                </w:rPr>
                              </w:pPr>
                              <w:r>
                                <w:rPr>
                                  <w:color w:val="0000FF"/>
                                </w:rPr>
                                <w:t>equipment, backup devices</w:t>
                              </w:r>
                            </w:p>
                          </w:txbxContent>
                        </wps:txbx>
                        <wps:bodyPr rot="0" vert="horz" wrap="square" lIns="91440" tIns="45720" rIns="91440" bIns="45720" anchor="t" anchorCtr="0" upright="1">
                          <a:noAutofit/>
                        </wps:bodyPr>
                      </wps:wsp>
                      <wps:wsp>
                        <wps:cNvPr id="20" name="AutoShape 16"/>
                        <wps:cNvCnPr>
                          <a:cxnSpLocks noChangeShapeType="1"/>
                          <a:stCxn id="17" idx="3"/>
                          <a:endCxn id="18" idx="1"/>
                        </wps:cNvCnPr>
                        <wps:spPr bwMode="auto">
                          <a:xfrm>
                            <a:off x="2400300" y="620395"/>
                            <a:ext cx="3801110" cy="1149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1" o:spid="_x0000_s1027" editas="canvas" style="width:612pt;height:306pt;mso-position-horizontal-relative:char;mso-position-vertical-relative:line" coordsize="77724,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7724;height:38862;visibility:visible;mso-wrap-style:square">
                  <v:fill o:detectmouseclick="t"/>
                  <v:path o:connecttype="none"/>
                </v:shape>
                <v:rect id="Rectangle 4" o:spid="_x0000_s1029" style="position:absolute;left:60769;width:13716;height:24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A9b4A&#10;AADaAAAADwAAAGRycy9kb3ducmV2LnhtbERPy4rCMBTdD/gP4QruxkQXRapRiiL4WKmzGHfX5toW&#10;m5vSRK1/bxaCy8N5zxadrcWDWl851jAaKhDEuTMVFxr+TuvfCQgfkA3WjknDizws5r2fGabGPflA&#10;j2MoRAxhn6KGMoQmldLnJVn0Q9cQR+7qWoshwraQpsVnDLe1HCuVSIsVx4YSG1qWlN+Od6thn4XL&#10;yig1yV2S/ct1cq53y63Wg36XTUEE6sJX/HFvjIa4NV6JN0DO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22wPW+AAAA2gAAAA8AAAAAAAAAAAAAAAAAmAIAAGRycy9kb3ducmV2&#10;LnhtbFBLBQYAAAAABAAEAPUAAACDAwAAAAA=&#10;" fillcolor="#fbd4b4" strokecolor="red">
                  <v:stroke dashstyle="dash"/>
                  <v:textbox>
                    <w:txbxContent>
                      <w:p w:rsidR="00CD437F" w:rsidRDefault="00CD437F" w:rsidP="00CD437F"/>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Pr="00CB462E" w:rsidRDefault="00CD437F" w:rsidP="00CD437F">
                        <w:pPr>
                          <w:jc w:val="center"/>
                          <w:rPr>
                            <w:i/>
                            <w:sz w:val="18"/>
                            <w:szCs w:val="18"/>
                          </w:rPr>
                        </w:pPr>
                      </w:p>
                    </w:txbxContent>
                  </v:textbox>
                </v:rect>
                <v:rect id="Rectangle 5" o:spid="_x0000_s1030" style="position:absolute;left:1143;width:24009;height:37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7P8IA&#10;AADaAAAADwAAAGRycy9kb3ducmV2LnhtbESPT4vCMBTE74LfITzBm6Yu7OJWo4iwsHjzD67H1+bZ&#10;FpuX2sS2+uk3guBxmJnfMPNlZ0rRUO0Kywom4wgEcWp1wZmCw/5nNAXhPLLG0jIpuJOD5aLfm2Os&#10;bctbanY+EwHCLkYFufdVLKVLczLoxrYiDt7Z1gZ9kHUmdY1tgJtSfkTRlzRYcFjIsaJ1TulldzMK&#10;uvPt0aSnxK2OG6OTxFz/PtuNUsNBt5qB8NT5d/jV/tUKvuF5Jdw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rs/wgAAANoAAAAPAAAAAAAAAAAAAAAAAJgCAABkcnMvZG93&#10;bnJldi54bWxQSwUGAAAAAAQABAD1AAAAhwMAAAAA&#10;" fillcolor="#b8cce4" strokecolor="blue">
                  <v:stroke dashstyle="dash"/>
                  <v:textbox>
                    <w:txbxContent>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Default="00CD437F" w:rsidP="00CD437F">
                        <w:pPr>
                          <w:rPr>
                            <w:b/>
                            <w:i/>
                            <w:color w:val="0000FF"/>
                          </w:rPr>
                        </w:pPr>
                      </w:p>
                      <w:p w:rsidR="00CD437F" w:rsidRPr="0081220A" w:rsidRDefault="00CD437F" w:rsidP="00CD437F">
                        <w:pPr>
                          <w:jc w:val="center"/>
                          <w:rPr>
                            <w:i/>
                            <w:color w:val="0000FF"/>
                            <w:sz w:val="18"/>
                            <w:szCs w:val="18"/>
                          </w:rPr>
                        </w:pPr>
                        <w:r>
                          <w:rPr>
                            <w:b/>
                            <w:i/>
                            <w:color w:val="0000FF"/>
                          </w:rPr>
                          <w:t>Hosted on server</w:t>
                        </w:r>
                        <w:r w:rsidRPr="0081220A">
                          <w:rPr>
                            <w:i/>
                            <w:color w:val="0000FF"/>
                            <w:sz w:val="18"/>
                            <w:szCs w:val="18"/>
                          </w:rPr>
                          <w:t>.</w:t>
                        </w:r>
                      </w:p>
                      <w:p w:rsidR="00CD437F" w:rsidRPr="00CB462E" w:rsidRDefault="00CD437F" w:rsidP="00CD437F">
                        <w:pPr>
                          <w:jc w:val="center"/>
                          <w:rPr>
                            <w:i/>
                            <w:sz w:val="18"/>
                            <w:szCs w:val="18"/>
                          </w:rPr>
                        </w:pPr>
                      </w:p>
                    </w:txbxContent>
                  </v:textbox>
                </v:rect>
                <v:rect id="Rectangle 6" o:spid="_x0000_s1031" style="position:absolute;left:2286;top:11804;width:21717;height:2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vJ8QA&#10;AADbAAAADwAAAGRycy9kb3ducmV2LnhtbESPQUvDQBCF74L/YRnBm91YpZTYbQiFQkEptvXibcyO&#10;STA7G7PTJv575yB4m+G9ee+bVTGFzlxoSG1kB/ezDAxxFX3LtYO30/ZuCSYJsscuMjn4oQTF+vpq&#10;hbmPIx/ocpTaaAinHB00In1ubaoaCphmsSdW7TMOAUXXobZ+wFHDQ2fnWbawAVvWhgZ72jRUfR3P&#10;wcHDHsft467sN98vr4L7d//xvBTnbm+m8gmM0CT/5r/rnVd8pddfdAC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byfEAAAA2wAAAA8AAAAAAAAAAAAAAAAAmAIAAGRycy9k&#10;b3ducmV2LnhtbFBLBQYAAAAABAAEAPUAAACJAwAAAAA=&#10;" strokecolor="#396">
                  <v:textbox>
                    <w:txbxContent>
                      <w:p w:rsidR="00CD437F" w:rsidRPr="00DA3C21" w:rsidRDefault="00CD437F" w:rsidP="00CD437F">
                        <w:pPr>
                          <w:rPr>
                            <w:rFonts w:cs="Arial"/>
                            <w:b/>
                            <w:color w:val="0000FF"/>
                          </w:rPr>
                        </w:pPr>
                        <w:r w:rsidRPr="00DA3C21">
                          <w:rPr>
                            <w:rFonts w:cs="Arial"/>
                            <w:b/>
                            <w:color w:val="0000FF"/>
                          </w:rPr>
                          <w:t>BOWTIE Production System</w:t>
                        </w:r>
                      </w:p>
                      <w:p w:rsidR="00CD437F" w:rsidRPr="00DA3C21" w:rsidRDefault="00CD437F" w:rsidP="00CD437F">
                        <w:pPr>
                          <w:numPr>
                            <w:ilvl w:val="0"/>
                            <w:numId w:val="3"/>
                          </w:numPr>
                          <w:spacing w:after="0" w:line="240" w:lineRule="auto"/>
                          <w:rPr>
                            <w:rFonts w:cs="Arial"/>
                            <w:b/>
                            <w:color w:val="0070C0"/>
                            <w:sz w:val="20"/>
                            <w:szCs w:val="18"/>
                          </w:rPr>
                        </w:pPr>
                        <w:r>
                          <w:rPr>
                            <w:rFonts w:cs="Arial"/>
                            <w:b/>
                            <w:color w:val="0070C0"/>
                            <w:sz w:val="20"/>
                            <w:szCs w:val="18"/>
                          </w:rPr>
                          <w:t xml:space="preserve">BowTie XP, </w:t>
                        </w:r>
                        <w:r w:rsidRPr="00DA3C21">
                          <w:rPr>
                            <w:rFonts w:cs="Arial"/>
                            <w:b/>
                            <w:color w:val="0070C0"/>
                            <w:sz w:val="20"/>
                            <w:szCs w:val="18"/>
                          </w:rPr>
                          <w:t>Incident XP</w:t>
                        </w:r>
                        <w:r>
                          <w:rPr>
                            <w:rFonts w:cs="Arial"/>
                            <w:b/>
                            <w:color w:val="0070C0"/>
                            <w:sz w:val="20"/>
                            <w:szCs w:val="18"/>
                          </w:rPr>
                          <w:t xml:space="preserve"> and </w:t>
                        </w:r>
                        <w:r w:rsidRPr="000D780D">
                          <w:rPr>
                            <w:rFonts w:cs="Arial"/>
                            <w:b/>
                            <w:color w:val="0070C0"/>
                          </w:rPr>
                          <w:t>Bowtie</w:t>
                        </w:r>
                        <w:r w:rsidRPr="000D780D">
                          <w:rPr>
                            <w:rFonts w:cs="Arial"/>
                            <w:b/>
                          </w:rPr>
                          <w:t xml:space="preserve"> </w:t>
                        </w:r>
                        <w:r w:rsidRPr="00DA3C21">
                          <w:rPr>
                            <w:rFonts w:cs="Arial"/>
                            <w:b/>
                            <w:color w:val="0070C0"/>
                            <w:sz w:val="20"/>
                            <w:szCs w:val="18"/>
                          </w:rPr>
                          <w:t>software hosting</w:t>
                        </w:r>
                      </w:p>
                      <w:p w:rsidR="00CD437F" w:rsidRPr="00DA3C21" w:rsidRDefault="00CD437F" w:rsidP="00CD437F">
                        <w:pPr>
                          <w:numPr>
                            <w:ilvl w:val="0"/>
                            <w:numId w:val="3"/>
                          </w:numPr>
                          <w:spacing w:after="0" w:line="240" w:lineRule="auto"/>
                          <w:rPr>
                            <w:rFonts w:cs="Arial"/>
                            <w:b/>
                            <w:color w:val="0070C0"/>
                            <w:sz w:val="20"/>
                            <w:szCs w:val="18"/>
                          </w:rPr>
                        </w:pPr>
                        <w:r>
                          <w:rPr>
                            <w:rFonts w:cs="Arial"/>
                            <w:b/>
                            <w:color w:val="0070C0"/>
                            <w:sz w:val="20"/>
                            <w:szCs w:val="18"/>
                          </w:rPr>
                          <w:t>VMI</w:t>
                        </w:r>
                        <w:r w:rsidRPr="00DA3C21">
                          <w:rPr>
                            <w:rFonts w:cs="Arial"/>
                            <w:b/>
                            <w:color w:val="0070C0"/>
                            <w:sz w:val="20"/>
                            <w:szCs w:val="18"/>
                          </w:rPr>
                          <w:t xml:space="preserve"> Desktop and Shared drives</w:t>
                        </w:r>
                      </w:p>
                      <w:p w:rsidR="00CD437F" w:rsidRPr="00DA3C21" w:rsidRDefault="00CD437F" w:rsidP="00CD437F">
                        <w:pPr>
                          <w:numPr>
                            <w:ilvl w:val="0"/>
                            <w:numId w:val="3"/>
                          </w:numPr>
                          <w:spacing w:after="0" w:line="240" w:lineRule="auto"/>
                          <w:rPr>
                            <w:rFonts w:cs="Arial"/>
                            <w:b/>
                            <w:color w:val="0070C0"/>
                            <w:sz w:val="20"/>
                            <w:szCs w:val="18"/>
                          </w:rPr>
                        </w:pPr>
                        <w:r w:rsidRPr="00DA3C21">
                          <w:rPr>
                            <w:rFonts w:cs="Arial"/>
                            <w:b/>
                            <w:color w:val="0070C0"/>
                            <w:sz w:val="20"/>
                            <w:szCs w:val="18"/>
                          </w:rPr>
                          <w:t>Service Level Agreement.</w:t>
                        </w:r>
                      </w:p>
                      <w:p w:rsidR="00CD437F" w:rsidRDefault="00CD437F" w:rsidP="00CD437F">
                        <w:pPr>
                          <w:rPr>
                            <w:sz w:val="18"/>
                            <w:szCs w:val="18"/>
                          </w:rPr>
                        </w:pPr>
                      </w:p>
                      <w:p w:rsidR="00CD437F" w:rsidRPr="00E02C00" w:rsidRDefault="00CD437F" w:rsidP="00CD437F">
                        <w:pPr>
                          <w:rPr>
                            <w:sz w:val="18"/>
                            <w:szCs w:val="18"/>
                          </w:rPr>
                        </w:pPr>
                      </w:p>
                    </w:txbxContent>
                  </v:textbox>
                </v:rect>
                <v:rect id="Rectangle 7" o:spid="_x0000_s1032" style="position:absolute;left:44577;top:8597;width:13716;height:15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J7sIA&#10;AADbAAAADwAAAGRycy9kb3ducmV2LnhtbERPzWrCQBC+C32HZQq96SY5SImuElukP3io0QcYsmMS&#10;zM7G7NZN+/RdoeBtPr7fWa5H04krDa61rCCdJSCIK6tbrhUcD9vpMwjnkTV2lknBDzlYrx4mS8y1&#10;Dbyna+lrEUPY5aig8b7PpXRVQwbdzPbEkTvZwaCPcKilHjDEcNPJLEnm0mDLsaHBnl4aqs7lt1EQ&#10;LlnxOv/YB/u2oewLfx2Hz51ST49jsQDhafR38b/7Xcf5Kdx+i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0nuwgAAANsAAAAPAAAAAAAAAAAAAAAAAJgCAABkcnMvZG93&#10;bnJldi54bWxQSwUGAAAAAAQABAD1AAAAhwMAAAAA&#10;" fillcolor="#d6e3bc" strokecolor="red">
                  <v:stroke dashstyle="dash"/>
                  <v:textbox>
                    <w:txbxContent>
                      <w:p w:rsidR="00CD437F" w:rsidRDefault="00CD437F" w:rsidP="00CD437F"/>
                      <w:p w:rsidR="00CD437F" w:rsidRDefault="00CD437F" w:rsidP="00CD437F"/>
                      <w:p w:rsidR="00CD437F" w:rsidRDefault="00CD437F" w:rsidP="00CD437F"/>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Default="00CD437F" w:rsidP="00CD437F">
                        <w:pPr>
                          <w:jc w:val="center"/>
                          <w:rPr>
                            <w:i/>
                            <w:sz w:val="18"/>
                            <w:szCs w:val="18"/>
                          </w:rPr>
                        </w:pPr>
                      </w:p>
                      <w:p w:rsidR="00CD437F" w:rsidRPr="00CB462E" w:rsidRDefault="00CD437F" w:rsidP="00CD437F">
                        <w:pPr>
                          <w:jc w:val="center"/>
                          <w:rPr>
                            <w:i/>
                            <w:sz w:val="18"/>
                            <w:szCs w:val="18"/>
                          </w:rPr>
                        </w:pPr>
                      </w:p>
                    </w:txbxContent>
                  </v:textbox>
                </v:rect>
                <v:rect id="Rectangle 8" o:spid="_x0000_s1033" style="position:absolute;left:45720;top:15138;width:11430;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D437F" w:rsidRPr="00B45629" w:rsidRDefault="00CD437F" w:rsidP="00CD437F">
                        <w:pPr>
                          <w:rPr>
                            <w:b/>
                          </w:rPr>
                        </w:pPr>
                        <w:r>
                          <w:rPr>
                            <w:b/>
                          </w:rPr>
                          <w:t xml:space="preserve">MoD </w:t>
                        </w:r>
                        <w:r w:rsidRPr="00B45629">
                          <w:rPr>
                            <w:b/>
                          </w:rPr>
                          <w:t xml:space="preserve">End User </w:t>
                        </w:r>
                        <w:r>
                          <w:rPr>
                            <w:b/>
                          </w:rPr>
                          <w:t>Devices supplied by ATLAS</w:t>
                        </w:r>
                      </w:p>
                    </w:txbxContent>
                  </v:textbox>
                </v:rect>
                <v:shape id="Text Box 9" o:spid="_x0000_s1034" type="#_x0000_t202" style="position:absolute;left:28575;top:8597;width:13716;height:15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sEA&#10;AADbAAAADwAAAGRycy9kb3ducmV2LnhtbERPTYvCMBC9C/6HMII3TVUQrUbRhQX1pK6Ix7EZ22Iz&#10;KU20dX/9RhD2No/3OfNlYwrxpMrllhUM+hEI4sTqnFMFp5/v3gSE88gaC8uk4EUOlot2a46xtjUf&#10;6Hn0qQgh7GJUkHlfxlK6JCODrm9L4sDdbGXQB1ilUldYh3BTyGEUjaXBnENDhiV9ZZTcjw+j4Ly/&#10;1PZ1WA8Hv9tzXsrx9LpbaaW6nWY1A+Gp8f/ij3ujw/wRvH8J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xdP7BAAAA2wAAAA8AAAAAAAAAAAAAAAAAmAIAAGRycy9kb3du&#10;cmV2LnhtbFBLBQYAAAAABAAEAPUAAACGAwAAAAA=&#10;" fillcolor="#f2f2f2" strokecolor="#f90">
                  <v:stroke dashstyle="dash"/>
                  <v:textbox>
                    <w:txbxContent>
                      <w:p w:rsidR="00CD437F" w:rsidRDefault="00CD437F" w:rsidP="00CD437F">
                        <w:pPr>
                          <w:rPr>
                            <w:b/>
                            <w:color w:val="808080"/>
                          </w:rPr>
                        </w:pPr>
                      </w:p>
                      <w:p w:rsidR="00CD437F" w:rsidRDefault="00CD437F" w:rsidP="00CD437F">
                        <w:pPr>
                          <w:rPr>
                            <w:b/>
                            <w:color w:val="80808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35" type="#_x0000_t34" style="position:absolute;left:24003;top:19284;width:21717;height:346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18fsEAAADbAAAADwAAAGRycy9kb3ducmV2LnhtbERPS4vCMBC+C/6HMIIX0VQRkWoUEXdx&#10;L4rP89CMbbWZlCar1V+/WRC8zcf3nOm8NoW4U+Vyywr6vQgEcWJ1zqmC4+GrOwbhPLLGwjIpeJKD&#10;+azZmGKs7YN3dN/7VIQQdjEqyLwvYyldkpFB17MlceAutjLoA6xSqSt8hHBTyEEUjaTBnENDhiUt&#10;M0pu+1+jYEenvnxti3Pne6WvyfjnGG3WN6XarXoxAeGp9h/x273WYf4Q/n8J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nXx+wQAAANsAAAAPAAAAAAAAAAAAAAAA&#10;AKECAABkcnMvZG93bnJldi54bWxQSwUGAAAAAAQABAD5AAAAjwMAAAAA&#10;">
                  <v:stroke endarrow="block"/>
                </v:shape>
                <v:rect id="Rectangle 11" o:spid="_x0000_s1036" style="position:absolute;left:37719;top:26289;width:37719;height:10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5b9cMA&#10;AADbAAAADwAAAGRycy9kb3ducmV2LnhtbERPTWvCQBC9C/6HZQq9SN20paVEVxGtID0IpgE9Dtkx&#10;Cc3Oht1NjP313YLgbR7vc+bLwTSiJ+drywqepwkI4sLqmksF+ff26QOED8gaG8uk4EoelovxaI6p&#10;thc+UJ+FUsQQ9ikqqEJoUyl9UZFBP7UtceTO1hkMEbpSaoeXGG4a+ZIk79JgzbGhwpbWFRU/WWcU&#10;tMc1ms+9DF/u+vp76vL9ZpNMlHp8GFYzEIGGcBff3Dsd57/B/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5b9cMAAADbAAAADwAAAAAAAAAAAAAAAACYAgAAZHJzL2Rv&#10;d25yZXYueG1sUEsFBgAAAAAEAAQA9QAAAIgDAAAAAA==&#10;" strokeweight="1.5pt">
                  <v:textbox>
                    <w:txbxContent>
                      <w:p w:rsidR="00CD437F" w:rsidRPr="00FC2064" w:rsidRDefault="00CD437F" w:rsidP="00CD437F">
                        <w:pPr>
                          <w:rPr>
                            <w:b/>
                          </w:rPr>
                        </w:pPr>
                        <w:r>
                          <w:rPr>
                            <w:b/>
                          </w:rPr>
                          <w:t>Key</w:t>
                        </w:r>
                      </w:p>
                      <w:p w:rsidR="00CD437F" w:rsidRDefault="00CD437F" w:rsidP="00CD437F">
                        <w:pPr>
                          <w:tabs>
                            <w:tab w:val="left" w:pos="709"/>
                          </w:tabs>
                          <w:ind w:left="1134" w:hanging="1134"/>
                          <w:rPr>
                            <w:color w:val="0000FF"/>
                            <w:sz w:val="18"/>
                            <w:szCs w:val="18"/>
                          </w:rPr>
                        </w:pPr>
                        <w:r>
                          <w:rPr>
                            <w:color w:val="0000FF"/>
                            <w:sz w:val="18"/>
                            <w:szCs w:val="18"/>
                          </w:rPr>
                          <w:t>Blue</w:t>
                        </w:r>
                        <w:r>
                          <w:rPr>
                            <w:color w:val="0000FF"/>
                            <w:sz w:val="18"/>
                            <w:szCs w:val="18"/>
                          </w:rPr>
                          <w:tab/>
                        </w:r>
                        <w:r w:rsidRPr="00FC2064">
                          <w:rPr>
                            <w:color w:val="0000FF"/>
                            <w:sz w:val="18"/>
                            <w:szCs w:val="18"/>
                          </w:rPr>
                          <w:t xml:space="preserve">= </w:t>
                        </w:r>
                        <w:r>
                          <w:rPr>
                            <w:color w:val="0000FF"/>
                            <w:sz w:val="18"/>
                            <w:szCs w:val="18"/>
                          </w:rPr>
                          <w:tab/>
                        </w:r>
                        <w:r w:rsidRPr="00FC2064">
                          <w:rPr>
                            <w:color w:val="0000FF"/>
                            <w:sz w:val="18"/>
                            <w:szCs w:val="18"/>
                          </w:rPr>
                          <w:t xml:space="preserve">Supplied by </w:t>
                        </w:r>
                        <w:r>
                          <w:rPr>
                            <w:color w:val="0000FF"/>
                            <w:sz w:val="18"/>
                            <w:szCs w:val="18"/>
                          </w:rPr>
                          <w:t>preferred bidder</w:t>
                        </w:r>
                        <w:r w:rsidRPr="00FC2064">
                          <w:rPr>
                            <w:color w:val="0000FF"/>
                            <w:sz w:val="18"/>
                            <w:szCs w:val="18"/>
                          </w:rPr>
                          <w:t xml:space="preserve"> </w:t>
                        </w:r>
                      </w:p>
                      <w:p w:rsidR="00CD437F" w:rsidRPr="004A07FE" w:rsidRDefault="00CD437F" w:rsidP="00CD437F">
                        <w:pPr>
                          <w:tabs>
                            <w:tab w:val="left" w:pos="709"/>
                          </w:tabs>
                          <w:ind w:left="1134" w:hanging="1134"/>
                          <w:rPr>
                            <w:color w:val="808080"/>
                            <w:sz w:val="18"/>
                            <w:szCs w:val="18"/>
                          </w:rPr>
                        </w:pPr>
                        <w:r>
                          <w:rPr>
                            <w:color w:val="808080"/>
                            <w:sz w:val="18"/>
                            <w:szCs w:val="18"/>
                          </w:rPr>
                          <w:t xml:space="preserve">Grey </w:t>
                        </w:r>
                        <w:r>
                          <w:rPr>
                            <w:color w:val="808080"/>
                            <w:sz w:val="18"/>
                            <w:szCs w:val="18"/>
                          </w:rPr>
                          <w:tab/>
                          <w:t xml:space="preserve">= </w:t>
                        </w:r>
                        <w:r>
                          <w:rPr>
                            <w:color w:val="808080"/>
                            <w:sz w:val="18"/>
                            <w:szCs w:val="18"/>
                          </w:rPr>
                          <w:tab/>
                          <w:t xml:space="preserve">Supplied by DFTS </w:t>
                        </w:r>
                      </w:p>
                      <w:p w:rsidR="00CD437F" w:rsidRPr="00B45629" w:rsidRDefault="00CD437F" w:rsidP="00CD437F">
                        <w:pPr>
                          <w:tabs>
                            <w:tab w:val="left" w:pos="709"/>
                          </w:tabs>
                          <w:ind w:left="1134" w:hanging="1134"/>
                          <w:rPr>
                            <w:color w:val="FF0000"/>
                            <w:sz w:val="18"/>
                            <w:szCs w:val="18"/>
                          </w:rPr>
                        </w:pPr>
                        <w:r w:rsidRPr="00B45629">
                          <w:rPr>
                            <w:color w:val="FF0000"/>
                            <w:sz w:val="18"/>
                            <w:szCs w:val="18"/>
                          </w:rPr>
                          <w:t>Red</w:t>
                        </w:r>
                        <w:r w:rsidRPr="00B45629">
                          <w:rPr>
                            <w:color w:val="FF0000"/>
                            <w:sz w:val="18"/>
                            <w:szCs w:val="18"/>
                          </w:rPr>
                          <w:tab/>
                          <w:t>=</w:t>
                        </w:r>
                        <w:r w:rsidRPr="00B45629">
                          <w:rPr>
                            <w:color w:val="FF0000"/>
                            <w:sz w:val="18"/>
                            <w:szCs w:val="18"/>
                          </w:rPr>
                          <w:tab/>
                          <w:t xml:space="preserve">Monitored by </w:t>
                        </w:r>
                        <w:r>
                          <w:rPr>
                            <w:color w:val="FF0000"/>
                            <w:sz w:val="18"/>
                            <w:szCs w:val="18"/>
                          </w:rPr>
                          <w:t>preferred bidder</w:t>
                        </w:r>
                      </w:p>
                      <w:p w:rsidR="00CD437F" w:rsidRPr="00196470" w:rsidRDefault="00CD437F" w:rsidP="00CD437F">
                        <w:pPr>
                          <w:tabs>
                            <w:tab w:val="left" w:pos="709"/>
                          </w:tabs>
                          <w:ind w:left="1134" w:hanging="1134"/>
                          <w:rPr>
                            <w:color w:val="9BBB59"/>
                            <w:sz w:val="18"/>
                            <w:szCs w:val="18"/>
                          </w:rPr>
                        </w:pPr>
                        <w:r w:rsidRPr="00196470">
                          <w:rPr>
                            <w:color w:val="9BBB59"/>
                            <w:sz w:val="18"/>
                            <w:szCs w:val="18"/>
                          </w:rPr>
                          <w:t xml:space="preserve">Green </w:t>
                        </w:r>
                        <w:r w:rsidRPr="00196470">
                          <w:rPr>
                            <w:color w:val="9BBB59"/>
                            <w:sz w:val="18"/>
                            <w:szCs w:val="18"/>
                          </w:rPr>
                          <w:tab/>
                          <w:t xml:space="preserve">= </w:t>
                        </w:r>
                        <w:r w:rsidRPr="00196470">
                          <w:rPr>
                            <w:color w:val="9BBB59"/>
                            <w:sz w:val="18"/>
                            <w:szCs w:val="18"/>
                          </w:rPr>
                          <w:tab/>
                          <w:t>DII supplied by ATLAS</w:t>
                        </w:r>
                      </w:p>
                      <w:p w:rsidR="00CD437F" w:rsidRPr="00196470" w:rsidRDefault="00CD437F" w:rsidP="00CD437F">
                        <w:pPr>
                          <w:tabs>
                            <w:tab w:val="left" w:pos="709"/>
                          </w:tabs>
                          <w:ind w:left="1134" w:hanging="1134"/>
                          <w:rPr>
                            <w:color w:val="F79646"/>
                            <w:sz w:val="18"/>
                            <w:szCs w:val="18"/>
                          </w:rPr>
                        </w:pPr>
                        <w:r w:rsidRPr="00196470">
                          <w:rPr>
                            <w:color w:val="F79646"/>
                            <w:sz w:val="18"/>
                            <w:szCs w:val="18"/>
                          </w:rPr>
                          <w:t>Orange</w:t>
                        </w:r>
                        <w:r w:rsidRPr="00196470">
                          <w:rPr>
                            <w:color w:val="F79646"/>
                            <w:sz w:val="18"/>
                            <w:szCs w:val="18"/>
                          </w:rPr>
                          <w:tab/>
                          <w:t>=</w:t>
                        </w:r>
                        <w:r w:rsidRPr="00196470">
                          <w:rPr>
                            <w:color w:val="F79646"/>
                            <w:sz w:val="18"/>
                            <w:szCs w:val="18"/>
                          </w:rPr>
                          <w:tab/>
                          <w:t>Supplied by CGE</w:t>
                        </w:r>
                      </w:p>
                    </w:txbxContent>
                  </v:textbox>
                </v:rect>
                <v:rect id="Rectangle 12" o:spid="_x0000_s1037" style="position:absolute;left:3429;top:23431;width:19431;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CD437F" w:rsidRPr="00DA3C21" w:rsidRDefault="00CD437F" w:rsidP="00CD437F">
                        <w:pPr>
                          <w:rPr>
                            <w:rFonts w:cs="Arial"/>
                            <w:b/>
                            <w:color w:val="0000FF"/>
                          </w:rPr>
                        </w:pPr>
                        <w:r w:rsidRPr="00DA3C21">
                          <w:rPr>
                            <w:rFonts w:cs="Arial"/>
                            <w:b/>
                            <w:color w:val="0000FF"/>
                          </w:rPr>
                          <w:t>2nd line support for Servers, SAN, network equipment &amp; backup devices</w:t>
                        </w:r>
                      </w:p>
                    </w:txbxContent>
                  </v:textbox>
                </v:rect>
                <v:rect id="Rectangle 13" o:spid="_x0000_s1038" style="position:absolute;left:2286;top:1390;width:21717;height:9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CD437F" w:rsidRPr="00DA3C21" w:rsidRDefault="00CD437F" w:rsidP="00CD437F">
                        <w:pPr>
                          <w:rPr>
                            <w:rFonts w:cs="Arial"/>
                            <w:b/>
                            <w:color w:val="0000FF"/>
                          </w:rPr>
                        </w:pPr>
                        <w:r w:rsidRPr="00DA3C21">
                          <w:rPr>
                            <w:rFonts w:cs="Arial"/>
                            <w:b/>
                            <w:color w:val="0000FF"/>
                          </w:rPr>
                          <w:t>1</w:t>
                        </w:r>
                        <w:r w:rsidRPr="00DA3C21">
                          <w:rPr>
                            <w:rFonts w:cs="Arial"/>
                            <w:b/>
                            <w:color w:val="0000FF"/>
                            <w:vertAlign w:val="superscript"/>
                          </w:rPr>
                          <w:t>st</w:t>
                        </w:r>
                        <w:r w:rsidRPr="00DA3C21">
                          <w:rPr>
                            <w:rFonts w:cs="Arial"/>
                            <w:b/>
                            <w:color w:val="0000FF"/>
                          </w:rPr>
                          <w:t xml:space="preserve"> line Helpdesk and Call Logging</w:t>
                        </w:r>
                      </w:p>
                    </w:txbxContent>
                  </v:textbox>
                </v:rect>
                <v:rect id="Rectangle 14" o:spid="_x0000_s1039" style="position:absolute;left:62014;top:901;width:11430;height:1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CD437F" w:rsidRPr="00DA3C21" w:rsidRDefault="00CD437F" w:rsidP="00CD437F">
                        <w:pPr>
                          <w:rPr>
                            <w:rFonts w:cs="Arial"/>
                            <w:b/>
                          </w:rPr>
                        </w:pPr>
                        <w:r>
                          <w:rPr>
                            <w:rFonts w:cs="Arial"/>
                            <w:b/>
                          </w:rPr>
                          <w:t xml:space="preserve">BowTie XP, </w:t>
                        </w:r>
                        <w:r w:rsidRPr="00DA3C21">
                          <w:rPr>
                            <w:rFonts w:cs="Arial"/>
                            <w:b/>
                          </w:rPr>
                          <w:t>&amp; Incident XP Software and Software Support</w:t>
                        </w:r>
                      </w:p>
                      <w:p w:rsidR="00CD437F" w:rsidRPr="00DA3C21" w:rsidRDefault="00CD437F" w:rsidP="00CD437F">
                        <w:pPr>
                          <w:rPr>
                            <w:rFonts w:cs="Arial"/>
                            <w:b/>
                          </w:rPr>
                        </w:pPr>
                        <w:r w:rsidRPr="00DA3C21">
                          <w:rPr>
                            <w:rFonts w:cs="Arial"/>
                            <w:b/>
                          </w:rPr>
                          <w:t>Helpdesk</w:t>
                        </w:r>
                      </w:p>
                      <w:p w:rsidR="00CD437F" w:rsidRPr="00DA3C21" w:rsidRDefault="00CD437F" w:rsidP="00CD437F">
                        <w:pPr>
                          <w:rPr>
                            <w:rFonts w:cs="Arial"/>
                          </w:rPr>
                        </w:pPr>
                      </w:p>
                    </w:txbxContent>
                  </v:textbox>
                </v:rect>
                <v:rect id="Rectangle 15" o:spid="_x0000_s1040" style="position:absolute;left:29343;top:10191;width:12186;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CD437F" w:rsidRPr="00461F2A" w:rsidRDefault="00CD437F" w:rsidP="00CD437F">
                        <w:pPr>
                          <w:jc w:val="center"/>
                          <w:rPr>
                            <w:b/>
                          </w:rPr>
                        </w:pPr>
                        <w:r w:rsidRPr="00461F2A">
                          <w:rPr>
                            <w:b/>
                          </w:rPr>
                          <w:t>RLI service supplied by DFTS</w:t>
                        </w:r>
                      </w:p>
                      <w:p w:rsidR="00CD437F" w:rsidRPr="005147CC" w:rsidRDefault="00CD437F" w:rsidP="00CD437F">
                        <w:pPr>
                          <w:rPr>
                            <w:color w:val="0000FF"/>
                          </w:rPr>
                        </w:pPr>
                        <w:r>
                          <w:rPr>
                            <w:color w:val="0000FF"/>
                          </w:rPr>
                          <w:t>equipment, backup devices</w:t>
                        </w:r>
                      </w:p>
                    </w:txbxContent>
                  </v:textbox>
                </v:rect>
                <v:shape id="AutoShape 16" o:spid="_x0000_s1041" type="#_x0000_t34" style="position:absolute;left:24003;top:6203;width:38011;height:11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DMlMEAAADbAAAADwAAAGRycy9kb3ducmV2LnhtbERPu27CMBTdK/EP1kXqVhxAaquAQVAV&#10;qQMMpBkYr+JLEhFfR7bz+ns8VOp4dN7b/Wga0ZPztWUFy0UCgriwuuZSQf57evsE4QOyxsYyKZjI&#10;w343e9liqu3AV+qzUIoYwj5FBVUIbSqlLyoy6Be2JY7c3TqDIUJXSu1wiOGmkaskeZcGa44NFbb0&#10;VVHxyDqjYH39aPLh4C/ft+48ubG7HB9LrdTrfDxsQAQaw7/4z/2jFazi+vgl/gC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YMyUwQAAANsAAAAPAAAAAAAAAAAAAAAA&#10;AKECAABkcnMvZG93bnJldi54bWxQSwUGAAAAAAQABAD5AAAAjwMAAAAA&#10;">
                  <v:stroke startarrow="block" endarrow="block"/>
                </v:shape>
                <w10:anchorlock/>
              </v:group>
            </w:pict>
          </mc:Fallback>
        </mc:AlternateConten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24"/>
          <w:szCs w:val="24"/>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 w:val="24"/>
          <w:szCs w:val="24"/>
        </w:rPr>
        <w:sectPr w:rsidR="00CD437F" w:rsidRPr="00CD437F" w:rsidSect="00FE4C4F">
          <w:endnotePr>
            <w:numFmt w:val="decimal"/>
          </w:endnotePr>
          <w:pgSz w:w="16840" w:h="11907" w:orient="landscape" w:code="9"/>
          <w:pgMar w:top="1134" w:right="1134" w:bottom="1134" w:left="1134" w:header="720" w:footer="720" w:gutter="0"/>
          <w:cols w:space="720"/>
        </w:sect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rPr>
      </w:pPr>
      <w:r w:rsidRPr="00CD437F">
        <w:rPr>
          <w:rFonts w:ascii="Arial" w:eastAsia="Times New Roman" w:hAnsi="Arial" w:cs="Times New Roman"/>
          <w:b/>
          <w:caps/>
          <w:kern w:val="22"/>
        </w:rPr>
        <w:t>Section</w:t>
      </w:r>
      <w:r w:rsidRPr="00CD437F">
        <w:rPr>
          <w:rFonts w:ascii="Arial" w:eastAsia="Times New Roman" w:hAnsi="Arial" w:cs="Times New Roman"/>
          <w:b/>
          <w:kern w:val="22"/>
        </w:rPr>
        <w:t xml:space="preserve"> 4 - </w:t>
      </w:r>
      <w:r w:rsidRPr="00CD437F">
        <w:rPr>
          <w:rFonts w:ascii="Arial" w:eastAsia="Times New Roman" w:hAnsi="Arial" w:cs="Times New Roman"/>
          <w:b/>
          <w:caps/>
          <w:kern w:val="22"/>
        </w:rPr>
        <w:t>Set-up</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rPr>
      </w:pPr>
      <w:r w:rsidRPr="00CD437F">
        <w:rPr>
          <w:rFonts w:ascii="Arial" w:eastAsia="Times New Roman" w:hAnsi="Arial" w:cs="Times New Roman"/>
          <w:b/>
          <w:caps/>
          <w:kern w:val="22"/>
        </w:rPr>
        <w:t>4.1 O</w:t>
      </w:r>
      <w:r w:rsidRPr="00CD437F">
        <w:rPr>
          <w:rFonts w:ascii="Arial" w:eastAsia="Times New Roman" w:hAnsi="Arial" w:cs="Times New Roman"/>
          <w:b/>
          <w:kern w:val="22"/>
        </w:rPr>
        <w:t>verview</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caps/>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4.1.1  In relation to the areas of work listed in section 2, the supplier will be required to provide the services described herein:</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r w:rsidRPr="00CD437F">
        <w:rPr>
          <w:rFonts w:ascii="Arial" w:eastAsia="Times New Roman" w:hAnsi="Arial" w:cs="Times New Roman"/>
          <w:b/>
          <w:kern w:val="22"/>
        </w:rPr>
        <w:t>4.2 Key milestones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4.2.1</w:t>
      </w:r>
      <w:r w:rsidRPr="00CD437F">
        <w:rPr>
          <w:rFonts w:ascii="Arial" w:eastAsia="Times New Roman" w:hAnsi="Arial" w:cs="Times New Roman"/>
          <w:kern w:val="22"/>
        </w:rPr>
        <w:tab/>
        <w:t>The supplier will be required to work together with the MAA to define a detailed delivery programme but it is expected the following key milestones will apply:</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Contract award (CA) – 15 Jan 2017.</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tabs>
          <w:tab w:val="num" w:pos="567"/>
        </w:tabs>
        <w:overflowPunct w:val="0"/>
        <w:autoSpaceDE w:val="0"/>
        <w:autoSpaceDN w:val="0"/>
        <w:adjustRightInd w:val="0"/>
        <w:spacing w:after="0" w:line="240" w:lineRule="auto"/>
        <w:ind w:left="567"/>
        <w:textAlignment w:val="baseline"/>
        <w:rPr>
          <w:rFonts w:ascii="Arial" w:eastAsia="Times New Roman" w:hAnsi="Arial" w:cs="Times New Roman"/>
          <w:kern w:val="22"/>
        </w:rPr>
      </w:pPr>
      <w:r w:rsidRPr="00CD437F">
        <w:rPr>
          <w:rFonts w:ascii="Arial" w:eastAsia="Times New Roman" w:hAnsi="Arial" w:cs="Times New Roman"/>
          <w:kern w:val="22"/>
        </w:rPr>
        <w:t>Completion of BowTie XP, Incident XP and Bowtie Server migration and infrastructure set-up (CA + 2 weeks).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User acceptance testing (CA + 6 weeks).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System go live (CA + 10 weeks).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Service provision contract duration (01/04/2017 – 31/03/2019).</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r w:rsidRPr="00CD437F">
        <w:rPr>
          <w:rFonts w:ascii="Arial" w:eastAsia="Times New Roman" w:hAnsi="Arial" w:cs="Times New Roman"/>
          <w:b/>
          <w:kern w:val="22"/>
        </w:rPr>
        <w:t>4.3 GF*</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4.3.1</w:t>
      </w:r>
      <w:r w:rsidRPr="00CD437F">
        <w:rPr>
          <w:rFonts w:ascii="Arial" w:eastAsia="Times New Roman" w:hAnsi="Arial" w:cs="Times New Roman"/>
          <w:kern w:val="22"/>
        </w:rPr>
        <w:tab/>
        <w:t>The MAA will provide the following as GF* during the set-up period and beyond as required:</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r w:rsidRPr="00CD437F">
        <w:rPr>
          <w:rFonts w:ascii="Arial" w:eastAsia="Times New Roman" w:hAnsi="Arial" w:cs="Times New Roman"/>
          <w:kern w:val="22"/>
        </w:rPr>
        <w:t>a.</w:t>
      </w:r>
      <w:r w:rsidRPr="00CD437F">
        <w:rPr>
          <w:rFonts w:ascii="Arial" w:eastAsia="Times New Roman" w:hAnsi="Arial" w:cs="Times New Roman"/>
          <w:kern w:val="22"/>
        </w:rPr>
        <w:tab/>
        <w:t>Sufficient royalty-free, non-transferable BowTie XP and Incident XP licences and Bowtie Server software and existing support and maintenance to cover the users of this service, enduring for the entirety  of the contract, to enable use of the software for the purposes of this URD or as advised by the MAA.  The number of licences and users may change throughout the duration of the contract.</w:t>
      </w: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r w:rsidRPr="00CD437F">
        <w:rPr>
          <w:rFonts w:ascii="Arial" w:eastAsia="Times New Roman" w:hAnsi="Arial" w:cs="Times New Roman"/>
          <w:kern w:val="22"/>
        </w:rPr>
        <w:t>b.</w:t>
      </w:r>
      <w:r w:rsidRPr="00CD437F">
        <w:rPr>
          <w:rFonts w:ascii="Arial" w:eastAsia="Times New Roman" w:hAnsi="Arial" w:cs="Times New Roman"/>
          <w:kern w:val="22"/>
        </w:rPr>
        <w:tab/>
        <w:t>Existing BowTie XP, Incident XP and Bowtie Server content needed for the service, including outputs to be stored on the VMI file share area.</w:t>
      </w: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r w:rsidRPr="00CD437F">
        <w:rPr>
          <w:rFonts w:ascii="Arial" w:eastAsia="Times New Roman" w:hAnsi="Arial" w:cs="Times New Roman"/>
          <w:kern w:val="22"/>
        </w:rPr>
        <w:t>c.</w:t>
      </w:r>
      <w:r w:rsidRPr="00CD437F">
        <w:rPr>
          <w:rFonts w:ascii="Arial" w:eastAsia="Times New Roman" w:hAnsi="Arial" w:cs="Times New Roman"/>
          <w:kern w:val="22"/>
        </w:rPr>
        <w:tab/>
        <w:t>One BowTie XP and one Incident XP licence and Bowtie Server software for the supplier, for the duration of the contract for support and training purposes.</w:t>
      </w: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r w:rsidRPr="00CD437F">
        <w:rPr>
          <w:rFonts w:ascii="Arial" w:eastAsia="Times New Roman" w:hAnsi="Arial" w:cs="Times New Roman"/>
          <w:kern w:val="22"/>
        </w:rPr>
        <w:t>d.</w:t>
      </w:r>
      <w:r w:rsidRPr="00CD437F">
        <w:rPr>
          <w:rFonts w:ascii="Arial" w:eastAsia="Times New Roman" w:hAnsi="Arial" w:cs="Times New Roman"/>
          <w:kern w:val="22"/>
        </w:rPr>
        <w:tab/>
        <w:t>Details of the MOD or industry users to be included in the BowTie XP and Bowtie Server system including confirmation that all the following activities have been carried out:</w:t>
      </w: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p>
    <w:p w:rsidR="00CD437F" w:rsidRPr="00CD437F" w:rsidRDefault="00CD437F" w:rsidP="00CD437F">
      <w:pPr>
        <w:numPr>
          <w:ilvl w:val="1"/>
          <w:numId w:val="5"/>
        </w:numPr>
        <w:overflowPunct w:val="0"/>
        <w:autoSpaceDE w:val="0"/>
        <w:autoSpaceDN w:val="0"/>
        <w:adjustRightInd w:val="0"/>
        <w:spacing w:after="0" w:line="240" w:lineRule="auto"/>
        <w:ind w:left="1134"/>
        <w:textAlignment w:val="baseline"/>
        <w:rPr>
          <w:rFonts w:ascii="Arial" w:eastAsia="Times New Roman" w:hAnsi="Arial" w:cs="Arial"/>
          <w:color w:val="000000"/>
          <w:szCs w:val="20"/>
        </w:rPr>
      </w:pPr>
      <w:r w:rsidRPr="00CD437F">
        <w:rPr>
          <w:rFonts w:ascii="Arial" w:eastAsia="Times New Roman" w:hAnsi="Arial" w:cs="Arial"/>
          <w:color w:val="000000"/>
          <w:szCs w:val="20"/>
        </w:rPr>
        <w:t>Security vetting and proof of identity of all users and their approval for them to have access to the content held by the BowTie service.</w:t>
      </w:r>
    </w:p>
    <w:p w:rsidR="00CD437F" w:rsidRPr="00CD437F" w:rsidRDefault="00CD437F" w:rsidP="00CD437F">
      <w:pPr>
        <w:spacing w:after="0" w:line="240" w:lineRule="auto"/>
        <w:ind w:left="1134"/>
        <w:rPr>
          <w:rFonts w:ascii="Arial" w:eastAsia="Times New Roman" w:hAnsi="Arial" w:cs="Arial"/>
          <w:color w:val="000000"/>
          <w:szCs w:val="20"/>
        </w:rPr>
      </w:pPr>
    </w:p>
    <w:p w:rsidR="00CD437F" w:rsidRPr="00CD437F" w:rsidRDefault="00CD437F" w:rsidP="00CD437F">
      <w:pPr>
        <w:numPr>
          <w:ilvl w:val="1"/>
          <w:numId w:val="5"/>
        </w:numPr>
        <w:overflowPunct w:val="0"/>
        <w:autoSpaceDE w:val="0"/>
        <w:autoSpaceDN w:val="0"/>
        <w:adjustRightInd w:val="0"/>
        <w:spacing w:after="0" w:line="240" w:lineRule="auto"/>
        <w:ind w:left="1134"/>
        <w:textAlignment w:val="baseline"/>
        <w:rPr>
          <w:rFonts w:ascii="Arial" w:eastAsia="Times New Roman" w:hAnsi="Arial" w:cs="Arial"/>
          <w:color w:val="000000"/>
          <w:szCs w:val="20"/>
        </w:rPr>
      </w:pPr>
      <w:r w:rsidRPr="00CD437F">
        <w:rPr>
          <w:rFonts w:ascii="Arial" w:eastAsia="Times New Roman" w:hAnsi="Arial" w:cs="Arial"/>
          <w:color w:val="000000"/>
          <w:szCs w:val="20"/>
        </w:rPr>
        <w:t>That the end user is MOD sponsored.</w:t>
      </w:r>
    </w:p>
    <w:p w:rsidR="00CD437F" w:rsidRPr="00CD437F" w:rsidRDefault="00CD437F" w:rsidP="00CD437F">
      <w:pPr>
        <w:spacing w:after="0" w:line="240" w:lineRule="auto"/>
        <w:ind w:left="1134"/>
        <w:rPr>
          <w:rFonts w:ascii="Arial" w:eastAsia="Times New Roman" w:hAnsi="Arial" w:cs="Arial"/>
          <w:color w:val="000000"/>
          <w:szCs w:val="20"/>
        </w:rPr>
      </w:pPr>
    </w:p>
    <w:p w:rsidR="00CD437F" w:rsidRPr="00CD437F" w:rsidRDefault="00CD437F" w:rsidP="00CD437F">
      <w:pPr>
        <w:numPr>
          <w:ilvl w:val="1"/>
          <w:numId w:val="5"/>
        </w:numPr>
        <w:overflowPunct w:val="0"/>
        <w:autoSpaceDE w:val="0"/>
        <w:autoSpaceDN w:val="0"/>
        <w:adjustRightInd w:val="0"/>
        <w:spacing w:after="0" w:line="240" w:lineRule="auto"/>
        <w:ind w:left="1134"/>
        <w:textAlignment w:val="baseline"/>
        <w:rPr>
          <w:rFonts w:ascii="Arial" w:eastAsia="Times New Roman" w:hAnsi="Arial" w:cs="Arial"/>
          <w:color w:val="000000"/>
          <w:szCs w:val="20"/>
        </w:rPr>
      </w:pPr>
      <w:r w:rsidRPr="00CD437F">
        <w:rPr>
          <w:rFonts w:ascii="Arial" w:eastAsia="Times New Roman" w:hAnsi="Arial" w:cs="Arial"/>
          <w:color w:val="000000"/>
          <w:szCs w:val="20"/>
        </w:rPr>
        <w:t>That the end user meets with the Government security criteria including conformance with Security Operating rules and is willing to agree to procedures (SyOPS).</w:t>
      </w:r>
    </w:p>
    <w:p w:rsidR="00CD437F" w:rsidRPr="00CD437F" w:rsidRDefault="00CD437F" w:rsidP="00CD437F">
      <w:pPr>
        <w:spacing w:after="0" w:line="240" w:lineRule="auto"/>
        <w:ind w:left="1134"/>
        <w:rPr>
          <w:rFonts w:ascii="Arial" w:eastAsia="Times New Roman" w:hAnsi="Arial" w:cs="Arial"/>
          <w:color w:val="000000"/>
          <w:szCs w:val="20"/>
        </w:rPr>
      </w:pPr>
    </w:p>
    <w:p w:rsidR="00CD437F" w:rsidRPr="00CD437F" w:rsidRDefault="00CD437F" w:rsidP="00CD437F">
      <w:pPr>
        <w:numPr>
          <w:ilvl w:val="1"/>
          <w:numId w:val="5"/>
        </w:numPr>
        <w:overflowPunct w:val="0"/>
        <w:autoSpaceDE w:val="0"/>
        <w:autoSpaceDN w:val="0"/>
        <w:adjustRightInd w:val="0"/>
        <w:spacing w:after="0" w:line="240" w:lineRule="auto"/>
        <w:ind w:left="1134"/>
        <w:textAlignment w:val="baseline"/>
        <w:rPr>
          <w:rFonts w:ascii="Arial" w:eastAsia="Times New Roman" w:hAnsi="Arial" w:cs="Arial"/>
          <w:color w:val="000000"/>
          <w:szCs w:val="20"/>
        </w:rPr>
      </w:pPr>
      <w:r w:rsidRPr="00CD437F">
        <w:rPr>
          <w:rFonts w:ascii="Arial" w:eastAsia="Times New Roman" w:hAnsi="Arial" w:cs="Arial"/>
          <w:color w:val="000000"/>
          <w:szCs w:val="20"/>
        </w:rPr>
        <w:t>That the end user is willing to share personal data required to set them up on the BowTie XP and Bowtie Server service and that this data will be only be used for the purposes of running this service.</w:t>
      </w:r>
    </w:p>
    <w:p w:rsidR="00CD437F" w:rsidRPr="00CD437F" w:rsidRDefault="00CD437F" w:rsidP="00CD437F">
      <w:pPr>
        <w:spacing w:after="0" w:line="240" w:lineRule="auto"/>
        <w:ind w:left="1134"/>
        <w:rPr>
          <w:rFonts w:ascii="Arial" w:eastAsia="Times New Roman" w:hAnsi="Arial" w:cs="Arial"/>
          <w:color w:val="000000"/>
          <w:szCs w:val="20"/>
        </w:rPr>
      </w:pPr>
    </w:p>
    <w:p w:rsidR="00CD437F" w:rsidRPr="00CD437F" w:rsidRDefault="00CD437F" w:rsidP="00CD437F">
      <w:pPr>
        <w:numPr>
          <w:ilvl w:val="1"/>
          <w:numId w:val="5"/>
        </w:numPr>
        <w:overflowPunct w:val="0"/>
        <w:autoSpaceDE w:val="0"/>
        <w:autoSpaceDN w:val="0"/>
        <w:adjustRightInd w:val="0"/>
        <w:spacing w:after="0" w:line="240" w:lineRule="auto"/>
        <w:ind w:left="1134"/>
        <w:textAlignment w:val="baseline"/>
        <w:rPr>
          <w:rFonts w:ascii="Arial" w:eastAsia="Times New Roman" w:hAnsi="Arial" w:cs="Arial"/>
          <w:color w:val="000000"/>
          <w:szCs w:val="20"/>
        </w:rPr>
      </w:pPr>
      <w:r w:rsidRPr="00CD437F">
        <w:rPr>
          <w:rFonts w:ascii="Arial" w:eastAsia="Times New Roman" w:hAnsi="Arial" w:cs="Times New Roman"/>
          <w:color w:val="000000"/>
          <w:szCs w:val="20"/>
        </w:rPr>
        <w:t>That the user of this system has been briefed that this service is not to hold any ITAR, EAR or data subject to special conditions. Any need to handle such materials should be discussed with the MOD &amp; the service provider and is out with this service provision.</w:t>
      </w:r>
    </w:p>
    <w:p w:rsidR="00CD437F" w:rsidRPr="00CD437F" w:rsidRDefault="00CD437F" w:rsidP="00CD437F">
      <w:pPr>
        <w:spacing w:after="0" w:line="240" w:lineRule="auto"/>
        <w:ind w:left="1134"/>
        <w:rPr>
          <w:rFonts w:ascii="Arial" w:eastAsia="Times New Roman" w:hAnsi="Arial" w:cs="Arial"/>
          <w:color w:val="000000"/>
          <w:szCs w:val="20"/>
        </w:rPr>
      </w:pPr>
    </w:p>
    <w:p w:rsidR="00CD437F" w:rsidRPr="00CD437F" w:rsidRDefault="00CD437F" w:rsidP="00CD437F">
      <w:pPr>
        <w:overflowPunct w:val="0"/>
        <w:autoSpaceDE w:val="0"/>
        <w:autoSpaceDN w:val="0"/>
        <w:adjustRightInd w:val="0"/>
        <w:spacing w:after="0" w:line="240" w:lineRule="auto"/>
        <w:ind w:left="567" w:firstLine="3"/>
        <w:textAlignment w:val="baseline"/>
        <w:rPr>
          <w:rFonts w:ascii="Arial" w:eastAsia="Times New Roman" w:hAnsi="Arial" w:cs="Times New Roman"/>
          <w:kern w:val="22"/>
        </w:rPr>
      </w:pPr>
      <w:r w:rsidRPr="00CD437F">
        <w:rPr>
          <w:rFonts w:ascii="Arial" w:eastAsia="Times New Roman" w:hAnsi="Arial" w:cs="Times New Roman"/>
          <w:kern w:val="22"/>
        </w:rPr>
        <w:t>e.</w:t>
      </w:r>
      <w:r w:rsidRPr="00CD437F">
        <w:rPr>
          <w:rFonts w:ascii="Arial" w:eastAsia="Times New Roman" w:hAnsi="Arial" w:cs="Times New Roman"/>
          <w:kern w:val="22"/>
        </w:rPr>
        <w:tab/>
        <w:t>A full list of user accounts including a map of the data to be imported with each user.</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All initial data to be imported to the system on appropriate media.</w:t>
      </w:r>
    </w:p>
    <w:p w:rsidR="00CD437F" w:rsidRPr="00CD437F" w:rsidRDefault="00CD437F" w:rsidP="00CD437F">
      <w:pPr>
        <w:overflowPunct w:val="0"/>
        <w:autoSpaceDE w:val="0"/>
        <w:autoSpaceDN w:val="0"/>
        <w:adjustRightInd w:val="0"/>
        <w:spacing w:after="0" w:line="240" w:lineRule="auto"/>
        <w:ind w:left="570"/>
        <w:textAlignment w:val="baseline"/>
        <w:rPr>
          <w:rFonts w:ascii="Arial" w:eastAsia="Times New Roman" w:hAnsi="Arial" w:cs="Times New Roman"/>
          <w:kern w:val="22"/>
        </w:rPr>
      </w:pPr>
    </w:p>
    <w:p w:rsidR="00CD437F" w:rsidRPr="00CD437F" w:rsidRDefault="00CD437F" w:rsidP="00CD437F">
      <w:pPr>
        <w:numPr>
          <w:ilvl w:val="0"/>
          <w:numId w:val="1"/>
        </w:num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 xml:space="preserve">A structure for the file share component and a list of agreed personnel who will require </w:t>
      </w:r>
    </w:p>
    <w:p w:rsidR="00CD437F" w:rsidRPr="00CD437F" w:rsidRDefault="00CD437F" w:rsidP="00CD437F">
      <w:pPr>
        <w:overflowPunct w:val="0"/>
        <w:autoSpaceDE w:val="0"/>
        <w:autoSpaceDN w:val="0"/>
        <w:adjustRightInd w:val="0"/>
        <w:spacing w:after="0" w:line="240" w:lineRule="auto"/>
        <w:ind w:firstLine="567"/>
        <w:textAlignment w:val="baseline"/>
        <w:rPr>
          <w:rFonts w:ascii="Arial" w:eastAsia="Times New Roman" w:hAnsi="Arial" w:cs="Times New Roman"/>
          <w:kern w:val="22"/>
        </w:rPr>
      </w:pPr>
      <w:r w:rsidRPr="00CD437F">
        <w:rPr>
          <w:rFonts w:ascii="Arial" w:eastAsia="Times New Roman" w:hAnsi="Arial" w:cs="Times New Roman"/>
          <w:kern w:val="22"/>
        </w:rPr>
        <w:t>access to each of these components.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r w:rsidRPr="00CD437F">
        <w:rPr>
          <w:rFonts w:ascii="Arial" w:eastAsia="Times New Roman" w:hAnsi="Arial" w:cs="Times New Roman"/>
          <w:b/>
          <w:kern w:val="22"/>
        </w:rPr>
        <w:t>4.4 End user responsibilities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r w:rsidRPr="00CD437F">
        <w:rPr>
          <w:rFonts w:ascii="Arial" w:eastAsia="Times New Roman" w:hAnsi="Arial" w:cs="Times New Roman"/>
          <w:kern w:val="22"/>
        </w:rPr>
        <w:t>4.4.1</w:t>
      </w:r>
      <w:r w:rsidRPr="00CD437F">
        <w:rPr>
          <w:rFonts w:ascii="Arial" w:eastAsia="Times New Roman" w:hAnsi="Arial" w:cs="Times New Roman"/>
          <w:kern w:val="22"/>
        </w:rPr>
        <w:tab/>
        <w:t>The end user will be responsible for the following:</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rPr>
      </w:pPr>
    </w:p>
    <w:p w:rsidR="00CD437F" w:rsidRPr="00CD437F" w:rsidRDefault="00CD437F" w:rsidP="00CD437F">
      <w:pPr>
        <w:numPr>
          <w:ilvl w:val="0"/>
          <w:numId w:val="2"/>
        </w:numPr>
        <w:overflowPunct w:val="0"/>
        <w:autoSpaceDE w:val="0"/>
        <w:autoSpaceDN w:val="0"/>
        <w:adjustRightInd w:val="0"/>
        <w:spacing w:after="0" w:line="240" w:lineRule="auto"/>
        <w:textAlignment w:val="baseline"/>
        <w:rPr>
          <w:rFonts w:ascii="Arial" w:eastAsia="Times New Roman" w:hAnsi="Arial" w:cs="Arial"/>
          <w:kern w:val="22"/>
        </w:rPr>
      </w:pPr>
      <w:r w:rsidRPr="00CD437F">
        <w:rPr>
          <w:rFonts w:ascii="Arial" w:eastAsia="Times New Roman" w:hAnsi="Arial" w:cs="Arial"/>
          <w:kern w:val="22"/>
        </w:rPr>
        <w:t>Adherence to MOD security and the Syops policy.</w:t>
      </w:r>
    </w:p>
    <w:p w:rsidR="00CD437F" w:rsidRPr="00CD437F" w:rsidRDefault="00CD437F" w:rsidP="00CD437F">
      <w:pPr>
        <w:overflowPunct w:val="0"/>
        <w:autoSpaceDE w:val="0"/>
        <w:autoSpaceDN w:val="0"/>
        <w:adjustRightInd w:val="0"/>
        <w:spacing w:after="0" w:line="240" w:lineRule="auto"/>
        <w:ind w:left="1140"/>
        <w:textAlignment w:val="baseline"/>
        <w:rPr>
          <w:rFonts w:ascii="Arial" w:eastAsia="Times New Roman" w:hAnsi="Arial" w:cs="Arial"/>
          <w:kern w:val="22"/>
        </w:rPr>
      </w:pPr>
    </w:p>
    <w:p w:rsidR="00CD437F" w:rsidRPr="00CD437F" w:rsidRDefault="00CD437F" w:rsidP="00CD437F">
      <w:pPr>
        <w:numPr>
          <w:ilvl w:val="0"/>
          <w:numId w:val="2"/>
        </w:numPr>
        <w:tabs>
          <w:tab w:val="num" w:pos="567"/>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Notifying the MOD &amp; Service provider should they no longer need access to the service in order to allow termination of their account and removal of any personal data held.</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numPr>
          <w:ilvl w:val="0"/>
          <w:numId w:val="2"/>
        </w:numPr>
        <w:tabs>
          <w:tab w:val="num" w:pos="567"/>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Seeking permission from the MOD sponsor for the access privileges required to use the system prior to contacting the Helpdesk.</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numPr>
          <w:ilvl w:val="0"/>
          <w:numId w:val="2"/>
        </w:numPr>
        <w:tabs>
          <w:tab w:val="num" w:pos="567"/>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‘Offline’ handling and distribution of OFFICIAL information up to and including Official Sensitive.</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numPr>
          <w:ilvl w:val="0"/>
          <w:numId w:val="2"/>
        </w:numPr>
        <w:overflowPunct w:val="0"/>
        <w:autoSpaceDE w:val="0"/>
        <w:autoSpaceDN w:val="0"/>
        <w:adjustRightInd w:val="0"/>
        <w:spacing w:after="0" w:line="240" w:lineRule="auto"/>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Connection and maintenance of their user device to the RLI</w:t>
      </w:r>
    </w:p>
    <w:p w:rsidR="00CD437F" w:rsidRPr="00CD437F" w:rsidRDefault="00CD437F" w:rsidP="00CD437F">
      <w:pPr>
        <w:spacing w:after="0" w:line="240" w:lineRule="auto"/>
        <w:ind w:left="1140"/>
        <w:rPr>
          <w:rFonts w:ascii="Arial" w:eastAsia="Times New Roman" w:hAnsi="Arial" w:cs="Arial"/>
          <w:color w:val="000000"/>
          <w:szCs w:val="20"/>
          <w:lang w:bidi="he-IL"/>
        </w:rPr>
      </w:pPr>
    </w:p>
    <w:p w:rsidR="00CD437F" w:rsidRPr="00CD437F" w:rsidRDefault="00CD437F" w:rsidP="00CD437F">
      <w:pPr>
        <w:numPr>
          <w:ilvl w:val="0"/>
          <w:numId w:val="2"/>
        </w:numPr>
        <w:overflowPunct w:val="0"/>
        <w:autoSpaceDE w:val="0"/>
        <w:autoSpaceDN w:val="0"/>
        <w:adjustRightInd w:val="0"/>
        <w:spacing w:after="0" w:line="240" w:lineRule="auto"/>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Observance of the fair usage policy.</w:t>
      </w:r>
    </w:p>
    <w:p w:rsidR="00CD437F" w:rsidRPr="00CD437F" w:rsidRDefault="00CD437F" w:rsidP="00CD437F">
      <w:pPr>
        <w:spacing w:after="0" w:line="240" w:lineRule="auto"/>
        <w:ind w:left="1140"/>
        <w:rPr>
          <w:rFonts w:ascii="Arial" w:eastAsia="Times New Roman" w:hAnsi="Arial" w:cs="Arial"/>
          <w:color w:val="000000"/>
          <w:szCs w:val="20"/>
          <w:lang w:bidi="he-IL"/>
        </w:rPr>
      </w:pPr>
    </w:p>
    <w:p w:rsidR="00CD437F" w:rsidRPr="00CD437F" w:rsidRDefault="00CD437F" w:rsidP="00CD437F">
      <w:pPr>
        <w:numPr>
          <w:ilvl w:val="0"/>
          <w:numId w:val="2"/>
        </w:numPr>
        <w:tabs>
          <w:tab w:val="num" w:pos="567"/>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Where the end user is an Access Group Leader they will need to specify what level of security access is needed to the file share area and which users are authorised to have access.</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numPr>
          <w:ilvl w:val="0"/>
          <w:numId w:val="2"/>
        </w:numPr>
        <w:tabs>
          <w:tab w:val="clear" w:pos="1140"/>
          <w:tab w:val="num" w:pos="1134"/>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Arial"/>
          <w:color w:val="000000"/>
          <w:szCs w:val="20"/>
          <w:lang w:bidi="he-IL"/>
        </w:rPr>
        <w:t>Agree to the sharing of personal data to enable set up on the BowTie service (account details and a unique identifier). They will also be responsible for identifying any sensitive personal data and any constraints of use of that data.</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numPr>
          <w:ilvl w:val="0"/>
          <w:numId w:val="2"/>
        </w:numPr>
        <w:tabs>
          <w:tab w:val="num" w:pos="567"/>
        </w:tabs>
        <w:overflowPunct w:val="0"/>
        <w:autoSpaceDE w:val="0"/>
        <w:autoSpaceDN w:val="0"/>
        <w:adjustRightInd w:val="0"/>
        <w:spacing w:after="0" w:line="240" w:lineRule="auto"/>
        <w:ind w:left="567" w:firstLine="3"/>
        <w:textAlignment w:val="baseline"/>
        <w:rPr>
          <w:rFonts w:ascii="Arial" w:eastAsia="Times New Roman" w:hAnsi="Arial" w:cs="Arial"/>
          <w:color w:val="000000"/>
          <w:szCs w:val="20"/>
          <w:lang w:bidi="he-IL"/>
        </w:rPr>
      </w:pPr>
      <w:r w:rsidRPr="00CD437F">
        <w:rPr>
          <w:rFonts w:ascii="Arial" w:eastAsia="Times New Roman" w:hAnsi="Arial" w:cs="Times New Roman"/>
          <w:color w:val="000000"/>
          <w:szCs w:val="20"/>
          <w:lang w:bidi="he-IL"/>
        </w:rPr>
        <w:t>To ensure that any data migrated into the BowTie service is not subject to special conditions such as ITAR, EAR, IPR, etc or anything that would demand additional identify and access control processes.</w:t>
      </w:r>
    </w:p>
    <w:p w:rsidR="00CD437F" w:rsidRPr="00CD437F" w:rsidRDefault="00CD437F" w:rsidP="00CD437F">
      <w:pPr>
        <w:spacing w:after="0" w:line="240" w:lineRule="auto"/>
        <w:ind w:left="570"/>
        <w:rPr>
          <w:rFonts w:ascii="Arial" w:eastAsia="Times New Roman" w:hAnsi="Arial" w:cs="Arial"/>
          <w:color w:val="000000"/>
          <w:szCs w:val="20"/>
          <w:lang w:bidi="he-IL"/>
        </w:rPr>
      </w:pPr>
    </w:p>
    <w:p w:rsidR="00CD437F" w:rsidRPr="00CD437F" w:rsidRDefault="00CD437F" w:rsidP="00CD437F">
      <w:pPr>
        <w:spacing w:after="0" w:line="240" w:lineRule="auto"/>
        <w:rPr>
          <w:rFonts w:ascii="Arial" w:eastAsia="Times New Roman" w:hAnsi="Arial" w:cs="Arial"/>
          <w:b/>
          <w:color w:val="000000"/>
          <w:szCs w:val="20"/>
          <w:lang w:bidi="he-IL"/>
        </w:rPr>
      </w:pPr>
      <w:r w:rsidRPr="00CD437F">
        <w:rPr>
          <w:rFonts w:ascii="Arial" w:eastAsia="Times New Roman" w:hAnsi="Arial" w:cs="Arial"/>
          <w:b/>
          <w:color w:val="000000"/>
          <w:szCs w:val="20"/>
          <w:lang w:bidi="he-IL"/>
        </w:rPr>
        <w:t>4.5 End User Device Requirements</w:t>
      </w:r>
    </w:p>
    <w:p w:rsidR="00CD437F" w:rsidRPr="00CD437F" w:rsidRDefault="00CD437F" w:rsidP="00CD437F">
      <w:pPr>
        <w:spacing w:after="0" w:line="240" w:lineRule="auto"/>
        <w:rPr>
          <w:rFonts w:ascii="Arial" w:eastAsia="Times New Roman" w:hAnsi="Arial" w:cs="Arial"/>
          <w:b/>
          <w:color w:val="000000"/>
          <w:szCs w:val="20"/>
          <w:lang w:bidi="he-IL"/>
        </w:rPr>
      </w:pPr>
    </w:p>
    <w:p w:rsidR="00CD437F" w:rsidRPr="00CD437F" w:rsidRDefault="00CD437F" w:rsidP="00CD437F">
      <w:pPr>
        <w:spacing w:after="0" w:line="240" w:lineRule="auto"/>
        <w:rPr>
          <w:rFonts w:ascii="Arial" w:eastAsia="Times New Roman" w:hAnsi="Arial" w:cs="Arial"/>
          <w:color w:val="000000"/>
          <w:szCs w:val="20"/>
          <w:lang w:bidi="he-IL"/>
        </w:rPr>
      </w:pPr>
      <w:r w:rsidRPr="00CD437F">
        <w:rPr>
          <w:rFonts w:ascii="Arial" w:eastAsia="Times New Roman" w:hAnsi="Arial" w:cs="Arial"/>
          <w:color w:val="000000"/>
          <w:szCs w:val="20"/>
          <w:lang w:bidi="he-IL"/>
        </w:rPr>
        <w:t>4.5.1. The MAA requires a virtual desktop with the all components to make the service work but accepts that the following will be provided by the MOD end users:</w:t>
      </w:r>
    </w:p>
    <w:p w:rsidR="00CD437F" w:rsidRPr="00CD437F" w:rsidRDefault="00CD437F" w:rsidP="00CD437F">
      <w:pPr>
        <w:spacing w:after="0" w:line="240" w:lineRule="auto"/>
        <w:rPr>
          <w:rFonts w:ascii="Arial" w:eastAsia="Times New Roman" w:hAnsi="Arial" w:cs="Arial"/>
          <w:color w:val="000000"/>
          <w:szCs w:val="20"/>
          <w:lang w:bidi="he-IL"/>
        </w:rPr>
      </w:pPr>
    </w:p>
    <w:p w:rsidR="00CD437F" w:rsidRPr="00CD437F" w:rsidRDefault="00CD437F" w:rsidP="00CD437F">
      <w:pPr>
        <w:keepNext/>
        <w:overflowPunct w:val="0"/>
        <w:autoSpaceDE w:val="0"/>
        <w:autoSpaceDN w:val="0"/>
        <w:adjustRightInd w:val="0"/>
        <w:spacing w:after="100" w:afterAutospacing="1" w:line="240" w:lineRule="auto"/>
        <w:ind w:left="567" w:firstLine="3"/>
        <w:textAlignment w:val="baseline"/>
        <w:outlineLvl w:val="2"/>
        <w:rPr>
          <w:rFonts w:ascii="Arial" w:eastAsia="Times New Roman" w:hAnsi="Arial" w:cs="Arial"/>
          <w:kern w:val="22"/>
          <w:lang w:bidi="he-IL"/>
        </w:rPr>
      </w:pPr>
      <w:r w:rsidRPr="00CD437F">
        <w:rPr>
          <w:rFonts w:ascii="Arial" w:eastAsia="Times New Roman" w:hAnsi="Arial" w:cs="Arial"/>
          <w:kern w:val="22"/>
          <w:lang w:bidi="he-IL"/>
        </w:rPr>
        <w:t>a.</w:t>
      </w:r>
      <w:r w:rsidRPr="00CD437F">
        <w:rPr>
          <w:rFonts w:ascii="Arial" w:eastAsia="Times New Roman" w:hAnsi="Arial" w:cs="Arial"/>
          <w:kern w:val="22"/>
          <w:lang w:bidi="he-IL"/>
        </w:rPr>
        <w:tab/>
      </w:r>
      <w:bookmarkStart w:id="8" w:name="_Toc400967114"/>
      <w:r w:rsidRPr="00CD437F">
        <w:rPr>
          <w:rFonts w:ascii="Arial" w:eastAsia="Times New Roman" w:hAnsi="Arial" w:cs="Arial"/>
          <w:kern w:val="22"/>
          <w:lang w:bidi="he-IL"/>
        </w:rPr>
        <w:t>Access to the RLI, either as a direct link or through an Industry SMI connection and/or use of an appropriate UAD to access the RLI link</w:t>
      </w:r>
      <w:bookmarkEnd w:id="8"/>
      <w:r w:rsidRPr="00CD437F">
        <w:rPr>
          <w:rFonts w:ascii="Arial" w:eastAsia="Times New Roman" w:hAnsi="Arial" w:cs="Arial"/>
          <w:kern w:val="22"/>
          <w:lang w:bidi="he-IL"/>
        </w:rPr>
        <w: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lang w:bidi="he-IL"/>
        </w:rPr>
      </w:pPr>
      <w:r w:rsidRPr="00CD437F">
        <w:rPr>
          <w:rFonts w:ascii="Arial" w:eastAsia="Times New Roman" w:hAnsi="Arial" w:cs="Times New Roman"/>
          <w:b/>
          <w:kern w:val="22"/>
          <w:szCs w:val="20"/>
          <w:lang w:bidi="he-IL"/>
        </w:rPr>
        <w:t>4.6 Supplier set-up activities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lang w:bidi="he-IL"/>
        </w:rPr>
      </w:pP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9" w:name="_Toc400967117"/>
      <w:r w:rsidRPr="00CD437F">
        <w:rPr>
          <w:rFonts w:ascii="Arial" w:eastAsia="Times New Roman" w:hAnsi="Arial" w:cs="Arial"/>
          <w:kern w:val="22"/>
        </w:rPr>
        <w:t>4.6.1 The following set up activities are to be performed by the supplier or the software provider (CGE Risk) before the service provision can be initiated:</w:t>
      </w:r>
      <w:bookmarkEnd w:id="9"/>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r w:rsidRPr="00CD437F">
        <w:rPr>
          <w:rFonts w:ascii="Arial" w:eastAsia="Times New Roman" w:hAnsi="Arial" w:cs="Arial"/>
          <w:szCs w:val="20"/>
        </w:rPr>
        <w:t>a.</w:t>
      </w:r>
      <w:r w:rsidRPr="00CD437F">
        <w:rPr>
          <w:rFonts w:ascii="Arial" w:eastAsia="Times New Roman" w:hAnsi="Arial" w:cs="Arial"/>
          <w:szCs w:val="20"/>
        </w:rPr>
        <w:tab/>
        <w:t>Provide evidence of the Restricted Risk Management Accreditation Document Set (RMADS) for hosting BowTie XP, Incident XP and Bowtie Server applications.</w:t>
      </w: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tabs>
          <w:tab w:val="left" w:pos="567"/>
          <w:tab w:val="left" w:pos="1134"/>
          <w:tab w:val="center" w:pos="4820"/>
          <w:tab w:val="right" w:pos="9639"/>
        </w:tabs>
        <w:spacing w:after="0" w:line="240" w:lineRule="auto"/>
        <w:ind w:left="567" w:hanging="567"/>
        <w:rPr>
          <w:rFonts w:ascii="Arial" w:eastAsia="Times New Roman" w:hAnsi="Arial" w:cs="Arial"/>
          <w:szCs w:val="20"/>
        </w:rPr>
      </w:pPr>
      <w:r w:rsidRPr="00CD437F">
        <w:rPr>
          <w:rFonts w:ascii="Arial" w:eastAsia="Times New Roman" w:hAnsi="Arial" w:cs="Arial"/>
          <w:szCs w:val="20"/>
        </w:rPr>
        <w:tab/>
        <w:t>b.</w:t>
      </w:r>
      <w:r w:rsidRPr="00CD437F">
        <w:rPr>
          <w:rFonts w:ascii="Arial" w:eastAsia="Times New Roman" w:hAnsi="Arial" w:cs="Arial"/>
          <w:szCs w:val="20"/>
        </w:rPr>
        <w:tab/>
        <w:t>Installation of the BowTie XP, Incident XP and Bowtie Server application software.</w:t>
      </w:r>
    </w:p>
    <w:p w:rsidR="00CD437F" w:rsidRPr="00CD437F" w:rsidRDefault="00CD437F" w:rsidP="00CD437F">
      <w:pPr>
        <w:tabs>
          <w:tab w:val="left" w:pos="567"/>
          <w:tab w:val="left" w:pos="1134"/>
          <w:tab w:val="left" w:pos="4536"/>
          <w:tab w:val="center" w:pos="4820"/>
          <w:tab w:val="right" w:pos="9639"/>
        </w:tabs>
        <w:spacing w:after="0" w:line="240" w:lineRule="auto"/>
        <w:ind w:left="567" w:hanging="567"/>
        <w:rPr>
          <w:rFonts w:ascii="Arial" w:eastAsia="Times New Roman" w:hAnsi="Arial" w:cs="Arial"/>
          <w:szCs w:val="20"/>
        </w:rPr>
      </w:pPr>
      <w:r w:rsidRPr="00CD437F">
        <w:rPr>
          <w:rFonts w:ascii="Arial" w:eastAsia="Times New Roman" w:hAnsi="Arial" w:cs="Arial"/>
          <w:szCs w:val="20"/>
        </w:rPr>
        <w:tab/>
        <w:t>c.</w:t>
      </w:r>
      <w:r w:rsidRPr="00CD437F">
        <w:rPr>
          <w:rFonts w:ascii="Arial" w:eastAsia="Times New Roman" w:hAnsi="Arial" w:cs="Arial"/>
          <w:szCs w:val="20"/>
        </w:rPr>
        <w:tab/>
        <w:t>Provision of the RLI infrastructure to host BowTie XP, Incident XP and Bowtie Server applications.</w:t>
      </w:r>
    </w:p>
    <w:p w:rsidR="00CD437F" w:rsidRPr="00CD437F" w:rsidRDefault="00CD437F" w:rsidP="00CD437F">
      <w:pPr>
        <w:tabs>
          <w:tab w:val="left" w:pos="567"/>
          <w:tab w:val="left" w:pos="1134"/>
          <w:tab w:val="left" w:pos="4536"/>
          <w:tab w:val="center" w:pos="4820"/>
          <w:tab w:val="right" w:pos="9639"/>
        </w:tabs>
        <w:spacing w:after="0" w:line="240" w:lineRule="auto"/>
        <w:ind w:left="567" w:hanging="567"/>
        <w:rPr>
          <w:rFonts w:ascii="Arial" w:eastAsia="Times New Roman" w:hAnsi="Arial" w:cs="Arial"/>
          <w:szCs w:val="20"/>
        </w:rPr>
      </w:pPr>
    </w:p>
    <w:p w:rsidR="00CD437F" w:rsidRPr="00CD437F" w:rsidRDefault="00CD437F" w:rsidP="00CD437F">
      <w:pPr>
        <w:tabs>
          <w:tab w:val="left" w:pos="1134"/>
          <w:tab w:val="left" w:pos="4536"/>
          <w:tab w:val="center" w:pos="4820"/>
          <w:tab w:val="right" w:pos="9639"/>
        </w:tabs>
        <w:spacing w:after="0" w:line="240" w:lineRule="auto"/>
        <w:ind w:left="567"/>
        <w:rPr>
          <w:rFonts w:ascii="Arial" w:eastAsia="Times New Roman" w:hAnsi="Arial" w:cs="Arial"/>
        </w:rPr>
      </w:pPr>
      <w:r w:rsidRPr="00CD437F">
        <w:rPr>
          <w:rFonts w:ascii="Arial" w:eastAsia="Times New Roman" w:hAnsi="Arial" w:cs="Arial"/>
          <w:szCs w:val="20"/>
        </w:rPr>
        <w:t>d.</w:t>
      </w:r>
      <w:r w:rsidRPr="00CD437F">
        <w:rPr>
          <w:rFonts w:ascii="Arial" w:eastAsia="Times New Roman" w:hAnsi="Arial" w:cs="Arial"/>
          <w:szCs w:val="20"/>
        </w:rPr>
        <w:tab/>
        <w:t xml:space="preserve">Provision of a Dev / Test /Training server environment for BowTie XP, Incident XP and Bowtie Server  applications </w:t>
      </w:r>
    </w:p>
    <w:p w:rsidR="00CD437F" w:rsidRPr="00CD437F" w:rsidRDefault="00CD437F" w:rsidP="00CD437F">
      <w:pPr>
        <w:tabs>
          <w:tab w:val="left" w:pos="1134"/>
          <w:tab w:val="left" w:pos="4536"/>
          <w:tab w:val="center" w:pos="4820"/>
          <w:tab w:val="right" w:pos="9639"/>
        </w:tabs>
        <w:spacing w:after="0" w:line="240" w:lineRule="auto"/>
        <w:ind w:left="1418" w:hanging="397"/>
        <w:rPr>
          <w:rFonts w:ascii="Arial" w:eastAsia="Times New Roman" w:hAnsi="Arial" w:cs="Arial"/>
        </w:rPr>
      </w:pPr>
    </w:p>
    <w:p w:rsidR="00CD437F" w:rsidRPr="00CD437F" w:rsidRDefault="00CD437F" w:rsidP="00CD437F">
      <w:pPr>
        <w:spacing w:after="0" w:line="240" w:lineRule="auto"/>
        <w:ind w:left="567"/>
        <w:rPr>
          <w:rFonts w:ascii="Arial" w:eastAsia="Times New Roman" w:hAnsi="Arial" w:cs="Arial"/>
          <w:szCs w:val="20"/>
        </w:rPr>
      </w:pPr>
      <w:r w:rsidRPr="00CD437F">
        <w:rPr>
          <w:rFonts w:ascii="Arial" w:eastAsia="Times New Roman" w:hAnsi="Arial" w:cs="Arial"/>
          <w:szCs w:val="20"/>
        </w:rPr>
        <w:t>e.</w:t>
      </w:r>
      <w:r w:rsidRPr="00CD437F">
        <w:rPr>
          <w:rFonts w:ascii="Arial" w:eastAsia="Times New Roman" w:hAnsi="Arial" w:cs="Arial"/>
          <w:szCs w:val="20"/>
        </w:rPr>
        <w:tab/>
        <w:t>Provision of a dedicated Restricted DNS website registration for BowTie XP, Incident XP and Bowtie Server applications on the RESTRICTED domain.</w:t>
      </w:r>
    </w:p>
    <w:p w:rsidR="00CD437F" w:rsidRPr="00CD437F" w:rsidRDefault="00CD437F" w:rsidP="00CD437F">
      <w:pPr>
        <w:tabs>
          <w:tab w:val="left" w:pos="2835"/>
          <w:tab w:val="left" w:pos="3402"/>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r w:rsidRPr="00CD437F">
        <w:rPr>
          <w:rFonts w:ascii="Arial" w:eastAsia="Times New Roman" w:hAnsi="Arial" w:cs="Arial"/>
          <w:szCs w:val="20"/>
        </w:rPr>
        <w:t>f.</w:t>
      </w:r>
      <w:r w:rsidRPr="00CD437F">
        <w:rPr>
          <w:rFonts w:ascii="Arial" w:eastAsia="Times New Roman" w:hAnsi="Arial" w:cs="Arial"/>
          <w:szCs w:val="20"/>
        </w:rPr>
        <w:tab/>
        <w:t>Initial user account creation for those specified in section 5.4 Software.</w:t>
      </w: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r w:rsidRPr="00CD437F">
        <w:rPr>
          <w:rFonts w:ascii="Arial" w:eastAsia="Times New Roman" w:hAnsi="Arial" w:cs="Arial"/>
          <w:szCs w:val="20"/>
        </w:rPr>
        <w:t>g.</w:t>
      </w:r>
      <w:r w:rsidRPr="00CD437F">
        <w:rPr>
          <w:rFonts w:ascii="Arial" w:eastAsia="Times New Roman" w:hAnsi="Arial" w:cs="Arial"/>
          <w:szCs w:val="20"/>
        </w:rPr>
        <w:tab/>
        <w:t>Initial data import to consist of not more than 50GB of data.</w:t>
      </w: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r w:rsidRPr="00CD437F">
        <w:rPr>
          <w:rFonts w:ascii="Arial" w:eastAsia="Times New Roman" w:hAnsi="Arial" w:cs="Arial"/>
          <w:szCs w:val="20"/>
        </w:rPr>
        <w:t>h.</w:t>
      </w:r>
      <w:r w:rsidRPr="00CD437F">
        <w:rPr>
          <w:rFonts w:ascii="Arial" w:eastAsia="Times New Roman" w:hAnsi="Arial" w:cs="Arial"/>
          <w:szCs w:val="20"/>
        </w:rPr>
        <w:tab/>
        <w:t>The creation and management of RLI Active Directory Domain accounts for the service.</w:t>
      </w: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spacing w:after="0" w:line="240" w:lineRule="auto"/>
        <w:ind w:left="570"/>
        <w:rPr>
          <w:rFonts w:ascii="Arial" w:eastAsia="Times New Roman" w:hAnsi="Arial" w:cs="Arial"/>
          <w:szCs w:val="20"/>
        </w:rPr>
      </w:pPr>
      <w:r w:rsidRPr="00CD437F">
        <w:rPr>
          <w:rFonts w:ascii="Arial" w:eastAsia="Times New Roman" w:hAnsi="Arial" w:cs="Arial"/>
          <w:szCs w:val="20"/>
        </w:rPr>
        <w:t>i.</w:t>
      </w:r>
      <w:r w:rsidRPr="00CD437F">
        <w:rPr>
          <w:rFonts w:ascii="Arial" w:eastAsia="Times New Roman" w:hAnsi="Arial" w:cs="Arial"/>
          <w:szCs w:val="20"/>
        </w:rPr>
        <w:tab/>
        <w:t xml:space="preserve">Set-up of File Share folders and administration controls, as shown below, for each </w:t>
      </w:r>
    </w:p>
    <w:p w:rsidR="00CD437F" w:rsidRPr="00CD437F" w:rsidRDefault="00CD437F" w:rsidP="00CD437F">
      <w:pPr>
        <w:tabs>
          <w:tab w:val="left" w:pos="2835"/>
          <w:tab w:val="left" w:pos="3969"/>
          <w:tab w:val="left" w:pos="4536"/>
          <w:tab w:val="center" w:pos="4820"/>
          <w:tab w:val="right" w:pos="9639"/>
        </w:tabs>
        <w:spacing w:after="0" w:line="240" w:lineRule="auto"/>
        <w:ind w:left="570"/>
        <w:rPr>
          <w:rFonts w:ascii="Arial" w:eastAsia="Times New Roman" w:hAnsi="Arial" w:cs="Arial"/>
          <w:szCs w:val="20"/>
        </w:rPr>
      </w:pPr>
      <w:r w:rsidRPr="00CD437F">
        <w:rPr>
          <w:rFonts w:ascii="Arial" w:eastAsia="Times New Roman" w:hAnsi="Arial" w:cs="Arial"/>
          <w:szCs w:val="20"/>
        </w:rPr>
        <w:t>organisation:</w:t>
      </w: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r>
        <w:rPr>
          <w:rFonts w:ascii="Arial" w:eastAsia="Times New Roman" w:hAnsi="Arial" w:cs="Arial"/>
          <w:noProof/>
          <w:szCs w:val="20"/>
          <w:lang w:eastAsia="en-GB"/>
        </w:rPr>
        <w:drawing>
          <wp:anchor distT="0" distB="0" distL="114300" distR="114300" simplePos="0" relativeHeight="251661312" behindDoc="0" locked="0" layoutInCell="1" allowOverlap="1">
            <wp:simplePos x="0" y="0"/>
            <wp:positionH relativeFrom="column">
              <wp:posOffset>55245</wp:posOffset>
            </wp:positionH>
            <wp:positionV relativeFrom="paragraph">
              <wp:posOffset>141605</wp:posOffset>
            </wp:positionV>
            <wp:extent cx="3657600" cy="2600325"/>
            <wp:effectExtent l="0" t="0" r="1905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r>
        <w:rPr>
          <w:rFonts w:ascii="Arial" w:eastAsia="Times New Roman" w:hAnsi="Arial" w:cs="Arial"/>
          <w:noProof/>
          <w:szCs w:val="20"/>
          <w:lang w:eastAsia="en-GB"/>
        </w:rPr>
        <mc:AlternateContent>
          <mc:Choice Requires="wps">
            <w:drawing>
              <wp:anchor distT="0" distB="0" distL="114300" distR="114300" simplePos="0" relativeHeight="251662336" behindDoc="0" locked="0" layoutInCell="1" allowOverlap="1">
                <wp:simplePos x="0" y="0"/>
                <wp:positionH relativeFrom="column">
                  <wp:posOffset>4246245</wp:posOffset>
                </wp:positionH>
                <wp:positionV relativeFrom="paragraph">
                  <wp:posOffset>40640</wp:posOffset>
                </wp:positionV>
                <wp:extent cx="1828800" cy="1447800"/>
                <wp:effectExtent l="13335" t="8890" r="571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47800"/>
                        </a:xfrm>
                        <a:prstGeom prst="rect">
                          <a:avLst/>
                        </a:prstGeom>
                        <a:solidFill>
                          <a:srgbClr val="FFFFFF"/>
                        </a:solidFill>
                        <a:ln w="9525">
                          <a:solidFill>
                            <a:srgbClr val="000000"/>
                          </a:solidFill>
                          <a:miter lim="800000"/>
                          <a:headEnd/>
                          <a:tailEnd/>
                        </a:ln>
                      </wps:spPr>
                      <wps:txbx>
                        <w:txbxContent>
                          <w:p w:rsidR="00CD437F" w:rsidRPr="00697CCC" w:rsidRDefault="00CD437F" w:rsidP="00CD437F">
                            <w:pPr>
                              <w:rPr>
                                <w:sz w:val="20"/>
                              </w:rPr>
                            </w:pPr>
                            <w:r>
                              <w:rPr>
                                <w:sz w:val="20"/>
                              </w:rPr>
                              <w:t>This is purely indicative.  There will be a requirement for more than 3 folders at level 2 and more than 3 folders at level 3.  The file share area must be sufficiently flexible to be able to add folders when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334.35pt;margin-top:3.2pt;width:2in;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">
                <v:textbox>
                  <w:txbxContent>
                    <w:p w:rsidR="00CD437F" w:rsidRPr="00697CCC" w:rsidRDefault="00CD437F" w:rsidP="00CD437F">
                      <w:pPr>
                        <w:rPr>
                          <w:sz w:val="20"/>
                        </w:rPr>
                      </w:pPr>
                      <w:r>
                        <w:rPr>
                          <w:sz w:val="20"/>
                        </w:rPr>
                        <w:t>This is purely indicative.  There will be a requirement for more than 3 folders at level 2 and more than 3 folders at level 3.  The file share area must be sufficiently flexible to be able to add folders when required.</w:t>
                      </w:r>
                    </w:p>
                  </w:txbxContent>
                </v:textbox>
              </v:shape>
            </w:pict>
          </mc:Fallback>
        </mc:AlternateContent>
      </w: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r w:rsidRPr="00CD437F">
        <w:rPr>
          <w:rFonts w:ascii="Arial" w:eastAsia="Times New Roman" w:hAnsi="Arial" w:cs="Arial"/>
          <w:b/>
          <w:szCs w:val="20"/>
        </w:rPr>
        <w:t>4.7 Exclusions</w:t>
      </w: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b/>
          <w:szCs w:val="20"/>
        </w:rPr>
      </w:pPr>
    </w:p>
    <w:p w:rsidR="00CD437F" w:rsidRPr="00CD437F" w:rsidRDefault="00CD437F" w:rsidP="00CD437F">
      <w:pPr>
        <w:spacing w:after="0" w:line="240" w:lineRule="auto"/>
        <w:rPr>
          <w:rFonts w:ascii="Arial" w:eastAsia="Times New Roman" w:hAnsi="Arial" w:cs="Arial"/>
          <w:szCs w:val="20"/>
        </w:rPr>
      </w:pPr>
      <w:r w:rsidRPr="00CD437F">
        <w:rPr>
          <w:rFonts w:ascii="Arial" w:eastAsia="Times New Roman" w:hAnsi="Arial" w:cs="Arial"/>
          <w:color w:val="000000"/>
          <w:szCs w:val="20"/>
        </w:rPr>
        <w:t xml:space="preserve">4.7.1  The MOD recognises the supplier will need time </w:t>
      </w:r>
      <w:r w:rsidRPr="00CD437F">
        <w:rPr>
          <w:rFonts w:ascii="Arial" w:eastAsia="Times New Roman" w:hAnsi="Arial" w:cs="Arial"/>
          <w:szCs w:val="20"/>
        </w:rPr>
        <w:t xml:space="preserve">to complete the necessary accreditation of the </w:t>
      </w:r>
      <w:r w:rsidRPr="00CD437F">
        <w:rPr>
          <w:rFonts w:ascii="Arial" w:eastAsia="Times New Roman" w:hAnsi="Arial" w:cs="Arial"/>
          <w:color w:val="000000"/>
          <w:szCs w:val="20"/>
        </w:rPr>
        <w:t>BowTie XP, Incident XP</w:t>
      </w:r>
      <w:r w:rsidRPr="00CD437F">
        <w:rPr>
          <w:rFonts w:ascii="Arial" w:eastAsia="Times New Roman" w:hAnsi="Arial" w:cs="Arial"/>
          <w:szCs w:val="20"/>
        </w:rPr>
        <w:t xml:space="preserve"> and Bowtie Server service via the MOD accreditor, DSAS, and appreciate that any additional costs arising from an accreditor review will need to be costed separately.</w:t>
      </w:r>
    </w:p>
    <w:p w:rsidR="00CD437F" w:rsidRPr="00CD437F" w:rsidRDefault="00CD437F" w:rsidP="00CD437F">
      <w:pPr>
        <w:spacing w:after="0" w:line="240" w:lineRule="auto"/>
        <w:rPr>
          <w:rFonts w:ascii="Arial" w:eastAsia="Times New Roman" w:hAnsi="Arial" w:cs="Arial"/>
          <w:szCs w:val="20"/>
        </w:rPr>
      </w:pPr>
    </w:p>
    <w:p w:rsidR="00CD437F" w:rsidRPr="00CD437F" w:rsidRDefault="00CD437F" w:rsidP="00CD437F">
      <w:pPr>
        <w:spacing w:after="0" w:line="240" w:lineRule="auto"/>
        <w:rPr>
          <w:rFonts w:ascii="Arial" w:eastAsia="Times New Roman" w:hAnsi="Arial" w:cs="Arial"/>
          <w:b/>
          <w:szCs w:val="20"/>
        </w:rPr>
      </w:pPr>
      <w:r w:rsidRPr="00CD437F">
        <w:rPr>
          <w:rFonts w:ascii="Arial" w:eastAsia="Times New Roman" w:hAnsi="Arial" w:cs="Arial"/>
          <w:b/>
          <w:szCs w:val="20"/>
        </w:rPr>
        <w:t>4.8 MOD acceptance of the service</w:t>
      </w:r>
    </w:p>
    <w:p w:rsidR="00CD437F" w:rsidRPr="00CD437F" w:rsidRDefault="00CD437F" w:rsidP="00CD437F">
      <w:pPr>
        <w:spacing w:after="0" w:line="240" w:lineRule="auto"/>
        <w:rPr>
          <w:rFonts w:ascii="Arial" w:eastAsia="Times New Roman" w:hAnsi="Arial" w:cs="Arial"/>
          <w:b/>
          <w:szCs w:val="20"/>
        </w:rPr>
      </w:pPr>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color w:val="000000"/>
          <w:kern w:val="22"/>
        </w:rPr>
      </w:pPr>
      <w:bookmarkStart w:id="10" w:name="_Toc400967120"/>
      <w:r w:rsidRPr="00CD437F">
        <w:rPr>
          <w:rFonts w:ascii="Arial" w:eastAsia="Times New Roman" w:hAnsi="Arial" w:cs="Arial"/>
          <w:kern w:val="22"/>
        </w:rPr>
        <w:t xml:space="preserve">4.8.1 In order to demonstrate the successful completion of the BowTie XP, Incident XP and Bowtie Server application set up phase, the supplier will be provided with a representative of the MAA to attend their location in a timely manner to review and sign off the set up.  The supplier will be expected to demonstrate to the nominated representative that the Live service and Training areas for BowTie XP, Incident XP and Bowtie Server can be accessed from a URL on the RLI, from a supplier’s terminal and from a DII Laptop and that any initial data import has been successful and complete. </w:t>
      </w:r>
      <w:bookmarkEnd w:id="10"/>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color w:val="000000"/>
          <w:kern w:val="22"/>
        </w:rPr>
      </w:pPr>
      <w:bookmarkStart w:id="11" w:name="_Toc400967121"/>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color w:val="000000"/>
          <w:kern w:val="22"/>
        </w:rPr>
      </w:pPr>
      <w:r w:rsidRPr="00CD437F">
        <w:rPr>
          <w:rFonts w:ascii="Arial" w:eastAsia="Times New Roman" w:hAnsi="Arial" w:cs="Arial"/>
          <w:color w:val="000000"/>
          <w:kern w:val="22"/>
        </w:rPr>
        <w:t xml:space="preserve">4.8.2  The </w:t>
      </w:r>
      <w:r w:rsidRPr="00CD437F">
        <w:rPr>
          <w:rFonts w:ascii="Arial" w:eastAsia="Times New Roman" w:hAnsi="Arial" w:cs="Arial"/>
          <w:kern w:val="22"/>
        </w:rPr>
        <w:t xml:space="preserve">MOD representative shall also </w:t>
      </w:r>
      <w:r w:rsidRPr="00CD437F">
        <w:rPr>
          <w:rFonts w:ascii="Arial" w:eastAsia="Times New Roman" w:hAnsi="Arial" w:cs="Arial"/>
          <w:color w:val="000000"/>
          <w:kern w:val="22"/>
        </w:rPr>
        <w:t>verify that the establishment of a test User Account has been successful.</w:t>
      </w:r>
      <w:bookmarkEnd w:id="11"/>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caps/>
          <w:kern w:val="22"/>
          <w:szCs w:val="20"/>
        </w:rPr>
        <w:t>Section</w:t>
      </w:r>
      <w:r w:rsidRPr="00CD437F">
        <w:rPr>
          <w:rFonts w:ascii="Arial" w:eastAsia="Times New Roman" w:hAnsi="Arial" w:cs="Times New Roman"/>
          <w:b/>
          <w:kern w:val="22"/>
          <w:szCs w:val="20"/>
        </w:rPr>
        <w:t xml:space="preserve"> 5 – ONGOING SERVICE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5.1 Hosting</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bookmarkStart w:id="12" w:name="_Toc400967124"/>
      <w:r w:rsidRPr="00CD437F">
        <w:rPr>
          <w:rFonts w:ascii="Arial" w:eastAsia="Times New Roman" w:hAnsi="Arial" w:cs="Times New Roman"/>
          <w:b/>
          <w:kern w:val="22"/>
          <w:szCs w:val="20"/>
        </w:rPr>
        <w:t xml:space="preserve">5.1.1  </w:t>
      </w:r>
      <w:r w:rsidRPr="00CD437F">
        <w:rPr>
          <w:rFonts w:ascii="Arial" w:eastAsia="Times New Roman" w:hAnsi="Arial" w:cs="Arial"/>
          <w:kern w:val="22"/>
        </w:rPr>
        <w:t xml:space="preserve">This section outlines the requirements for the ongoing service provision of the BowTie XP, Incident XP and Bowtie Server applications for the period </w:t>
      </w:r>
      <w:bookmarkEnd w:id="12"/>
      <w:r w:rsidRPr="00CD437F">
        <w:rPr>
          <w:rFonts w:ascii="Arial" w:eastAsia="Times New Roman" w:hAnsi="Arial" w:cs="Arial"/>
          <w:kern w:val="22"/>
        </w:rPr>
        <w:t>of the contract.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5.2 Service Level Agreement (</w:t>
      </w:r>
      <w:smartTag w:uri="urn:schemas-microsoft-com:office:smarttags" w:element="place">
        <w:r w:rsidRPr="00CD437F">
          <w:rPr>
            <w:rFonts w:ascii="Arial" w:eastAsia="Times New Roman" w:hAnsi="Arial" w:cs="Times New Roman"/>
            <w:b/>
            <w:kern w:val="22"/>
            <w:szCs w:val="20"/>
          </w:rPr>
          <w:t>SLA</w:t>
        </w:r>
      </w:smartTag>
      <w:r w:rsidRPr="00CD437F">
        <w:rPr>
          <w:rFonts w:ascii="Arial" w:eastAsia="Times New Roman" w:hAnsi="Arial" w:cs="Times New Roman"/>
          <w:b/>
          <w:kern w:val="22"/>
          <w:szCs w:val="20"/>
        </w:rPr>
        <w: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13" w:name="_Toc400967126"/>
      <w:r w:rsidRPr="00CD437F">
        <w:rPr>
          <w:rFonts w:ascii="Arial" w:eastAsia="Times New Roman" w:hAnsi="Arial" w:cs="Arial"/>
          <w:kern w:val="22"/>
        </w:rPr>
        <w:t xml:space="preserve">5.2.1  The BowTie XP, Incident XP and Bowtie Server application hosting service is </w:t>
      </w:r>
      <w:bookmarkEnd w:id="13"/>
      <w:r w:rsidRPr="00CD437F">
        <w:rPr>
          <w:rFonts w:ascii="Arial" w:eastAsia="Times New Roman" w:hAnsi="Arial" w:cs="Arial"/>
          <w:kern w:val="22"/>
        </w:rPr>
        <w:t>will be required to supply the following levels of functionality:</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numPr>
          <w:ilvl w:val="3"/>
          <w:numId w:val="5"/>
        </w:numPr>
        <w:overflowPunct w:val="0"/>
        <w:autoSpaceDE w:val="0"/>
        <w:autoSpaceDN w:val="0"/>
        <w:adjustRightInd w:val="0"/>
        <w:spacing w:after="0" w:line="240" w:lineRule="auto"/>
        <w:ind w:hanging="3164"/>
        <w:textAlignment w:val="baseline"/>
        <w:rPr>
          <w:rFonts w:ascii="Arial" w:eastAsia="Times New Roman" w:hAnsi="Arial" w:cs="Arial"/>
          <w:color w:val="000000"/>
        </w:rPr>
      </w:pPr>
      <w:bookmarkStart w:id="14" w:name="_Toc400967128"/>
      <w:r w:rsidRPr="00CD437F">
        <w:rPr>
          <w:rFonts w:ascii="Arial" w:eastAsia="Times New Roman" w:hAnsi="Arial" w:cs="Arial"/>
          <w:color w:val="000000"/>
        </w:rPr>
        <w:t>The target system availability is to be 95%, from 0730 - 1700, Monday to Friday.</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15" w:name="_Toc400967129"/>
      <w:bookmarkEnd w:id="14"/>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5.2.2 Helpdesk support will be needed by the MOD as follows:</w:t>
      </w:r>
      <w:bookmarkEnd w:id="15"/>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spacing w:after="0" w:line="240" w:lineRule="auto"/>
        <w:ind w:left="570"/>
        <w:rPr>
          <w:rFonts w:ascii="Arial" w:eastAsia="Times New Roman" w:hAnsi="Arial" w:cs="Arial"/>
          <w:color w:val="000000"/>
        </w:rPr>
      </w:pPr>
      <w:r w:rsidRPr="00CD437F">
        <w:rPr>
          <w:rFonts w:ascii="Arial" w:eastAsia="Times New Roman" w:hAnsi="Arial" w:cs="Arial"/>
          <w:color w:val="000000"/>
        </w:rPr>
        <w:t>a.</w:t>
      </w:r>
      <w:r w:rsidRPr="00CD437F">
        <w:rPr>
          <w:rFonts w:ascii="Arial" w:eastAsia="Times New Roman" w:hAnsi="Arial" w:cs="Arial"/>
          <w:color w:val="000000"/>
        </w:rPr>
        <w:tab/>
        <w:t>Monday to Thursday – 08:00 to 17:00 (excluding weekends, UK &amp; Dutch (see Annex A) bank holidays and Christmas shut-down period)</w:t>
      </w:r>
    </w:p>
    <w:p w:rsidR="00CD437F" w:rsidRPr="00CD437F" w:rsidRDefault="00CD437F" w:rsidP="00CD437F">
      <w:pPr>
        <w:spacing w:after="0" w:line="240" w:lineRule="auto"/>
        <w:ind w:left="570"/>
        <w:rPr>
          <w:rFonts w:ascii="Arial" w:eastAsia="Times New Roman" w:hAnsi="Arial" w:cs="Arial"/>
          <w:color w:val="000000"/>
        </w:rPr>
      </w:pPr>
    </w:p>
    <w:p w:rsidR="00CD437F" w:rsidRPr="00CD437F" w:rsidRDefault="00CD437F" w:rsidP="00CD437F">
      <w:pPr>
        <w:numPr>
          <w:ilvl w:val="3"/>
          <w:numId w:val="5"/>
        </w:numPr>
        <w:overflowPunct w:val="0"/>
        <w:autoSpaceDE w:val="0"/>
        <w:autoSpaceDN w:val="0"/>
        <w:adjustRightInd w:val="0"/>
        <w:spacing w:after="0" w:line="240" w:lineRule="auto"/>
        <w:ind w:hanging="3164"/>
        <w:textAlignment w:val="baseline"/>
        <w:rPr>
          <w:rFonts w:ascii="Arial" w:eastAsia="Times New Roman" w:hAnsi="Arial" w:cs="Arial"/>
          <w:color w:val="000000"/>
        </w:rPr>
      </w:pPr>
      <w:r w:rsidRPr="00CD437F">
        <w:rPr>
          <w:rFonts w:ascii="Arial" w:eastAsia="Times New Roman" w:hAnsi="Arial" w:cs="Arial"/>
          <w:color w:val="000000"/>
        </w:rPr>
        <w:t xml:space="preserve">Friday – 08:00 to 16:00 (excluding weekends, </w:t>
      </w:r>
      <w:smartTag w:uri="urn:schemas-microsoft-com:office:smarttags" w:element="country-region">
        <w:smartTag w:uri="urn:schemas-microsoft-com:office:smarttags" w:element="place">
          <w:r w:rsidRPr="00CD437F">
            <w:rPr>
              <w:rFonts w:ascii="Arial" w:eastAsia="Times New Roman" w:hAnsi="Arial" w:cs="Arial"/>
              <w:color w:val="000000"/>
            </w:rPr>
            <w:t>UK</w:t>
          </w:r>
        </w:smartTag>
      </w:smartTag>
      <w:r w:rsidRPr="00CD437F">
        <w:rPr>
          <w:rFonts w:ascii="Arial" w:eastAsia="Times New Roman" w:hAnsi="Arial" w:cs="Arial"/>
          <w:color w:val="000000"/>
        </w:rPr>
        <w:t xml:space="preserve"> bank holidays and Christmas</w:t>
      </w:r>
    </w:p>
    <w:p w:rsidR="00CD437F" w:rsidRPr="00CD437F" w:rsidRDefault="00CD437F" w:rsidP="00CD437F">
      <w:pPr>
        <w:spacing w:after="0" w:line="240" w:lineRule="auto"/>
        <w:ind w:left="567"/>
        <w:rPr>
          <w:rFonts w:ascii="Arial" w:eastAsia="Times New Roman" w:hAnsi="Arial" w:cs="Arial"/>
          <w:color w:val="000000"/>
        </w:rPr>
      </w:pPr>
      <w:r w:rsidRPr="00CD437F">
        <w:rPr>
          <w:rFonts w:ascii="Arial" w:eastAsia="Times New Roman" w:hAnsi="Arial" w:cs="Arial"/>
          <w:color w:val="000000"/>
        </w:rPr>
        <w:t>shutdown period).</w:t>
      </w:r>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numPr>
          <w:ilvl w:val="3"/>
          <w:numId w:val="5"/>
        </w:numPr>
        <w:overflowPunct w:val="0"/>
        <w:autoSpaceDE w:val="0"/>
        <w:autoSpaceDN w:val="0"/>
        <w:adjustRightInd w:val="0"/>
        <w:spacing w:after="0" w:line="240" w:lineRule="auto"/>
        <w:ind w:left="567"/>
        <w:textAlignment w:val="baseline"/>
        <w:rPr>
          <w:rFonts w:ascii="Arial" w:eastAsia="Times New Roman" w:hAnsi="Arial" w:cs="Arial"/>
          <w:color w:val="000000"/>
        </w:rPr>
      </w:pPr>
      <w:r w:rsidRPr="00CD437F">
        <w:rPr>
          <w:rFonts w:ascii="Arial" w:eastAsia="Times New Roman" w:hAnsi="Arial" w:cs="Arial"/>
          <w:color w:val="000000"/>
        </w:rPr>
        <w:t>Out of hours support may be requested by the MOD and it is accepted that this will incur an additional cost.</w:t>
      </w:r>
    </w:p>
    <w:p w:rsidR="00CD437F" w:rsidRPr="00CD437F" w:rsidRDefault="00CD437F" w:rsidP="00CD437F">
      <w:pPr>
        <w:spacing w:after="0" w:line="240" w:lineRule="auto"/>
        <w:ind w:left="3371"/>
        <w:rPr>
          <w:rFonts w:ascii="Arial" w:eastAsia="Times New Roman" w:hAnsi="Arial" w:cs="Arial"/>
          <w:color w:val="000000"/>
        </w:rPr>
      </w:pPr>
    </w:p>
    <w:p w:rsidR="00CD437F" w:rsidRPr="00CD437F" w:rsidRDefault="00CD437F" w:rsidP="00CD437F">
      <w:pPr>
        <w:numPr>
          <w:ilvl w:val="3"/>
          <w:numId w:val="5"/>
        </w:numPr>
        <w:overflowPunct w:val="0"/>
        <w:autoSpaceDE w:val="0"/>
        <w:autoSpaceDN w:val="0"/>
        <w:adjustRightInd w:val="0"/>
        <w:spacing w:after="0" w:line="240" w:lineRule="auto"/>
        <w:ind w:left="567"/>
        <w:textAlignment w:val="baseline"/>
        <w:rPr>
          <w:rFonts w:ascii="Arial" w:eastAsia="Times New Roman" w:hAnsi="Arial" w:cs="Arial"/>
          <w:color w:val="000000"/>
        </w:rPr>
      </w:pPr>
      <w:bookmarkStart w:id="16" w:name="_Toc400967130"/>
      <w:r w:rsidRPr="00CD437F">
        <w:rPr>
          <w:rFonts w:ascii="Arial" w:eastAsia="Times New Roman" w:hAnsi="Arial" w:cs="Arial"/>
          <w:color w:val="000000"/>
        </w:rPr>
        <w:t>Availability will be measured on a monthly basis and will exclude any scheduled downtime and unavailability caused as a result of actions outside the control of the supplier, such as a fault with the end user device or the loss of the RLI network.</w:t>
      </w:r>
      <w:bookmarkEnd w:id="16"/>
      <w:r w:rsidRPr="00CD437F">
        <w:rPr>
          <w:rFonts w:ascii="Arial" w:eastAsia="Times New Roman" w:hAnsi="Arial" w:cs="Arial"/>
          <w:color w:val="000000"/>
        </w:rPr>
        <w:t xml:space="preserve">  </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numPr>
          <w:ilvl w:val="2"/>
          <w:numId w:val="6"/>
        </w:numPr>
        <w:overflowPunct w:val="0"/>
        <w:autoSpaceDE w:val="0"/>
        <w:autoSpaceDN w:val="0"/>
        <w:adjustRightInd w:val="0"/>
        <w:spacing w:after="0" w:line="240" w:lineRule="auto"/>
        <w:textAlignment w:val="baseline"/>
        <w:rPr>
          <w:rFonts w:ascii="Arial" w:eastAsia="Times New Roman" w:hAnsi="Arial" w:cs="Times New Roman"/>
          <w:color w:val="000000"/>
          <w:szCs w:val="20"/>
        </w:rPr>
      </w:pPr>
      <w:r w:rsidRPr="00CD437F">
        <w:rPr>
          <w:rFonts w:ascii="Arial" w:eastAsia="Times New Roman" w:hAnsi="Arial" w:cs="Times New Roman"/>
          <w:color w:val="000000"/>
          <w:szCs w:val="20"/>
        </w:rPr>
        <w:t>Uptime will be calculated as follows:</w:t>
      </w:r>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Pr>
          <w:rFonts w:ascii="Arial" w:eastAsia="Times New Roman" w:hAnsi="Arial" w:cs="Times New Roman"/>
          <w:noProof/>
          <w:color w:val="000000"/>
          <w:szCs w:val="20"/>
          <w:lang w:eastAsia="en-GB"/>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76200</wp:posOffset>
                </wp:positionV>
                <wp:extent cx="1905000" cy="30480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37F" w:rsidRPr="00D43204" w:rsidRDefault="00CD437F" w:rsidP="00CD437F">
                            <w:pPr>
                              <w:rPr>
                                <w:u w:val="single"/>
                              </w:rPr>
                            </w:pPr>
                            <w:r w:rsidRPr="00D43204">
                              <w:rPr>
                                <w:u w:val="single"/>
                              </w:rPr>
                              <w:t>Available hours - downtime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108pt;margin-top:6pt;width:15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" stroked="f">
                <v:textbox>
                  <w:txbxContent>
                    <w:p w:rsidR="00CD437F" w:rsidRPr="00D43204" w:rsidRDefault="00CD437F" w:rsidP="00CD437F">
                      <w:pPr>
                        <w:rPr>
                          <w:u w:val="single"/>
                        </w:rPr>
                      </w:pPr>
                      <w:r w:rsidRPr="00D43204">
                        <w:rPr>
                          <w:u w:val="single"/>
                        </w:rPr>
                        <w:t>Available hours - downtime</w:t>
                      </w:r>
                    </w:p>
                  </w:txbxContent>
                </v:textbox>
              </v:shape>
            </w:pict>
          </mc:Fallback>
        </mc:AlternateContent>
      </w:r>
      <w:r>
        <w:rPr>
          <w:rFonts w:ascii="Arial" w:eastAsia="Times New Roman" w:hAnsi="Arial" w:cs="Times New Roman"/>
          <w:noProof/>
          <w:color w:val="000000"/>
          <w:szCs w:val="20"/>
          <w:lang w:eastAsia="en-GB"/>
        </w:rPr>
        <mc:AlternateContent>
          <mc:Choice Requires="wpc">
            <w:drawing>
              <wp:inline distT="0" distB="0" distL="0" distR="0">
                <wp:extent cx="4191000" cy="609600"/>
                <wp:effectExtent l="0" t="0" r="381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9"/>
                        <wps:cNvSpPr txBox="1">
                          <a:spLocks noChangeArrowheads="1"/>
                        </wps:cNvSpPr>
                        <wps:spPr bwMode="auto">
                          <a:xfrm>
                            <a:off x="381000" y="152400"/>
                            <a:ext cx="1066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37F" w:rsidRDefault="00CD437F" w:rsidP="00CD437F">
                              <w:r>
                                <w:t>Uptime (%) =</w:t>
                              </w:r>
                            </w:p>
                          </w:txbxContent>
                        </wps:txbx>
                        <wps:bodyPr rot="0" vert="horz" wrap="square" lIns="91440" tIns="45720" rIns="91440" bIns="45720" anchor="t" anchorCtr="0" upright="1">
                          <a:noAutofit/>
                        </wps:bodyPr>
                      </wps:wsp>
                      <wps:wsp>
                        <wps:cNvPr id="2" name="Text Box 20"/>
                        <wps:cNvSpPr txBox="1">
                          <a:spLocks noChangeArrowheads="1"/>
                        </wps:cNvSpPr>
                        <wps:spPr bwMode="auto">
                          <a:xfrm>
                            <a:off x="1600200" y="304800"/>
                            <a:ext cx="1295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37F" w:rsidRDefault="00CD437F" w:rsidP="00CD437F">
                              <w:pPr>
                                <w:jc w:val="center"/>
                              </w:pPr>
                              <w:r>
                                <w:t>Available hours</w:t>
                              </w:r>
                            </w:p>
                          </w:txbxContent>
                        </wps:txbx>
                        <wps:bodyPr rot="0" vert="horz" wrap="square" lIns="91440" tIns="45720" rIns="91440" bIns="45720" anchor="t" anchorCtr="0" upright="1">
                          <a:noAutofit/>
                        </wps:bodyPr>
                      </wps:wsp>
                      <wps:wsp>
                        <wps:cNvPr id="3" name="Text Box 21"/>
                        <wps:cNvSpPr txBox="1">
                          <a:spLocks noChangeArrowheads="1"/>
                        </wps:cNvSpPr>
                        <wps:spPr bwMode="auto">
                          <a:xfrm>
                            <a:off x="3352800" y="15240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37F" w:rsidRDefault="00CD437F" w:rsidP="00CD437F">
                              <w:r>
                                <w:t>X100</w:t>
                              </w:r>
                            </w:p>
                          </w:txbxContent>
                        </wps:txbx>
                        <wps:bodyPr rot="0" vert="horz" wrap="square" lIns="91440" tIns="45720" rIns="91440" bIns="45720" anchor="t" anchorCtr="0" upright="1">
                          <a:noAutofit/>
                        </wps:bodyPr>
                      </wps:wsp>
                    </wpc:wpc>
                  </a:graphicData>
                </a:graphic>
              </wp:inline>
            </w:drawing>
          </mc:Choice>
          <mc:Fallback>
            <w:pict>
              <v:group id="Canvas 4" o:spid="_x0000_s1044" editas="canvas" style="width:330pt;height:48pt;mso-position-horizontal-relative:char;mso-position-vertical-relative:line" coordsize="4191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">
                <v:shape id="_x0000_s1045" type="#_x0000_t75" style="position:absolute;width:41910;height:6096;visibility:visible;mso-wrap-style:square">
                  <v:fill o:detectmouseclick="t"/>
                  <v:path o:connecttype="none"/>
                </v:shape>
                <v:shape id="Text Box 19" o:spid="_x0000_s1046" type="#_x0000_t202" style="position:absolute;left:3810;top:1524;width:1066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CD437F" w:rsidRDefault="00CD437F" w:rsidP="00CD437F">
                        <w:r>
                          <w:t>Uptime (%) =</w:t>
                        </w:r>
                      </w:p>
                    </w:txbxContent>
                  </v:textbox>
                </v:shape>
                <v:shape id="Text Box 20" o:spid="_x0000_s1047" type="#_x0000_t202" style="position:absolute;left:16002;top:3048;width:1295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CD437F" w:rsidRDefault="00CD437F" w:rsidP="00CD437F">
                        <w:pPr>
                          <w:jc w:val="center"/>
                        </w:pPr>
                        <w:r>
                          <w:t>Available hours</w:t>
                        </w:r>
                      </w:p>
                    </w:txbxContent>
                  </v:textbox>
                </v:shape>
                <v:shape id="Text Box 21" o:spid="_x0000_s1048" type="#_x0000_t202" style="position:absolute;left:33528;top:1524;width:609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CD437F" w:rsidRDefault="00CD437F" w:rsidP="00CD437F">
                        <w:r>
                          <w:t>X100</w:t>
                        </w:r>
                      </w:p>
                    </w:txbxContent>
                  </v:textbox>
                </v:shape>
                <w10:anchorlock/>
              </v:group>
            </w:pict>
          </mc:Fallback>
        </mc:AlternateContent>
      </w:r>
    </w:p>
    <w:p w:rsidR="00CD437F" w:rsidRPr="00CD437F" w:rsidRDefault="00CD437F" w:rsidP="00CD437F">
      <w:pPr>
        <w:spacing w:after="0" w:line="240" w:lineRule="auto"/>
        <w:rPr>
          <w:rFonts w:ascii="Arial" w:eastAsia="Times New Roman" w:hAnsi="Arial" w:cs="Arial"/>
          <w:b/>
          <w:color w:val="FF0000"/>
        </w:rPr>
      </w:pPr>
    </w:p>
    <w:p w:rsidR="00CD437F" w:rsidRPr="00CD437F" w:rsidRDefault="00CD437F" w:rsidP="00CD437F">
      <w:pPr>
        <w:spacing w:after="0" w:line="240" w:lineRule="auto"/>
        <w:rPr>
          <w:rFonts w:ascii="Arial" w:eastAsia="Times New Roman" w:hAnsi="Arial" w:cs="Arial"/>
          <w:b/>
        </w:rPr>
      </w:pPr>
      <w:r w:rsidRPr="00CD437F">
        <w:rPr>
          <w:rFonts w:ascii="Arial" w:eastAsia="Times New Roman" w:hAnsi="Arial" w:cs="Arial"/>
          <w:b/>
        </w:rPr>
        <w:t>“Available hours” is the sum total of hours falling within the Availability Period in a single month.</w:t>
      </w:r>
    </w:p>
    <w:p w:rsidR="00CD437F" w:rsidRPr="00CD437F" w:rsidRDefault="00CD437F" w:rsidP="00CD437F">
      <w:pPr>
        <w:spacing w:after="0" w:line="240" w:lineRule="auto"/>
        <w:rPr>
          <w:rFonts w:ascii="Arial" w:eastAsia="Times New Roman" w:hAnsi="Arial" w:cs="Arial"/>
          <w:b/>
        </w:rPr>
      </w:pPr>
      <w:r w:rsidRPr="00CD437F">
        <w:rPr>
          <w:rFonts w:ascii="Arial" w:eastAsia="Times New Roman" w:hAnsi="Arial" w:cs="Arial"/>
          <w:b/>
        </w:rPr>
        <w:t>“Downtime” is the number of hours during the Availability Period when either a Priority 1 or Priority 2 fault remains unresolved.</w:t>
      </w:r>
    </w:p>
    <w:p w:rsidR="00CD437F" w:rsidRPr="00CD437F" w:rsidRDefault="00CD437F" w:rsidP="00CD437F">
      <w:pPr>
        <w:spacing w:after="0" w:line="240" w:lineRule="auto"/>
        <w:rPr>
          <w:rFonts w:ascii="Arial" w:eastAsia="Times New Roman" w:hAnsi="Arial" w:cs="Arial"/>
          <w:b/>
        </w:rPr>
      </w:pPr>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r w:rsidRPr="00CD437F">
        <w:rPr>
          <w:rFonts w:ascii="Arial" w:eastAsia="Times New Roman" w:hAnsi="Arial" w:cs="Times New Roman"/>
          <w:iCs/>
          <w:kern w:val="22"/>
          <w:sz w:val="26"/>
          <w:szCs w:val="20"/>
        </w:rPr>
        <w:t xml:space="preserve">5.2.4 </w:t>
      </w:r>
      <w:bookmarkStart w:id="17" w:name="_Toc400967131"/>
      <w:r w:rsidRPr="00CD437F">
        <w:rPr>
          <w:rFonts w:ascii="Arial" w:eastAsia="Times New Roman" w:hAnsi="Arial" w:cs="Arial"/>
          <w:kern w:val="22"/>
        </w:rPr>
        <w:t xml:space="preserve">The supplier will be expected to submit periodic advanced notifications of planned maintenance to systems in order to perform service enhancements, software upgrades and technical refreshes.  All advanced notifications must recognise the need to minimise business impact and at least 7 working days notice must be given </w:t>
      </w:r>
      <w:bookmarkEnd w:id="17"/>
      <w:r w:rsidRPr="00CD437F">
        <w:rPr>
          <w:rFonts w:ascii="Arial" w:eastAsia="Times New Roman" w:hAnsi="Arial" w:cs="Arial"/>
          <w:kern w:val="22"/>
        </w:rPr>
        <w:t>to both the MAA and the CGE Risk team.</w:t>
      </w:r>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bookmarkStart w:id="18" w:name="_Toc400967132"/>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r w:rsidRPr="00CD437F">
        <w:rPr>
          <w:rFonts w:ascii="Arial" w:eastAsia="Times New Roman" w:hAnsi="Arial" w:cs="Arial"/>
          <w:kern w:val="22"/>
        </w:rPr>
        <w:t>5.2.5  The MAA will be able to request an alternative maintenance window within 2 working days of receipt of any advanced notification from the supplier.  Such requests should not be unreasonably refused. Where such planned maintenance is approved, the Availability Period shall not include the hours during which the planned maintenance is performed.</w:t>
      </w:r>
      <w:bookmarkEnd w:id="18"/>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bookmarkStart w:id="19" w:name="_Toc400967133"/>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r w:rsidRPr="00CD437F">
        <w:rPr>
          <w:rFonts w:ascii="Arial" w:eastAsia="Times New Roman" w:hAnsi="Arial" w:cs="Arial"/>
          <w:kern w:val="22"/>
        </w:rPr>
        <w:t>5.2.6 In the event of an unexpected occurrence, the supplier will record any such occurrence as a separate technical issue. Those technical issues will be reviewed and prioritised in line with the table below.  The supplier is requested to indicate what the expected response times will be for each of the priorities in Table 1</w:t>
      </w:r>
      <w:bookmarkEnd w:id="19"/>
      <w:r w:rsidRPr="00CD437F">
        <w:rPr>
          <w:rFonts w:ascii="Arial" w:eastAsia="Times New Roman" w:hAnsi="Arial" w:cs="Arial"/>
          <w:kern w:val="22"/>
        </w:rPr>
        <w:t>.</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tbl>
      <w:tblPr>
        <w:tblW w:w="0" w:type="auto"/>
        <w:tblInd w:w="250"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268"/>
        <w:gridCol w:w="4500"/>
        <w:gridCol w:w="1312"/>
        <w:gridCol w:w="1312"/>
      </w:tblGrid>
      <w:tr w:rsidR="00CD437F" w:rsidRPr="00CD437F" w:rsidTr="00E34C89">
        <w:tc>
          <w:tcPr>
            <w:tcW w:w="2268" w:type="dxa"/>
            <w:tcBorders>
              <w:top w:val="double" w:sz="4" w:space="0" w:color="auto"/>
              <w:left w:val="double" w:sz="4" w:space="0" w:color="auto"/>
              <w:bottom w:val="double" w:sz="4" w:space="0" w:color="auto"/>
              <w:right w:val="single" w:sz="8" w:space="0" w:color="auto"/>
            </w:tcBorders>
            <w:shd w:val="clear" w:color="auto" w:fill="4F81BD"/>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color w:val="FFFFFF"/>
                <w:kern w:val="22"/>
                <w:sz w:val="20"/>
                <w:szCs w:val="20"/>
                <w:lang w:bidi="he-IL"/>
              </w:rPr>
            </w:pPr>
            <w:r w:rsidRPr="00CD437F">
              <w:rPr>
                <w:rFonts w:ascii="Arial" w:eastAsia="Arial" w:hAnsi="Arial" w:cs="Arial"/>
                <w:b/>
                <w:bCs/>
                <w:color w:val="FFFFFF"/>
                <w:kern w:val="22"/>
                <w:sz w:val="20"/>
                <w:szCs w:val="20"/>
                <w:lang w:bidi="he-IL"/>
              </w:rPr>
              <w:t>Priority</w:t>
            </w:r>
          </w:p>
        </w:tc>
        <w:tc>
          <w:tcPr>
            <w:tcW w:w="4500" w:type="dxa"/>
            <w:tcBorders>
              <w:top w:val="double" w:sz="4" w:space="0" w:color="auto"/>
              <w:left w:val="single" w:sz="8" w:space="0" w:color="auto"/>
              <w:bottom w:val="double" w:sz="4" w:space="0" w:color="auto"/>
              <w:right w:val="single" w:sz="8" w:space="0" w:color="auto"/>
            </w:tcBorders>
            <w:shd w:val="clear" w:color="auto" w:fill="4F81BD"/>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color w:val="FFFFFF"/>
                <w:kern w:val="22"/>
                <w:sz w:val="20"/>
                <w:szCs w:val="20"/>
                <w:lang w:bidi="he-IL"/>
              </w:rPr>
            </w:pPr>
            <w:r w:rsidRPr="00CD437F">
              <w:rPr>
                <w:rFonts w:ascii="Arial" w:eastAsia="Arial" w:hAnsi="Arial" w:cs="Arial"/>
                <w:b/>
                <w:bCs/>
                <w:color w:val="FFFFFF"/>
                <w:kern w:val="22"/>
                <w:sz w:val="20"/>
                <w:szCs w:val="20"/>
                <w:lang w:bidi="he-IL"/>
              </w:rPr>
              <w:t>Typical Scenario</w:t>
            </w:r>
          </w:p>
        </w:tc>
        <w:tc>
          <w:tcPr>
            <w:tcW w:w="1312" w:type="dxa"/>
            <w:tcBorders>
              <w:top w:val="double" w:sz="4" w:space="0" w:color="auto"/>
              <w:left w:val="single" w:sz="8" w:space="0" w:color="auto"/>
              <w:bottom w:val="double" w:sz="4" w:space="0" w:color="auto"/>
              <w:right w:val="single" w:sz="8" w:space="0" w:color="auto"/>
            </w:tcBorders>
            <w:shd w:val="clear" w:color="auto" w:fill="4F81BD"/>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color w:val="FFFFFF"/>
                <w:kern w:val="22"/>
                <w:sz w:val="20"/>
                <w:szCs w:val="20"/>
                <w:lang w:bidi="he-IL"/>
              </w:rPr>
            </w:pPr>
            <w:r w:rsidRPr="00CD437F">
              <w:rPr>
                <w:rFonts w:ascii="Arial" w:eastAsia="Arial" w:hAnsi="Arial" w:cs="Arial"/>
                <w:b/>
                <w:bCs/>
                <w:color w:val="FFFFFF"/>
                <w:kern w:val="22"/>
                <w:sz w:val="20"/>
                <w:szCs w:val="20"/>
                <w:lang w:bidi="he-IL"/>
              </w:rPr>
              <w:t>Software Response Times</w:t>
            </w:r>
          </w:p>
        </w:tc>
        <w:tc>
          <w:tcPr>
            <w:tcW w:w="1312" w:type="dxa"/>
            <w:tcBorders>
              <w:top w:val="double" w:sz="4" w:space="0" w:color="auto"/>
              <w:left w:val="single" w:sz="8" w:space="0" w:color="auto"/>
              <w:bottom w:val="double" w:sz="4" w:space="0" w:color="auto"/>
              <w:right w:val="double" w:sz="4" w:space="0" w:color="auto"/>
            </w:tcBorders>
            <w:shd w:val="clear" w:color="auto" w:fill="4F81BD"/>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color w:val="FFFFFF"/>
                <w:kern w:val="22"/>
                <w:sz w:val="20"/>
                <w:szCs w:val="20"/>
                <w:lang w:bidi="he-IL"/>
              </w:rPr>
            </w:pPr>
            <w:r w:rsidRPr="00CD437F">
              <w:rPr>
                <w:rFonts w:ascii="Arial" w:eastAsia="Arial" w:hAnsi="Arial" w:cs="Arial"/>
                <w:b/>
                <w:bCs/>
                <w:color w:val="FFFFFF"/>
                <w:kern w:val="22"/>
                <w:sz w:val="20"/>
                <w:szCs w:val="20"/>
                <w:lang w:bidi="he-IL"/>
              </w:rPr>
              <w:t>Hardware Response Times</w:t>
            </w:r>
          </w:p>
        </w:tc>
      </w:tr>
      <w:tr w:rsidR="00CD437F" w:rsidRPr="00CD437F" w:rsidTr="00E34C89">
        <w:tc>
          <w:tcPr>
            <w:tcW w:w="2268" w:type="dxa"/>
            <w:tcBorders>
              <w:top w:val="double" w:sz="4" w:space="0" w:color="auto"/>
              <w:left w:val="double" w:sz="4" w:space="0" w:color="auto"/>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kern w:val="22"/>
                <w:sz w:val="20"/>
                <w:szCs w:val="20"/>
                <w:lang w:bidi="he-IL"/>
              </w:rPr>
            </w:pPr>
            <w:r w:rsidRPr="00CD437F">
              <w:rPr>
                <w:rFonts w:ascii="Arial" w:eastAsia="Arial" w:hAnsi="Arial" w:cs="Arial"/>
                <w:b/>
                <w:bCs/>
                <w:kern w:val="22"/>
                <w:sz w:val="20"/>
                <w:szCs w:val="20"/>
                <w:lang w:bidi="he-IL"/>
              </w:rPr>
              <w:t>Critical</w:t>
            </w:r>
          </w:p>
        </w:tc>
        <w:tc>
          <w:tcPr>
            <w:tcW w:w="4500" w:type="dxa"/>
            <w:tcBorders>
              <w:top w:val="double" w:sz="4" w:space="0" w:color="auto"/>
              <w:left w:val="single" w:sz="4" w:space="0" w:color="1F497D"/>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System capability severely degraded or down</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Restricted service available</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No work round</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Business impact important</w:t>
            </w:r>
          </w:p>
        </w:tc>
        <w:tc>
          <w:tcPr>
            <w:tcW w:w="1312" w:type="dxa"/>
            <w:tcBorders>
              <w:top w:val="double" w:sz="4" w:space="0" w:color="auto"/>
              <w:left w:val="single" w:sz="4" w:space="0" w:color="1F497D"/>
              <w:bottom w:val="single" w:sz="4" w:space="0" w:color="1F497D"/>
              <w:right w:val="single" w:sz="4" w:space="0" w:color="1F497D"/>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c>
          <w:tcPr>
            <w:tcW w:w="1312" w:type="dxa"/>
            <w:tcBorders>
              <w:top w:val="double" w:sz="4" w:space="0" w:color="auto"/>
              <w:left w:val="single" w:sz="4" w:space="0" w:color="1F497D"/>
              <w:bottom w:val="single" w:sz="4" w:space="0" w:color="1F497D"/>
              <w:right w:val="double" w:sz="4" w:space="0" w:color="auto"/>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r>
      <w:tr w:rsidR="00CD437F" w:rsidRPr="00CD437F" w:rsidTr="00E34C89">
        <w:tc>
          <w:tcPr>
            <w:tcW w:w="2268" w:type="dxa"/>
            <w:tcBorders>
              <w:top w:val="single" w:sz="4" w:space="0" w:color="1F497D"/>
              <w:left w:val="double" w:sz="4" w:space="0" w:color="auto"/>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kern w:val="22"/>
                <w:sz w:val="20"/>
                <w:szCs w:val="20"/>
                <w:lang w:bidi="he-IL"/>
              </w:rPr>
            </w:pPr>
            <w:r w:rsidRPr="00CD437F">
              <w:rPr>
                <w:rFonts w:ascii="Arial" w:eastAsia="Arial" w:hAnsi="Arial" w:cs="Arial"/>
                <w:b/>
                <w:bCs/>
                <w:kern w:val="22"/>
                <w:sz w:val="20"/>
                <w:szCs w:val="20"/>
                <w:lang w:bidi="he-IL"/>
              </w:rPr>
              <w:t>Major</w:t>
            </w:r>
          </w:p>
        </w:tc>
        <w:tc>
          <w:tcPr>
            <w:tcW w:w="4500" w:type="dxa"/>
            <w:tcBorders>
              <w:top w:val="single" w:sz="4" w:space="0" w:color="1F497D"/>
              <w:left w:val="single" w:sz="4" w:space="0" w:color="1F497D"/>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System capability degraded</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Some business impact</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Short term work round available</w:t>
            </w:r>
          </w:p>
        </w:tc>
        <w:tc>
          <w:tcPr>
            <w:tcW w:w="1312" w:type="dxa"/>
            <w:tcBorders>
              <w:top w:val="single" w:sz="4" w:space="0" w:color="1F497D"/>
              <w:left w:val="single" w:sz="4" w:space="0" w:color="1F497D"/>
              <w:bottom w:val="single" w:sz="4" w:space="0" w:color="1F497D"/>
              <w:right w:val="single" w:sz="4" w:space="0" w:color="1F497D"/>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c>
          <w:tcPr>
            <w:tcW w:w="1312" w:type="dxa"/>
            <w:tcBorders>
              <w:top w:val="single" w:sz="4" w:space="0" w:color="1F497D"/>
              <w:left w:val="single" w:sz="4" w:space="0" w:color="1F497D"/>
              <w:bottom w:val="single" w:sz="4" w:space="0" w:color="1F497D"/>
              <w:right w:val="double" w:sz="4" w:space="0" w:color="auto"/>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r>
      <w:tr w:rsidR="00CD437F" w:rsidRPr="00CD437F" w:rsidTr="00E34C89">
        <w:tc>
          <w:tcPr>
            <w:tcW w:w="2268" w:type="dxa"/>
            <w:tcBorders>
              <w:top w:val="single" w:sz="4" w:space="0" w:color="1F497D"/>
              <w:left w:val="double" w:sz="4" w:space="0" w:color="auto"/>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kern w:val="22"/>
                <w:sz w:val="20"/>
                <w:szCs w:val="20"/>
                <w:lang w:bidi="he-IL"/>
              </w:rPr>
            </w:pPr>
            <w:r w:rsidRPr="00CD437F">
              <w:rPr>
                <w:rFonts w:ascii="Arial" w:eastAsia="Arial" w:hAnsi="Arial" w:cs="Arial"/>
                <w:b/>
                <w:bCs/>
                <w:kern w:val="22"/>
                <w:sz w:val="20"/>
                <w:szCs w:val="20"/>
                <w:lang w:bidi="he-IL"/>
              </w:rPr>
              <w:t>Minor</w:t>
            </w:r>
          </w:p>
        </w:tc>
        <w:tc>
          <w:tcPr>
            <w:tcW w:w="4500" w:type="dxa"/>
            <w:tcBorders>
              <w:top w:val="single" w:sz="4" w:space="0" w:color="1F497D"/>
              <w:left w:val="single" w:sz="4" w:space="0" w:color="1F497D"/>
              <w:bottom w:val="single" w:sz="4" w:space="0" w:color="1F497D"/>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System capability intact but usability degraded</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No business impact</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Work round acceptable</w:t>
            </w:r>
          </w:p>
        </w:tc>
        <w:tc>
          <w:tcPr>
            <w:tcW w:w="1312" w:type="dxa"/>
            <w:tcBorders>
              <w:top w:val="single" w:sz="4" w:space="0" w:color="1F497D"/>
              <w:left w:val="single" w:sz="4" w:space="0" w:color="1F497D"/>
              <w:bottom w:val="single" w:sz="4" w:space="0" w:color="1F497D"/>
              <w:right w:val="single" w:sz="4" w:space="0" w:color="1F497D"/>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c>
          <w:tcPr>
            <w:tcW w:w="1312" w:type="dxa"/>
            <w:tcBorders>
              <w:top w:val="single" w:sz="4" w:space="0" w:color="1F497D"/>
              <w:left w:val="single" w:sz="4" w:space="0" w:color="1F497D"/>
              <w:bottom w:val="single" w:sz="4" w:space="0" w:color="1F497D"/>
              <w:right w:val="double" w:sz="4" w:space="0" w:color="auto"/>
            </w:tcBorders>
            <w:shd w:val="clear" w:color="auto" w:fill="auto"/>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r>
      <w:tr w:rsidR="00CD437F" w:rsidRPr="00CD437F" w:rsidTr="00E34C89">
        <w:tc>
          <w:tcPr>
            <w:tcW w:w="2268" w:type="dxa"/>
            <w:tcBorders>
              <w:top w:val="single" w:sz="4" w:space="0" w:color="1F497D"/>
              <w:left w:val="double" w:sz="4" w:space="0" w:color="auto"/>
              <w:bottom w:val="double" w:sz="4" w:space="0" w:color="auto"/>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kern w:val="22"/>
                <w:sz w:val="20"/>
                <w:szCs w:val="20"/>
                <w:lang w:bidi="he-IL"/>
              </w:rPr>
            </w:pPr>
            <w:r w:rsidRPr="00CD437F">
              <w:rPr>
                <w:rFonts w:ascii="Arial" w:eastAsia="Arial" w:hAnsi="Arial" w:cs="Arial"/>
                <w:b/>
                <w:bCs/>
                <w:kern w:val="22"/>
                <w:sz w:val="20"/>
                <w:szCs w:val="20"/>
                <w:lang w:bidi="he-IL"/>
              </w:rPr>
              <w:t>Request for System</w:t>
            </w: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b/>
                <w:bCs/>
                <w:kern w:val="22"/>
                <w:sz w:val="20"/>
                <w:szCs w:val="20"/>
                <w:lang w:bidi="he-IL"/>
              </w:rPr>
            </w:pPr>
            <w:r w:rsidRPr="00CD437F">
              <w:rPr>
                <w:rFonts w:ascii="Arial" w:eastAsia="Arial" w:hAnsi="Arial" w:cs="Arial"/>
                <w:b/>
                <w:bCs/>
                <w:kern w:val="22"/>
                <w:sz w:val="20"/>
                <w:szCs w:val="20"/>
                <w:lang w:bidi="he-IL"/>
              </w:rPr>
              <w:t>Enhancement (RSE)</w:t>
            </w:r>
          </w:p>
        </w:tc>
        <w:tc>
          <w:tcPr>
            <w:tcW w:w="4500" w:type="dxa"/>
            <w:tcBorders>
              <w:top w:val="single" w:sz="4" w:space="0" w:color="1F497D"/>
              <w:left w:val="single" w:sz="4" w:space="0" w:color="1F497D"/>
              <w:bottom w:val="double" w:sz="4" w:space="0" w:color="auto"/>
              <w:right w:val="single" w:sz="4" w:space="0" w:color="1F497D"/>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Arial" w:hAnsi="Arial" w:cs="Arial"/>
                <w:kern w:val="22"/>
                <w:sz w:val="20"/>
                <w:szCs w:val="20"/>
                <w:lang w:bidi="he-IL"/>
              </w:rPr>
            </w:pPr>
            <w:r w:rsidRPr="00CD437F">
              <w:rPr>
                <w:rFonts w:ascii="Arial" w:eastAsia="Arial" w:hAnsi="Arial" w:cs="Arial"/>
                <w:kern w:val="22"/>
                <w:sz w:val="20"/>
                <w:szCs w:val="20"/>
                <w:lang w:bidi="he-IL"/>
              </w:rPr>
              <w:t>A change to the agreed scope or design.</w:t>
            </w:r>
          </w:p>
        </w:tc>
        <w:tc>
          <w:tcPr>
            <w:tcW w:w="1312" w:type="dxa"/>
            <w:tcBorders>
              <w:top w:val="single" w:sz="4" w:space="0" w:color="1F497D"/>
              <w:left w:val="single" w:sz="4" w:space="0" w:color="1F497D"/>
              <w:bottom w:val="double" w:sz="4" w:space="0" w:color="auto"/>
              <w:right w:val="single" w:sz="4" w:space="0" w:color="1F497D"/>
            </w:tcBorders>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c>
          <w:tcPr>
            <w:tcW w:w="1312" w:type="dxa"/>
            <w:tcBorders>
              <w:top w:val="single" w:sz="4" w:space="0" w:color="1F497D"/>
              <w:left w:val="single" w:sz="4" w:space="0" w:color="1F497D"/>
              <w:bottom w:val="double" w:sz="4" w:space="0" w:color="auto"/>
              <w:right w:val="double" w:sz="4" w:space="0" w:color="auto"/>
            </w:tcBorders>
          </w:tcPr>
          <w:p w:rsidR="00CD437F" w:rsidRPr="00CD437F" w:rsidRDefault="00CD437F" w:rsidP="00CD437F">
            <w:pPr>
              <w:overflowPunct w:val="0"/>
              <w:autoSpaceDE w:val="0"/>
              <w:autoSpaceDN w:val="0"/>
              <w:adjustRightInd w:val="0"/>
              <w:spacing w:after="0" w:line="240" w:lineRule="auto"/>
              <w:textAlignment w:val="baseline"/>
              <w:rPr>
                <w:rFonts w:ascii="Arial" w:eastAsia="Arial" w:hAnsi="Arial" w:cs="Arial"/>
                <w:kern w:val="22"/>
                <w:sz w:val="20"/>
                <w:szCs w:val="20"/>
                <w:lang w:bidi="he-IL"/>
              </w:rPr>
            </w:pP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Table 1 - Technical Issue Priority Response Times</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5.3 Hardware</w:t>
      </w:r>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Times New Roman"/>
          <w:kern w:val="22"/>
          <w:szCs w:val="20"/>
        </w:rPr>
      </w:pPr>
      <w:bookmarkStart w:id="20" w:name="_Toc400967135"/>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r w:rsidRPr="00CD437F">
        <w:rPr>
          <w:rFonts w:ascii="Arial" w:eastAsia="Times New Roman" w:hAnsi="Arial" w:cs="Times New Roman"/>
          <w:kern w:val="22"/>
          <w:szCs w:val="20"/>
        </w:rPr>
        <w:t xml:space="preserve">5.3.1 </w:t>
      </w:r>
      <w:r w:rsidRPr="00CD437F">
        <w:rPr>
          <w:rFonts w:ascii="Arial" w:eastAsia="Times New Roman" w:hAnsi="Arial" w:cs="Arial"/>
          <w:kern w:val="22"/>
        </w:rPr>
        <w:t>All hardware provided for the BowTie XP, Incident XP and Bowtie Server application hosting service will be provided and owned by the supplier.</w:t>
      </w:r>
      <w:bookmarkEnd w:id="20"/>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bookmarkStart w:id="21" w:name="_Toc400967136"/>
    </w:p>
    <w:p w:rsidR="00CD437F" w:rsidRPr="00CD437F" w:rsidRDefault="00CD437F" w:rsidP="00CD437F">
      <w:pPr>
        <w:keepNext/>
        <w:overflowPunct w:val="0"/>
        <w:autoSpaceDE w:val="0"/>
        <w:autoSpaceDN w:val="0"/>
        <w:adjustRightInd w:val="0"/>
        <w:spacing w:after="0" w:line="240" w:lineRule="auto"/>
        <w:textAlignment w:val="baseline"/>
        <w:outlineLvl w:val="2"/>
        <w:rPr>
          <w:rFonts w:ascii="Arial" w:eastAsia="Times New Roman" w:hAnsi="Arial" w:cs="Arial"/>
          <w:kern w:val="22"/>
        </w:rPr>
      </w:pPr>
      <w:r w:rsidRPr="00CD437F">
        <w:rPr>
          <w:rFonts w:ascii="Arial" w:eastAsia="Times New Roman" w:hAnsi="Arial" w:cs="Arial"/>
          <w:kern w:val="22"/>
        </w:rPr>
        <w:t>5.3.2 The supplier shall monitor and manage configuration control of the Hardware platform</w:t>
      </w:r>
      <w:bookmarkEnd w:id="21"/>
      <w:r w:rsidRPr="00CD437F">
        <w:rPr>
          <w:rFonts w:ascii="Arial" w:eastAsia="Times New Roman" w:hAnsi="Arial" w:cs="Arial"/>
          <w:kern w:val="22"/>
        </w:rPr>
        <w:t xml:space="preserve"> and will be responsible for all security patches and anti-virus updates as provided by the MOD Dobus service.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color w:val="FF0000"/>
          <w:kern w:val="22"/>
          <w:szCs w:val="20"/>
        </w:rPr>
      </w:pPr>
      <w:r w:rsidRPr="00CD437F">
        <w:rPr>
          <w:rFonts w:ascii="Arial" w:eastAsia="Times New Roman" w:hAnsi="Arial" w:cs="Times New Roman"/>
          <w:b/>
          <w:kern w:val="22"/>
          <w:szCs w:val="20"/>
        </w:rPr>
        <w:t>5.4 Software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 xml:space="preserve">5.4.1 Ownership of BowTie XP and Incident XP licenses will be retained by the MOD.  All data produced within the secure application hosting service will remain the property of the MOD.   The licence users will be spread across the Defence Aviation Community and will all require support and maintenance.  The anticipated number of licences are detailed in Table 2. </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1843"/>
        <w:gridCol w:w="1843"/>
        <w:gridCol w:w="1559"/>
        <w:gridCol w:w="3685"/>
      </w:tblGrid>
      <w:tr w:rsidR="00CD437F" w:rsidRPr="00CD437F" w:rsidTr="00E34C89">
        <w:tc>
          <w:tcPr>
            <w:tcW w:w="1843" w:type="dxa"/>
            <w:vMerge w:val="restart"/>
            <w:tcBorders>
              <w:top w:val="double" w:sz="4" w:space="0" w:color="auto"/>
              <w:left w:val="double" w:sz="4" w:space="0" w:color="auto"/>
              <w:right w:val="single" w:sz="8" w:space="0" w:color="auto"/>
            </w:tcBorders>
            <w:shd w:val="clear" w:color="auto" w:fill="4F81BD"/>
            <w:tcMar>
              <w:top w:w="0" w:type="dxa"/>
              <w:left w:w="108" w:type="dxa"/>
              <w:bottom w:w="0" w:type="dxa"/>
              <w:right w:w="108" w:type="dxa"/>
            </w:tcMar>
          </w:tcPr>
          <w:p w:rsidR="00CD437F" w:rsidRPr="00CD437F" w:rsidRDefault="00CD437F" w:rsidP="00CD437F">
            <w:pPr>
              <w:overflowPunct w:val="0"/>
              <w:autoSpaceDE w:val="0"/>
              <w:autoSpaceDN w:val="0"/>
              <w:adjustRightInd w:val="0"/>
              <w:spacing w:after="0" w:line="240" w:lineRule="auto"/>
              <w:textAlignment w:val="baseline"/>
              <w:rPr>
                <w:rFonts w:ascii="Arial" w:eastAsia="Calibri" w:hAnsi="Arial" w:cs="Arial"/>
                <w:b/>
                <w:iCs/>
                <w:color w:val="FFFFFF"/>
                <w:kern w:val="22"/>
                <w:sz w:val="20"/>
                <w:szCs w:val="20"/>
                <w:lang w:val="en-US"/>
              </w:rPr>
            </w:pPr>
          </w:p>
        </w:tc>
        <w:tc>
          <w:tcPr>
            <w:tcW w:w="7087" w:type="dxa"/>
            <w:gridSpan w:val="3"/>
            <w:tcBorders>
              <w:top w:val="double" w:sz="4" w:space="0" w:color="auto"/>
              <w:left w:val="nil"/>
              <w:bottom w:val="single" w:sz="8" w:space="0" w:color="auto"/>
              <w:right w:val="double" w:sz="4" w:space="0" w:color="auto"/>
            </w:tcBorders>
            <w:shd w:val="clear" w:color="auto" w:fill="4F81BD"/>
            <w:tcMar>
              <w:top w:w="0" w:type="dxa"/>
              <w:left w:w="108" w:type="dxa"/>
              <w:bottom w:w="0" w:type="dxa"/>
              <w:right w:w="108" w:type="dxa"/>
            </w:tcMa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Arial"/>
                <w:b/>
                <w:iCs/>
                <w:color w:val="FFFFFF"/>
                <w:kern w:val="22"/>
                <w:sz w:val="20"/>
                <w:szCs w:val="20"/>
                <w:lang w:val="en-US"/>
              </w:rPr>
            </w:pPr>
            <w:r w:rsidRPr="00CD437F">
              <w:rPr>
                <w:rFonts w:ascii="Arial" w:eastAsia="Times New Roman" w:hAnsi="Arial" w:cs="Arial"/>
                <w:b/>
                <w:iCs/>
                <w:color w:val="FFFFFF"/>
                <w:kern w:val="22"/>
                <w:sz w:val="20"/>
                <w:szCs w:val="20"/>
                <w:lang w:val="en-US"/>
              </w:rPr>
              <w:t>Licence Types</w:t>
            </w:r>
          </w:p>
        </w:tc>
      </w:tr>
      <w:tr w:rsidR="00CD437F" w:rsidRPr="00CD437F" w:rsidTr="00E34C89">
        <w:tc>
          <w:tcPr>
            <w:tcW w:w="1843" w:type="dxa"/>
            <w:vMerge/>
            <w:tcBorders>
              <w:left w:val="double" w:sz="4" w:space="0" w:color="auto"/>
              <w:bottom w:val="double" w:sz="4" w:space="0" w:color="auto"/>
              <w:right w:val="single" w:sz="8" w:space="0" w:color="auto"/>
            </w:tcBorders>
            <w:shd w:val="clear" w:color="auto" w:fill="4F81BD"/>
            <w:tcMar>
              <w:top w:w="0" w:type="dxa"/>
              <w:left w:w="108" w:type="dxa"/>
              <w:bottom w:w="0" w:type="dxa"/>
              <w:right w:w="108" w:type="dxa"/>
            </w:tcMar>
          </w:tcPr>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b/>
                <w:iCs/>
                <w:color w:val="FFFFFF"/>
                <w:kern w:val="22"/>
                <w:sz w:val="20"/>
                <w:szCs w:val="20"/>
                <w:lang w:val="en-US"/>
              </w:rPr>
            </w:pPr>
          </w:p>
        </w:tc>
        <w:tc>
          <w:tcPr>
            <w:tcW w:w="1843" w:type="dxa"/>
            <w:tcBorders>
              <w:top w:val="single" w:sz="8" w:space="0" w:color="auto"/>
              <w:left w:val="nil"/>
              <w:bottom w:val="double" w:sz="4" w:space="0" w:color="auto"/>
              <w:right w:val="single" w:sz="4" w:space="0" w:color="auto"/>
            </w:tcBorders>
            <w:shd w:val="clear" w:color="auto" w:fill="4F81BD"/>
            <w:tcMar>
              <w:top w:w="0" w:type="dxa"/>
              <w:left w:w="108" w:type="dxa"/>
              <w:bottom w:w="0" w:type="dxa"/>
              <w:right w:w="108" w:type="dxa"/>
            </w:tcMar>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Arial"/>
                <w:b/>
                <w:iCs/>
                <w:color w:val="FFFFFF"/>
                <w:kern w:val="22"/>
                <w:sz w:val="20"/>
                <w:szCs w:val="20"/>
                <w:lang w:val="en-US"/>
              </w:rPr>
            </w:pPr>
            <w:r w:rsidRPr="00CD437F">
              <w:rPr>
                <w:rFonts w:ascii="Arial" w:eastAsia="Times New Roman" w:hAnsi="Arial" w:cs="Arial"/>
                <w:b/>
                <w:iCs/>
                <w:color w:val="FFFFFF"/>
                <w:kern w:val="22"/>
                <w:sz w:val="20"/>
                <w:szCs w:val="20"/>
                <w:lang w:val="en-US"/>
              </w:rPr>
              <w:t>Bowtie XP</w:t>
            </w:r>
          </w:p>
        </w:tc>
        <w:tc>
          <w:tcPr>
            <w:tcW w:w="1559" w:type="dxa"/>
            <w:tcBorders>
              <w:top w:val="single" w:sz="8" w:space="0" w:color="auto"/>
              <w:left w:val="single" w:sz="4" w:space="0" w:color="auto"/>
              <w:bottom w:val="double" w:sz="4" w:space="0" w:color="auto"/>
              <w:right w:val="single" w:sz="8" w:space="0" w:color="auto"/>
            </w:tcBorders>
            <w:shd w:val="clear" w:color="auto" w:fill="4F81BD"/>
            <w:tcMar>
              <w:top w:w="0" w:type="dxa"/>
              <w:left w:w="108" w:type="dxa"/>
              <w:bottom w:w="0" w:type="dxa"/>
              <w:right w:w="108" w:type="dxa"/>
            </w:tcMar>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Arial"/>
                <w:b/>
                <w:iCs/>
                <w:color w:val="FFFFFF"/>
                <w:kern w:val="22"/>
                <w:sz w:val="20"/>
                <w:szCs w:val="20"/>
                <w:lang w:val="en-US"/>
              </w:rPr>
            </w:pPr>
            <w:r w:rsidRPr="00CD437F">
              <w:rPr>
                <w:rFonts w:ascii="Arial" w:eastAsia="Times New Roman" w:hAnsi="Arial" w:cs="Arial"/>
                <w:b/>
                <w:iCs/>
                <w:color w:val="FFFFFF"/>
                <w:kern w:val="22"/>
                <w:sz w:val="20"/>
                <w:szCs w:val="20"/>
                <w:lang w:val="en-US"/>
              </w:rPr>
              <w:t>Incident XP</w:t>
            </w:r>
          </w:p>
        </w:tc>
        <w:tc>
          <w:tcPr>
            <w:tcW w:w="3685" w:type="dxa"/>
            <w:tcBorders>
              <w:top w:val="single" w:sz="8" w:space="0" w:color="auto"/>
              <w:left w:val="nil"/>
              <w:bottom w:val="double" w:sz="4" w:space="0" w:color="auto"/>
              <w:right w:val="double" w:sz="4" w:space="0" w:color="auto"/>
            </w:tcBorders>
            <w:shd w:val="clear" w:color="auto" w:fill="4F81BD"/>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Arial"/>
                <w:b/>
                <w:iCs/>
                <w:color w:val="FFFFFF"/>
                <w:kern w:val="22"/>
                <w:sz w:val="20"/>
                <w:szCs w:val="20"/>
                <w:lang w:val="en-US"/>
              </w:rPr>
            </w:pPr>
            <w:r w:rsidRPr="00CD437F">
              <w:rPr>
                <w:rFonts w:ascii="Arial" w:eastAsia="Times New Roman" w:hAnsi="Arial" w:cs="Arial"/>
                <w:b/>
                <w:iCs/>
                <w:color w:val="FFFFFF"/>
                <w:kern w:val="22"/>
                <w:sz w:val="20"/>
                <w:szCs w:val="20"/>
                <w:lang w:val="en-US"/>
              </w:rPr>
              <w:t>Bowtie Server  Web Viewer Licences</w:t>
            </w:r>
          </w:p>
        </w:tc>
      </w:tr>
      <w:tr w:rsidR="00CD437F" w:rsidRPr="00CD437F" w:rsidTr="00E34C89">
        <w:tc>
          <w:tcPr>
            <w:tcW w:w="1843" w:type="dxa"/>
            <w:tcBorders>
              <w:top w:val="double" w:sz="4" w:space="0" w:color="auto"/>
              <w:left w:val="double" w:sz="4" w:space="0" w:color="auto"/>
              <w:bottom w:val="double" w:sz="4" w:space="0" w:color="auto"/>
              <w:right w:val="single" w:sz="8" w:space="0" w:color="auto"/>
            </w:tcBorders>
            <w:shd w:val="clear" w:color="auto" w:fill="auto"/>
            <w:tcMar>
              <w:top w:w="0" w:type="dxa"/>
              <w:left w:w="108" w:type="dxa"/>
              <w:bottom w:w="0" w:type="dxa"/>
              <w:right w:w="108" w:type="dxa"/>
            </w:tcMa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Calibri" w:hAnsi="Arial" w:cs="Arial"/>
                <w:kern w:val="22"/>
                <w:sz w:val="20"/>
                <w:szCs w:val="20"/>
                <w:lang w:val="en-US"/>
              </w:rPr>
            </w:pPr>
            <w:r w:rsidRPr="00CD437F">
              <w:rPr>
                <w:rFonts w:ascii="Arial" w:eastAsia="Calibri" w:hAnsi="Arial" w:cs="Arial"/>
                <w:kern w:val="22"/>
                <w:sz w:val="20"/>
                <w:szCs w:val="20"/>
                <w:lang w:val="en-US"/>
              </w:rPr>
              <w:t>Anticipated Number of Licences Required</w:t>
            </w:r>
          </w:p>
        </w:tc>
        <w:tc>
          <w:tcPr>
            <w:tcW w:w="3402" w:type="dxa"/>
            <w:gridSpan w:val="2"/>
            <w:tcBorders>
              <w:top w:val="double" w:sz="4" w:space="0" w:color="auto"/>
              <w:left w:val="nil"/>
              <w:bottom w:val="double" w:sz="4" w:space="0" w:color="auto"/>
              <w:right w:val="single" w:sz="8" w:space="0" w:color="auto"/>
            </w:tcBorders>
            <w:shd w:val="clear" w:color="auto" w:fill="auto"/>
            <w:tcMar>
              <w:top w:w="0" w:type="dxa"/>
              <w:left w:w="108" w:type="dxa"/>
              <w:bottom w:w="0" w:type="dxa"/>
              <w:right w:w="108" w:type="dxa"/>
            </w:tcMar>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Calibri" w:hAnsi="Arial" w:cs="Arial"/>
                <w:kern w:val="22"/>
                <w:sz w:val="24"/>
                <w:szCs w:val="24"/>
                <w:lang w:val="en-US"/>
              </w:rPr>
            </w:pPr>
            <w:r w:rsidRPr="00CD437F">
              <w:rPr>
                <w:rFonts w:ascii="Arial" w:eastAsia="Calibri" w:hAnsi="Arial" w:cs="Arial"/>
                <w:kern w:val="22"/>
                <w:sz w:val="24"/>
                <w:szCs w:val="24"/>
                <w:lang w:val="en-US"/>
              </w:rPr>
              <w:t>106</w:t>
            </w:r>
          </w:p>
        </w:tc>
        <w:tc>
          <w:tcPr>
            <w:tcW w:w="3685" w:type="dxa"/>
            <w:tcBorders>
              <w:top w:val="double" w:sz="4" w:space="0" w:color="auto"/>
              <w:left w:val="nil"/>
              <w:bottom w:val="double" w:sz="4" w:space="0" w:color="auto"/>
              <w:right w:val="double" w:sz="4" w:space="0" w:color="auto"/>
            </w:tcBorders>
            <w:shd w:val="clear" w:color="auto" w:fill="auto"/>
            <w:vAlign w:val="center"/>
          </w:tcPr>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Arial"/>
                <w:kern w:val="22"/>
                <w:sz w:val="24"/>
                <w:szCs w:val="24"/>
                <w:lang w:val="en-US"/>
              </w:rPr>
            </w:pPr>
            <w:r w:rsidRPr="00CD437F">
              <w:rPr>
                <w:rFonts w:ascii="Arial" w:eastAsia="Times New Roman" w:hAnsi="Arial" w:cs="Arial"/>
                <w:kern w:val="22"/>
                <w:sz w:val="24"/>
                <w:szCs w:val="24"/>
                <w:lang w:val="en-US"/>
              </w:rPr>
              <w:t>Up to approximately 1,000</w:t>
            </w:r>
          </w:p>
        </w:tc>
      </w:tr>
    </w:tbl>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jc w:val="center"/>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Table 2 - Anticipated Number Of Licences Required</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5.4.2</w:t>
      </w:r>
      <w:r w:rsidRPr="00CD437F">
        <w:rPr>
          <w:rFonts w:ascii="Arial" w:eastAsia="Times New Roman" w:hAnsi="Arial" w:cs="Arial"/>
          <w:kern w:val="22"/>
        </w:rPr>
        <w:tab/>
        <w:t>The anticipated breakdown of licence holders, by Cmd, is detailed in Table 3 below:</w:t>
      </w:r>
    </w:p>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63"/>
        <w:gridCol w:w="2181"/>
        <w:gridCol w:w="2747"/>
        <w:gridCol w:w="2464"/>
      </w:tblGrid>
      <w:tr w:rsidR="00CD437F" w:rsidRPr="00CD437F" w:rsidTr="00E34C89">
        <w:tc>
          <w:tcPr>
            <w:tcW w:w="4644" w:type="dxa"/>
            <w:gridSpan w:val="2"/>
            <w:vMerge w:val="restart"/>
            <w:shd w:val="clear" w:color="auto" w:fill="4F81BD"/>
            <w:vAlign w:val="center"/>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b/>
                <w:color w:val="FFFFFF"/>
                <w:kern w:val="22"/>
                <w:szCs w:val="20"/>
              </w:rPr>
            </w:pPr>
            <w:r w:rsidRPr="00CD437F">
              <w:rPr>
                <w:rFonts w:ascii="Arial" w:eastAsia="Times New Roman" w:hAnsi="Arial" w:cs="Times New Roman"/>
                <w:b/>
                <w:color w:val="FFFFFF"/>
                <w:kern w:val="22"/>
                <w:szCs w:val="20"/>
              </w:rPr>
              <w:t>Organisation</w:t>
            </w:r>
          </w:p>
        </w:tc>
        <w:tc>
          <w:tcPr>
            <w:tcW w:w="5211" w:type="dxa"/>
            <w:gridSpan w:val="2"/>
            <w:tcBorders>
              <w:bottom w:val="single" w:sz="4" w:space="0" w:color="auto"/>
            </w:tcBorders>
            <w:shd w:val="clear" w:color="auto" w:fill="4F81BD"/>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b/>
                <w:color w:val="FFFFFF"/>
                <w:kern w:val="22"/>
                <w:szCs w:val="20"/>
              </w:rPr>
            </w:pPr>
            <w:r w:rsidRPr="00CD437F">
              <w:rPr>
                <w:rFonts w:ascii="Arial" w:eastAsia="Times New Roman" w:hAnsi="Arial" w:cs="Times New Roman"/>
                <w:b/>
                <w:color w:val="FFFFFF"/>
                <w:kern w:val="22"/>
                <w:szCs w:val="20"/>
              </w:rPr>
              <w:t>Licence Type</w:t>
            </w:r>
          </w:p>
        </w:tc>
      </w:tr>
      <w:tr w:rsidR="00CD437F" w:rsidRPr="00CD437F" w:rsidTr="00E34C89">
        <w:tc>
          <w:tcPr>
            <w:tcW w:w="4644" w:type="dxa"/>
            <w:gridSpan w:val="2"/>
            <w:vMerge/>
            <w:tcBorders>
              <w:bottom w:val="double" w:sz="4" w:space="0" w:color="auto"/>
            </w:tcBorders>
            <w:shd w:val="clear" w:color="auto" w:fill="4F81BD"/>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b/>
                <w:color w:val="FFFFFF"/>
                <w:kern w:val="22"/>
                <w:szCs w:val="20"/>
              </w:rPr>
            </w:pPr>
          </w:p>
        </w:tc>
        <w:tc>
          <w:tcPr>
            <w:tcW w:w="2747" w:type="dxa"/>
            <w:tcBorders>
              <w:top w:val="single" w:sz="4" w:space="0" w:color="auto"/>
              <w:bottom w:val="double" w:sz="4" w:space="0" w:color="auto"/>
            </w:tcBorders>
            <w:shd w:val="clear" w:color="auto" w:fill="4F81BD"/>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b/>
                <w:color w:val="FFFFFF"/>
                <w:kern w:val="22"/>
                <w:szCs w:val="20"/>
              </w:rPr>
            </w:pPr>
            <w:r w:rsidRPr="00CD437F">
              <w:rPr>
                <w:rFonts w:ascii="Arial" w:eastAsia="Times New Roman" w:hAnsi="Arial" w:cs="Times New Roman"/>
                <w:b/>
                <w:color w:val="FFFFFF"/>
                <w:kern w:val="22"/>
                <w:szCs w:val="20"/>
              </w:rPr>
              <w:t>Bowtie XP/Incident XP</w:t>
            </w:r>
          </w:p>
        </w:tc>
        <w:tc>
          <w:tcPr>
            <w:tcW w:w="2464" w:type="dxa"/>
            <w:tcBorders>
              <w:top w:val="single" w:sz="4" w:space="0" w:color="auto"/>
              <w:bottom w:val="double" w:sz="4" w:space="0" w:color="auto"/>
            </w:tcBorders>
            <w:shd w:val="clear" w:color="auto" w:fill="4F81BD"/>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b/>
                <w:color w:val="FFFFFF"/>
                <w:kern w:val="22"/>
                <w:szCs w:val="20"/>
              </w:rPr>
            </w:pPr>
            <w:r w:rsidRPr="00CD437F">
              <w:rPr>
                <w:rFonts w:ascii="Arial" w:eastAsia="Times New Roman" w:hAnsi="Arial" w:cs="Times New Roman"/>
                <w:b/>
                <w:color w:val="FFFFFF"/>
                <w:kern w:val="22"/>
                <w:szCs w:val="20"/>
              </w:rPr>
              <w:t>Bowtie Viewer</w:t>
            </w:r>
          </w:p>
        </w:tc>
      </w:tr>
      <w:tr w:rsidR="00CD437F" w:rsidRPr="00CD437F" w:rsidTr="00E34C89">
        <w:tc>
          <w:tcPr>
            <w:tcW w:w="2463" w:type="dxa"/>
            <w:tcBorders>
              <w:top w:val="double" w:sz="4" w:space="0" w:color="auto"/>
            </w:tcBorders>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 Gp</w:t>
            </w:r>
          </w:p>
        </w:tc>
        <w:tc>
          <w:tcPr>
            <w:tcW w:w="2181" w:type="dxa"/>
            <w:tcBorders>
              <w:top w:val="double" w:sz="4" w:space="0" w:color="auto"/>
            </w:tcBorders>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tcBorders>
              <w:top w:val="double" w:sz="4" w:space="0" w:color="auto"/>
            </w:tcBorders>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25</w:t>
            </w:r>
          </w:p>
        </w:tc>
        <w:tc>
          <w:tcPr>
            <w:tcW w:w="2464" w:type="dxa"/>
            <w:tcBorders>
              <w:top w:val="double" w:sz="4" w:space="0" w:color="auto"/>
            </w:tcBorders>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 Gp</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20</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22 (Trg) Gp</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23</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JFAC</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ACNS(A&amp;C)</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5</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JHC</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17</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Other</w:t>
            </w: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MAA</w:t>
            </w: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DAIB</w:t>
            </w: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Babcck</w:t>
            </w: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Other (TBD)</w:t>
            </w: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12</w:t>
            </w: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p>
        </w:tc>
      </w:tr>
      <w:tr w:rsidR="00CD437F" w:rsidRPr="00CD437F" w:rsidTr="00E34C89">
        <w:tc>
          <w:tcPr>
            <w:tcW w:w="2463"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181"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747" w:type="dxa"/>
            <w:shd w:val="clear" w:color="auto" w:fill="auto"/>
          </w:tcPr>
          <w:p w:rsidR="00CD437F" w:rsidRPr="00CD437F" w:rsidRDefault="00CD437F" w:rsidP="00CD437F">
            <w:pPr>
              <w:keepNext/>
              <w:keepLines/>
              <w:overflowPunct w:val="0"/>
              <w:autoSpaceDE w:val="0"/>
              <w:autoSpaceDN w:val="0"/>
              <w:adjustRightInd w:val="0"/>
              <w:spacing w:after="0" w:line="240" w:lineRule="auto"/>
              <w:textAlignment w:val="baseline"/>
              <w:rPr>
                <w:rFonts w:ascii="Arial" w:eastAsia="Times New Roman" w:hAnsi="Arial" w:cs="Times New Roman"/>
                <w:kern w:val="22"/>
                <w:szCs w:val="20"/>
              </w:rPr>
            </w:pPr>
          </w:p>
        </w:tc>
        <w:tc>
          <w:tcPr>
            <w:tcW w:w="2464" w:type="dxa"/>
            <w:shd w:val="clear" w:color="auto" w:fill="auto"/>
          </w:tcPr>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22"/>
                <w:szCs w:val="20"/>
              </w:rPr>
            </w:pPr>
            <w:r w:rsidRPr="00CD437F">
              <w:rPr>
                <w:rFonts w:ascii="Arial" w:eastAsia="Times New Roman" w:hAnsi="Arial" w:cs="Times New Roman"/>
                <w:kern w:val="22"/>
                <w:szCs w:val="20"/>
              </w:rPr>
              <w:t>Up to 1,000</w:t>
            </w:r>
          </w:p>
        </w:tc>
      </w:tr>
    </w:tbl>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22"/>
          <w:szCs w:val="20"/>
        </w:rPr>
      </w:pPr>
    </w:p>
    <w:p w:rsidR="00CD437F" w:rsidRPr="00CD437F" w:rsidRDefault="00CD437F" w:rsidP="00CD437F">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22"/>
          <w:szCs w:val="20"/>
        </w:rPr>
      </w:pPr>
      <w:r w:rsidRPr="00CD437F">
        <w:rPr>
          <w:rFonts w:ascii="Arial" w:eastAsia="Times New Roman" w:hAnsi="Arial" w:cs="Times New Roman"/>
          <w:b/>
          <w:kern w:val="22"/>
          <w:szCs w:val="20"/>
        </w:rPr>
        <w:t>Table 3 - Anticipated Licence Breakdown by Cmd</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5.4.2  The supplier is to provide the software in support of the BowTie service</w:t>
      </w:r>
      <w:bookmarkStart w:id="22" w:name="_Toc400967139"/>
      <w:r w:rsidRPr="00CD437F">
        <w:rPr>
          <w:rFonts w:ascii="Arial" w:eastAsia="Times New Roman" w:hAnsi="Arial" w:cs="Arial"/>
          <w:kern w:val="22"/>
        </w:rPr>
        <w:t>.</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5.4.3 The supplier will be responsible for managing all Hardware and Software, in particular:</w:t>
      </w:r>
    </w:p>
    <w:bookmarkEnd w:id="22"/>
    <w:p w:rsidR="00CD437F" w:rsidRPr="00CD437F" w:rsidRDefault="00CD437F" w:rsidP="00CD437F">
      <w:pPr>
        <w:spacing w:after="0" w:line="240" w:lineRule="auto"/>
        <w:ind w:firstLine="567"/>
        <w:rPr>
          <w:rFonts w:ascii="Arial" w:eastAsia="Times New Roman" w:hAnsi="Arial" w:cs="Arial"/>
          <w:color w:val="000000"/>
        </w:rPr>
      </w:pPr>
    </w:p>
    <w:p w:rsidR="00CD437F" w:rsidRPr="00CD437F" w:rsidRDefault="00CD437F" w:rsidP="00CD437F">
      <w:pPr>
        <w:spacing w:after="0" w:line="240" w:lineRule="auto"/>
        <w:ind w:firstLine="567"/>
        <w:rPr>
          <w:rFonts w:ascii="Arial" w:eastAsia="Times New Roman" w:hAnsi="Arial" w:cs="Arial"/>
          <w:color w:val="000000"/>
        </w:rPr>
      </w:pPr>
      <w:r w:rsidRPr="00CD437F">
        <w:rPr>
          <w:rFonts w:ascii="Arial" w:eastAsia="Times New Roman" w:hAnsi="Arial" w:cs="Arial"/>
          <w:color w:val="000000"/>
        </w:rPr>
        <w:t>a.</w:t>
      </w:r>
      <w:r w:rsidRPr="00CD437F">
        <w:rPr>
          <w:rFonts w:ascii="Arial" w:eastAsia="Times New Roman" w:hAnsi="Arial" w:cs="Arial"/>
          <w:color w:val="000000"/>
        </w:rPr>
        <w:tab/>
        <w:t>Management and maintenance of all servers and supporting Domain Services.</w:t>
      </w:r>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spacing w:after="0" w:line="240" w:lineRule="auto"/>
        <w:ind w:left="567"/>
        <w:rPr>
          <w:rFonts w:ascii="Arial" w:eastAsia="Times New Roman" w:hAnsi="Arial" w:cs="Arial"/>
          <w:color w:val="000000"/>
        </w:rPr>
      </w:pPr>
      <w:r w:rsidRPr="00CD437F">
        <w:rPr>
          <w:rFonts w:ascii="Arial" w:eastAsia="Times New Roman" w:hAnsi="Arial" w:cs="Arial"/>
          <w:color w:val="000000"/>
        </w:rPr>
        <w:t>b.</w:t>
      </w:r>
      <w:r w:rsidRPr="00CD437F">
        <w:rPr>
          <w:rFonts w:ascii="Arial" w:eastAsia="Times New Roman" w:hAnsi="Arial" w:cs="Arial"/>
          <w:color w:val="000000"/>
        </w:rPr>
        <w:tab/>
        <w:t>Provision of all Microsoft Window patching and Anti-Virus updates for security compliance as these are made available from the MOD Dobus service.</w:t>
      </w:r>
    </w:p>
    <w:p w:rsidR="00CD437F" w:rsidRPr="00CD437F" w:rsidRDefault="00CD437F" w:rsidP="00CD437F">
      <w:pPr>
        <w:spacing w:after="0" w:line="240" w:lineRule="auto"/>
        <w:ind w:firstLine="567"/>
        <w:rPr>
          <w:rFonts w:ascii="Arial" w:eastAsia="Times New Roman" w:hAnsi="Arial" w:cs="Arial"/>
          <w:color w:val="000000"/>
        </w:rPr>
      </w:pPr>
    </w:p>
    <w:p w:rsidR="00CD437F" w:rsidRPr="00CD437F" w:rsidRDefault="00CD437F" w:rsidP="00CD437F">
      <w:pPr>
        <w:spacing w:after="0" w:line="240" w:lineRule="auto"/>
        <w:ind w:firstLine="567"/>
        <w:rPr>
          <w:rFonts w:ascii="Arial" w:eastAsia="Times New Roman" w:hAnsi="Arial" w:cs="Arial"/>
          <w:color w:val="000000"/>
        </w:rPr>
      </w:pPr>
      <w:r w:rsidRPr="00CD437F">
        <w:rPr>
          <w:rFonts w:ascii="Arial" w:eastAsia="Times New Roman" w:hAnsi="Arial" w:cs="Arial"/>
          <w:color w:val="000000"/>
        </w:rPr>
        <w:t>c.</w:t>
      </w:r>
      <w:r w:rsidRPr="00CD437F">
        <w:rPr>
          <w:rFonts w:ascii="Arial" w:eastAsia="Times New Roman" w:hAnsi="Arial" w:cs="Arial"/>
          <w:color w:val="000000"/>
        </w:rPr>
        <w:tab/>
        <w:t>Provision of network performance monitoring.</w:t>
      </w:r>
    </w:p>
    <w:p w:rsidR="00CD437F" w:rsidRPr="00CD437F" w:rsidRDefault="00CD437F" w:rsidP="00CD437F">
      <w:pPr>
        <w:spacing w:after="0" w:line="240" w:lineRule="auto"/>
        <w:ind w:firstLine="567"/>
        <w:rPr>
          <w:rFonts w:ascii="Arial" w:eastAsia="Times New Roman" w:hAnsi="Arial" w:cs="Times New Roman"/>
          <w:color w:val="000000"/>
          <w:szCs w:val="20"/>
        </w:rPr>
      </w:pPr>
    </w:p>
    <w:p w:rsidR="00CD437F" w:rsidRPr="00CD437F" w:rsidRDefault="00CD437F" w:rsidP="00CD437F">
      <w:pPr>
        <w:spacing w:after="0" w:line="240" w:lineRule="auto"/>
        <w:ind w:firstLine="567"/>
        <w:rPr>
          <w:rFonts w:ascii="Arial" w:eastAsia="Times New Roman" w:hAnsi="Arial" w:cs="Times New Roman"/>
          <w:color w:val="000000"/>
          <w:szCs w:val="20"/>
        </w:rPr>
      </w:pPr>
      <w:r w:rsidRPr="00CD437F">
        <w:rPr>
          <w:rFonts w:ascii="Arial" w:eastAsia="Times New Roman" w:hAnsi="Arial" w:cs="Times New Roman"/>
          <w:color w:val="000000"/>
          <w:szCs w:val="20"/>
        </w:rPr>
        <w:t>d.</w:t>
      </w:r>
      <w:r w:rsidRPr="00CD437F">
        <w:rPr>
          <w:rFonts w:ascii="Arial" w:eastAsia="Times New Roman" w:hAnsi="Arial" w:cs="Times New Roman"/>
          <w:color w:val="000000"/>
          <w:szCs w:val="20"/>
        </w:rPr>
        <w:tab/>
        <w:t>Monitoring alert logs.</w:t>
      </w:r>
      <w:bookmarkStart w:id="23" w:name="_Toc400967140"/>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5.4.4  All Software required at 5.4.2 will remain the property of the supplier after the cessation of the contract.</w:t>
      </w:r>
      <w:bookmarkStart w:id="24" w:name="_Toc400967141"/>
      <w:bookmarkEnd w:id="23"/>
    </w:p>
    <w:p w:rsidR="00CD437F" w:rsidRPr="00CD437F" w:rsidRDefault="00CD437F" w:rsidP="00CD437F">
      <w:pPr>
        <w:spacing w:after="0" w:line="240" w:lineRule="auto"/>
        <w:rPr>
          <w:rFonts w:ascii="Arial" w:eastAsia="Times New Roman" w:hAnsi="Arial" w:cs="Times New Roman"/>
          <w:b/>
          <w:color w:val="000000"/>
          <w:szCs w:val="20"/>
        </w:rPr>
      </w:pPr>
      <w:bookmarkStart w:id="25" w:name="_Toc400967142"/>
      <w:bookmarkStart w:id="26" w:name="_Toc403170114"/>
      <w:bookmarkEnd w:id="24"/>
    </w:p>
    <w:p w:rsidR="00CD437F" w:rsidRPr="00CD437F" w:rsidRDefault="00CD437F" w:rsidP="00CD437F">
      <w:pPr>
        <w:spacing w:after="0" w:line="240" w:lineRule="auto"/>
        <w:rPr>
          <w:rFonts w:ascii="Arial" w:eastAsia="Times New Roman" w:hAnsi="Arial" w:cs="Times New Roman"/>
          <w:b/>
          <w:color w:val="000000"/>
          <w:szCs w:val="20"/>
        </w:rPr>
      </w:pPr>
      <w:r w:rsidRPr="00CD437F">
        <w:rPr>
          <w:rFonts w:ascii="Arial" w:eastAsia="Times New Roman" w:hAnsi="Arial" w:cs="Times New Roman"/>
          <w:b/>
          <w:color w:val="000000"/>
          <w:szCs w:val="20"/>
        </w:rPr>
        <w:t>5.5 Networks and Connectivity</w:t>
      </w:r>
      <w:bookmarkStart w:id="27" w:name="_Toc400967143"/>
      <w:bookmarkEnd w:id="25"/>
      <w:bookmarkEnd w:id="26"/>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5.5.1  The supplier shall provide a minimum network connection to the RLI of 2 Mbit/s in accordance with published DFTS standard service levels (99.75% at the date of contract start).</w:t>
      </w:r>
      <w:bookmarkEnd w:id="27"/>
      <w:r w:rsidRPr="00CD437F">
        <w:rPr>
          <w:rFonts w:ascii="Arial" w:eastAsia="Times New Roman" w:hAnsi="Arial" w:cs="Times New Roman"/>
          <w:color w:val="000000"/>
          <w:szCs w:val="20"/>
        </w:rPr>
        <w:t xml:space="preserve"> </w:t>
      </w:r>
      <w:bookmarkStart w:id="28" w:name="_Toc400967144"/>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5.5.2 The supplier shall investigate and liaise with the DFTS provider to understand and communicate any RLI Connection issues.</w:t>
      </w:r>
      <w:bookmarkStart w:id="29" w:name="_Toc400967146"/>
      <w:bookmarkEnd w:id="28"/>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5.5.3  The overall use of RLI services is to be regularly monitored by the supplier who will be required to inform the MOD if capacity would benefit from an upgrade, and provide reasonable information to support any business case for this upgrade.</w:t>
      </w:r>
      <w:bookmarkStart w:id="30" w:name="_Toc400967147"/>
      <w:bookmarkEnd w:id="29"/>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5.5.4 The supplier is to notify the MAA team of any scheduled RLI downtime. It is accepted that the timescales for any advanced notice of scheduled downtime is wholly dependent on the DFTS Planned Outage Team and their efficiency in communicating this to the supplier.</w:t>
      </w:r>
      <w:bookmarkEnd w:id="30"/>
      <w:r w:rsidRPr="00CD437F">
        <w:rPr>
          <w:rFonts w:ascii="Arial" w:eastAsia="Times New Roman" w:hAnsi="Arial" w:cs="Times New Roman"/>
          <w:color w:val="000000"/>
          <w:szCs w:val="20"/>
        </w:rPr>
        <w:t xml:space="preserve"> </w:t>
      </w:r>
      <w:bookmarkStart w:id="31" w:name="_Toc400967148"/>
    </w:p>
    <w:p w:rsidR="00CD437F" w:rsidRPr="00CD437F" w:rsidRDefault="00CD437F" w:rsidP="00CD437F">
      <w:pPr>
        <w:spacing w:after="0" w:line="240" w:lineRule="auto"/>
        <w:rPr>
          <w:rFonts w:ascii="Arial" w:eastAsia="Times New Roman" w:hAnsi="Arial" w:cs="Times New Roman"/>
          <w:color w:val="000000"/>
          <w:szCs w:val="20"/>
        </w:rPr>
      </w:pPr>
    </w:p>
    <w:p w:rsidR="00CD437F" w:rsidRPr="00CD437F" w:rsidRDefault="00CD437F" w:rsidP="00CD437F">
      <w:pPr>
        <w:spacing w:after="0" w:line="240" w:lineRule="auto"/>
        <w:rPr>
          <w:rFonts w:ascii="Arial" w:eastAsia="Times New Roman" w:hAnsi="Arial" w:cs="Times New Roman"/>
          <w:color w:val="000000"/>
          <w:szCs w:val="20"/>
        </w:rPr>
      </w:pPr>
      <w:r w:rsidRPr="00CD437F">
        <w:rPr>
          <w:rFonts w:ascii="Arial" w:eastAsia="Times New Roman" w:hAnsi="Arial" w:cs="Times New Roman"/>
          <w:color w:val="000000"/>
          <w:szCs w:val="20"/>
        </w:rPr>
        <w:t xml:space="preserve">5.5.5  Responsibility for degraded performance due to the MOD's DFTS RLI is accepted </w:t>
      </w:r>
      <w:bookmarkEnd w:id="31"/>
      <w:r w:rsidRPr="00CD437F">
        <w:rPr>
          <w:rFonts w:ascii="Arial" w:eastAsia="Times New Roman" w:hAnsi="Arial" w:cs="Times New Roman"/>
          <w:color w:val="000000"/>
          <w:szCs w:val="20"/>
        </w:rPr>
        <w:t>as not lying with the supplier.</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32" w:name="_Toc400967149"/>
      <w:r w:rsidRPr="00CD437F">
        <w:rPr>
          <w:rFonts w:ascii="Arial" w:eastAsia="Times New Roman" w:hAnsi="Arial" w:cs="Times New Roman"/>
          <w:kern w:val="22"/>
          <w:lang w:eastAsia="en-GB" w:bidi="he-IL"/>
        </w:rPr>
        <w:t xml:space="preserve">5.5.6  The MAA understands that in order to use the service, the end user will require </w:t>
      </w:r>
      <w:bookmarkEnd w:id="32"/>
      <w:r w:rsidRPr="00CD437F">
        <w:rPr>
          <w:rFonts w:ascii="Arial" w:eastAsia="Times New Roman" w:hAnsi="Arial" w:cs="Times New Roman"/>
          <w:kern w:val="22"/>
          <w:lang w:eastAsia="en-GB" w:bidi="he-IL"/>
        </w:rPr>
        <w:t>a</w:t>
      </w:r>
      <w:r w:rsidRPr="00CD437F">
        <w:rPr>
          <w:rFonts w:ascii="Arial" w:eastAsia="Times New Roman" w:hAnsi="Arial" w:cs="Times New Roman"/>
          <w:kern w:val="22"/>
        </w:rPr>
        <w:t>ccess to the RLI, either as a direct link or through an Industry SMI connection and/or use of an appropriate UAD to gain access to the RLI link.</w:t>
      </w:r>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bookmarkStart w:id="33" w:name="_Toc400967150"/>
      <w:bookmarkStart w:id="34" w:name="_Toc403170115"/>
      <w:bookmarkStart w:id="35" w:name="_Toc368390381"/>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r w:rsidRPr="00CD437F">
        <w:rPr>
          <w:rFonts w:ascii="Arial" w:eastAsia="Times New Roman" w:hAnsi="Arial" w:cs="Arial"/>
          <w:b/>
          <w:kern w:val="22"/>
        </w:rPr>
        <w:t>5.6 Requests for Change to service</w:t>
      </w:r>
      <w:bookmarkEnd w:id="33"/>
      <w:bookmarkEnd w:id="34"/>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bookmarkStart w:id="36" w:name="_Toc400967151"/>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r w:rsidRPr="00CD437F">
        <w:rPr>
          <w:rFonts w:ascii="Arial" w:eastAsia="Times New Roman" w:hAnsi="Arial" w:cs="Arial"/>
          <w:kern w:val="22"/>
          <w:lang w:bidi="he-IL"/>
        </w:rPr>
        <w:t>5.6.1  Requests for changes to the service by the MOD (i.e. increase user numbers, new reports, etc) are to be recorded by the helpdesk and forwarded onto the supplier’s BowTie Project Manager</w:t>
      </w:r>
      <w:bookmarkEnd w:id="36"/>
      <w:r w:rsidRPr="00CD437F">
        <w:rPr>
          <w:rFonts w:ascii="Arial" w:eastAsia="Times New Roman" w:hAnsi="Arial" w:cs="Arial"/>
          <w:kern w:val="22"/>
          <w:lang w:bidi="he-IL"/>
        </w:rPr>
        <w:t xml:space="preserve"> for consideration and costing.</w:t>
      </w:r>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bookmarkStart w:id="37" w:name="_Toc400967152"/>
      <w:bookmarkStart w:id="38" w:name="_Toc403170116"/>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kern w:val="22"/>
        </w:rPr>
      </w:pPr>
      <w:r w:rsidRPr="00CD437F">
        <w:rPr>
          <w:rFonts w:ascii="Arial" w:eastAsia="Times New Roman" w:hAnsi="Arial" w:cs="Arial"/>
          <w:b/>
          <w:kern w:val="22"/>
        </w:rPr>
        <w:t>5.7 Back-up/Restore and Disaster Recovery</w:t>
      </w:r>
      <w:bookmarkEnd w:id="35"/>
      <w:bookmarkEnd w:id="37"/>
      <w:r w:rsidRPr="00CD437F">
        <w:rPr>
          <w:rFonts w:ascii="Arial" w:eastAsia="Times New Roman" w:hAnsi="Arial" w:cs="Arial"/>
          <w:b/>
          <w:kern w:val="22"/>
        </w:rPr>
        <w:t xml:space="preserve"> requirements of this service</w:t>
      </w:r>
      <w:bookmarkEnd w:id="38"/>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bookmarkStart w:id="39" w:name="_Toc400967153"/>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r w:rsidRPr="00CD437F">
        <w:rPr>
          <w:rFonts w:ascii="Arial" w:eastAsia="Times New Roman" w:hAnsi="Arial" w:cs="Arial"/>
          <w:kern w:val="22"/>
          <w:lang w:bidi="he-IL"/>
        </w:rPr>
        <w:t>5.7.1 Backups of data are to be made on a daily, monthly and yearly basis. Backups are to be stored at a site separate to the location of the hosting service in secure fire safe areas.</w:t>
      </w:r>
      <w:bookmarkEnd w:id="39"/>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40" w:name="_Toc400967154"/>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5.7.2 In the event of a site disaster recovery incident (a loss or partial loss of site RLI Connectivity and/or server room) the supplier is to recover the BowTie XP, Incident XP and Bowtie Server applications from the last good back up and resume the BowTie XP, Incident XP and Bowtie Server service.</w:t>
      </w:r>
      <w:bookmarkEnd w:id="40"/>
      <w:r w:rsidRPr="00CD437F">
        <w:rPr>
          <w:rFonts w:ascii="Arial" w:eastAsia="Times New Roman" w:hAnsi="Arial" w:cs="Arial"/>
          <w:kern w:val="22"/>
        </w:rPr>
        <w:t xml:space="preserve"> </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bookmarkStart w:id="41" w:name="_Toc400967155"/>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r w:rsidRPr="00CD437F">
        <w:rPr>
          <w:rFonts w:ascii="Arial" w:eastAsia="Times New Roman" w:hAnsi="Arial" w:cs="Arial"/>
          <w:kern w:val="22"/>
          <w:lang w:bidi="he-IL"/>
        </w:rPr>
        <w:t>5.7.3  Backup Data is to be held for up to 1 year after cessation of the contract. After such time the MOD understands the supplier cannot guarantee that the data can be retrieved.  The MOD accepts that retrieval of data held on the supplier’s systems after a year may be subject to an annual charge which will be priced at point of contract.</w:t>
      </w:r>
      <w:bookmarkEnd w:id="41"/>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bookmarkStart w:id="42" w:name="_Toc400967156"/>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bidi="he-IL"/>
        </w:rPr>
      </w:pPr>
      <w:r w:rsidRPr="00CD437F">
        <w:rPr>
          <w:rFonts w:ascii="Arial" w:eastAsia="Times New Roman" w:hAnsi="Arial" w:cs="Arial"/>
          <w:kern w:val="22"/>
          <w:lang w:bidi="he-IL"/>
        </w:rPr>
        <w:t>5.7.4  The MOD may need to migrate its data at the end of the contract period to another service provision and therefore accepts there may be a discontinuation fee, which will be dependent on the amount of data, method of data transfer and security level of data held on the system.</w:t>
      </w:r>
      <w:bookmarkEnd w:id="42"/>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bookmarkStart w:id="43" w:name="_Toc400967157"/>
      <w:bookmarkStart w:id="44" w:name="_Toc403170117"/>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r w:rsidRPr="00CD437F">
        <w:rPr>
          <w:rFonts w:ascii="Arial" w:eastAsia="Times New Roman" w:hAnsi="Arial" w:cs="Arial"/>
          <w:b/>
          <w:kern w:val="22"/>
        </w:rPr>
        <w:t>5.8 Helpdesk</w:t>
      </w:r>
      <w:bookmarkEnd w:id="43"/>
      <w:bookmarkEnd w:id="44"/>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45" w:name="_Toc400967158"/>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5.8.1  The supplier is to provide the 1</w:t>
      </w:r>
      <w:r w:rsidRPr="00CD437F">
        <w:rPr>
          <w:rFonts w:ascii="Arial" w:eastAsia="Times New Roman" w:hAnsi="Arial" w:cs="Arial"/>
          <w:kern w:val="22"/>
          <w:vertAlign w:val="superscript"/>
        </w:rPr>
        <w:t>st</w:t>
      </w:r>
      <w:r w:rsidRPr="00CD437F">
        <w:rPr>
          <w:rFonts w:ascii="Arial" w:eastAsia="Times New Roman" w:hAnsi="Arial" w:cs="Arial"/>
          <w:kern w:val="22"/>
        </w:rPr>
        <w:t xml:space="preserve"> Line helpdesk and 2</w:t>
      </w:r>
      <w:r w:rsidRPr="00CD437F">
        <w:rPr>
          <w:rFonts w:ascii="Arial" w:eastAsia="Times New Roman" w:hAnsi="Arial" w:cs="Arial"/>
          <w:kern w:val="22"/>
          <w:vertAlign w:val="superscript"/>
        </w:rPr>
        <w:t>nd</w:t>
      </w:r>
      <w:r w:rsidRPr="00CD437F">
        <w:rPr>
          <w:rFonts w:ascii="Arial" w:eastAsia="Times New Roman" w:hAnsi="Arial" w:cs="Arial"/>
          <w:kern w:val="22"/>
        </w:rPr>
        <w:t xml:space="preserve"> line support for this service.</w:t>
      </w:r>
      <w:bookmarkEnd w:id="45"/>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lang w:eastAsia="en-GB" w:bidi="he-IL"/>
        </w:rPr>
      </w:pPr>
      <w:bookmarkStart w:id="46" w:name="_Toc400967159"/>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lang w:eastAsia="en-GB" w:bidi="he-IL"/>
        </w:rPr>
        <w:t>5.8.2  Live helpdesk support is to be available between the following office hours:</w:t>
      </w:r>
      <w:bookmarkEnd w:id="46"/>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spacing w:after="0" w:line="240" w:lineRule="auto"/>
        <w:ind w:left="567"/>
        <w:rPr>
          <w:rFonts w:ascii="Arial" w:eastAsia="Times New Roman" w:hAnsi="Arial" w:cs="Arial"/>
          <w:color w:val="000000"/>
        </w:rPr>
      </w:pPr>
      <w:r w:rsidRPr="00CD437F">
        <w:rPr>
          <w:rFonts w:ascii="Arial" w:eastAsia="Times New Roman" w:hAnsi="Arial" w:cs="Arial"/>
          <w:color w:val="000000"/>
        </w:rPr>
        <w:t>a.</w:t>
      </w:r>
      <w:r w:rsidRPr="00CD437F">
        <w:rPr>
          <w:rFonts w:ascii="Arial" w:eastAsia="Times New Roman" w:hAnsi="Arial" w:cs="Arial"/>
          <w:color w:val="000000"/>
        </w:rPr>
        <w:tab/>
        <w:t>Monday to Thursday – 08:00 to 17:00 (excluding weekends, UK and Dutch (See Annex A) bank holidays and Christmas shut-down period).</w:t>
      </w:r>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spacing w:after="0" w:line="240" w:lineRule="auto"/>
        <w:ind w:left="567"/>
        <w:rPr>
          <w:rFonts w:ascii="Arial" w:eastAsia="Times New Roman" w:hAnsi="Arial" w:cs="Arial"/>
          <w:color w:val="000000"/>
        </w:rPr>
      </w:pPr>
      <w:r w:rsidRPr="00CD437F">
        <w:rPr>
          <w:rFonts w:ascii="Arial" w:eastAsia="Times New Roman" w:hAnsi="Arial" w:cs="Arial"/>
          <w:color w:val="000000"/>
        </w:rPr>
        <w:t>b.</w:t>
      </w:r>
      <w:r w:rsidRPr="00CD437F">
        <w:rPr>
          <w:rFonts w:ascii="Arial" w:eastAsia="Times New Roman" w:hAnsi="Arial" w:cs="Arial"/>
          <w:color w:val="000000"/>
        </w:rPr>
        <w:tab/>
        <w:t>Friday – 08:00 to 16:00 (excluding weekends, UK &amp; Dutch (See Annex A) Bank Holidays and Christmas shutdown period).</w:t>
      </w:r>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spacing w:after="0" w:line="240" w:lineRule="auto"/>
        <w:ind w:left="567"/>
        <w:rPr>
          <w:rFonts w:ascii="Arial" w:eastAsia="Times New Roman" w:hAnsi="Arial" w:cs="Arial"/>
          <w:color w:val="000000"/>
        </w:rPr>
      </w:pPr>
      <w:r w:rsidRPr="00CD437F">
        <w:rPr>
          <w:rFonts w:ascii="Arial" w:eastAsia="Times New Roman" w:hAnsi="Arial" w:cs="Arial"/>
          <w:color w:val="000000"/>
        </w:rPr>
        <w:t>c.</w:t>
      </w:r>
      <w:r w:rsidRPr="00CD437F">
        <w:rPr>
          <w:rFonts w:ascii="Arial" w:eastAsia="Times New Roman" w:hAnsi="Arial" w:cs="Arial"/>
          <w:color w:val="000000"/>
        </w:rPr>
        <w:tab/>
        <w:t>Out of hours support will be arranged outside of this service and the MOD accept that there may be an agreed additional cost.</w:t>
      </w:r>
      <w:bookmarkStart w:id="47" w:name="_Toc400967162"/>
      <w:bookmarkStart w:id="48" w:name="_Toc403170118"/>
    </w:p>
    <w:p w:rsidR="00CD437F" w:rsidRPr="00CD437F" w:rsidRDefault="00CD437F" w:rsidP="00CD437F">
      <w:pPr>
        <w:spacing w:after="0" w:line="240" w:lineRule="auto"/>
        <w:ind w:left="567"/>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b/>
          <w:color w:val="000000"/>
        </w:rPr>
      </w:pPr>
      <w:r w:rsidRPr="00CD437F">
        <w:rPr>
          <w:rFonts w:ascii="Arial" w:eastAsia="Times New Roman" w:hAnsi="Arial" w:cs="Arial"/>
          <w:b/>
          <w:color w:val="000000"/>
        </w:rPr>
        <w:t>5.9  Management</w:t>
      </w:r>
      <w:bookmarkStart w:id="49" w:name="_Toc400967163"/>
      <w:bookmarkEnd w:id="47"/>
      <w:bookmarkEnd w:id="48"/>
    </w:p>
    <w:p w:rsidR="00CD437F" w:rsidRPr="00CD437F" w:rsidRDefault="00CD437F" w:rsidP="00CD437F">
      <w:pPr>
        <w:spacing w:after="0" w:line="240" w:lineRule="auto"/>
        <w:rPr>
          <w:rFonts w:ascii="Arial" w:eastAsia="Times New Roman" w:hAnsi="Arial" w:cs="Arial"/>
          <w:b/>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5.9.1  The supplier is to manage the provision of the Services as follows:</w:t>
      </w:r>
      <w:bookmarkEnd w:id="49"/>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ab/>
        <w:t>a.</w:t>
      </w:r>
      <w:r w:rsidRPr="00CD437F">
        <w:rPr>
          <w:rFonts w:ascii="Arial" w:eastAsia="Times New Roman" w:hAnsi="Arial" w:cs="Arial"/>
          <w:color w:val="000000"/>
        </w:rPr>
        <w:tab/>
        <w:t xml:space="preserve">Provision of a Project Manager or key point of contact to supervise provision of the </w:t>
      </w:r>
      <w:r w:rsidRPr="00CD437F">
        <w:rPr>
          <w:rFonts w:ascii="Arial" w:eastAsia="Times New Roman" w:hAnsi="Arial" w:cs="Arial"/>
          <w:color w:val="000000"/>
        </w:rPr>
        <w:tab/>
        <w:t>Services.</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ab/>
        <w:t>b.</w:t>
      </w:r>
      <w:r w:rsidRPr="00CD437F">
        <w:rPr>
          <w:rFonts w:ascii="Arial" w:eastAsia="Times New Roman" w:hAnsi="Arial" w:cs="Arial"/>
          <w:color w:val="000000"/>
        </w:rPr>
        <w:tab/>
        <w:t xml:space="preserve">The supplier will maintain configuration c14ntrol of the hardware and software for which </w:t>
      </w:r>
      <w:r w:rsidRPr="00CD437F">
        <w:rPr>
          <w:rFonts w:ascii="Arial" w:eastAsia="Times New Roman" w:hAnsi="Arial" w:cs="Arial"/>
          <w:color w:val="000000"/>
        </w:rPr>
        <w:tab/>
        <w:t>it is responsible as laid out in this document.</w:t>
      </w:r>
    </w:p>
    <w:p w:rsidR="00CD437F" w:rsidRPr="00CD437F" w:rsidRDefault="00CD437F" w:rsidP="00CD437F">
      <w:pPr>
        <w:spacing w:after="0" w:line="240" w:lineRule="auto"/>
        <w:rPr>
          <w:rFonts w:ascii="Arial" w:eastAsia="Times New Roman" w:hAnsi="Arial" w:cs="Arial"/>
          <w:color w:val="000000"/>
        </w:rPr>
      </w:pPr>
    </w:p>
    <w:p w:rsidR="00CD437F" w:rsidRPr="00CD437F" w:rsidRDefault="00CD437F" w:rsidP="00CD437F">
      <w:pPr>
        <w:spacing w:after="0" w:line="240" w:lineRule="auto"/>
        <w:rPr>
          <w:rFonts w:ascii="Arial" w:eastAsia="Times New Roman" w:hAnsi="Arial" w:cs="Arial"/>
          <w:color w:val="000000"/>
        </w:rPr>
      </w:pPr>
      <w:r w:rsidRPr="00CD437F">
        <w:rPr>
          <w:rFonts w:ascii="Arial" w:eastAsia="Times New Roman" w:hAnsi="Arial" w:cs="Arial"/>
          <w:color w:val="000000"/>
        </w:rPr>
        <w:tab/>
        <w:t>c.</w:t>
      </w:r>
      <w:r w:rsidRPr="00CD437F">
        <w:rPr>
          <w:rFonts w:ascii="Arial" w:eastAsia="Times New Roman" w:hAnsi="Arial" w:cs="Arial"/>
          <w:color w:val="000000"/>
        </w:rPr>
        <w:tab/>
        <w:t xml:space="preserve">The supplier shall inform the MOD in the event that monitoring activity highlights events </w:t>
      </w:r>
      <w:r w:rsidRPr="00CD437F">
        <w:rPr>
          <w:rFonts w:ascii="Arial" w:eastAsia="Times New Roman" w:hAnsi="Arial" w:cs="Arial"/>
          <w:color w:val="000000"/>
        </w:rPr>
        <w:tab/>
        <w:t>that will impact the provision of the Services.</w:t>
      </w:r>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kern w:val="22"/>
        </w:rPr>
      </w:pPr>
      <w:bookmarkStart w:id="50" w:name="_Toc400967164"/>
      <w:bookmarkStart w:id="51" w:name="_Toc403170119"/>
      <w:r w:rsidRPr="00CD437F">
        <w:rPr>
          <w:rFonts w:ascii="Arial" w:eastAsia="Times New Roman" w:hAnsi="Arial" w:cs="Arial"/>
          <w:b/>
          <w:kern w:val="22"/>
        </w:rPr>
        <w:t>5.10 Security Accreditation</w:t>
      </w:r>
      <w:bookmarkEnd w:id="50"/>
      <w:bookmarkEnd w:id="51"/>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52" w:name="_Toc400967165"/>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5.10.1  The supplier shall conform to the MOD security requirements as defined by the DSAS MOD Accreditor in the Risk Managed Accreditation Documentation Set (RMADS).</w:t>
      </w:r>
      <w:bookmarkEnd w:id="52"/>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53" w:name="_Toc400967166"/>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5.10.2  The supplier is to maintain the configuration of BowTie XP, Incident XP and Bowtie Server Services to conform to the DSAS approved RMADS</w:t>
      </w:r>
      <w:bookmarkEnd w:id="53"/>
      <w:r w:rsidRPr="00CD437F">
        <w:rPr>
          <w:rFonts w:ascii="Arial" w:eastAsia="Times New Roman" w:hAnsi="Arial" w:cs="Arial"/>
          <w:kern w:val="22"/>
        </w:rPr>
        <w:t>.</w:t>
      </w:r>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bookmarkStart w:id="54" w:name="_Toc400967167"/>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kern w:val="22"/>
        </w:rPr>
      </w:pPr>
      <w:r w:rsidRPr="00CD437F">
        <w:rPr>
          <w:rFonts w:ascii="Arial" w:eastAsia="Times New Roman" w:hAnsi="Arial" w:cs="Arial"/>
          <w:kern w:val="22"/>
        </w:rPr>
        <w:t xml:space="preserve">5.10.3  The supplier accepts that the MOD DSAS accreditor approval for hosting will need to be sought and accept that any additional requirements over and above this </w:t>
      </w:r>
      <w:bookmarkEnd w:id="54"/>
      <w:r w:rsidRPr="00CD437F">
        <w:rPr>
          <w:rFonts w:ascii="Arial" w:eastAsia="Times New Roman" w:hAnsi="Arial" w:cs="Arial"/>
          <w:kern w:val="22"/>
        </w:rPr>
        <w:t>may be subject to additional funding.</w:t>
      </w:r>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bookmarkStart w:id="55" w:name="_Toc400967168"/>
      <w:bookmarkStart w:id="56" w:name="_Toc403170120"/>
    </w:p>
    <w:p w:rsidR="00CD437F" w:rsidRPr="00CD437F" w:rsidRDefault="00CD437F" w:rsidP="00CD437F">
      <w:pPr>
        <w:keepNext/>
        <w:keepLines/>
        <w:numPr>
          <w:ilvl w:val="1"/>
          <w:numId w:val="0"/>
        </w:numPr>
        <w:tabs>
          <w:tab w:val="num" w:pos="1134"/>
        </w:tabs>
        <w:spacing w:after="0" w:line="240" w:lineRule="auto"/>
        <w:outlineLvl w:val="1"/>
        <w:rPr>
          <w:rFonts w:ascii="Arial" w:eastAsia="Times New Roman" w:hAnsi="Arial" w:cs="Arial"/>
          <w:b/>
          <w:kern w:val="22"/>
        </w:rPr>
      </w:pPr>
      <w:r w:rsidRPr="00CD437F">
        <w:rPr>
          <w:rFonts w:ascii="Arial" w:eastAsia="Times New Roman" w:hAnsi="Arial" w:cs="Arial"/>
          <w:b/>
          <w:kern w:val="22"/>
        </w:rPr>
        <w:t>5.11 Exclusions</w:t>
      </w:r>
      <w:bookmarkEnd w:id="55"/>
      <w:bookmarkEnd w:id="56"/>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color w:val="000000"/>
          <w:kern w:val="22"/>
        </w:rPr>
      </w:pPr>
      <w:bookmarkStart w:id="57" w:name="_Toc400967169"/>
    </w:p>
    <w:p w:rsidR="00CD437F" w:rsidRPr="00CD437F" w:rsidRDefault="00CD437F" w:rsidP="00CD437F">
      <w:pPr>
        <w:keepNext/>
        <w:keepLines/>
        <w:numPr>
          <w:ilvl w:val="2"/>
          <w:numId w:val="0"/>
        </w:numPr>
        <w:tabs>
          <w:tab w:val="num" w:pos="114"/>
        </w:tabs>
        <w:spacing w:after="0" w:line="240" w:lineRule="auto"/>
        <w:outlineLvl w:val="2"/>
        <w:rPr>
          <w:rFonts w:ascii="Arial" w:eastAsia="Times New Roman" w:hAnsi="Arial" w:cs="Arial"/>
          <w:color w:val="000000"/>
          <w:kern w:val="22"/>
        </w:rPr>
      </w:pPr>
      <w:r w:rsidRPr="00CD437F">
        <w:rPr>
          <w:rFonts w:ascii="Arial" w:eastAsia="Times New Roman" w:hAnsi="Arial" w:cs="Arial"/>
          <w:color w:val="000000"/>
          <w:kern w:val="22"/>
        </w:rPr>
        <w:t xml:space="preserve">5.11.1 In providing this service the supplier should recognise that the </w:t>
      </w:r>
      <w:r w:rsidRPr="00CD437F">
        <w:rPr>
          <w:rFonts w:ascii="Arial" w:eastAsia="Times New Roman" w:hAnsi="Arial" w:cs="Arial"/>
          <w:kern w:val="22"/>
        </w:rPr>
        <w:t xml:space="preserve">BowTie XP, Incident XP and Bowtie Server applications </w:t>
      </w:r>
      <w:r w:rsidRPr="00CD437F">
        <w:rPr>
          <w:rFonts w:ascii="Arial" w:eastAsia="Times New Roman" w:hAnsi="Arial" w:cs="Arial"/>
          <w:color w:val="000000"/>
          <w:kern w:val="22"/>
        </w:rPr>
        <w:t>are under active development and new features are released regularly with minor upgrades covered as part of the support and maintenance contract.  For the purposes of this service (2 years) the supplier should allow for 6 minor upgrades and 1 major upgrade which will be covered if an active support and maintenance contract exists. The definition of Major and Minor updates are as follows:</w:t>
      </w:r>
      <w:bookmarkEnd w:id="57"/>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autoSpaceDE w:val="0"/>
        <w:autoSpaceDN w:val="0"/>
        <w:adjustRightInd w:val="0"/>
        <w:spacing w:after="0" w:line="240" w:lineRule="auto"/>
        <w:ind w:left="567"/>
        <w:rPr>
          <w:rFonts w:ascii="Arial" w:eastAsia="Times New Roman" w:hAnsi="Arial" w:cs="Arial"/>
          <w:color w:val="000000"/>
          <w:kern w:val="22"/>
        </w:rPr>
      </w:pPr>
      <w:r w:rsidRPr="00CD437F">
        <w:rPr>
          <w:rFonts w:ascii="Arial" w:eastAsia="Times New Roman" w:hAnsi="Arial" w:cs="Arial"/>
          <w:color w:val="000000"/>
          <w:kern w:val="22"/>
        </w:rPr>
        <w:t>a.</w:t>
      </w:r>
      <w:r w:rsidRPr="00CD437F">
        <w:rPr>
          <w:rFonts w:ascii="Arial" w:eastAsia="Times New Roman" w:hAnsi="Arial" w:cs="Arial"/>
          <w:color w:val="000000"/>
          <w:kern w:val="22"/>
        </w:rPr>
        <w:tab/>
        <w:t xml:space="preserve">Minor – Bug Fixes, release of new reports, additional languages. Receipt of restricted data via restricted e-mail, overwriting or adding to existing web pages the files received and changes to the </w:t>
      </w:r>
      <w:r w:rsidRPr="00CD437F">
        <w:rPr>
          <w:rFonts w:ascii="Arial" w:eastAsia="Times New Roman" w:hAnsi="Arial" w:cs="Arial"/>
          <w:kern w:val="22"/>
        </w:rPr>
        <w:t xml:space="preserve">BowTie XP, Incident XP and Bowtie Server </w:t>
      </w:r>
      <w:r w:rsidRPr="00CD437F">
        <w:rPr>
          <w:rFonts w:ascii="Arial" w:eastAsia="Times New Roman" w:hAnsi="Arial" w:cs="Arial"/>
          <w:color w:val="000000"/>
          <w:kern w:val="22"/>
        </w:rPr>
        <w:t xml:space="preserve">user account management.  Updates and amendments to the migrated baseline of applications, their Web Pages and Databases within the context of the installed SQL Server build.  Amendments and updates to the existing Internal and External services such as Web Services and MQ messaging lying wholly within the </w:t>
      </w:r>
      <w:r w:rsidRPr="00CD437F">
        <w:rPr>
          <w:rFonts w:ascii="Arial" w:eastAsia="Times New Roman" w:hAnsi="Arial" w:cs="Arial"/>
          <w:kern w:val="22"/>
        </w:rPr>
        <w:t>BowTie XP, Incident XP</w:t>
      </w:r>
      <w:r w:rsidRPr="00CD437F">
        <w:rPr>
          <w:rFonts w:ascii="Arial" w:eastAsia="Times New Roman" w:hAnsi="Arial" w:cs="Arial"/>
          <w:color w:val="000000"/>
          <w:kern w:val="22"/>
        </w:rPr>
        <w:t xml:space="preserve"> and Bowtie Server administered Virtualised Environment. </w:t>
      </w:r>
    </w:p>
    <w:p w:rsidR="00CD437F" w:rsidRPr="00CD437F" w:rsidRDefault="00CD437F" w:rsidP="00CD437F">
      <w:pPr>
        <w:overflowPunct w:val="0"/>
        <w:autoSpaceDE w:val="0"/>
        <w:autoSpaceDN w:val="0"/>
        <w:adjustRightInd w:val="0"/>
        <w:spacing w:after="0" w:line="240" w:lineRule="auto"/>
        <w:ind w:left="1800"/>
        <w:textAlignment w:val="baseline"/>
        <w:rPr>
          <w:rFonts w:ascii="Arial" w:eastAsia="Times New Roman" w:hAnsi="Arial" w:cs="Arial"/>
          <w:color w:val="000000"/>
          <w:kern w:val="22"/>
        </w:rPr>
      </w:pPr>
    </w:p>
    <w:p w:rsidR="00CD437F" w:rsidRPr="00CD437F" w:rsidRDefault="00CD437F" w:rsidP="00CD437F">
      <w:pPr>
        <w:autoSpaceDE w:val="0"/>
        <w:autoSpaceDN w:val="0"/>
        <w:adjustRightInd w:val="0"/>
        <w:spacing w:after="0" w:line="240" w:lineRule="auto"/>
        <w:ind w:left="567"/>
        <w:rPr>
          <w:rFonts w:ascii="Arial" w:eastAsia="Times New Roman" w:hAnsi="Arial" w:cs="Arial"/>
          <w:color w:val="000000"/>
          <w:kern w:val="22"/>
        </w:rPr>
      </w:pPr>
      <w:r w:rsidRPr="00CD437F">
        <w:rPr>
          <w:rFonts w:ascii="Arial" w:eastAsia="Times New Roman" w:hAnsi="Arial" w:cs="Arial"/>
          <w:color w:val="000000"/>
          <w:kern w:val="22"/>
        </w:rPr>
        <w:t>b.</w:t>
      </w:r>
      <w:r w:rsidRPr="00CD437F">
        <w:rPr>
          <w:rFonts w:ascii="Arial" w:eastAsia="Times New Roman" w:hAnsi="Arial" w:cs="Arial"/>
          <w:color w:val="000000"/>
          <w:kern w:val="22"/>
        </w:rPr>
        <w:tab/>
        <w:t xml:space="preserve">Major – Installation, testing and setting to work of new versions of the </w:t>
      </w:r>
      <w:r w:rsidRPr="00CD437F">
        <w:rPr>
          <w:rFonts w:ascii="Arial" w:eastAsia="Times New Roman" w:hAnsi="Arial" w:cs="Arial"/>
          <w:kern w:val="22"/>
        </w:rPr>
        <w:t>BowTie XP, Incident XP and Bowtie Server applications versions</w:t>
      </w:r>
      <w:r w:rsidRPr="00CD437F">
        <w:rPr>
          <w:rFonts w:ascii="Arial" w:eastAsia="Times New Roman" w:hAnsi="Arial" w:cs="Arial"/>
          <w:color w:val="000000"/>
          <w:kern w:val="22"/>
        </w:rPr>
        <w:t xml:space="preserve">, upgrade to any of the </w:t>
      </w:r>
      <w:r w:rsidRPr="00CD437F">
        <w:rPr>
          <w:rFonts w:ascii="Arial" w:eastAsia="Times New Roman" w:hAnsi="Arial" w:cs="Arial"/>
          <w:kern w:val="22"/>
        </w:rPr>
        <w:t xml:space="preserve">BowTie XP, Incident XP and Bowtie Server </w:t>
      </w:r>
      <w:r w:rsidRPr="00CD437F">
        <w:rPr>
          <w:rFonts w:ascii="Arial" w:eastAsia="Times New Roman" w:hAnsi="Arial" w:cs="Arial"/>
          <w:color w:val="000000"/>
          <w:kern w:val="22"/>
        </w:rPr>
        <w:t>component modules (as new functionality), upgrades to functionality for existing customers which will or are likely to breach the contracted performance and capacity provision of this service.</w:t>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Arial"/>
          <w:color w:val="000000"/>
          <w:kern w:val="22"/>
        </w:rPr>
      </w:pPr>
    </w:p>
    <w:p w:rsidR="00CD437F" w:rsidRPr="00CD437F" w:rsidRDefault="00CD437F" w:rsidP="00CD437F">
      <w:pPr>
        <w:autoSpaceDE w:val="0"/>
        <w:autoSpaceDN w:val="0"/>
        <w:adjustRightInd w:val="0"/>
        <w:spacing w:after="0" w:line="240" w:lineRule="auto"/>
        <w:ind w:left="567"/>
        <w:rPr>
          <w:rFonts w:ascii="Arial" w:eastAsia="Times New Roman" w:hAnsi="Arial" w:cs="Arial"/>
          <w:color w:val="000000"/>
          <w:kern w:val="22"/>
        </w:rPr>
      </w:pPr>
      <w:r w:rsidRPr="00CD437F">
        <w:rPr>
          <w:rFonts w:ascii="Arial" w:eastAsia="Times New Roman" w:hAnsi="Arial" w:cs="Arial"/>
          <w:color w:val="000000"/>
          <w:kern w:val="22"/>
        </w:rPr>
        <w:t>c.</w:t>
      </w:r>
      <w:r w:rsidRPr="00CD437F">
        <w:rPr>
          <w:rFonts w:ascii="Arial" w:eastAsia="Times New Roman" w:hAnsi="Arial" w:cs="Arial"/>
          <w:color w:val="000000"/>
          <w:kern w:val="22"/>
        </w:rPr>
        <w:tab/>
        <w:t>The creation/composing of new reports and translating software terminology and phrases are not included in the Minor or Major upgrades requiring an RSE which would require additional funding.</w:t>
      </w:r>
    </w:p>
    <w:p w:rsidR="00CD437F" w:rsidRPr="00CD437F" w:rsidRDefault="00CD437F" w:rsidP="00CD437F">
      <w:pPr>
        <w:autoSpaceDE w:val="0"/>
        <w:autoSpaceDN w:val="0"/>
        <w:adjustRightInd w:val="0"/>
        <w:spacing w:after="0" w:line="240" w:lineRule="auto"/>
        <w:ind w:left="567"/>
        <w:rPr>
          <w:rFonts w:ascii="Arial" w:eastAsia="Times New Roman" w:hAnsi="Arial" w:cs="Arial"/>
          <w:color w:val="000000"/>
          <w:kern w:val="22"/>
        </w:rPr>
      </w:pPr>
    </w:p>
    <w:p w:rsidR="00CD437F" w:rsidRPr="00CD437F" w:rsidRDefault="00CD437F" w:rsidP="00CD437F">
      <w:pPr>
        <w:autoSpaceDE w:val="0"/>
        <w:autoSpaceDN w:val="0"/>
        <w:adjustRightInd w:val="0"/>
        <w:spacing w:after="0" w:line="240" w:lineRule="auto"/>
        <w:ind w:left="567"/>
        <w:rPr>
          <w:rFonts w:ascii="Arial" w:eastAsia="Times New Roman" w:hAnsi="Arial" w:cs="Arial"/>
          <w:color w:val="000000"/>
          <w:kern w:val="22"/>
        </w:rPr>
      </w:pPr>
      <w:r w:rsidRPr="00CD437F">
        <w:rPr>
          <w:rFonts w:ascii="Arial" w:eastAsia="Times New Roman" w:hAnsi="Arial" w:cs="Arial"/>
          <w:color w:val="000000"/>
          <w:kern w:val="22"/>
        </w:rPr>
        <w:t>d.</w:t>
      </w:r>
      <w:r w:rsidRPr="00CD437F">
        <w:rPr>
          <w:rFonts w:ascii="Arial" w:eastAsia="Times New Roman" w:hAnsi="Arial" w:cs="Arial"/>
          <w:color w:val="000000"/>
          <w:kern w:val="22"/>
        </w:rPr>
        <w:tab/>
        <w:t>This service only covers BowTie XP, Incident XP and Bowtie Server applications and does not include developing software bolt-ons that can be added as an RSE but would require additional funding.</w:t>
      </w:r>
    </w:p>
    <w:p w:rsidR="00CD437F" w:rsidRPr="00CD437F" w:rsidRDefault="00CD437F" w:rsidP="00CD437F">
      <w:pPr>
        <w:spacing w:before="120" w:after="120" w:line="240" w:lineRule="auto"/>
        <w:rPr>
          <w:rFonts w:ascii="Arial" w:eastAsia="Times New Roman" w:hAnsi="Arial" w:cs="Arial"/>
          <w:color w:val="000000"/>
        </w:rPr>
      </w:pPr>
    </w:p>
    <w:p w:rsidR="00CD437F" w:rsidRPr="00CD437F" w:rsidRDefault="00CD437F" w:rsidP="00CD437F">
      <w:pPr>
        <w:spacing w:before="120" w:after="120" w:line="240" w:lineRule="auto"/>
        <w:rPr>
          <w:rFonts w:ascii="Arial" w:eastAsia="Times New Roman" w:hAnsi="Arial" w:cs="Arial"/>
          <w:color w:val="000000"/>
        </w:rPr>
        <w:sectPr w:rsidR="00CD437F" w:rsidRPr="00CD437F" w:rsidSect="00FE4C4F">
          <w:endnotePr>
            <w:numFmt w:val="decimal"/>
          </w:endnotePr>
          <w:pgSz w:w="11907" w:h="16840" w:code="9"/>
          <w:pgMar w:top="1134" w:right="1134" w:bottom="1134" w:left="1134" w:header="720" w:footer="720" w:gutter="0"/>
          <w:cols w:space="720"/>
        </w:sectPr>
      </w:pPr>
    </w:p>
    <w:p w:rsidR="00CD437F" w:rsidRPr="00CD437F" w:rsidRDefault="00CD437F" w:rsidP="00CD437F">
      <w:pPr>
        <w:spacing w:after="0" w:line="240" w:lineRule="auto"/>
        <w:ind w:left="5670"/>
        <w:rPr>
          <w:rFonts w:ascii="Arial" w:eastAsia="Times New Roman" w:hAnsi="Arial" w:cs="Arial"/>
          <w:b/>
          <w:color w:val="000000"/>
        </w:rPr>
      </w:pPr>
      <w:r w:rsidRPr="00CD437F">
        <w:rPr>
          <w:rFonts w:ascii="Arial" w:eastAsia="Times New Roman" w:hAnsi="Arial" w:cs="Arial"/>
          <w:b/>
          <w:color w:val="000000"/>
        </w:rPr>
        <w:t>Annex A to Schedule 2</w:t>
      </w:r>
    </w:p>
    <w:p w:rsidR="00CD437F" w:rsidRPr="00CD437F" w:rsidRDefault="00CD437F" w:rsidP="00CD437F">
      <w:pPr>
        <w:spacing w:after="0" w:line="240" w:lineRule="auto"/>
        <w:ind w:left="5670"/>
        <w:rPr>
          <w:rFonts w:ascii="Arial" w:eastAsia="Times New Roman" w:hAnsi="Arial" w:cs="Arial"/>
          <w:b/>
          <w:color w:val="000000"/>
        </w:rPr>
      </w:pPr>
      <w:r w:rsidRPr="00CD437F">
        <w:rPr>
          <w:rFonts w:ascii="Arial" w:eastAsia="Times New Roman" w:hAnsi="Arial" w:cs="Arial"/>
          <w:b/>
          <w:color w:val="000000"/>
        </w:rPr>
        <w:t>BowTie XP and Incident XP hosting</w:t>
      </w:r>
    </w:p>
    <w:p w:rsidR="00CD437F" w:rsidRPr="00CD437F" w:rsidRDefault="00CD437F" w:rsidP="00CD437F">
      <w:pPr>
        <w:spacing w:after="0" w:line="240" w:lineRule="auto"/>
        <w:ind w:left="5670"/>
        <w:rPr>
          <w:rFonts w:ascii="Arial" w:eastAsia="Times New Roman" w:hAnsi="Arial" w:cs="Arial"/>
          <w:b/>
          <w:color w:val="000000"/>
        </w:rPr>
      </w:pPr>
      <w:r w:rsidRPr="00CD437F">
        <w:rPr>
          <w:rFonts w:ascii="Arial" w:eastAsia="Times New Roman" w:hAnsi="Arial" w:cs="Arial"/>
          <w:b/>
          <w:color w:val="000000"/>
        </w:rPr>
        <w:t>Dated 10 Aug 16</w:t>
      </w:r>
    </w:p>
    <w:p w:rsidR="00CD437F" w:rsidRPr="00CD437F" w:rsidRDefault="00CD437F" w:rsidP="00CD437F">
      <w:pPr>
        <w:spacing w:after="0" w:line="240" w:lineRule="auto"/>
        <w:rPr>
          <w:rFonts w:ascii="Arial" w:eastAsia="Times New Roman" w:hAnsi="Arial" w:cs="Arial"/>
          <w:b/>
          <w:color w:val="000000"/>
        </w:rPr>
      </w:pPr>
    </w:p>
    <w:p w:rsidR="00CD437F" w:rsidRPr="00CD437F" w:rsidRDefault="00CD437F" w:rsidP="00CD437F">
      <w:pPr>
        <w:spacing w:after="0" w:line="240" w:lineRule="auto"/>
        <w:rPr>
          <w:rFonts w:ascii="Arial" w:eastAsia="Times New Roman" w:hAnsi="Arial" w:cs="Arial"/>
          <w:b/>
          <w:color w:val="000000"/>
        </w:rPr>
      </w:pPr>
      <w:r w:rsidRPr="00CD437F">
        <w:rPr>
          <w:rFonts w:ascii="Arial" w:eastAsia="Times New Roman" w:hAnsi="Arial" w:cs="Arial"/>
          <w:b/>
          <w:color w:val="000000"/>
        </w:rPr>
        <w:t>DUTCH BANK HOLIDAYS 2017</w:t>
      </w:r>
    </w:p>
    <w:p w:rsidR="00CD437F" w:rsidRPr="00CD437F" w:rsidRDefault="00CD437F" w:rsidP="00CD437F">
      <w:pPr>
        <w:spacing w:after="0" w:line="240" w:lineRule="auto"/>
        <w:rPr>
          <w:rFonts w:ascii="Arial" w:eastAsia="Times New Roman" w:hAnsi="Arial" w:cs="Arial"/>
          <w:b/>
          <w:color w:val="000000"/>
        </w:rPr>
      </w:pPr>
    </w:p>
    <w:p w:rsidR="00CD437F" w:rsidRPr="00CD437F" w:rsidRDefault="00CD437F" w:rsidP="00CD437F">
      <w:pPr>
        <w:numPr>
          <w:ilvl w:val="0"/>
          <w:numId w:val="7"/>
        </w:numPr>
        <w:tabs>
          <w:tab w:val="left" w:pos="2268"/>
        </w:tabs>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rPr>
        <w:t>Jan 1</w:t>
      </w:r>
      <w:r w:rsidRPr="00CD437F">
        <w:rPr>
          <w:rFonts w:ascii="Arial" w:eastAsia="Times New Roman" w:hAnsi="Arial" w:cs="Arial"/>
          <w:kern w:val="22"/>
          <w:szCs w:val="20"/>
          <w:lang w:val="en-US"/>
        </w:rPr>
        <w:t xml:space="preserve">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 xml:space="preserve">New Year's 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 xml:space="preserve">Apr 17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 xml:space="preserve">Easter Monday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 xml:space="preserve">Apr 27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 xml:space="preserve">King's Birthday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 xml:space="preserve">May 25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 xml:space="preserve">Ascension 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 xml:space="preserve">Jun 05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Whit Monday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 xml:space="preserve">Dec 25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Christmas 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numPr>
          <w:ilvl w:val="0"/>
          <w:numId w:val="7"/>
        </w:numPr>
        <w:overflowPunct w:val="0"/>
        <w:autoSpaceDE w:val="0"/>
        <w:autoSpaceDN w:val="0"/>
        <w:adjustRightInd w:val="0"/>
        <w:spacing w:after="0" w:line="240" w:lineRule="auto"/>
        <w:textAlignment w:val="baseline"/>
        <w:rPr>
          <w:rFonts w:ascii="Arial" w:eastAsia="Times New Roman" w:hAnsi="Arial" w:cs="Arial"/>
          <w:kern w:val="22"/>
          <w:szCs w:val="20"/>
          <w:lang w:val="en-US"/>
        </w:rPr>
      </w:pPr>
      <w:r w:rsidRPr="00CD437F">
        <w:rPr>
          <w:rFonts w:ascii="Arial" w:eastAsia="Times New Roman" w:hAnsi="Arial" w:cs="Arial"/>
          <w:kern w:val="22"/>
          <w:szCs w:val="20"/>
          <w:lang w:val="en-US"/>
        </w:rPr>
        <w:t>Dec 26</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 xml:space="preserve">St Stephens Day </w:t>
      </w:r>
      <w:r w:rsidRPr="00CD437F">
        <w:rPr>
          <w:rFonts w:ascii="Arial" w:eastAsia="Times New Roman" w:hAnsi="Arial" w:cs="Arial"/>
          <w:kern w:val="22"/>
          <w:szCs w:val="20"/>
          <w:lang w:val="en-US"/>
        </w:rPr>
        <w:tab/>
      </w:r>
      <w:r w:rsidRPr="00CD437F">
        <w:rPr>
          <w:rFonts w:ascii="Arial" w:eastAsia="Times New Roman" w:hAnsi="Arial" w:cs="Arial"/>
          <w:kern w:val="22"/>
          <w:szCs w:val="20"/>
          <w:lang w:val="en-US"/>
        </w:rPr>
        <w:tab/>
        <w:t>National Holiday</w:t>
      </w:r>
    </w:p>
    <w:p w:rsidR="00CD437F" w:rsidRPr="00CD437F" w:rsidRDefault="00CD437F" w:rsidP="00CD437F">
      <w:pPr>
        <w:spacing w:after="0" w:line="240" w:lineRule="auto"/>
        <w:ind w:left="360"/>
        <w:rPr>
          <w:rFonts w:ascii="Arial" w:eastAsia="Times New Roman" w:hAnsi="Arial" w:cs="Arial"/>
          <w:color w:val="000000"/>
        </w:rPr>
      </w:pPr>
      <w:r w:rsidRPr="00CD437F">
        <w:rPr>
          <w:rFonts w:ascii="Arial" w:eastAsia="Times New Roman" w:hAnsi="Arial" w:cs="Arial"/>
          <w:color w:val="000000"/>
        </w:rPr>
        <w:tab/>
      </w:r>
      <w:r w:rsidRPr="00CD437F">
        <w:rPr>
          <w:rFonts w:ascii="Arial" w:eastAsia="Times New Roman" w:hAnsi="Arial" w:cs="Arial"/>
          <w:color w:val="000000"/>
        </w:rPr>
        <w:tab/>
      </w: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spacing w:after="0" w:line="240" w:lineRule="auto"/>
        <w:rPr>
          <w:rFonts w:ascii="Arial" w:eastAsia="Times New Roman" w:hAnsi="Arial" w:cs="Arial"/>
          <w:b/>
          <w:color w:val="FF000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kern w:val="22"/>
          <w:szCs w:val="20"/>
        </w:rPr>
      </w:pPr>
    </w:p>
    <w:p w:rsidR="00CD437F" w:rsidRPr="00CD437F" w:rsidRDefault="00CD437F" w:rsidP="00CD437F">
      <w:pPr>
        <w:overflowPunct w:val="0"/>
        <w:autoSpaceDE w:val="0"/>
        <w:autoSpaceDN w:val="0"/>
        <w:adjustRightInd w:val="0"/>
        <w:spacing w:after="0" w:line="240" w:lineRule="auto"/>
        <w:textAlignment w:val="baseline"/>
        <w:rPr>
          <w:rFonts w:ascii="Arial" w:eastAsia="Times New Roman" w:hAnsi="Arial" w:cs="Times New Roman"/>
          <w:b/>
          <w:kern w:val="22"/>
          <w:szCs w:val="20"/>
        </w:rPr>
      </w:pPr>
    </w:p>
    <w:p w:rsidR="00CD437F" w:rsidRPr="00CD437F" w:rsidRDefault="00CD437F" w:rsidP="00CD437F">
      <w:pPr>
        <w:spacing w:before="120" w:after="120" w:line="240" w:lineRule="auto"/>
        <w:rPr>
          <w:rFonts w:ascii="Arial" w:eastAsia="Times New Roman" w:hAnsi="Arial" w:cs="Arial"/>
          <w:szCs w:val="20"/>
        </w:rPr>
      </w:pPr>
    </w:p>
    <w:p w:rsidR="00CD437F" w:rsidRPr="00CD437F" w:rsidRDefault="00CD437F" w:rsidP="00CD437F">
      <w:pPr>
        <w:spacing w:before="120" w:after="120" w:line="240" w:lineRule="auto"/>
        <w:rPr>
          <w:rFonts w:ascii="Arial" w:eastAsia="Times New Roman" w:hAnsi="Arial" w:cs="Arial"/>
          <w:szCs w:val="20"/>
        </w:rPr>
      </w:pPr>
    </w:p>
    <w:p w:rsidR="00CD437F" w:rsidRPr="00CD437F" w:rsidRDefault="00CD437F" w:rsidP="00CD437F">
      <w:pPr>
        <w:spacing w:before="120" w:after="120" w:line="240" w:lineRule="auto"/>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rPr>
          <w:rFonts w:ascii="Arial" w:eastAsia="Times New Roman" w:hAnsi="Arial" w:cs="Arial"/>
          <w:szCs w:val="20"/>
        </w:rPr>
      </w:pPr>
    </w:p>
    <w:p w:rsidR="00CD437F" w:rsidRPr="00CD437F" w:rsidRDefault="00CD437F" w:rsidP="00CD437F">
      <w:pPr>
        <w:tabs>
          <w:tab w:val="left" w:pos="1134"/>
          <w:tab w:val="left" w:pos="2835"/>
          <w:tab w:val="left" w:pos="3969"/>
          <w:tab w:val="left" w:pos="4536"/>
          <w:tab w:val="center" w:pos="4820"/>
          <w:tab w:val="right" w:pos="9639"/>
        </w:tabs>
        <w:spacing w:after="0" w:line="240" w:lineRule="auto"/>
        <w:ind w:left="567"/>
        <w:rPr>
          <w:rFonts w:ascii="Arial" w:eastAsia="Times New Roman" w:hAnsi="Arial" w:cs="Arial"/>
          <w:szCs w:val="20"/>
        </w:rPr>
      </w:pPr>
    </w:p>
    <w:p w:rsidR="00CD437F" w:rsidRPr="00CD437F" w:rsidRDefault="00CD437F" w:rsidP="00CD437F">
      <w:pPr>
        <w:spacing w:before="120" w:after="120" w:line="240" w:lineRule="auto"/>
        <w:rPr>
          <w:rFonts w:ascii="Arial" w:eastAsia="Times New Roman" w:hAnsi="Arial" w:cs="Arial"/>
          <w:color w:val="000000"/>
          <w:szCs w:val="20"/>
          <w:lang w:bidi="he-IL"/>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CD437F" w:rsidRPr="00CD437F" w:rsidRDefault="00CD437F" w:rsidP="00CD437F">
      <w:pPr>
        <w:spacing w:after="0" w:line="240" w:lineRule="auto"/>
        <w:jc w:val="center"/>
        <w:rPr>
          <w:rFonts w:ascii="Arial" w:eastAsia="Times New Roman" w:hAnsi="Arial" w:cs="Times New Roman"/>
          <w:b/>
          <w:i/>
          <w:sz w:val="28"/>
          <w:szCs w:val="24"/>
        </w:rPr>
      </w:pPr>
    </w:p>
    <w:p w:rsidR="008366D2" w:rsidRDefault="008366D2"/>
    <w:sectPr w:rsidR="00836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CC" w:rsidRDefault="00532818">
      <w:pPr>
        <w:spacing w:after="0" w:line="240" w:lineRule="auto"/>
      </w:pPr>
      <w:r>
        <w:separator/>
      </w:r>
    </w:p>
  </w:endnote>
  <w:endnote w:type="continuationSeparator" w:id="0">
    <w:p w:rsidR="00FC27CC" w:rsidRDefault="0053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B2" w:rsidRDefault="00CD437F" w:rsidP="00FE4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2B2" w:rsidRDefault="00BC7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B2" w:rsidRDefault="00CD437F" w:rsidP="00FE4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D7D">
      <w:rPr>
        <w:rStyle w:val="PageNumber"/>
        <w:noProof/>
      </w:rPr>
      <w:t>1</w:t>
    </w:r>
    <w:r>
      <w:rPr>
        <w:rStyle w:val="PageNumber"/>
      </w:rPr>
      <w:fldChar w:fldCharType="end"/>
    </w:r>
  </w:p>
  <w:p w:rsidR="001802B2" w:rsidRDefault="00BC7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CC" w:rsidRDefault="00532818">
      <w:pPr>
        <w:spacing w:after="0" w:line="240" w:lineRule="auto"/>
      </w:pPr>
      <w:r>
        <w:separator/>
      </w:r>
    </w:p>
  </w:footnote>
  <w:footnote w:type="continuationSeparator" w:id="0">
    <w:p w:rsidR="00FC27CC" w:rsidRDefault="00532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B2" w:rsidRDefault="00BC7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B2" w:rsidRDefault="00BC7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B2" w:rsidRDefault="00BC7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2868"/>
    <w:multiLevelType w:val="hybridMultilevel"/>
    <w:tmpl w:val="11AA25AE"/>
    <w:lvl w:ilvl="0" w:tplc="FFFFFFFF">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
    <w:nsid w:val="51601214"/>
    <w:multiLevelType w:val="hybridMultilevel"/>
    <w:tmpl w:val="5A04C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47A06FF"/>
    <w:multiLevelType w:val="hybridMultilevel"/>
    <w:tmpl w:val="1C08E538"/>
    <w:lvl w:ilvl="0" w:tplc="3FDEB9A2">
      <w:start w:val="1"/>
      <w:numFmt w:val="bullet"/>
      <w:lvlText w:val="-"/>
      <w:lvlJc w:val="left"/>
      <w:pPr>
        <w:tabs>
          <w:tab w:val="num" w:pos="405"/>
        </w:tabs>
        <w:ind w:left="405" w:hanging="360"/>
      </w:pPr>
      <w:rPr>
        <w:rFonts w:ascii="Arial" w:eastAsia="Times New Roman" w:hAnsi="Arial" w:cs="Arial" w:hint="default"/>
      </w:rPr>
    </w:lvl>
    <w:lvl w:ilvl="1" w:tplc="08090003" w:tentative="1">
      <w:start w:val="1"/>
      <w:numFmt w:val="bullet"/>
      <w:lvlText w:val="o"/>
      <w:lvlJc w:val="left"/>
      <w:pPr>
        <w:tabs>
          <w:tab w:val="num" w:pos="1125"/>
        </w:tabs>
        <w:ind w:left="1125" w:hanging="360"/>
      </w:pPr>
      <w:rPr>
        <w:rFonts w:ascii="Courier New" w:hAnsi="Courier New" w:cs="Courier New" w:hint="default"/>
      </w:rPr>
    </w:lvl>
    <w:lvl w:ilvl="2" w:tplc="08090005" w:tentative="1">
      <w:start w:val="1"/>
      <w:numFmt w:val="bullet"/>
      <w:lvlText w:val=""/>
      <w:lvlJc w:val="left"/>
      <w:pPr>
        <w:tabs>
          <w:tab w:val="num" w:pos="1845"/>
        </w:tabs>
        <w:ind w:left="1845" w:hanging="360"/>
      </w:pPr>
      <w:rPr>
        <w:rFonts w:ascii="Wingdings" w:hAnsi="Wingdings"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3">
    <w:nsid w:val="59BE27D7"/>
    <w:multiLevelType w:val="hybridMultilevel"/>
    <w:tmpl w:val="5D342B1A"/>
    <w:lvl w:ilvl="0" w:tplc="13B44DC2">
      <w:start w:val="1"/>
      <w:numFmt w:val="bullet"/>
      <w:pStyle w:val="BULLET"/>
      <w:lvlText w:val=""/>
      <w:lvlJc w:val="left"/>
      <w:pPr>
        <w:ind w:left="1571" w:hanging="360"/>
      </w:pPr>
      <w:rPr>
        <w:rFonts w:ascii="Symbol" w:hAnsi="Symbol" w:hint="default"/>
      </w:rPr>
    </w:lvl>
    <w:lvl w:ilvl="1" w:tplc="BC326454">
      <w:start w:val="1"/>
      <w:numFmt w:val="lowerRoman"/>
      <w:lvlText w:val="%2."/>
      <w:lvlJc w:val="left"/>
      <w:pPr>
        <w:ind w:left="2487" w:hanging="360"/>
      </w:pPr>
      <w:rPr>
        <w:rFonts w:ascii="Arial" w:eastAsia="Times New Roman" w:hAnsi="Arial" w:cs="Times New Roman"/>
      </w:rPr>
    </w:lvl>
    <w:lvl w:ilvl="2" w:tplc="08090005">
      <w:start w:val="1"/>
      <w:numFmt w:val="bullet"/>
      <w:lvlText w:val=""/>
      <w:lvlJc w:val="left"/>
      <w:pPr>
        <w:ind w:left="3011" w:hanging="360"/>
      </w:pPr>
      <w:rPr>
        <w:rFonts w:ascii="Wingdings" w:hAnsi="Wingdings" w:hint="default"/>
      </w:rPr>
    </w:lvl>
    <w:lvl w:ilvl="3" w:tplc="CAE43F76">
      <w:start w:val="1"/>
      <w:numFmt w:val="lowerLetter"/>
      <w:lvlText w:val="%4."/>
      <w:lvlJc w:val="left"/>
      <w:pPr>
        <w:tabs>
          <w:tab w:val="num" w:pos="3731"/>
        </w:tabs>
        <w:ind w:left="3731" w:hanging="360"/>
      </w:pPr>
      <w:rPr>
        <w:rFonts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695830EF"/>
    <w:multiLevelType w:val="hybridMultilevel"/>
    <w:tmpl w:val="5C36DD14"/>
    <w:lvl w:ilvl="0" w:tplc="FFFFFFFF">
      <w:start w:val="1"/>
      <w:numFmt w:val="lowerLetter"/>
      <w:lvlText w:val="%1."/>
      <w:lvlJc w:val="left"/>
      <w:pPr>
        <w:tabs>
          <w:tab w:val="num" w:pos="1140"/>
        </w:tabs>
        <w:ind w:left="1140" w:hanging="570"/>
      </w:pPr>
      <w:rPr>
        <w:rFonts w:hint="default"/>
      </w:rPr>
    </w:lvl>
    <w:lvl w:ilvl="1" w:tplc="FFFFFFFF">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5">
    <w:nsid w:val="791A347E"/>
    <w:multiLevelType w:val="multilevel"/>
    <w:tmpl w:val="10A6ECDC"/>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CE66221"/>
    <w:multiLevelType w:val="hybridMultilevel"/>
    <w:tmpl w:val="C80E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7F"/>
    <w:rsid w:val="004E41E8"/>
    <w:rsid w:val="00532818"/>
    <w:rsid w:val="008366D2"/>
    <w:rsid w:val="00BC7D7D"/>
    <w:rsid w:val="00CD437F"/>
    <w:rsid w:val="00FC2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3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437F"/>
  </w:style>
  <w:style w:type="paragraph" w:styleId="Footer">
    <w:name w:val="footer"/>
    <w:basedOn w:val="Normal"/>
    <w:link w:val="FooterChar"/>
    <w:uiPriority w:val="99"/>
    <w:semiHidden/>
    <w:unhideWhenUsed/>
    <w:rsid w:val="00CD43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437F"/>
  </w:style>
  <w:style w:type="character" w:styleId="PageNumber">
    <w:name w:val="page number"/>
    <w:basedOn w:val="DefaultParagraphFont"/>
    <w:rsid w:val="00CD437F"/>
  </w:style>
  <w:style w:type="paragraph" w:customStyle="1" w:styleId="BULLET">
    <w:name w:val="BULLET"/>
    <w:basedOn w:val="BodyText"/>
    <w:qFormat/>
    <w:rsid w:val="00CD437F"/>
    <w:pPr>
      <w:numPr>
        <w:numId w:val="5"/>
      </w:numPr>
      <w:tabs>
        <w:tab w:val="num" w:pos="360"/>
      </w:tabs>
      <w:spacing w:before="120" w:line="240" w:lineRule="auto"/>
      <w:ind w:left="0" w:firstLine="0"/>
      <w:jc w:val="both"/>
    </w:pPr>
    <w:rPr>
      <w:rFonts w:ascii="Arial" w:eastAsia="Times New Roman" w:hAnsi="Arial" w:cs="Times New Roman"/>
      <w:color w:val="000000"/>
      <w:szCs w:val="20"/>
    </w:rPr>
  </w:style>
  <w:style w:type="paragraph" w:styleId="BodyText">
    <w:name w:val="Body Text"/>
    <w:basedOn w:val="Normal"/>
    <w:link w:val="BodyTextChar"/>
    <w:uiPriority w:val="99"/>
    <w:semiHidden/>
    <w:unhideWhenUsed/>
    <w:rsid w:val="00CD437F"/>
    <w:pPr>
      <w:spacing w:after="120"/>
    </w:pPr>
  </w:style>
  <w:style w:type="character" w:customStyle="1" w:styleId="BodyTextChar">
    <w:name w:val="Body Text Char"/>
    <w:basedOn w:val="DefaultParagraphFont"/>
    <w:link w:val="BodyText"/>
    <w:uiPriority w:val="99"/>
    <w:semiHidden/>
    <w:rsid w:val="00CD4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3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437F"/>
  </w:style>
  <w:style w:type="paragraph" w:styleId="Footer">
    <w:name w:val="footer"/>
    <w:basedOn w:val="Normal"/>
    <w:link w:val="FooterChar"/>
    <w:uiPriority w:val="99"/>
    <w:semiHidden/>
    <w:unhideWhenUsed/>
    <w:rsid w:val="00CD43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437F"/>
  </w:style>
  <w:style w:type="character" w:styleId="PageNumber">
    <w:name w:val="page number"/>
    <w:basedOn w:val="DefaultParagraphFont"/>
    <w:rsid w:val="00CD437F"/>
  </w:style>
  <w:style w:type="paragraph" w:customStyle="1" w:styleId="BULLET">
    <w:name w:val="BULLET"/>
    <w:basedOn w:val="BodyText"/>
    <w:qFormat/>
    <w:rsid w:val="00CD437F"/>
    <w:pPr>
      <w:numPr>
        <w:numId w:val="5"/>
      </w:numPr>
      <w:tabs>
        <w:tab w:val="num" w:pos="360"/>
      </w:tabs>
      <w:spacing w:before="120" w:line="240" w:lineRule="auto"/>
      <w:ind w:left="0" w:firstLine="0"/>
      <w:jc w:val="both"/>
    </w:pPr>
    <w:rPr>
      <w:rFonts w:ascii="Arial" w:eastAsia="Times New Roman" w:hAnsi="Arial" w:cs="Times New Roman"/>
      <w:color w:val="000000"/>
      <w:szCs w:val="20"/>
    </w:rPr>
  </w:style>
  <w:style w:type="paragraph" w:styleId="BodyText">
    <w:name w:val="Body Text"/>
    <w:basedOn w:val="Normal"/>
    <w:link w:val="BodyTextChar"/>
    <w:uiPriority w:val="99"/>
    <w:semiHidden/>
    <w:unhideWhenUsed/>
    <w:rsid w:val="00CD437F"/>
    <w:pPr>
      <w:spacing w:after="120"/>
    </w:pPr>
  </w:style>
  <w:style w:type="character" w:customStyle="1" w:styleId="BodyTextChar">
    <w:name w:val="Body Text Char"/>
    <w:basedOn w:val="DefaultParagraphFont"/>
    <w:link w:val="BodyText"/>
    <w:uiPriority w:val="99"/>
    <w:semiHidden/>
    <w:rsid w:val="00CD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54EFC3-3768-42E7-81E8-EFE2C1C2C1D9}" type="doc">
      <dgm:prSet loTypeId="urn:microsoft.com/office/officeart/2005/8/layout/orgChart1" loCatId="hierarchy" qsTypeId="urn:microsoft.com/office/officeart/2005/8/quickstyle/simple1" qsCatId="simple" csTypeId="urn:microsoft.com/office/officeart/2005/8/colors/accent1_2" csCatId="accent1"/>
      <dgm:spPr/>
    </dgm:pt>
    <dgm:pt modelId="{DE0855D6-4525-484D-B848-5D72647753BC}">
      <dgm:prSet/>
      <dgm:spPr/>
      <dgm:t>
        <a:bodyPr/>
        <a:lstStyle/>
        <a:p>
          <a:pPr marR="0" algn="ctr" rtl="0"/>
          <a:r>
            <a:rPr lang="en-GB" b="0" i="0" u="none" strike="noStrike" baseline="0" smtClean="0">
              <a:solidFill>
                <a:srgbClr val="000000"/>
              </a:solidFill>
              <a:latin typeface="Calibri"/>
            </a:rPr>
            <a:t>Organisation</a:t>
          </a:r>
          <a:endParaRPr lang="en-GB" smtClean="0"/>
        </a:p>
      </dgm:t>
    </dgm:pt>
    <dgm:pt modelId="{BC2752DB-683E-49A4-BB08-03218960E7AF}" type="parTrans" cxnId="{90900BC6-EB06-4413-907F-7E1C4F4BB0B0}">
      <dgm:prSet/>
      <dgm:spPr/>
    </dgm:pt>
    <dgm:pt modelId="{DC94E7D8-7C46-4ABE-A7BF-D35DDAE4BEE7}" type="sibTrans" cxnId="{90900BC6-EB06-4413-907F-7E1C4F4BB0B0}">
      <dgm:prSet/>
      <dgm:spPr/>
    </dgm:pt>
    <dgm:pt modelId="{09F78B30-9E44-41E6-88EA-A017492E0E64}">
      <dgm:prSet/>
      <dgm:spPr/>
      <dgm:t>
        <a:bodyPr/>
        <a:lstStyle/>
        <a:p>
          <a:pPr marR="0" algn="ctr" rtl="0"/>
          <a:r>
            <a:rPr lang="en-GB" b="0" i="0" u="none" strike="noStrike" baseline="0" smtClean="0">
              <a:solidFill>
                <a:srgbClr val="000000"/>
              </a:solidFill>
              <a:latin typeface="Calibri"/>
            </a:rPr>
            <a:t>Area 1</a:t>
          </a:r>
          <a:endParaRPr lang="en-GB" smtClean="0"/>
        </a:p>
      </dgm:t>
    </dgm:pt>
    <dgm:pt modelId="{9D14FC66-669C-4CAF-9394-1DF570F8CE0B}" type="parTrans" cxnId="{DD4520DC-CEE9-4351-A383-F9F4D733F010}">
      <dgm:prSet/>
      <dgm:spPr/>
    </dgm:pt>
    <dgm:pt modelId="{A809B309-AFB1-4101-8C47-F5B6C027C0A6}" type="sibTrans" cxnId="{DD4520DC-CEE9-4351-A383-F9F4D733F010}">
      <dgm:prSet/>
      <dgm:spPr/>
    </dgm:pt>
    <dgm:pt modelId="{1D0AC6E3-9902-4DBD-9972-250C608B04BD}">
      <dgm:prSet/>
      <dgm:spPr/>
      <dgm:t>
        <a:bodyPr/>
        <a:lstStyle/>
        <a:p>
          <a:pPr marR="0" algn="ctr" rtl="0"/>
          <a:r>
            <a:rPr lang="en-GB" b="0" i="0" u="none" strike="noStrike" baseline="0" smtClean="0">
              <a:solidFill>
                <a:srgbClr val="000000"/>
              </a:solidFill>
              <a:latin typeface="Calibri"/>
            </a:rPr>
            <a:t>Bowtie 1</a:t>
          </a:r>
          <a:endParaRPr lang="en-GB" smtClean="0"/>
        </a:p>
      </dgm:t>
    </dgm:pt>
    <dgm:pt modelId="{DDA1F78E-CF16-4F17-A4E4-54EFD9E31ECF}" type="parTrans" cxnId="{6392A136-7726-4148-9685-35C1D054AC61}">
      <dgm:prSet/>
      <dgm:spPr/>
    </dgm:pt>
    <dgm:pt modelId="{81BF9CCA-9EFA-4623-ACF2-736A973E3ADB}" type="sibTrans" cxnId="{6392A136-7726-4148-9685-35C1D054AC61}">
      <dgm:prSet/>
      <dgm:spPr/>
    </dgm:pt>
    <dgm:pt modelId="{CB660DCD-C462-490D-A89C-498A18B592DD}">
      <dgm:prSet/>
      <dgm:spPr/>
      <dgm:t>
        <a:bodyPr/>
        <a:lstStyle/>
        <a:p>
          <a:pPr marR="0" algn="ctr" rtl="0"/>
          <a:r>
            <a:rPr lang="en-GB" b="0" i="0" u="none" strike="noStrike" baseline="0" smtClean="0">
              <a:solidFill>
                <a:srgbClr val="000000"/>
              </a:solidFill>
              <a:latin typeface="Calibri"/>
            </a:rPr>
            <a:t> Bowtie 2</a:t>
          </a:r>
          <a:endParaRPr lang="en-GB" smtClean="0"/>
        </a:p>
      </dgm:t>
    </dgm:pt>
    <dgm:pt modelId="{30D45DD6-694C-43EB-9A4C-325B45C0A52D}" type="parTrans" cxnId="{B041E3CD-51FB-43F5-923F-714D37C7D61D}">
      <dgm:prSet/>
      <dgm:spPr/>
    </dgm:pt>
    <dgm:pt modelId="{F08AD61A-0D78-4BC8-A116-DBF25BF08684}" type="sibTrans" cxnId="{B041E3CD-51FB-43F5-923F-714D37C7D61D}">
      <dgm:prSet/>
      <dgm:spPr/>
    </dgm:pt>
    <dgm:pt modelId="{133AEA05-B166-4F17-87CF-FA25363A1081}">
      <dgm:prSet/>
      <dgm:spPr/>
      <dgm:t>
        <a:bodyPr/>
        <a:lstStyle/>
        <a:p>
          <a:pPr marR="0" algn="ctr" rtl="0"/>
          <a:r>
            <a:rPr lang="en-GB" b="0" i="0" u="none" strike="noStrike" baseline="0" smtClean="0">
              <a:solidFill>
                <a:srgbClr val="000000"/>
              </a:solidFill>
              <a:latin typeface="Calibri"/>
            </a:rPr>
            <a:t>Bowtie 3</a:t>
          </a:r>
          <a:endParaRPr lang="en-GB" smtClean="0"/>
        </a:p>
      </dgm:t>
    </dgm:pt>
    <dgm:pt modelId="{C3A9ED13-0E04-424B-A747-FBBB3931F7EB}" type="parTrans" cxnId="{11DF7883-4E70-4D0D-BCDE-B66FE5D503C7}">
      <dgm:prSet/>
      <dgm:spPr/>
    </dgm:pt>
    <dgm:pt modelId="{2B1465B9-A7A3-4E60-A3B7-44F6D4E9788E}" type="sibTrans" cxnId="{11DF7883-4E70-4D0D-BCDE-B66FE5D503C7}">
      <dgm:prSet/>
      <dgm:spPr/>
    </dgm:pt>
    <dgm:pt modelId="{73D0D475-A6CC-4269-9F22-8B35B749275F}">
      <dgm:prSet/>
      <dgm:spPr/>
      <dgm:t>
        <a:bodyPr/>
        <a:lstStyle/>
        <a:p>
          <a:pPr marR="0" algn="ctr" rtl="0"/>
          <a:r>
            <a:rPr lang="en-GB" b="0" i="0" u="none" strike="noStrike" baseline="0" smtClean="0">
              <a:solidFill>
                <a:srgbClr val="000000"/>
              </a:solidFill>
              <a:latin typeface="Calibri"/>
            </a:rPr>
            <a:t>Area 2</a:t>
          </a:r>
          <a:endParaRPr lang="en-GB" smtClean="0"/>
        </a:p>
      </dgm:t>
    </dgm:pt>
    <dgm:pt modelId="{33FC2C6F-D5D8-41B9-AEB8-D62D5B2B3A3E}" type="parTrans" cxnId="{F23DA632-1332-4247-B655-FE390469AEE0}">
      <dgm:prSet/>
      <dgm:spPr/>
    </dgm:pt>
    <dgm:pt modelId="{CCA06102-8A66-424E-ACF5-60D1367C6F35}" type="sibTrans" cxnId="{F23DA632-1332-4247-B655-FE390469AEE0}">
      <dgm:prSet/>
      <dgm:spPr/>
    </dgm:pt>
    <dgm:pt modelId="{E95D23F6-9308-4E6F-8060-C67AA1C76E0C}">
      <dgm:prSet/>
      <dgm:spPr/>
      <dgm:t>
        <a:bodyPr/>
        <a:lstStyle/>
        <a:p>
          <a:endParaRPr lang="en-GB" smtClean="0"/>
        </a:p>
      </dgm:t>
    </dgm:pt>
    <dgm:pt modelId="{C016A0F1-FF85-468E-B63A-559E5F8DD6A2}" type="parTrans" cxnId="{37FF2082-7FCE-428D-82BC-E71F10726D98}">
      <dgm:prSet/>
      <dgm:spPr/>
    </dgm:pt>
    <dgm:pt modelId="{E885E1BD-4B77-424B-A587-6F6134ADA2D8}" type="sibTrans" cxnId="{37FF2082-7FCE-428D-82BC-E71F10726D98}">
      <dgm:prSet/>
      <dgm:spPr/>
    </dgm:pt>
    <dgm:pt modelId="{39FF5515-3EED-404D-988A-AEAF61341871}">
      <dgm:prSet/>
      <dgm:spPr/>
      <dgm:t>
        <a:bodyPr/>
        <a:lstStyle/>
        <a:p>
          <a:endParaRPr lang="en-GB" smtClean="0"/>
        </a:p>
      </dgm:t>
    </dgm:pt>
    <dgm:pt modelId="{AE28E744-BAB9-45CB-86FB-400B13A02FC2}" type="parTrans" cxnId="{A5C55551-F7B5-439E-9C75-0A4B41E1EBE0}">
      <dgm:prSet/>
      <dgm:spPr/>
    </dgm:pt>
    <dgm:pt modelId="{24C49ACE-415B-44E5-8729-8488A8F474FD}" type="sibTrans" cxnId="{A5C55551-F7B5-439E-9C75-0A4B41E1EBE0}">
      <dgm:prSet/>
      <dgm:spPr/>
    </dgm:pt>
    <dgm:pt modelId="{9A963FFA-AD30-45D2-A4AA-AF4272F3B4CA}">
      <dgm:prSet/>
      <dgm:spPr/>
      <dgm:t>
        <a:bodyPr/>
        <a:lstStyle/>
        <a:p>
          <a:endParaRPr lang="en-GB" smtClean="0"/>
        </a:p>
      </dgm:t>
    </dgm:pt>
    <dgm:pt modelId="{9E147D1F-290F-47A5-9407-82E60192F2AB}" type="parTrans" cxnId="{228BC13D-E728-42D6-9D37-C6BE5BA99BAC}">
      <dgm:prSet/>
      <dgm:spPr/>
    </dgm:pt>
    <dgm:pt modelId="{26537333-6780-4040-AB11-BF2F355DDF88}" type="sibTrans" cxnId="{228BC13D-E728-42D6-9D37-C6BE5BA99BAC}">
      <dgm:prSet/>
      <dgm:spPr/>
    </dgm:pt>
    <dgm:pt modelId="{8ADE83D0-AC55-4E0E-B5E3-486A1522F8A1}">
      <dgm:prSet/>
      <dgm:spPr/>
      <dgm:t>
        <a:bodyPr/>
        <a:lstStyle/>
        <a:p>
          <a:pPr marR="0" algn="ctr" rtl="0"/>
          <a:r>
            <a:rPr lang="en-GB" b="0" i="0" u="none" strike="noStrike" baseline="0" smtClean="0">
              <a:solidFill>
                <a:srgbClr val="000000"/>
              </a:solidFill>
              <a:latin typeface="Calibri"/>
            </a:rPr>
            <a:t>Area 3</a:t>
          </a:r>
          <a:endParaRPr lang="en-GB" smtClean="0"/>
        </a:p>
      </dgm:t>
    </dgm:pt>
    <dgm:pt modelId="{2EC9707C-23CD-4260-8F2A-4C8E57AC7B38}" type="parTrans" cxnId="{8F25AB3E-67B2-4BD9-A8DA-9E9E3B174BFA}">
      <dgm:prSet/>
      <dgm:spPr/>
    </dgm:pt>
    <dgm:pt modelId="{77C68104-A96C-4DFF-806D-223FE41100FD}" type="sibTrans" cxnId="{8F25AB3E-67B2-4BD9-A8DA-9E9E3B174BFA}">
      <dgm:prSet/>
      <dgm:spPr/>
    </dgm:pt>
    <dgm:pt modelId="{53C9B469-607A-4C48-AD86-86E53A92E9F2}">
      <dgm:prSet/>
      <dgm:spPr/>
      <dgm:t>
        <a:bodyPr/>
        <a:lstStyle/>
        <a:p>
          <a:endParaRPr lang="en-GB" smtClean="0"/>
        </a:p>
      </dgm:t>
    </dgm:pt>
    <dgm:pt modelId="{BFD6A16B-84B0-4773-B86B-F3339883D3C1}" type="parTrans" cxnId="{8E5134C1-4A28-4DA2-8779-4AECA3A9C263}">
      <dgm:prSet/>
      <dgm:spPr/>
    </dgm:pt>
    <dgm:pt modelId="{1C9FFA5F-3D8A-4A6F-BA7E-7B1FEEC73A2D}" type="sibTrans" cxnId="{8E5134C1-4A28-4DA2-8779-4AECA3A9C263}">
      <dgm:prSet/>
      <dgm:spPr/>
    </dgm:pt>
    <dgm:pt modelId="{D4D8D5BE-A999-45BE-97B3-1042B5B8666B}">
      <dgm:prSet/>
      <dgm:spPr/>
      <dgm:t>
        <a:bodyPr/>
        <a:lstStyle/>
        <a:p>
          <a:endParaRPr lang="en-GB" smtClean="0"/>
        </a:p>
      </dgm:t>
    </dgm:pt>
    <dgm:pt modelId="{E8568E95-67D7-4D61-B861-830748DF0297}" type="parTrans" cxnId="{30925858-7527-4A90-8DAF-0E0F38D34F43}">
      <dgm:prSet/>
      <dgm:spPr/>
    </dgm:pt>
    <dgm:pt modelId="{1954CCAB-C62F-4EDC-B73E-12AA399F6E07}" type="sibTrans" cxnId="{30925858-7527-4A90-8DAF-0E0F38D34F43}">
      <dgm:prSet/>
      <dgm:spPr/>
    </dgm:pt>
    <dgm:pt modelId="{0D9EA762-67AB-4358-9571-FE52EE986317}">
      <dgm:prSet/>
      <dgm:spPr/>
      <dgm:t>
        <a:bodyPr/>
        <a:lstStyle/>
        <a:p>
          <a:endParaRPr lang="en-GB" smtClean="0"/>
        </a:p>
      </dgm:t>
    </dgm:pt>
    <dgm:pt modelId="{E747AA4B-EF72-45FE-AB18-3F67326E72FF}" type="parTrans" cxnId="{78C72C26-AE22-419A-8FE6-9B31861D0802}">
      <dgm:prSet/>
      <dgm:spPr/>
    </dgm:pt>
    <dgm:pt modelId="{CAE8DB0E-0CA4-4039-A51B-B643B3CB07E9}" type="sibTrans" cxnId="{78C72C26-AE22-419A-8FE6-9B31861D0802}">
      <dgm:prSet/>
      <dgm:spPr/>
    </dgm:pt>
    <dgm:pt modelId="{F6506224-A284-47B7-9674-8CDEEB697719}" type="pres">
      <dgm:prSet presAssocID="{CA54EFC3-3768-42E7-81E8-EFE2C1C2C1D9}" presName="hierChild1" presStyleCnt="0">
        <dgm:presLayoutVars>
          <dgm:orgChart val="1"/>
          <dgm:chPref val="1"/>
          <dgm:dir/>
          <dgm:animOne val="branch"/>
          <dgm:animLvl val="lvl"/>
          <dgm:resizeHandles/>
        </dgm:presLayoutVars>
      </dgm:prSet>
      <dgm:spPr/>
    </dgm:pt>
    <dgm:pt modelId="{80B57CE1-9D88-4F97-A4FB-DF4D98CE373E}" type="pres">
      <dgm:prSet presAssocID="{DE0855D6-4525-484D-B848-5D72647753BC}" presName="hierRoot1" presStyleCnt="0">
        <dgm:presLayoutVars>
          <dgm:hierBranch/>
        </dgm:presLayoutVars>
      </dgm:prSet>
      <dgm:spPr/>
    </dgm:pt>
    <dgm:pt modelId="{A41D2DD3-6ED4-42B9-B053-3831DC605F01}" type="pres">
      <dgm:prSet presAssocID="{DE0855D6-4525-484D-B848-5D72647753BC}" presName="rootComposite1" presStyleCnt="0"/>
      <dgm:spPr/>
    </dgm:pt>
    <dgm:pt modelId="{659E17E5-D70C-4C18-B797-F4AFC789998B}" type="pres">
      <dgm:prSet presAssocID="{DE0855D6-4525-484D-B848-5D72647753BC}" presName="rootText1" presStyleLbl="node0" presStyleIdx="0" presStyleCnt="1">
        <dgm:presLayoutVars>
          <dgm:chPref val="3"/>
        </dgm:presLayoutVars>
      </dgm:prSet>
      <dgm:spPr/>
      <dgm:t>
        <a:bodyPr/>
        <a:lstStyle/>
        <a:p>
          <a:endParaRPr lang="en-GB"/>
        </a:p>
      </dgm:t>
    </dgm:pt>
    <dgm:pt modelId="{6A9814B9-0386-4657-A54C-478F5D819AA4}" type="pres">
      <dgm:prSet presAssocID="{DE0855D6-4525-484D-B848-5D72647753BC}" presName="rootConnector1" presStyleLbl="node1" presStyleIdx="0" presStyleCnt="0"/>
      <dgm:spPr/>
      <dgm:t>
        <a:bodyPr/>
        <a:lstStyle/>
        <a:p>
          <a:endParaRPr lang="en-GB"/>
        </a:p>
      </dgm:t>
    </dgm:pt>
    <dgm:pt modelId="{82D056D4-C3A7-487A-AF87-05298E608B1E}" type="pres">
      <dgm:prSet presAssocID="{DE0855D6-4525-484D-B848-5D72647753BC}" presName="hierChild2" presStyleCnt="0"/>
      <dgm:spPr/>
    </dgm:pt>
    <dgm:pt modelId="{D8BFC366-428F-470D-9927-C0FE7DD1292E}" type="pres">
      <dgm:prSet presAssocID="{9D14FC66-669C-4CAF-9394-1DF570F8CE0B}" presName="Name35" presStyleLbl="parChTrans1D2" presStyleIdx="0" presStyleCnt="3"/>
      <dgm:spPr/>
    </dgm:pt>
    <dgm:pt modelId="{71BF5D69-FB7D-4A03-AB23-227470C15AE4}" type="pres">
      <dgm:prSet presAssocID="{09F78B30-9E44-41E6-88EA-A017492E0E64}" presName="hierRoot2" presStyleCnt="0">
        <dgm:presLayoutVars>
          <dgm:hierBranch/>
        </dgm:presLayoutVars>
      </dgm:prSet>
      <dgm:spPr/>
    </dgm:pt>
    <dgm:pt modelId="{63B4F72E-A30D-4FCF-B295-D4CE96FFDC57}" type="pres">
      <dgm:prSet presAssocID="{09F78B30-9E44-41E6-88EA-A017492E0E64}" presName="rootComposite" presStyleCnt="0"/>
      <dgm:spPr/>
    </dgm:pt>
    <dgm:pt modelId="{F42DA4DD-EB8C-4FF6-879C-C5FE83538225}" type="pres">
      <dgm:prSet presAssocID="{09F78B30-9E44-41E6-88EA-A017492E0E64}" presName="rootText" presStyleLbl="node2" presStyleIdx="0" presStyleCnt="3">
        <dgm:presLayoutVars>
          <dgm:chPref val="3"/>
        </dgm:presLayoutVars>
      </dgm:prSet>
      <dgm:spPr/>
      <dgm:t>
        <a:bodyPr/>
        <a:lstStyle/>
        <a:p>
          <a:endParaRPr lang="en-GB"/>
        </a:p>
      </dgm:t>
    </dgm:pt>
    <dgm:pt modelId="{C44E5E64-275C-4D39-95DA-F08271D70C38}" type="pres">
      <dgm:prSet presAssocID="{09F78B30-9E44-41E6-88EA-A017492E0E64}" presName="rootConnector" presStyleLbl="node2" presStyleIdx="0" presStyleCnt="3"/>
      <dgm:spPr/>
      <dgm:t>
        <a:bodyPr/>
        <a:lstStyle/>
        <a:p>
          <a:endParaRPr lang="en-GB"/>
        </a:p>
      </dgm:t>
    </dgm:pt>
    <dgm:pt modelId="{A2DE244F-FEEC-4245-B4E7-C3305086DEEB}" type="pres">
      <dgm:prSet presAssocID="{09F78B30-9E44-41E6-88EA-A017492E0E64}" presName="hierChild4" presStyleCnt="0"/>
      <dgm:spPr/>
    </dgm:pt>
    <dgm:pt modelId="{84B59944-F8AF-447E-8899-7E30E591C485}" type="pres">
      <dgm:prSet presAssocID="{DDA1F78E-CF16-4F17-A4E4-54EFD9E31ECF}" presName="Name35" presStyleLbl="parChTrans1D3" presStyleIdx="0" presStyleCnt="9"/>
      <dgm:spPr/>
    </dgm:pt>
    <dgm:pt modelId="{71ECDCD0-CD2A-4D8A-87E1-A0C4ABC86B6A}" type="pres">
      <dgm:prSet presAssocID="{1D0AC6E3-9902-4DBD-9972-250C608B04BD}" presName="hierRoot2" presStyleCnt="0">
        <dgm:presLayoutVars>
          <dgm:hierBranch val="r"/>
        </dgm:presLayoutVars>
      </dgm:prSet>
      <dgm:spPr/>
    </dgm:pt>
    <dgm:pt modelId="{9F7133EB-CD1A-46BD-91D7-B3FFBA12F60C}" type="pres">
      <dgm:prSet presAssocID="{1D0AC6E3-9902-4DBD-9972-250C608B04BD}" presName="rootComposite" presStyleCnt="0"/>
      <dgm:spPr/>
    </dgm:pt>
    <dgm:pt modelId="{8913F7B4-59C9-4179-A408-569A20EC5E06}" type="pres">
      <dgm:prSet presAssocID="{1D0AC6E3-9902-4DBD-9972-250C608B04BD}" presName="rootText" presStyleLbl="node3" presStyleIdx="0" presStyleCnt="9">
        <dgm:presLayoutVars>
          <dgm:chPref val="3"/>
        </dgm:presLayoutVars>
      </dgm:prSet>
      <dgm:spPr/>
      <dgm:t>
        <a:bodyPr/>
        <a:lstStyle/>
        <a:p>
          <a:endParaRPr lang="en-GB"/>
        </a:p>
      </dgm:t>
    </dgm:pt>
    <dgm:pt modelId="{88A6C664-6EBC-4102-8ED5-7C9E9B4B1311}" type="pres">
      <dgm:prSet presAssocID="{1D0AC6E3-9902-4DBD-9972-250C608B04BD}" presName="rootConnector" presStyleLbl="node3" presStyleIdx="0" presStyleCnt="9"/>
      <dgm:spPr/>
      <dgm:t>
        <a:bodyPr/>
        <a:lstStyle/>
        <a:p>
          <a:endParaRPr lang="en-GB"/>
        </a:p>
      </dgm:t>
    </dgm:pt>
    <dgm:pt modelId="{10FD6737-D90A-45B6-9973-4163E0121EB2}" type="pres">
      <dgm:prSet presAssocID="{1D0AC6E3-9902-4DBD-9972-250C608B04BD}" presName="hierChild4" presStyleCnt="0"/>
      <dgm:spPr/>
    </dgm:pt>
    <dgm:pt modelId="{6A021E7A-7596-4575-904D-23DD1A1369AF}" type="pres">
      <dgm:prSet presAssocID="{1D0AC6E3-9902-4DBD-9972-250C608B04BD}" presName="hierChild5" presStyleCnt="0"/>
      <dgm:spPr/>
    </dgm:pt>
    <dgm:pt modelId="{3142D093-CC80-48DE-AA16-F95A78529D10}" type="pres">
      <dgm:prSet presAssocID="{30D45DD6-694C-43EB-9A4C-325B45C0A52D}" presName="Name35" presStyleLbl="parChTrans1D3" presStyleIdx="1" presStyleCnt="9"/>
      <dgm:spPr/>
    </dgm:pt>
    <dgm:pt modelId="{484F29C9-B586-4FF1-AF7F-F9AAA38A54FC}" type="pres">
      <dgm:prSet presAssocID="{CB660DCD-C462-490D-A89C-498A18B592DD}" presName="hierRoot2" presStyleCnt="0">
        <dgm:presLayoutVars>
          <dgm:hierBranch val="r"/>
        </dgm:presLayoutVars>
      </dgm:prSet>
      <dgm:spPr/>
    </dgm:pt>
    <dgm:pt modelId="{A9151907-CA9B-47A0-B8DA-339791CB93B8}" type="pres">
      <dgm:prSet presAssocID="{CB660DCD-C462-490D-A89C-498A18B592DD}" presName="rootComposite" presStyleCnt="0"/>
      <dgm:spPr/>
    </dgm:pt>
    <dgm:pt modelId="{C9AFF9FD-75FF-4103-9B6E-E09FE09B64B6}" type="pres">
      <dgm:prSet presAssocID="{CB660DCD-C462-490D-A89C-498A18B592DD}" presName="rootText" presStyleLbl="node3" presStyleIdx="1" presStyleCnt="9">
        <dgm:presLayoutVars>
          <dgm:chPref val="3"/>
        </dgm:presLayoutVars>
      </dgm:prSet>
      <dgm:spPr/>
      <dgm:t>
        <a:bodyPr/>
        <a:lstStyle/>
        <a:p>
          <a:endParaRPr lang="en-GB"/>
        </a:p>
      </dgm:t>
    </dgm:pt>
    <dgm:pt modelId="{88E66327-2BBC-4AC3-AE8B-7483F19A4DA1}" type="pres">
      <dgm:prSet presAssocID="{CB660DCD-C462-490D-A89C-498A18B592DD}" presName="rootConnector" presStyleLbl="node3" presStyleIdx="1" presStyleCnt="9"/>
      <dgm:spPr/>
      <dgm:t>
        <a:bodyPr/>
        <a:lstStyle/>
        <a:p>
          <a:endParaRPr lang="en-GB"/>
        </a:p>
      </dgm:t>
    </dgm:pt>
    <dgm:pt modelId="{1A5CE20A-FF1D-4ECF-8A53-77F8C1FBE996}" type="pres">
      <dgm:prSet presAssocID="{CB660DCD-C462-490D-A89C-498A18B592DD}" presName="hierChild4" presStyleCnt="0"/>
      <dgm:spPr/>
    </dgm:pt>
    <dgm:pt modelId="{D9FBFEE9-93F5-4D62-A135-54CC3525EF52}" type="pres">
      <dgm:prSet presAssocID="{CB660DCD-C462-490D-A89C-498A18B592DD}" presName="hierChild5" presStyleCnt="0"/>
      <dgm:spPr/>
    </dgm:pt>
    <dgm:pt modelId="{3531BAB4-78B0-4DE0-AB2F-EB6D9F3B36B8}" type="pres">
      <dgm:prSet presAssocID="{C3A9ED13-0E04-424B-A747-FBBB3931F7EB}" presName="Name35" presStyleLbl="parChTrans1D3" presStyleIdx="2" presStyleCnt="9"/>
      <dgm:spPr/>
    </dgm:pt>
    <dgm:pt modelId="{05C12E31-A6B0-4D2F-B9E1-E6E337E5E9E5}" type="pres">
      <dgm:prSet presAssocID="{133AEA05-B166-4F17-87CF-FA25363A1081}" presName="hierRoot2" presStyleCnt="0">
        <dgm:presLayoutVars>
          <dgm:hierBranch val="r"/>
        </dgm:presLayoutVars>
      </dgm:prSet>
      <dgm:spPr/>
    </dgm:pt>
    <dgm:pt modelId="{7388E0AB-95FC-458A-8B2F-38AF62F37D85}" type="pres">
      <dgm:prSet presAssocID="{133AEA05-B166-4F17-87CF-FA25363A1081}" presName="rootComposite" presStyleCnt="0"/>
      <dgm:spPr/>
    </dgm:pt>
    <dgm:pt modelId="{EDA3D833-9676-4D10-BB5E-608837573823}" type="pres">
      <dgm:prSet presAssocID="{133AEA05-B166-4F17-87CF-FA25363A1081}" presName="rootText" presStyleLbl="node3" presStyleIdx="2" presStyleCnt="9">
        <dgm:presLayoutVars>
          <dgm:chPref val="3"/>
        </dgm:presLayoutVars>
      </dgm:prSet>
      <dgm:spPr/>
      <dgm:t>
        <a:bodyPr/>
        <a:lstStyle/>
        <a:p>
          <a:endParaRPr lang="en-GB"/>
        </a:p>
      </dgm:t>
    </dgm:pt>
    <dgm:pt modelId="{3084722B-95BA-4C91-A61A-0DA1B4EBB0F8}" type="pres">
      <dgm:prSet presAssocID="{133AEA05-B166-4F17-87CF-FA25363A1081}" presName="rootConnector" presStyleLbl="node3" presStyleIdx="2" presStyleCnt="9"/>
      <dgm:spPr/>
      <dgm:t>
        <a:bodyPr/>
        <a:lstStyle/>
        <a:p>
          <a:endParaRPr lang="en-GB"/>
        </a:p>
      </dgm:t>
    </dgm:pt>
    <dgm:pt modelId="{540083F3-B870-42AA-AAA1-5CB2502AFF05}" type="pres">
      <dgm:prSet presAssocID="{133AEA05-B166-4F17-87CF-FA25363A1081}" presName="hierChild4" presStyleCnt="0"/>
      <dgm:spPr/>
    </dgm:pt>
    <dgm:pt modelId="{6A5084D0-1108-437F-8FA2-9865FC886CB7}" type="pres">
      <dgm:prSet presAssocID="{133AEA05-B166-4F17-87CF-FA25363A1081}" presName="hierChild5" presStyleCnt="0"/>
      <dgm:spPr/>
    </dgm:pt>
    <dgm:pt modelId="{59039E50-5B44-44B4-8689-9649F811602D}" type="pres">
      <dgm:prSet presAssocID="{09F78B30-9E44-41E6-88EA-A017492E0E64}" presName="hierChild5" presStyleCnt="0"/>
      <dgm:spPr/>
    </dgm:pt>
    <dgm:pt modelId="{71FDD245-CCB9-4705-97BB-DC268924326E}" type="pres">
      <dgm:prSet presAssocID="{33FC2C6F-D5D8-41B9-AEB8-D62D5B2B3A3E}" presName="Name35" presStyleLbl="parChTrans1D2" presStyleIdx="1" presStyleCnt="3"/>
      <dgm:spPr/>
    </dgm:pt>
    <dgm:pt modelId="{748CFC90-AF06-4D54-B0D9-939D3049893D}" type="pres">
      <dgm:prSet presAssocID="{73D0D475-A6CC-4269-9F22-8B35B749275F}" presName="hierRoot2" presStyleCnt="0">
        <dgm:presLayoutVars>
          <dgm:hierBranch/>
        </dgm:presLayoutVars>
      </dgm:prSet>
      <dgm:spPr/>
    </dgm:pt>
    <dgm:pt modelId="{5E247A51-7251-487A-9D8C-0F03E2FCE81A}" type="pres">
      <dgm:prSet presAssocID="{73D0D475-A6CC-4269-9F22-8B35B749275F}" presName="rootComposite" presStyleCnt="0"/>
      <dgm:spPr/>
    </dgm:pt>
    <dgm:pt modelId="{0DEBCD9E-3C91-4AAF-85B1-5EB248913CBC}" type="pres">
      <dgm:prSet presAssocID="{73D0D475-A6CC-4269-9F22-8B35B749275F}" presName="rootText" presStyleLbl="node2" presStyleIdx="1" presStyleCnt="3">
        <dgm:presLayoutVars>
          <dgm:chPref val="3"/>
        </dgm:presLayoutVars>
      </dgm:prSet>
      <dgm:spPr/>
      <dgm:t>
        <a:bodyPr/>
        <a:lstStyle/>
        <a:p>
          <a:endParaRPr lang="en-GB"/>
        </a:p>
      </dgm:t>
    </dgm:pt>
    <dgm:pt modelId="{22D79D14-C333-4B2D-B468-E63E3938D10A}" type="pres">
      <dgm:prSet presAssocID="{73D0D475-A6CC-4269-9F22-8B35B749275F}" presName="rootConnector" presStyleLbl="node2" presStyleIdx="1" presStyleCnt="3"/>
      <dgm:spPr/>
      <dgm:t>
        <a:bodyPr/>
        <a:lstStyle/>
        <a:p>
          <a:endParaRPr lang="en-GB"/>
        </a:p>
      </dgm:t>
    </dgm:pt>
    <dgm:pt modelId="{C69762E5-80E9-4F30-8DC4-4ABCA45723AA}" type="pres">
      <dgm:prSet presAssocID="{73D0D475-A6CC-4269-9F22-8B35B749275F}" presName="hierChild4" presStyleCnt="0"/>
      <dgm:spPr/>
    </dgm:pt>
    <dgm:pt modelId="{C9FE6E12-5474-4821-B19B-F272C38BAB60}" type="pres">
      <dgm:prSet presAssocID="{C016A0F1-FF85-468E-B63A-559E5F8DD6A2}" presName="Name35" presStyleLbl="parChTrans1D3" presStyleIdx="3" presStyleCnt="9"/>
      <dgm:spPr/>
    </dgm:pt>
    <dgm:pt modelId="{2360014D-4113-4FF8-8683-E1AEEE25E7E2}" type="pres">
      <dgm:prSet presAssocID="{E95D23F6-9308-4E6F-8060-C67AA1C76E0C}" presName="hierRoot2" presStyleCnt="0">
        <dgm:presLayoutVars>
          <dgm:hierBranch val="r"/>
        </dgm:presLayoutVars>
      </dgm:prSet>
      <dgm:spPr/>
    </dgm:pt>
    <dgm:pt modelId="{7E5B3C04-269F-4D0A-AEC2-BBBDED99CC96}" type="pres">
      <dgm:prSet presAssocID="{E95D23F6-9308-4E6F-8060-C67AA1C76E0C}" presName="rootComposite" presStyleCnt="0"/>
      <dgm:spPr/>
    </dgm:pt>
    <dgm:pt modelId="{E4BD084C-B228-444E-8C85-CE79B4174C40}" type="pres">
      <dgm:prSet presAssocID="{E95D23F6-9308-4E6F-8060-C67AA1C76E0C}" presName="rootText" presStyleLbl="node3" presStyleIdx="3" presStyleCnt="9">
        <dgm:presLayoutVars>
          <dgm:chPref val="3"/>
        </dgm:presLayoutVars>
      </dgm:prSet>
      <dgm:spPr/>
      <dgm:t>
        <a:bodyPr/>
        <a:lstStyle/>
        <a:p>
          <a:endParaRPr lang="en-GB"/>
        </a:p>
      </dgm:t>
    </dgm:pt>
    <dgm:pt modelId="{AC91658F-90C2-4D06-B2C8-546C792303CA}" type="pres">
      <dgm:prSet presAssocID="{E95D23F6-9308-4E6F-8060-C67AA1C76E0C}" presName="rootConnector" presStyleLbl="node3" presStyleIdx="3" presStyleCnt="9"/>
      <dgm:spPr/>
      <dgm:t>
        <a:bodyPr/>
        <a:lstStyle/>
        <a:p>
          <a:endParaRPr lang="en-GB"/>
        </a:p>
      </dgm:t>
    </dgm:pt>
    <dgm:pt modelId="{80146E53-D5AA-4FD0-9885-B21008C64F6E}" type="pres">
      <dgm:prSet presAssocID="{E95D23F6-9308-4E6F-8060-C67AA1C76E0C}" presName="hierChild4" presStyleCnt="0"/>
      <dgm:spPr/>
    </dgm:pt>
    <dgm:pt modelId="{165A534A-71E3-4C92-B645-3D8AA25867D8}" type="pres">
      <dgm:prSet presAssocID="{E95D23F6-9308-4E6F-8060-C67AA1C76E0C}" presName="hierChild5" presStyleCnt="0"/>
      <dgm:spPr/>
    </dgm:pt>
    <dgm:pt modelId="{7C7A1D96-C4C3-4E72-BDC9-452E228B49DF}" type="pres">
      <dgm:prSet presAssocID="{AE28E744-BAB9-45CB-86FB-400B13A02FC2}" presName="Name35" presStyleLbl="parChTrans1D3" presStyleIdx="4" presStyleCnt="9"/>
      <dgm:spPr/>
    </dgm:pt>
    <dgm:pt modelId="{6C65CA29-9A5F-4A3F-85AA-4654FC8669BD}" type="pres">
      <dgm:prSet presAssocID="{39FF5515-3EED-404D-988A-AEAF61341871}" presName="hierRoot2" presStyleCnt="0">
        <dgm:presLayoutVars>
          <dgm:hierBranch val="r"/>
        </dgm:presLayoutVars>
      </dgm:prSet>
      <dgm:spPr/>
    </dgm:pt>
    <dgm:pt modelId="{B90CCF76-D424-4802-96A4-0FA4A5E78C15}" type="pres">
      <dgm:prSet presAssocID="{39FF5515-3EED-404D-988A-AEAF61341871}" presName="rootComposite" presStyleCnt="0"/>
      <dgm:spPr/>
    </dgm:pt>
    <dgm:pt modelId="{70E2E40D-12E8-4DD8-9B17-85B614DD6F66}" type="pres">
      <dgm:prSet presAssocID="{39FF5515-3EED-404D-988A-AEAF61341871}" presName="rootText" presStyleLbl="node3" presStyleIdx="4" presStyleCnt="9">
        <dgm:presLayoutVars>
          <dgm:chPref val="3"/>
        </dgm:presLayoutVars>
      </dgm:prSet>
      <dgm:spPr/>
      <dgm:t>
        <a:bodyPr/>
        <a:lstStyle/>
        <a:p>
          <a:endParaRPr lang="en-GB"/>
        </a:p>
      </dgm:t>
    </dgm:pt>
    <dgm:pt modelId="{DE8D468E-5E8E-43B0-8D43-259441503E82}" type="pres">
      <dgm:prSet presAssocID="{39FF5515-3EED-404D-988A-AEAF61341871}" presName="rootConnector" presStyleLbl="node3" presStyleIdx="4" presStyleCnt="9"/>
      <dgm:spPr/>
      <dgm:t>
        <a:bodyPr/>
        <a:lstStyle/>
        <a:p>
          <a:endParaRPr lang="en-GB"/>
        </a:p>
      </dgm:t>
    </dgm:pt>
    <dgm:pt modelId="{CA74AD0E-CA62-45AF-AD5D-EDDD7CB5E7B7}" type="pres">
      <dgm:prSet presAssocID="{39FF5515-3EED-404D-988A-AEAF61341871}" presName="hierChild4" presStyleCnt="0"/>
      <dgm:spPr/>
    </dgm:pt>
    <dgm:pt modelId="{94391A67-8410-4D55-97C0-61E161097954}" type="pres">
      <dgm:prSet presAssocID="{39FF5515-3EED-404D-988A-AEAF61341871}" presName="hierChild5" presStyleCnt="0"/>
      <dgm:spPr/>
    </dgm:pt>
    <dgm:pt modelId="{D690E862-F5C1-4645-BC63-0F1A4E870757}" type="pres">
      <dgm:prSet presAssocID="{9E147D1F-290F-47A5-9407-82E60192F2AB}" presName="Name35" presStyleLbl="parChTrans1D3" presStyleIdx="5" presStyleCnt="9"/>
      <dgm:spPr/>
    </dgm:pt>
    <dgm:pt modelId="{F7849D2C-8D3D-4FDE-885F-2EF3A15FCF36}" type="pres">
      <dgm:prSet presAssocID="{9A963FFA-AD30-45D2-A4AA-AF4272F3B4CA}" presName="hierRoot2" presStyleCnt="0">
        <dgm:presLayoutVars>
          <dgm:hierBranch val="r"/>
        </dgm:presLayoutVars>
      </dgm:prSet>
      <dgm:spPr/>
    </dgm:pt>
    <dgm:pt modelId="{CA81544A-1B38-40FA-91AA-5666B3743AEB}" type="pres">
      <dgm:prSet presAssocID="{9A963FFA-AD30-45D2-A4AA-AF4272F3B4CA}" presName="rootComposite" presStyleCnt="0"/>
      <dgm:spPr/>
    </dgm:pt>
    <dgm:pt modelId="{CB87B086-3CDE-4369-AC33-A3E1522B8BD5}" type="pres">
      <dgm:prSet presAssocID="{9A963FFA-AD30-45D2-A4AA-AF4272F3B4CA}" presName="rootText" presStyleLbl="node3" presStyleIdx="5" presStyleCnt="9">
        <dgm:presLayoutVars>
          <dgm:chPref val="3"/>
        </dgm:presLayoutVars>
      </dgm:prSet>
      <dgm:spPr/>
      <dgm:t>
        <a:bodyPr/>
        <a:lstStyle/>
        <a:p>
          <a:endParaRPr lang="en-GB"/>
        </a:p>
      </dgm:t>
    </dgm:pt>
    <dgm:pt modelId="{EBB96CFA-D29E-4489-9F0B-40237A4221DB}" type="pres">
      <dgm:prSet presAssocID="{9A963FFA-AD30-45D2-A4AA-AF4272F3B4CA}" presName="rootConnector" presStyleLbl="node3" presStyleIdx="5" presStyleCnt="9"/>
      <dgm:spPr/>
      <dgm:t>
        <a:bodyPr/>
        <a:lstStyle/>
        <a:p>
          <a:endParaRPr lang="en-GB"/>
        </a:p>
      </dgm:t>
    </dgm:pt>
    <dgm:pt modelId="{0309CC75-3625-402F-8FA0-41E02A245A3E}" type="pres">
      <dgm:prSet presAssocID="{9A963FFA-AD30-45D2-A4AA-AF4272F3B4CA}" presName="hierChild4" presStyleCnt="0"/>
      <dgm:spPr/>
    </dgm:pt>
    <dgm:pt modelId="{AD6649A2-5DC7-45EB-AF18-57F2F5C3F44C}" type="pres">
      <dgm:prSet presAssocID="{9A963FFA-AD30-45D2-A4AA-AF4272F3B4CA}" presName="hierChild5" presStyleCnt="0"/>
      <dgm:spPr/>
    </dgm:pt>
    <dgm:pt modelId="{F7EF7E77-B129-48C2-AA61-F71AAD58D742}" type="pres">
      <dgm:prSet presAssocID="{73D0D475-A6CC-4269-9F22-8B35B749275F}" presName="hierChild5" presStyleCnt="0"/>
      <dgm:spPr/>
    </dgm:pt>
    <dgm:pt modelId="{FCFE95E6-BF10-49A0-A8E0-4957163C241F}" type="pres">
      <dgm:prSet presAssocID="{2EC9707C-23CD-4260-8F2A-4C8E57AC7B38}" presName="Name35" presStyleLbl="parChTrans1D2" presStyleIdx="2" presStyleCnt="3"/>
      <dgm:spPr/>
    </dgm:pt>
    <dgm:pt modelId="{DF902865-C306-485A-9A4D-865B77BAF6B1}" type="pres">
      <dgm:prSet presAssocID="{8ADE83D0-AC55-4E0E-B5E3-486A1522F8A1}" presName="hierRoot2" presStyleCnt="0">
        <dgm:presLayoutVars>
          <dgm:hierBranch/>
        </dgm:presLayoutVars>
      </dgm:prSet>
      <dgm:spPr/>
    </dgm:pt>
    <dgm:pt modelId="{F2DAA48E-1B59-4560-B77B-B2A7F1826CB2}" type="pres">
      <dgm:prSet presAssocID="{8ADE83D0-AC55-4E0E-B5E3-486A1522F8A1}" presName="rootComposite" presStyleCnt="0"/>
      <dgm:spPr/>
    </dgm:pt>
    <dgm:pt modelId="{02F67BCC-D67F-492C-8BA2-3D7256265DE8}" type="pres">
      <dgm:prSet presAssocID="{8ADE83D0-AC55-4E0E-B5E3-486A1522F8A1}" presName="rootText" presStyleLbl="node2" presStyleIdx="2" presStyleCnt="3">
        <dgm:presLayoutVars>
          <dgm:chPref val="3"/>
        </dgm:presLayoutVars>
      </dgm:prSet>
      <dgm:spPr/>
      <dgm:t>
        <a:bodyPr/>
        <a:lstStyle/>
        <a:p>
          <a:endParaRPr lang="en-GB"/>
        </a:p>
      </dgm:t>
    </dgm:pt>
    <dgm:pt modelId="{DE5908BD-92DE-442D-ACC7-CE3BEF015FCA}" type="pres">
      <dgm:prSet presAssocID="{8ADE83D0-AC55-4E0E-B5E3-486A1522F8A1}" presName="rootConnector" presStyleLbl="node2" presStyleIdx="2" presStyleCnt="3"/>
      <dgm:spPr/>
      <dgm:t>
        <a:bodyPr/>
        <a:lstStyle/>
        <a:p>
          <a:endParaRPr lang="en-GB"/>
        </a:p>
      </dgm:t>
    </dgm:pt>
    <dgm:pt modelId="{688A0895-1A7F-4B9C-B4D4-3C1D52003950}" type="pres">
      <dgm:prSet presAssocID="{8ADE83D0-AC55-4E0E-B5E3-486A1522F8A1}" presName="hierChild4" presStyleCnt="0"/>
      <dgm:spPr/>
    </dgm:pt>
    <dgm:pt modelId="{84D57767-11F5-4D15-9419-00FB67EFD06C}" type="pres">
      <dgm:prSet presAssocID="{BFD6A16B-84B0-4773-B86B-F3339883D3C1}" presName="Name35" presStyleLbl="parChTrans1D3" presStyleIdx="6" presStyleCnt="9"/>
      <dgm:spPr/>
    </dgm:pt>
    <dgm:pt modelId="{5CD91AD6-39E2-455F-B6F1-1D6196CE1AD8}" type="pres">
      <dgm:prSet presAssocID="{53C9B469-607A-4C48-AD86-86E53A92E9F2}" presName="hierRoot2" presStyleCnt="0">
        <dgm:presLayoutVars>
          <dgm:hierBranch val="r"/>
        </dgm:presLayoutVars>
      </dgm:prSet>
      <dgm:spPr/>
    </dgm:pt>
    <dgm:pt modelId="{2D6F1D13-E068-4ADA-9ED1-1D77F90BC93C}" type="pres">
      <dgm:prSet presAssocID="{53C9B469-607A-4C48-AD86-86E53A92E9F2}" presName="rootComposite" presStyleCnt="0"/>
      <dgm:spPr/>
    </dgm:pt>
    <dgm:pt modelId="{356F2EA8-5C94-4778-8E35-3680C62E70A7}" type="pres">
      <dgm:prSet presAssocID="{53C9B469-607A-4C48-AD86-86E53A92E9F2}" presName="rootText" presStyleLbl="node3" presStyleIdx="6" presStyleCnt="9">
        <dgm:presLayoutVars>
          <dgm:chPref val="3"/>
        </dgm:presLayoutVars>
      </dgm:prSet>
      <dgm:spPr/>
      <dgm:t>
        <a:bodyPr/>
        <a:lstStyle/>
        <a:p>
          <a:endParaRPr lang="en-GB"/>
        </a:p>
      </dgm:t>
    </dgm:pt>
    <dgm:pt modelId="{F94891AA-9FF5-4808-80CE-184BF4D1E001}" type="pres">
      <dgm:prSet presAssocID="{53C9B469-607A-4C48-AD86-86E53A92E9F2}" presName="rootConnector" presStyleLbl="node3" presStyleIdx="6" presStyleCnt="9"/>
      <dgm:spPr/>
      <dgm:t>
        <a:bodyPr/>
        <a:lstStyle/>
        <a:p>
          <a:endParaRPr lang="en-GB"/>
        </a:p>
      </dgm:t>
    </dgm:pt>
    <dgm:pt modelId="{15DDE0F4-E177-41E8-AFFF-A974AAB3EB3D}" type="pres">
      <dgm:prSet presAssocID="{53C9B469-607A-4C48-AD86-86E53A92E9F2}" presName="hierChild4" presStyleCnt="0"/>
      <dgm:spPr/>
    </dgm:pt>
    <dgm:pt modelId="{B0A9A740-FD64-49B7-83ED-6929256E10C0}" type="pres">
      <dgm:prSet presAssocID="{53C9B469-607A-4C48-AD86-86E53A92E9F2}" presName="hierChild5" presStyleCnt="0"/>
      <dgm:spPr/>
    </dgm:pt>
    <dgm:pt modelId="{FC876FB7-22BF-413D-9631-ACE59219254B}" type="pres">
      <dgm:prSet presAssocID="{E8568E95-67D7-4D61-B861-830748DF0297}" presName="Name35" presStyleLbl="parChTrans1D3" presStyleIdx="7" presStyleCnt="9"/>
      <dgm:spPr/>
    </dgm:pt>
    <dgm:pt modelId="{C9F2D492-34CA-430B-B61F-44AB827F8427}" type="pres">
      <dgm:prSet presAssocID="{D4D8D5BE-A999-45BE-97B3-1042B5B8666B}" presName="hierRoot2" presStyleCnt="0">
        <dgm:presLayoutVars>
          <dgm:hierBranch val="r"/>
        </dgm:presLayoutVars>
      </dgm:prSet>
      <dgm:spPr/>
    </dgm:pt>
    <dgm:pt modelId="{7D143923-3AAB-4B38-93EF-A11B3A6C9944}" type="pres">
      <dgm:prSet presAssocID="{D4D8D5BE-A999-45BE-97B3-1042B5B8666B}" presName="rootComposite" presStyleCnt="0"/>
      <dgm:spPr/>
    </dgm:pt>
    <dgm:pt modelId="{CD44A222-92A8-4C47-B329-653FB78436AA}" type="pres">
      <dgm:prSet presAssocID="{D4D8D5BE-A999-45BE-97B3-1042B5B8666B}" presName="rootText" presStyleLbl="node3" presStyleIdx="7" presStyleCnt="9">
        <dgm:presLayoutVars>
          <dgm:chPref val="3"/>
        </dgm:presLayoutVars>
      </dgm:prSet>
      <dgm:spPr/>
      <dgm:t>
        <a:bodyPr/>
        <a:lstStyle/>
        <a:p>
          <a:endParaRPr lang="en-GB"/>
        </a:p>
      </dgm:t>
    </dgm:pt>
    <dgm:pt modelId="{C54212A6-B64E-42B2-B83D-51D763CA869D}" type="pres">
      <dgm:prSet presAssocID="{D4D8D5BE-A999-45BE-97B3-1042B5B8666B}" presName="rootConnector" presStyleLbl="node3" presStyleIdx="7" presStyleCnt="9"/>
      <dgm:spPr/>
      <dgm:t>
        <a:bodyPr/>
        <a:lstStyle/>
        <a:p>
          <a:endParaRPr lang="en-GB"/>
        </a:p>
      </dgm:t>
    </dgm:pt>
    <dgm:pt modelId="{981A5E1A-D838-43F2-98B1-6A181E500217}" type="pres">
      <dgm:prSet presAssocID="{D4D8D5BE-A999-45BE-97B3-1042B5B8666B}" presName="hierChild4" presStyleCnt="0"/>
      <dgm:spPr/>
    </dgm:pt>
    <dgm:pt modelId="{599BCFC4-08B1-4247-8684-5B018BA03E3A}" type="pres">
      <dgm:prSet presAssocID="{D4D8D5BE-A999-45BE-97B3-1042B5B8666B}" presName="hierChild5" presStyleCnt="0"/>
      <dgm:spPr/>
    </dgm:pt>
    <dgm:pt modelId="{42055072-61E0-4F18-8E4E-9F5C61284440}" type="pres">
      <dgm:prSet presAssocID="{E747AA4B-EF72-45FE-AB18-3F67326E72FF}" presName="Name35" presStyleLbl="parChTrans1D3" presStyleIdx="8" presStyleCnt="9"/>
      <dgm:spPr/>
    </dgm:pt>
    <dgm:pt modelId="{BC13DB44-6E33-4041-BF6A-7C288FC56C02}" type="pres">
      <dgm:prSet presAssocID="{0D9EA762-67AB-4358-9571-FE52EE986317}" presName="hierRoot2" presStyleCnt="0">
        <dgm:presLayoutVars>
          <dgm:hierBranch val="r"/>
        </dgm:presLayoutVars>
      </dgm:prSet>
      <dgm:spPr/>
    </dgm:pt>
    <dgm:pt modelId="{B6745E09-7BC4-45EE-B6AC-A500DA0F5F4B}" type="pres">
      <dgm:prSet presAssocID="{0D9EA762-67AB-4358-9571-FE52EE986317}" presName="rootComposite" presStyleCnt="0"/>
      <dgm:spPr/>
    </dgm:pt>
    <dgm:pt modelId="{2097CC3F-DFF0-4D0D-A715-A8F1D09C4C27}" type="pres">
      <dgm:prSet presAssocID="{0D9EA762-67AB-4358-9571-FE52EE986317}" presName="rootText" presStyleLbl="node3" presStyleIdx="8" presStyleCnt="9">
        <dgm:presLayoutVars>
          <dgm:chPref val="3"/>
        </dgm:presLayoutVars>
      </dgm:prSet>
      <dgm:spPr/>
      <dgm:t>
        <a:bodyPr/>
        <a:lstStyle/>
        <a:p>
          <a:endParaRPr lang="en-GB"/>
        </a:p>
      </dgm:t>
    </dgm:pt>
    <dgm:pt modelId="{410B9134-FD12-4F66-A800-6AE869536907}" type="pres">
      <dgm:prSet presAssocID="{0D9EA762-67AB-4358-9571-FE52EE986317}" presName="rootConnector" presStyleLbl="node3" presStyleIdx="8" presStyleCnt="9"/>
      <dgm:spPr/>
      <dgm:t>
        <a:bodyPr/>
        <a:lstStyle/>
        <a:p>
          <a:endParaRPr lang="en-GB"/>
        </a:p>
      </dgm:t>
    </dgm:pt>
    <dgm:pt modelId="{2901B6F9-622C-48D9-828F-7D6E8C8B0FAB}" type="pres">
      <dgm:prSet presAssocID="{0D9EA762-67AB-4358-9571-FE52EE986317}" presName="hierChild4" presStyleCnt="0"/>
      <dgm:spPr/>
    </dgm:pt>
    <dgm:pt modelId="{0CFC09FF-39C8-4145-8AD0-5F065F380817}" type="pres">
      <dgm:prSet presAssocID="{0D9EA762-67AB-4358-9571-FE52EE986317}" presName="hierChild5" presStyleCnt="0"/>
      <dgm:spPr/>
    </dgm:pt>
    <dgm:pt modelId="{C29DDEBB-E0FA-4659-AD0F-28EE040B98FA}" type="pres">
      <dgm:prSet presAssocID="{8ADE83D0-AC55-4E0E-B5E3-486A1522F8A1}" presName="hierChild5" presStyleCnt="0"/>
      <dgm:spPr/>
    </dgm:pt>
    <dgm:pt modelId="{902F7E6E-0C43-482E-9EFF-A2200CC845F3}" type="pres">
      <dgm:prSet presAssocID="{DE0855D6-4525-484D-B848-5D72647753BC}" presName="hierChild3" presStyleCnt="0"/>
      <dgm:spPr/>
    </dgm:pt>
  </dgm:ptLst>
  <dgm:cxnLst>
    <dgm:cxn modelId="{228BC13D-E728-42D6-9D37-C6BE5BA99BAC}" srcId="{73D0D475-A6CC-4269-9F22-8B35B749275F}" destId="{9A963FFA-AD30-45D2-A4AA-AF4272F3B4CA}" srcOrd="2" destOrd="0" parTransId="{9E147D1F-290F-47A5-9407-82E60192F2AB}" sibTransId="{26537333-6780-4040-AB11-BF2F355DDF88}"/>
    <dgm:cxn modelId="{8E5134C1-4A28-4DA2-8779-4AECA3A9C263}" srcId="{8ADE83D0-AC55-4E0E-B5E3-486A1522F8A1}" destId="{53C9B469-607A-4C48-AD86-86E53A92E9F2}" srcOrd="0" destOrd="0" parTransId="{BFD6A16B-84B0-4773-B86B-F3339883D3C1}" sibTransId="{1C9FFA5F-3D8A-4A6F-BA7E-7B1FEEC73A2D}"/>
    <dgm:cxn modelId="{F73416AA-2A4A-41CB-821F-FE0CCE7B4F58}" type="presOf" srcId="{1D0AC6E3-9902-4DBD-9972-250C608B04BD}" destId="{88A6C664-6EBC-4102-8ED5-7C9E9B4B1311}" srcOrd="1" destOrd="0" presId="urn:microsoft.com/office/officeart/2005/8/layout/orgChart1"/>
    <dgm:cxn modelId="{51F684F9-40C9-4695-B03E-FBB089D85103}" type="presOf" srcId="{9D14FC66-669C-4CAF-9394-1DF570F8CE0B}" destId="{D8BFC366-428F-470D-9927-C0FE7DD1292E}" srcOrd="0" destOrd="0" presId="urn:microsoft.com/office/officeart/2005/8/layout/orgChart1"/>
    <dgm:cxn modelId="{4AB91414-F9BA-48CE-BAF5-C1897C5524A0}" type="presOf" srcId="{0D9EA762-67AB-4358-9571-FE52EE986317}" destId="{410B9134-FD12-4F66-A800-6AE869536907}" srcOrd="1" destOrd="0" presId="urn:microsoft.com/office/officeart/2005/8/layout/orgChart1"/>
    <dgm:cxn modelId="{8F25AB3E-67B2-4BD9-A8DA-9E9E3B174BFA}" srcId="{DE0855D6-4525-484D-B848-5D72647753BC}" destId="{8ADE83D0-AC55-4E0E-B5E3-486A1522F8A1}" srcOrd="2" destOrd="0" parTransId="{2EC9707C-23CD-4260-8F2A-4C8E57AC7B38}" sibTransId="{77C68104-A96C-4DFF-806D-223FE41100FD}"/>
    <dgm:cxn modelId="{3E3472B9-108D-43C9-B2ED-8E14DCADE2C4}" type="presOf" srcId="{CA54EFC3-3768-42E7-81E8-EFE2C1C2C1D9}" destId="{F6506224-A284-47B7-9674-8CDEEB697719}" srcOrd="0" destOrd="0" presId="urn:microsoft.com/office/officeart/2005/8/layout/orgChart1"/>
    <dgm:cxn modelId="{9009A445-902E-48BE-A553-8678BEE91883}" type="presOf" srcId="{133AEA05-B166-4F17-87CF-FA25363A1081}" destId="{EDA3D833-9676-4D10-BB5E-608837573823}" srcOrd="0" destOrd="0" presId="urn:microsoft.com/office/officeart/2005/8/layout/orgChart1"/>
    <dgm:cxn modelId="{E8293393-7E0B-40DB-A095-6E9FF1DF6C86}" type="presOf" srcId="{1D0AC6E3-9902-4DBD-9972-250C608B04BD}" destId="{8913F7B4-59C9-4179-A408-569A20EC5E06}" srcOrd="0" destOrd="0" presId="urn:microsoft.com/office/officeart/2005/8/layout/orgChart1"/>
    <dgm:cxn modelId="{78C72C26-AE22-419A-8FE6-9B31861D0802}" srcId="{8ADE83D0-AC55-4E0E-B5E3-486A1522F8A1}" destId="{0D9EA762-67AB-4358-9571-FE52EE986317}" srcOrd="2" destOrd="0" parTransId="{E747AA4B-EF72-45FE-AB18-3F67326E72FF}" sibTransId="{CAE8DB0E-0CA4-4039-A51B-B643B3CB07E9}"/>
    <dgm:cxn modelId="{4D8EB309-EFAA-4121-85EF-314A9F0040CC}" type="presOf" srcId="{8ADE83D0-AC55-4E0E-B5E3-486A1522F8A1}" destId="{DE5908BD-92DE-442D-ACC7-CE3BEF015FCA}" srcOrd="1" destOrd="0" presId="urn:microsoft.com/office/officeart/2005/8/layout/orgChart1"/>
    <dgm:cxn modelId="{D0365386-211F-42EE-8055-8ED6B342EFB6}" type="presOf" srcId="{09F78B30-9E44-41E6-88EA-A017492E0E64}" destId="{C44E5E64-275C-4D39-95DA-F08271D70C38}" srcOrd="1" destOrd="0" presId="urn:microsoft.com/office/officeart/2005/8/layout/orgChart1"/>
    <dgm:cxn modelId="{996E2C4E-8FDC-47C0-8B25-94E358B7AB29}" type="presOf" srcId="{D4D8D5BE-A999-45BE-97B3-1042B5B8666B}" destId="{CD44A222-92A8-4C47-B329-653FB78436AA}" srcOrd="0" destOrd="0" presId="urn:microsoft.com/office/officeart/2005/8/layout/orgChart1"/>
    <dgm:cxn modelId="{298F466F-35DF-4AB0-B2DA-04E2F4960DBD}" type="presOf" srcId="{AE28E744-BAB9-45CB-86FB-400B13A02FC2}" destId="{7C7A1D96-C4C3-4E72-BDC9-452E228B49DF}" srcOrd="0" destOrd="0" presId="urn:microsoft.com/office/officeart/2005/8/layout/orgChart1"/>
    <dgm:cxn modelId="{49B1BC72-F892-4CFE-8B9D-7EC428C724EC}" type="presOf" srcId="{D4D8D5BE-A999-45BE-97B3-1042B5B8666B}" destId="{C54212A6-B64E-42B2-B83D-51D763CA869D}" srcOrd="1" destOrd="0" presId="urn:microsoft.com/office/officeart/2005/8/layout/orgChart1"/>
    <dgm:cxn modelId="{2C27B426-22DD-427D-923B-CD7869265F7C}" type="presOf" srcId="{2EC9707C-23CD-4260-8F2A-4C8E57AC7B38}" destId="{FCFE95E6-BF10-49A0-A8E0-4957163C241F}" srcOrd="0" destOrd="0" presId="urn:microsoft.com/office/officeart/2005/8/layout/orgChart1"/>
    <dgm:cxn modelId="{31B34E3E-7B8C-4C45-B60D-D378407C79B6}" type="presOf" srcId="{53C9B469-607A-4C48-AD86-86E53A92E9F2}" destId="{356F2EA8-5C94-4778-8E35-3680C62E70A7}" srcOrd="0" destOrd="0" presId="urn:microsoft.com/office/officeart/2005/8/layout/orgChart1"/>
    <dgm:cxn modelId="{F8D4B8F3-125C-4AA9-A1DB-4E19B1664826}" type="presOf" srcId="{C016A0F1-FF85-468E-B63A-559E5F8DD6A2}" destId="{C9FE6E12-5474-4821-B19B-F272C38BAB60}" srcOrd="0" destOrd="0" presId="urn:microsoft.com/office/officeart/2005/8/layout/orgChart1"/>
    <dgm:cxn modelId="{C2072CAB-53B3-40F5-B4F9-BFED4FAC812D}" type="presOf" srcId="{9A963FFA-AD30-45D2-A4AA-AF4272F3B4CA}" destId="{EBB96CFA-D29E-4489-9F0B-40237A4221DB}" srcOrd="1" destOrd="0" presId="urn:microsoft.com/office/officeart/2005/8/layout/orgChart1"/>
    <dgm:cxn modelId="{020B92AF-6BC6-468D-9F96-28CE7B88E2F5}" type="presOf" srcId="{53C9B469-607A-4C48-AD86-86E53A92E9F2}" destId="{F94891AA-9FF5-4808-80CE-184BF4D1E001}" srcOrd="1" destOrd="0" presId="urn:microsoft.com/office/officeart/2005/8/layout/orgChart1"/>
    <dgm:cxn modelId="{09C37C44-8CE2-4512-BDA6-CA1D57E210D0}" type="presOf" srcId="{DE0855D6-4525-484D-B848-5D72647753BC}" destId="{6A9814B9-0386-4657-A54C-478F5D819AA4}" srcOrd="1" destOrd="0" presId="urn:microsoft.com/office/officeart/2005/8/layout/orgChart1"/>
    <dgm:cxn modelId="{A5C55551-F7B5-439E-9C75-0A4B41E1EBE0}" srcId="{73D0D475-A6CC-4269-9F22-8B35B749275F}" destId="{39FF5515-3EED-404D-988A-AEAF61341871}" srcOrd="1" destOrd="0" parTransId="{AE28E744-BAB9-45CB-86FB-400B13A02FC2}" sibTransId="{24C49ACE-415B-44E5-8729-8488A8F474FD}"/>
    <dgm:cxn modelId="{F23DA632-1332-4247-B655-FE390469AEE0}" srcId="{DE0855D6-4525-484D-B848-5D72647753BC}" destId="{73D0D475-A6CC-4269-9F22-8B35B749275F}" srcOrd="1" destOrd="0" parTransId="{33FC2C6F-D5D8-41B9-AEB8-D62D5B2B3A3E}" sibTransId="{CCA06102-8A66-424E-ACF5-60D1367C6F35}"/>
    <dgm:cxn modelId="{9C5896EE-50C1-4648-81C4-957CAA911B72}" type="presOf" srcId="{CB660DCD-C462-490D-A89C-498A18B592DD}" destId="{88E66327-2BBC-4AC3-AE8B-7483F19A4DA1}" srcOrd="1" destOrd="0" presId="urn:microsoft.com/office/officeart/2005/8/layout/orgChart1"/>
    <dgm:cxn modelId="{45A4340F-294A-4B4F-A850-9ABEA0E7A74D}" type="presOf" srcId="{9A963FFA-AD30-45D2-A4AA-AF4272F3B4CA}" destId="{CB87B086-3CDE-4369-AC33-A3E1522B8BD5}" srcOrd="0" destOrd="0" presId="urn:microsoft.com/office/officeart/2005/8/layout/orgChart1"/>
    <dgm:cxn modelId="{37FF2082-7FCE-428D-82BC-E71F10726D98}" srcId="{73D0D475-A6CC-4269-9F22-8B35B749275F}" destId="{E95D23F6-9308-4E6F-8060-C67AA1C76E0C}" srcOrd="0" destOrd="0" parTransId="{C016A0F1-FF85-468E-B63A-559E5F8DD6A2}" sibTransId="{E885E1BD-4B77-424B-A587-6F6134ADA2D8}"/>
    <dgm:cxn modelId="{26F335FD-3690-4CC6-A35D-9C55151CB606}" type="presOf" srcId="{E8568E95-67D7-4D61-B861-830748DF0297}" destId="{FC876FB7-22BF-413D-9631-ACE59219254B}" srcOrd="0" destOrd="0" presId="urn:microsoft.com/office/officeart/2005/8/layout/orgChart1"/>
    <dgm:cxn modelId="{B24DF3FF-04D8-4852-86B9-A25DEC4D7D48}" type="presOf" srcId="{E95D23F6-9308-4E6F-8060-C67AA1C76E0C}" destId="{E4BD084C-B228-444E-8C85-CE79B4174C40}" srcOrd="0" destOrd="0" presId="urn:microsoft.com/office/officeart/2005/8/layout/orgChart1"/>
    <dgm:cxn modelId="{919D0A97-D27A-4D69-9385-5B3867DFAA75}" type="presOf" srcId="{C3A9ED13-0E04-424B-A747-FBBB3931F7EB}" destId="{3531BAB4-78B0-4DE0-AB2F-EB6D9F3B36B8}" srcOrd="0" destOrd="0" presId="urn:microsoft.com/office/officeart/2005/8/layout/orgChart1"/>
    <dgm:cxn modelId="{6DDB129C-F764-47F4-BCAD-E8C680ECD187}" type="presOf" srcId="{E747AA4B-EF72-45FE-AB18-3F67326E72FF}" destId="{42055072-61E0-4F18-8E4E-9F5C61284440}" srcOrd="0" destOrd="0" presId="urn:microsoft.com/office/officeart/2005/8/layout/orgChart1"/>
    <dgm:cxn modelId="{30925858-7527-4A90-8DAF-0E0F38D34F43}" srcId="{8ADE83D0-AC55-4E0E-B5E3-486A1522F8A1}" destId="{D4D8D5BE-A999-45BE-97B3-1042B5B8666B}" srcOrd="1" destOrd="0" parTransId="{E8568E95-67D7-4D61-B861-830748DF0297}" sibTransId="{1954CCAB-C62F-4EDC-B73E-12AA399F6E07}"/>
    <dgm:cxn modelId="{D1DBE8D6-8621-4C8E-B8E7-FD00D3A01B7D}" type="presOf" srcId="{33FC2C6F-D5D8-41B9-AEB8-D62D5B2B3A3E}" destId="{71FDD245-CCB9-4705-97BB-DC268924326E}" srcOrd="0" destOrd="0" presId="urn:microsoft.com/office/officeart/2005/8/layout/orgChart1"/>
    <dgm:cxn modelId="{B626D5D8-F679-42CE-9F61-607D914CC7D1}" type="presOf" srcId="{73D0D475-A6CC-4269-9F22-8B35B749275F}" destId="{22D79D14-C333-4B2D-B468-E63E3938D10A}" srcOrd="1" destOrd="0" presId="urn:microsoft.com/office/officeart/2005/8/layout/orgChart1"/>
    <dgm:cxn modelId="{9BEA6CCE-4905-4811-8926-89600163A3CC}" type="presOf" srcId="{39FF5515-3EED-404D-988A-AEAF61341871}" destId="{DE8D468E-5E8E-43B0-8D43-259441503E82}" srcOrd="1" destOrd="0" presId="urn:microsoft.com/office/officeart/2005/8/layout/orgChart1"/>
    <dgm:cxn modelId="{28BF4902-A5CA-40AC-8970-55E86ED8E624}" type="presOf" srcId="{DE0855D6-4525-484D-B848-5D72647753BC}" destId="{659E17E5-D70C-4C18-B797-F4AFC789998B}" srcOrd="0" destOrd="0" presId="urn:microsoft.com/office/officeart/2005/8/layout/orgChart1"/>
    <dgm:cxn modelId="{A2C45587-B951-4671-9BB7-937504127C8F}" type="presOf" srcId="{73D0D475-A6CC-4269-9F22-8B35B749275F}" destId="{0DEBCD9E-3C91-4AAF-85B1-5EB248913CBC}" srcOrd="0" destOrd="0" presId="urn:microsoft.com/office/officeart/2005/8/layout/orgChart1"/>
    <dgm:cxn modelId="{EA98E7EA-E7F1-4CE8-A87A-D422AF3763CA}" type="presOf" srcId="{BFD6A16B-84B0-4773-B86B-F3339883D3C1}" destId="{84D57767-11F5-4D15-9419-00FB67EFD06C}" srcOrd="0" destOrd="0" presId="urn:microsoft.com/office/officeart/2005/8/layout/orgChart1"/>
    <dgm:cxn modelId="{1DE59477-CFB1-4BE9-8BF7-F85A3BF39825}" type="presOf" srcId="{DDA1F78E-CF16-4F17-A4E4-54EFD9E31ECF}" destId="{84B59944-F8AF-447E-8899-7E30E591C485}" srcOrd="0" destOrd="0" presId="urn:microsoft.com/office/officeart/2005/8/layout/orgChart1"/>
    <dgm:cxn modelId="{F8C0D0CE-C7B1-4338-B468-D13DDEF5234D}" type="presOf" srcId="{E95D23F6-9308-4E6F-8060-C67AA1C76E0C}" destId="{AC91658F-90C2-4D06-B2C8-546C792303CA}" srcOrd="1" destOrd="0" presId="urn:microsoft.com/office/officeart/2005/8/layout/orgChart1"/>
    <dgm:cxn modelId="{DD4520DC-CEE9-4351-A383-F9F4D733F010}" srcId="{DE0855D6-4525-484D-B848-5D72647753BC}" destId="{09F78B30-9E44-41E6-88EA-A017492E0E64}" srcOrd="0" destOrd="0" parTransId="{9D14FC66-669C-4CAF-9394-1DF570F8CE0B}" sibTransId="{A809B309-AFB1-4101-8C47-F5B6C027C0A6}"/>
    <dgm:cxn modelId="{FA83C4FB-6402-4FB2-8CD9-78C5153F6F1D}" type="presOf" srcId="{0D9EA762-67AB-4358-9571-FE52EE986317}" destId="{2097CC3F-DFF0-4D0D-A715-A8F1D09C4C27}" srcOrd="0" destOrd="0" presId="urn:microsoft.com/office/officeart/2005/8/layout/orgChart1"/>
    <dgm:cxn modelId="{C3E711DA-EF3E-4EB3-A611-1079C46A4AA3}" type="presOf" srcId="{30D45DD6-694C-43EB-9A4C-325B45C0A52D}" destId="{3142D093-CC80-48DE-AA16-F95A78529D10}" srcOrd="0" destOrd="0" presId="urn:microsoft.com/office/officeart/2005/8/layout/orgChart1"/>
    <dgm:cxn modelId="{E213871C-EA99-4155-A0EA-BCB2C8ECB7B2}" type="presOf" srcId="{CB660DCD-C462-490D-A89C-498A18B592DD}" destId="{C9AFF9FD-75FF-4103-9B6E-E09FE09B64B6}" srcOrd="0" destOrd="0" presId="urn:microsoft.com/office/officeart/2005/8/layout/orgChart1"/>
    <dgm:cxn modelId="{AE86EF4F-B073-403F-B091-3C3A123F4198}" type="presOf" srcId="{9E147D1F-290F-47A5-9407-82E60192F2AB}" destId="{D690E862-F5C1-4645-BC63-0F1A4E870757}" srcOrd="0" destOrd="0" presId="urn:microsoft.com/office/officeart/2005/8/layout/orgChart1"/>
    <dgm:cxn modelId="{34172241-8CC8-4D52-915A-538DE8C09B8C}" type="presOf" srcId="{133AEA05-B166-4F17-87CF-FA25363A1081}" destId="{3084722B-95BA-4C91-A61A-0DA1B4EBB0F8}" srcOrd="1" destOrd="0" presId="urn:microsoft.com/office/officeart/2005/8/layout/orgChart1"/>
    <dgm:cxn modelId="{F26F95DE-74A8-4832-A5BF-BCBD788B378B}" type="presOf" srcId="{09F78B30-9E44-41E6-88EA-A017492E0E64}" destId="{F42DA4DD-EB8C-4FF6-879C-C5FE83538225}" srcOrd="0" destOrd="0" presId="urn:microsoft.com/office/officeart/2005/8/layout/orgChart1"/>
    <dgm:cxn modelId="{90900BC6-EB06-4413-907F-7E1C4F4BB0B0}" srcId="{CA54EFC3-3768-42E7-81E8-EFE2C1C2C1D9}" destId="{DE0855D6-4525-484D-B848-5D72647753BC}" srcOrd="0" destOrd="0" parTransId="{BC2752DB-683E-49A4-BB08-03218960E7AF}" sibTransId="{DC94E7D8-7C46-4ABE-A7BF-D35DDAE4BEE7}"/>
    <dgm:cxn modelId="{013B9DA8-FBBE-40F0-98A8-572C8B057D2E}" type="presOf" srcId="{39FF5515-3EED-404D-988A-AEAF61341871}" destId="{70E2E40D-12E8-4DD8-9B17-85B614DD6F66}" srcOrd="0" destOrd="0" presId="urn:microsoft.com/office/officeart/2005/8/layout/orgChart1"/>
    <dgm:cxn modelId="{B041E3CD-51FB-43F5-923F-714D37C7D61D}" srcId="{09F78B30-9E44-41E6-88EA-A017492E0E64}" destId="{CB660DCD-C462-490D-A89C-498A18B592DD}" srcOrd="1" destOrd="0" parTransId="{30D45DD6-694C-43EB-9A4C-325B45C0A52D}" sibTransId="{F08AD61A-0D78-4BC8-A116-DBF25BF08684}"/>
    <dgm:cxn modelId="{11DF7883-4E70-4D0D-BCDE-B66FE5D503C7}" srcId="{09F78B30-9E44-41E6-88EA-A017492E0E64}" destId="{133AEA05-B166-4F17-87CF-FA25363A1081}" srcOrd="2" destOrd="0" parTransId="{C3A9ED13-0E04-424B-A747-FBBB3931F7EB}" sibTransId="{2B1465B9-A7A3-4E60-A3B7-44F6D4E9788E}"/>
    <dgm:cxn modelId="{9BD690D7-2B6C-48B0-9E76-E79E39AE5AA4}" type="presOf" srcId="{8ADE83D0-AC55-4E0E-B5E3-486A1522F8A1}" destId="{02F67BCC-D67F-492C-8BA2-3D7256265DE8}" srcOrd="0" destOrd="0" presId="urn:microsoft.com/office/officeart/2005/8/layout/orgChart1"/>
    <dgm:cxn modelId="{6392A136-7726-4148-9685-35C1D054AC61}" srcId="{09F78B30-9E44-41E6-88EA-A017492E0E64}" destId="{1D0AC6E3-9902-4DBD-9972-250C608B04BD}" srcOrd="0" destOrd="0" parTransId="{DDA1F78E-CF16-4F17-A4E4-54EFD9E31ECF}" sibTransId="{81BF9CCA-9EFA-4623-ACF2-736A973E3ADB}"/>
    <dgm:cxn modelId="{E1C49AF0-0037-4AA4-A60C-EF4D286B3C94}" type="presParOf" srcId="{F6506224-A284-47B7-9674-8CDEEB697719}" destId="{80B57CE1-9D88-4F97-A4FB-DF4D98CE373E}" srcOrd="0" destOrd="0" presId="urn:microsoft.com/office/officeart/2005/8/layout/orgChart1"/>
    <dgm:cxn modelId="{9BE652DA-DCA4-4635-B75B-9B178CE72273}" type="presParOf" srcId="{80B57CE1-9D88-4F97-A4FB-DF4D98CE373E}" destId="{A41D2DD3-6ED4-42B9-B053-3831DC605F01}" srcOrd="0" destOrd="0" presId="urn:microsoft.com/office/officeart/2005/8/layout/orgChart1"/>
    <dgm:cxn modelId="{3A1B1571-0B2B-4E95-9FBC-D1A530CA9899}" type="presParOf" srcId="{A41D2DD3-6ED4-42B9-B053-3831DC605F01}" destId="{659E17E5-D70C-4C18-B797-F4AFC789998B}" srcOrd="0" destOrd="0" presId="urn:microsoft.com/office/officeart/2005/8/layout/orgChart1"/>
    <dgm:cxn modelId="{C33E43AC-93E8-4C99-A91C-F8C458547770}" type="presParOf" srcId="{A41D2DD3-6ED4-42B9-B053-3831DC605F01}" destId="{6A9814B9-0386-4657-A54C-478F5D819AA4}" srcOrd="1" destOrd="0" presId="urn:microsoft.com/office/officeart/2005/8/layout/orgChart1"/>
    <dgm:cxn modelId="{7DB943C9-CF29-405F-B5D4-A93E8B8EC8F1}" type="presParOf" srcId="{80B57CE1-9D88-4F97-A4FB-DF4D98CE373E}" destId="{82D056D4-C3A7-487A-AF87-05298E608B1E}" srcOrd="1" destOrd="0" presId="urn:microsoft.com/office/officeart/2005/8/layout/orgChart1"/>
    <dgm:cxn modelId="{E06121BE-CA9E-486A-8D9D-53E613B14F5C}" type="presParOf" srcId="{82D056D4-C3A7-487A-AF87-05298E608B1E}" destId="{D8BFC366-428F-470D-9927-C0FE7DD1292E}" srcOrd="0" destOrd="0" presId="urn:microsoft.com/office/officeart/2005/8/layout/orgChart1"/>
    <dgm:cxn modelId="{C6E4D498-DFF6-4D18-8CDF-A8FF80F1E668}" type="presParOf" srcId="{82D056D4-C3A7-487A-AF87-05298E608B1E}" destId="{71BF5D69-FB7D-4A03-AB23-227470C15AE4}" srcOrd="1" destOrd="0" presId="urn:microsoft.com/office/officeart/2005/8/layout/orgChart1"/>
    <dgm:cxn modelId="{2A4BF8F6-E82A-40DC-83C4-3F6BD9CF7177}" type="presParOf" srcId="{71BF5D69-FB7D-4A03-AB23-227470C15AE4}" destId="{63B4F72E-A30D-4FCF-B295-D4CE96FFDC57}" srcOrd="0" destOrd="0" presId="urn:microsoft.com/office/officeart/2005/8/layout/orgChart1"/>
    <dgm:cxn modelId="{D4E73292-FFAB-4C18-925D-CD610A7885EB}" type="presParOf" srcId="{63B4F72E-A30D-4FCF-B295-D4CE96FFDC57}" destId="{F42DA4DD-EB8C-4FF6-879C-C5FE83538225}" srcOrd="0" destOrd="0" presId="urn:microsoft.com/office/officeart/2005/8/layout/orgChart1"/>
    <dgm:cxn modelId="{312E7B76-454F-4FC1-9F2A-386A0D9E53E5}" type="presParOf" srcId="{63B4F72E-A30D-4FCF-B295-D4CE96FFDC57}" destId="{C44E5E64-275C-4D39-95DA-F08271D70C38}" srcOrd="1" destOrd="0" presId="urn:microsoft.com/office/officeart/2005/8/layout/orgChart1"/>
    <dgm:cxn modelId="{7E5C9B32-31AC-4104-A4E1-A7446096291E}" type="presParOf" srcId="{71BF5D69-FB7D-4A03-AB23-227470C15AE4}" destId="{A2DE244F-FEEC-4245-B4E7-C3305086DEEB}" srcOrd="1" destOrd="0" presId="urn:microsoft.com/office/officeart/2005/8/layout/orgChart1"/>
    <dgm:cxn modelId="{FEC347B6-8F28-4408-AF1D-28CA9A8565FF}" type="presParOf" srcId="{A2DE244F-FEEC-4245-B4E7-C3305086DEEB}" destId="{84B59944-F8AF-447E-8899-7E30E591C485}" srcOrd="0" destOrd="0" presId="urn:microsoft.com/office/officeart/2005/8/layout/orgChart1"/>
    <dgm:cxn modelId="{AA222772-E4DE-4504-9797-214F9EF0975F}" type="presParOf" srcId="{A2DE244F-FEEC-4245-B4E7-C3305086DEEB}" destId="{71ECDCD0-CD2A-4D8A-87E1-A0C4ABC86B6A}" srcOrd="1" destOrd="0" presId="urn:microsoft.com/office/officeart/2005/8/layout/orgChart1"/>
    <dgm:cxn modelId="{012E7212-9C7B-424C-BEF7-3BEE246DD612}" type="presParOf" srcId="{71ECDCD0-CD2A-4D8A-87E1-A0C4ABC86B6A}" destId="{9F7133EB-CD1A-46BD-91D7-B3FFBA12F60C}" srcOrd="0" destOrd="0" presId="urn:microsoft.com/office/officeart/2005/8/layout/orgChart1"/>
    <dgm:cxn modelId="{BC2D005E-0F01-497E-8ACD-EE11F6AED01B}" type="presParOf" srcId="{9F7133EB-CD1A-46BD-91D7-B3FFBA12F60C}" destId="{8913F7B4-59C9-4179-A408-569A20EC5E06}" srcOrd="0" destOrd="0" presId="urn:microsoft.com/office/officeart/2005/8/layout/orgChart1"/>
    <dgm:cxn modelId="{AE8E9DD6-630D-4D8C-8177-415C9D32345A}" type="presParOf" srcId="{9F7133EB-CD1A-46BD-91D7-B3FFBA12F60C}" destId="{88A6C664-6EBC-4102-8ED5-7C9E9B4B1311}" srcOrd="1" destOrd="0" presId="urn:microsoft.com/office/officeart/2005/8/layout/orgChart1"/>
    <dgm:cxn modelId="{A0AF2A66-3694-42DB-B5E6-0168A28C9B1D}" type="presParOf" srcId="{71ECDCD0-CD2A-4D8A-87E1-A0C4ABC86B6A}" destId="{10FD6737-D90A-45B6-9973-4163E0121EB2}" srcOrd="1" destOrd="0" presId="urn:microsoft.com/office/officeart/2005/8/layout/orgChart1"/>
    <dgm:cxn modelId="{B83CA7DC-F8D8-42CD-B621-882F093C04A1}" type="presParOf" srcId="{71ECDCD0-CD2A-4D8A-87E1-A0C4ABC86B6A}" destId="{6A021E7A-7596-4575-904D-23DD1A1369AF}" srcOrd="2" destOrd="0" presId="urn:microsoft.com/office/officeart/2005/8/layout/orgChart1"/>
    <dgm:cxn modelId="{E15D133F-FBB1-4428-996B-17B0AF64EAC7}" type="presParOf" srcId="{A2DE244F-FEEC-4245-B4E7-C3305086DEEB}" destId="{3142D093-CC80-48DE-AA16-F95A78529D10}" srcOrd="2" destOrd="0" presId="urn:microsoft.com/office/officeart/2005/8/layout/orgChart1"/>
    <dgm:cxn modelId="{35C1BBA7-0435-4A26-B326-435CF28D38D2}" type="presParOf" srcId="{A2DE244F-FEEC-4245-B4E7-C3305086DEEB}" destId="{484F29C9-B586-4FF1-AF7F-F9AAA38A54FC}" srcOrd="3" destOrd="0" presId="urn:microsoft.com/office/officeart/2005/8/layout/orgChart1"/>
    <dgm:cxn modelId="{DBBD3E5F-53EE-4CEB-97FC-0897A0DBD463}" type="presParOf" srcId="{484F29C9-B586-4FF1-AF7F-F9AAA38A54FC}" destId="{A9151907-CA9B-47A0-B8DA-339791CB93B8}" srcOrd="0" destOrd="0" presId="urn:microsoft.com/office/officeart/2005/8/layout/orgChart1"/>
    <dgm:cxn modelId="{9EA7F9A1-2C1D-4B43-A3FE-95AC5FC15720}" type="presParOf" srcId="{A9151907-CA9B-47A0-B8DA-339791CB93B8}" destId="{C9AFF9FD-75FF-4103-9B6E-E09FE09B64B6}" srcOrd="0" destOrd="0" presId="urn:microsoft.com/office/officeart/2005/8/layout/orgChart1"/>
    <dgm:cxn modelId="{E0E38EA1-2E36-4879-96CA-7F6CD4E79D01}" type="presParOf" srcId="{A9151907-CA9B-47A0-B8DA-339791CB93B8}" destId="{88E66327-2BBC-4AC3-AE8B-7483F19A4DA1}" srcOrd="1" destOrd="0" presId="urn:microsoft.com/office/officeart/2005/8/layout/orgChart1"/>
    <dgm:cxn modelId="{EDD8F689-3C95-4AF5-9C74-C538C8F4301B}" type="presParOf" srcId="{484F29C9-B586-4FF1-AF7F-F9AAA38A54FC}" destId="{1A5CE20A-FF1D-4ECF-8A53-77F8C1FBE996}" srcOrd="1" destOrd="0" presId="urn:microsoft.com/office/officeart/2005/8/layout/orgChart1"/>
    <dgm:cxn modelId="{399FBF84-7630-4FA0-AFFE-9BD0DA3B0B74}" type="presParOf" srcId="{484F29C9-B586-4FF1-AF7F-F9AAA38A54FC}" destId="{D9FBFEE9-93F5-4D62-A135-54CC3525EF52}" srcOrd="2" destOrd="0" presId="urn:microsoft.com/office/officeart/2005/8/layout/orgChart1"/>
    <dgm:cxn modelId="{B7D1B0BB-FF9D-4B27-AAAB-FBC918E789F5}" type="presParOf" srcId="{A2DE244F-FEEC-4245-B4E7-C3305086DEEB}" destId="{3531BAB4-78B0-4DE0-AB2F-EB6D9F3B36B8}" srcOrd="4" destOrd="0" presId="urn:microsoft.com/office/officeart/2005/8/layout/orgChart1"/>
    <dgm:cxn modelId="{724DA01F-5372-4647-8BA3-947643967046}" type="presParOf" srcId="{A2DE244F-FEEC-4245-B4E7-C3305086DEEB}" destId="{05C12E31-A6B0-4D2F-B9E1-E6E337E5E9E5}" srcOrd="5" destOrd="0" presId="urn:microsoft.com/office/officeart/2005/8/layout/orgChart1"/>
    <dgm:cxn modelId="{3BE76901-1203-4E41-AAA4-724C52DF64C1}" type="presParOf" srcId="{05C12E31-A6B0-4D2F-B9E1-E6E337E5E9E5}" destId="{7388E0AB-95FC-458A-8B2F-38AF62F37D85}" srcOrd="0" destOrd="0" presId="urn:microsoft.com/office/officeart/2005/8/layout/orgChart1"/>
    <dgm:cxn modelId="{4F35AA00-4ADA-4D87-A2A9-23BC025C2FF9}" type="presParOf" srcId="{7388E0AB-95FC-458A-8B2F-38AF62F37D85}" destId="{EDA3D833-9676-4D10-BB5E-608837573823}" srcOrd="0" destOrd="0" presId="urn:microsoft.com/office/officeart/2005/8/layout/orgChart1"/>
    <dgm:cxn modelId="{38E7C3B5-782F-41B5-8DA8-5DD553351871}" type="presParOf" srcId="{7388E0AB-95FC-458A-8B2F-38AF62F37D85}" destId="{3084722B-95BA-4C91-A61A-0DA1B4EBB0F8}" srcOrd="1" destOrd="0" presId="urn:microsoft.com/office/officeart/2005/8/layout/orgChart1"/>
    <dgm:cxn modelId="{D71C1836-572D-4DD5-955C-9F44BD338338}" type="presParOf" srcId="{05C12E31-A6B0-4D2F-B9E1-E6E337E5E9E5}" destId="{540083F3-B870-42AA-AAA1-5CB2502AFF05}" srcOrd="1" destOrd="0" presId="urn:microsoft.com/office/officeart/2005/8/layout/orgChart1"/>
    <dgm:cxn modelId="{890D32C3-4A49-4844-AB18-75737FBAE49C}" type="presParOf" srcId="{05C12E31-A6B0-4D2F-B9E1-E6E337E5E9E5}" destId="{6A5084D0-1108-437F-8FA2-9865FC886CB7}" srcOrd="2" destOrd="0" presId="urn:microsoft.com/office/officeart/2005/8/layout/orgChart1"/>
    <dgm:cxn modelId="{B042AB4B-257D-42C9-9EFE-E10F18116A20}" type="presParOf" srcId="{71BF5D69-FB7D-4A03-AB23-227470C15AE4}" destId="{59039E50-5B44-44B4-8689-9649F811602D}" srcOrd="2" destOrd="0" presId="urn:microsoft.com/office/officeart/2005/8/layout/orgChart1"/>
    <dgm:cxn modelId="{BFC3CC35-8CBB-4FCF-B81B-DD78C7E36116}" type="presParOf" srcId="{82D056D4-C3A7-487A-AF87-05298E608B1E}" destId="{71FDD245-CCB9-4705-97BB-DC268924326E}" srcOrd="2" destOrd="0" presId="urn:microsoft.com/office/officeart/2005/8/layout/orgChart1"/>
    <dgm:cxn modelId="{8714315E-231C-48C2-B924-C9E9904F7E46}" type="presParOf" srcId="{82D056D4-C3A7-487A-AF87-05298E608B1E}" destId="{748CFC90-AF06-4D54-B0D9-939D3049893D}" srcOrd="3" destOrd="0" presId="urn:microsoft.com/office/officeart/2005/8/layout/orgChart1"/>
    <dgm:cxn modelId="{7367E261-3346-4057-A228-DE62B7A59CDC}" type="presParOf" srcId="{748CFC90-AF06-4D54-B0D9-939D3049893D}" destId="{5E247A51-7251-487A-9D8C-0F03E2FCE81A}" srcOrd="0" destOrd="0" presId="urn:microsoft.com/office/officeart/2005/8/layout/orgChart1"/>
    <dgm:cxn modelId="{C2FD64F1-A8FB-4018-9CD5-94EE41BAF9DD}" type="presParOf" srcId="{5E247A51-7251-487A-9D8C-0F03E2FCE81A}" destId="{0DEBCD9E-3C91-4AAF-85B1-5EB248913CBC}" srcOrd="0" destOrd="0" presId="urn:microsoft.com/office/officeart/2005/8/layout/orgChart1"/>
    <dgm:cxn modelId="{411CD735-ED0F-43A7-A77F-4CC5A77D452F}" type="presParOf" srcId="{5E247A51-7251-487A-9D8C-0F03E2FCE81A}" destId="{22D79D14-C333-4B2D-B468-E63E3938D10A}" srcOrd="1" destOrd="0" presId="urn:microsoft.com/office/officeart/2005/8/layout/orgChart1"/>
    <dgm:cxn modelId="{F2F52E00-8F97-4942-8684-E613327C94DD}" type="presParOf" srcId="{748CFC90-AF06-4D54-B0D9-939D3049893D}" destId="{C69762E5-80E9-4F30-8DC4-4ABCA45723AA}" srcOrd="1" destOrd="0" presId="urn:microsoft.com/office/officeart/2005/8/layout/orgChart1"/>
    <dgm:cxn modelId="{0C5A809E-D3CF-42F7-811C-D1988829215A}" type="presParOf" srcId="{C69762E5-80E9-4F30-8DC4-4ABCA45723AA}" destId="{C9FE6E12-5474-4821-B19B-F272C38BAB60}" srcOrd="0" destOrd="0" presId="urn:microsoft.com/office/officeart/2005/8/layout/orgChart1"/>
    <dgm:cxn modelId="{DB895FC1-F53B-4A20-A3C4-BFC5856253A2}" type="presParOf" srcId="{C69762E5-80E9-4F30-8DC4-4ABCA45723AA}" destId="{2360014D-4113-4FF8-8683-E1AEEE25E7E2}" srcOrd="1" destOrd="0" presId="urn:microsoft.com/office/officeart/2005/8/layout/orgChart1"/>
    <dgm:cxn modelId="{84A8AFD7-BB9C-4BC3-94BC-B3F1B64CD165}" type="presParOf" srcId="{2360014D-4113-4FF8-8683-E1AEEE25E7E2}" destId="{7E5B3C04-269F-4D0A-AEC2-BBBDED99CC96}" srcOrd="0" destOrd="0" presId="urn:microsoft.com/office/officeart/2005/8/layout/orgChart1"/>
    <dgm:cxn modelId="{F20951DA-4BA6-401C-BB92-BBF3616F8D6A}" type="presParOf" srcId="{7E5B3C04-269F-4D0A-AEC2-BBBDED99CC96}" destId="{E4BD084C-B228-444E-8C85-CE79B4174C40}" srcOrd="0" destOrd="0" presId="urn:microsoft.com/office/officeart/2005/8/layout/orgChart1"/>
    <dgm:cxn modelId="{F3914A9B-7B79-4CFF-A57F-85A6E40EAD74}" type="presParOf" srcId="{7E5B3C04-269F-4D0A-AEC2-BBBDED99CC96}" destId="{AC91658F-90C2-4D06-B2C8-546C792303CA}" srcOrd="1" destOrd="0" presId="urn:microsoft.com/office/officeart/2005/8/layout/orgChart1"/>
    <dgm:cxn modelId="{D1ECDAF6-DCEF-4E1C-A6CB-6F2F67E844BD}" type="presParOf" srcId="{2360014D-4113-4FF8-8683-E1AEEE25E7E2}" destId="{80146E53-D5AA-4FD0-9885-B21008C64F6E}" srcOrd="1" destOrd="0" presId="urn:microsoft.com/office/officeart/2005/8/layout/orgChart1"/>
    <dgm:cxn modelId="{E7F147CB-8EF4-46DC-AA21-D3311B59BFE0}" type="presParOf" srcId="{2360014D-4113-4FF8-8683-E1AEEE25E7E2}" destId="{165A534A-71E3-4C92-B645-3D8AA25867D8}" srcOrd="2" destOrd="0" presId="urn:microsoft.com/office/officeart/2005/8/layout/orgChart1"/>
    <dgm:cxn modelId="{9BF2D3FA-575A-4F0F-A425-10FCF5D41EF9}" type="presParOf" srcId="{C69762E5-80E9-4F30-8DC4-4ABCA45723AA}" destId="{7C7A1D96-C4C3-4E72-BDC9-452E228B49DF}" srcOrd="2" destOrd="0" presId="urn:microsoft.com/office/officeart/2005/8/layout/orgChart1"/>
    <dgm:cxn modelId="{A3F109E8-B6F0-4A1F-86EF-96476E04E4BF}" type="presParOf" srcId="{C69762E5-80E9-4F30-8DC4-4ABCA45723AA}" destId="{6C65CA29-9A5F-4A3F-85AA-4654FC8669BD}" srcOrd="3" destOrd="0" presId="urn:microsoft.com/office/officeart/2005/8/layout/orgChart1"/>
    <dgm:cxn modelId="{56A8E283-AF37-4E9E-9BA7-4E3EA2A9A744}" type="presParOf" srcId="{6C65CA29-9A5F-4A3F-85AA-4654FC8669BD}" destId="{B90CCF76-D424-4802-96A4-0FA4A5E78C15}" srcOrd="0" destOrd="0" presId="urn:microsoft.com/office/officeart/2005/8/layout/orgChart1"/>
    <dgm:cxn modelId="{B1C90B4E-5D71-40D7-BFDE-D486037BCD2A}" type="presParOf" srcId="{B90CCF76-D424-4802-96A4-0FA4A5E78C15}" destId="{70E2E40D-12E8-4DD8-9B17-85B614DD6F66}" srcOrd="0" destOrd="0" presId="urn:microsoft.com/office/officeart/2005/8/layout/orgChart1"/>
    <dgm:cxn modelId="{F36DFD2B-3AA6-4015-B19D-62C7C79F4615}" type="presParOf" srcId="{B90CCF76-D424-4802-96A4-0FA4A5E78C15}" destId="{DE8D468E-5E8E-43B0-8D43-259441503E82}" srcOrd="1" destOrd="0" presId="urn:microsoft.com/office/officeart/2005/8/layout/orgChart1"/>
    <dgm:cxn modelId="{7E6DBAC2-C82F-4844-AB58-5C855E33025F}" type="presParOf" srcId="{6C65CA29-9A5F-4A3F-85AA-4654FC8669BD}" destId="{CA74AD0E-CA62-45AF-AD5D-EDDD7CB5E7B7}" srcOrd="1" destOrd="0" presId="urn:microsoft.com/office/officeart/2005/8/layout/orgChart1"/>
    <dgm:cxn modelId="{32B6A4B2-6856-4FC4-8347-9C85348923F1}" type="presParOf" srcId="{6C65CA29-9A5F-4A3F-85AA-4654FC8669BD}" destId="{94391A67-8410-4D55-97C0-61E161097954}" srcOrd="2" destOrd="0" presId="urn:microsoft.com/office/officeart/2005/8/layout/orgChart1"/>
    <dgm:cxn modelId="{4FFC21BE-A047-4229-984C-B0A640A30BFB}" type="presParOf" srcId="{C69762E5-80E9-4F30-8DC4-4ABCA45723AA}" destId="{D690E862-F5C1-4645-BC63-0F1A4E870757}" srcOrd="4" destOrd="0" presId="urn:microsoft.com/office/officeart/2005/8/layout/orgChart1"/>
    <dgm:cxn modelId="{54ACB50A-33FE-445D-9F9A-D12DF70DE8EF}" type="presParOf" srcId="{C69762E5-80E9-4F30-8DC4-4ABCA45723AA}" destId="{F7849D2C-8D3D-4FDE-885F-2EF3A15FCF36}" srcOrd="5" destOrd="0" presId="urn:microsoft.com/office/officeart/2005/8/layout/orgChart1"/>
    <dgm:cxn modelId="{3C224278-8F80-43E1-A0F5-D1E408660DE2}" type="presParOf" srcId="{F7849D2C-8D3D-4FDE-885F-2EF3A15FCF36}" destId="{CA81544A-1B38-40FA-91AA-5666B3743AEB}" srcOrd="0" destOrd="0" presId="urn:microsoft.com/office/officeart/2005/8/layout/orgChart1"/>
    <dgm:cxn modelId="{79C66CFF-F583-4CB9-8488-A0196219EA0F}" type="presParOf" srcId="{CA81544A-1B38-40FA-91AA-5666B3743AEB}" destId="{CB87B086-3CDE-4369-AC33-A3E1522B8BD5}" srcOrd="0" destOrd="0" presId="urn:microsoft.com/office/officeart/2005/8/layout/orgChart1"/>
    <dgm:cxn modelId="{FD7A18C6-133B-4764-839A-C4CF911CD754}" type="presParOf" srcId="{CA81544A-1B38-40FA-91AA-5666B3743AEB}" destId="{EBB96CFA-D29E-4489-9F0B-40237A4221DB}" srcOrd="1" destOrd="0" presId="urn:microsoft.com/office/officeart/2005/8/layout/orgChart1"/>
    <dgm:cxn modelId="{4CFD760D-EB7C-4906-A202-00C2EC7926BF}" type="presParOf" srcId="{F7849D2C-8D3D-4FDE-885F-2EF3A15FCF36}" destId="{0309CC75-3625-402F-8FA0-41E02A245A3E}" srcOrd="1" destOrd="0" presId="urn:microsoft.com/office/officeart/2005/8/layout/orgChart1"/>
    <dgm:cxn modelId="{DBC543D8-4BE3-460D-9A2F-1698EEAAB2EF}" type="presParOf" srcId="{F7849D2C-8D3D-4FDE-885F-2EF3A15FCF36}" destId="{AD6649A2-5DC7-45EB-AF18-57F2F5C3F44C}" srcOrd="2" destOrd="0" presId="urn:microsoft.com/office/officeart/2005/8/layout/orgChart1"/>
    <dgm:cxn modelId="{12A1016C-630D-468B-A096-A96ABCF68897}" type="presParOf" srcId="{748CFC90-AF06-4D54-B0D9-939D3049893D}" destId="{F7EF7E77-B129-48C2-AA61-F71AAD58D742}" srcOrd="2" destOrd="0" presId="urn:microsoft.com/office/officeart/2005/8/layout/orgChart1"/>
    <dgm:cxn modelId="{F2C0F9D8-ACBC-4F93-A1EF-A95027431B1F}" type="presParOf" srcId="{82D056D4-C3A7-487A-AF87-05298E608B1E}" destId="{FCFE95E6-BF10-49A0-A8E0-4957163C241F}" srcOrd="4" destOrd="0" presId="urn:microsoft.com/office/officeart/2005/8/layout/orgChart1"/>
    <dgm:cxn modelId="{F2B9956C-EA08-443C-B9A3-AFBF524C6FDE}" type="presParOf" srcId="{82D056D4-C3A7-487A-AF87-05298E608B1E}" destId="{DF902865-C306-485A-9A4D-865B77BAF6B1}" srcOrd="5" destOrd="0" presId="urn:microsoft.com/office/officeart/2005/8/layout/orgChart1"/>
    <dgm:cxn modelId="{79013A39-ED4F-4A41-9E35-C6F285C7D710}" type="presParOf" srcId="{DF902865-C306-485A-9A4D-865B77BAF6B1}" destId="{F2DAA48E-1B59-4560-B77B-B2A7F1826CB2}" srcOrd="0" destOrd="0" presId="urn:microsoft.com/office/officeart/2005/8/layout/orgChart1"/>
    <dgm:cxn modelId="{4D9CE282-C710-4DB7-98AF-EFE0904552F3}" type="presParOf" srcId="{F2DAA48E-1B59-4560-B77B-B2A7F1826CB2}" destId="{02F67BCC-D67F-492C-8BA2-3D7256265DE8}" srcOrd="0" destOrd="0" presId="urn:microsoft.com/office/officeart/2005/8/layout/orgChart1"/>
    <dgm:cxn modelId="{B8DD9FA6-6316-4392-BA1F-4A8234CBD3B4}" type="presParOf" srcId="{F2DAA48E-1B59-4560-B77B-B2A7F1826CB2}" destId="{DE5908BD-92DE-442D-ACC7-CE3BEF015FCA}" srcOrd="1" destOrd="0" presId="urn:microsoft.com/office/officeart/2005/8/layout/orgChart1"/>
    <dgm:cxn modelId="{AB5728AC-F3E1-40DC-8149-B95A78704E5B}" type="presParOf" srcId="{DF902865-C306-485A-9A4D-865B77BAF6B1}" destId="{688A0895-1A7F-4B9C-B4D4-3C1D52003950}" srcOrd="1" destOrd="0" presId="urn:microsoft.com/office/officeart/2005/8/layout/orgChart1"/>
    <dgm:cxn modelId="{EF20755A-A621-407B-BDA5-3609D44500D4}" type="presParOf" srcId="{688A0895-1A7F-4B9C-B4D4-3C1D52003950}" destId="{84D57767-11F5-4D15-9419-00FB67EFD06C}" srcOrd="0" destOrd="0" presId="urn:microsoft.com/office/officeart/2005/8/layout/orgChart1"/>
    <dgm:cxn modelId="{2C8445AF-0522-4A81-BC9C-B6760A541749}" type="presParOf" srcId="{688A0895-1A7F-4B9C-B4D4-3C1D52003950}" destId="{5CD91AD6-39E2-455F-B6F1-1D6196CE1AD8}" srcOrd="1" destOrd="0" presId="urn:microsoft.com/office/officeart/2005/8/layout/orgChart1"/>
    <dgm:cxn modelId="{9D0CF1B8-FB82-45EF-AAB8-91FBC6CB082E}" type="presParOf" srcId="{5CD91AD6-39E2-455F-B6F1-1D6196CE1AD8}" destId="{2D6F1D13-E068-4ADA-9ED1-1D77F90BC93C}" srcOrd="0" destOrd="0" presId="urn:microsoft.com/office/officeart/2005/8/layout/orgChart1"/>
    <dgm:cxn modelId="{694D4968-E72C-4FDB-A0EB-17D3705877D3}" type="presParOf" srcId="{2D6F1D13-E068-4ADA-9ED1-1D77F90BC93C}" destId="{356F2EA8-5C94-4778-8E35-3680C62E70A7}" srcOrd="0" destOrd="0" presId="urn:microsoft.com/office/officeart/2005/8/layout/orgChart1"/>
    <dgm:cxn modelId="{9935E77C-4162-48A8-83F2-35D33E09F934}" type="presParOf" srcId="{2D6F1D13-E068-4ADA-9ED1-1D77F90BC93C}" destId="{F94891AA-9FF5-4808-80CE-184BF4D1E001}" srcOrd="1" destOrd="0" presId="urn:microsoft.com/office/officeart/2005/8/layout/orgChart1"/>
    <dgm:cxn modelId="{C8E09B30-3FAA-48C1-B71E-1D59CEFB9D32}" type="presParOf" srcId="{5CD91AD6-39E2-455F-B6F1-1D6196CE1AD8}" destId="{15DDE0F4-E177-41E8-AFFF-A974AAB3EB3D}" srcOrd="1" destOrd="0" presId="urn:microsoft.com/office/officeart/2005/8/layout/orgChart1"/>
    <dgm:cxn modelId="{21C2CFE5-EDFF-4AEF-8459-17A57955BD67}" type="presParOf" srcId="{5CD91AD6-39E2-455F-B6F1-1D6196CE1AD8}" destId="{B0A9A740-FD64-49B7-83ED-6929256E10C0}" srcOrd="2" destOrd="0" presId="urn:microsoft.com/office/officeart/2005/8/layout/orgChart1"/>
    <dgm:cxn modelId="{B524F751-A3E0-49B2-8C75-E9120A95AD3E}" type="presParOf" srcId="{688A0895-1A7F-4B9C-B4D4-3C1D52003950}" destId="{FC876FB7-22BF-413D-9631-ACE59219254B}" srcOrd="2" destOrd="0" presId="urn:microsoft.com/office/officeart/2005/8/layout/orgChart1"/>
    <dgm:cxn modelId="{45B58274-1A4B-4EC0-80B6-E5F6E2D3BEE2}" type="presParOf" srcId="{688A0895-1A7F-4B9C-B4D4-3C1D52003950}" destId="{C9F2D492-34CA-430B-B61F-44AB827F8427}" srcOrd="3" destOrd="0" presId="urn:microsoft.com/office/officeart/2005/8/layout/orgChart1"/>
    <dgm:cxn modelId="{DA44F57D-67B3-41D8-9866-ABB36C09715F}" type="presParOf" srcId="{C9F2D492-34CA-430B-B61F-44AB827F8427}" destId="{7D143923-3AAB-4B38-93EF-A11B3A6C9944}" srcOrd="0" destOrd="0" presId="urn:microsoft.com/office/officeart/2005/8/layout/orgChart1"/>
    <dgm:cxn modelId="{7BE0465C-2464-4E33-8C73-B6FD644D0C0A}" type="presParOf" srcId="{7D143923-3AAB-4B38-93EF-A11B3A6C9944}" destId="{CD44A222-92A8-4C47-B329-653FB78436AA}" srcOrd="0" destOrd="0" presId="urn:microsoft.com/office/officeart/2005/8/layout/orgChart1"/>
    <dgm:cxn modelId="{C6AECD16-8870-4489-A63B-252B261E060A}" type="presParOf" srcId="{7D143923-3AAB-4B38-93EF-A11B3A6C9944}" destId="{C54212A6-B64E-42B2-B83D-51D763CA869D}" srcOrd="1" destOrd="0" presId="urn:microsoft.com/office/officeart/2005/8/layout/orgChart1"/>
    <dgm:cxn modelId="{75A7B427-E42D-4B82-9F84-C59CA1A77161}" type="presParOf" srcId="{C9F2D492-34CA-430B-B61F-44AB827F8427}" destId="{981A5E1A-D838-43F2-98B1-6A181E500217}" srcOrd="1" destOrd="0" presId="urn:microsoft.com/office/officeart/2005/8/layout/orgChart1"/>
    <dgm:cxn modelId="{1C9FED27-9241-4283-983E-F929EF852294}" type="presParOf" srcId="{C9F2D492-34CA-430B-B61F-44AB827F8427}" destId="{599BCFC4-08B1-4247-8684-5B018BA03E3A}" srcOrd="2" destOrd="0" presId="urn:microsoft.com/office/officeart/2005/8/layout/orgChart1"/>
    <dgm:cxn modelId="{AB4CECC3-C8E1-467D-A08C-121579D3B2E3}" type="presParOf" srcId="{688A0895-1A7F-4B9C-B4D4-3C1D52003950}" destId="{42055072-61E0-4F18-8E4E-9F5C61284440}" srcOrd="4" destOrd="0" presId="urn:microsoft.com/office/officeart/2005/8/layout/orgChart1"/>
    <dgm:cxn modelId="{6204491F-9FF7-435F-A667-FC84816399AD}" type="presParOf" srcId="{688A0895-1A7F-4B9C-B4D4-3C1D52003950}" destId="{BC13DB44-6E33-4041-BF6A-7C288FC56C02}" srcOrd="5" destOrd="0" presId="urn:microsoft.com/office/officeart/2005/8/layout/orgChart1"/>
    <dgm:cxn modelId="{76FB7AB1-CE86-45DC-959B-E8B863825E58}" type="presParOf" srcId="{BC13DB44-6E33-4041-BF6A-7C288FC56C02}" destId="{B6745E09-7BC4-45EE-B6AC-A500DA0F5F4B}" srcOrd="0" destOrd="0" presId="urn:microsoft.com/office/officeart/2005/8/layout/orgChart1"/>
    <dgm:cxn modelId="{B8BA2D70-AC4C-4EC1-B955-6C1633C959E8}" type="presParOf" srcId="{B6745E09-7BC4-45EE-B6AC-A500DA0F5F4B}" destId="{2097CC3F-DFF0-4D0D-A715-A8F1D09C4C27}" srcOrd="0" destOrd="0" presId="urn:microsoft.com/office/officeart/2005/8/layout/orgChart1"/>
    <dgm:cxn modelId="{46BBE515-55D9-417C-8263-284D127E1C4F}" type="presParOf" srcId="{B6745E09-7BC4-45EE-B6AC-A500DA0F5F4B}" destId="{410B9134-FD12-4F66-A800-6AE869536907}" srcOrd="1" destOrd="0" presId="urn:microsoft.com/office/officeart/2005/8/layout/orgChart1"/>
    <dgm:cxn modelId="{F42E76C9-80F6-470B-B2A3-194F7BC58BC4}" type="presParOf" srcId="{BC13DB44-6E33-4041-BF6A-7C288FC56C02}" destId="{2901B6F9-622C-48D9-828F-7D6E8C8B0FAB}" srcOrd="1" destOrd="0" presId="urn:microsoft.com/office/officeart/2005/8/layout/orgChart1"/>
    <dgm:cxn modelId="{6FEBA160-46AA-486D-9E39-60A8A82BAD48}" type="presParOf" srcId="{BC13DB44-6E33-4041-BF6A-7C288FC56C02}" destId="{0CFC09FF-39C8-4145-8AD0-5F065F380817}" srcOrd="2" destOrd="0" presId="urn:microsoft.com/office/officeart/2005/8/layout/orgChart1"/>
    <dgm:cxn modelId="{069CEAD9-144D-4F25-8906-5A96D2E55C3D}" type="presParOf" srcId="{DF902865-C306-485A-9A4D-865B77BAF6B1}" destId="{C29DDEBB-E0FA-4659-AD0F-28EE040B98FA}" srcOrd="2" destOrd="0" presId="urn:microsoft.com/office/officeart/2005/8/layout/orgChart1"/>
    <dgm:cxn modelId="{16E05B4A-5D8E-4EE0-9C2A-9417C3EAE06B}" type="presParOf" srcId="{80B57CE1-9D88-4F97-A4FB-DF4D98CE373E}" destId="{902F7E6E-0C43-482E-9EFF-A2200CC845F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055072-61E0-4F18-8E4E-9F5C61284440}">
      <dsp:nvSpPr>
        <dsp:cNvPr id="0" name=""/>
        <dsp:cNvSpPr/>
      </dsp:nvSpPr>
      <dsp:spPr>
        <a:xfrm>
          <a:off x="3070690" y="1339972"/>
          <a:ext cx="413963" cy="91440"/>
        </a:xfrm>
        <a:custGeom>
          <a:avLst/>
          <a:gdLst/>
          <a:ahLst/>
          <a:cxnLst/>
          <a:rect l="0" t="0" r="0" b="0"/>
          <a:pathLst>
            <a:path>
              <a:moveTo>
                <a:pt x="0" y="45720"/>
              </a:moveTo>
              <a:lnTo>
                <a:pt x="0" y="81642"/>
              </a:lnTo>
              <a:lnTo>
                <a:pt x="413963" y="81642"/>
              </a:lnTo>
              <a:lnTo>
                <a:pt x="413963"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876FB7-22BF-413D-9631-ACE59219254B}">
      <dsp:nvSpPr>
        <dsp:cNvPr id="0" name=""/>
        <dsp:cNvSpPr/>
      </dsp:nvSpPr>
      <dsp:spPr>
        <a:xfrm>
          <a:off x="3024970" y="1339972"/>
          <a:ext cx="91440" cy="91440"/>
        </a:xfrm>
        <a:custGeom>
          <a:avLst/>
          <a:gdLst/>
          <a:ahLst/>
          <a:cxnLst/>
          <a:rect l="0" t="0" r="0" b="0"/>
          <a:pathLst>
            <a:path>
              <a:moveTo>
                <a:pt x="45720" y="45720"/>
              </a:moveTo>
              <a:lnTo>
                <a:pt x="4572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D57767-11F5-4D15-9419-00FB67EFD06C}">
      <dsp:nvSpPr>
        <dsp:cNvPr id="0" name=""/>
        <dsp:cNvSpPr/>
      </dsp:nvSpPr>
      <dsp:spPr>
        <a:xfrm>
          <a:off x="2656727" y="1339972"/>
          <a:ext cx="413963" cy="91440"/>
        </a:xfrm>
        <a:custGeom>
          <a:avLst/>
          <a:gdLst/>
          <a:ahLst/>
          <a:cxnLst/>
          <a:rect l="0" t="0" r="0" b="0"/>
          <a:pathLst>
            <a:path>
              <a:moveTo>
                <a:pt x="413963" y="45720"/>
              </a:moveTo>
              <a:lnTo>
                <a:pt x="413963" y="81642"/>
              </a:lnTo>
              <a:lnTo>
                <a:pt x="0" y="81642"/>
              </a:lnTo>
              <a:lnTo>
                <a:pt x="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FE95E6-BF10-49A0-A8E0-4957163C241F}">
      <dsp:nvSpPr>
        <dsp:cNvPr id="0" name=""/>
        <dsp:cNvSpPr/>
      </dsp:nvSpPr>
      <dsp:spPr>
        <a:xfrm>
          <a:off x="1828799" y="1097067"/>
          <a:ext cx="1241890" cy="91440"/>
        </a:xfrm>
        <a:custGeom>
          <a:avLst/>
          <a:gdLst/>
          <a:ahLst/>
          <a:cxnLst/>
          <a:rect l="0" t="0" r="0" b="0"/>
          <a:pathLst>
            <a:path>
              <a:moveTo>
                <a:pt x="0" y="45720"/>
              </a:moveTo>
              <a:lnTo>
                <a:pt x="0" y="81642"/>
              </a:lnTo>
              <a:lnTo>
                <a:pt x="1241890" y="81642"/>
              </a:lnTo>
              <a:lnTo>
                <a:pt x="1241890" y="1175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0E862-F5C1-4645-BC63-0F1A4E870757}">
      <dsp:nvSpPr>
        <dsp:cNvPr id="0" name=""/>
        <dsp:cNvSpPr/>
      </dsp:nvSpPr>
      <dsp:spPr>
        <a:xfrm>
          <a:off x="1828799" y="1339972"/>
          <a:ext cx="413963" cy="91440"/>
        </a:xfrm>
        <a:custGeom>
          <a:avLst/>
          <a:gdLst/>
          <a:ahLst/>
          <a:cxnLst/>
          <a:rect l="0" t="0" r="0" b="0"/>
          <a:pathLst>
            <a:path>
              <a:moveTo>
                <a:pt x="0" y="45720"/>
              </a:moveTo>
              <a:lnTo>
                <a:pt x="0" y="81642"/>
              </a:lnTo>
              <a:lnTo>
                <a:pt x="413963" y="81642"/>
              </a:lnTo>
              <a:lnTo>
                <a:pt x="413963"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7A1D96-C4C3-4E72-BDC9-452E228B49DF}">
      <dsp:nvSpPr>
        <dsp:cNvPr id="0" name=""/>
        <dsp:cNvSpPr/>
      </dsp:nvSpPr>
      <dsp:spPr>
        <a:xfrm>
          <a:off x="1783079" y="1339972"/>
          <a:ext cx="91440" cy="91440"/>
        </a:xfrm>
        <a:custGeom>
          <a:avLst/>
          <a:gdLst/>
          <a:ahLst/>
          <a:cxnLst/>
          <a:rect l="0" t="0" r="0" b="0"/>
          <a:pathLst>
            <a:path>
              <a:moveTo>
                <a:pt x="45720" y="45720"/>
              </a:moveTo>
              <a:lnTo>
                <a:pt x="4572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FE6E12-5474-4821-B19B-F272C38BAB60}">
      <dsp:nvSpPr>
        <dsp:cNvPr id="0" name=""/>
        <dsp:cNvSpPr/>
      </dsp:nvSpPr>
      <dsp:spPr>
        <a:xfrm>
          <a:off x="1414836" y="1339972"/>
          <a:ext cx="413963" cy="91440"/>
        </a:xfrm>
        <a:custGeom>
          <a:avLst/>
          <a:gdLst/>
          <a:ahLst/>
          <a:cxnLst/>
          <a:rect l="0" t="0" r="0" b="0"/>
          <a:pathLst>
            <a:path>
              <a:moveTo>
                <a:pt x="413963" y="45720"/>
              </a:moveTo>
              <a:lnTo>
                <a:pt x="413963" y="81642"/>
              </a:lnTo>
              <a:lnTo>
                <a:pt x="0" y="81642"/>
              </a:lnTo>
              <a:lnTo>
                <a:pt x="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DD245-CCB9-4705-97BB-DC268924326E}">
      <dsp:nvSpPr>
        <dsp:cNvPr id="0" name=""/>
        <dsp:cNvSpPr/>
      </dsp:nvSpPr>
      <dsp:spPr>
        <a:xfrm>
          <a:off x="1783079" y="1097067"/>
          <a:ext cx="91440" cy="91440"/>
        </a:xfrm>
        <a:custGeom>
          <a:avLst/>
          <a:gdLst/>
          <a:ahLst/>
          <a:cxnLst/>
          <a:rect l="0" t="0" r="0" b="0"/>
          <a:pathLst>
            <a:path>
              <a:moveTo>
                <a:pt x="45720" y="45720"/>
              </a:moveTo>
              <a:lnTo>
                <a:pt x="45720" y="1175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31BAB4-78B0-4DE0-AB2F-EB6D9F3B36B8}">
      <dsp:nvSpPr>
        <dsp:cNvPr id="0" name=""/>
        <dsp:cNvSpPr/>
      </dsp:nvSpPr>
      <dsp:spPr>
        <a:xfrm>
          <a:off x="586909" y="1339972"/>
          <a:ext cx="413963" cy="91440"/>
        </a:xfrm>
        <a:custGeom>
          <a:avLst/>
          <a:gdLst/>
          <a:ahLst/>
          <a:cxnLst/>
          <a:rect l="0" t="0" r="0" b="0"/>
          <a:pathLst>
            <a:path>
              <a:moveTo>
                <a:pt x="0" y="45720"/>
              </a:moveTo>
              <a:lnTo>
                <a:pt x="0" y="81642"/>
              </a:lnTo>
              <a:lnTo>
                <a:pt x="413963" y="81642"/>
              </a:lnTo>
              <a:lnTo>
                <a:pt x="413963"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2D093-CC80-48DE-AA16-F95A78529D10}">
      <dsp:nvSpPr>
        <dsp:cNvPr id="0" name=""/>
        <dsp:cNvSpPr/>
      </dsp:nvSpPr>
      <dsp:spPr>
        <a:xfrm>
          <a:off x="541189" y="1339972"/>
          <a:ext cx="91440" cy="91440"/>
        </a:xfrm>
        <a:custGeom>
          <a:avLst/>
          <a:gdLst/>
          <a:ahLst/>
          <a:cxnLst/>
          <a:rect l="0" t="0" r="0" b="0"/>
          <a:pathLst>
            <a:path>
              <a:moveTo>
                <a:pt x="45720" y="45720"/>
              </a:moveTo>
              <a:lnTo>
                <a:pt x="4572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59944-F8AF-447E-8899-7E30E591C485}">
      <dsp:nvSpPr>
        <dsp:cNvPr id="0" name=""/>
        <dsp:cNvSpPr/>
      </dsp:nvSpPr>
      <dsp:spPr>
        <a:xfrm>
          <a:off x="172945" y="1339972"/>
          <a:ext cx="413963" cy="91440"/>
        </a:xfrm>
        <a:custGeom>
          <a:avLst/>
          <a:gdLst/>
          <a:ahLst/>
          <a:cxnLst/>
          <a:rect l="0" t="0" r="0" b="0"/>
          <a:pathLst>
            <a:path>
              <a:moveTo>
                <a:pt x="413963" y="45720"/>
              </a:moveTo>
              <a:lnTo>
                <a:pt x="413963" y="81642"/>
              </a:lnTo>
              <a:lnTo>
                <a:pt x="0" y="81642"/>
              </a:lnTo>
              <a:lnTo>
                <a:pt x="0" y="117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BFC366-428F-470D-9927-C0FE7DD1292E}">
      <dsp:nvSpPr>
        <dsp:cNvPr id="0" name=""/>
        <dsp:cNvSpPr/>
      </dsp:nvSpPr>
      <dsp:spPr>
        <a:xfrm>
          <a:off x="586909" y="1097067"/>
          <a:ext cx="1241890" cy="91440"/>
        </a:xfrm>
        <a:custGeom>
          <a:avLst/>
          <a:gdLst/>
          <a:ahLst/>
          <a:cxnLst/>
          <a:rect l="0" t="0" r="0" b="0"/>
          <a:pathLst>
            <a:path>
              <a:moveTo>
                <a:pt x="1241890" y="45720"/>
              </a:moveTo>
              <a:lnTo>
                <a:pt x="1241890" y="81642"/>
              </a:lnTo>
              <a:lnTo>
                <a:pt x="0" y="81642"/>
              </a:lnTo>
              <a:lnTo>
                <a:pt x="0" y="1175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9E17E5-D70C-4C18-B797-F4AFC789998B}">
      <dsp:nvSpPr>
        <dsp:cNvPr id="0" name=""/>
        <dsp:cNvSpPr/>
      </dsp:nvSpPr>
      <dsp:spPr>
        <a:xfrm>
          <a:off x="1657740" y="971728"/>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Organisation</a:t>
          </a:r>
          <a:endParaRPr lang="en-GB" sz="500" kern="1200" smtClean="0"/>
        </a:p>
      </dsp:txBody>
      <dsp:txXfrm>
        <a:off x="1657740" y="971728"/>
        <a:ext cx="342118" cy="171059"/>
      </dsp:txXfrm>
    </dsp:sp>
    <dsp:sp modelId="{F42DA4DD-EB8C-4FF6-879C-C5FE83538225}">
      <dsp:nvSpPr>
        <dsp:cNvPr id="0" name=""/>
        <dsp:cNvSpPr/>
      </dsp:nvSpPr>
      <dsp:spPr>
        <a:xfrm>
          <a:off x="415849" y="1214632"/>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Area 1</a:t>
          </a:r>
          <a:endParaRPr lang="en-GB" sz="500" kern="1200" smtClean="0"/>
        </a:p>
      </dsp:txBody>
      <dsp:txXfrm>
        <a:off x="415849" y="1214632"/>
        <a:ext cx="342118" cy="171059"/>
      </dsp:txXfrm>
    </dsp:sp>
    <dsp:sp modelId="{8913F7B4-59C9-4179-A408-569A20EC5E06}">
      <dsp:nvSpPr>
        <dsp:cNvPr id="0" name=""/>
        <dsp:cNvSpPr/>
      </dsp:nvSpPr>
      <dsp:spPr>
        <a:xfrm>
          <a:off x="1886"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Bowtie 1</a:t>
          </a:r>
          <a:endParaRPr lang="en-GB" sz="500" kern="1200" smtClean="0"/>
        </a:p>
      </dsp:txBody>
      <dsp:txXfrm>
        <a:off x="1886" y="1457537"/>
        <a:ext cx="342118" cy="171059"/>
      </dsp:txXfrm>
    </dsp:sp>
    <dsp:sp modelId="{C9AFF9FD-75FF-4103-9B6E-E09FE09B64B6}">
      <dsp:nvSpPr>
        <dsp:cNvPr id="0" name=""/>
        <dsp:cNvSpPr/>
      </dsp:nvSpPr>
      <dsp:spPr>
        <a:xfrm>
          <a:off x="415849"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 Bowtie 2</a:t>
          </a:r>
          <a:endParaRPr lang="en-GB" sz="500" kern="1200" smtClean="0"/>
        </a:p>
      </dsp:txBody>
      <dsp:txXfrm>
        <a:off x="415849" y="1457537"/>
        <a:ext cx="342118" cy="171059"/>
      </dsp:txXfrm>
    </dsp:sp>
    <dsp:sp modelId="{EDA3D833-9676-4D10-BB5E-608837573823}">
      <dsp:nvSpPr>
        <dsp:cNvPr id="0" name=""/>
        <dsp:cNvSpPr/>
      </dsp:nvSpPr>
      <dsp:spPr>
        <a:xfrm>
          <a:off x="829813"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Bowtie 3</a:t>
          </a:r>
          <a:endParaRPr lang="en-GB" sz="500" kern="1200" smtClean="0"/>
        </a:p>
      </dsp:txBody>
      <dsp:txXfrm>
        <a:off x="829813" y="1457537"/>
        <a:ext cx="342118" cy="171059"/>
      </dsp:txXfrm>
    </dsp:sp>
    <dsp:sp modelId="{0DEBCD9E-3C91-4AAF-85B1-5EB248913CBC}">
      <dsp:nvSpPr>
        <dsp:cNvPr id="0" name=""/>
        <dsp:cNvSpPr/>
      </dsp:nvSpPr>
      <dsp:spPr>
        <a:xfrm>
          <a:off x="1657740" y="1214632"/>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Area 2</a:t>
          </a:r>
          <a:endParaRPr lang="en-GB" sz="500" kern="1200" smtClean="0"/>
        </a:p>
      </dsp:txBody>
      <dsp:txXfrm>
        <a:off x="1657740" y="1214632"/>
        <a:ext cx="342118" cy="171059"/>
      </dsp:txXfrm>
    </dsp:sp>
    <dsp:sp modelId="{E4BD084C-B228-444E-8C85-CE79B4174C40}">
      <dsp:nvSpPr>
        <dsp:cNvPr id="0" name=""/>
        <dsp:cNvSpPr/>
      </dsp:nvSpPr>
      <dsp:spPr>
        <a:xfrm>
          <a:off x="1243777"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1243777" y="1457537"/>
        <a:ext cx="342118" cy="171059"/>
      </dsp:txXfrm>
    </dsp:sp>
    <dsp:sp modelId="{70E2E40D-12E8-4DD8-9B17-85B614DD6F66}">
      <dsp:nvSpPr>
        <dsp:cNvPr id="0" name=""/>
        <dsp:cNvSpPr/>
      </dsp:nvSpPr>
      <dsp:spPr>
        <a:xfrm>
          <a:off x="1657740"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1657740" y="1457537"/>
        <a:ext cx="342118" cy="171059"/>
      </dsp:txXfrm>
    </dsp:sp>
    <dsp:sp modelId="{CB87B086-3CDE-4369-AC33-A3E1522B8BD5}">
      <dsp:nvSpPr>
        <dsp:cNvPr id="0" name=""/>
        <dsp:cNvSpPr/>
      </dsp:nvSpPr>
      <dsp:spPr>
        <a:xfrm>
          <a:off x="2071704"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2071704" y="1457537"/>
        <a:ext cx="342118" cy="171059"/>
      </dsp:txXfrm>
    </dsp:sp>
    <dsp:sp modelId="{02F67BCC-D67F-492C-8BA2-3D7256265DE8}">
      <dsp:nvSpPr>
        <dsp:cNvPr id="0" name=""/>
        <dsp:cNvSpPr/>
      </dsp:nvSpPr>
      <dsp:spPr>
        <a:xfrm>
          <a:off x="2899631" y="1214632"/>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n-GB" sz="500" b="0" i="0" u="none" strike="noStrike" kern="1200" baseline="0" smtClean="0">
              <a:solidFill>
                <a:srgbClr val="000000"/>
              </a:solidFill>
              <a:latin typeface="Calibri"/>
            </a:rPr>
            <a:t>Area 3</a:t>
          </a:r>
          <a:endParaRPr lang="en-GB" sz="500" kern="1200" smtClean="0"/>
        </a:p>
      </dsp:txBody>
      <dsp:txXfrm>
        <a:off x="2899631" y="1214632"/>
        <a:ext cx="342118" cy="171059"/>
      </dsp:txXfrm>
    </dsp:sp>
    <dsp:sp modelId="{356F2EA8-5C94-4778-8E35-3680C62E70A7}">
      <dsp:nvSpPr>
        <dsp:cNvPr id="0" name=""/>
        <dsp:cNvSpPr/>
      </dsp:nvSpPr>
      <dsp:spPr>
        <a:xfrm>
          <a:off x="2485667"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2485667" y="1457537"/>
        <a:ext cx="342118" cy="171059"/>
      </dsp:txXfrm>
    </dsp:sp>
    <dsp:sp modelId="{CD44A222-92A8-4C47-B329-653FB78436AA}">
      <dsp:nvSpPr>
        <dsp:cNvPr id="0" name=""/>
        <dsp:cNvSpPr/>
      </dsp:nvSpPr>
      <dsp:spPr>
        <a:xfrm>
          <a:off x="2899631"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2899631" y="1457537"/>
        <a:ext cx="342118" cy="171059"/>
      </dsp:txXfrm>
    </dsp:sp>
    <dsp:sp modelId="{2097CC3F-DFF0-4D0D-A715-A8F1D09C4C27}">
      <dsp:nvSpPr>
        <dsp:cNvPr id="0" name=""/>
        <dsp:cNvSpPr/>
      </dsp:nvSpPr>
      <dsp:spPr>
        <a:xfrm>
          <a:off x="3313594" y="1457537"/>
          <a:ext cx="342118" cy="171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GB" sz="500" kern="1200" smtClean="0"/>
        </a:p>
      </dsp:txBody>
      <dsp:txXfrm>
        <a:off x="3313594" y="1457537"/>
        <a:ext cx="342118" cy="1710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3428</Words>
  <Characters>19545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warnockk896</dc:creator>
  <cp:lastModifiedBy>leathamp384</cp:lastModifiedBy>
  <cp:revision>2</cp:revision>
  <dcterms:created xsi:type="dcterms:W3CDTF">2017-04-18T14:23:00Z</dcterms:created>
  <dcterms:modified xsi:type="dcterms:W3CDTF">2017-04-18T14:23:00Z</dcterms:modified>
</cp:coreProperties>
</file>