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62EB" w14:textId="77777777" w:rsidR="007079BF" w:rsidRPr="007079BF" w:rsidRDefault="007079BF" w:rsidP="007079BF">
      <w:pPr>
        <w:shd w:val="clear" w:color="auto" w:fill="FFFFFF"/>
        <w:spacing w:after="12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Clarification questions:</w:t>
      </w:r>
    </w:p>
    <w:p w14:paraId="4A35AF2E" w14:textId="77777777" w:rsidR="007079BF" w:rsidRPr="007079BF" w:rsidRDefault="007079BF" w:rsidP="007079BF">
      <w:pPr>
        <w:numPr>
          <w:ilvl w:val="0"/>
          <w:numId w:val="1"/>
        </w:numPr>
        <w:shd w:val="clear" w:color="auto" w:fill="FFFFFF"/>
        <w:spacing w:before="100" w:beforeAutospacing="1" w:after="120" w:line="240" w:lineRule="auto"/>
        <w:ind w:left="816"/>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The Logic Map mentions Outputs ‘Improved households with improved energy consumption (and Outcomes “more households with improved energy efficiency”). Should the response include evaluation of other household consumer acceptance factors?</w:t>
      </w:r>
    </w:p>
    <w:p w14:paraId="088E6170"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Assessment of the success of the project should include evaluation of the experiences of project beneficiaries (households) this is also related to achievement of the objectives of:</w:t>
      </w:r>
    </w:p>
    <w:p w14:paraId="593CC47A"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 increasing awareness of the technology</w:t>
      </w:r>
    </w:p>
    <w:p w14:paraId="0B4A5E68"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 attracting investors</w:t>
      </w:r>
    </w:p>
    <w:p w14:paraId="3F146657"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 negotiations with government. </w:t>
      </w:r>
    </w:p>
    <w:p w14:paraId="0CA6F80B"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None of these objectives can be successful without beneficiary acceptance of the technology, aftercare and the delivery process.</w:t>
      </w:r>
    </w:p>
    <w:p w14:paraId="7C8668B4" w14:textId="77777777" w:rsidR="007079BF" w:rsidRPr="007079BF" w:rsidRDefault="007079BF" w:rsidP="007079BF">
      <w:pPr>
        <w:shd w:val="clear" w:color="auto" w:fill="FFFFFF"/>
        <w:spacing w:before="100" w:beforeAutospacing="1" w:after="120" w:line="240" w:lineRule="auto"/>
        <w:ind w:left="816"/>
        <w:rPr>
          <w:rFonts w:ascii="Arial" w:eastAsia="Times New Roman" w:hAnsi="Arial" w:cs="Arial"/>
          <w:color w:val="222222"/>
          <w:sz w:val="24"/>
          <w:szCs w:val="24"/>
          <w:lang w:eastAsia="en-GB"/>
        </w:rPr>
      </w:pPr>
    </w:p>
    <w:p w14:paraId="4B6BAFC2" w14:textId="2DCABDBD" w:rsidR="007079BF" w:rsidRPr="007079BF" w:rsidRDefault="007079BF" w:rsidP="007079BF">
      <w:pPr>
        <w:pStyle w:val="ListParagraph"/>
        <w:numPr>
          <w:ilvl w:val="0"/>
          <w:numId w:val="1"/>
        </w:numPr>
        <w:shd w:val="clear" w:color="auto" w:fill="FFFFFF"/>
        <w:spacing w:before="100" w:beforeAutospacing="1" w:after="12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Should the response cover the cost of recruiting households and Data Protection Permissions (GDPR) with the households, or will KUL arrange the permissions on behalf of the tenderer?</w:t>
      </w:r>
    </w:p>
    <w:p w14:paraId="7D4294BE"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KUL will recruit households for inclusion in the project and manage GDPR permissions. </w:t>
      </w:r>
    </w:p>
    <w:p w14:paraId="7E51331B" w14:textId="77777777" w:rsidR="007079BF" w:rsidRPr="007079BF" w:rsidRDefault="007079BF" w:rsidP="007079BF">
      <w:pPr>
        <w:shd w:val="clear" w:color="auto" w:fill="FFFFFF"/>
        <w:spacing w:before="100" w:beforeAutospacing="1" w:after="120" w:line="240" w:lineRule="auto"/>
        <w:rPr>
          <w:rFonts w:ascii="Arial" w:eastAsia="Times New Roman" w:hAnsi="Arial" w:cs="Arial"/>
          <w:color w:val="222222"/>
          <w:sz w:val="24"/>
          <w:szCs w:val="24"/>
          <w:lang w:eastAsia="en-GB"/>
        </w:rPr>
      </w:pPr>
    </w:p>
    <w:p w14:paraId="0C229D34" w14:textId="366D5934" w:rsidR="007079BF" w:rsidRPr="007079BF" w:rsidRDefault="007079BF" w:rsidP="007079BF">
      <w:pPr>
        <w:pStyle w:val="ListParagraph"/>
        <w:numPr>
          <w:ilvl w:val="0"/>
          <w:numId w:val="1"/>
        </w:numPr>
        <w:shd w:val="clear" w:color="auto" w:fill="FFFFFF"/>
        <w:spacing w:before="100" w:beforeAutospacing="1" w:after="12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Is the tenderer, or KUL, responsible for the collection of pre- and post-installation energy consumption data, and associated data management costs.</w:t>
      </w:r>
    </w:p>
    <w:p w14:paraId="26F59A40"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KUL is responsible for data collection and management. Data sharing principles will be agreed during initial meetings.</w:t>
      </w:r>
    </w:p>
    <w:p w14:paraId="372B523B" w14:textId="0798966A" w:rsidR="007079BF" w:rsidRPr="007079BF" w:rsidRDefault="007079BF" w:rsidP="007079BF">
      <w:pPr>
        <w:shd w:val="clear" w:color="auto" w:fill="FFFFFF"/>
        <w:spacing w:before="100" w:beforeAutospacing="1" w:after="120" w:line="240" w:lineRule="auto"/>
        <w:ind w:left="360"/>
        <w:rPr>
          <w:rFonts w:ascii="Arial" w:eastAsia="Times New Roman" w:hAnsi="Arial" w:cs="Arial"/>
          <w:color w:val="222222"/>
          <w:sz w:val="24"/>
          <w:szCs w:val="24"/>
          <w:lang w:eastAsia="en-GB"/>
        </w:rPr>
      </w:pPr>
    </w:p>
    <w:p w14:paraId="13FE7821" w14:textId="06BAC056" w:rsidR="007079BF" w:rsidRPr="007079BF" w:rsidRDefault="007079BF" w:rsidP="007079BF">
      <w:pPr>
        <w:pStyle w:val="ListParagraph"/>
        <w:numPr>
          <w:ilvl w:val="0"/>
          <w:numId w:val="1"/>
        </w:numPr>
        <w:shd w:val="clear" w:color="auto" w:fill="FFFFFF"/>
        <w:spacing w:before="100" w:beforeAutospacing="1" w:after="12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Should the assessment, specifically the cost comparison, include estimated savings/costs in the electricity distribution network?</w:t>
      </w:r>
    </w:p>
    <w:p w14:paraId="24534389" w14:textId="77777777"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The wider energy system impacts of decarbonisation of heat with networked GSHP are of interest both to the project team and to government and potential investors. Bidders are invited to recommend methods of evaluating the rationale that the proposed system provides value for money.</w:t>
      </w:r>
    </w:p>
    <w:p w14:paraId="2952A56E" w14:textId="77777777" w:rsidR="007079BF" w:rsidRPr="007079BF" w:rsidRDefault="007079BF" w:rsidP="007079BF">
      <w:pPr>
        <w:shd w:val="clear" w:color="auto" w:fill="FFFFFF"/>
        <w:spacing w:before="100" w:beforeAutospacing="1" w:after="120" w:line="240" w:lineRule="auto"/>
        <w:ind w:left="816"/>
        <w:rPr>
          <w:rFonts w:ascii="Arial" w:eastAsia="Times New Roman" w:hAnsi="Arial" w:cs="Arial"/>
          <w:color w:val="222222"/>
          <w:sz w:val="24"/>
          <w:szCs w:val="24"/>
          <w:lang w:eastAsia="en-GB"/>
        </w:rPr>
      </w:pPr>
    </w:p>
    <w:p w14:paraId="62A12B73" w14:textId="1ACFB9A7" w:rsidR="007079BF" w:rsidRPr="007079BF" w:rsidRDefault="007079BF" w:rsidP="007079BF">
      <w:pPr>
        <w:pStyle w:val="ListParagraph"/>
        <w:numPr>
          <w:ilvl w:val="0"/>
          <w:numId w:val="1"/>
        </w:numPr>
        <w:shd w:val="clear" w:color="auto" w:fill="FFFFFF"/>
        <w:spacing w:before="100" w:beforeAutospacing="1" w:after="12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 xml:space="preserve">What are the current dates for the start and completion of the capital works; when will household information from Heat the Streets </w:t>
      </w:r>
      <w:proofErr w:type="gramStart"/>
      <w:r w:rsidRPr="007079BF">
        <w:rPr>
          <w:rFonts w:ascii="Arial" w:eastAsia="Times New Roman" w:hAnsi="Arial" w:cs="Arial"/>
          <w:color w:val="222222"/>
          <w:sz w:val="24"/>
          <w:szCs w:val="24"/>
          <w:lang w:eastAsia="en-GB"/>
        </w:rPr>
        <w:t>start</w:t>
      </w:r>
      <w:proofErr w:type="gramEnd"/>
      <w:r w:rsidRPr="007079BF">
        <w:rPr>
          <w:rFonts w:ascii="Arial" w:eastAsia="Times New Roman" w:hAnsi="Arial" w:cs="Arial"/>
          <w:color w:val="222222"/>
          <w:sz w:val="24"/>
          <w:szCs w:val="24"/>
          <w:lang w:eastAsia="en-GB"/>
        </w:rPr>
        <w:t xml:space="preserve"> becoming available and when will all the works be completed?</w:t>
      </w:r>
    </w:p>
    <w:p w14:paraId="5C0CC759" w14:textId="63406411" w:rsidR="007079BF" w:rsidRDefault="007079BF" w:rsidP="007079BF">
      <w:pPr>
        <w:shd w:val="clear" w:color="auto" w:fill="FFFFFF"/>
        <w:spacing w:after="0" w:line="240" w:lineRule="auto"/>
        <w:rPr>
          <w:rFonts w:ascii="Arial" w:eastAsia="Times New Roman" w:hAnsi="Arial" w:cs="Arial"/>
          <w:color w:val="222222"/>
          <w:sz w:val="24"/>
          <w:szCs w:val="24"/>
          <w:lang w:eastAsia="en-GB"/>
        </w:rPr>
      </w:pPr>
      <w:r w:rsidRPr="007079BF">
        <w:rPr>
          <w:rFonts w:ascii="Arial" w:eastAsia="Times New Roman" w:hAnsi="Arial" w:cs="Arial"/>
          <w:color w:val="222222"/>
          <w:sz w:val="24"/>
          <w:szCs w:val="24"/>
          <w:lang w:eastAsia="en-GB"/>
        </w:rPr>
        <w:t> Capital works will begin in April 2022 and run through to April 2023. A significant amount of household information has already been collected and will be available immediately on start of the contract.</w:t>
      </w:r>
      <w:r>
        <w:rPr>
          <w:rFonts w:ascii="Arial" w:eastAsia="Times New Roman" w:hAnsi="Arial" w:cs="Arial"/>
          <w:color w:val="222222"/>
          <w:sz w:val="24"/>
          <w:szCs w:val="24"/>
          <w:lang w:eastAsia="en-GB"/>
        </w:rPr>
        <w:t xml:space="preserve"> Information on capital costs and in-use </w:t>
      </w:r>
      <w:r>
        <w:rPr>
          <w:rFonts w:ascii="Arial" w:eastAsia="Times New Roman" w:hAnsi="Arial" w:cs="Arial"/>
          <w:color w:val="222222"/>
          <w:sz w:val="24"/>
          <w:szCs w:val="24"/>
          <w:lang w:eastAsia="en-GB"/>
        </w:rPr>
        <w:lastRenderedPageBreak/>
        <w:t>performance should be available from summer onwards (programme of works to be agreed with contractor).</w:t>
      </w:r>
    </w:p>
    <w:p w14:paraId="5FBD66BA" w14:textId="77777777" w:rsidR="007079BF" w:rsidRDefault="007079BF" w:rsidP="007079BF">
      <w:pPr>
        <w:shd w:val="clear" w:color="auto" w:fill="FFFFFF"/>
        <w:spacing w:after="0" w:line="240" w:lineRule="auto"/>
        <w:rPr>
          <w:rFonts w:ascii="Arial" w:eastAsia="Times New Roman" w:hAnsi="Arial" w:cs="Arial"/>
          <w:color w:val="222222"/>
          <w:sz w:val="24"/>
          <w:szCs w:val="24"/>
          <w:lang w:eastAsia="en-GB"/>
        </w:rPr>
      </w:pPr>
    </w:p>
    <w:p w14:paraId="3E4500C2" w14:textId="2BF084A1" w:rsidR="007079BF" w:rsidRPr="007079BF" w:rsidRDefault="007079BF" w:rsidP="007079BF">
      <w:pPr>
        <w:pStyle w:val="ListParagraph"/>
        <w:numPr>
          <w:ilvl w:val="0"/>
          <w:numId w:val="1"/>
        </w:numPr>
        <w:shd w:val="clear" w:color="auto" w:fill="FFFFFF"/>
        <w:spacing w:after="0" w:line="240" w:lineRule="auto"/>
        <w:rPr>
          <w:rFonts w:ascii="Arial" w:eastAsia="Times New Roman" w:hAnsi="Arial" w:cs="Arial"/>
          <w:color w:val="222222"/>
          <w:sz w:val="24"/>
          <w:szCs w:val="24"/>
          <w:lang w:eastAsia="en-GB"/>
        </w:rPr>
      </w:pPr>
      <w:r>
        <w:rPr>
          <w:rFonts w:ascii="Arial" w:hAnsi="Arial" w:cs="Arial"/>
          <w:color w:val="000000"/>
          <w:shd w:val="clear" w:color="auto" w:fill="FFFFFF"/>
        </w:rPr>
        <w:t>In paragraph 9, the tender document asks bidders to submit their bid by 17:00 on 09/02/022. Elsewhere in the document it says that the tender deadline is 25/03/2022. Please can you confirm the date and time of submission for this tender.</w:t>
      </w:r>
    </w:p>
    <w:p w14:paraId="451CEB55" w14:textId="41DF11D2" w:rsidR="007079BF" w:rsidRPr="007079BF" w:rsidRDefault="007079BF" w:rsidP="007079BF">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This is a typo. The final date for submission of responses</w:t>
      </w:r>
      <w:r>
        <w:rPr>
          <w:rFonts w:ascii="Arial" w:hAnsi="Arial" w:cs="Arial"/>
          <w:color w:val="222222"/>
          <w:shd w:val="clear" w:color="auto" w:fill="FFFFFF"/>
        </w:rPr>
        <w:t xml:space="preserve"> is 25/03</w:t>
      </w:r>
      <w:r>
        <w:rPr>
          <w:rFonts w:ascii="Arial" w:hAnsi="Arial" w:cs="Arial"/>
          <w:color w:val="222222"/>
          <w:shd w:val="clear" w:color="auto" w:fill="FFFFFF"/>
        </w:rPr>
        <w:t>/2022</w:t>
      </w:r>
    </w:p>
    <w:p w14:paraId="0213C4DE" w14:textId="77777777" w:rsidR="00523311" w:rsidRDefault="007079BF"/>
    <w:sectPr w:rsidR="00523311" w:rsidSect="00380DFD">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59A"/>
    <w:multiLevelType w:val="multilevel"/>
    <w:tmpl w:val="0AFA6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B15936"/>
    <w:multiLevelType w:val="multilevel"/>
    <w:tmpl w:val="7082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3C1F7A"/>
    <w:multiLevelType w:val="multilevel"/>
    <w:tmpl w:val="68C8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F6DEC"/>
    <w:multiLevelType w:val="multilevel"/>
    <w:tmpl w:val="6E08C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E75F46"/>
    <w:multiLevelType w:val="multilevel"/>
    <w:tmpl w:val="78EEB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BF"/>
    <w:rsid w:val="000F5FE7"/>
    <w:rsid w:val="00380DFD"/>
    <w:rsid w:val="00467DC3"/>
    <w:rsid w:val="004E04EA"/>
    <w:rsid w:val="00610F7B"/>
    <w:rsid w:val="007079BF"/>
    <w:rsid w:val="008B1D49"/>
    <w:rsid w:val="00C03446"/>
    <w:rsid w:val="00C1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7E58"/>
  <w15:chartTrackingRefBased/>
  <w15:docId w15:val="{3F2170D6-1F63-47CB-B1CA-0B9FE4D6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252834">
      <w:bodyDiv w:val="1"/>
      <w:marLeft w:val="0"/>
      <w:marRight w:val="0"/>
      <w:marTop w:val="0"/>
      <w:marBottom w:val="0"/>
      <w:divBdr>
        <w:top w:val="none" w:sz="0" w:space="0" w:color="auto"/>
        <w:left w:val="none" w:sz="0" w:space="0" w:color="auto"/>
        <w:bottom w:val="none" w:sz="0" w:space="0" w:color="auto"/>
        <w:right w:val="none" w:sz="0" w:space="0" w:color="auto"/>
      </w:divBdr>
      <w:divsChild>
        <w:div w:id="1521167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554903">
              <w:marLeft w:val="0"/>
              <w:marRight w:val="0"/>
              <w:marTop w:val="0"/>
              <w:marBottom w:val="0"/>
              <w:divBdr>
                <w:top w:val="none" w:sz="0" w:space="0" w:color="auto"/>
                <w:left w:val="none" w:sz="0" w:space="0" w:color="auto"/>
                <w:bottom w:val="none" w:sz="0" w:space="0" w:color="auto"/>
                <w:right w:val="none" w:sz="0" w:space="0" w:color="auto"/>
              </w:divBdr>
              <w:divsChild>
                <w:div w:id="1124927520">
                  <w:marLeft w:val="0"/>
                  <w:marRight w:val="0"/>
                  <w:marTop w:val="0"/>
                  <w:marBottom w:val="0"/>
                  <w:divBdr>
                    <w:top w:val="none" w:sz="0" w:space="0" w:color="auto"/>
                    <w:left w:val="none" w:sz="0" w:space="0" w:color="auto"/>
                    <w:bottom w:val="none" w:sz="0" w:space="0" w:color="auto"/>
                    <w:right w:val="none" w:sz="0" w:space="0" w:color="auto"/>
                  </w:divBdr>
                  <w:divsChild>
                    <w:div w:id="1521890643">
                      <w:marLeft w:val="0"/>
                      <w:marRight w:val="0"/>
                      <w:marTop w:val="0"/>
                      <w:marBottom w:val="0"/>
                      <w:divBdr>
                        <w:top w:val="none" w:sz="0" w:space="0" w:color="auto"/>
                        <w:left w:val="none" w:sz="0" w:space="0" w:color="auto"/>
                        <w:bottom w:val="none" w:sz="0" w:space="0" w:color="auto"/>
                        <w:right w:val="none" w:sz="0" w:space="0" w:color="auto"/>
                      </w:divBdr>
                      <w:divsChild>
                        <w:div w:id="532116220">
                          <w:marLeft w:val="0"/>
                          <w:marRight w:val="0"/>
                          <w:marTop w:val="0"/>
                          <w:marBottom w:val="0"/>
                          <w:divBdr>
                            <w:top w:val="none" w:sz="0" w:space="0" w:color="auto"/>
                            <w:left w:val="none" w:sz="0" w:space="0" w:color="auto"/>
                            <w:bottom w:val="none" w:sz="0" w:space="0" w:color="auto"/>
                            <w:right w:val="none" w:sz="0" w:space="0" w:color="auto"/>
                          </w:divBdr>
                          <w:divsChild>
                            <w:div w:id="7910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90502">
          <w:marLeft w:val="0"/>
          <w:marRight w:val="0"/>
          <w:marTop w:val="0"/>
          <w:marBottom w:val="0"/>
          <w:divBdr>
            <w:top w:val="none" w:sz="0" w:space="0" w:color="auto"/>
            <w:left w:val="none" w:sz="0" w:space="0" w:color="auto"/>
            <w:bottom w:val="none" w:sz="0" w:space="0" w:color="auto"/>
            <w:right w:val="none" w:sz="0" w:space="0" w:color="auto"/>
          </w:divBdr>
        </w:div>
        <w:div w:id="306059801">
          <w:marLeft w:val="0"/>
          <w:marRight w:val="0"/>
          <w:marTop w:val="0"/>
          <w:marBottom w:val="0"/>
          <w:divBdr>
            <w:top w:val="none" w:sz="0" w:space="0" w:color="auto"/>
            <w:left w:val="none" w:sz="0" w:space="0" w:color="auto"/>
            <w:bottom w:val="none" w:sz="0" w:space="0" w:color="auto"/>
            <w:right w:val="none" w:sz="0" w:space="0" w:color="auto"/>
          </w:divBdr>
        </w:div>
        <w:div w:id="1276715872">
          <w:marLeft w:val="0"/>
          <w:marRight w:val="0"/>
          <w:marTop w:val="0"/>
          <w:marBottom w:val="0"/>
          <w:divBdr>
            <w:top w:val="none" w:sz="0" w:space="0" w:color="auto"/>
            <w:left w:val="none" w:sz="0" w:space="0" w:color="auto"/>
            <w:bottom w:val="none" w:sz="0" w:space="0" w:color="auto"/>
            <w:right w:val="none" w:sz="0" w:space="0" w:color="auto"/>
          </w:divBdr>
        </w:div>
        <w:div w:id="557397700">
          <w:marLeft w:val="0"/>
          <w:marRight w:val="0"/>
          <w:marTop w:val="0"/>
          <w:marBottom w:val="0"/>
          <w:divBdr>
            <w:top w:val="none" w:sz="0" w:space="0" w:color="auto"/>
            <w:left w:val="none" w:sz="0" w:space="0" w:color="auto"/>
            <w:bottom w:val="none" w:sz="0" w:space="0" w:color="auto"/>
            <w:right w:val="none" w:sz="0" w:space="0" w:color="auto"/>
          </w:divBdr>
        </w:div>
        <w:div w:id="251207066">
          <w:marLeft w:val="0"/>
          <w:marRight w:val="0"/>
          <w:marTop w:val="0"/>
          <w:marBottom w:val="0"/>
          <w:divBdr>
            <w:top w:val="none" w:sz="0" w:space="0" w:color="auto"/>
            <w:left w:val="none" w:sz="0" w:space="0" w:color="auto"/>
            <w:bottom w:val="none" w:sz="0" w:space="0" w:color="auto"/>
            <w:right w:val="none" w:sz="0" w:space="0" w:color="auto"/>
          </w:divBdr>
        </w:div>
        <w:div w:id="9159386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6693279">
              <w:marLeft w:val="0"/>
              <w:marRight w:val="0"/>
              <w:marTop w:val="0"/>
              <w:marBottom w:val="0"/>
              <w:divBdr>
                <w:top w:val="none" w:sz="0" w:space="0" w:color="auto"/>
                <w:left w:val="none" w:sz="0" w:space="0" w:color="auto"/>
                <w:bottom w:val="none" w:sz="0" w:space="0" w:color="auto"/>
                <w:right w:val="none" w:sz="0" w:space="0" w:color="auto"/>
              </w:divBdr>
              <w:divsChild>
                <w:div w:id="801508712">
                  <w:marLeft w:val="0"/>
                  <w:marRight w:val="0"/>
                  <w:marTop w:val="0"/>
                  <w:marBottom w:val="0"/>
                  <w:divBdr>
                    <w:top w:val="none" w:sz="0" w:space="0" w:color="auto"/>
                    <w:left w:val="none" w:sz="0" w:space="0" w:color="auto"/>
                    <w:bottom w:val="none" w:sz="0" w:space="0" w:color="auto"/>
                    <w:right w:val="none" w:sz="0" w:space="0" w:color="auto"/>
                  </w:divBdr>
                  <w:divsChild>
                    <w:div w:id="507015657">
                      <w:marLeft w:val="0"/>
                      <w:marRight w:val="0"/>
                      <w:marTop w:val="0"/>
                      <w:marBottom w:val="0"/>
                      <w:divBdr>
                        <w:top w:val="none" w:sz="0" w:space="0" w:color="auto"/>
                        <w:left w:val="none" w:sz="0" w:space="0" w:color="auto"/>
                        <w:bottom w:val="none" w:sz="0" w:space="0" w:color="auto"/>
                        <w:right w:val="none" w:sz="0" w:space="0" w:color="auto"/>
                      </w:divBdr>
                      <w:divsChild>
                        <w:div w:id="1909919649">
                          <w:marLeft w:val="0"/>
                          <w:marRight w:val="0"/>
                          <w:marTop w:val="0"/>
                          <w:marBottom w:val="0"/>
                          <w:divBdr>
                            <w:top w:val="none" w:sz="0" w:space="0" w:color="auto"/>
                            <w:left w:val="none" w:sz="0" w:space="0" w:color="auto"/>
                            <w:bottom w:val="none" w:sz="0" w:space="0" w:color="auto"/>
                            <w:right w:val="none" w:sz="0" w:space="0" w:color="auto"/>
                          </w:divBdr>
                          <w:divsChild>
                            <w:div w:id="5810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21394">
          <w:marLeft w:val="0"/>
          <w:marRight w:val="0"/>
          <w:marTop w:val="0"/>
          <w:marBottom w:val="0"/>
          <w:divBdr>
            <w:top w:val="none" w:sz="0" w:space="0" w:color="auto"/>
            <w:left w:val="none" w:sz="0" w:space="0" w:color="auto"/>
            <w:bottom w:val="none" w:sz="0" w:space="0" w:color="auto"/>
            <w:right w:val="none" w:sz="0" w:space="0" w:color="auto"/>
          </w:divBdr>
        </w:div>
        <w:div w:id="18468260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2179807">
              <w:marLeft w:val="0"/>
              <w:marRight w:val="0"/>
              <w:marTop w:val="0"/>
              <w:marBottom w:val="0"/>
              <w:divBdr>
                <w:top w:val="none" w:sz="0" w:space="0" w:color="auto"/>
                <w:left w:val="none" w:sz="0" w:space="0" w:color="auto"/>
                <w:bottom w:val="none" w:sz="0" w:space="0" w:color="auto"/>
                <w:right w:val="none" w:sz="0" w:space="0" w:color="auto"/>
              </w:divBdr>
              <w:divsChild>
                <w:div w:id="208421915">
                  <w:marLeft w:val="0"/>
                  <w:marRight w:val="0"/>
                  <w:marTop w:val="0"/>
                  <w:marBottom w:val="0"/>
                  <w:divBdr>
                    <w:top w:val="none" w:sz="0" w:space="0" w:color="auto"/>
                    <w:left w:val="none" w:sz="0" w:space="0" w:color="auto"/>
                    <w:bottom w:val="none" w:sz="0" w:space="0" w:color="auto"/>
                    <w:right w:val="none" w:sz="0" w:space="0" w:color="auto"/>
                  </w:divBdr>
                  <w:divsChild>
                    <w:div w:id="2359420">
                      <w:marLeft w:val="0"/>
                      <w:marRight w:val="0"/>
                      <w:marTop w:val="0"/>
                      <w:marBottom w:val="0"/>
                      <w:divBdr>
                        <w:top w:val="none" w:sz="0" w:space="0" w:color="auto"/>
                        <w:left w:val="none" w:sz="0" w:space="0" w:color="auto"/>
                        <w:bottom w:val="none" w:sz="0" w:space="0" w:color="auto"/>
                        <w:right w:val="none" w:sz="0" w:space="0" w:color="auto"/>
                      </w:divBdr>
                      <w:divsChild>
                        <w:div w:id="1958635070">
                          <w:marLeft w:val="0"/>
                          <w:marRight w:val="0"/>
                          <w:marTop w:val="0"/>
                          <w:marBottom w:val="0"/>
                          <w:divBdr>
                            <w:top w:val="none" w:sz="0" w:space="0" w:color="auto"/>
                            <w:left w:val="none" w:sz="0" w:space="0" w:color="auto"/>
                            <w:bottom w:val="none" w:sz="0" w:space="0" w:color="auto"/>
                            <w:right w:val="none" w:sz="0" w:space="0" w:color="auto"/>
                          </w:divBdr>
                          <w:divsChild>
                            <w:div w:id="12251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279153">
          <w:marLeft w:val="0"/>
          <w:marRight w:val="0"/>
          <w:marTop w:val="0"/>
          <w:marBottom w:val="0"/>
          <w:divBdr>
            <w:top w:val="none" w:sz="0" w:space="0" w:color="auto"/>
            <w:left w:val="none" w:sz="0" w:space="0" w:color="auto"/>
            <w:bottom w:val="none" w:sz="0" w:space="0" w:color="auto"/>
            <w:right w:val="none" w:sz="0" w:space="0" w:color="auto"/>
          </w:divBdr>
        </w:div>
        <w:div w:id="16888241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1931737">
              <w:marLeft w:val="0"/>
              <w:marRight w:val="0"/>
              <w:marTop w:val="0"/>
              <w:marBottom w:val="0"/>
              <w:divBdr>
                <w:top w:val="none" w:sz="0" w:space="0" w:color="auto"/>
                <w:left w:val="none" w:sz="0" w:space="0" w:color="auto"/>
                <w:bottom w:val="none" w:sz="0" w:space="0" w:color="auto"/>
                <w:right w:val="none" w:sz="0" w:space="0" w:color="auto"/>
              </w:divBdr>
              <w:divsChild>
                <w:div w:id="134011">
                  <w:marLeft w:val="0"/>
                  <w:marRight w:val="0"/>
                  <w:marTop w:val="0"/>
                  <w:marBottom w:val="0"/>
                  <w:divBdr>
                    <w:top w:val="none" w:sz="0" w:space="0" w:color="auto"/>
                    <w:left w:val="none" w:sz="0" w:space="0" w:color="auto"/>
                    <w:bottom w:val="none" w:sz="0" w:space="0" w:color="auto"/>
                    <w:right w:val="none" w:sz="0" w:space="0" w:color="auto"/>
                  </w:divBdr>
                  <w:divsChild>
                    <w:div w:id="1245339308">
                      <w:marLeft w:val="0"/>
                      <w:marRight w:val="0"/>
                      <w:marTop w:val="0"/>
                      <w:marBottom w:val="0"/>
                      <w:divBdr>
                        <w:top w:val="none" w:sz="0" w:space="0" w:color="auto"/>
                        <w:left w:val="none" w:sz="0" w:space="0" w:color="auto"/>
                        <w:bottom w:val="none" w:sz="0" w:space="0" w:color="auto"/>
                        <w:right w:val="none" w:sz="0" w:space="0" w:color="auto"/>
                      </w:divBdr>
                      <w:divsChild>
                        <w:div w:id="1177697806">
                          <w:marLeft w:val="0"/>
                          <w:marRight w:val="0"/>
                          <w:marTop w:val="0"/>
                          <w:marBottom w:val="0"/>
                          <w:divBdr>
                            <w:top w:val="none" w:sz="0" w:space="0" w:color="auto"/>
                            <w:left w:val="none" w:sz="0" w:space="0" w:color="auto"/>
                            <w:bottom w:val="none" w:sz="0" w:space="0" w:color="auto"/>
                            <w:right w:val="none" w:sz="0" w:space="0" w:color="auto"/>
                          </w:divBdr>
                          <w:divsChild>
                            <w:div w:id="16779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82522">
          <w:marLeft w:val="0"/>
          <w:marRight w:val="0"/>
          <w:marTop w:val="0"/>
          <w:marBottom w:val="0"/>
          <w:divBdr>
            <w:top w:val="none" w:sz="0" w:space="0" w:color="auto"/>
            <w:left w:val="none" w:sz="0" w:space="0" w:color="auto"/>
            <w:bottom w:val="none" w:sz="0" w:space="0" w:color="auto"/>
            <w:right w:val="none" w:sz="0" w:space="0" w:color="auto"/>
          </w:divBdr>
        </w:div>
        <w:div w:id="9314274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8874297">
              <w:marLeft w:val="0"/>
              <w:marRight w:val="0"/>
              <w:marTop w:val="0"/>
              <w:marBottom w:val="0"/>
              <w:divBdr>
                <w:top w:val="none" w:sz="0" w:space="0" w:color="auto"/>
                <w:left w:val="none" w:sz="0" w:space="0" w:color="auto"/>
                <w:bottom w:val="none" w:sz="0" w:space="0" w:color="auto"/>
                <w:right w:val="none" w:sz="0" w:space="0" w:color="auto"/>
              </w:divBdr>
              <w:divsChild>
                <w:div w:id="456610984">
                  <w:marLeft w:val="0"/>
                  <w:marRight w:val="0"/>
                  <w:marTop w:val="0"/>
                  <w:marBottom w:val="0"/>
                  <w:divBdr>
                    <w:top w:val="none" w:sz="0" w:space="0" w:color="auto"/>
                    <w:left w:val="none" w:sz="0" w:space="0" w:color="auto"/>
                    <w:bottom w:val="none" w:sz="0" w:space="0" w:color="auto"/>
                    <w:right w:val="none" w:sz="0" w:space="0" w:color="auto"/>
                  </w:divBdr>
                  <w:divsChild>
                    <w:div w:id="1962031929">
                      <w:marLeft w:val="0"/>
                      <w:marRight w:val="0"/>
                      <w:marTop w:val="0"/>
                      <w:marBottom w:val="0"/>
                      <w:divBdr>
                        <w:top w:val="none" w:sz="0" w:space="0" w:color="auto"/>
                        <w:left w:val="none" w:sz="0" w:space="0" w:color="auto"/>
                        <w:bottom w:val="none" w:sz="0" w:space="0" w:color="auto"/>
                        <w:right w:val="none" w:sz="0" w:space="0" w:color="auto"/>
                      </w:divBdr>
                      <w:divsChild>
                        <w:div w:id="1725180417">
                          <w:marLeft w:val="0"/>
                          <w:marRight w:val="0"/>
                          <w:marTop w:val="0"/>
                          <w:marBottom w:val="0"/>
                          <w:divBdr>
                            <w:top w:val="none" w:sz="0" w:space="0" w:color="auto"/>
                            <w:left w:val="none" w:sz="0" w:space="0" w:color="auto"/>
                            <w:bottom w:val="none" w:sz="0" w:space="0" w:color="auto"/>
                            <w:right w:val="none" w:sz="0" w:space="0" w:color="auto"/>
                          </w:divBdr>
                          <w:divsChild>
                            <w:div w:id="1211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Treseder</dc:creator>
  <cp:keywords/>
  <dc:description/>
  <cp:lastModifiedBy>Lisa Treseder</cp:lastModifiedBy>
  <cp:revision>1</cp:revision>
  <dcterms:created xsi:type="dcterms:W3CDTF">2022-03-16T11:02:00Z</dcterms:created>
  <dcterms:modified xsi:type="dcterms:W3CDTF">2022-03-16T11:07:00Z</dcterms:modified>
</cp:coreProperties>
</file>