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spacing w:before="78" w:line="259" w:lineRule="auto"/>
        <w:ind w:left="400" w:right="1263" w:firstLine="0"/>
        <w:rPr>
          <w:rFonts w:ascii="Calibri" w:cs="Calibri" w:eastAsia="Calibri" w:hAnsi="Calibri"/>
          <w:b w:val="1"/>
          <w:sz w:val="36"/>
          <w:szCs w:val="36"/>
        </w:rPr>
      </w:pPr>
      <w:bookmarkStart w:colFirst="0" w:colLast="0" w:name="_heading=h.gjdgxs" w:id="0"/>
      <w:bookmarkEnd w:id="0"/>
      <w:r w:rsidDel="00000000" w:rsidR="00000000" w:rsidRPr="00000000">
        <w:rPr>
          <w:rFonts w:ascii="Calibri" w:cs="Calibri" w:eastAsia="Calibri" w:hAnsi="Calibri"/>
          <w:b w:val="1"/>
          <w:sz w:val="36"/>
          <w:szCs w:val="36"/>
          <w:rtl w:val="0"/>
        </w:rPr>
        <w:t xml:space="preserve">Framework Schedule 6 (Order Form Template and Call-Off Schedules)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6">
      <w:pPr>
        <w:ind w:left="400" w:firstLine="0"/>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Order Form</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45"/>
        </w:tabs>
        <w:spacing w:after="0" w:before="93"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CALL-OFF REFERENCE:</w:t>
        <w:tab/>
      </w:r>
      <w:r w:rsidDel="00000000" w:rsidR="00000000" w:rsidRPr="00000000">
        <w:rPr>
          <w:sz w:val="20"/>
          <w:szCs w:val="20"/>
          <w:rtl w:val="0"/>
        </w:rPr>
        <w:t xml:space="preserve">CCTS24A38</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45"/>
        </w:tabs>
        <w:spacing w:after="0" w:before="92" w:line="259" w:lineRule="auto"/>
        <w:ind w:left="4087" w:right="1817" w:hanging="3687"/>
        <w:jc w:val="left"/>
        <w:rPr>
          <w:highlight w:val="whit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CALL-OFF TITLE:</w:t>
        <w:tab/>
      </w:r>
      <w:r w:rsidDel="00000000" w:rsidR="00000000" w:rsidRPr="00000000">
        <w:rPr>
          <w:highlight w:val="white"/>
          <w:rtl w:val="0"/>
        </w:rPr>
        <w:t xml:space="preserve">Provision of Strategic Delivery Partner Digital</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45"/>
        </w:tabs>
        <w:spacing w:after="0" w:before="92" w:line="259" w:lineRule="auto"/>
        <w:ind w:left="4087" w:right="1817" w:hanging="3687"/>
        <w:jc w:val="left"/>
        <w:rPr/>
      </w:pPr>
      <w:r w:rsidDel="00000000" w:rsidR="00000000" w:rsidRPr="00000000">
        <w:rPr>
          <w:highlight w:val="white"/>
          <w:rtl w:val="0"/>
        </w:rPr>
        <w:tab/>
        <w:t xml:space="preserve">Capability Services for DDS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45"/>
        </w:tabs>
        <w:spacing w:after="0" w:before="92" w:line="259" w:lineRule="auto"/>
        <w:ind w:left="4087" w:right="1817" w:hanging="3687"/>
        <w:jc w:val="left"/>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CALL-OFF CONTRACT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45"/>
        </w:tabs>
        <w:spacing w:after="0" w:before="23" w:line="240" w:lineRule="auto"/>
        <w:ind w:left="5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DESCRIPTION:</w:t>
        <w:tab/>
      </w:r>
      <w:r w:rsidDel="00000000" w:rsidR="00000000" w:rsidRPr="00000000">
        <w:rPr>
          <w:sz w:val="24"/>
          <w:szCs w:val="24"/>
          <w:highlight w:val="white"/>
          <w:rtl w:val="0"/>
        </w:rPr>
        <w:t xml:space="preserve">Provision of Digital and Transformation resource capability </w:t>
        <w:tab/>
        <w:t xml:space="preserve">services.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tabs>
          <w:tab w:val="left" w:leader="none" w:pos="4000"/>
        </w:tabs>
        <w:spacing w:before="92" w:lineRule="auto"/>
        <w:ind w:left="400" w:firstLine="0"/>
        <w:rPr>
          <w:sz w:val="24"/>
          <w:szCs w:val="24"/>
          <w:highlight w:val="white"/>
        </w:rPr>
      </w:pPr>
      <w:r w:rsidDel="00000000" w:rsidR="00000000" w:rsidRPr="00000000">
        <w:rPr>
          <w:rFonts w:ascii="Calibri" w:cs="Calibri" w:eastAsia="Calibri" w:hAnsi="Calibri"/>
          <w:sz w:val="24"/>
          <w:szCs w:val="24"/>
          <w:rtl w:val="0"/>
        </w:rPr>
        <w:t xml:space="preserve">THE BUYER:</w:t>
        <w:tab/>
      </w:r>
      <w:r w:rsidDel="00000000" w:rsidR="00000000" w:rsidRPr="00000000">
        <w:rPr>
          <w:sz w:val="24"/>
          <w:szCs w:val="24"/>
          <w:highlight w:val="white"/>
          <w:rtl w:val="0"/>
        </w:rPr>
        <w:t xml:space="preserve">Crown Commercial Service (CCS)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00"/>
        </w:tabs>
        <w:spacing w:after="0" w:before="93" w:line="240" w:lineRule="auto"/>
        <w:ind w:left="4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BUYER ADDRESS</w:t>
        <w:tab/>
      </w:r>
      <w:r w:rsidDel="00000000" w:rsidR="00000000" w:rsidRPr="00000000">
        <w:rPr>
          <w:sz w:val="24"/>
          <w:szCs w:val="24"/>
          <w:rtl w:val="0"/>
        </w:rPr>
        <w:t xml:space="preserve">9</w:t>
      </w:r>
      <w:r w:rsidDel="00000000" w:rsidR="00000000" w:rsidRPr="00000000">
        <w:rPr>
          <w:sz w:val="24"/>
          <w:szCs w:val="24"/>
          <w:vertAlign w:val="superscript"/>
          <w:rtl w:val="0"/>
        </w:rPr>
        <w:t xml:space="preserve">th</w:t>
      </w:r>
      <w:r w:rsidDel="00000000" w:rsidR="00000000" w:rsidRPr="00000000">
        <w:rPr>
          <w:sz w:val="24"/>
          <w:szCs w:val="24"/>
          <w:rtl w:val="0"/>
        </w:rPr>
        <w:t xml:space="preserve"> Floor, The Capital, Old Hall Street, Liverpool. L3 9PP</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00"/>
        </w:tabs>
        <w:spacing w:after="0" w:before="92" w:line="240" w:lineRule="auto"/>
        <w:ind w:left="40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w:t>
      </w:r>
      <w:r w:rsidDel="00000000" w:rsidR="00000000" w:rsidRPr="00000000">
        <w:rPr>
          <w:rFonts w:ascii="Calibri" w:cs="Calibri" w:eastAsia="Calibri" w:hAnsi="Calibri"/>
          <w:sz w:val="24"/>
          <w:szCs w:val="24"/>
          <w:rtl w:val="0"/>
        </w:rPr>
        <w:tab/>
        <w:t xml:space="preserve">Olive Jar Digital Ltd</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00"/>
        </w:tabs>
        <w:spacing w:after="0" w:before="200" w:line="415" w:lineRule="auto"/>
        <w:ind w:left="400" w:right="1801"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SUPPLIER ADDRESS:</w:t>
        <w:tab/>
        <w:t xml:space="preserve">4th Floor, 69 Wells Street, London, W1T 3QB</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00"/>
        </w:tabs>
        <w:spacing w:after="0" w:before="200" w:line="415" w:lineRule="auto"/>
        <w:ind w:left="400" w:right="1801" w:firstLine="0"/>
        <w:jc w:val="left"/>
        <w:rPr>
          <w:rFonts w:ascii="Calibri" w:cs="Calibri" w:eastAsia="Calibri" w:hAnsi="Calibri"/>
          <w:b w:val="1"/>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REGISTRATION NUMBER:</w:t>
        <w:tab/>
      </w:r>
      <w:r w:rsidDel="00000000" w:rsidR="00000000" w:rsidRPr="00000000">
        <w:rPr>
          <w:rFonts w:ascii="Calibri" w:cs="Calibri" w:eastAsia="Calibri" w:hAnsi="Calibri"/>
          <w:b w:val="1"/>
          <w:sz w:val="24"/>
          <w:szCs w:val="24"/>
          <w:rtl w:val="0"/>
        </w:rPr>
        <w:t xml:space="preserve">TBC</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00"/>
        </w:tabs>
        <w:spacing w:after="0" w:before="200" w:line="415" w:lineRule="auto"/>
        <w:ind w:left="400" w:right="1801"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DUNS NUMBER:</w:t>
        <w:tab/>
      </w:r>
      <w:r w:rsidDel="00000000" w:rsidR="00000000" w:rsidRPr="00000000">
        <w:rPr>
          <w:rFonts w:ascii="Calibri" w:cs="Calibri" w:eastAsia="Calibri" w:hAnsi="Calibri"/>
          <w:b w:val="1"/>
          <w:sz w:val="24"/>
          <w:szCs w:val="24"/>
          <w:rtl w:val="0"/>
        </w:rPr>
        <w:t xml:space="preserve">TBC </w:t>
      </w: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1A">
      <w:pPr>
        <w:spacing w:line="259" w:lineRule="auto"/>
        <w:ind w:left="0" w:right="10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ind w:firstLine="400"/>
        <w:rPr>
          <w:rFonts w:ascii="Calibri" w:cs="Calibri" w:eastAsia="Calibri" w:hAnsi="Calibri"/>
        </w:rPr>
      </w:pPr>
      <w:r w:rsidDel="00000000" w:rsidR="00000000" w:rsidRPr="00000000">
        <w:rPr>
          <w:rFonts w:ascii="Calibri" w:cs="Calibri" w:eastAsia="Calibri" w:hAnsi="Calibri"/>
          <w:rtl w:val="0"/>
        </w:rPr>
        <w:t xml:space="preserve">APPLICABLE FRAMEWORK CONTRACT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E">
      <w:pPr>
        <w:widowControl w:val="1"/>
        <w:spacing w:after="5" w:line="270" w:lineRule="auto"/>
        <w:ind w:left="-5" w:firstLine="0"/>
        <w:rPr>
          <w:sz w:val="24"/>
          <w:szCs w:val="24"/>
        </w:rPr>
      </w:pPr>
      <w:r w:rsidDel="00000000" w:rsidR="00000000" w:rsidRPr="00000000">
        <w:rPr>
          <w:sz w:val="24"/>
          <w:szCs w:val="24"/>
          <w:rtl w:val="0"/>
        </w:rPr>
        <w:t xml:space="preserve">This Order Form is for the provision of the Call-Off Deliverables and dated 7th  February 2025.</w:t>
      </w:r>
    </w:p>
    <w:p w:rsidR="00000000" w:rsidDel="00000000" w:rsidP="00000000" w:rsidRDefault="00000000" w:rsidRPr="00000000" w14:paraId="0000001F">
      <w:pPr>
        <w:widowControl w:val="1"/>
        <w:spacing w:after="5" w:line="270" w:lineRule="auto"/>
        <w:ind w:left="-5" w:firstLine="0"/>
        <w:rPr>
          <w:sz w:val="24"/>
          <w:szCs w:val="24"/>
        </w:rPr>
      </w:pPr>
      <w:r w:rsidDel="00000000" w:rsidR="00000000" w:rsidRPr="00000000">
        <w:rPr>
          <w:rtl w:val="0"/>
        </w:rPr>
      </w:r>
    </w:p>
    <w:p w:rsidR="00000000" w:rsidDel="00000000" w:rsidP="00000000" w:rsidRDefault="00000000" w:rsidRPr="00000000" w14:paraId="00000020">
      <w:pPr>
        <w:widowControl w:val="1"/>
        <w:spacing w:after="5" w:line="250" w:lineRule="auto"/>
        <w:ind w:left="-5" w:right="-15" w:firstLine="0"/>
        <w:jc w:val="both"/>
        <w:rPr>
          <w:sz w:val="24"/>
          <w:szCs w:val="24"/>
        </w:rPr>
      </w:pPr>
      <w:r w:rsidDel="00000000" w:rsidR="00000000" w:rsidRPr="00000000">
        <w:rPr>
          <w:sz w:val="24"/>
          <w:szCs w:val="24"/>
          <w:rtl w:val="0"/>
        </w:rPr>
        <w:t xml:space="preserve">It’s issued under the Framework Contract with the reference number RM6263 for the provision of Digital Transformation Services and Resource Capability. </w:t>
      </w:r>
    </w:p>
    <w:p w:rsidR="00000000" w:rsidDel="00000000" w:rsidP="00000000" w:rsidRDefault="00000000" w:rsidRPr="00000000" w14:paraId="00000021">
      <w:pPr>
        <w:widowControl w:val="1"/>
        <w:spacing w:line="259" w:lineRule="auto"/>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2">
      <w:pPr>
        <w:widowControl w:val="1"/>
        <w:spacing w:after="5" w:line="270" w:lineRule="auto"/>
        <w:ind w:left="-5" w:firstLine="0"/>
        <w:rPr>
          <w:sz w:val="24"/>
          <w:szCs w:val="24"/>
        </w:rPr>
      </w:pPr>
      <w:r w:rsidDel="00000000" w:rsidR="00000000" w:rsidRPr="00000000">
        <w:rPr>
          <w:sz w:val="24"/>
          <w:szCs w:val="24"/>
          <w:rtl w:val="0"/>
        </w:rPr>
        <w:t xml:space="preserve">CALL-OFF LOT: </w:t>
      </w:r>
    </w:p>
    <w:p w:rsidR="00000000" w:rsidDel="00000000" w:rsidP="00000000" w:rsidRDefault="00000000" w:rsidRPr="00000000" w14:paraId="00000023">
      <w:pPr>
        <w:widowControl w:val="1"/>
        <w:spacing w:after="5" w:line="270" w:lineRule="auto"/>
        <w:ind w:left="-5" w:firstLine="0"/>
        <w:rPr>
          <w:rFonts w:ascii="Calibri" w:cs="Calibri" w:eastAsia="Calibri" w:hAnsi="Calibri"/>
          <w:sz w:val="24"/>
          <w:szCs w:val="24"/>
        </w:rPr>
        <w:sectPr>
          <w:headerReference r:id="rId7" w:type="default"/>
          <w:footerReference r:id="rId8" w:type="default"/>
          <w:pgSz w:h="16840" w:w="11910" w:orient="portrait"/>
          <w:pgMar w:bottom="1380" w:top="1340" w:left="1040" w:right="660" w:header="712" w:footer="1190"/>
          <w:pgNumType w:start="1"/>
        </w:sectPr>
      </w:pPr>
      <w:r w:rsidDel="00000000" w:rsidR="00000000" w:rsidRPr="00000000">
        <w:rPr>
          <w:sz w:val="24"/>
          <w:szCs w:val="24"/>
          <w:rtl w:val="0"/>
        </w:rPr>
        <w:t xml:space="preserve">Lot 2</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59" w:lineRule="auto"/>
        <w:ind w:left="400" w:right="77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00" w:right="776"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Parties intend that this Call-Off Contract will not, except for the first Statement of Work which shall be executed at the same time that the Call-Off Contract is executed, oblige the Buyer to buy or the Supplier to supply Deliverables.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00" w:right="782" w:firstLine="0"/>
        <w:jc w:val="both"/>
        <w:rPr>
          <w:i w:val="0"/>
          <w:smallCaps w:val="0"/>
          <w:strike w:val="0"/>
          <w:color w:val="000000"/>
          <w:sz w:val="24"/>
          <w:szCs w:val="24"/>
          <w:highlight w:val="white"/>
          <w:u w:val="none"/>
          <w:vertAlign w:val="baseline"/>
        </w:rPr>
      </w:pPr>
      <w:r w:rsidDel="00000000" w:rsidR="00000000" w:rsidRPr="00000000">
        <w:rPr>
          <w:i w:val="0"/>
          <w:smallCaps w:val="0"/>
          <w:strike w:val="0"/>
          <w:color w:val="000000"/>
          <w:sz w:val="24"/>
          <w:szCs w:val="24"/>
          <w:u w:val="none"/>
          <w:shd w:fill="auto" w:val="clear"/>
          <w:vertAlign w:val="baseline"/>
          <w:rtl w:val="0"/>
        </w:rPr>
        <w:t xml:space="preserve">The Parties agree that when a Buyer seeks further Deliverables from the Supplier under the Call-Off Contract, the Buyer and Supplier will agree and execute a further Statement of Work </w:t>
      </w:r>
      <w:r w:rsidDel="00000000" w:rsidR="00000000" w:rsidRPr="00000000">
        <w:rPr>
          <w:i w:val="0"/>
          <w:smallCaps w:val="0"/>
          <w:strike w:val="0"/>
          <w:color w:val="000000"/>
          <w:sz w:val="24"/>
          <w:szCs w:val="24"/>
          <w:highlight w:val="white"/>
          <w:u w:val="none"/>
          <w:vertAlign w:val="baseline"/>
          <w:rtl w:val="0"/>
        </w:rPr>
        <w:t xml:space="preserve">(in the form of the template set out in Annex 1 to this Framework Schedule 6 (Order Form Template, SOW Template and Call-Off Schedules).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00" w:right="785"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Upon the execution of each Statement of Work it shall become incorporated into the Buyer and Supplier’s Call-Off Contract.</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spacing w:before="1" w:lineRule="auto"/>
        <w:ind w:firstLine="400"/>
        <w:jc w:val="both"/>
        <w:rPr/>
      </w:pPr>
      <w:r w:rsidDel="00000000" w:rsidR="00000000" w:rsidRPr="00000000">
        <w:rPr>
          <w:rtl w:val="0"/>
        </w:rPr>
        <w:t xml:space="preserve">CALL-OFF INCORPORATED TERMS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6" w:lineRule="auto"/>
        <w:ind w:left="400" w:right="100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1"/>
        </w:tabs>
        <w:spacing w:after="0" w:before="200" w:line="276" w:lineRule="auto"/>
        <w:ind w:left="1120" w:right="1223"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This Order Form including the Call-Off Special Terms and Call-Off Special Schedules.</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1"/>
        </w:tabs>
        <w:spacing w:after="0" w:before="0" w:line="275" w:lineRule="auto"/>
        <w:ind w:left="1120" w:right="0" w:hanging="360.99999999999994"/>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Joint Schedule 1 (Definitions) RM6263</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1"/>
        </w:tabs>
        <w:spacing w:after="0" w:before="22" w:line="240" w:lineRule="auto"/>
        <w:ind w:left="1120" w:right="0" w:hanging="360.99999999999994"/>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Framework Special Term</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1"/>
        </w:tabs>
        <w:spacing w:after="0" w:before="0" w:line="240" w:lineRule="auto"/>
        <w:ind w:left="1120" w:right="0" w:hanging="360.99999999999994"/>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following Schedules in equal order of precedence:</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480" w:right="0" w:hanging="360.99999999999994"/>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Joint Schedules for RM6263</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Joint Schedule 2 (Variation Form)</w:t>
      </w:r>
    </w:p>
    <w:p w:rsidR="00000000" w:rsidDel="00000000" w:rsidP="00000000" w:rsidRDefault="00000000" w:rsidRPr="00000000" w14:paraId="0000003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Joint Schedule 3 (Insurance Requirements)</w:t>
      </w:r>
    </w:p>
    <w:p w:rsidR="00000000" w:rsidDel="00000000" w:rsidP="00000000" w:rsidRDefault="00000000" w:rsidRPr="00000000" w14:paraId="0000003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Joint Schedule 4 (Commercially Sensitive Information)</w:t>
      </w:r>
    </w:p>
    <w:p w:rsidR="00000000" w:rsidDel="00000000" w:rsidP="00000000" w:rsidRDefault="00000000" w:rsidRPr="00000000" w14:paraId="0000003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sz w:val="24"/>
          <w:szCs w:val="24"/>
          <w:u w:val="none"/>
        </w:rPr>
      </w:pPr>
      <w:r w:rsidDel="00000000" w:rsidR="00000000" w:rsidRPr="00000000">
        <w:rPr>
          <w:sz w:val="24"/>
          <w:szCs w:val="24"/>
          <w:rtl w:val="0"/>
        </w:rPr>
        <w:t xml:space="preserve">Joint Schedule 6 (Key Sub-Contractors)</w:t>
      </w:r>
      <w:r w:rsidDel="00000000" w:rsidR="00000000" w:rsidRPr="00000000">
        <w:rPr>
          <w:rtl w:val="0"/>
        </w:rPr>
      </w:r>
    </w:p>
    <w:p w:rsidR="00000000" w:rsidDel="00000000" w:rsidP="00000000" w:rsidRDefault="00000000" w:rsidRPr="00000000" w14:paraId="00000038">
      <w:pPr>
        <w:widowControl w:val="1"/>
        <w:numPr>
          <w:ilvl w:val="2"/>
          <w:numId w:val="5"/>
        </w:numPr>
        <w:spacing w:after="0" w:line="270" w:lineRule="auto"/>
        <w:ind w:left="2200" w:right="1681" w:hanging="360"/>
        <w:rPr>
          <w:sz w:val="24"/>
          <w:szCs w:val="24"/>
          <w:u w:val="none"/>
        </w:rPr>
      </w:pPr>
      <w:r w:rsidDel="00000000" w:rsidR="00000000" w:rsidRPr="00000000">
        <w:rPr>
          <w:sz w:val="24"/>
          <w:szCs w:val="24"/>
          <w:rtl w:val="0"/>
        </w:rPr>
        <w:t xml:space="preserve">Joint Schedule 7 (Financial Difficulties)</w:t>
      </w:r>
      <w:r w:rsidDel="00000000" w:rsidR="00000000" w:rsidRPr="00000000">
        <w:rPr>
          <w:rtl w:val="0"/>
        </w:rPr>
      </w:r>
    </w:p>
    <w:p w:rsidR="00000000" w:rsidDel="00000000" w:rsidP="00000000" w:rsidRDefault="00000000" w:rsidRPr="00000000" w14:paraId="00000039">
      <w:pPr>
        <w:widowControl w:val="1"/>
        <w:numPr>
          <w:ilvl w:val="2"/>
          <w:numId w:val="5"/>
        </w:numPr>
        <w:spacing w:after="0" w:line="270" w:lineRule="auto"/>
        <w:ind w:left="2200" w:right="1681" w:hanging="360"/>
        <w:rPr>
          <w:sz w:val="24"/>
          <w:szCs w:val="24"/>
          <w:u w:val="none"/>
        </w:rPr>
      </w:pPr>
      <w:r w:rsidDel="00000000" w:rsidR="00000000" w:rsidRPr="00000000">
        <w:rPr>
          <w:sz w:val="24"/>
          <w:szCs w:val="24"/>
          <w:rtl w:val="0"/>
        </w:rPr>
        <w:t xml:space="preserve">Joint Schedule 8 (Guarantee)</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sz w:val="24"/>
          <w:szCs w:val="24"/>
          <w:u w:val="none"/>
        </w:rPr>
      </w:pPr>
      <w:r w:rsidDel="00000000" w:rsidR="00000000" w:rsidRPr="00000000">
        <w:rPr>
          <w:sz w:val="24"/>
          <w:szCs w:val="24"/>
          <w:rtl w:val="0"/>
        </w:rPr>
        <w:t xml:space="preserve">Joint Schedule 10 (Rectification Plan)</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sz w:val="24"/>
          <w:szCs w:val="24"/>
          <w:u w:val="none"/>
        </w:rPr>
      </w:pPr>
      <w:r w:rsidDel="00000000" w:rsidR="00000000" w:rsidRPr="00000000">
        <w:rPr>
          <w:sz w:val="24"/>
          <w:szCs w:val="24"/>
          <w:rtl w:val="0"/>
        </w:rPr>
        <w:t xml:space="preserve">Joint Schedule 11 (Processing Data)  </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sz w:val="24"/>
          <w:szCs w:val="24"/>
          <w:u w:val="none"/>
        </w:rPr>
      </w:pPr>
      <w:r w:rsidDel="00000000" w:rsidR="00000000" w:rsidRPr="00000000">
        <w:rPr>
          <w:sz w:val="24"/>
          <w:szCs w:val="24"/>
          <w:rtl w:val="0"/>
        </w:rPr>
        <w:t xml:space="preserve">Joint Schedule 12 (Supply Chain Visibility)</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4" w:before="0" w:line="240" w:lineRule="auto"/>
        <w:ind w:left="2200" w:right="0" w:hanging="360"/>
        <w:jc w:val="left"/>
        <w:rPr>
          <w:sz w:val="24"/>
          <w:szCs w:val="24"/>
          <w:u w:val="none"/>
        </w:rPr>
        <w:sectPr>
          <w:type w:val="nextPage"/>
          <w:pgSz w:h="16840" w:w="11910" w:orient="portrait"/>
          <w:pgMar w:bottom="1380" w:top="1340" w:left="1040" w:right="660" w:header="712" w:footer="1190"/>
        </w:sectPr>
      </w:pPr>
      <w:r w:rsidDel="00000000" w:rsidR="00000000" w:rsidRPr="00000000">
        <w:rPr>
          <w:sz w:val="24"/>
          <w:szCs w:val="24"/>
          <w:rtl w:val="0"/>
        </w:rPr>
        <w:t xml:space="preserve">Joint Schedule 13 (Cyber Essentials)</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2" w:line="240" w:lineRule="auto"/>
        <w:ind w:left="1480" w:right="0" w:hanging="360.99999999999994"/>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Schedules for RM6263</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 1 (Transparency Reports)</w:t>
      </w:r>
    </w:p>
    <w:p w:rsidR="00000000" w:rsidDel="00000000" w:rsidP="00000000" w:rsidRDefault="00000000" w:rsidRPr="00000000" w14:paraId="0000004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sz w:val="24"/>
          <w:szCs w:val="24"/>
          <w:u w:val="none"/>
        </w:rPr>
      </w:pPr>
      <w:r w:rsidDel="00000000" w:rsidR="00000000" w:rsidRPr="00000000">
        <w:rPr>
          <w:sz w:val="24"/>
          <w:szCs w:val="24"/>
          <w:rtl w:val="0"/>
        </w:rPr>
        <w:t xml:space="preserve">Call-Off Schedule 2 (Staff Transfer)</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93.00000000000006" w:lineRule="auto"/>
        <w:ind w:left="220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 3 (Continuous Improvement)</w:t>
      </w:r>
    </w:p>
    <w:p w:rsidR="00000000" w:rsidDel="00000000" w:rsidP="00000000" w:rsidRDefault="00000000" w:rsidRPr="00000000" w14:paraId="0000004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 5 (Pricing Details and Expenses Policy)</w:t>
      </w:r>
    </w:p>
    <w:p w:rsidR="00000000" w:rsidDel="00000000" w:rsidP="00000000" w:rsidRDefault="00000000" w:rsidRPr="00000000" w14:paraId="0000004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2" w:lineRule="auto"/>
        <w:ind w:left="2200" w:right="1318"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 6 (Intellectual Property Rights and Additional Terms on Digital Deliveries)</w:t>
      </w:r>
    </w:p>
    <w:p w:rsidR="00000000" w:rsidDel="00000000" w:rsidP="00000000" w:rsidRDefault="00000000" w:rsidRPr="00000000" w14:paraId="0000004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 7 (Key Supplier Staff)</w:t>
      </w:r>
    </w:p>
    <w:p w:rsidR="00000000" w:rsidDel="00000000" w:rsidP="00000000" w:rsidRDefault="00000000" w:rsidRPr="00000000" w14:paraId="0000004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 8 (Business Continuity and Disaster Recovery)</w:t>
      </w:r>
    </w:p>
    <w:p w:rsidR="00000000" w:rsidDel="00000000" w:rsidP="00000000" w:rsidRDefault="00000000" w:rsidRPr="00000000" w14:paraId="0000004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 9 (Security)</w:t>
      </w:r>
    </w:p>
    <w:p w:rsidR="00000000" w:rsidDel="00000000" w:rsidP="00000000" w:rsidRDefault="00000000" w:rsidRPr="00000000" w14:paraId="0000004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 10 (Exit Management)</w:t>
      </w:r>
    </w:p>
    <w:p w:rsidR="00000000" w:rsidDel="00000000" w:rsidP="00000000" w:rsidRDefault="00000000" w:rsidRPr="00000000" w14:paraId="00000049">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93.00000000000006" w:lineRule="auto"/>
        <w:ind w:left="220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 13 (Implementation Plan and Testing)</w:t>
      </w:r>
    </w:p>
    <w:p w:rsidR="00000000" w:rsidDel="00000000" w:rsidP="00000000" w:rsidRDefault="00000000" w:rsidRPr="00000000" w14:paraId="0000004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93.00000000000006" w:lineRule="auto"/>
        <w:ind w:left="2200" w:right="0" w:hanging="360"/>
        <w:jc w:val="left"/>
        <w:rPr/>
      </w:pPr>
      <w:r w:rsidDel="00000000" w:rsidR="00000000" w:rsidRPr="00000000">
        <w:rPr>
          <w:sz w:val="24"/>
          <w:szCs w:val="24"/>
          <w:rtl w:val="0"/>
        </w:rPr>
        <w:t xml:space="preserve">Call-Off Schedule 14B (Service Levels and Balanced Scorecard</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93.00000000000006" w:lineRule="auto"/>
        <w:ind w:left="2200" w:right="0" w:hanging="360"/>
        <w:jc w:val="left"/>
        <w:rPr/>
      </w:pPr>
      <w:r w:rsidDel="00000000" w:rsidR="00000000" w:rsidRPr="00000000">
        <w:rPr>
          <w:sz w:val="24"/>
          <w:szCs w:val="24"/>
          <w:rtl w:val="0"/>
        </w:rPr>
        <w:t xml:space="preserve">Call-Off Schedule 15 (Contract Management)</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93.00000000000006" w:lineRule="auto"/>
        <w:ind w:left="2200" w:right="0" w:hanging="360"/>
        <w:jc w:val="left"/>
        <w:rPr/>
      </w:pPr>
      <w:r w:rsidDel="00000000" w:rsidR="00000000" w:rsidRPr="00000000">
        <w:rPr>
          <w:sz w:val="24"/>
          <w:szCs w:val="24"/>
          <w:rtl w:val="0"/>
        </w:rPr>
        <w:t xml:space="preserve">Call-Off Schedule 16 Benchmarking)</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40" w:lineRule="auto"/>
        <w:ind w:left="2200" w:right="0" w:hanging="360"/>
        <w:jc w:val="left"/>
        <w:rPr>
          <w:i w:val="0"/>
          <w:smallCaps w:val="0"/>
          <w:strike w:val="0"/>
          <w:color w:val="000000"/>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 18 (Background Checks)</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0" w:before="0" w:line="293.00000000000006" w:lineRule="auto"/>
        <w:ind w:left="2200" w:right="0" w:hanging="360"/>
        <w:jc w:val="left"/>
        <w:rPr>
          <w:i w:val="0"/>
          <w:smallCaps w:val="0"/>
          <w:strike w:val="0"/>
          <w:color w:val="000000"/>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 20 (Call-Off Specification)</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2201"/>
        </w:tabs>
        <w:spacing w:after="2" w:before="0" w:line="293.00000000000006" w:lineRule="auto"/>
        <w:ind w:left="2200" w:right="0" w:hanging="360"/>
        <w:jc w:val="left"/>
        <w:rPr/>
      </w:pPr>
      <w:r w:rsidDel="00000000" w:rsidR="00000000" w:rsidRPr="00000000">
        <w:rPr>
          <w:sz w:val="24"/>
          <w:szCs w:val="24"/>
          <w:rtl w:val="0"/>
        </w:rPr>
        <w:t xml:space="preserve">Call-Off Schedule 26 (Secondment Agreement Template) </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1"/>
        </w:tabs>
        <w:spacing w:after="0" w:before="22" w:line="240" w:lineRule="auto"/>
        <w:ind w:left="1120" w:right="0" w:hanging="360.99999999999994"/>
        <w:jc w:val="left"/>
        <w:rPr>
          <w:i w:val="0"/>
          <w:smallCaps w:val="0"/>
          <w:strike w:val="0"/>
          <w:color w:val="000000"/>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CCS Core Terms (version 3.0.11)</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1"/>
        </w:tabs>
        <w:spacing w:after="0" w:before="21" w:line="240" w:lineRule="auto"/>
        <w:ind w:left="1120" w:right="0" w:hanging="360.99999999999994"/>
        <w:jc w:val="left"/>
        <w:rPr>
          <w:i w:val="0"/>
          <w:smallCaps w:val="0"/>
          <w:strike w:val="0"/>
          <w:color w:val="000000"/>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Joint Schedule 5 (Corporate Social Responsibility) RM6263</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1"/>
        </w:tabs>
        <w:spacing w:after="0" w:before="22" w:line="259" w:lineRule="auto"/>
        <w:ind w:left="1120" w:right="1180" w:hanging="360"/>
        <w:jc w:val="left"/>
        <w:rPr>
          <w:i w:val="0"/>
          <w:smallCaps w:val="0"/>
          <w:strike w:val="0"/>
          <w:color w:val="000000"/>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Schedule 4 (Call-Off Tender) as long as any parts of the Call-Off Tender that offer a better commercial position for the Buyer (as decided by the Buyer) take precedence over the documents above.</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00" w:right="747"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 other Supplier terms are part of the Call-Off Contract. That includes any terms written on the back of, added to this Order Form, or presented at the time of delivery.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ind w:firstLine="400"/>
        <w:rPr/>
      </w:pPr>
      <w:r w:rsidDel="00000000" w:rsidR="00000000" w:rsidRPr="00000000">
        <w:rPr>
          <w:rtl w:val="0"/>
        </w:rPr>
        <w:t xml:space="preserve">CALL-OFF SPECIAL TERMS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400" w:right="172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following Special Terms are incorporated into this Call-Off Contract: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400" w:right="0" w:firstLine="0"/>
        <w:jc w:val="left"/>
        <w:rPr>
          <w:i w:val="0"/>
          <w:smallCaps w:val="0"/>
          <w:strike w:val="0"/>
          <w:color w:val="000000"/>
          <w:sz w:val="24"/>
          <w:szCs w:val="24"/>
          <w:u w:val="none"/>
          <w:shd w:fill="auto" w:val="clear"/>
          <w:vertAlign w:val="baseline"/>
        </w:rPr>
        <w:sectPr>
          <w:type w:val="nextPage"/>
          <w:pgSz w:h="16840" w:w="11910" w:orient="portrait"/>
          <w:pgMar w:bottom="1380" w:top="1340" w:left="1040" w:right="660" w:header="712" w:footer="1190"/>
        </w:sectPr>
      </w:pPr>
      <w:r w:rsidDel="00000000" w:rsidR="00000000" w:rsidRPr="00000000">
        <w:rPr>
          <w:i w:val="0"/>
          <w:smallCaps w:val="0"/>
          <w:strike w:val="0"/>
          <w:color w:val="000000"/>
          <w:sz w:val="24"/>
          <w:szCs w:val="24"/>
          <w:u w:val="none"/>
          <w:shd w:fill="auto" w:val="clear"/>
          <w:vertAlign w:val="baseline"/>
          <w:rtl w:val="0"/>
        </w:rPr>
        <w:t xml:space="preserve">None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20"/>
        </w:tabs>
        <w:spacing w:after="0" w:before="92" w:line="240" w:lineRule="auto"/>
        <w:ind w:left="400" w:right="0" w:firstLine="0"/>
        <w:jc w:val="left"/>
        <w:rPr>
          <w:i w:val="0"/>
          <w:smallCaps w:val="0"/>
          <w:strike w:val="0"/>
          <w:color w:val="000000"/>
          <w:sz w:val="24"/>
          <w:szCs w:val="24"/>
          <w:highlight w:val="white"/>
          <w:u w:val="none"/>
          <w:vertAlign w:val="baseline"/>
        </w:rPr>
      </w:pPr>
      <w:r w:rsidDel="00000000" w:rsidR="00000000" w:rsidRPr="00000000">
        <w:rPr>
          <w:i w:val="0"/>
          <w:smallCaps w:val="0"/>
          <w:strike w:val="0"/>
          <w:color w:val="000000"/>
          <w:sz w:val="24"/>
          <w:szCs w:val="24"/>
          <w:u w:val="none"/>
          <w:shd w:fill="auto" w:val="clear"/>
          <w:vertAlign w:val="baseline"/>
          <w:rtl w:val="0"/>
        </w:rPr>
        <w:t xml:space="preserve">CALL-OFF START DATE:</w:t>
        <w:tab/>
        <w:t xml:space="preserve">1</w:t>
      </w:r>
      <w:r w:rsidDel="00000000" w:rsidR="00000000" w:rsidRPr="00000000">
        <w:rPr>
          <w:sz w:val="24"/>
          <w:szCs w:val="24"/>
          <w:rtl w:val="0"/>
        </w:rPr>
        <w:t xml:space="preserve">st April 2025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20"/>
        </w:tabs>
        <w:spacing w:after="0" w:before="93" w:line="240" w:lineRule="auto"/>
        <w:ind w:left="40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EXPIRY DATE:</w:t>
        <w:tab/>
      </w:r>
      <w:r w:rsidDel="00000000" w:rsidR="00000000" w:rsidRPr="00000000">
        <w:rPr>
          <w:sz w:val="24"/>
          <w:szCs w:val="24"/>
          <w:rtl w:val="0"/>
        </w:rPr>
        <w:t xml:space="preserve">31</w:t>
      </w:r>
      <w:r w:rsidDel="00000000" w:rsidR="00000000" w:rsidRPr="00000000">
        <w:rPr>
          <w:sz w:val="24"/>
          <w:szCs w:val="24"/>
          <w:vertAlign w:val="superscript"/>
          <w:rtl w:val="0"/>
        </w:rPr>
        <w:t xml:space="preserve">st</w:t>
      </w:r>
      <w:r w:rsidDel="00000000" w:rsidR="00000000" w:rsidRPr="00000000">
        <w:rPr>
          <w:sz w:val="24"/>
          <w:szCs w:val="24"/>
          <w:rtl w:val="0"/>
        </w:rPr>
        <w:t xml:space="preserve"> March 2027</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20"/>
        </w:tabs>
        <w:spacing w:after="0" w:before="92" w:line="240" w:lineRule="auto"/>
        <w:ind w:left="400" w:right="0" w:firstLine="0"/>
        <w:jc w:val="left"/>
        <w:rPr>
          <w:i w:val="0"/>
          <w:smallCaps w:val="0"/>
          <w:strike w:val="0"/>
          <w:color w:val="000000"/>
          <w:sz w:val="24"/>
          <w:szCs w:val="24"/>
          <w:highlight w:val="white"/>
          <w:u w:val="none"/>
          <w:vertAlign w:val="baseline"/>
        </w:rPr>
      </w:pPr>
      <w:r w:rsidDel="00000000" w:rsidR="00000000" w:rsidRPr="00000000">
        <w:rPr>
          <w:i w:val="0"/>
          <w:smallCaps w:val="0"/>
          <w:strike w:val="0"/>
          <w:color w:val="000000"/>
          <w:sz w:val="24"/>
          <w:szCs w:val="24"/>
          <w:u w:val="none"/>
          <w:shd w:fill="auto" w:val="clear"/>
          <w:vertAlign w:val="baseline"/>
          <w:rtl w:val="0"/>
        </w:rPr>
        <w:t xml:space="preserve">CALL-OFF INITIAL PERIOD:</w:t>
        <w:tab/>
      </w:r>
      <w:r w:rsidDel="00000000" w:rsidR="00000000" w:rsidRPr="00000000">
        <w:rPr>
          <w:sz w:val="24"/>
          <w:szCs w:val="24"/>
          <w:highlight w:val="white"/>
          <w:rtl w:val="0"/>
        </w:rPr>
        <w:t xml:space="preserve">2 years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OPTIONAL</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20"/>
        </w:tabs>
        <w:spacing w:after="0" w:before="22" w:line="240" w:lineRule="auto"/>
        <w:ind w:left="60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EXTENSION PERIOD:</w:t>
        <w:tab/>
      </w:r>
      <w:r w:rsidDel="00000000" w:rsidR="00000000" w:rsidRPr="00000000">
        <w:rPr>
          <w:sz w:val="24"/>
          <w:szCs w:val="24"/>
          <w:rtl w:val="0"/>
        </w:rPr>
        <w:t xml:space="preserve">6 months</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0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MINIMUM NOTICE PERIOD</w:t>
      </w:r>
    </w:p>
    <w:p w:rsidR="00000000" w:rsidDel="00000000" w:rsidP="00000000" w:rsidRDefault="00000000" w:rsidRPr="00000000" w14:paraId="00000064">
      <w:pPr>
        <w:tabs>
          <w:tab w:val="left" w:leader="none" w:pos="4720"/>
        </w:tabs>
        <w:spacing w:before="21" w:lineRule="auto"/>
        <w:ind w:left="602" w:firstLine="0"/>
        <w:rPr>
          <w:sz w:val="24"/>
          <w:szCs w:val="24"/>
        </w:rPr>
      </w:pPr>
      <w:r w:rsidDel="00000000" w:rsidR="00000000" w:rsidRPr="00000000">
        <w:rPr>
          <w:sz w:val="24"/>
          <w:szCs w:val="24"/>
          <w:rtl w:val="0"/>
        </w:rPr>
        <w:t xml:space="preserve">FOR EXTENSION(S):</w:t>
        <w:tab/>
        <w:t xml:space="preserve">3 Months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20"/>
        </w:tabs>
        <w:spacing w:after="0" w:before="92" w:line="240" w:lineRule="auto"/>
        <w:ind w:left="40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CALL-OFF CONTRACT VALUE:</w:t>
        <w:tab/>
      </w:r>
      <w:r w:rsidDel="00000000" w:rsidR="00000000" w:rsidRPr="00000000">
        <w:rPr>
          <w:sz w:val="24"/>
          <w:szCs w:val="24"/>
          <w:rtl w:val="0"/>
        </w:rPr>
        <w:t xml:space="preserve">£5,900,000.00 excluding VAT</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pStyle w:val="Heading1"/>
        <w:ind w:firstLine="400"/>
        <w:rPr/>
      </w:pPr>
      <w:r w:rsidDel="00000000" w:rsidR="00000000" w:rsidRPr="00000000">
        <w:rPr>
          <w:rtl w:val="0"/>
        </w:rPr>
        <w:t xml:space="preserve">CALL-OFF DELIVERABLES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00" w:right="1812"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See details in Call-Off Schedule 20 (Call-Off Specification)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1"/>
        <w:ind w:firstLine="400"/>
        <w:rPr/>
      </w:pPr>
      <w:r w:rsidDel="00000000" w:rsidR="00000000" w:rsidRPr="00000000">
        <w:rPr>
          <w:rtl w:val="0"/>
        </w:rPr>
        <w:t xml:space="preserve">BUYER’s STANDARDS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400" w:right="1012" w:firstLine="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From the Start Date of this Call-Off Contract, the Supplier shall comply with the relevant (and current as of the Call-Off Start Date) Standards set out in Framework Schedule 1 (Specification).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400" w:right="1012" w:firstLine="0"/>
        <w:jc w:val="left"/>
        <w:rPr>
          <w:sz w:val="24"/>
          <w:szCs w:val="24"/>
        </w:rPr>
      </w:pPr>
      <w:r w:rsidDel="00000000" w:rsidR="00000000" w:rsidRPr="00000000">
        <w:rPr>
          <w:rtl w:val="0"/>
        </w:rPr>
      </w:r>
    </w:p>
    <w:p w:rsidR="00000000" w:rsidDel="00000000" w:rsidP="00000000" w:rsidRDefault="00000000" w:rsidRPr="00000000" w14:paraId="0000006F">
      <w:pPr>
        <w:pStyle w:val="Heading1"/>
        <w:ind w:firstLine="400"/>
        <w:rPr/>
      </w:pPr>
      <w:r w:rsidDel="00000000" w:rsidR="00000000" w:rsidRPr="00000000">
        <w:rPr>
          <w:rtl w:val="0"/>
        </w:rPr>
        <w:t xml:space="preserve">CYBER ESSENTIALS SCHEME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9" w:lineRule="auto"/>
        <w:ind w:left="400" w:right="1518" w:firstLine="0"/>
        <w:jc w:val="left"/>
        <w:rPr>
          <w:i w:val="0"/>
          <w:smallCaps w:val="0"/>
          <w:strike w:val="0"/>
          <w:color w:val="000000"/>
          <w:sz w:val="24"/>
          <w:szCs w:val="24"/>
          <w:highlight w:val="white"/>
          <w:u w:val="none"/>
          <w:vertAlign w:val="baseline"/>
        </w:rPr>
      </w:pPr>
      <w:r w:rsidDel="00000000" w:rsidR="00000000" w:rsidRPr="00000000">
        <w:rPr>
          <w:i w:val="0"/>
          <w:smallCaps w:val="0"/>
          <w:strike w:val="0"/>
          <w:color w:val="000000"/>
          <w:sz w:val="24"/>
          <w:szCs w:val="24"/>
          <w:u w:val="none"/>
          <w:shd w:fill="auto" w:val="clear"/>
          <w:vertAlign w:val="baseline"/>
          <w:rtl w:val="0"/>
        </w:rPr>
        <w:t xml:space="preserve">The Buyer requires the Supplier, in accordance with Joint Schedule 13 (Cyber Essentials Scheme) to p</w:t>
      </w:r>
      <w:r w:rsidDel="00000000" w:rsidR="00000000" w:rsidRPr="00000000">
        <w:rPr>
          <w:i w:val="0"/>
          <w:smallCaps w:val="0"/>
          <w:strike w:val="0"/>
          <w:color w:val="000000"/>
          <w:sz w:val="24"/>
          <w:szCs w:val="24"/>
          <w:highlight w:val="white"/>
          <w:u w:val="none"/>
          <w:vertAlign w:val="baseline"/>
          <w:rtl w:val="0"/>
        </w:rPr>
        <w:t xml:space="preserve">rovide a Cyber Essentials Plus Certificate prior to commencing the provision of any Deliverables under this Call-Off Contract.</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1"/>
        <w:ind w:firstLine="400"/>
        <w:rPr/>
      </w:pPr>
      <w:r w:rsidDel="00000000" w:rsidR="00000000" w:rsidRPr="00000000">
        <w:rPr>
          <w:rtl w:val="0"/>
        </w:rPr>
        <w:t xml:space="preserve">MAXIMUM LIABILITY</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400" w:right="852" w:firstLine="0"/>
        <w:jc w:val="left"/>
        <w:rPr>
          <w:i w:val="0"/>
          <w:smallCaps w:val="0"/>
          <w:strike w:val="0"/>
          <w:color w:val="000000"/>
          <w:sz w:val="24"/>
          <w:szCs w:val="24"/>
          <w:u w:val="none"/>
          <w:shd w:fill="auto" w:val="clear"/>
          <w:vertAlign w:val="baseline"/>
        </w:rPr>
        <w:sectPr>
          <w:type w:val="nextPage"/>
          <w:pgSz w:h="16840" w:w="11910" w:orient="portrait"/>
          <w:pgMar w:bottom="1380" w:top="1340" w:left="1040" w:right="660" w:header="712" w:footer="1190"/>
        </w:sectPr>
      </w:pPr>
      <w:r w:rsidDel="00000000" w:rsidR="00000000" w:rsidRPr="00000000">
        <w:rPr>
          <w:i w:val="0"/>
          <w:smallCaps w:val="0"/>
          <w:strike w:val="0"/>
          <w:color w:val="000000"/>
          <w:sz w:val="24"/>
          <w:szCs w:val="24"/>
          <w:u w:val="none"/>
          <w:shd w:fill="auto" w:val="clear"/>
          <w:vertAlign w:val="baseline"/>
          <w:rtl w:val="0"/>
        </w:rPr>
        <w:t xml:space="preserve">The limitation of liability for this Call-Off Contract is stated in Clause 11.2 of the Core Terms, as amended by the Framework Award Form Special Terms.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59" w:lineRule="auto"/>
        <w:ind w:left="400" w:right="945"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Estimated Year 1 Charges used to calculate liability in the first Contract Year is Estimated Charges in the first 12 Months of the Contract</w:t>
      </w:r>
      <w:r w:rsidDel="00000000" w:rsidR="00000000" w:rsidRPr="00000000">
        <w:rPr>
          <w:sz w:val="24"/>
          <w:szCs w:val="24"/>
          <w:rtl w:val="0"/>
        </w:rPr>
        <w:t xml:space="preserve"> are £2.96m.</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1"/>
        <w:spacing w:before="1" w:lineRule="auto"/>
        <w:ind w:firstLine="400"/>
        <w:rPr/>
      </w:pPr>
      <w:r w:rsidDel="00000000" w:rsidR="00000000" w:rsidRPr="00000000">
        <w:rPr>
          <w:rtl w:val="0"/>
        </w:rPr>
        <w:t xml:space="preserve">CALL-OFF CHARGES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9" w:lineRule="auto"/>
        <w:ind w:left="400" w:right="1025" w:firstLine="0"/>
        <w:jc w:val="left"/>
        <w:rPr>
          <w:i w:val="0"/>
          <w:smallCaps w:val="0"/>
          <w:strike w:val="0"/>
          <w:color w:val="000000"/>
          <w:sz w:val="24"/>
          <w:szCs w:val="24"/>
          <w:u w:val="none"/>
          <w:shd w:fill="auto" w:val="clear"/>
          <w:vertAlign w:val="baseline"/>
        </w:rPr>
      </w:pPr>
      <w:r w:rsidDel="00000000" w:rsidR="00000000" w:rsidRPr="00000000">
        <w:rPr>
          <w:sz w:val="24"/>
          <w:szCs w:val="24"/>
          <w:highlight w:val="white"/>
          <w:rtl w:val="0"/>
        </w:rPr>
        <w:t xml:space="preserve">The </w:t>
      </w:r>
      <w:r w:rsidDel="00000000" w:rsidR="00000000" w:rsidRPr="00000000">
        <w:rPr>
          <w:i w:val="0"/>
          <w:smallCaps w:val="0"/>
          <w:strike w:val="0"/>
          <w:color w:val="000000"/>
          <w:sz w:val="24"/>
          <w:szCs w:val="24"/>
          <w:highlight w:val="white"/>
          <w:u w:val="none"/>
          <w:vertAlign w:val="baseline"/>
          <w:rtl w:val="0"/>
        </w:rPr>
        <w:t xml:space="preserve">Charging method(s) the Buyer has selected below and which ar</w:t>
      </w:r>
      <w:r w:rsidDel="00000000" w:rsidR="00000000" w:rsidRPr="00000000">
        <w:rPr>
          <w:i w:val="0"/>
          <w:smallCaps w:val="0"/>
          <w:strike w:val="0"/>
          <w:color w:val="000000"/>
          <w:sz w:val="24"/>
          <w:szCs w:val="24"/>
          <w:u w:val="none"/>
          <w:shd w:fill="auto" w:val="clear"/>
          <w:vertAlign w:val="baseline"/>
          <w:rtl w:val="0"/>
        </w:rPr>
        <w:t xml:space="preserve">e incorporated into Call-Off Schedule 5 (Pricing Details and Expenses Policy):</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9" w:lineRule="auto"/>
        <w:ind w:left="400" w:right="1025" w:firstLine="0"/>
        <w:jc w:val="left"/>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66"/>
          <w:tab w:val="left" w:leader="none" w:pos="967"/>
        </w:tabs>
        <w:spacing w:after="0" w:before="1" w:line="240" w:lineRule="auto"/>
        <w:ind w:left="966" w:right="0" w:hanging="567"/>
        <w:jc w:val="left"/>
        <w:rPr>
          <w:i w:val="0"/>
          <w:smallCaps w:val="0"/>
          <w:strike w:val="0"/>
          <w:color w:val="000000"/>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Capped Time and Materials (CTM);</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66"/>
          <w:tab w:val="left" w:leader="none" w:pos="967"/>
        </w:tabs>
        <w:spacing w:after="0" w:before="22" w:line="240" w:lineRule="auto"/>
        <w:ind w:left="966" w:right="0" w:hanging="567"/>
        <w:jc w:val="left"/>
        <w:rPr>
          <w:i w:val="0"/>
          <w:smallCaps w:val="0"/>
          <w:strike w:val="0"/>
          <w:color w:val="000000"/>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Incremental Fixed Price;</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66"/>
          <w:tab w:val="left" w:leader="none" w:pos="967"/>
        </w:tabs>
        <w:spacing w:after="0" w:before="22" w:line="240" w:lineRule="auto"/>
        <w:ind w:left="966" w:right="0" w:hanging="567"/>
        <w:jc w:val="left"/>
        <w:rPr>
          <w:i w:val="0"/>
          <w:smallCaps w:val="0"/>
          <w:strike w:val="0"/>
          <w:color w:val="000000"/>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Time and Materials (T&amp;M);</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66"/>
          <w:tab w:val="left" w:leader="none" w:pos="967"/>
        </w:tabs>
        <w:spacing w:after="0" w:before="21" w:line="240" w:lineRule="auto"/>
        <w:ind w:left="966" w:right="0" w:hanging="567"/>
        <w:jc w:val="left"/>
        <w:rPr>
          <w:i w:val="0"/>
          <w:smallCaps w:val="0"/>
          <w:strike w:val="0"/>
          <w:color w:val="000000"/>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Fixed Price; or</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66"/>
          <w:tab w:val="left" w:leader="none" w:pos="967"/>
        </w:tabs>
        <w:spacing w:after="0" w:before="22" w:line="240" w:lineRule="auto"/>
        <w:ind w:left="966" w:right="0" w:hanging="567"/>
        <w:jc w:val="left"/>
        <w:rPr>
          <w:i w:val="0"/>
          <w:smallCaps w:val="0"/>
          <w:strike w:val="0"/>
          <w:color w:val="000000"/>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 combination of two or more of the above Charging methods.</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9" w:lineRule="auto"/>
        <w:ind w:left="400" w:right="1039"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See details in Call-Off Schedule 5 (Pricing Details and Expenses Policy) for further details.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59" w:lineRule="auto"/>
        <w:ind w:left="400" w:right="879"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Charges will not be impacted by any change to the Framework Prices. The Charges can only be changed by agreement in writing between the Buyer and the Supplier because of:</w:t>
      </w:r>
    </w:p>
    <w:p w:rsidR="00000000" w:rsidDel="00000000" w:rsidP="00000000" w:rsidRDefault="00000000" w:rsidRPr="00000000" w14:paraId="0000008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66"/>
          <w:tab w:val="left" w:leader="none" w:pos="967"/>
        </w:tabs>
        <w:spacing w:after="0" w:before="0" w:line="275" w:lineRule="auto"/>
        <w:ind w:left="966" w:right="0" w:hanging="567"/>
        <w:jc w:val="left"/>
        <w:rPr>
          <w:i w:val="0"/>
          <w:smallCaps w:val="0"/>
          <w:strike w:val="0"/>
          <w:color w:val="000000"/>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Specific Change in Law</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400" w:right="905"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pStyle w:val="Heading1"/>
        <w:ind w:firstLine="400"/>
        <w:rPr/>
      </w:pPr>
      <w:r w:rsidDel="00000000" w:rsidR="00000000" w:rsidRPr="00000000">
        <w:rPr>
          <w:rtl w:val="0"/>
        </w:rPr>
        <w:t xml:space="preserve">REIMBURSABLE EXPENSES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9" w:lineRule="auto"/>
        <w:ind w:left="400" w:right="1705"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See Expenses Policy in Annex 1 to Call-Off Schedule 5 (Pricing Details and Expenses Policy</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1"/>
        <w:spacing w:before="1" w:lineRule="auto"/>
        <w:ind w:firstLine="400"/>
        <w:rPr/>
      </w:pPr>
      <w:r w:rsidDel="00000000" w:rsidR="00000000" w:rsidRPr="00000000">
        <w:rPr>
          <w:rtl w:val="0"/>
        </w:rPr>
        <w:t xml:space="preserve">PAYMENT METHOD</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400" w:right="0" w:firstLine="0"/>
        <w:jc w:val="left"/>
        <w:rPr>
          <w:i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Invoice and Purchase Order</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pStyle w:val="Heading1"/>
        <w:ind w:firstLine="400"/>
        <w:rPr/>
      </w:pPr>
      <w:r w:rsidDel="00000000" w:rsidR="00000000" w:rsidRPr="00000000">
        <w:rPr>
          <w:rtl w:val="0"/>
        </w:rPr>
        <w:t xml:space="preserve">BUYER’S INVOICE ADDRESS:</w:t>
      </w:r>
    </w:p>
    <w:p w:rsidR="00000000" w:rsidDel="00000000" w:rsidP="00000000" w:rsidRDefault="00000000" w:rsidRPr="00000000" w14:paraId="0000008C">
      <w:pPr>
        <w:pStyle w:val="Heading2"/>
        <w:keepNext w:val="0"/>
        <w:keepLines w:val="0"/>
        <w:widowControl w:val="1"/>
        <w:spacing w:after="120" w:before="0" w:lineRule="auto"/>
        <w:ind w:left="0" w:firstLine="0"/>
        <w:jc w:val="both"/>
        <w:rPr>
          <w:b w:val="0"/>
          <w:sz w:val="24"/>
          <w:szCs w:val="24"/>
        </w:rPr>
        <w:sectPr>
          <w:type w:val="nextPage"/>
          <w:pgSz w:h="16840" w:w="11910" w:orient="portrait"/>
          <w:pgMar w:bottom="1380" w:top="1340" w:left="1040" w:right="660" w:header="712" w:footer="1190"/>
        </w:sectPr>
      </w:pPr>
      <w:bookmarkStart w:colFirst="0" w:colLast="0" w:name="_heading=h.vj1hbgtr8pcx" w:id="1"/>
      <w:bookmarkEnd w:id="1"/>
      <w:r w:rsidDel="00000000" w:rsidR="00000000" w:rsidRPr="00000000">
        <w:rPr>
          <w:rtl w:val="0"/>
        </w:rPr>
        <w:t xml:space="preserve">  </w:t>
      </w:r>
      <w:r w:rsidDel="00000000" w:rsidR="00000000" w:rsidRPr="00000000">
        <w:rPr>
          <w:b w:val="0"/>
          <w:rtl w:val="0"/>
        </w:rPr>
        <w:t xml:space="preserve">  </w:t>
      </w:r>
      <w:hyperlink r:id="rId9">
        <w:r w:rsidDel="00000000" w:rsidR="00000000" w:rsidRPr="00000000">
          <w:rPr>
            <w:b w:val="0"/>
            <w:sz w:val="24"/>
            <w:szCs w:val="24"/>
            <w:rtl w:val="0"/>
          </w:rPr>
          <w:t xml:space="preserve">supplierinvoices@crowncommercial.gov.uk</w:t>
        </w:r>
      </w:hyperlink>
      <w:r w:rsidDel="00000000" w:rsidR="00000000" w:rsidRPr="00000000">
        <w:rPr>
          <w:rtl w:val="0"/>
        </w:rPr>
      </w:r>
    </w:p>
    <w:p w:rsidR="00000000" w:rsidDel="00000000" w:rsidP="00000000" w:rsidRDefault="00000000" w:rsidRPr="00000000" w14:paraId="0000008D">
      <w:pPr>
        <w:pStyle w:val="Heading1"/>
        <w:spacing w:before="82" w:lineRule="auto"/>
        <w:ind w:firstLine="400"/>
        <w:rPr/>
      </w:pPr>
      <w:r w:rsidDel="00000000" w:rsidR="00000000" w:rsidRPr="00000000">
        <w:rPr>
          <w:rtl w:val="0"/>
        </w:rPr>
        <w:t xml:space="preserve">BUYER’S AUTHORISED REPRESENTATIVE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widowControl w:val="1"/>
        <w:spacing w:after="5" w:line="270" w:lineRule="auto"/>
        <w:ind w:left="0" w:firstLine="720"/>
        <w:rPr>
          <w:sz w:val="24"/>
          <w:szCs w:val="24"/>
        </w:rPr>
      </w:pPr>
      <w:r w:rsidDel="00000000" w:rsidR="00000000" w:rsidRPr="00000000">
        <w:rPr>
          <w:sz w:val="24"/>
          <w:szCs w:val="24"/>
          <w:rtl w:val="0"/>
        </w:rPr>
        <w:t xml:space="preserve">Dominique Volante </w:t>
      </w:r>
    </w:p>
    <w:p w:rsidR="00000000" w:rsidDel="00000000" w:rsidP="00000000" w:rsidRDefault="00000000" w:rsidRPr="00000000" w14:paraId="00000090">
      <w:pPr>
        <w:widowControl w:val="1"/>
        <w:spacing w:after="5" w:line="270" w:lineRule="auto"/>
        <w:ind w:left="715" w:firstLine="5"/>
        <w:rPr>
          <w:sz w:val="24"/>
          <w:szCs w:val="24"/>
        </w:rPr>
      </w:pPr>
      <w:r w:rsidDel="00000000" w:rsidR="00000000" w:rsidRPr="00000000">
        <w:rPr>
          <w:sz w:val="24"/>
          <w:szCs w:val="24"/>
          <w:rtl w:val="0"/>
        </w:rPr>
        <w:t xml:space="preserve">Head of DDS Transformation Contract Service Management  </w:t>
      </w:r>
    </w:p>
    <w:p w:rsidR="00000000" w:rsidDel="00000000" w:rsidP="00000000" w:rsidRDefault="00000000" w:rsidRPr="00000000" w14:paraId="00000091">
      <w:pPr>
        <w:widowControl w:val="1"/>
        <w:spacing w:after="5" w:line="270" w:lineRule="auto"/>
        <w:ind w:left="715" w:firstLine="5"/>
        <w:rPr>
          <w:sz w:val="24"/>
          <w:szCs w:val="24"/>
        </w:rPr>
      </w:pPr>
      <w:r w:rsidDel="00000000" w:rsidR="00000000" w:rsidRPr="00000000">
        <w:rPr>
          <w:sz w:val="24"/>
          <w:szCs w:val="24"/>
          <w:rtl w:val="0"/>
        </w:rPr>
        <w:t xml:space="preserve">9th Floor, The Capital, Old Hall Street</w:t>
      </w:r>
    </w:p>
    <w:p w:rsidR="00000000" w:rsidDel="00000000" w:rsidP="00000000" w:rsidRDefault="00000000" w:rsidRPr="00000000" w14:paraId="00000092">
      <w:pPr>
        <w:widowControl w:val="1"/>
        <w:spacing w:after="5" w:line="270" w:lineRule="auto"/>
        <w:ind w:left="715" w:firstLine="5"/>
        <w:rPr/>
      </w:pPr>
      <w:r w:rsidDel="00000000" w:rsidR="00000000" w:rsidRPr="00000000">
        <w:rPr>
          <w:sz w:val="24"/>
          <w:szCs w:val="24"/>
          <w:rtl w:val="0"/>
        </w:rPr>
        <w:t xml:space="preserve">L3 9PP</w:t>
      </w:r>
      <w:r w:rsidDel="00000000" w:rsidR="00000000" w:rsidRPr="00000000">
        <w:rPr>
          <w:rtl w:val="0"/>
        </w:rPr>
      </w:r>
    </w:p>
    <w:p w:rsidR="00000000" w:rsidDel="00000000" w:rsidP="00000000" w:rsidRDefault="00000000" w:rsidRPr="00000000" w14:paraId="00000093">
      <w:pPr>
        <w:spacing w:before="22" w:lineRule="auto"/>
        <w:ind w:left="400" w:firstLine="0"/>
        <w:rPr>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1"/>
        <w:ind w:firstLine="400"/>
        <w:rPr>
          <w:sz w:val="24"/>
          <w:szCs w:val="24"/>
        </w:rPr>
      </w:pPr>
      <w:r w:rsidDel="00000000" w:rsidR="00000000" w:rsidRPr="00000000">
        <w:rPr>
          <w:rtl w:val="0"/>
        </w:rPr>
        <w:t xml:space="preserve">BUYER’S SECURITY POLICY</w:t>
        <w:tab/>
        <w:tab/>
        <w:tab/>
        <w:tab/>
      </w:r>
      <w:hyperlink r:id="rId10">
        <w:r w:rsidDel="00000000" w:rsidR="00000000" w:rsidRPr="00000000">
          <w:rPr>
            <w:color w:val="3366ff"/>
            <w:sz w:val="24"/>
            <w:szCs w:val="24"/>
            <w:u w:val="single"/>
            <w:rtl w:val="0"/>
          </w:rPr>
          <w:t xml:space="preserve">https://www.gov.uk/government/publications/security-policy-framework/hmg-security-policy-framework</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1"/>
        <w:ind w:firstLine="400"/>
        <w:rPr/>
      </w:pPr>
      <w:r w:rsidDel="00000000" w:rsidR="00000000" w:rsidRPr="00000000">
        <w:rPr>
          <w:rtl w:val="0"/>
        </w:rPr>
        <w:t xml:space="preserve">SUPPLIER’S AUTHORISED REPRESENTATIVE</w:t>
      </w:r>
    </w:p>
    <w:p w:rsidR="00000000" w:rsidDel="00000000" w:rsidP="00000000" w:rsidRDefault="00000000" w:rsidRPr="00000000" w14:paraId="00000098">
      <w:pPr>
        <w:spacing w:before="120" w:line="276" w:lineRule="auto"/>
        <w:ind w:left="20" w:firstLine="0"/>
        <w:jc w:val="both"/>
        <w:rPr>
          <w:sz w:val="24"/>
          <w:szCs w:val="24"/>
        </w:rPr>
      </w:pPr>
      <w:r w:rsidDel="00000000" w:rsidR="00000000" w:rsidRPr="00000000">
        <w:rPr>
          <w:b w:val="1"/>
          <w:color w:val="ff0000"/>
          <w:sz w:val="28"/>
          <w:szCs w:val="28"/>
          <w:rtl w:val="0"/>
        </w:rPr>
        <w:t xml:space="preserve">     REDACTED TEXT under FOIA Section 40, Personal Information</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1"/>
        <w:ind w:firstLine="400"/>
        <w:rPr/>
      </w:pPr>
      <w:r w:rsidDel="00000000" w:rsidR="00000000" w:rsidRPr="00000000">
        <w:rPr>
          <w:rtl w:val="0"/>
        </w:rPr>
        <w:t xml:space="preserve">SUPPLIER’S CONTRACT MANAGER</w:t>
      </w:r>
    </w:p>
    <w:p w:rsidR="00000000" w:rsidDel="00000000" w:rsidP="00000000" w:rsidRDefault="00000000" w:rsidRPr="00000000" w14:paraId="0000009B">
      <w:pPr>
        <w:spacing w:before="120" w:line="276" w:lineRule="auto"/>
        <w:ind w:left="20" w:firstLine="0"/>
        <w:jc w:val="both"/>
        <w:rPr>
          <w:sz w:val="24"/>
          <w:szCs w:val="24"/>
        </w:rPr>
      </w:pPr>
      <w:r w:rsidDel="00000000" w:rsidR="00000000" w:rsidRPr="00000000">
        <w:rPr>
          <w:b w:val="1"/>
          <w:color w:val="ff0000"/>
          <w:sz w:val="28"/>
          <w:szCs w:val="28"/>
          <w:rtl w:val="0"/>
        </w:rPr>
        <w:t xml:space="preserve">     REDACTED TEXT under FOIA Section 40, Personal Information</w:t>
      </w:r>
      <w:r w:rsidDel="00000000" w:rsidR="00000000" w:rsidRPr="00000000">
        <w:rPr>
          <w:rtl w:val="0"/>
        </w:rPr>
      </w:r>
    </w:p>
    <w:p w:rsidR="00000000" w:rsidDel="00000000" w:rsidP="00000000" w:rsidRDefault="00000000" w:rsidRPr="00000000" w14:paraId="0000009C">
      <w:pPr>
        <w:spacing w:before="21" w:line="259" w:lineRule="auto"/>
        <w:ind w:left="0" w:right="4403.976377952757" w:firstLine="0"/>
        <w:rPr>
          <w:sz w:val="24"/>
          <w:szCs w:val="24"/>
          <w:highlight w:val="yellow"/>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pStyle w:val="Heading1"/>
        <w:spacing w:before="1" w:lineRule="auto"/>
        <w:ind w:firstLine="400"/>
        <w:rPr/>
      </w:pPr>
      <w:r w:rsidDel="00000000" w:rsidR="00000000" w:rsidRPr="00000000">
        <w:rPr>
          <w:rtl w:val="0"/>
        </w:rPr>
        <w:t xml:space="preserve">PROGRESS REPORT FREQUENCY</w:t>
      </w:r>
    </w:p>
    <w:p w:rsidR="00000000" w:rsidDel="00000000" w:rsidP="00000000" w:rsidRDefault="00000000" w:rsidRPr="00000000" w14:paraId="0000009F">
      <w:pPr>
        <w:spacing w:before="21" w:lineRule="auto"/>
        <w:ind w:left="400" w:firstLine="0"/>
        <w:rPr>
          <w:color w:val="000000"/>
          <w:sz w:val="24"/>
          <w:szCs w:val="24"/>
        </w:rPr>
      </w:pPr>
      <w:r w:rsidDel="00000000" w:rsidR="00000000" w:rsidRPr="00000000">
        <w:rPr>
          <w:color w:val="000000"/>
          <w:sz w:val="24"/>
          <w:szCs w:val="24"/>
          <w:rtl w:val="0"/>
        </w:rPr>
        <w:t xml:space="preserve">On the first Working Day of each calendar month</w:t>
      </w:r>
    </w:p>
    <w:p w:rsidR="00000000" w:rsidDel="00000000" w:rsidP="00000000" w:rsidRDefault="00000000" w:rsidRPr="00000000" w14:paraId="000000A0">
      <w:pPr>
        <w:spacing w:before="21" w:lineRule="auto"/>
        <w:ind w:left="400" w:firstLine="0"/>
        <w:rPr>
          <w:sz w:val="24"/>
          <w:szCs w:val="24"/>
        </w:rPr>
      </w:pPr>
      <w:r w:rsidDel="00000000" w:rsidR="00000000" w:rsidRPr="00000000">
        <w:rPr>
          <w:rtl w:val="0"/>
        </w:rPr>
      </w:r>
    </w:p>
    <w:p w:rsidR="00000000" w:rsidDel="00000000" w:rsidP="00000000" w:rsidRDefault="00000000" w:rsidRPr="00000000" w14:paraId="000000A1">
      <w:pPr>
        <w:pStyle w:val="Heading2"/>
        <w:keepNext w:val="0"/>
        <w:keepLines w:val="0"/>
        <w:widowControl w:val="1"/>
        <w:spacing w:after="240" w:before="0" w:lineRule="auto"/>
        <w:ind w:left="425.19685039370086" w:firstLine="0"/>
        <w:jc w:val="both"/>
        <w:rPr>
          <w:sz w:val="24"/>
          <w:szCs w:val="24"/>
        </w:rPr>
      </w:pPr>
      <w:bookmarkStart w:colFirst="0" w:colLast="0" w:name="_heading=h.r7a8wajfvz7h" w:id="2"/>
      <w:bookmarkEnd w:id="2"/>
      <w:r w:rsidDel="00000000" w:rsidR="00000000" w:rsidRPr="00000000">
        <w:rPr>
          <w:color w:val="ff0000"/>
          <w:sz w:val="28"/>
          <w:szCs w:val="28"/>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pStyle w:val="Heading1"/>
        <w:ind w:firstLine="400"/>
        <w:rPr/>
      </w:pPr>
      <w:r w:rsidDel="00000000" w:rsidR="00000000" w:rsidRPr="00000000">
        <w:rPr>
          <w:rtl w:val="0"/>
        </w:rPr>
        <w:t xml:space="preserve">PROGRESS MEETING FREQUENCY</w:t>
      </w:r>
    </w:p>
    <w:p w:rsidR="00000000" w:rsidDel="00000000" w:rsidP="00000000" w:rsidRDefault="00000000" w:rsidRPr="00000000" w14:paraId="000000A4">
      <w:pPr>
        <w:spacing w:before="22" w:lineRule="auto"/>
        <w:ind w:left="400" w:firstLine="0"/>
        <w:rPr>
          <w:sz w:val="24"/>
          <w:szCs w:val="24"/>
        </w:rPr>
      </w:pPr>
      <w:r w:rsidDel="00000000" w:rsidR="00000000" w:rsidRPr="00000000">
        <w:rPr>
          <w:color w:val="000000"/>
          <w:sz w:val="24"/>
          <w:szCs w:val="24"/>
          <w:rtl w:val="0"/>
        </w:rPr>
        <w:t xml:space="preserve">Quarterly on the first Working Day of each quarter</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pStyle w:val="Heading1"/>
        <w:ind w:firstLine="400"/>
        <w:rPr/>
      </w:pPr>
      <w:r w:rsidDel="00000000" w:rsidR="00000000" w:rsidRPr="00000000">
        <w:rPr>
          <w:rtl w:val="0"/>
        </w:rPr>
        <w:t xml:space="preserve">KEY STAFF</w:t>
      </w:r>
    </w:p>
    <w:p w:rsidR="00000000" w:rsidDel="00000000" w:rsidP="00000000" w:rsidRDefault="00000000" w:rsidRPr="00000000" w14:paraId="000000A7">
      <w:pPr>
        <w:spacing w:before="120" w:line="276" w:lineRule="auto"/>
        <w:ind w:left="20" w:firstLine="0"/>
        <w:jc w:val="both"/>
        <w:rPr>
          <w:color w:val="0b0c0c"/>
          <w:sz w:val="28"/>
          <w:szCs w:val="28"/>
        </w:rPr>
      </w:pPr>
      <w:r w:rsidDel="00000000" w:rsidR="00000000" w:rsidRPr="00000000">
        <w:rPr>
          <w:color w:val="695d46"/>
          <w:sz w:val="28"/>
          <w:szCs w:val="28"/>
          <w:rtl w:val="0"/>
        </w:rPr>
        <w:t xml:space="preserve">     </w:t>
      </w:r>
      <w:r w:rsidDel="00000000" w:rsidR="00000000" w:rsidRPr="00000000">
        <w:rPr>
          <w:b w:val="1"/>
          <w:color w:val="ff0000"/>
          <w:sz w:val="28"/>
          <w:szCs w:val="28"/>
          <w:rtl w:val="0"/>
        </w:rPr>
        <w:t xml:space="preserve">REDACTED TEXT under FOIA Section 40, Personal Information</w:t>
      </w:r>
      <w:r w:rsidDel="00000000" w:rsidR="00000000" w:rsidRPr="00000000">
        <w:rPr>
          <w:color w:val="0b0c0c"/>
          <w:sz w:val="28"/>
          <w:szCs w:val="28"/>
          <w:rtl w:val="0"/>
        </w:rPr>
        <w:t xml:space="preserve">.</w:t>
      </w:r>
    </w:p>
    <w:p w:rsidR="00000000" w:rsidDel="00000000" w:rsidP="00000000" w:rsidRDefault="00000000" w:rsidRPr="00000000" w14:paraId="000000A8">
      <w:pPr>
        <w:spacing w:before="22" w:lineRule="auto"/>
        <w:ind w:left="400" w:firstLine="0"/>
        <w:rPr>
          <w:sz w:val="24"/>
          <w:szCs w:val="24"/>
        </w:rPr>
      </w:pPr>
      <w:r w:rsidDel="00000000" w:rsidR="00000000" w:rsidRPr="00000000">
        <w:rPr>
          <w:rtl w:val="0"/>
        </w:rPr>
      </w:r>
    </w:p>
    <w:p w:rsidR="00000000" w:rsidDel="00000000" w:rsidP="00000000" w:rsidRDefault="00000000" w:rsidRPr="00000000" w14:paraId="000000A9">
      <w:pPr>
        <w:spacing w:before="22" w:lineRule="auto"/>
        <w:ind w:left="400" w:firstLine="0"/>
        <w:rPr>
          <w:sz w:val="24"/>
          <w:szCs w:val="24"/>
          <w:highlight w:val="yellow"/>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pStyle w:val="Heading1"/>
        <w:ind w:firstLine="400"/>
        <w:rPr/>
      </w:pPr>
      <w:r w:rsidDel="00000000" w:rsidR="00000000" w:rsidRPr="00000000">
        <w:rPr>
          <w:rtl w:val="0"/>
        </w:rPr>
        <w:t xml:space="preserve">KEY SUBCONTRACTOR(S)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425.19685039370086"/>
        <w:jc w:val="left"/>
        <w:rPr>
          <w:color w:val="0b0c0c"/>
          <w:sz w:val="28"/>
          <w:szCs w:val="28"/>
        </w:rPr>
      </w:pPr>
      <w:r w:rsidDel="00000000" w:rsidR="00000000" w:rsidRPr="00000000">
        <w:rPr>
          <w:b w:val="1"/>
          <w:color w:val="ff0000"/>
          <w:sz w:val="28"/>
          <w:szCs w:val="28"/>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sz w:val="24"/>
          <w:szCs w:val="24"/>
        </w:rPr>
        <w:sectPr>
          <w:type w:val="nextPage"/>
          <w:pgSz w:h="16840" w:w="11910" w:orient="portrait"/>
          <w:pgMar w:bottom="1380" w:top="1340" w:left="1040" w:right="660" w:header="712" w:footer="1190"/>
        </w:sect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pStyle w:val="Heading1"/>
        <w:spacing w:before="92" w:lineRule="auto"/>
        <w:ind w:firstLine="400"/>
        <w:rPr/>
      </w:pPr>
      <w:r w:rsidDel="00000000" w:rsidR="00000000" w:rsidRPr="00000000">
        <w:rPr>
          <w:rtl w:val="0"/>
        </w:rPr>
        <w:t xml:space="preserve">COMMERCIALLY SENSITIVE INFORMATION</w:t>
      </w:r>
    </w:p>
    <w:p w:rsidR="00000000" w:rsidDel="00000000" w:rsidP="00000000" w:rsidRDefault="00000000" w:rsidRPr="00000000" w14:paraId="000000B0">
      <w:pPr>
        <w:spacing w:before="22" w:lineRule="auto"/>
        <w:ind w:left="400" w:firstLine="0"/>
        <w:rPr>
          <w:sz w:val="24"/>
          <w:szCs w:val="24"/>
          <w:highlight w:val="white"/>
        </w:rPr>
      </w:pPr>
      <w:r w:rsidDel="00000000" w:rsidR="00000000" w:rsidRPr="00000000">
        <w:rPr>
          <w:sz w:val="24"/>
          <w:szCs w:val="24"/>
          <w:highlight w:val="white"/>
          <w:rtl w:val="0"/>
        </w:rPr>
        <w:t xml:space="preserve">As specified in Joint Schedule 4 </w:t>
      </w:r>
      <w:r w:rsidDel="00000000" w:rsidR="00000000" w:rsidRPr="00000000">
        <w:rPr>
          <w:b w:val="1"/>
          <w:color w:val="000000"/>
          <w:sz w:val="24"/>
          <w:szCs w:val="24"/>
          <w:highlight w:val="white"/>
          <w:rtl w:val="0"/>
        </w:rPr>
        <w:t xml:space="preserve"> </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Commercially Sensitive Information</w:t>
      </w:r>
      <w:r w:rsidDel="00000000" w:rsidR="00000000" w:rsidRPr="00000000">
        <w:rPr>
          <w:sz w:val="24"/>
          <w:szCs w:val="24"/>
          <w:highlight w:val="white"/>
          <w:rtl w:val="0"/>
        </w:rPr>
        <w:t xml:space="preserv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pStyle w:val="Heading1"/>
        <w:ind w:firstLine="400"/>
        <w:rPr/>
      </w:pPr>
      <w:r w:rsidDel="00000000" w:rsidR="00000000" w:rsidRPr="00000000">
        <w:rPr>
          <w:rtl w:val="0"/>
        </w:rPr>
      </w:r>
    </w:p>
    <w:p w:rsidR="00000000" w:rsidDel="00000000" w:rsidP="00000000" w:rsidRDefault="00000000" w:rsidRPr="00000000" w14:paraId="000000B3">
      <w:pPr>
        <w:spacing w:before="22" w:lineRule="auto"/>
        <w:ind w:left="400" w:firstLine="0"/>
        <w:rPr>
          <w:b w:val="1"/>
          <w:sz w:val="24"/>
          <w:szCs w:val="24"/>
        </w:rPr>
      </w:pPr>
      <w:r w:rsidDel="00000000" w:rsidR="00000000" w:rsidRPr="00000000">
        <w:rPr>
          <w:b w:val="1"/>
          <w:sz w:val="24"/>
          <w:szCs w:val="24"/>
          <w:rtl w:val="0"/>
        </w:rPr>
        <w:t xml:space="preserve">BALANCED SCORECARD</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40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See Call-Off Schedule 14B (Service Levels and Balanced Scorecard)]</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pStyle w:val="Heading1"/>
        <w:ind w:firstLine="400"/>
        <w:rPr/>
      </w:pPr>
      <w:r w:rsidDel="00000000" w:rsidR="00000000" w:rsidRPr="00000000">
        <w:rPr>
          <w:rtl w:val="0"/>
        </w:rPr>
        <w:t xml:space="preserve">MATERIAL KPIs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9" w:lineRule="auto"/>
        <w:ind w:left="400" w:right="1079"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following Material KPIs shall apply to this Call-Off Contract in accordance with Call-Off Schedule 14B (Service Levels and Balanced Scorecard)</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1"/>
        <w:ind w:firstLine="400"/>
        <w:rPr/>
      </w:pPr>
      <w:r w:rsidDel="00000000" w:rsidR="00000000" w:rsidRPr="00000000">
        <w:rPr>
          <w:rtl w:val="0"/>
        </w:rPr>
        <w:t xml:space="preserve">ADDITIONAL INSURANCES</w:t>
      </w:r>
    </w:p>
    <w:p w:rsidR="00000000" w:rsidDel="00000000" w:rsidP="00000000" w:rsidRDefault="00000000" w:rsidRPr="00000000" w14:paraId="000000BA">
      <w:pPr>
        <w:spacing w:before="22" w:lineRule="auto"/>
        <w:ind w:left="400" w:firstLine="0"/>
        <w:rPr>
          <w:sz w:val="24"/>
          <w:szCs w:val="24"/>
        </w:rPr>
      </w:pPr>
      <w:r w:rsidDel="00000000" w:rsidR="00000000" w:rsidRPr="00000000">
        <w:rPr>
          <w:color w:val="000000"/>
          <w:sz w:val="24"/>
          <w:szCs w:val="24"/>
          <w:rtl w:val="0"/>
        </w:rPr>
        <w:t xml:space="preserve">Not applicable</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400" w:right="704"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pStyle w:val="Heading1"/>
        <w:ind w:firstLine="400"/>
        <w:rPr/>
      </w:pPr>
      <w:r w:rsidDel="00000000" w:rsidR="00000000" w:rsidRPr="00000000">
        <w:rPr>
          <w:rtl w:val="0"/>
        </w:rPr>
        <w:t xml:space="preserve">GUARANTEE</w:t>
      </w:r>
    </w:p>
    <w:p w:rsidR="00000000" w:rsidDel="00000000" w:rsidP="00000000" w:rsidRDefault="00000000" w:rsidRPr="00000000" w14:paraId="000000BE">
      <w:pPr>
        <w:ind w:left="400" w:firstLine="0"/>
        <w:rPr>
          <w:sz w:val="24"/>
          <w:szCs w:val="24"/>
        </w:rPr>
      </w:pPr>
      <w:r w:rsidDel="00000000" w:rsidR="00000000" w:rsidRPr="00000000">
        <w:rPr>
          <w:color w:val="000000"/>
          <w:sz w:val="24"/>
          <w:szCs w:val="24"/>
          <w:rtl w:val="0"/>
        </w:rPr>
        <w:t xml:space="preserve">Not applicable</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pStyle w:val="Heading1"/>
        <w:spacing w:before="1" w:lineRule="auto"/>
        <w:ind w:firstLine="400"/>
        <w:rPr/>
      </w:pPr>
      <w:r w:rsidDel="00000000" w:rsidR="00000000" w:rsidRPr="00000000">
        <w:rPr>
          <w:rtl w:val="0"/>
        </w:rPr>
        <w:t xml:space="preserve">SOCIAL VALUE COMMITMENT</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777"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Supplier agrees, in providing the Deliverables and performing its obligations under the Call-Off Contract, that it will comply with the social value commitments in Call-Off Schedule 4 (Call-Off Tender)</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pStyle w:val="Heading1"/>
        <w:ind w:firstLine="400"/>
        <w:rPr/>
      </w:pPr>
      <w:r w:rsidDel="00000000" w:rsidR="00000000" w:rsidRPr="00000000">
        <w:rPr>
          <w:rtl w:val="0"/>
        </w:rPr>
        <w:t xml:space="preserve">STATEMENT OF WORKS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400" w:right="778" w:firstLine="0"/>
        <w:jc w:val="both"/>
        <w:rPr>
          <w:i w:val="0"/>
          <w:smallCaps w:val="0"/>
          <w:strike w:val="0"/>
          <w:color w:val="000000"/>
          <w:sz w:val="24"/>
          <w:szCs w:val="24"/>
          <w:u w:val="none"/>
          <w:shd w:fill="auto" w:val="clear"/>
          <w:vertAlign w:val="baseline"/>
        </w:rPr>
        <w:sectPr>
          <w:type w:val="nextPage"/>
          <w:pgSz w:h="16840" w:w="11910" w:orient="portrait"/>
          <w:pgMar w:bottom="1380" w:top="1340" w:left="1040" w:right="660" w:header="712" w:footer="1190"/>
        </w:sectPr>
      </w:pPr>
      <w:r w:rsidDel="00000000" w:rsidR="00000000" w:rsidRPr="00000000">
        <w:rPr>
          <w:i w:val="0"/>
          <w:smallCaps w:val="0"/>
          <w:strike w:val="0"/>
          <w:color w:val="000000"/>
          <w:sz w:val="24"/>
          <w:szCs w:val="24"/>
          <w:u w:val="none"/>
          <w:shd w:fill="auto" w:val="clear"/>
          <w:vertAlign w:val="baseline"/>
          <w:rtl w:val="0"/>
        </w:rPr>
        <w:t xml:space="preserve">During the Call-Off Contract Period, the Buyer and Supplier may agree and execute completed Statement of Works. Upon execution of a Statement of Work the provisions detailed therein shall be incorporated into the Call-Off Contract to which this Order Form relates.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6">
      <w:pPr>
        <w:spacing w:before="120" w:line="276" w:lineRule="auto"/>
        <w:ind w:left="20" w:firstLine="0"/>
        <w:jc w:val="both"/>
        <w:rPr>
          <w:sz w:val="24"/>
          <w:szCs w:val="24"/>
        </w:rPr>
      </w:pPr>
      <w:r w:rsidDel="00000000" w:rsidR="00000000" w:rsidRPr="00000000">
        <w:rPr>
          <w:color w:val="695d46"/>
          <w:sz w:val="28"/>
          <w:szCs w:val="28"/>
          <w:rtl w:val="0"/>
        </w:rPr>
        <w:t xml:space="preserve">     </w:t>
      </w:r>
      <w:r w:rsidDel="00000000" w:rsidR="00000000" w:rsidRPr="00000000">
        <w:rPr>
          <w:b w:val="1"/>
          <w:color w:val="ff0000"/>
          <w:sz w:val="28"/>
          <w:szCs w:val="28"/>
          <w:rtl w:val="0"/>
        </w:rPr>
        <w:t xml:space="preserve">REDACTED TEXT under FOIA Section 40, Personal Information</w:t>
      </w:r>
      <w:r w:rsidDel="00000000" w:rsidR="00000000" w:rsidRPr="00000000">
        <w:rPr>
          <w:color w:val="0b0c0c"/>
          <w:sz w:val="28"/>
          <w:szCs w:val="28"/>
          <w:rtl w:val="0"/>
        </w:rPr>
        <w:t xml:space="preserve">.</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spacing w:before="93" w:lineRule="auto"/>
        <w:ind w:left="400" w:firstLine="0"/>
        <w:rPr>
          <w:sz w:val="24"/>
          <w:szCs w:val="24"/>
        </w:rPr>
      </w:pPr>
      <w:r w:rsidDel="00000000" w:rsidR="00000000" w:rsidRPr="00000000">
        <w:rPr>
          <w:color w:val="1f487c"/>
          <w:sz w:val="24"/>
          <w:szCs w:val="24"/>
          <w:rtl w:val="0"/>
        </w:rPr>
        <w:t xml:space="preserve">e</w:t>
      </w:r>
      <w:r w:rsidDel="00000000" w:rsidR="00000000" w:rsidRPr="00000000">
        <w:rPr>
          <w:color w:val="000000"/>
          <w:sz w:val="24"/>
          <w:szCs w:val="24"/>
          <w:rtl w:val="0"/>
        </w:rPr>
        <w:t xml:space="preserve">xecution by seal / deed where required by the Buyer</w:t>
      </w:r>
      <w:r w:rsidDel="00000000" w:rsidR="00000000" w:rsidRPr="00000000">
        <w:rPr>
          <w:color w:val="1f487c"/>
          <w:sz w:val="24"/>
          <w:szCs w:val="24"/>
          <w:rtl w:val="0"/>
        </w:rPr>
        <w:t xml:space="preserve">]</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spacing w:before="1" w:lineRule="auto"/>
        <w:ind w:left="1255" w:right="1633" w:firstLine="0"/>
        <w:jc w:val="center"/>
        <w:rPr>
          <w:b w:val="1"/>
          <w:sz w:val="24"/>
          <w:szCs w:val="24"/>
        </w:rPr>
      </w:pPr>
      <w:r w:rsidDel="00000000" w:rsidR="00000000" w:rsidRPr="00000000">
        <w:rPr>
          <w:b w:val="1"/>
          <w:sz w:val="24"/>
          <w:szCs w:val="24"/>
          <w:rtl w:val="0"/>
        </w:rPr>
        <w:t xml:space="preserve">Appendix 1</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400" w:right="771" w:firstLine="0"/>
        <w:jc w:val="both"/>
        <w:rPr>
          <w:i w:val="0"/>
          <w:smallCaps w:val="0"/>
          <w:strike w:val="0"/>
          <w:color w:val="000000"/>
          <w:sz w:val="24"/>
          <w:szCs w:val="24"/>
          <w:u w:val="none"/>
          <w:shd w:fill="auto" w:val="clear"/>
          <w:vertAlign w:val="baseline"/>
        </w:rPr>
      </w:pPr>
      <w:r w:rsidDel="00000000" w:rsidR="00000000" w:rsidRPr="00000000">
        <w:rPr>
          <w:sz w:val="24"/>
          <w:szCs w:val="24"/>
          <w:rtl w:val="0"/>
        </w:rPr>
        <w:t xml:space="preserve">T</w:t>
      </w:r>
      <w:r w:rsidDel="00000000" w:rsidR="00000000" w:rsidRPr="00000000">
        <w:rPr>
          <w:i w:val="0"/>
          <w:smallCaps w:val="0"/>
          <w:strike w:val="0"/>
          <w:color w:val="000000"/>
          <w:sz w:val="24"/>
          <w:szCs w:val="24"/>
          <w:u w:val="none"/>
          <w:shd w:fill="auto" w:val="clear"/>
          <w:vertAlign w:val="baseline"/>
          <w:rtl w:val="0"/>
        </w:rPr>
        <w:t xml:space="preserve">he first Statement(s) of Works shall be inserted into this Appendix 1 as part of the executed Order Form. Thereafter, the Buyer and Supplier shall complete and execute Statement of Works (in the form of the template Statement of Work in Annex 1 to the Order Form in Framework Schedule 6 (Order Form Template, Statement of Work Template and Call-Off Schedules)].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78.00000000000006" w:lineRule="auto"/>
        <w:ind w:left="400" w:right="783"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Each executed Statement of Work shall be inserted into this Appendix 1 in chronology.]</w:t>
      </w:r>
    </w:p>
    <w:p w:rsidR="00000000" w:rsidDel="00000000" w:rsidP="00000000" w:rsidRDefault="00000000" w:rsidRPr="00000000" w14:paraId="000000CE">
      <w:pPr>
        <w:spacing w:before="193" w:lineRule="auto"/>
        <w:ind w:left="1598" w:right="1977" w:firstLine="0"/>
        <w:jc w:val="center"/>
        <w:rPr>
          <w:b w:val="1"/>
          <w:sz w:val="24"/>
          <w:szCs w:val="24"/>
        </w:rPr>
      </w:pPr>
      <w:r w:rsidDel="00000000" w:rsidR="00000000" w:rsidRPr="00000000">
        <w:rPr>
          <w:b w:val="1"/>
          <w:sz w:val="24"/>
          <w:szCs w:val="24"/>
          <w:rtl w:val="0"/>
        </w:rPr>
        <w:t xml:space="preserve">Annex 1 (Template Statement of Work)</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640.0" w:type="dxa"/>
        <w:jc w:val="left"/>
        <w:tblInd w:w="127.0" w:type="dxa"/>
        <w:tblBorders>
          <w:top w:color="212121" w:space="0" w:sz="8" w:val="single"/>
          <w:left w:color="212121" w:space="0" w:sz="8" w:val="single"/>
          <w:bottom w:color="212121" w:space="0" w:sz="8" w:val="single"/>
          <w:right w:color="212121" w:space="0" w:sz="8" w:val="single"/>
          <w:insideH w:color="212121" w:space="0" w:sz="8" w:val="single"/>
          <w:insideV w:color="212121" w:space="0" w:sz="8" w:val="single"/>
        </w:tblBorders>
        <w:tblLayout w:type="fixed"/>
        <w:tblLook w:val="0000"/>
      </w:tblPr>
      <w:tblGrid>
        <w:gridCol w:w="2268"/>
        <w:gridCol w:w="7372"/>
        <w:tblGridChange w:id="0">
          <w:tblGrid>
            <w:gridCol w:w="2268"/>
            <w:gridCol w:w="7372"/>
          </w:tblGrid>
        </w:tblGridChange>
      </w:tblGrid>
      <w:tr>
        <w:trPr>
          <w:cantSplit w:val="0"/>
          <w:trHeight w:val="548" w:hRule="atLeast"/>
          <w:tblHeader w:val="0"/>
        </w:trPr>
        <w:tc>
          <w:tcPr>
            <w:gridSpan w:val="2"/>
            <w:shd w:fill="eeecee" w:val="clea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83"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1. STATEMENT OF WORK (“SOW”) DETAILS</w:t>
            </w:r>
          </w:p>
        </w:tc>
      </w:tr>
      <w:tr>
        <w:trPr>
          <w:cantSplit w:val="0"/>
          <w:trHeight w:val="2731" w:hRule="atLeast"/>
          <w:tblHeader w:val="0"/>
        </w:trPr>
        <w:tc>
          <w:tcPr>
            <w:gridSpan w:val="2"/>
            <w:shd w:fill="eeecee" w:val="clea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17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Upon execution, this SOW forms part of the Call-Off Contract (reference below).</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70" w:right="131"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SOWs must fall within the Specification and provisions of the Call-Off Contact.</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0" w:right="131"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details set out within this SOW apply only in relation to the Deliverables detailed herein and will not apply to any other SOWs executed or to be executed under this Call-Off Contract, unless otherwise agreed by the Parties in writing.</w:t>
            </w:r>
          </w:p>
        </w:tc>
      </w:tr>
      <w:tr>
        <w:trPr>
          <w:cantSplit w:val="0"/>
          <w:trHeight w:val="505" w:hRule="atLeast"/>
          <w:tblHeader w:val="0"/>
        </w:trPr>
        <w:tc>
          <w:tcPr>
            <w:shd w:fill="cfcacf" w:val="clear"/>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97"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Date of SOW:</w:t>
            </w:r>
          </w:p>
        </w:tc>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9" w:hRule="atLeast"/>
          <w:tblHeader w:val="0"/>
        </w:trPr>
        <w:tc>
          <w:tcPr>
            <w:shd w:fill="cfcacf" w:val="clea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7"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SOW Title:</w:t>
            </w:r>
          </w:p>
        </w:tc>
        <w:tc>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9" w:hRule="atLeast"/>
          <w:tblHeader w:val="0"/>
        </w:trPr>
        <w:tc>
          <w:tcPr>
            <w:shd w:fill="cfcacf" w:val="clea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97"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SOW Reference:</w:t>
            </w:r>
          </w:p>
        </w:tc>
        <w:tc>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1">
      <w:pPr>
        <w:rPr>
          <w:sz w:val="24"/>
          <w:szCs w:val="24"/>
        </w:rPr>
        <w:sectPr>
          <w:type w:val="nextPage"/>
          <w:pgSz w:h="16840" w:w="11910" w:orient="portrait"/>
          <w:pgMar w:bottom="1380" w:top="1340" w:left="1040" w:right="660" w:header="712" w:footer="1190"/>
        </w:sect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640.0" w:type="dxa"/>
        <w:jc w:val="left"/>
        <w:tblInd w:w="127.0" w:type="dxa"/>
        <w:tblBorders>
          <w:top w:color="212121" w:space="0" w:sz="8" w:val="single"/>
          <w:left w:color="212121" w:space="0" w:sz="8" w:val="single"/>
          <w:bottom w:color="212121" w:space="0" w:sz="8" w:val="single"/>
          <w:right w:color="212121" w:space="0" w:sz="8" w:val="single"/>
          <w:insideH w:color="212121" w:space="0" w:sz="8" w:val="single"/>
          <w:insideV w:color="212121" w:space="0" w:sz="8" w:val="single"/>
        </w:tblBorders>
        <w:tblLayout w:type="fixed"/>
        <w:tblLook w:val="0000"/>
      </w:tblPr>
      <w:tblGrid>
        <w:gridCol w:w="2268"/>
        <w:gridCol w:w="7372"/>
        <w:tblGridChange w:id="0">
          <w:tblGrid>
            <w:gridCol w:w="2268"/>
            <w:gridCol w:w="7372"/>
          </w:tblGrid>
        </w:tblGridChange>
      </w:tblGrid>
      <w:tr>
        <w:trPr>
          <w:cantSplit w:val="0"/>
          <w:trHeight w:val="700" w:hRule="atLeast"/>
          <w:tblHeader w:val="0"/>
        </w:trPr>
        <w:tc>
          <w:tcPr>
            <w:shd w:fill="cfcacf" w:val="clea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7" w:right="54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Call-Off Contract Reference:</w:t>
            </w:r>
          </w:p>
        </w:tc>
        <w:tc>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9" w:hRule="atLeast"/>
          <w:tblHeader w:val="0"/>
        </w:trPr>
        <w:tc>
          <w:tcPr>
            <w:shd w:fill="cfcacf" w:val="clea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7"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Buyer:</w:t>
            </w:r>
          </w:p>
        </w:tc>
        <w:tc>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9" w:hRule="atLeast"/>
          <w:tblHeader w:val="0"/>
        </w:trPr>
        <w:tc>
          <w:tcPr>
            <w:shd w:fill="cfcacf" w:val="clea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7"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Supplier:</w:t>
            </w:r>
          </w:p>
        </w:tc>
        <w:tc>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9" w:hRule="atLeast"/>
          <w:tblHeader w:val="0"/>
        </w:trPr>
        <w:tc>
          <w:tcPr>
            <w:shd w:fill="cfcacf"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7"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SOW Start Date:</w:t>
            </w:r>
          </w:p>
        </w:tc>
        <w:tc>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1" w:hRule="atLeast"/>
          <w:tblHeader w:val="0"/>
        </w:trPr>
        <w:tc>
          <w:tcPr>
            <w:shd w:fill="cfcacf" w:val="clea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7"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SOW End Date:</w:t>
            </w:r>
          </w:p>
        </w:tc>
        <w:tc>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9" w:hRule="atLeast"/>
          <w:tblHeader w:val="0"/>
        </w:trPr>
        <w:tc>
          <w:tcPr>
            <w:shd w:fill="cfcacf" w:val="clea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7"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Duration of SOW:</w:t>
            </w:r>
          </w:p>
        </w:tc>
        <w:tc>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0" w:hRule="atLeast"/>
          <w:tblHeader w:val="0"/>
        </w:trPr>
        <w:tc>
          <w:tcPr>
            <w:shd w:fill="cfcacf" w:val="clea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7" w:right="745"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Key Personnel (Buyer)</w:t>
            </w:r>
          </w:p>
        </w:tc>
        <w:tc>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0" w:hRule="atLeast"/>
          <w:tblHeader w:val="0"/>
        </w:trPr>
        <w:tc>
          <w:tcPr>
            <w:shd w:fill="cfcacf" w:val="clea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7" w:right="745"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Key Personnel (Supplier)</w:t>
            </w:r>
          </w:p>
        </w:tc>
        <w:tc>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9" w:hRule="atLeast"/>
          <w:tblHeader w:val="0"/>
        </w:trPr>
        <w:tc>
          <w:tcPr>
            <w:shd w:fill="cfcacf" w:val="clear"/>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7"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Subcontractors</w:t>
            </w:r>
          </w:p>
        </w:tc>
        <w:tc>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9638.0" w:type="dxa"/>
        <w:jc w:val="left"/>
        <w:tblInd w:w="127.0" w:type="dxa"/>
        <w:tblBorders>
          <w:top w:color="212121" w:space="0" w:sz="8" w:val="single"/>
          <w:left w:color="212121" w:space="0" w:sz="8" w:val="single"/>
          <w:bottom w:color="212121" w:space="0" w:sz="8" w:val="single"/>
          <w:right w:color="212121" w:space="0" w:sz="8" w:val="single"/>
          <w:insideH w:color="212121" w:space="0" w:sz="8" w:val="single"/>
          <w:insideV w:color="212121" w:space="0" w:sz="8" w:val="single"/>
        </w:tblBorders>
        <w:tblLayout w:type="fixed"/>
        <w:tblLook w:val="0000"/>
      </w:tblPr>
      <w:tblGrid>
        <w:gridCol w:w="1791"/>
        <w:gridCol w:w="7847"/>
        <w:tblGridChange w:id="0">
          <w:tblGrid>
            <w:gridCol w:w="1791"/>
            <w:gridCol w:w="7847"/>
          </w:tblGrid>
        </w:tblGridChange>
      </w:tblGrid>
      <w:tr>
        <w:trPr>
          <w:cantSplit w:val="0"/>
          <w:trHeight w:val="551" w:hRule="atLeast"/>
          <w:tblHeader w:val="0"/>
        </w:trPr>
        <w:tc>
          <w:tcPr>
            <w:gridSpan w:val="2"/>
            <w:shd w:fill="eeecee" w:val="clea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83"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2. CALL-OFF CONTRACT SPECIFICATION - PROGRAMME CONTEXT</w:t>
            </w:r>
          </w:p>
        </w:tc>
      </w:tr>
      <w:tr>
        <w:trPr>
          <w:cantSplit w:val="0"/>
          <w:trHeight w:val="1009" w:hRule="atLeast"/>
          <w:tblHeader w:val="0"/>
        </w:trPr>
        <w:tc>
          <w:tcPr>
            <w:shd w:fill="cfcacf" w:val="clea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157" w:line="229" w:lineRule="auto"/>
              <w:ind w:left="172"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SOW</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2" w:right="40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Deliverables Background</w:t>
            </w:r>
          </w:p>
        </w:tc>
        <w:tc>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00" w:right="0" w:firstLine="0"/>
              <w:jc w:val="left"/>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w:t>
            </w:r>
            <w:r w:rsidDel="00000000" w:rsidR="00000000" w:rsidRPr="00000000">
              <w:rPr>
                <w:i w:val="1"/>
                <w:smallCaps w:val="0"/>
                <w:strike w:val="0"/>
                <w:color w:val="000000"/>
                <w:sz w:val="24"/>
                <w:szCs w:val="24"/>
                <w:highlight w:val="yellow"/>
                <w:u w:val="none"/>
                <w:vertAlign w:val="baseline"/>
                <w:rtl w:val="0"/>
              </w:rPr>
              <w:t xml:space="preserve">Insert</w:t>
            </w:r>
            <w:r w:rsidDel="00000000" w:rsidR="00000000" w:rsidRPr="00000000">
              <w:rPr>
                <w:i w:val="1"/>
                <w:smallCaps w:val="0"/>
                <w:strike w:val="0"/>
                <w:color w:val="000000"/>
                <w:sz w:val="24"/>
                <w:szCs w:val="24"/>
                <w:u w:val="none"/>
                <w:shd w:fill="auto" w:val="clear"/>
                <w:vertAlign w:val="baseline"/>
                <w:rtl w:val="0"/>
              </w:rPr>
              <w:t xml:space="preserve"> details of which elements of the Deliverables this SOW will address].</w:t>
            </w:r>
          </w:p>
        </w:tc>
      </w:tr>
      <w:tr>
        <w:trPr>
          <w:cantSplit w:val="0"/>
          <w:trHeight w:val="779" w:hRule="atLeast"/>
          <w:tblHeader w:val="0"/>
        </w:trPr>
        <w:tc>
          <w:tcPr>
            <w:shd w:fill="cfcacf" w:val="clear"/>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72" w:right="764"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Delivery phase(s)</w:t>
            </w:r>
          </w:p>
        </w:tc>
        <w:tc>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85" w:right="385" w:firstLine="0"/>
              <w:jc w:val="left"/>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w:t>
            </w:r>
            <w:r w:rsidDel="00000000" w:rsidR="00000000" w:rsidRPr="00000000">
              <w:rPr>
                <w:i w:val="1"/>
                <w:smallCaps w:val="0"/>
                <w:strike w:val="0"/>
                <w:color w:val="000000"/>
                <w:sz w:val="24"/>
                <w:szCs w:val="24"/>
                <w:highlight w:val="yellow"/>
                <w:u w:val="none"/>
                <w:vertAlign w:val="baseline"/>
                <w:rtl w:val="0"/>
              </w:rPr>
              <w:t xml:space="preserve">Insert</w:t>
            </w:r>
            <w:r w:rsidDel="00000000" w:rsidR="00000000" w:rsidRPr="00000000">
              <w:rPr>
                <w:i w:val="1"/>
                <w:smallCaps w:val="0"/>
                <w:strike w:val="0"/>
                <w:color w:val="000000"/>
                <w:sz w:val="24"/>
                <w:szCs w:val="24"/>
                <w:u w:val="none"/>
                <w:shd w:fill="auto" w:val="clear"/>
                <w:vertAlign w:val="baseline"/>
                <w:rtl w:val="0"/>
              </w:rPr>
              <w:t xml:space="preserve"> item and nature of Delivery phase(s), for example, Discovery, Alpha, Beta or Live].</w:t>
            </w:r>
          </w:p>
        </w:tc>
      </w:tr>
      <w:tr>
        <w:trPr>
          <w:cantSplit w:val="0"/>
          <w:trHeight w:val="921" w:hRule="atLeast"/>
          <w:tblHeader w:val="0"/>
        </w:trPr>
        <w:tc>
          <w:tcPr>
            <w:shd w:fill="cfcacf"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158" w:line="240" w:lineRule="auto"/>
              <w:ind w:left="172"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Overview of Requirement</w:t>
            </w:r>
          </w:p>
        </w:tc>
        <w:tc>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158" w:line="240" w:lineRule="auto"/>
              <w:ind w:left="100" w:right="113" w:firstLine="0"/>
              <w:jc w:val="left"/>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w:t>
            </w:r>
            <w:r w:rsidDel="00000000" w:rsidR="00000000" w:rsidRPr="00000000">
              <w:rPr>
                <w:i w:val="1"/>
                <w:smallCaps w:val="0"/>
                <w:strike w:val="0"/>
                <w:color w:val="000000"/>
                <w:sz w:val="24"/>
                <w:szCs w:val="24"/>
                <w:highlight w:val="yellow"/>
                <w:u w:val="none"/>
                <w:vertAlign w:val="baseline"/>
                <w:rtl w:val="0"/>
              </w:rPr>
              <w:t xml:space="preserve">Insert</w:t>
            </w:r>
            <w:r w:rsidDel="00000000" w:rsidR="00000000" w:rsidRPr="00000000">
              <w:rPr>
                <w:i w:val="1"/>
                <w:smallCaps w:val="0"/>
                <w:strike w:val="0"/>
                <w:color w:val="000000"/>
                <w:sz w:val="24"/>
                <w:szCs w:val="24"/>
                <w:u w:val="none"/>
                <w:shd w:fill="auto" w:val="clear"/>
                <w:vertAlign w:val="baseline"/>
                <w:rtl w:val="0"/>
              </w:rPr>
              <w:t xml:space="preserve"> details including Release Types(s), for example, Adhoc, Inception, Calibration or Delivery].</w:t>
            </w:r>
          </w:p>
        </w:tc>
      </w:tr>
      <w:tr>
        <w:trPr>
          <w:cantSplit w:val="0"/>
          <w:trHeight w:val="2317" w:hRule="atLeast"/>
          <w:tblHeader w:val="0"/>
        </w:trPr>
        <w:tc>
          <w:tcPr>
            <w:shd w:fill="cfcacf" w:val="clear"/>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72"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Accountability Models</w:t>
            </w:r>
          </w:p>
        </w:tc>
        <w:tc>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00" w:right="385" w:firstLine="0"/>
              <w:jc w:val="left"/>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Please tick the Accountability Model(s) that shall be used under this Statement of Work:</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193" w:line="400" w:lineRule="auto"/>
              <w:ind w:left="100" w:right="5786" w:firstLine="0"/>
              <w:jc w:val="both"/>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Sole Responsibility:☐ Self Directed Team:☐ Rainbow Team:☐</w:t>
            </w:r>
          </w:p>
        </w:tc>
      </w:tr>
    </w:tbl>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9637.0" w:type="dxa"/>
        <w:jc w:val="left"/>
        <w:tblInd w:w="127.0" w:type="dxa"/>
        <w:tblBorders>
          <w:top w:color="212121" w:space="0" w:sz="8" w:val="single"/>
          <w:left w:color="212121" w:space="0" w:sz="8" w:val="single"/>
          <w:bottom w:color="212121" w:space="0" w:sz="8" w:val="single"/>
          <w:right w:color="212121" w:space="0" w:sz="8" w:val="single"/>
          <w:insideH w:color="212121" w:space="0" w:sz="8" w:val="single"/>
          <w:insideV w:color="212121" w:space="0" w:sz="8" w:val="single"/>
        </w:tblBorders>
        <w:tblLayout w:type="fixed"/>
        <w:tblLook w:val="0000"/>
      </w:tblPr>
      <w:tblGrid>
        <w:gridCol w:w="1853"/>
        <w:gridCol w:w="3250"/>
        <w:gridCol w:w="3404"/>
        <w:gridCol w:w="1130"/>
        <w:tblGridChange w:id="0">
          <w:tblGrid>
            <w:gridCol w:w="1853"/>
            <w:gridCol w:w="3250"/>
            <w:gridCol w:w="3404"/>
            <w:gridCol w:w="1130"/>
          </w:tblGrid>
        </w:tblGridChange>
      </w:tblGrid>
      <w:tr>
        <w:trPr>
          <w:cantSplit w:val="0"/>
          <w:trHeight w:val="549" w:hRule="atLeast"/>
          <w:tblHeader w:val="0"/>
        </w:trPr>
        <w:tc>
          <w:tcPr>
            <w:gridSpan w:val="4"/>
            <w:shd w:fill="eeecee" w:val="clea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158" w:line="240" w:lineRule="auto"/>
              <w:ind w:left="83"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3. BUYER REQUIREMENTS – SOW DELIVERABLES</w:t>
            </w:r>
          </w:p>
        </w:tc>
      </w:tr>
      <w:tr>
        <w:trPr>
          <w:cantSplit w:val="0"/>
          <w:trHeight w:val="841" w:hRule="atLeast"/>
          <w:tblHeader w:val="0"/>
        </w:trPr>
        <w:tc>
          <w:tcPr>
            <w:shd w:fill="cfcacf" w:val="clear"/>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72"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Outcome Description</w:t>
            </w:r>
          </w:p>
        </w:tc>
        <w:tc>
          <w:tcPr>
            <w:gridSpan w:val="3"/>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79" w:hRule="atLeast"/>
          <w:tblHeader w:val="0"/>
        </w:trPr>
        <w:tc>
          <w:tcPr>
            <w:shd w:fill="cfcacf" w:val="clea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72"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Milestone Ref</w:t>
            </w:r>
          </w:p>
        </w:tc>
        <w:tc>
          <w:tcPr>
            <w:shd w:fill="ddd9c3" w:val="clear"/>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82"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Milestone Description</w:t>
            </w:r>
          </w:p>
        </w:tc>
        <w:tc>
          <w:tcPr>
            <w:shd w:fill="ddd9c3" w:val="clear"/>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82"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Acceptance Criteria</w:t>
            </w:r>
          </w:p>
        </w:tc>
        <w:tc>
          <w:tcPr>
            <w:shd w:fill="ddd9c3" w:val="clear"/>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82" w:right="496"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Due date</w:t>
            </w:r>
          </w:p>
        </w:tc>
      </w:tr>
    </w:tbl>
    <w:p w:rsidR="00000000" w:rsidDel="00000000" w:rsidP="00000000" w:rsidRDefault="00000000" w:rsidRPr="00000000" w14:paraId="00000110">
      <w:pPr>
        <w:rPr>
          <w:sz w:val="24"/>
          <w:szCs w:val="24"/>
        </w:rPr>
        <w:sectPr>
          <w:type w:val="nextPage"/>
          <w:pgSz w:h="16840" w:w="11910" w:orient="portrait"/>
          <w:pgMar w:bottom="1380" w:top="1340" w:left="1040" w:right="660" w:header="712" w:footer="1190"/>
        </w:sect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9637.0" w:type="dxa"/>
        <w:jc w:val="left"/>
        <w:tblInd w:w="127.0" w:type="dxa"/>
        <w:tblBorders>
          <w:top w:color="212121" w:space="0" w:sz="8" w:val="single"/>
          <w:left w:color="212121" w:space="0" w:sz="8" w:val="single"/>
          <w:bottom w:color="212121" w:space="0" w:sz="8" w:val="single"/>
          <w:right w:color="212121" w:space="0" w:sz="8" w:val="single"/>
          <w:insideH w:color="212121" w:space="0" w:sz="8" w:val="single"/>
          <w:insideV w:color="212121" w:space="0" w:sz="8" w:val="single"/>
        </w:tblBorders>
        <w:tblLayout w:type="fixed"/>
        <w:tblLook w:val="0000"/>
      </w:tblPr>
      <w:tblGrid>
        <w:gridCol w:w="1853"/>
        <w:gridCol w:w="3250"/>
        <w:gridCol w:w="3404"/>
        <w:gridCol w:w="1130"/>
        <w:tblGridChange w:id="0">
          <w:tblGrid>
            <w:gridCol w:w="1853"/>
            <w:gridCol w:w="3250"/>
            <w:gridCol w:w="3404"/>
            <w:gridCol w:w="1130"/>
          </w:tblGrid>
        </w:tblGridChange>
      </w:tblGrid>
      <w:tr>
        <w:trPr>
          <w:cantSplit w:val="0"/>
          <w:trHeight w:val="549" w:hRule="atLeast"/>
          <w:tblHeader w:val="0"/>
        </w:trPr>
        <w:tc>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72"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MS01</w:t>
            </w:r>
          </w:p>
        </w:tc>
        <w:tc>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72"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MS02</w:t>
            </w:r>
          </w:p>
        </w:tc>
        <w:tc>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8" w:hRule="atLeast"/>
          <w:tblHeader w:val="0"/>
        </w:trPr>
        <w:tc>
          <w:tcPr>
            <w:shd w:fill="cfcacf" w:val="clea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97"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Delivery Plan</w:t>
            </w:r>
          </w:p>
        </w:tc>
        <w:tc>
          <w:tcPr>
            <w:gridSpan w:val="3"/>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4" w:hRule="atLeast"/>
          <w:tblHeader w:val="0"/>
        </w:trPr>
        <w:tc>
          <w:tcPr>
            <w:shd w:fill="cfcacf" w:val="clear"/>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97"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Dependencies</w:t>
            </w:r>
          </w:p>
        </w:tc>
        <w:tc>
          <w:tcPr>
            <w:gridSpan w:val="3"/>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61" w:hRule="atLeast"/>
          <w:tblHeader w:val="0"/>
        </w:trPr>
        <w:tc>
          <w:tcPr>
            <w:shd w:fill="cfcacf" w:val="clear"/>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97" w:right="34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Supplier Resource Plan</w:t>
            </w:r>
          </w:p>
        </w:tc>
        <w:tc>
          <w:tcPr>
            <w:gridSpan w:val="3"/>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54" w:hRule="atLeast"/>
          <w:tblHeader w:val="0"/>
        </w:trPr>
        <w:tc>
          <w:tcPr>
            <w:shd w:fill="cfcacf" w:val="clear"/>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95" w:line="240" w:lineRule="auto"/>
              <w:ind w:left="97" w:right="471"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Security Applicable to SOW:</w:t>
            </w:r>
          </w:p>
        </w:tc>
        <w:tc>
          <w:tcPr>
            <w:gridSpan w:val="3"/>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98" w:right="187"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 w:right="8" w:firstLine="14.000000000000004"/>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t>
            </w:r>
            <w:r w:rsidDel="00000000" w:rsidR="00000000" w:rsidRPr="00000000">
              <w:rPr>
                <w:i w:val="0"/>
                <w:smallCaps w:val="0"/>
                <w:strike w:val="0"/>
                <w:color w:val="000000"/>
                <w:sz w:val="24"/>
                <w:szCs w:val="24"/>
                <w:u w:val="none"/>
                <w:shd w:fill="auto" w:val="clear"/>
                <w:vertAlign w:val="baseline"/>
                <w:rtl w:val="0"/>
              </w:rPr>
              <w:t xml:space="preserve">If different security requirements than those set out in Call-Off Schedule 9 (Security) apply under this SOW, these shall be detailed below and apply only to this SOW: </w:t>
            </w:r>
            <w:r w:rsidDel="00000000" w:rsidR="00000000" w:rsidRPr="00000000">
              <w:rPr>
                <w:i w:val="1"/>
                <w:smallCaps w:val="0"/>
                <w:strike w:val="0"/>
                <w:color w:val="000000"/>
                <w:sz w:val="24"/>
                <w:szCs w:val="24"/>
                <w:highlight w:val="yellow"/>
                <w:u w:val="none"/>
                <w:vertAlign w:val="baseline"/>
                <w:rtl w:val="0"/>
              </w:rPr>
              <w:t xml:space="preserve">[insert if necessary]</w:t>
            </w:r>
            <w:r w:rsidDel="00000000" w:rsidR="00000000" w:rsidRPr="00000000">
              <w:rPr>
                <w:i w:val="1"/>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w:t>
            </w:r>
          </w:p>
        </w:tc>
      </w:tr>
      <w:tr>
        <w:trPr>
          <w:cantSplit w:val="0"/>
          <w:trHeight w:val="889" w:hRule="atLeast"/>
          <w:tblHeader w:val="0"/>
        </w:trPr>
        <w:tc>
          <w:tcPr>
            <w:shd w:fill="cfcacf" w:val="clea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97" w:right="11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Cyber Essentials Scheme</w:t>
            </w:r>
          </w:p>
        </w:tc>
        <w:tc>
          <w:tcPr>
            <w:gridSpan w:val="3"/>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98" w:right="187"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Buyer requires the Supplier to have and maintain a </w:t>
            </w:r>
            <w:r w:rsidDel="00000000" w:rsidR="00000000" w:rsidRPr="00000000">
              <w:rPr>
                <w:i w:val="0"/>
                <w:smallCaps w:val="0"/>
                <w:strike w:val="0"/>
                <w:color w:val="000000"/>
                <w:sz w:val="24"/>
                <w:szCs w:val="24"/>
                <w:highlight w:val="yellow"/>
                <w:u w:val="none"/>
                <w:vertAlign w:val="baseline"/>
                <w:rtl w:val="0"/>
              </w:rPr>
              <w:t xml:space="preserve">Cyber Essentials Plus</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highlight w:val="yellow"/>
                <w:u w:val="none"/>
                <w:vertAlign w:val="baseline"/>
                <w:rtl w:val="0"/>
              </w:rPr>
              <w:t xml:space="preserve">Certificate</w:t>
            </w:r>
            <w:r w:rsidDel="00000000" w:rsidR="00000000" w:rsidRPr="00000000">
              <w:rPr>
                <w:i w:val="0"/>
                <w:smallCaps w:val="0"/>
                <w:strike w:val="0"/>
                <w:color w:val="000000"/>
                <w:sz w:val="24"/>
                <w:szCs w:val="24"/>
                <w:u w:val="none"/>
                <w:shd w:fill="auto" w:val="clear"/>
                <w:vertAlign w:val="baseline"/>
                <w:rtl w:val="0"/>
              </w:rPr>
              <w:t xml:space="preserve"> for the work undertaken under this SOW, in accordance with Joint Schedule 13 (Cyber Essentials Scheme).</w:t>
            </w:r>
          </w:p>
        </w:tc>
      </w:tr>
      <w:tr>
        <w:trPr>
          <w:cantSplit w:val="0"/>
          <w:trHeight w:val="659" w:hRule="atLeast"/>
          <w:tblHeader w:val="0"/>
        </w:trPr>
        <w:tc>
          <w:tcPr>
            <w:shd w:fill="cfcacf" w:val="clea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97"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SOW Standards</w:t>
            </w:r>
          </w:p>
        </w:tc>
        <w:tc>
          <w:tcPr>
            <w:gridSpan w:val="3"/>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98" w:right="256"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i w:val="0"/>
                <w:smallCaps w:val="0"/>
                <w:strike w:val="0"/>
                <w:color w:val="000000"/>
                <w:sz w:val="24"/>
                <w:szCs w:val="24"/>
                <w:highlight w:val="yellow"/>
                <w:u w:val="none"/>
                <w:vertAlign w:val="baseline"/>
                <w:rtl w:val="0"/>
              </w:rPr>
              <w:t xml:space="preserve">Insert</w:t>
            </w:r>
            <w:r w:rsidDel="00000000" w:rsidR="00000000" w:rsidRPr="00000000">
              <w:rPr>
                <w:i w:val="0"/>
                <w:smallCaps w:val="0"/>
                <w:strike w:val="0"/>
                <w:color w:val="000000"/>
                <w:sz w:val="24"/>
                <w:szCs w:val="24"/>
                <w:u w:val="none"/>
                <w:shd w:fill="auto" w:val="clear"/>
                <w:vertAlign w:val="baseline"/>
                <w:rtl w:val="0"/>
              </w:rPr>
              <w:t xml:space="preserve"> any specific Standards applicable to this SOW (check Annex 3 of Framework Schedule 6 (Order Form Template, SOW Template and Call-Off Schedules)]</w:t>
            </w:r>
          </w:p>
        </w:tc>
      </w:tr>
      <w:tr>
        <w:trPr>
          <w:cantSplit w:val="0"/>
          <w:trHeight w:val="2080" w:hRule="atLeast"/>
          <w:tblHeader w:val="0"/>
        </w:trPr>
        <w:tc>
          <w:tcPr>
            <w:shd w:fill="cfcacf" w:val="clear"/>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97" w:right="493"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Performance Management</w:t>
            </w:r>
          </w:p>
        </w:tc>
        <w:tc>
          <w:tcPr>
            <w:gridSpan w:val="3"/>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98"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i w:val="0"/>
                <w:smallCaps w:val="0"/>
                <w:strike w:val="0"/>
                <w:color w:val="000000"/>
                <w:sz w:val="24"/>
                <w:szCs w:val="24"/>
                <w:highlight w:val="yellow"/>
                <w:u w:val="none"/>
                <w:vertAlign w:val="baseline"/>
                <w:rtl w:val="0"/>
              </w:rPr>
              <w:t xml:space="preserve">Insert</w:t>
            </w:r>
            <w:r w:rsidDel="00000000" w:rsidR="00000000" w:rsidRPr="00000000">
              <w:rPr>
                <w:i w:val="0"/>
                <w:smallCaps w:val="0"/>
                <w:strike w:val="0"/>
                <w:color w:val="000000"/>
                <w:sz w:val="24"/>
                <w:szCs w:val="24"/>
                <w:u w:val="none"/>
                <w:shd w:fill="auto" w:val="clear"/>
                <w:vertAlign w:val="baseline"/>
                <w:rtl w:val="0"/>
              </w:rPr>
              <w:t xml:space="preserve"> details of Material KPIs that have a material impact on Contract performance]</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179" w:line="240" w:lineRule="auto"/>
              <w:ind w:left="98" w:right="342"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i w:val="0"/>
                <w:smallCaps w:val="0"/>
                <w:strike w:val="0"/>
                <w:color w:val="000000"/>
                <w:sz w:val="24"/>
                <w:szCs w:val="24"/>
                <w:highlight w:val="yellow"/>
                <w:u w:val="none"/>
                <w:vertAlign w:val="baseline"/>
                <w:rtl w:val="0"/>
              </w:rPr>
              <w:t xml:space="preserve">Insert</w:t>
            </w:r>
            <w:r w:rsidDel="00000000" w:rsidR="00000000" w:rsidRPr="00000000">
              <w:rPr>
                <w:i w:val="0"/>
                <w:smallCaps w:val="0"/>
                <w:strike w:val="0"/>
                <w:color w:val="000000"/>
                <w:sz w:val="24"/>
                <w:szCs w:val="24"/>
                <w:u w:val="none"/>
                <w:shd w:fill="auto" w:val="clear"/>
                <w:vertAlign w:val="baseline"/>
                <w:rtl w:val="0"/>
              </w:rPr>
              <w:t xml:space="preserve"> Service Levels and/or KPIs – See Call-Off Schedule 14 (Service Levels and Balanced Scorecard)]</w:t>
            </w:r>
          </w:p>
        </w:tc>
      </w:tr>
      <w:tr>
        <w:trPr>
          <w:cantSplit w:val="0"/>
          <w:trHeight w:val="1120" w:hRule="atLeast"/>
          <w:tblHeader w:val="0"/>
        </w:trPr>
        <w:tc>
          <w:tcPr>
            <w:shd w:fill="cfcacf" w:val="clea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97" w:right="382"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Additional Requirements</w:t>
            </w:r>
          </w:p>
        </w:tc>
        <w:tc>
          <w:tcPr>
            <w:gridSpan w:val="3"/>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97" w:line="242" w:lineRule="auto"/>
              <w:ind w:left="83" w:right="187"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Annex 1 – </w:t>
            </w:r>
            <w:r w:rsidDel="00000000" w:rsidR="00000000" w:rsidRPr="00000000">
              <w:rPr>
                <w:i w:val="0"/>
                <w:smallCaps w:val="0"/>
                <w:strike w:val="0"/>
                <w:color w:val="000000"/>
                <w:sz w:val="24"/>
                <w:szCs w:val="24"/>
                <w:u w:val="none"/>
                <w:shd w:fill="auto" w:val="clear"/>
                <w:vertAlign w:val="baseline"/>
                <w:rtl w:val="0"/>
              </w:rPr>
              <w:t xml:space="preserve">Where Annex 1 of Joint Schedule 11 (Processing Data) in the Call-Off Contract does not accurately reflect the data Processor / Controller arrangements applicable to this Statement of Work, the Parties shall comply with the revised Annex 1 attached to this Statement of Work.</w:t>
            </w:r>
          </w:p>
        </w:tc>
      </w:tr>
      <w:tr>
        <w:trPr>
          <w:cantSplit w:val="0"/>
          <w:trHeight w:val="2382" w:hRule="atLeast"/>
          <w:tblHeader w:val="0"/>
        </w:trPr>
        <w:tc>
          <w:tcPr>
            <w:shd w:fill="cfcacf"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97" w:right="505"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Key Supplier Staff</w:t>
            </w:r>
          </w:p>
        </w:tc>
        <w:tc>
          <w:tcPr>
            <w:gridSpan w:val="3"/>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 w:right="1056"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i w:val="0"/>
                <w:smallCaps w:val="0"/>
                <w:strike w:val="0"/>
                <w:color w:val="000000"/>
                <w:sz w:val="24"/>
                <w:szCs w:val="24"/>
                <w:highlight w:val="yellow"/>
                <w:u w:val="none"/>
                <w:vertAlign w:val="baseline"/>
                <w:rtl w:val="0"/>
              </w:rPr>
              <w:t xml:space="preserve">Indicate</w:t>
            </w:r>
            <w:r w:rsidDel="00000000" w:rsidR="00000000" w:rsidRPr="00000000">
              <w:rPr>
                <w:i w:val="0"/>
                <w:smallCaps w:val="0"/>
                <w:strike w:val="0"/>
                <w:color w:val="000000"/>
                <w:sz w:val="24"/>
                <w:szCs w:val="24"/>
                <w:u w:val="none"/>
                <w:shd w:fill="auto" w:val="clear"/>
                <w:vertAlign w:val="baseline"/>
                <w:rtl w:val="0"/>
              </w:rPr>
              <w:t xml:space="preserve">: whether there is any requirement to issue a Status Determination Statement]</w:t>
            </w:r>
          </w:p>
        </w:tc>
      </w:tr>
    </w:tbl>
    <w:p w:rsidR="00000000" w:rsidDel="00000000" w:rsidP="00000000" w:rsidRDefault="00000000" w:rsidRPr="00000000" w14:paraId="00000154">
      <w:pPr>
        <w:rPr>
          <w:sz w:val="24"/>
          <w:szCs w:val="24"/>
        </w:rPr>
        <w:sectPr>
          <w:type w:val="nextPage"/>
          <w:pgSz w:h="16840" w:w="11910" w:orient="portrait"/>
          <w:pgMar w:bottom="1380" w:top="1340" w:left="1040" w:right="660" w:header="712" w:footer="1190"/>
        </w:sect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6"/>
        <w:tblW w:w="9638.0" w:type="dxa"/>
        <w:jc w:val="left"/>
        <w:tblInd w:w="127.0" w:type="dxa"/>
        <w:tblBorders>
          <w:top w:color="212121" w:space="0" w:sz="8" w:val="single"/>
          <w:left w:color="212121" w:space="0" w:sz="8" w:val="single"/>
          <w:bottom w:color="212121" w:space="0" w:sz="8" w:val="single"/>
          <w:right w:color="212121" w:space="0" w:sz="8" w:val="single"/>
          <w:insideH w:color="212121" w:space="0" w:sz="8" w:val="single"/>
          <w:insideV w:color="212121" w:space="0" w:sz="8" w:val="single"/>
        </w:tblBorders>
        <w:tblLayout w:type="fixed"/>
        <w:tblLook w:val="0000"/>
      </w:tblPr>
      <w:tblGrid>
        <w:gridCol w:w="1853"/>
        <w:gridCol w:w="7785"/>
        <w:tblGridChange w:id="0">
          <w:tblGrid>
            <w:gridCol w:w="1853"/>
            <w:gridCol w:w="7785"/>
          </w:tblGrid>
        </w:tblGridChange>
      </w:tblGrid>
      <w:tr>
        <w:trPr>
          <w:cantSplit w:val="0"/>
          <w:trHeight w:val="889" w:hRule="atLeast"/>
          <w:tblHeader w:val="0"/>
        </w:trPr>
        <w:tc>
          <w:tcPr>
            <w:shd w:fill="cfcacf"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97" w:right="525"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Worker Engagement Status</w:t>
            </w:r>
          </w:p>
        </w:tc>
        <w:tc>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98"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i w:val="0"/>
                <w:smallCaps w:val="0"/>
                <w:strike w:val="0"/>
                <w:color w:val="000000"/>
                <w:sz w:val="24"/>
                <w:szCs w:val="24"/>
                <w:highlight w:val="yellow"/>
                <w:u w:val="none"/>
                <w:vertAlign w:val="baseline"/>
                <w:rtl w:val="0"/>
              </w:rPr>
              <w:t xml:space="preserve">Yes / No</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highlight w:val="yellow"/>
                <w:u w:val="none"/>
                <w:vertAlign w:val="baseline"/>
                <w:rtl w:val="0"/>
              </w:rPr>
              <w:t xml:space="preserve">Insert</w:t>
            </w:r>
            <w:r w:rsidDel="00000000" w:rsidR="00000000" w:rsidRPr="00000000">
              <w:rPr>
                <w:i w:val="0"/>
                <w:smallCaps w:val="0"/>
                <w:strike w:val="0"/>
                <w:color w:val="000000"/>
                <w:sz w:val="24"/>
                <w:szCs w:val="24"/>
                <w:u w:val="none"/>
                <w:shd w:fill="auto" w:val="clear"/>
                <w:vertAlign w:val="baseline"/>
                <w:rtl w:val="0"/>
              </w:rPr>
              <w:t xml:space="preserve"> details]</w:t>
            </w:r>
          </w:p>
        </w:tc>
      </w:tr>
      <w:tr>
        <w:trPr>
          <w:cantSplit w:val="0"/>
          <w:trHeight w:val="2771" w:hRule="atLeast"/>
          <w:tblHeader w:val="0"/>
        </w:trPr>
        <w:tc>
          <w:tcPr>
            <w:shd w:fill="cfcacf"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97" w:right="176"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[SOW Reporting Requirements:]</w:t>
            </w:r>
          </w:p>
        </w:tc>
        <w:tc>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97" w:line="242" w:lineRule="auto"/>
              <w:ind w:left="83"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t>
            </w:r>
            <w:r w:rsidDel="00000000" w:rsidR="00000000" w:rsidRPr="00000000">
              <w:rPr>
                <w:i w:val="0"/>
                <w:smallCaps w:val="0"/>
                <w:strike w:val="0"/>
                <w:color w:val="000000"/>
                <w:sz w:val="24"/>
                <w:szCs w:val="24"/>
                <w:u w:val="none"/>
                <w:shd w:fill="auto" w:val="clear"/>
                <w:vertAlign w:val="baseline"/>
                <w:rtl w:val="0"/>
              </w:rPr>
              <w:t xml:space="preserve">Further to the Supplier providing the management information detailed in Call-Off Schedule 15 (Call-Off Contract Management), the Supplier shall also provide the following additional management information under and applicable to this SOW only:</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39"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7"/>
        <w:tblW w:w="9638.0" w:type="dxa"/>
        <w:jc w:val="left"/>
        <w:tblInd w:w="127.0" w:type="dxa"/>
        <w:tblBorders>
          <w:top w:color="212121" w:space="0" w:sz="8" w:val="single"/>
          <w:left w:color="212121" w:space="0" w:sz="8" w:val="single"/>
          <w:bottom w:color="212121" w:space="0" w:sz="8" w:val="single"/>
          <w:right w:color="212121" w:space="0" w:sz="8" w:val="single"/>
          <w:insideH w:color="212121" w:space="0" w:sz="8" w:val="single"/>
          <w:insideV w:color="212121" w:space="0" w:sz="8" w:val="single"/>
        </w:tblBorders>
        <w:tblLayout w:type="fixed"/>
        <w:tblLook w:val="0000"/>
      </w:tblPr>
      <w:tblGrid>
        <w:gridCol w:w="1599"/>
        <w:gridCol w:w="8039"/>
        <w:tblGridChange w:id="0">
          <w:tblGrid>
            <w:gridCol w:w="1599"/>
            <w:gridCol w:w="8039"/>
          </w:tblGrid>
        </w:tblGridChange>
      </w:tblGrid>
      <w:tr>
        <w:trPr>
          <w:cantSplit w:val="0"/>
          <w:trHeight w:val="551" w:hRule="atLeast"/>
          <w:tblHeader w:val="0"/>
        </w:trPr>
        <w:tc>
          <w:tcPr>
            <w:gridSpan w:val="2"/>
            <w:shd w:fill="eeecee" w:val="clear"/>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158" w:line="240" w:lineRule="auto"/>
              <w:ind w:left="83"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4. CHARGES</w:t>
            </w:r>
          </w:p>
        </w:tc>
      </w:tr>
      <w:tr>
        <w:trPr>
          <w:cantSplit w:val="0"/>
          <w:trHeight w:val="3647" w:hRule="atLeast"/>
          <w:tblHeader w:val="0"/>
        </w:trPr>
        <w:tc>
          <w:tcPr>
            <w:shd w:fill="cfcacf" w:val="clear"/>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172" w:right="572"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Call Off Contract Charges</w:t>
            </w:r>
          </w:p>
        </w:tc>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8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applicable charging method(s) for this SOW is:</w:t>
            </w:r>
          </w:p>
          <w:p w:rsidR="00000000" w:rsidDel="00000000" w:rsidP="00000000" w:rsidRDefault="00000000" w:rsidRPr="00000000" w14:paraId="0000016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3"/>
                <w:tab w:val="left" w:leader="none" w:pos="804"/>
              </w:tabs>
              <w:spacing w:after="0" w:before="20" w:line="240" w:lineRule="auto"/>
              <w:ind w:left="803" w:right="0" w:hanging="361"/>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highlight w:val="yellow"/>
                <w:u w:val="none"/>
                <w:vertAlign w:val="baseline"/>
                <w:rtl w:val="0"/>
              </w:rPr>
              <w:t xml:space="preserve">[Capped Time and Materials]</w:t>
            </w:r>
            <w:r w:rsidDel="00000000" w:rsidR="00000000" w:rsidRPr="00000000">
              <w:rPr>
                <w:rtl w:val="0"/>
              </w:rPr>
            </w:r>
          </w:p>
          <w:p w:rsidR="00000000" w:rsidDel="00000000" w:rsidP="00000000" w:rsidRDefault="00000000" w:rsidRPr="00000000" w14:paraId="00000168">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3"/>
                <w:tab w:val="left" w:leader="none" w:pos="804"/>
              </w:tabs>
              <w:spacing w:after="0" w:before="19" w:line="240" w:lineRule="auto"/>
              <w:ind w:left="803" w:right="0" w:hanging="361"/>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highlight w:val="yellow"/>
                <w:u w:val="none"/>
                <w:vertAlign w:val="baseline"/>
                <w:rtl w:val="0"/>
              </w:rPr>
              <w:t xml:space="preserve">[Incremental Fixed Price]</w:t>
            </w:r>
            <w:r w:rsidDel="00000000" w:rsidR="00000000" w:rsidRPr="00000000">
              <w:rPr>
                <w:rtl w:val="0"/>
              </w:rPr>
            </w:r>
          </w:p>
          <w:p w:rsidR="00000000" w:rsidDel="00000000" w:rsidP="00000000" w:rsidRDefault="00000000" w:rsidRPr="00000000" w14:paraId="0000016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3"/>
                <w:tab w:val="left" w:leader="none" w:pos="804"/>
              </w:tabs>
              <w:spacing w:after="0" w:before="19" w:line="240" w:lineRule="auto"/>
              <w:ind w:left="803" w:right="0" w:hanging="361"/>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highlight w:val="yellow"/>
                <w:u w:val="none"/>
                <w:vertAlign w:val="baseline"/>
                <w:rtl w:val="0"/>
              </w:rPr>
              <w:t xml:space="preserve">[Time and Materials]</w:t>
            </w:r>
            <w:r w:rsidDel="00000000" w:rsidR="00000000" w:rsidRPr="00000000">
              <w:rPr>
                <w:rtl w:val="0"/>
              </w:rPr>
            </w:r>
          </w:p>
          <w:p w:rsidR="00000000" w:rsidDel="00000000" w:rsidP="00000000" w:rsidRDefault="00000000" w:rsidRPr="00000000" w14:paraId="0000016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3"/>
                <w:tab w:val="left" w:leader="none" w:pos="804"/>
              </w:tabs>
              <w:spacing w:after="0" w:before="17" w:line="240" w:lineRule="auto"/>
              <w:ind w:left="803" w:right="0" w:hanging="361"/>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highlight w:val="yellow"/>
                <w:u w:val="none"/>
                <w:vertAlign w:val="baseline"/>
                <w:rtl w:val="0"/>
              </w:rPr>
              <w:t xml:space="preserve">[Fixed Price]</w:t>
            </w:r>
            <w:r w:rsidDel="00000000" w:rsidR="00000000" w:rsidRPr="00000000">
              <w:rPr>
                <w:rtl w:val="0"/>
              </w:rPr>
            </w:r>
          </w:p>
          <w:p w:rsidR="00000000" w:rsidDel="00000000" w:rsidP="00000000" w:rsidRDefault="00000000" w:rsidRPr="00000000" w14:paraId="0000016B">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3"/>
                <w:tab w:val="left" w:leader="none" w:pos="804"/>
              </w:tabs>
              <w:spacing w:after="0" w:before="19" w:line="240" w:lineRule="auto"/>
              <w:ind w:left="803" w:right="0" w:hanging="361"/>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highlight w:val="yellow"/>
                <w:u w:val="none"/>
                <w:vertAlign w:val="baseline"/>
                <w:rtl w:val="0"/>
              </w:rPr>
              <w:t xml:space="preserve">[2 or more of the above charging methods]</w:t>
            </w: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b w:val="1"/>
                <w:i w:val="1"/>
                <w:smallCaps w:val="0"/>
                <w:strike w:val="0"/>
                <w:color w:val="000000"/>
                <w:sz w:val="24"/>
                <w:szCs w:val="24"/>
                <w:u w:val="none"/>
                <w:shd w:fill="auto" w:val="clear"/>
                <w:vertAlign w:val="baseline"/>
              </w:rPr>
            </w:pPr>
            <w:r w:rsidDel="00000000" w:rsidR="00000000" w:rsidRPr="00000000">
              <w:rPr>
                <w:b w:val="1"/>
                <w:i w:val="1"/>
                <w:smallCaps w:val="0"/>
                <w:strike w:val="0"/>
                <w:color w:val="000000"/>
                <w:sz w:val="24"/>
                <w:szCs w:val="24"/>
                <w:highlight w:val="green"/>
                <w:u w:val="none"/>
                <w:vertAlign w:val="baseline"/>
                <w:rtl w:val="0"/>
              </w:rPr>
              <w:t xml:space="preserve">[Buyer to select as appropriate for this SOW]</w:t>
            </w:r>
            <w:r w:rsidDel="00000000" w:rsidR="00000000" w:rsidRPr="00000000">
              <w:rPr>
                <w:rtl w:val="0"/>
              </w:rPr>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 w:right="13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estimated maximum value of this SOW (irrespective of the selected charging method) is £</w:t>
            </w:r>
            <w:r w:rsidDel="00000000" w:rsidR="00000000" w:rsidRPr="00000000">
              <w:rPr>
                <w:i w:val="0"/>
                <w:smallCaps w:val="0"/>
                <w:strike w:val="0"/>
                <w:color w:val="000000"/>
                <w:sz w:val="24"/>
                <w:szCs w:val="24"/>
                <w:highlight w:val="yellow"/>
                <w:u w:val="none"/>
                <w:vertAlign w:val="baseline"/>
                <w:rtl w:val="0"/>
              </w:rPr>
              <w:t xml:space="preserve">[Insert detail]</w:t>
            </w:r>
            <w:r w:rsidDel="00000000" w:rsidR="00000000" w:rsidRPr="00000000">
              <w:rPr>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7" w:right="13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Charges detailed in the financial model shall be invoiced in accordance with Clause 4 of the Call-Off Contract.</w:t>
            </w:r>
          </w:p>
        </w:tc>
      </w:tr>
      <w:tr>
        <w:trPr>
          <w:cantSplit w:val="0"/>
          <w:trHeight w:val="889" w:hRule="atLeast"/>
          <w:tblHeader w:val="0"/>
        </w:trPr>
        <w:tc>
          <w:tcPr>
            <w:shd w:fill="cfcacf"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172" w:right="336"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Rate Cards Applicable</w:t>
            </w:r>
          </w:p>
        </w:tc>
        <w:tc>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83" w:right="163" w:firstLine="0"/>
              <w:jc w:val="left"/>
              <w:rPr>
                <w:i w:val="1"/>
                <w:smallCaps w:val="0"/>
                <w:strike w:val="0"/>
                <w:color w:val="000000"/>
                <w:sz w:val="24"/>
                <w:szCs w:val="24"/>
                <w:u w:val="none"/>
                <w:shd w:fill="auto" w:val="clear"/>
                <w:vertAlign w:val="baseline"/>
              </w:rPr>
            </w:pPr>
            <w:r w:rsidDel="00000000" w:rsidR="00000000" w:rsidRPr="00000000">
              <w:rPr>
                <w:b w:val="1"/>
                <w:i w:val="1"/>
                <w:smallCaps w:val="0"/>
                <w:strike w:val="0"/>
                <w:color w:val="000000"/>
                <w:sz w:val="24"/>
                <w:szCs w:val="24"/>
                <w:u w:val="none"/>
                <w:shd w:fill="auto" w:val="clear"/>
                <w:vertAlign w:val="baseline"/>
                <w:rtl w:val="0"/>
              </w:rPr>
              <w:t xml:space="preserve">[</w:t>
            </w:r>
            <w:r w:rsidDel="00000000" w:rsidR="00000000" w:rsidRPr="00000000">
              <w:rPr>
                <w:b w:val="1"/>
                <w:i w:val="1"/>
                <w:smallCaps w:val="0"/>
                <w:strike w:val="0"/>
                <w:color w:val="000000"/>
                <w:sz w:val="24"/>
                <w:szCs w:val="24"/>
                <w:highlight w:val="yellow"/>
                <w:u w:val="none"/>
                <w:vertAlign w:val="baseline"/>
                <w:rtl w:val="0"/>
              </w:rPr>
              <w:t xml:space="preserve">Insert</w:t>
            </w:r>
            <w:r w:rsidDel="00000000" w:rsidR="00000000" w:rsidRPr="00000000">
              <w:rPr>
                <w:b w:val="1"/>
                <w:i w:val="1"/>
                <w:smallCaps w:val="0"/>
                <w:strike w:val="0"/>
                <w:color w:val="000000"/>
                <w:sz w:val="24"/>
                <w:szCs w:val="24"/>
                <w:u w:val="none"/>
                <w:shd w:fill="auto" w:val="clear"/>
                <w:vertAlign w:val="baseline"/>
                <w:rtl w:val="0"/>
              </w:rPr>
              <w:t xml:space="preserve"> </w:t>
            </w:r>
            <w:r w:rsidDel="00000000" w:rsidR="00000000" w:rsidRPr="00000000">
              <w:rPr>
                <w:i w:val="1"/>
                <w:smallCaps w:val="0"/>
                <w:strike w:val="0"/>
                <w:color w:val="000000"/>
                <w:sz w:val="24"/>
                <w:szCs w:val="24"/>
                <w:u w:val="none"/>
                <w:shd w:fill="auto" w:val="clear"/>
                <w:vertAlign w:val="baseline"/>
                <w:rtl w:val="0"/>
              </w:rPr>
              <w:t xml:space="preserve">SOW applicable Supplier and Subcontractor rate cards from Call-Off Schedule 5 (Pricing Details and Expenses Policy), including details of any discounts that will be applied to the work undertaken under this SOW.]</w:t>
            </w:r>
          </w:p>
        </w:tc>
      </w:tr>
      <w:tr>
        <w:trPr>
          <w:cantSplit w:val="0"/>
          <w:trHeight w:val="659" w:hRule="atLeast"/>
          <w:tblHeader w:val="0"/>
        </w:trPr>
        <w:tc>
          <w:tcPr>
            <w:shd w:fill="cfcacf"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172" w:right="529"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Financial Model</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left"/>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w:t>
            </w:r>
            <w:r w:rsidDel="00000000" w:rsidR="00000000" w:rsidRPr="00000000">
              <w:rPr>
                <w:i w:val="1"/>
                <w:smallCaps w:val="0"/>
                <w:strike w:val="0"/>
                <w:color w:val="000000"/>
                <w:sz w:val="24"/>
                <w:szCs w:val="24"/>
                <w:highlight w:val="yellow"/>
                <w:u w:val="none"/>
                <w:vertAlign w:val="baseline"/>
                <w:rtl w:val="0"/>
              </w:rPr>
              <w:t xml:space="preserve">Supplier to insert its financial model applicable to this SOW</w:t>
            </w:r>
            <w:r w:rsidDel="00000000" w:rsidR="00000000" w:rsidRPr="00000000">
              <w:rPr>
                <w:i w:val="1"/>
                <w:smallCaps w:val="0"/>
                <w:strike w:val="0"/>
                <w:color w:val="000000"/>
                <w:sz w:val="24"/>
                <w:szCs w:val="24"/>
                <w:u w:val="none"/>
                <w:shd w:fill="auto" w:val="clear"/>
                <w:vertAlign w:val="baseline"/>
                <w:rtl w:val="0"/>
              </w:rPr>
              <w:t xml:space="preserve">]</w:t>
            </w:r>
          </w:p>
        </w:tc>
      </w:tr>
      <w:tr>
        <w:trPr>
          <w:cantSplit w:val="0"/>
          <w:trHeight w:val="1580" w:hRule="atLeast"/>
          <w:tblHeader w:val="0"/>
        </w:trPr>
        <w:tc>
          <w:tcPr>
            <w:shd w:fill="cfcacf" w:val="clea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172"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Reimbursable Expenses</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97" w:right="249"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[See </w:t>
            </w:r>
            <w:r w:rsidDel="00000000" w:rsidR="00000000" w:rsidRPr="00000000">
              <w:rPr>
                <w:i w:val="0"/>
                <w:smallCaps w:val="0"/>
                <w:strike w:val="0"/>
                <w:color w:val="000000"/>
                <w:sz w:val="24"/>
                <w:szCs w:val="24"/>
                <w:highlight w:val="green"/>
                <w:u w:val="none"/>
                <w:vertAlign w:val="baseline"/>
                <w:rtl w:val="0"/>
              </w:rPr>
              <w:t xml:space="preserve">Expenses Policy in Annex 1 to Call-Off Schedule 5 (Pricing Details and Expenses</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highlight w:val="green"/>
                <w:u w:val="none"/>
                <w:vertAlign w:val="baseline"/>
                <w:rtl w:val="0"/>
              </w:rPr>
              <w:t xml:space="preserve">Policy</w:t>
            </w: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97" w:right="554"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[Reimbursable Expenses are capped at [£[</w:t>
            </w:r>
            <w:r w:rsidDel="00000000" w:rsidR="00000000" w:rsidRPr="00000000">
              <w:rPr>
                <w:i w:val="0"/>
                <w:smallCaps w:val="0"/>
                <w:strike w:val="0"/>
                <w:color w:val="000000"/>
                <w:sz w:val="24"/>
                <w:szCs w:val="24"/>
                <w:highlight w:val="yellow"/>
                <w:u w:val="none"/>
                <w:vertAlign w:val="baseline"/>
                <w:rtl w:val="0"/>
              </w:rPr>
              <w:t xml:space="preserve">Insert</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highlight w:val="yellow"/>
                <w:u w:val="none"/>
                <w:vertAlign w:val="baseline"/>
                <w:rtl w:val="0"/>
              </w:rPr>
              <w:t xml:space="preserve">OR</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b w:val="1"/>
                <w:i w:val="0"/>
                <w:smallCaps w:val="0"/>
                <w:strike w:val="0"/>
                <w:color w:val="000000"/>
                <w:sz w:val="24"/>
                <w:szCs w:val="24"/>
                <w:highlight w:val="yellow"/>
                <w:u w:val="none"/>
                <w:vertAlign w:val="baseline"/>
                <w:rtl w:val="0"/>
              </w:rPr>
              <w:t xml:space="preserve">Insert</w:t>
            </w:r>
            <w:r w:rsidDel="00000000" w:rsidR="00000000" w:rsidRPr="00000000">
              <w:rPr>
                <w:i w:val="0"/>
                <w:smallCaps w:val="0"/>
                <w:strike w:val="0"/>
                <w:color w:val="000000"/>
                <w:sz w:val="24"/>
                <w:szCs w:val="24"/>
                <w:u w:val="none"/>
                <w:shd w:fill="auto" w:val="clear"/>
                <w:vertAlign w:val="baseline"/>
                <w:rtl w:val="0"/>
              </w:rPr>
              <w:t xml:space="preserve">] percent ([</w:t>
            </w:r>
            <w:r w:rsidDel="00000000" w:rsidR="00000000" w:rsidRPr="00000000">
              <w:rPr>
                <w:i w:val="0"/>
                <w:smallCaps w:val="0"/>
                <w:strike w:val="0"/>
                <w:color w:val="000000"/>
                <w:sz w:val="24"/>
                <w:szCs w:val="24"/>
                <w:highlight w:val="yellow"/>
                <w:u w:val="none"/>
                <w:vertAlign w:val="baseline"/>
                <w:rtl w:val="0"/>
              </w:rPr>
              <w:t xml:space="preserve">X</w:t>
            </w:r>
            <w:r w:rsidDel="00000000" w:rsidR="00000000" w:rsidRPr="00000000">
              <w:rPr>
                <w:i w:val="0"/>
                <w:smallCaps w:val="0"/>
                <w:strike w:val="0"/>
                <w:color w:val="000000"/>
                <w:sz w:val="24"/>
                <w:szCs w:val="24"/>
                <w:u w:val="none"/>
                <w:shd w:fill="auto" w:val="clear"/>
                <w:vertAlign w:val="baseline"/>
                <w:rtl w:val="0"/>
              </w:rPr>
              <w:t xml:space="preserve">]%) of the Charges payable under this Statement of Work.]</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25" w:lineRule="auto"/>
              <w:ind w:left="97"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[None]</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97" w:right="0" w:firstLine="0"/>
              <w:jc w:val="left"/>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w:t>
            </w:r>
            <w:r w:rsidDel="00000000" w:rsidR="00000000" w:rsidRPr="00000000">
              <w:rPr>
                <w:i w:val="1"/>
                <w:smallCaps w:val="0"/>
                <w:strike w:val="0"/>
                <w:color w:val="000000"/>
                <w:sz w:val="24"/>
                <w:szCs w:val="24"/>
                <w:highlight w:val="green"/>
                <w:u w:val="none"/>
                <w:vertAlign w:val="baseline"/>
                <w:rtl w:val="0"/>
              </w:rPr>
              <w:t xml:space="preserve">Buyer to delete as appropriate for this SOW</w:t>
            </w:r>
            <w:r w:rsidDel="00000000" w:rsidR="00000000" w:rsidRPr="00000000">
              <w:rPr>
                <w:i w:val="1"/>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8"/>
        <w:tblW w:w="9628.0" w:type="dxa"/>
        <w:jc w:val="left"/>
        <w:tblInd w:w="124.0" w:type="dxa"/>
        <w:tblBorders>
          <w:top w:color="212121" w:space="0" w:sz="8" w:val="single"/>
          <w:left w:color="212121" w:space="0" w:sz="8" w:val="single"/>
          <w:bottom w:color="212121" w:space="0" w:sz="8" w:val="single"/>
          <w:right w:color="212121" w:space="0" w:sz="8" w:val="single"/>
          <w:insideH w:color="212121" w:space="0" w:sz="8" w:val="single"/>
          <w:insideV w:color="212121" w:space="0" w:sz="8" w:val="single"/>
        </w:tblBorders>
        <w:tblLayout w:type="fixed"/>
        <w:tblLook w:val="0000"/>
      </w:tblPr>
      <w:tblGrid>
        <w:gridCol w:w="9628"/>
        <w:tblGridChange w:id="0">
          <w:tblGrid>
            <w:gridCol w:w="9628"/>
          </w:tblGrid>
        </w:tblGridChange>
      </w:tblGrid>
      <w:tr>
        <w:trPr>
          <w:cantSplit w:val="0"/>
          <w:trHeight w:val="548" w:hRule="atLeast"/>
          <w:tblHeader w:val="0"/>
        </w:trPr>
        <w:tc>
          <w:tcPr>
            <w:shd w:fill="edebe0"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86"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5. SIGNATURES AND APPROVALS</w:t>
            </w:r>
          </w:p>
        </w:tc>
      </w:tr>
      <w:tr>
        <w:trPr>
          <w:cantSplit w:val="0"/>
          <w:trHeight w:val="781" w:hRule="atLeast"/>
          <w:tblHeader w:val="0"/>
        </w:trPr>
        <w:tc>
          <w:tcPr>
            <w:shd w:fill="edebe0"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0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Agreement of this SOW</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BY SIGNING this Statement of Work, the Parties agree that it shall be incorporated into Appendix 1 of the</w:t>
            </w:r>
          </w:p>
        </w:tc>
      </w:tr>
    </w:tbl>
    <w:p w:rsidR="00000000" w:rsidDel="00000000" w:rsidP="00000000" w:rsidRDefault="00000000" w:rsidRPr="00000000" w14:paraId="00000181">
      <w:pPr>
        <w:rPr>
          <w:sz w:val="24"/>
          <w:szCs w:val="24"/>
        </w:rPr>
        <w:sectPr>
          <w:type w:val="nextPage"/>
          <w:pgSz w:h="16840" w:w="11910" w:orient="portrait"/>
          <w:pgMar w:bottom="1380" w:top="1340" w:left="1040" w:right="660" w:header="712" w:footer="1190"/>
        </w:sect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2395539</wp:posOffset>
                </wp:positionH>
                <wp:positionV relativeFrom="page">
                  <wp:posOffset>1299529</wp:posOffset>
                </wp:positionV>
                <wp:extent cx="4403725" cy="904875"/>
                <wp:effectExtent b="0" l="0" r="0" t="0"/>
                <wp:wrapNone/>
                <wp:docPr id="11" name=""/>
                <a:graphic>
                  <a:graphicData uri="http://schemas.microsoft.com/office/word/2010/wordprocessingShape">
                    <wps:wsp>
                      <wps:cNvSpPr/>
                      <wps:cNvPr id="2" name="Shape 2"/>
                      <wps:spPr>
                        <a:xfrm>
                          <a:off x="3158425" y="3341850"/>
                          <a:ext cx="4375150" cy="876300"/>
                        </a:xfrm>
                        <a:custGeom>
                          <a:rect b="b" l="l" r="r" t="t"/>
                          <a:pathLst>
                            <a:path extrusionOk="0" h="876300" w="4375150">
                              <a:moveTo>
                                <a:pt x="852170" y="0"/>
                              </a:moveTo>
                              <a:lnTo>
                                <a:pt x="5715" y="0"/>
                              </a:lnTo>
                              <a:lnTo>
                                <a:pt x="0" y="0"/>
                              </a:lnTo>
                              <a:lnTo>
                                <a:pt x="0" y="6350"/>
                              </a:lnTo>
                              <a:lnTo>
                                <a:pt x="0" y="413385"/>
                              </a:lnTo>
                              <a:lnTo>
                                <a:pt x="0" y="419100"/>
                              </a:lnTo>
                              <a:lnTo>
                                <a:pt x="0" y="641985"/>
                              </a:lnTo>
                              <a:lnTo>
                                <a:pt x="0" y="647700"/>
                              </a:lnTo>
                              <a:lnTo>
                                <a:pt x="0" y="870585"/>
                              </a:lnTo>
                              <a:lnTo>
                                <a:pt x="0" y="876300"/>
                              </a:lnTo>
                              <a:lnTo>
                                <a:pt x="5715" y="876300"/>
                              </a:lnTo>
                              <a:lnTo>
                                <a:pt x="852170" y="876300"/>
                              </a:lnTo>
                              <a:lnTo>
                                <a:pt x="852170" y="870585"/>
                              </a:lnTo>
                              <a:lnTo>
                                <a:pt x="5715" y="870585"/>
                              </a:lnTo>
                              <a:lnTo>
                                <a:pt x="5715" y="647700"/>
                              </a:lnTo>
                              <a:lnTo>
                                <a:pt x="852170" y="647700"/>
                              </a:lnTo>
                              <a:lnTo>
                                <a:pt x="852170" y="641985"/>
                              </a:lnTo>
                              <a:lnTo>
                                <a:pt x="5715" y="641985"/>
                              </a:lnTo>
                              <a:lnTo>
                                <a:pt x="5715" y="419100"/>
                              </a:lnTo>
                              <a:lnTo>
                                <a:pt x="852170" y="419100"/>
                              </a:lnTo>
                              <a:lnTo>
                                <a:pt x="852170" y="413385"/>
                              </a:lnTo>
                              <a:lnTo>
                                <a:pt x="5715" y="413385"/>
                              </a:lnTo>
                              <a:lnTo>
                                <a:pt x="5715" y="6350"/>
                              </a:lnTo>
                              <a:lnTo>
                                <a:pt x="852170" y="6350"/>
                              </a:lnTo>
                              <a:lnTo>
                                <a:pt x="852170" y="0"/>
                              </a:lnTo>
                              <a:close/>
                              <a:moveTo>
                                <a:pt x="4374515" y="0"/>
                              </a:moveTo>
                              <a:lnTo>
                                <a:pt x="4368800" y="0"/>
                              </a:lnTo>
                              <a:lnTo>
                                <a:pt x="4368800" y="6350"/>
                              </a:lnTo>
                              <a:lnTo>
                                <a:pt x="4368800" y="413385"/>
                              </a:lnTo>
                              <a:lnTo>
                                <a:pt x="4368800" y="419100"/>
                              </a:lnTo>
                              <a:lnTo>
                                <a:pt x="4368800" y="641985"/>
                              </a:lnTo>
                              <a:lnTo>
                                <a:pt x="4368800" y="647700"/>
                              </a:lnTo>
                              <a:lnTo>
                                <a:pt x="4368800" y="870585"/>
                              </a:lnTo>
                              <a:lnTo>
                                <a:pt x="858520" y="870585"/>
                              </a:lnTo>
                              <a:lnTo>
                                <a:pt x="858520" y="647700"/>
                              </a:lnTo>
                              <a:lnTo>
                                <a:pt x="4368800" y="647700"/>
                              </a:lnTo>
                              <a:lnTo>
                                <a:pt x="4368800" y="641985"/>
                              </a:lnTo>
                              <a:lnTo>
                                <a:pt x="858520" y="641985"/>
                              </a:lnTo>
                              <a:lnTo>
                                <a:pt x="858520" y="419100"/>
                              </a:lnTo>
                              <a:lnTo>
                                <a:pt x="4368800" y="419100"/>
                              </a:lnTo>
                              <a:lnTo>
                                <a:pt x="4368800" y="413385"/>
                              </a:lnTo>
                              <a:lnTo>
                                <a:pt x="858520" y="413385"/>
                              </a:lnTo>
                              <a:lnTo>
                                <a:pt x="858520" y="6350"/>
                              </a:lnTo>
                              <a:lnTo>
                                <a:pt x="4368800" y="6350"/>
                              </a:lnTo>
                              <a:lnTo>
                                <a:pt x="4368800" y="0"/>
                              </a:lnTo>
                              <a:lnTo>
                                <a:pt x="858520" y="0"/>
                              </a:lnTo>
                              <a:lnTo>
                                <a:pt x="858520" y="0"/>
                              </a:lnTo>
                              <a:lnTo>
                                <a:pt x="852170" y="0"/>
                              </a:lnTo>
                              <a:lnTo>
                                <a:pt x="852170" y="6350"/>
                              </a:lnTo>
                              <a:lnTo>
                                <a:pt x="852170" y="413385"/>
                              </a:lnTo>
                              <a:lnTo>
                                <a:pt x="852170" y="419100"/>
                              </a:lnTo>
                              <a:lnTo>
                                <a:pt x="852170" y="641985"/>
                              </a:lnTo>
                              <a:lnTo>
                                <a:pt x="852170" y="647700"/>
                              </a:lnTo>
                              <a:lnTo>
                                <a:pt x="852170" y="870585"/>
                              </a:lnTo>
                              <a:lnTo>
                                <a:pt x="852170" y="876300"/>
                              </a:lnTo>
                              <a:lnTo>
                                <a:pt x="858520" y="876300"/>
                              </a:lnTo>
                              <a:lnTo>
                                <a:pt x="858520" y="876300"/>
                              </a:lnTo>
                              <a:lnTo>
                                <a:pt x="4368800" y="876300"/>
                              </a:lnTo>
                              <a:lnTo>
                                <a:pt x="4374515" y="876300"/>
                              </a:lnTo>
                              <a:lnTo>
                                <a:pt x="4374515" y="870585"/>
                              </a:lnTo>
                              <a:lnTo>
                                <a:pt x="4374515" y="647700"/>
                              </a:lnTo>
                              <a:lnTo>
                                <a:pt x="4374515" y="641985"/>
                              </a:lnTo>
                              <a:lnTo>
                                <a:pt x="4374515" y="419100"/>
                              </a:lnTo>
                              <a:lnTo>
                                <a:pt x="4374515" y="413385"/>
                              </a:lnTo>
                              <a:lnTo>
                                <a:pt x="4374515" y="6350"/>
                              </a:lnTo>
                              <a:lnTo>
                                <a:pt x="4374515"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2395539</wp:posOffset>
                </wp:positionH>
                <wp:positionV relativeFrom="page">
                  <wp:posOffset>1299529</wp:posOffset>
                </wp:positionV>
                <wp:extent cx="4403725" cy="904875"/>
                <wp:effectExtent b="0" l="0" r="0" t="0"/>
                <wp:wrapNone/>
                <wp:docPr id="1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4403725" cy="904875"/>
                        </a:xfrm>
                        <a:prstGeom prst="rect"/>
                        <a:ln/>
                      </pic:spPr>
                    </pic:pic>
                  </a:graphicData>
                </a:graphic>
              </wp:anchor>
            </w:drawing>
          </mc:Fallback>
        </mc:AlternateContent>
      </w:r>
      <w:r w:rsidDel="00000000" w:rsidR="00000000" w:rsidRPr="00000000">
        <w:rPr>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2395539</wp:posOffset>
                </wp:positionH>
                <wp:positionV relativeFrom="page">
                  <wp:posOffset>2316164</wp:posOffset>
                </wp:positionV>
                <wp:extent cx="4403725" cy="904875"/>
                <wp:effectExtent b="0" l="0" r="0" t="0"/>
                <wp:wrapNone/>
                <wp:docPr id="12" name=""/>
                <a:graphic>
                  <a:graphicData uri="http://schemas.microsoft.com/office/word/2010/wordprocessingShape">
                    <wps:wsp>
                      <wps:cNvSpPr/>
                      <wps:cNvPr id="3" name="Shape 3"/>
                      <wps:spPr>
                        <a:xfrm>
                          <a:off x="3158425" y="3341850"/>
                          <a:ext cx="4375150" cy="876300"/>
                        </a:xfrm>
                        <a:custGeom>
                          <a:rect b="b" l="l" r="r" t="t"/>
                          <a:pathLst>
                            <a:path extrusionOk="0" h="876300" w="4375150">
                              <a:moveTo>
                                <a:pt x="852170" y="412750"/>
                              </a:moveTo>
                              <a:lnTo>
                                <a:pt x="5715" y="412750"/>
                              </a:lnTo>
                              <a:lnTo>
                                <a:pt x="5715" y="6350"/>
                              </a:lnTo>
                              <a:lnTo>
                                <a:pt x="0" y="6350"/>
                              </a:lnTo>
                              <a:lnTo>
                                <a:pt x="0" y="412750"/>
                              </a:lnTo>
                              <a:lnTo>
                                <a:pt x="0" y="419100"/>
                              </a:lnTo>
                              <a:lnTo>
                                <a:pt x="0" y="641350"/>
                              </a:lnTo>
                              <a:lnTo>
                                <a:pt x="0" y="647700"/>
                              </a:lnTo>
                              <a:lnTo>
                                <a:pt x="0" y="869950"/>
                              </a:lnTo>
                              <a:lnTo>
                                <a:pt x="0" y="876300"/>
                              </a:lnTo>
                              <a:lnTo>
                                <a:pt x="5715" y="876300"/>
                              </a:lnTo>
                              <a:lnTo>
                                <a:pt x="852170" y="876300"/>
                              </a:lnTo>
                              <a:lnTo>
                                <a:pt x="852170" y="869950"/>
                              </a:lnTo>
                              <a:lnTo>
                                <a:pt x="5715" y="869950"/>
                              </a:lnTo>
                              <a:lnTo>
                                <a:pt x="5715" y="647700"/>
                              </a:lnTo>
                              <a:lnTo>
                                <a:pt x="852170" y="647700"/>
                              </a:lnTo>
                              <a:lnTo>
                                <a:pt x="852170" y="641350"/>
                              </a:lnTo>
                              <a:lnTo>
                                <a:pt x="5715" y="641350"/>
                              </a:lnTo>
                              <a:lnTo>
                                <a:pt x="5715" y="419100"/>
                              </a:lnTo>
                              <a:lnTo>
                                <a:pt x="852170" y="419100"/>
                              </a:lnTo>
                              <a:lnTo>
                                <a:pt x="852170" y="412750"/>
                              </a:lnTo>
                              <a:close/>
                              <a:moveTo>
                                <a:pt x="852170" y="0"/>
                              </a:moveTo>
                              <a:lnTo>
                                <a:pt x="5715" y="0"/>
                              </a:lnTo>
                              <a:lnTo>
                                <a:pt x="0" y="0"/>
                              </a:lnTo>
                              <a:lnTo>
                                <a:pt x="0" y="6350"/>
                              </a:lnTo>
                              <a:lnTo>
                                <a:pt x="5715" y="6350"/>
                              </a:lnTo>
                              <a:lnTo>
                                <a:pt x="852170" y="6350"/>
                              </a:lnTo>
                              <a:lnTo>
                                <a:pt x="852170" y="0"/>
                              </a:lnTo>
                              <a:close/>
                              <a:moveTo>
                                <a:pt x="4374515" y="6350"/>
                              </a:moveTo>
                              <a:lnTo>
                                <a:pt x="4368800" y="6350"/>
                              </a:lnTo>
                              <a:lnTo>
                                <a:pt x="4368800" y="412750"/>
                              </a:lnTo>
                              <a:lnTo>
                                <a:pt x="4368800" y="419100"/>
                              </a:lnTo>
                              <a:lnTo>
                                <a:pt x="4368800" y="641350"/>
                              </a:lnTo>
                              <a:lnTo>
                                <a:pt x="4368800" y="647700"/>
                              </a:lnTo>
                              <a:lnTo>
                                <a:pt x="4368800" y="869950"/>
                              </a:lnTo>
                              <a:lnTo>
                                <a:pt x="858520" y="869950"/>
                              </a:lnTo>
                              <a:lnTo>
                                <a:pt x="858520" y="647700"/>
                              </a:lnTo>
                              <a:lnTo>
                                <a:pt x="4368800" y="647700"/>
                              </a:lnTo>
                              <a:lnTo>
                                <a:pt x="4368800" y="641350"/>
                              </a:lnTo>
                              <a:lnTo>
                                <a:pt x="858520" y="641350"/>
                              </a:lnTo>
                              <a:lnTo>
                                <a:pt x="858520" y="419100"/>
                              </a:lnTo>
                              <a:lnTo>
                                <a:pt x="4368800" y="419100"/>
                              </a:lnTo>
                              <a:lnTo>
                                <a:pt x="4368800" y="412750"/>
                              </a:lnTo>
                              <a:lnTo>
                                <a:pt x="858520" y="412750"/>
                              </a:lnTo>
                              <a:lnTo>
                                <a:pt x="858520" y="6350"/>
                              </a:lnTo>
                              <a:lnTo>
                                <a:pt x="852170" y="6350"/>
                              </a:lnTo>
                              <a:lnTo>
                                <a:pt x="852170" y="412750"/>
                              </a:lnTo>
                              <a:lnTo>
                                <a:pt x="852170" y="419100"/>
                              </a:lnTo>
                              <a:lnTo>
                                <a:pt x="852170" y="641350"/>
                              </a:lnTo>
                              <a:lnTo>
                                <a:pt x="852170" y="647700"/>
                              </a:lnTo>
                              <a:lnTo>
                                <a:pt x="852170" y="869950"/>
                              </a:lnTo>
                              <a:lnTo>
                                <a:pt x="852170" y="876300"/>
                              </a:lnTo>
                              <a:lnTo>
                                <a:pt x="858520" y="876300"/>
                              </a:lnTo>
                              <a:lnTo>
                                <a:pt x="858520" y="876300"/>
                              </a:lnTo>
                              <a:lnTo>
                                <a:pt x="4368800" y="876300"/>
                              </a:lnTo>
                              <a:lnTo>
                                <a:pt x="4374515" y="876300"/>
                              </a:lnTo>
                              <a:lnTo>
                                <a:pt x="4374515" y="869950"/>
                              </a:lnTo>
                              <a:lnTo>
                                <a:pt x="4374515" y="647700"/>
                              </a:lnTo>
                              <a:lnTo>
                                <a:pt x="4374515" y="641350"/>
                              </a:lnTo>
                              <a:lnTo>
                                <a:pt x="4374515" y="419100"/>
                              </a:lnTo>
                              <a:lnTo>
                                <a:pt x="4374515" y="412750"/>
                              </a:lnTo>
                              <a:lnTo>
                                <a:pt x="4374515" y="6350"/>
                              </a:lnTo>
                              <a:close/>
                              <a:moveTo>
                                <a:pt x="4374515" y="0"/>
                              </a:moveTo>
                              <a:lnTo>
                                <a:pt x="4368800" y="0"/>
                              </a:lnTo>
                              <a:lnTo>
                                <a:pt x="858520" y="0"/>
                              </a:lnTo>
                              <a:lnTo>
                                <a:pt x="858520" y="0"/>
                              </a:lnTo>
                              <a:lnTo>
                                <a:pt x="852170" y="0"/>
                              </a:lnTo>
                              <a:lnTo>
                                <a:pt x="852170" y="6350"/>
                              </a:lnTo>
                              <a:lnTo>
                                <a:pt x="858520" y="6350"/>
                              </a:lnTo>
                              <a:lnTo>
                                <a:pt x="858520" y="6350"/>
                              </a:lnTo>
                              <a:lnTo>
                                <a:pt x="4368800" y="6350"/>
                              </a:lnTo>
                              <a:lnTo>
                                <a:pt x="4374515" y="6350"/>
                              </a:lnTo>
                              <a:lnTo>
                                <a:pt x="4374515"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2395539</wp:posOffset>
                </wp:positionH>
                <wp:positionV relativeFrom="page">
                  <wp:posOffset>2316164</wp:posOffset>
                </wp:positionV>
                <wp:extent cx="4403725" cy="904875"/>
                <wp:effectExtent b="0" l="0" r="0" t="0"/>
                <wp:wrapNone/>
                <wp:docPr id="1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4403725" cy="904875"/>
                        </a:xfrm>
                        <a:prstGeom prst="rect"/>
                        <a:ln/>
                      </pic:spPr>
                    </pic:pic>
                  </a:graphicData>
                </a:graphic>
              </wp:anchor>
            </w:drawing>
          </mc:Fallback>
        </mc:AlternateContent>
      </w:r>
      <w:r w:rsidDel="00000000" w:rsidR="00000000" w:rsidRPr="00000000">
        <w:rPr>
          <w:rtl w:val="0"/>
        </w:rPr>
      </w:r>
    </w:p>
    <w:tbl>
      <w:tblPr>
        <w:tblStyle w:val="Table9"/>
        <w:tblW w:w="9629.0" w:type="dxa"/>
        <w:jc w:val="left"/>
        <w:tblInd w:w="124.0" w:type="dxa"/>
        <w:tblBorders>
          <w:top w:color="212121" w:space="0" w:sz="8" w:val="single"/>
          <w:left w:color="212121" w:space="0" w:sz="8" w:val="single"/>
          <w:bottom w:color="212121" w:space="0" w:sz="8" w:val="single"/>
          <w:right w:color="212121" w:space="0" w:sz="8" w:val="single"/>
          <w:insideH w:color="212121" w:space="0" w:sz="8" w:val="single"/>
          <w:insideV w:color="212121" w:space="0" w:sz="8" w:val="single"/>
        </w:tblBorders>
        <w:tblLayout w:type="fixed"/>
        <w:tblLook w:val="0000"/>
      </w:tblPr>
      <w:tblGrid>
        <w:gridCol w:w="2540"/>
        <w:gridCol w:w="7089"/>
        <w:tblGridChange w:id="0">
          <w:tblGrid>
            <w:gridCol w:w="2540"/>
            <w:gridCol w:w="7089"/>
          </w:tblGrid>
        </w:tblGridChange>
      </w:tblGrid>
      <w:tr>
        <w:trPr>
          <w:cantSplit w:val="0"/>
          <w:trHeight w:val="489" w:hRule="atLeast"/>
          <w:tblHeader w:val="0"/>
        </w:trPr>
        <w:tc>
          <w:tcPr>
            <w:gridSpan w:val="2"/>
            <w:shd w:fill="edebe0" w:val="clea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10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Order Form and incorporated into the Call-Off Contract and be legally binding on the Parties:</w:t>
            </w:r>
          </w:p>
        </w:tc>
      </w:tr>
      <w:tr>
        <w:trPr>
          <w:cantSplit w:val="0"/>
          <w:trHeight w:val="1580" w:hRule="atLeast"/>
          <w:tblHeader w:val="0"/>
        </w:trPr>
        <w:tc>
          <w:tcPr>
            <w:shd w:fill="cfcacf" w:val="clea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157" w:line="240" w:lineRule="auto"/>
              <w:ind w:left="100" w:right="143"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For and on behalf of the Supplier</w:t>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172" w:line="300" w:lineRule="auto"/>
              <w:ind w:left="212" w:right="6152"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Name and title</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73" w:line="376" w:lineRule="auto"/>
              <w:ind w:left="212" w:right="5641"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Date Signature</w:t>
            </w:r>
          </w:p>
        </w:tc>
      </w:tr>
      <w:tr>
        <w:trPr>
          <w:cantSplit w:val="0"/>
          <w:trHeight w:val="397" w:hRule="atLeast"/>
          <w:tblHeader w:val="0"/>
        </w:trPr>
        <w:tc>
          <w:tcPr>
            <w:tcBorders>
              <w:bottom w:color="000000" w:space="0" w:sz="0" w:val="nil"/>
            </w:tcBorders>
            <w:shd w:fill="cfcacf" w:val="clea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157" w:line="220" w:lineRule="auto"/>
              <w:ind w:left="10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For and on behalf of the</w:t>
            </w:r>
          </w:p>
        </w:tc>
        <w:tc>
          <w:tcPr>
            <w:tcBorders>
              <w:bottom w:color="000000" w:space="0" w:sz="0" w:val="nil"/>
            </w:tcBorders>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169" w:line="208" w:lineRule="auto"/>
              <w:ind w:left="21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Name</w:t>
            </w:r>
          </w:p>
        </w:tc>
      </w:tr>
      <w:tr>
        <w:trPr>
          <w:cantSplit w:val="0"/>
          <w:trHeight w:val="361" w:hRule="atLeast"/>
          <w:tblHeader w:val="0"/>
        </w:trPr>
        <w:tc>
          <w:tcPr>
            <w:tcBorders>
              <w:top w:color="000000" w:space="0" w:sz="0" w:val="nil"/>
              <w:bottom w:color="000000" w:space="0" w:sz="0" w:val="nil"/>
            </w:tcBorders>
            <w:shd w:fill="cfcacf" w:val="clear"/>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21" w:lineRule="auto"/>
              <w:ind w:left="10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Buyer</w:t>
            </w:r>
          </w:p>
        </w:tc>
        <w:tc>
          <w:tcPr>
            <w:tcBorders>
              <w:top w:color="000000" w:space="0" w:sz="0" w:val="nil"/>
              <w:bottom w:color="000000" w:space="0" w:sz="0" w:val="nil"/>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21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and title</w:t>
            </w:r>
          </w:p>
        </w:tc>
      </w:tr>
      <w:tr>
        <w:trPr>
          <w:cantSplit w:val="0"/>
          <w:trHeight w:val="360" w:hRule="atLeast"/>
          <w:tblHeader w:val="0"/>
        </w:trPr>
        <w:tc>
          <w:tcPr>
            <w:tcBorders>
              <w:top w:color="000000" w:space="0" w:sz="0" w:val="nil"/>
              <w:bottom w:color="000000" w:space="0" w:sz="0" w:val="nil"/>
            </w:tcBorders>
            <w:shd w:fill="cfcacf" w:val="clea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21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Date</w:t>
            </w:r>
          </w:p>
        </w:tc>
      </w:tr>
      <w:tr>
        <w:trPr>
          <w:cantSplit w:val="0"/>
          <w:trHeight w:val="462" w:hRule="atLeast"/>
          <w:tblHeader w:val="0"/>
        </w:trPr>
        <w:tc>
          <w:tcPr>
            <w:tcBorders>
              <w:top w:color="000000" w:space="0" w:sz="0" w:val="nil"/>
            </w:tcBorders>
            <w:shd w:fill="cfcacf" w:val="clea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21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Signature</w:t>
            </w:r>
          </w:p>
        </w:tc>
      </w:tr>
    </w:tbl>
    <w:p w:rsidR="00000000" w:rsidDel="00000000" w:rsidP="00000000" w:rsidRDefault="00000000" w:rsidRPr="00000000" w14:paraId="00000190">
      <w:pPr>
        <w:rPr>
          <w:sz w:val="20"/>
          <w:szCs w:val="20"/>
        </w:rPr>
        <w:sectPr>
          <w:type w:val="nextPage"/>
          <w:pgSz w:h="16840" w:w="11910" w:orient="portrait"/>
          <w:pgMar w:bottom="1380" w:top="1340" w:left="1040" w:right="660" w:header="712" w:footer="1190"/>
        </w:sectPr>
      </w:pPr>
      <w:r w:rsidDel="00000000" w:rsidR="00000000" w:rsidRPr="00000000">
        <w:rPr>
          <w:rtl w:val="0"/>
        </w:rPr>
      </w:r>
    </w:p>
    <w:p w:rsidR="00000000" w:rsidDel="00000000" w:rsidP="00000000" w:rsidRDefault="00000000" w:rsidRPr="00000000" w14:paraId="00000191">
      <w:pPr>
        <w:spacing w:before="80" w:lineRule="auto"/>
        <w:ind w:left="1256" w:right="1631" w:firstLine="0"/>
        <w:jc w:val="center"/>
        <w:rPr>
          <w:b w:val="1"/>
          <w:sz w:val="36"/>
          <w:szCs w:val="36"/>
        </w:rPr>
      </w:pPr>
      <w:r w:rsidDel="00000000" w:rsidR="00000000" w:rsidRPr="00000000">
        <w:rPr>
          <w:b w:val="1"/>
          <w:sz w:val="36"/>
          <w:szCs w:val="36"/>
          <w:rtl w:val="0"/>
        </w:rPr>
        <w:t xml:space="preserve">ANNEX 1</w:t>
      </w:r>
    </w:p>
    <w:p w:rsidR="00000000" w:rsidDel="00000000" w:rsidP="00000000" w:rsidRDefault="00000000" w:rsidRPr="00000000" w14:paraId="00000192">
      <w:pPr>
        <w:spacing w:before="261" w:lineRule="auto"/>
        <w:ind w:left="400" w:firstLine="0"/>
        <w:rPr>
          <w:b w:val="1"/>
          <w:sz w:val="36"/>
          <w:szCs w:val="36"/>
        </w:rPr>
      </w:pPr>
      <w:r w:rsidDel="00000000" w:rsidR="00000000" w:rsidRPr="00000000">
        <w:rPr>
          <w:b w:val="1"/>
          <w:sz w:val="36"/>
          <w:szCs w:val="36"/>
          <w:rtl w:val="0"/>
        </w:rPr>
        <w:t xml:space="preserve">Data Processing</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94">
      <w:pPr>
        <w:spacing w:before="92" w:lineRule="auto"/>
        <w:ind w:left="400" w:right="791" w:firstLine="0"/>
        <w:rPr>
          <w:sz w:val="24"/>
          <w:szCs w:val="24"/>
        </w:rPr>
      </w:pPr>
      <w:r w:rsidDel="00000000" w:rsidR="00000000" w:rsidRPr="00000000">
        <w:rPr>
          <w:sz w:val="24"/>
          <w:szCs w:val="24"/>
          <w:rtl w:val="0"/>
        </w:rPr>
        <w:t xml:space="preserve">Prior to the execution of this Statement of Work, the Parties shall review Annex 1 of Joint Schedule 11 (Processing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96">
      <w:pPr>
        <w:keepNext w:val="1"/>
        <w:widowControl w:val="1"/>
        <w:spacing w:after="200" w:line="276" w:lineRule="auto"/>
        <w:ind w:left="720" w:firstLine="0"/>
        <w:rPr>
          <w:sz w:val="24"/>
          <w:szCs w:val="24"/>
        </w:rPr>
      </w:pPr>
      <w:r w:rsidDel="00000000" w:rsidR="00000000" w:rsidRPr="00000000">
        <w:rPr>
          <w:rtl w:val="0"/>
        </w:rPr>
      </w:r>
    </w:p>
    <w:tbl>
      <w:tblPr>
        <w:tblStyle w:val="Table10"/>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197">
            <w:pPr>
              <w:widowControl w:val="1"/>
              <w:rPr>
                <w:b w:val="1"/>
                <w:sz w:val="24"/>
                <w:szCs w:val="24"/>
              </w:rPr>
            </w:pPr>
            <w:r w:rsidDel="00000000" w:rsidR="00000000" w:rsidRPr="00000000">
              <w:rPr>
                <w:b w:val="1"/>
                <w:sz w:val="24"/>
                <w:szCs w:val="24"/>
                <w:rtl w:val="0"/>
              </w:rPr>
              <w:t xml:space="preserve">Description</w:t>
            </w:r>
          </w:p>
        </w:tc>
        <w:tc>
          <w:tcPr>
            <w:shd w:fill="bfbfbf" w:val="clear"/>
            <w:vAlign w:val="center"/>
          </w:tcPr>
          <w:p w:rsidR="00000000" w:rsidDel="00000000" w:rsidP="00000000" w:rsidRDefault="00000000" w:rsidRPr="00000000" w14:paraId="00000198">
            <w:pPr>
              <w:widowControl w:val="1"/>
              <w:jc w:val="center"/>
              <w:rPr>
                <w:b w:val="1"/>
                <w:sz w:val="24"/>
                <w:szCs w:val="24"/>
              </w:rPr>
            </w:pPr>
            <w:r w:rsidDel="00000000" w:rsidR="00000000" w:rsidRPr="00000000">
              <w:rPr>
                <w:b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199">
            <w:pPr>
              <w:widowControl w:val="1"/>
              <w:rPr>
                <w:sz w:val="24"/>
                <w:szCs w:val="24"/>
              </w:rPr>
            </w:pPr>
            <w:r w:rsidDel="00000000" w:rsidR="00000000" w:rsidRPr="00000000">
              <w:rPr>
                <w:sz w:val="24"/>
                <w:szCs w:val="24"/>
                <w:rtl w:val="0"/>
              </w:rPr>
              <w:t xml:space="preserve">Identity of Controller for each Category of Personal Data</w:t>
            </w:r>
          </w:p>
        </w:tc>
        <w:tc>
          <w:tcPr>
            <w:shd w:fill="auto" w:val="clear"/>
          </w:tcPr>
          <w:p w:rsidR="00000000" w:rsidDel="00000000" w:rsidP="00000000" w:rsidRDefault="00000000" w:rsidRPr="00000000" w14:paraId="0000019A">
            <w:pPr>
              <w:widowControl w:val="1"/>
              <w:rPr>
                <w:b w:val="1"/>
                <w:sz w:val="24"/>
                <w:szCs w:val="24"/>
                <w:highlight w:val="white"/>
              </w:rPr>
            </w:pPr>
            <w:r w:rsidDel="00000000" w:rsidR="00000000" w:rsidRPr="00000000">
              <w:rPr>
                <w:b w:val="1"/>
                <w:sz w:val="24"/>
                <w:szCs w:val="24"/>
                <w:rtl w:val="0"/>
              </w:rPr>
              <w:t xml:space="preserve">The Relevant Authority is Controller and the Supplier is P</w:t>
            </w:r>
            <w:r w:rsidDel="00000000" w:rsidR="00000000" w:rsidRPr="00000000">
              <w:rPr>
                <w:b w:val="1"/>
                <w:sz w:val="24"/>
                <w:szCs w:val="24"/>
                <w:highlight w:val="white"/>
                <w:rtl w:val="0"/>
              </w:rPr>
              <w:t xml:space="preserve">rocessor</w:t>
            </w:r>
          </w:p>
          <w:p w:rsidR="00000000" w:rsidDel="00000000" w:rsidP="00000000" w:rsidRDefault="00000000" w:rsidRPr="00000000" w14:paraId="0000019B">
            <w:pPr>
              <w:widowControl w:val="1"/>
              <w:rPr>
                <w:sz w:val="24"/>
                <w:szCs w:val="24"/>
                <w:highlight w:val="white"/>
              </w:rPr>
            </w:pPr>
            <w:r w:rsidDel="00000000" w:rsidR="00000000" w:rsidRPr="00000000">
              <w:rPr>
                <w:sz w:val="24"/>
                <w:szCs w:val="24"/>
                <w:highlight w:val="white"/>
                <w:rtl w:val="0"/>
              </w:rPr>
              <w:t xml:space="preserve">The Parties acknowledge that in accordance with paragraph 3 to paragraph 16 and for the purposes of the Data Protection Legislation, the Relevant Authority is the Controller and the Supplier is the Processor of the following Personal Data:</w:t>
            </w:r>
          </w:p>
          <w:p w:rsidR="00000000" w:rsidDel="00000000" w:rsidP="00000000" w:rsidRDefault="00000000" w:rsidRPr="00000000" w14:paraId="0000019C">
            <w:pPr>
              <w:widowControl w:val="1"/>
              <w:rPr>
                <w:sz w:val="24"/>
                <w:szCs w:val="24"/>
                <w:highlight w:val="white"/>
              </w:rPr>
            </w:pPr>
            <w:r w:rsidDel="00000000" w:rsidR="00000000" w:rsidRPr="00000000">
              <w:rPr>
                <w:rtl w:val="0"/>
              </w:rPr>
            </w:r>
          </w:p>
          <w:p w:rsidR="00000000" w:rsidDel="00000000" w:rsidP="00000000" w:rsidRDefault="00000000" w:rsidRPr="00000000" w14:paraId="0000019D">
            <w:pPr>
              <w:widowControl w:val="1"/>
              <w:numPr>
                <w:ilvl w:val="0"/>
                <w:numId w:val="6"/>
              </w:numPr>
              <w:spacing w:after="662" w:line="284" w:lineRule="auto"/>
              <w:ind w:left="720" w:right="10" w:hanging="360"/>
              <w:rPr>
                <w:i w:val="1"/>
                <w:sz w:val="24"/>
                <w:szCs w:val="24"/>
                <w:highlight w:val="white"/>
              </w:rPr>
            </w:pPr>
            <w:r w:rsidDel="00000000" w:rsidR="00000000" w:rsidRPr="00000000">
              <w:rPr>
                <w:sz w:val="24"/>
                <w:szCs w:val="24"/>
                <w:highlight w:val="white"/>
                <w:rtl w:val="0"/>
              </w:rPr>
              <w:t xml:space="preserve">For personal data of the suppliers staff and personal data of CCS staff.</w:t>
            </w:r>
            <w:r w:rsidDel="00000000" w:rsidR="00000000" w:rsidRPr="00000000">
              <w:rPr>
                <w:rtl w:val="0"/>
              </w:rPr>
            </w:r>
          </w:p>
          <w:p w:rsidR="00000000" w:rsidDel="00000000" w:rsidP="00000000" w:rsidRDefault="00000000" w:rsidRPr="00000000" w14:paraId="0000019E">
            <w:pPr>
              <w:widowControl w:val="1"/>
              <w:rPr>
                <w:b w:val="1"/>
                <w:sz w:val="24"/>
                <w:szCs w:val="24"/>
                <w:highlight w:val="white"/>
              </w:rPr>
            </w:pPr>
            <w:r w:rsidDel="00000000" w:rsidR="00000000" w:rsidRPr="00000000">
              <w:rPr>
                <w:b w:val="1"/>
                <w:sz w:val="24"/>
                <w:szCs w:val="24"/>
                <w:highlight w:val="white"/>
                <w:rtl w:val="0"/>
              </w:rPr>
              <w:t xml:space="preserve">The Supplier is Controller and the Relevant Authority is Processor</w:t>
            </w:r>
          </w:p>
          <w:p w:rsidR="00000000" w:rsidDel="00000000" w:rsidP="00000000" w:rsidRDefault="00000000" w:rsidRPr="00000000" w14:paraId="0000019F">
            <w:pPr>
              <w:widowControl w:val="1"/>
              <w:rPr>
                <w:i w:val="1"/>
                <w:sz w:val="24"/>
                <w:szCs w:val="24"/>
                <w:highlight w:val="white"/>
              </w:rPr>
            </w:pPr>
            <w:r w:rsidDel="00000000" w:rsidR="00000000" w:rsidRPr="00000000">
              <w:rPr>
                <w:rtl w:val="0"/>
              </w:rPr>
            </w:r>
          </w:p>
          <w:p w:rsidR="00000000" w:rsidDel="00000000" w:rsidP="00000000" w:rsidRDefault="00000000" w:rsidRPr="00000000" w14:paraId="000001A0">
            <w:pPr>
              <w:widowControl w:val="1"/>
              <w:rPr>
                <w:i w:val="1"/>
                <w:sz w:val="24"/>
                <w:szCs w:val="24"/>
                <w:highlight w:val="white"/>
              </w:rPr>
            </w:pPr>
            <w:r w:rsidDel="00000000" w:rsidR="00000000" w:rsidRPr="00000000">
              <w:rPr>
                <w:i w:val="1"/>
                <w:sz w:val="24"/>
                <w:szCs w:val="24"/>
                <w:highlight w:val="white"/>
                <w:rtl w:val="0"/>
              </w:rPr>
              <w:t xml:space="preserve">The Parties acknowledge that for the purposes of the Data Protection Legislation, the Supplier is the Controller and the Relevant Authority is the Processor in accordance with paragraph </w:t>
            </w:r>
            <w:r w:rsidDel="00000000" w:rsidR="00000000" w:rsidRPr="00000000">
              <w:rPr>
                <w:sz w:val="24"/>
                <w:szCs w:val="24"/>
                <w:highlight w:val="white"/>
                <w:rtl w:val="0"/>
              </w:rPr>
              <w:t xml:space="preserve">3 </w:t>
            </w:r>
            <w:r w:rsidDel="00000000" w:rsidR="00000000" w:rsidRPr="00000000">
              <w:rPr>
                <w:i w:val="1"/>
                <w:sz w:val="24"/>
                <w:szCs w:val="24"/>
                <w:highlight w:val="white"/>
                <w:rtl w:val="0"/>
              </w:rPr>
              <w:t xml:space="preserve">to paragraph 16</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of the following Personal Data:</w:t>
            </w:r>
          </w:p>
          <w:p w:rsidR="00000000" w:rsidDel="00000000" w:rsidP="00000000" w:rsidRDefault="00000000" w:rsidRPr="00000000" w14:paraId="000001A1">
            <w:pPr>
              <w:widowControl w:val="1"/>
              <w:rPr>
                <w:sz w:val="24"/>
                <w:szCs w:val="24"/>
                <w:highlight w:val="white"/>
              </w:rPr>
            </w:pPr>
            <w:r w:rsidDel="00000000" w:rsidR="00000000" w:rsidRPr="00000000">
              <w:rPr>
                <w:rtl w:val="0"/>
              </w:rPr>
            </w:r>
          </w:p>
          <w:p w:rsidR="00000000" w:rsidDel="00000000" w:rsidP="00000000" w:rsidRDefault="00000000" w:rsidRPr="00000000" w14:paraId="000001A2">
            <w:pPr>
              <w:widowControl w:val="1"/>
              <w:numPr>
                <w:ilvl w:val="0"/>
                <w:numId w:val="6"/>
              </w:numPr>
              <w:ind w:left="720" w:hanging="360"/>
              <w:jc w:val="both"/>
              <w:rPr>
                <w:i w:val="1"/>
                <w:sz w:val="24"/>
                <w:szCs w:val="24"/>
                <w:highlight w:val="white"/>
              </w:rPr>
            </w:pPr>
            <w:r w:rsidDel="00000000" w:rsidR="00000000" w:rsidRPr="00000000">
              <w:rPr>
                <w:b w:val="1"/>
                <w:i w:val="1"/>
                <w:sz w:val="24"/>
                <w:szCs w:val="24"/>
                <w:highlight w:val="white"/>
                <w:rtl w:val="0"/>
              </w:rPr>
              <w:t xml:space="preserve">N/A</w:t>
            </w:r>
            <w:r w:rsidDel="00000000" w:rsidR="00000000" w:rsidRPr="00000000">
              <w:rPr>
                <w:rtl w:val="0"/>
              </w:rPr>
            </w:r>
          </w:p>
          <w:p w:rsidR="00000000" w:rsidDel="00000000" w:rsidP="00000000" w:rsidRDefault="00000000" w:rsidRPr="00000000" w14:paraId="000001A3">
            <w:pPr>
              <w:widowControl w:val="1"/>
              <w:rPr>
                <w:sz w:val="24"/>
                <w:szCs w:val="24"/>
                <w:highlight w:val="white"/>
              </w:rPr>
            </w:pPr>
            <w:r w:rsidDel="00000000" w:rsidR="00000000" w:rsidRPr="00000000">
              <w:rPr>
                <w:rtl w:val="0"/>
              </w:rPr>
            </w:r>
          </w:p>
          <w:p w:rsidR="00000000" w:rsidDel="00000000" w:rsidP="00000000" w:rsidRDefault="00000000" w:rsidRPr="00000000" w14:paraId="000001A4">
            <w:pPr>
              <w:widowControl w:val="1"/>
              <w:rPr>
                <w:b w:val="1"/>
                <w:sz w:val="24"/>
                <w:szCs w:val="24"/>
                <w:highlight w:val="white"/>
              </w:rPr>
            </w:pPr>
            <w:r w:rsidDel="00000000" w:rsidR="00000000" w:rsidRPr="00000000">
              <w:rPr>
                <w:b w:val="1"/>
                <w:sz w:val="24"/>
                <w:szCs w:val="24"/>
                <w:highlight w:val="white"/>
                <w:rtl w:val="0"/>
              </w:rPr>
              <w:t xml:space="preserve">The Parties are Joint Controllers</w:t>
            </w:r>
          </w:p>
          <w:p w:rsidR="00000000" w:rsidDel="00000000" w:rsidP="00000000" w:rsidRDefault="00000000" w:rsidRPr="00000000" w14:paraId="000001A5">
            <w:pPr>
              <w:widowControl w:val="1"/>
              <w:rPr>
                <w:i w:val="1"/>
                <w:sz w:val="24"/>
                <w:szCs w:val="24"/>
                <w:highlight w:val="white"/>
              </w:rPr>
            </w:pPr>
            <w:r w:rsidDel="00000000" w:rsidR="00000000" w:rsidRPr="00000000">
              <w:rPr>
                <w:rtl w:val="0"/>
              </w:rPr>
            </w:r>
          </w:p>
          <w:p w:rsidR="00000000" w:rsidDel="00000000" w:rsidP="00000000" w:rsidRDefault="00000000" w:rsidRPr="00000000" w14:paraId="000001A6">
            <w:pPr>
              <w:widowControl w:val="1"/>
              <w:rPr>
                <w:i w:val="1"/>
                <w:sz w:val="24"/>
                <w:szCs w:val="24"/>
                <w:highlight w:val="white"/>
              </w:rPr>
            </w:pPr>
            <w:r w:rsidDel="00000000" w:rsidR="00000000" w:rsidRPr="00000000">
              <w:rPr>
                <w:i w:val="1"/>
                <w:sz w:val="24"/>
                <w:szCs w:val="24"/>
                <w:highlight w:val="white"/>
                <w:rtl w:val="0"/>
              </w:rPr>
              <w:t xml:space="preserve">The Parties acknowledge that they are Joint Controllers for the purposes of the Data Protection Legislation in respect of:</w:t>
            </w:r>
          </w:p>
          <w:p w:rsidR="00000000" w:rsidDel="00000000" w:rsidP="00000000" w:rsidRDefault="00000000" w:rsidRPr="00000000" w14:paraId="000001A7">
            <w:pPr>
              <w:widowControl w:val="1"/>
              <w:rPr>
                <w:b w:val="1"/>
                <w:i w:val="1"/>
                <w:sz w:val="24"/>
                <w:szCs w:val="24"/>
                <w:highlight w:val="white"/>
              </w:rPr>
            </w:pPr>
            <w:r w:rsidDel="00000000" w:rsidR="00000000" w:rsidRPr="00000000">
              <w:rPr>
                <w:rtl w:val="0"/>
              </w:rPr>
            </w:r>
          </w:p>
          <w:p w:rsidR="00000000" w:rsidDel="00000000" w:rsidP="00000000" w:rsidRDefault="00000000" w:rsidRPr="00000000" w14:paraId="000001A8">
            <w:pPr>
              <w:widowControl w:val="1"/>
              <w:numPr>
                <w:ilvl w:val="0"/>
                <w:numId w:val="1"/>
              </w:numPr>
              <w:ind w:left="720" w:hanging="360"/>
              <w:jc w:val="both"/>
              <w:rPr>
                <w:i w:val="1"/>
                <w:sz w:val="24"/>
                <w:szCs w:val="24"/>
                <w:highlight w:val="white"/>
              </w:rPr>
            </w:pPr>
            <w:r w:rsidDel="00000000" w:rsidR="00000000" w:rsidRPr="00000000">
              <w:rPr>
                <w:b w:val="1"/>
                <w:i w:val="1"/>
                <w:sz w:val="24"/>
                <w:szCs w:val="24"/>
                <w:highlight w:val="white"/>
                <w:rtl w:val="0"/>
              </w:rPr>
              <w:t xml:space="preserve">N/A</w:t>
            </w:r>
            <w:r w:rsidDel="00000000" w:rsidR="00000000" w:rsidRPr="00000000">
              <w:rPr>
                <w:rtl w:val="0"/>
              </w:rPr>
            </w:r>
          </w:p>
          <w:p w:rsidR="00000000" w:rsidDel="00000000" w:rsidP="00000000" w:rsidRDefault="00000000" w:rsidRPr="00000000" w14:paraId="000001A9">
            <w:pPr>
              <w:widowControl w:val="1"/>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1AA">
            <w:pPr>
              <w:widowControl w:val="1"/>
              <w:rPr>
                <w:i w:val="1"/>
                <w:sz w:val="24"/>
                <w:szCs w:val="24"/>
                <w:highlight w:val="cyan"/>
              </w:rPr>
            </w:pPr>
            <w:r w:rsidDel="00000000" w:rsidR="00000000" w:rsidRPr="00000000">
              <w:rPr>
                <w:b w:val="1"/>
                <w:sz w:val="24"/>
                <w:szCs w:val="24"/>
                <w:rtl w:val="0"/>
              </w:rPr>
              <w:t xml:space="preserve">The Parties are Independent Controllers of Personal Data</w:t>
            </w:r>
            <w:r w:rsidDel="00000000" w:rsidR="00000000" w:rsidRPr="00000000">
              <w:rPr>
                <w:rtl w:val="0"/>
              </w:rPr>
            </w:r>
          </w:p>
          <w:p w:rsidR="00000000" w:rsidDel="00000000" w:rsidP="00000000" w:rsidRDefault="00000000" w:rsidRPr="00000000" w14:paraId="000001AB">
            <w:pPr>
              <w:widowControl w:val="1"/>
              <w:spacing w:line="259" w:lineRule="auto"/>
              <w:ind w:right="71"/>
              <w:rPr>
                <w:i w:val="1"/>
                <w:sz w:val="24"/>
                <w:szCs w:val="24"/>
                <w:highlight w:val="cyan"/>
              </w:rPr>
            </w:pPr>
            <w:r w:rsidDel="00000000" w:rsidR="00000000" w:rsidRPr="00000000">
              <w:rPr>
                <w:rtl w:val="0"/>
              </w:rPr>
            </w:r>
          </w:p>
          <w:p w:rsidR="00000000" w:rsidDel="00000000" w:rsidP="00000000" w:rsidRDefault="00000000" w:rsidRPr="00000000" w14:paraId="000001AC">
            <w:pPr>
              <w:widowControl w:val="1"/>
              <w:numPr>
                <w:ilvl w:val="0"/>
                <w:numId w:val="1"/>
              </w:numPr>
              <w:ind w:left="720" w:hanging="360"/>
              <w:jc w:val="both"/>
              <w:rPr>
                <w:i w:val="1"/>
                <w:sz w:val="24"/>
                <w:szCs w:val="24"/>
                <w:highlight w:val="white"/>
              </w:rPr>
            </w:pPr>
            <w:r w:rsidDel="00000000" w:rsidR="00000000" w:rsidRPr="00000000">
              <w:rPr>
                <w:b w:val="1"/>
                <w:i w:val="1"/>
                <w:sz w:val="24"/>
                <w:szCs w:val="24"/>
                <w:highlight w:val="white"/>
                <w:rtl w:val="0"/>
              </w:rPr>
              <w:t xml:space="preserve">N/A</w:t>
            </w:r>
            <w:r w:rsidDel="00000000" w:rsidR="00000000" w:rsidRPr="00000000">
              <w:rPr>
                <w:rtl w:val="0"/>
              </w:rPr>
            </w:r>
          </w:p>
          <w:p w:rsidR="00000000" w:rsidDel="00000000" w:rsidP="00000000" w:rsidRDefault="00000000" w:rsidRPr="00000000" w14:paraId="000001AD">
            <w:pPr>
              <w:widowControl w:val="1"/>
              <w:rPr>
                <w:sz w:val="24"/>
                <w:szCs w:val="24"/>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1AE">
            <w:pPr>
              <w:widowControl w:val="1"/>
              <w:rPr>
                <w:sz w:val="24"/>
                <w:szCs w:val="24"/>
              </w:rPr>
            </w:pPr>
            <w:r w:rsidDel="00000000" w:rsidR="00000000" w:rsidRPr="00000000">
              <w:rPr>
                <w:sz w:val="24"/>
                <w:szCs w:val="24"/>
                <w:rtl w:val="0"/>
              </w:rPr>
              <w:t xml:space="preserve">Duration of the Processing</w:t>
            </w:r>
          </w:p>
        </w:tc>
        <w:tc>
          <w:tcPr>
            <w:shd w:fill="auto" w:val="clear"/>
          </w:tcPr>
          <w:p w:rsidR="00000000" w:rsidDel="00000000" w:rsidP="00000000" w:rsidRDefault="00000000" w:rsidRPr="00000000" w14:paraId="000001AF">
            <w:pPr>
              <w:widowControl w:val="1"/>
              <w:rPr>
                <w:i w:val="1"/>
                <w:sz w:val="24"/>
                <w:szCs w:val="24"/>
                <w:highlight w:val="white"/>
              </w:rPr>
            </w:pPr>
            <w:r w:rsidDel="00000000" w:rsidR="00000000" w:rsidRPr="00000000">
              <w:rPr>
                <w:i w:val="1"/>
                <w:sz w:val="24"/>
                <w:szCs w:val="24"/>
                <w:highlight w:val="white"/>
                <w:rtl w:val="0"/>
              </w:rPr>
              <w:t xml:space="preserve">1st April 2025 – 31 st March 2027, plus further 6 month extension if utilised.</w:t>
            </w:r>
          </w:p>
        </w:tc>
      </w:tr>
      <w:tr>
        <w:trPr>
          <w:cantSplit w:val="0"/>
          <w:trHeight w:val="1520" w:hRule="atLeast"/>
          <w:tblHeader w:val="0"/>
        </w:trPr>
        <w:tc>
          <w:tcPr>
            <w:shd w:fill="auto" w:val="clear"/>
          </w:tcPr>
          <w:p w:rsidR="00000000" w:rsidDel="00000000" w:rsidP="00000000" w:rsidRDefault="00000000" w:rsidRPr="00000000" w14:paraId="000001B0">
            <w:pPr>
              <w:widowControl w:val="1"/>
              <w:rPr>
                <w:sz w:val="24"/>
                <w:szCs w:val="24"/>
              </w:rPr>
            </w:pPr>
            <w:r w:rsidDel="00000000" w:rsidR="00000000" w:rsidRPr="00000000">
              <w:rPr>
                <w:sz w:val="24"/>
                <w:szCs w:val="24"/>
                <w:rtl w:val="0"/>
              </w:rPr>
              <w:t xml:space="preserve">Nature and purposes of the Processing</w:t>
            </w:r>
          </w:p>
        </w:tc>
        <w:tc>
          <w:tcPr>
            <w:shd w:fill="auto" w:val="clear"/>
          </w:tcPr>
          <w:p w:rsidR="00000000" w:rsidDel="00000000" w:rsidP="00000000" w:rsidRDefault="00000000" w:rsidRPr="00000000" w14:paraId="000001B1">
            <w:pPr>
              <w:widowControl w:val="1"/>
              <w:spacing w:line="239" w:lineRule="auto"/>
              <w:rPr>
                <w:sz w:val="22"/>
                <w:szCs w:val="22"/>
                <w:highlight w:val="white"/>
              </w:rPr>
            </w:pPr>
            <w:r w:rsidDel="00000000" w:rsidR="00000000" w:rsidRPr="00000000">
              <w:rPr>
                <w:rtl w:val="0"/>
              </w:rPr>
            </w:r>
          </w:p>
          <w:p w:rsidR="00000000" w:rsidDel="00000000" w:rsidP="00000000" w:rsidRDefault="00000000" w:rsidRPr="00000000" w14:paraId="000001B2">
            <w:pPr>
              <w:widowControl w:val="1"/>
              <w:spacing w:line="239" w:lineRule="auto"/>
              <w:rPr>
                <w:sz w:val="24"/>
                <w:szCs w:val="24"/>
                <w:highlight w:val="white"/>
              </w:rPr>
            </w:pPr>
            <w:r w:rsidDel="00000000" w:rsidR="00000000" w:rsidRPr="00000000">
              <w:rPr>
                <w:sz w:val="24"/>
                <w:szCs w:val="24"/>
                <w:highlight w:val="white"/>
                <w:rtl w:val="0"/>
              </w:rPr>
              <w:t xml:space="preserve">The nature of the Processing may include but not be limited to: </w:t>
            </w:r>
          </w:p>
          <w:p w:rsidR="00000000" w:rsidDel="00000000" w:rsidP="00000000" w:rsidRDefault="00000000" w:rsidRPr="00000000" w14:paraId="000001B3">
            <w:pPr>
              <w:widowControl w:val="1"/>
              <w:spacing w:line="239" w:lineRule="auto"/>
              <w:rPr>
                <w:sz w:val="24"/>
                <w:szCs w:val="24"/>
                <w:highlight w:val="white"/>
              </w:rPr>
            </w:pPr>
            <w:r w:rsidDel="00000000" w:rsidR="00000000" w:rsidRPr="00000000">
              <w:rPr>
                <w:rtl w:val="0"/>
              </w:rPr>
            </w:r>
          </w:p>
          <w:p w:rsidR="00000000" w:rsidDel="00000000" w:rsidP="00000000" w:rsidRDefault="00000000" w:rsidRPr="00000000" w14:paraId="000001B4">
            <w:pPr>
              <w:widowControl w:val="1"/>
              <w:spacing w:line="239" w:lineRule="auto"/>
              <w:rPr>
                <w:sz w:val="24"/>
                <w:szCs w:val="24"/>
                <w:highlight w:val="white"/>
              </w:rPr>
            </w:pPr>
            <w:r w:rsidDel="00000000" w:rsidR="00000000" w:rsidRPr="00000000">
              <w:rPr>
                <w:sz w:val="24"/>
                <w:szCs w:val="24"/>
                <w:highlight w:val="white"/>
                <w:rtl w:val="0"/>
              </w:rPr>
              <w:t xml:space="preserve">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rsidR="00000000" w:rsidDel="00000000" w:rsidP="00000000" w:rsidRDefault="00000000" w:rsidRPr="00000000" w14:paraId="000001B5">
            <w:pPr>
              <w:widowControl w:val="1"/>
              <w:spacing w:line="239" w:lineRule="auto"/>
              <w:rPr>
                <w:sz w:val="24"/>
                <w:szCs w:val="24"/>
                <w:highlight w:val="white"/>
              </w:rPr>
            </w:pPr>
            <w:r w:rsidDel="00000000" w:rsidR="00000000" w:rsidRPr="00000000">
              <w:rPr>
                <w:rtl w:val="0"/>
              </w:rPr>
            </w:r>
          </w:p>
          <w:p w:rsidR="00000000" w:rsidDel="00000000" w:rsidP="00000000" w:rsidRDefault="00000000" w:rsidRPr="00000000" w14:paraId="000001B6">
            <w:pPr>
              <w:widowControl w:val="1"/>
              <w:spacing w:after="2" w:line="238" w:lineRule="auto"/>
              <w:ind w:left="2" w:firstLine="0"/>
              <w:rPr>
                <w:sz w:val="24"/>
                <w:szCs w:val="24"/>
                <w:highlight w:val="white"/>
              </w:rPr>
            </w:pPr>
            <w:r w:rsidDel="00000000" w:rsidR="00000000" w:rsidRPr="00000000">
              <w:rPr>
                <w:sz w:val="24"/>
                <w:szCs w:val="24"/>
                <w:highlight w:val="white"/>
                <w:rtl w:val="0"/>
              </w:rPr>
              <w:t xml:space="preserve">The purpose of the Processing may include but not be limited to: </w:t>
            </w:r>
          </w:p>
          <w:p w:rsidR="00000000" w:rsidDel="00000000" w:rsidP="00000000" w:rsidRDefault="00000000" w:rsidRPr="00000000" w14:paraId="000001B7">
            <w:pPr>
              <w:widowControl w:val="1"/>
              <w:spacing w:after="2" w:line="238" w:lineRule="auto"/>
              <w:ind w:left="2" w:firstLine="0"/>
              <w:rPr>
                <w:sz w:val="24"/>
                <w:szCs w:val="24"/>
                <w:highlight w:val="white"/>
              </w:rPr>
            </w:pPr>
            <w:r w:rsidDel="00000000" w:rsidR="00000000" w:rsidRPr="00000000">
              <w:rPr>
                <w:rtl w:val="0"/>
              </w:rPr>
            </w:r>
          </w:p>
          <w:p w:rsidR="00000000" w:rsidDel="00000000" w:rsidP="00000000" w:rsidRDefault="00000000" w:rsidRPr="00000000" w14:paraId="000001B8">
            <w:pPr>
              <w:widowControl w:val="1"/>
              <w:rPr>
                <w:sz w:val="24"/>
                <w:szCs w:val="24"/>
                <w:highlight w:val="white"/>
              </w:rPr>
            </w:pPr>
            <w:r w:rsidDel="00000000" w:rsidR="00000000" w:rsidRPr="00000000">
              <w:rPr>
                <w:sz w:val="24"/>
                <w:szCs w:val="24"/>
                <w:highlight w:val="white"/>
                <w:rtl w:val="0"/>
              </w:rPr>
              <w:t xml:space="preserve">employment processing, statutory obligation, recruitment assessment, organisation reporting.</w:t>
            </w:r>
          </w:p>
        </w:tc>
      </w:tr>
      <w:tr>
        <w:trPr>
          <w:cantSplit w:val="0"/>
          <w:trHeight w:val="1400" w:hRule="atLeast"/>
          <w:tblHeader w:val="0"/>
        </w:trPr>
        <w:tc>
          <w:tcPr>
            <w:shd w:fill="auto" w:val="clear"/>
          </w:tcPr>
          <w:p w:rsidR="00000000" w:rsidDel="00000000" w:rsidP="00000000" w:rsidRDefault="00000000" w:rsidRPr="00000000" w14:paraId="000001B9">
            <w:pPr>
              <w:widowControl w:val="1"/>
              <w:rPr>
                <w:sz w:val="24"/>
                <w:szCs w:val="24"/>
              </w:rPr>
            </w:pPr>
            <w:r w:rsidDel="00000000" w:rsidR="00000000" w:rsidRPr="00000000">
              <w:rPr>
                <w:sz w:val="24"/>
                <w:szCs w:val="24"/>
                <w:rtl w:val="0"/>
              </w:rPr>
              <w:t xml:space="preserve">Type of Personal Data</w:t>
            </w:r>
          </w:p>
        </w:tc>
        <w:tc>
          <w:tcPr>
            <w:shd w:fill="auto" w:val="clear"/>
          </w:tcPr>
          <w:p w:rsidR="00000000" w:rsidDel="00000000" w:rsidP="00000000" w:rsidRDefault="00000000" w:rsidRPr="00000000" w14:paraId="000001BA">
            <w:pPr>
              <w:widowControl w:val="1"/>
              <w:spacing w:line="259" w:lineRule="auto"/>
              <w:ind w:right="25"/>
              <w:jc w:val="both"/>
              <w:rPr>
                <w:sz w:val="24"/>
                <w:szCs w:val="24"/>
                <w:highlight w:val="white"/>
              </w:rPr>
            </w:pPr>
            <w:r w:rsidDel="00000000" w:rsidR="00000000" w:rsidRPr="00000000">
              <w:rPr>
                <w:sz w:val="24"/>
                <w:szCs w:val="24"/>
                <w:highlight w:val="white"/>
                <w:rtl w:val="0"/>
              </w:rPr>
              <w:t xml:space="preserve">The types of personal data may include but are not limited to:</w:t>
            </w:r>
          </w:p>
          <w:p w:rsidR="00000000" w:rsidDel="00000000" w:rsidP="00000000" w:rsidRDefault="00000000" w:rsidRPr="00000000" w14:paraId="000001BB">
            <w:pPr>
              <w:widowControl w:val="1"/>
              <w:spacing w:line="259" w:lineRule="auto"/>
              <w:ind w:right="25"/>
              <w:jc w:val="both"/>
              <w:rPr>
                <w:sz w:val="24"/>
                <w:szCs w:val="24"/>
                <w:highlight w:val="white"/>
              </w:rPr>
            </w:pPr>
            <w:r w:rsidDel="00000000" w:rsidR="00000000" w:rsidRPr="00000000">
              <w:rPr>
                <w:rtl w:val="0"/>
              </w:rPr>
            </w:r>
          </w:p>
          <w:p w:rsidR="00000000" w:rsidDel="00000000" w:rsidP="00000000" w:rsidRDefault="00000000" w:rsidRPr="00000000" w14:paraId="000001BC">
            <w:pPr>
              <w:widowControl w:val="1"/>
              <w:spacing w:line="259" w:lineRule="auto"/>
              <w:ind w:right="25"/>
              <w:jc w:val="both"/>
              <w:rPr>
                <w:i w:val="1"/>
                <w:sz w:val="24"/>
                <w:szCs w:val="24"/>
                <w:highlight w:val="white"/>
              </w:rPr>
            </w:pPr>
            <w:r w:rsidDel="00000000" w:rsidR="00000000" w:rsidRPr="00000000">
              <w:rPr>
                <w:sz w:val="24"/>
                <w:szCs w:val="24"/>
                <w:highlight w:val="white"/>
                <w:rtl w:val="0"/>
              </w:rPr>
              <w:t xml:space="preserve">Name, office address, date of birth, office telephone number, organisation email address, grade.</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1BD">
            <w:pPr>
              <w:widowControl w:val="1"/>
              <w:rPr>
                <w:sz w:val="24"/>
                <w:szCs w:val="24"/>
              </w:rPr>
            </w:pPr>
            <w:r w:rsidDel="00000000" w:rsidR="00000000" w:rsidRPr="00000000">
              <w:rPr>
                <w:sz w:val="24"/>
                <w:szCs w:val="24"/>
                <w:rtl w:val="0"/>
              </w:rPr>
              <w:t xml:space="preserve">Categories of Data Subject</w:t>
            </w:r>
          </w:p>
        </w:tc>
        <w:tc>
          <w:tcPr>
            <w:shd w:fill="auto" w:val="clear"/>
          </w:tcPr>
          <w:p w:rsidR="00000000" w:rsidDel="00000000" w:rsidP="00000000" w:rsidRDefault="00000000" w:rsidRPr="00000000" w14:paraId="000001BE">
            <w:pPr>
              <w:widowControl w:val="1"/>
              <w:spacing w:line="259" w:lineRule="auto"/>
              <w:ind w:left="2" w:right="60" w:firstLine="0"/>
              <w:rPr>
                <w:sz w:val="24"/>
                <w:szCs w:val="24"/>
                <w:highlight w:val="white"/>
              </w:rPr>
            </w:pPr>
            <w:r w:rsidDel="00000000" w:rsidR="00000000" w:rsidRPr="00000000">
              <w:rPr>
                <w:sz w:val="24"/>
                <w:szCs w:val="24"/>
                <w:highlight w:val="white"/>
                <w:rtl w:val="0"/>
              </w:rPr>
              <w:t xml:space="preserve">The subject data may include but is not limited to:</w:t>
            </w:r>
          </w:p>
          <w:p w:rsidR="00000000" w:rsidDel="00000000" w:rsidP="00000000" w:rsidRDefault="00000000" w:rsidRPr="00000000" w14:paraId="000001BF">
            <w:pPr>
              <w:widowControl w:val="1"/>
              <w:spacing w:line="259" w:lineRule="auto"/>
              <w:ind w:left="2" w:right="60" w:firstLine="0"/>
              <w:rPr>
                <w:i w:val="1"/>
                <w:sz w:val="24"/>
                <w:szCs w:val="24"/>
                <w:highlight w:val="white"/>
              </w:rPr>
            </w:pPr>
            <w:r w:rsidDel="00000000" w:rsidR="00000000" w:rsidRPr="00000000">
              <w:rPr>
                <w:rtl w:val="0"/>
              </w:rPr>
            </w:r>
          </w:p>
          <w:p w:rsidR="00000000" w:rsidDel="00000000" w:rsidP="00000000" w:rsidRDefault="00000000" w:rsidRPr="00000000" w14:paraId="000001C0">
            <w:pPr>
              <w:widowControl w:val="1"/>
              <w:spacing w:line="259" w:lineRule="auto"/>
              <w:ind w:left="2" w:right="60" w:firstLine="0"/>
              <w:rPr>
                <w:i w:val="1"/>
                <w:sz w:val="24"/>
                <w:szCs w:val="24"/>
                <w:highlight w:val="white"/>
              </w:rPr>
            </w:pPr>
            <w:r w:rsidDel="00000000" w:rsidR="00000000" w:rsidRPr="00000000">
              <w:rPr>
                <w:sz w:val="24"/>
                <w:szCs w:val="24"/>
                <w:highlight w:val="white"/>
                <w:rtl w:val="0"/>
              </w:rPr>
              <w:t xml:space="preserve">Staff (including consultants, and temporary workers), customers, suppliers, users of a particular service, e.g. website.  </w:t>
            </w:r>
            <w:r w:rsidDel="00000000" w:rsidR="00000000" w:rsidRPr="00000000">
              <w:rPr>
                <w:rtl w:val="0"/>
              </w:rPr>
            </w:r>
          </w:p>
        </w:tc>
      </w:tr>
      <w:tr>
        <w:trPr>
          <w:cantSplit w:val="0"/>
          <w:trHeight w:val="1660" w:hRule="atLeast"/>
          <w:tblHeader w:val="0"/>
        </w:trPr>
        <w:tc>
          <w:tcPr>
            <w:shd w:fill="auto" w:val="clear"/>
          </w:tcPr>
          <w:p w:rsidR="00000000" w:rsidDel="00000000" w:rsidP="00000000" w:rsidRDefault="00000000" w:rsidRPr="00000000" w14:paraId="000001C1">
            <w:pPr>
              <w:widowControl w:val="1"/>
              <w:rPr>
                <w:sz w:val="24"/>
                <w:szCs w:val="24"/>
              </w:rPr>
            </w:pPr>
            <w:r w:rsidDel="00000000" w:rsidR="00000000" w:rsidRPr="00000000">
              <w:rPr>
                <w:sz w:val="24"/>
                <w:szCs w:val="24"/>
                <w:rtl w:val="0"/>
              </w:rPr>
              <w:t xml:space="preserve">Plan for return and destruction of the data once the Processing is complete</w:t>
            </w:r>
          </w:p>
          <w:p w:rsidR="00000000" w:rsidDel="00000000" w:rsidP="00000000" w:rsidRDefault="00000000" w:rsidRPr="00000000" w14:paraId="000001C2">
            <w:pPr>
              <w:widowControl w:val="1"/>
              <w:rPr>
                <w:sz w:val="24"/>
                <w:szCs w:val="24"/>
              </w:rPr>
            </w:pPr>
            <w:r w:rsidDel="00000000" w:rsidR="00000000" w:rsidRPr="00000000">
              <w:rPr>
                <w:sz w:val="24"/>
                <w:szCs w:val="24"/>
                <w:rtl w:val="0"/>
              </w:rPr>
              <w:t xml:space="preserve">UNLESS requirement under Union or Member State law to preserve that type of data</w:t>
            </w:r>
          </w:p>
        </w:tc>
        <w:tc>
          <w:tcPr>
            <w:shd w:fill="auto" w:val="clear"/>
          </w:tcPr>
          <w:p w:rsidR="00000000" w:rsidDel="00000000" w:rsidP="00000000" w:rsidRDefault="00000000" w:rsidRPr="00000000" w14:paraId="000001C3">
            <w:pPr>
              <w:widowControl w:val="1"/>
              <w:shd w:fill="ffffff" w:val="clear"/>
              <w:spacing w:line="259" w:lineRule="auto"/>
              <w:ind w:left="2" w:firstLine="0"/>
              <w:rPr>
                <w:sz w:val="24"/>
                <w:szCs w:val="24"/>
                <w:highlight w:val="white"/>
              </w:rPr>
            </w:pPr>
            <w:r w:rsidDel="00000000" w:rsidR="00000000" w:rsidRPr="00000000">
              <w:rPr>
                <w:sz w:val="24"/>
                <w:szCs w:val="24"/>
                <w:highlight w:val="white"/>
                <w:rtl w:val="0"/>
              </w:rPr>
              <w:t xml:space="preserve">Personal data shall be retained for long enough for it to be processed for its stated purpose. </w:t>
            </w:r>
          </w:p>
          <w:p w:rsidR="00000000" w:rsidDel="00000000" w:rsidP="00000000" w:rsidRDefault="00000000" w:rsidRPr="00000000" w14:paraId="000001C4">
            <w:pPr>
              <w:widowControl w:val="1"/>
              <w:shd w:fill="ffffff" w:val="clear"/>
              <w:spacing w:line="259" w:lineRule="auto"/>
              <w:ind w:left="2" w:firstLine="0"/>
              <w:rPr>
                <w:sz w:val="24"/>
                <w:szCs w:val="24"/>
                <w:highlight w:val="white"/>
              </w:rPr>
            </w:pPr>
            <w:r w:rsidDel="00000000" w:rsidR="00000000" w:rsidRPr="00000000">
              <w:rPr>
                <w:rtl w:val="0"/>
              </w:rPr>
            </w:r>
          </w:p>
          <w:p w:rsidR="00000000" w:rsidDel="00000000" w:rsidP="00000000" w:rsidRDefault="00000000" w:rsidRPr="00000000" w14:paraId="000001C5">
            <w:pPr>
              <w:widowControl w:val="1"/>
              <w:shd w:fill="ffffff" w:val="clear"/>
              <w:spacing w:line="259" w:lineRule="auto"/>
              <w:ind w:left="2" w:firstLine="0"/>
              <w:rPr>
                <w:sz w:val="24"/>
                <w:szCs w:val="24"/>
                <w:highlight w:val="white"/>
              </w:rPr>
            </w:pPr>
            <w:r w:rsidDel="00000000" w:rsidR="00000000" w:rsidRPr="00000000">
              <w:rPr>
                <w:sz w:val="24"/>
                <w:szCs w:val="24"/>
                <w:highlight w:val="white"/>
                <w:rtl w:val="0"/>
              </w:rPr>
              <w:t xml:space="preserve">Personal data shall be destroyed when records have reached the end of their retention period, data must be disposed of securely and confidentially.</w:t>
            </w:r>
          </w:p>
          <w:p w:rsidR="00000000" w:rsidDel="00000000" w:rsidP="00000000" w:rsidRDefault="00000000" w:rsidRPr="00000000" w14:paraId="000001C6">
            <w:pPr>
              <w:widowControl w:val="1"/>
              <w:shd w:fill="ffffff" w:val="clear"/>
              <w:spacing w:after="300" w:before="300" w:line="315.7896" w:lineRule="auto"/>
              <w:rPr>
                <w:i w:val="1"/>
                <w:sz w:val="24"/>
                <w:szCs w:val="24"/>
                <w:highlight w:val="white"/>
              </w:rPr>
            </w:pPr>
            <w:r w:rsidDel="00000000" w:rsidR="00000000" w:rsidRPr="00000000">
              <w:rPr>
                <w:sz w:val="24"/>
                <w:szCs w:val="24"/>
                <w:highlight w:val="white"/>
                <w:rtl w:val="0"/>
              </w:rPr>
              <w:t xml:space="preserve">All records containing personal information or sensitive policy information must be made either unreadable or so you cannot reconstruct it.</w:t>
            </w:r>
            <w:r w:rsidDel="00000000" w:rsidR="00000000" w:rsidRPr="00000000">
              <w:rPr>
                <w:rtl w:val="0"/>
              </w:rPr>
            </w:r>
          </w:p>
        </w:tc>
      </w:tr>
    </w:tbl>
    <w:p w:rsidR="00000000" w:rsidDel="00000000" w:rsidP="00000000" w:rsidRDefault="00000000" w:rsidRPr="00000000" w14:paraId="000001C7">
      <w:pPr>
        <w:widowControl w:val="1"/>
        <w:spacing w:after="200" w:line="276" w:lineRule="auto"/>
        <w:rPr>
          <w:b w:val="1"/>
          <w:sz w:val="24"/>
          <w:szCs w:val="24"/>
        </w:rPr>
      </w:pPr>
      <w:r w:rsidDel="00000000" w:rsidR="00000000" w:rsidRPr="00000000">
        <w:rPr>
          <w:rtl w:val="0"/>
        </w:rPr>
      </w:r>
    </w:p>
    <w:p w:rsidR="00000000" w:rsidDel="00000000" w:rsidP="00000000" w:rsidRDefault="00000000" w:rsidRPr="00000000" w14:paraId="000001C8">
      <w:pPr>
        <w:rPr>
          <w:i w:val="1"/>
          <w:sz w:val="20"/>
          <w:szCs w:val="20"/>
        </w:rPr>
      </w:pPr>
      <w:r w:rsidDel="00000000" w:rsidR="00000000" w:rsidRPr="00000000">
        <w:rPr>
          <w:rtl w:val="0"/>
        </w:rPr>
      </w:r>
    </w:p>
    <w:sectPr>
      <w:type w:val="nextPage"/>
      <w:pgSz w:h="16840" w:w="11910" w:orient="portrait"/>
      <w:pgMar w:bottom="1380" w:top="1340" w:left="1040" w:right="660" w:header="712" w:footer="11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5880100</wp:posOffset>
              </wp:positionH>
              <wp:positionV relativeFrom="paragraph">
                <wp:posOffset>9906000</wp:posOffset>
              </wp:positionV>
              <wp:extent cx="257810" cy="195580"/>
              <wp:effectExtent b="0" l="0" r="0" t="0"/>
              <wp:wrapNone/>
              <wp:docPr id="14" name=""/>
              <a:graphic>
                <a:graphicData uri="http://schemas.microsoft.com/office/word/2010/wordprocessingShape">
                  <wps:wsp>
                    <wps:cNvSpPr/>
                    <wps:cNvPr id="5" name="Shape 5"/>
                    <wps:spPr>
                      <a:xfrm>
                        <a:off x="5231383" y="3696498"/>
                        <a:ext cx="229235" cy="167005"/>
                      </a:xfrm>
                      <a:custGeom>
                        <a:rect b="b" l="l" r="r" t="t"/>
                        <a:pathLst>
                          <a:path extrusionOk="0" h="167005" w="229235">
                            <a:moveTo>
                              <a:pt x="0" y="0"/>
                            </a:moveTo>
                            <a:lnTo>
                              <a:pt x="0" y="167005"/>
                            </a:lnTo>
                            <a:lnTo>
                              <a:pt x="229235" y="167005"/>
                            </a:lnTo>
                            <a:lnTo>
                              <a:pt x="229235" y="0"/>
                            </a:lnTo>
                            <a:close/>
                          </a:path>
                        </a:pathLst>
                      </a:custGeom>
                      <a:noFill/>
                      <a:ln>
                        <a:noFill/>
                      </a:ln>
                    </wps:spPr>
                    <wps:txbx>
                      <w:txbxContent>
                        <w:p w:rsidR="00000000" w:rsidDel="00000000" w:rsidP="00000000" w:rsidRDefault="00000000" w:rsidRPr="00000000">
                          <w:pPr>
                            <w:spacing w:after="0" w:before="12.000000476837158" w:line="240"/>
                            <w:ind w:left="60" w:right="0" w:firstLine="18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15</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5880100</wp:posOffset>
              </wp:positionH>
              <wp:positionV relativeFrom="paragraph">
                <wp:posOffset>9906000</wp:posOffset>
              </wp:positionV>
              <wp:extent cx="257810" cy="195580"/>
              <wp:effectExtent b="0" l="0" r="0" t="0"/>
              <wp:wrapNone/>
              <wp:docPr id="1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57810" cy="19558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317500</wp:posOffset>
              </wp:positionH>
              <wp:positionV relativeFrom="paragraph">
                <wp:posOffset>9766300</wp:posOffset>
              </wp:positionV>
              <wp:extent cx="1471295" cy="486409"/>
              <wp:effectExtent b="0" l="0" r="0" t="0"/>
              <wp:wrapNone/>
              <wp:docPr id="15" name=""/>
              <a:graphic>
                <a:graphicData uri="http://schemas.microsoft.com/office/word/2010/wordprocessingShape">
                  <wps:wsp>
                    <wps:cNvSpPr/>
                    <wps:cNvPr id="6" name="Shape 6"/>
                    <wps:spPr>
                      <a:xfrm>
                        <a:off x="4624640" y="3551083"/>
                        <a:ext cx="1442720" cy="457834"/>
                      </a:xfrm>
                      <a:custGeom>
                        <a:rect b="b" l="l" r="r" t="t"/>
                        <a:pathLst>
                          <a:path extrusionOk="0" h="457834" w="1442720">
                            <a:moveTo>
                              <a:pt x="0" y="0"/>
                            </a:moveTo>
                            <a:lnTo>
                              <a:pt x="0" y="457834"/>
                            </a:lnTo>
                            <a:lnTo>
                              <a:pt x="1442720" y="457834"/>
                            </a:lnTo>
                            <a:lnTo>
                              <a:pt x="1442720" y="0"/>
                            </a:lnTo>
                            <a:close/>
                          </a:path>
                        </a:pathLst>
                      </a:custGeom>
                      <a:noFill/>
                      <a:ln>
                        <a:noFill/>
                      </a:ln>
                    </wps:spPr>
                    <wps:txbx>
                      <w:txbxContent>
                        <w:p w:rsidR="00000000" w:rsidDel="00000000" w:rsidP="00000000" w:rsidRDefault="00000000" w:rsidRPr="00000000">
                          <w:pPr>
                            <w:spacing w:after="0" w:before="12.000000476837158" w:line="240"/>
                            <w:ind w:left="20" w:right="16.00000023841858" w:firstLine="6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Framework Ref: RM6263 Project Version: v1.0 Model Version: v3.7</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317500</wp:posOffset>
              </wp:positionH>
              <wp:positionV relativeFrom="paragraph">
                <wp:posOffset>9766300</wp:posOffset>
              </wp:positionV>
              <wp:extent cx="1471295" cy="486409"/>
              <wp:effectExtent b="0" l="0" r="0" t="0"/>
              <wp:wrapNone/>
              <wp:docPr id="1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71295" cy="486409"/>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887414</wp:posOffset>
              </wp:positionH>
              <wp:positionV relativeFrom="page">
                <wp:posOffset>425134</wp:posOffset>
              </wp:positionV>
              <wp:extent cx="4273550" cy="343535"/>
              <wp:effectExtent b="0" l="0" r="0" t="0"/>
              <wp:wrapNone/>
              <wp:docPr id="13" name=""/>
              <a:graphic>
                <a:graphicData uri="http://schemas.microsoft.com/office/word/2010/wordprocessingShape">
                  <wps:wsp>
                    <wps:cNvSpPr/>
                    <wps:cNvPr id="4" name="Shape 4"/>
                    <wps:spPr>
                      <a:xfrm>
                        <a:off x="3223513" y="3622520"/>
                        <a:ext cx="4244975" cy="314960"/>
                      </a:xfrm>
                      <a:custGeom>
                        <a:rect b="b" l="l" r="r" t="t"/>
                        <a:pathLst>
                          <a:path extrusionOk="0" h="314960" w="4244975">
                            <a:moveTo>
                              <a:pt x="0" y="0"/>
                            </a:moveTo>
                            <a:lnTo>
                              <a:pt x="0" y="314960"/>
                            </a:lnTo>
                            <a:lnTo>
                              <a:pt x="4244975" y="314960"/>
                            </a:lnTo>
                            <a:lnTo>
                              <a:pt x="4244975" y="0"/>
                            </a:lnTo>
                            <a:close/>
                          </a:path>
                        </a:pathLst>
                      </a:cu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Framework Schedule 6 (Order Form Template and Call-Off Schedules)</w:t>
                          </w:r>
                        </w:p>
                        <w:p w:rsidR="00000000" w:rsidDel="00000000" w:rsidP="00000000" w:rsidRDefault="00000000" w:rsidRPr="00000000">
                          <w:pPr>
                            <w:spacing w:after="0" w:before="3.0000001192092896" w:line="240"/>
                            <w:ind w:left="20" w:right="0" w:firstLine="6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Crown Copyright 2021</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page">
                <wp:posOffset>887414</wp:posOffset>
              </wp:positionH>
              <wp:positionV relativeFrom="page">
                <wp:posOffset>425134</wp:posOffset>
              </wp:positionV>
              <wp:extent cx="4273550" cy="343535"/>
              <wp:effectExtent b="0" l="0" r="0" t="0"/>
              <wp:wrapNone/>
              <wp:docPr id="1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273550" cy="34353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803" w:hanging="360"/>
      </w:pPr>
      <w:rPr>
        <w:rFonts w:ascii="Noto Sans Symbols" w:cs="Noto Sans Symbols" w:eastAsia="Noto Sans Symbols" w:hAnsi="Noto Sans Symbols"/>
        <w:b w:val="0"/>
        <w:i w:val="0"/>
        <w:sz w:val="20"/>
        <w:szCs w:val="20"/>
        <w:highlight w:val="yellow"/>
      </w:rPr>
    </w:lvl>
    <w:lvl w:ilvl="1">
      <w:start w:val="0"/>
      <w:numFmt w:val="bullet"/>
      <w:lvlText w:val="•"/>
      <w:lvlJc w:val="left"/>
      <w:pPr>
        <w:ind w:left="1521" w:hanging="360"/>
      </w:pPr>
      <w:rPr/>
    </w:lvl>
    <w:lvl w:ilvl="2">
      <w:start w:val="0"/>
      <w:numFmt w:val="bullet"/>
      <w:lvlText w:val="•"/>
      <w:lvlJc w:val="left"/>
      <w:pPr>
        <w:ind w:left="2243" w:hanging="360"/>
      </w:pPr>
      <w:rPr/>
    </w:lvl>
    <w:lvl w:ilvl="3">
      <w:start w:val="0"/>
      <w:numFmt w:val="bullet"/>
      <w:lvlText w:val="•"/>
      <w:lvlJc w:val="left"/>
      <w:pPr>
        <w:ind w:left="2965" w:hanging="360"/>
      </w:pPr>
      <w:rPr/>
    </w:lvl>
    <w:lvl w:ilvl="4">
      <w:start w:val="0"/>
      <w:numFmt w:val="bullet"/>
      <w:lvlText w:val="•"/>
      <w:lvlJc w:val="left"/>
      <w:pPr>
        <w:ind w:left="3687" w:hanging="360"/>
      </w:pPr>
      <w:rPr/>
    </w:lvl>
    <w:lvl w:ilvl="5">
      <w:start w:val="0"/>
      <w:numFmt w:val="bullet"/>
      <w:lvlText w:val="•"/>
      <w:lvlJc w:val="left"/>
      <w:pPr>
        <w:ind w:left="4409" w:hanging="360"/>
      </w:pPr>
      <w:rPr/>
    </w:lvl>
    <w:lvl w:ilvl="6">
      <w:start w:val="0"/>
      <w:numFmt w:val="bullet"/>
      <w:lvlText w:val="•"/>
      <w:lvlJc w:val="left"/>
      <w:pPr>
        <w:ind w:left="5131" w:hanging="360"/>
      </w:pPr>
      <w:rPr/>
    </w:lvl>
    <w:lvl w:ilvl="7">
      <w:start w:val="0"/>
      <w:numFmt w:val="bullet"/>
      <w:lvlText w:val="•"/>
      <w:lvlJc w:val="left"/>
      <w:pPr>
        <w:ind w:left="5853" w:hanging="360"/>
      </w:pPr>
      <w:rPr/>
    </w:lvl>
    <w:lvl w:ilvl="8">
      <w:start w:val="0"/>
      <w:numFmt w:val="bullet"/>
      <w:lvlText w:val="•"/>
      <w:lvlJc w:val="left"/>
      <w:pPr>
        <w:ind w:left="6575" w:hanging="360"/>
      </w:pPr>
      <w:rPr/>
    </w:lvl>
  </w:abstractNum>
  <w:abstractNum w:abstractNumId="3">
    <w:lvl w:ilvl="0">
      <w:start w:val="0"/>
      <w:numFmt w:val="bullet"/>
      <w:lvlText w:val="●"/>
      <w:lvlJc w:val="left"/>
      <w:pPr>
        <w:ind w:left="966" w:hanging="567.0000000000002"/>
      </w:pPr>
      <w:rPr>
        <w:rFonts w:ascii="Arial" w:cs="Arial" w:eastAsia="Arial" w:hAnsi="Arial"/>
        <w:b w:val="0"/>
        <w:i w:val="0"/>
        <w:sz w:val="24"/>
        <w:szCs w:val="24"/>
      </w:rPr>
    </w:lvl>
    <w:lvl w:ilvl="1">
      <w:start w:val="0"/>
      <w:numFmt w:val="bullet"/>
      <w:lvlText w:val="•"/>
      <w:lvlJc w:val="left"/>
      <w:pPr>
        <w:ind w:left="1884" w:hanging="567"/>
      </w:pPr>
      <w:rPr/>
    </w:lvl>
    <w:lvl w:ilvl="2">
      <w:start w:val="0"/>
      <w:numFmt w:val="bullet"/>
      <w:lvlText w:val="•"/>
      <w:lvlJc w:val="left"/>
      <w:pPr>
        <w:ind w:left="2809" w:hanging="567"/>
      </w:pPr>
      <w:rPr/>
    </w:lvl>
    <w:lvl w:ilvl="3">
      <w:start w:val="0"/>
      <w:numFmt w:val="bullet"/>
      <w:lvlText w:val="•"/>
      <w:lvlJc w:val="left"/>
      <w:pPr>
        <w:ind w:left="3733" w:hanging="567"/>
      </w:pPr>
      <w:rPr/>
    </w:lvl>
    <w:lvl w:ilvl="4">
      <w:start w:val="0"/>
      <w:numFmt w:val="bullet"/>
      <w:lvlText w:val="•"/>
      <w:lvlJc w:val="left"/>
      <w:pPr>
        <w:ind w:left="4658" w:hanging="567"/>
      </w:pPr>
      <w:rPr/>
    </w:lvl>
    <w:lvl w:ilvl="5">
      <w:start w:val="0"/>
      <w:numFmt w:val="bullet"/>
      <w:lvlText w:val="•"/>
      <w:lvlJc w:val="left"/>
      <w:pPr>
        <w:ind w:left="5583" w:hanging="567"/>
      </w:pPr>
      <w:rPr/>
    </w:lvl>
    <w:lvl w:ilvl="6">
      <w:start w:val="0"/>
      <w:numFmt w:val="bullet"/>
      <w:lvlText w:val="•"/>
      <w:lvlJc w:val="left"/>
      <w:pPr>
        <w:ind w:left="6507" w:hanging="567"/>
      </w:pPr>
      <w:rPr/>
    </w:lvl>
    <w:lvl w:ilvl="7">
      <w:start w:val="0"/>
      <w:numFmt w:val="bullet"/>
      <w:lvlText w:val="•"/>
      <w:lvlJc w:val="left"/>
      <w:pPr>
        <w:ind w:left="7432" w:hanging="567"/>
      </w:pPr>
      <w:rPr/>
    </w:lvl>
    <w:lvl w:ilvl="8">
      <w:start w:val="0"/>
      <w:numFmt w:val="bullet"/>
      <w:lvlText w:val="•"/>
      <w:lvlJc w:val="left"/>
      <w:pPr>
        <w:ind w:left="8357" w:hanging="567"/>
      </w:pPr>
      <w:rPr/>
    </w:lvl>
  </w:abstractNum>
  <w:abstractNum w:abstractNumId="4">
    <w:lvl w:ilvl="0">
      <w:start w:val="1"/>
      <w:numFmt w:val="decimal"/>
      <w:lvlText w:val="(%1)"/>
      <w:lvlJc w:val="left"/>
      <w:pPr>
        <w:ind w:left="966" w:hanging="567.0000000000002"/>
      </w:pPr>
      <w:rPr>
        <w:rFonts w:ascii="Arial" w:cs="Arial" w:eastAsia="Arial" w:hAnsi="Arial"/>
        <w:b w:val="0"/>
        <w:i w:val="0"/>
        <w:sz w:val="24"/>
        <w:szCs w:val="24"/>
      </w:rPr>
    </w:lvl>
    <w:lvl w:ilvl="1">
      <w:start w:val="0"/>
      <w:numFmt w:val="bullet"/>
      <w:lvlText w:val="•"/>
      <w:lvlJc w:val="left"/>
      <w:pPr>
        <w:ind w:left="1884" w:hanging="567"/>
      </w:pPr>
      <w:rPr/>
    </w:lvl>
    <w:lvl w:ilvl="2">
      <w:start w:val="0"/>
      <w:numFmt w:val="bullet"/>
      <w:lvlText w:val="•"/>
      <w:lvlJc w:val="left"/>
      <w:pPr>
        <w:ind w:left="2809" w:hanging="567"/>
      </w:pPr>
      <w:rPr/>
    </w:lvl>
    <w:lvl w:ilvl="3">
      <w:start w:val="0"/>
      <w:numFmt w:val="bullet"/>
      <w:lvlText w:val="•"/>
      <w:lvlJc w:val="left"/>
      <w:pPr>
        <w:ind w:left="3733" w:hanging="567"/>
      </w:pPr>
      <w:rPr/>
    </w:lvl>
    <w:lvl w:ilvl="4">
      <w:start w:val="0"/>
      <w:numFmt w:val="bullet"/>
      <w:lvlText w:val="•"/>
      <w:lvlJc w:val="left"/>
      <w:pPr>
        <w:ind w:left="4658" w:hanging="567"/>
      </w:pPr>
      <w:rPr/>
    </w:lvl>
    <w:lvl w:ilvl="5">
      <w:start w:val="0"/>
      <w:numFmt w:val="bullet"/>
      <w:lvlText w:val="•"/>
      <w:lvlJc w:val="left"/>
      <w:pPr>
        <w:ind w:left="5583" w:hanging="567"/>
      </w:pPr>
      <w:rPr/>
    </w:lvl>
    <w:lvl w:ilvl="6">
      <w:start w:val="0"/>
      <w:numFmt w:val="bullet"/>
      <w:lvlText w:val="•"/>
      <w:lvlJc w:val="left"/>
      <w:pPr>
        <w:ind w:left="6507" w:hanging="567"/>
      </w:pPr>
      <w:rPr/>
    </w:lvl>
    <w:lvl w:ilvl="7">
      <w:start w:val="0"/>
      <w:numFmt w:val="bullet"/>
      <w:lvlText w:val="•"/>
      <w:lvlJc w:val="left"/>
      <w:pPr>
        <w:ind w:left="7432" w:hanging="567"/>
      </w:pPr>
      <w:rPr/>
    </w:lvl>
    <w:lvl w:ilvl="8">
      <w:start w:val="0"/>
      <w:numFmt w:val="bullet"/>
      <w:lvlText w:val="•"/>
      <w:lvlJc w:val="left"/>
      <w:pPr>
        <w:ind w:left="8357" w:hanging="567"/>
      </w:pPr>
      <w:rPr/>
    </w:lvl>
  </w:abstractNum>
  <w:abstractNum w:abstractNumId="5">
    <w:lvl w:ilvl="0">
      <w:start w:val="1"/>
      <w:numFmt w:val="decimal"/>
      <w:lvlText w:val="%1."/>
      <w:lvlJc w:val="left"/>
      <w:pPr>
        <w:ind w:left="1120" w:hanging="360"/>
      </w:pPr>
      <w:rPr>
        <w:rFonts w:ascii="Arial" w:cs="Arial" w:eastAsia="Arial" w:hAnsi="Arial"/>
        <w:b w:val="0"/>
        <w:i w:val="0"/>
        <w:sz w:val="24"/>
        <w:szCs w:val="24"/>
      </w:rPr>
    </w:lvl>
    <w:lvl w:ilvl="1">
      <w:start w:val="0"/>
      <w:numFmt w:val="bullet"/>
      <w:lvlText w:val="●"/>
      <w:lvlJc w:val="left"/>
      <w:pPr>
        <w:ind w:left="1480" w:hanging="360"/>
      </w:pPr>
      <w:rPr>
        <w:rFonts w:ascii="Calibri" w:cs="Calibri" w:eastAsia="Calibri" w:hAnsi="Calibri"/>
        <w:b w:val="0"/>
        <w:i w:val="0"/>
        <w:sz w:val="24"/>
        <w:szCs w:val="24"/>
      </w:rPr>
    </w:lvl>
    <w:lvl w:ilvl="2">
      <w:start w:val="0"/>
      <w:numFmt w:val="bullet"/>
      <w:lvlText w:val="o"/>
      <w:lvlJc w:val="left"/>
      <w:pPr>
        <w:ind w:left="2200" w:hanging="360"/>
      </w:pPr>
      <w:rPr>
        <w:rFonts w:ascii="Courier New" w:cs="Courier New" w:eastAsia="Courier New" w:hAnsi="Courier New"/>
        <w:b w:val="0"/>
        <w:i w:val="0"/>
        <w:sz w:val="24"/>
        <w:szCs w:val="24"/>
      </w:rPr>
    </w:lvl>
    <w:lvl w:ilvl="3">
      <w:start w:val="0"/>
      <w:numFmt w:val="bullet"/>
      <w:lvlText w:val="•"/>
      <w:lvlJc w:val="left"/>
      <w:pPr>
        <w:ind w:left="3200" w:hanging="360"/>
      </w:pPr>
      <w:rPr/>
    </w:lvl>
    <w:lvl w:ilvl="4">
      <w:start w:val="0"/>
      <w:numFmt w:val="bullet"/>
      <w:lvlText w:val="•"/>
      <w:lvlJc w:val="left"/>
      <w:pPr>
        <w:ind w:left="4201" w:hanging="360"/>
      </w:pPr>
      <w:rPr/>
    </w:lvl>
    <w:lvl w:ilvl="5">
      <w:start w:val="0"/>
      <w:numFmt w:val="bullet"/>
      <w:lvlText w:val="•"/>
      <w:lvlJc w:val="left"/>
      <w:pPr>
        <w:ind w:left="5202" w:hanging="360"/>
      </w:pPr>
      <w:rPr/>
    </w:lvl>
    <w:lvl w:ilvl="6">
      <w:start w:val="0"/>
      <w:numFmt w:val="bullet"/>
      <w:lvlText w:val="•"/>
      <w:lvlJc w:val="left"/>
      <w:pPr>
        <w:ind w:left="6203" w:hanging="360"/>
      </w:pPr>
      <w:rPr/>
    </w:lvl>
    <w:lvl w:ilvl="7">
      <w:start w:val="0"/>
      <w:numFmt w:val="bullet"/>
      <w:lvlText w:val="•"/>
      <w:lvlJc w:val="left"/>
      <w:pPr>
        <w:ind w:left="7204" w:hanging="360"/>
      </w:pPr>
      <w:rPr/>
    </w:lvl>
    <w:lvl w:ilvl="8">
      <w:start w:val="0"/>
      <w:numFmt w:val="bullet"/>
      <w:lvlText w:val="•"/>
      <w:lvlJc w:val="left"/>
      <w:pPr>
        <w:ind w:left="8204" w:hanging="360"/>
      </w:pPr>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4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4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Arial" w:cs="Arial" w:eastAsia="Arial" w:hAnsi="Arial"/>
      <w:lang w:val="en-GB"/>
    </w:rPr>
  </w:style>
  <w:style w:type="paragraph" w:styleId="Heading1">
    <w:name w:val="heading 1"/>
    <w:basedOn w:val="Normal"/>
    <w:uiPriority w:val="1"/>
    <w:qFormat w:val="1"/>
    <w:pPr>
      <w:ind w:left="400"/>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2200" w:hanging="361"/>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hyperlink" Target="https://www.gov.uk/government/publications/security-policy-framework/hmg-security-policy-framework" TargetMode="External"/><Relationship Id="rId9" Type="http://schemas.openxmlformats.org/officeDocument/2006/relationships/hyperlink" Target="mailto:supplierinvoices@crowncommercial.gov.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MgriZE+3cCJYguDgPEoX/UrGA==">CgMxLjAyCGguZ2pkZ3hzMg5oLnZqMWhiZ3RyOHBjeDIOaC5yN2E4d2FqZnZ6N2g4AHIhMVJNSHAxdERISm1MLW53bTFxdDNTb1dzbHdxTDltZy13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2022-04-22T12:55:00Z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2022-04-22T00:00:00Z</vt:filetime>
  </property>
</Properties>
</file>