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C1FB4" w:rsidRDefault="006C1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184"/>
        <w:gridCol w:w="2976"/>
        <w:gridCol w:w="3374"/>
      </w:tblGrid>
      <w:tr w:rsidR="006C1FB4" w14:paraId="648B0328" w14:textId="77777777">
        <w:trPr>
          <w:trHeight w:val="308"/>
        </w:trPr>
        <w:tc>
          <w:tcPr>
            <w:tcW w:w="11058" w:type="dxa"/>
            <w:gridSpan w:val="4"/>
          </w:tcPr>
          <w:p w14:paraId="00000002" w14:textId="77777777" w:rsidR="006C1FB4" w:rsidRDefault="00826E8B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00000003" w14:textId="77777777" w:rsidR="006C1FB4" w:rsidRDefault="006C1FB4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00000004" w14:textId="77777777" w:rsidR="006C1FB4" w:rsidRDefault="006C1FB4">
            <w:pPr>
              <w:jc w:val="center"/>
              <w:rPr>
                <w:b/>
                <w:highlight w:val="green"/>
              </w:rPr>
            </w:pPr>
          </w:p>
        </w:tc>
      </w:tr>
      <w:tr w:rsidR="006C1FB4" w14:paraId="44051176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00000008" w14:textId="77777777" w:rsidR="006C1FB4" w:rsidRPr="003454B8" w:rsidRDefault="00826E8B">
            <w:pPr>
              <w:rPr>
                <w:rFonts w:ascii="Arial" w:hAnsi="Arial" w:cs="Arial"/>
                <w:b/>
              </w:rPr>
            </w:pPr>
            <w:r w:rsidRPr="003454B8">
              <w:rPr>
                <w:rFonts w:ascii="Arial" w:hAnsi="Arial" w:cs="Arial"/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00000009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 xml:space="preserve">Contract for the Provision of </w:t>
            </w:r>
            <w:r w:rsidRPr="003454B8">
              <w:rPr>
                <w:rFonts w:ascii="Arial" w:hAnsi="Arial" w:cs="Arial"/>
                <w:b/>
              </w:rPr>
              <w:t>Dun and Bradstreet Data</w:t>
            </w:r>
            <w:r w:rsidRPr="003454B8">
              <w:rPr>
                <w:rFonts w:ascii="Arial" w:hAnsi="Arial" w:cs="Arial"/>
              </w:rPr>
              <w:t xml:space="preserve"> (The Contract)</w:t>
            </w:r>
          </w:p>
        </w:tc>
      </w:tr>
      <w:tr w:rsidR="006C1FB4" w14:paraId="117BC658" w14:textId="77777777" w:rsidTr="003454B8">
        <w:trPr>
          <w:trHeight w:val="473"/>
        </w:trPr>
        <w:tc>
          <w:tcPr>
            <w:tcW w:w="2524" w:type="dxa"/>
            <w:shd w:val="clear" w:color="auto" w:fill="9CC3E5"/>
          </w:tcPr>
          <w:p w14:paraId="0000000C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  <w:b/>
              </w:rPr>
              <w:t>Contract Reference:</w:t>
            </w:r>
          </w:p>
        </w:tc>
        <w:tc>
          <w:tcPr>
            <w:tcW w:w="2184" w:type="dxa"/>
            <w:shd w:val="clear" w:color="auto" w:fill="auto"/>
          </w:tcPr>
          <w:p w14:paraId="0000000D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>CCTS22A42</w:t>
            </w:r>
          </w:p>
        </w:tc>
        <w:tc>
          <w:tcPr>
            <w:tcW w:w="2976" w:type="dxa"/>
            <w:shd w:val="clear" w:color="auto" w:fill="9CC3E5"/>
          </w:tcPr>
          <w:p w14:paraId="0000000E" w14:textId="77777777" w:rsidR="006C1FB4" w:rsidRPr="003454B8" w:rsidRDefault="00826E8B">
            <w:pPr>
              <w:rPr>
                <w:rFonts w:ascii="Arial" w:hAnsi="Arial" w:cs="Arial"/>
                <w:b/>
              </w:rPr>
            </w:pPr>
            <w:r w:rsidRPr="003454B8">
              <w:rPr>
                <w:rFonts w:ascii="Arial" w:hAnsi="Arial" w:cs="Arial"/>
                <w:b/>
              </w:rPr>
              <w:t>Contract Change Number:</w:t>
            </w:r>
          </w:p>
        </w:tc>
        <w:tc>
          <w:tcPr>
            <w:tcW w:w="3374" w:type="dxa"/>
            <w:shd w:val="clear" w:color="auto" w:fill="auto"/>
          </w:tcPr>
          <w:p w14:paraId="0000000F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>3</w:t>
            </w:r>
          </w:p>
        </w:tc>
      </w:tr>
      <w:tr w:rsidR="006C1FB4" w:rsidRPr="007722DC" w14:paraId="512D59FA" w14:textId="77777777" w:rsidTr="007722DC">
        <w:trPr>
          <w:trHeight w:val="513"/>
        </w:trPr>
        <w:tc>
          <w:tcPr>
            <w:tcW w:w="2524" w:type="dxa"/>
            <w:shd w:val="clear" w:color="auto" w:fill="9CC3E5"/>
          </w:tcPr>
          <w:p w14:paraId="00000010" w14:textId="77777777" w:rsidR="006C1FB4" w:rsidRPr="003454B8" w:rsidRDefault="00826E8B">
            <w:pPr>
              <w:rPr>
                <w:rFonts w:ascii="Arial" w:hAnsi="Arial" w:cs="Arial"/>
                <w:b/>
              </w:rPr>
            </w:pPr>
            <w:r w:rsidRPr="003454B8">
              <w:rPr>
                <w:rFonts w:ascii="Arial" w:hAnsi="Arial" w:cs="Arial"/>
                <w:i/>
              </w:rPr>
              <w:t> </w:t>
            </w:r>
            <w:r w:rsidRPr="003454B8">
              <w:rPr>
                <w:rFonts w:ascii="Arial" w:hAnsi="Arial" w:cs="Arial"/>
                <w:b/>
              </w:rPr>
              <w:t>Date CCN issued:</w:t>
            </w:r>
          </w:p>
        </w:tc>
        <w:tc>
          <w:tcPr>
            <w:tcW w:w="2184" w:type="dxa"/>
            <w:shd w:val="clear" w:color="auto" w:fill="auto"/>
          </w:tcPr>
          <w:p w14:paraId="00000011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>4</w:t>
            </w:r>
            <w:r w:rsidRPr="003454B8">
              <w:rPr>
                <w:rFonts w:ascii="Arial" w:hAnsi="Arial" w:cs="Arial"/>
                <w:vertAlign w:val="superscript"/>
              </w:rPr>
              <w:t>th</w:t>
            </w:r>
            <w:r w:rsidRPr="003454B8">
              <w:rPr>
                <w:rFonts w:ascii="Arial" w:hAnsi="Arial" w:cs="Arial"/>
              </w:rPr>
              <w:t xml:space="preserve"> August 2023</w:t>
            </w:r>
          </w:p>
        </w:tc>
        <w:tc>
          <w:tcPr>
            <w:tcW w:w="2976" w:type="dxa"/>
            <w:shd w:val="clear" w:color="auto" w:fill="9CC3E5"/>
          </w:tcPr>
          <w:p w14:paraId="00000012" w14:textId="77777777" w:rsidR="006C1FB4" w:rsidRPr="003454B8" w:rsidRDefault="00826E8B">
            <w:pPr>
              <w:rPr>
                <w:rFonts w:ascii="Arial" w:hAnsi="Arial" w:cs="Arial"/>
                <w:b/>
              </w:rPr>
            </w:pPr>
            <w:r w:rsidRPr="003454B8">
              <w:rPr>
                <w:rFonts w:ascii="Arial" w:hAnsi="Arial" w:cs="Arial"/>
                <w:b/>
              </w:rPr>
              <w:t>Date Change Effective from:</w:t>
            </w:r>
          </w:p>
        </w:tc>
        <w:tc>
          <w:tcPr>
            <w:tcW w:w="3374" w:type="dxa"/>
            <w:shd w:val="clear" w:color="auto" w:fill="auto"/>
          </w:tcPr>
          <w:p w14:paraId="00000013" w14:textId="7C229135" w:rsidR="006C1FB4" w:rsidRPr="007722DC" w:rsidRDefault="001014A2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tag w:val="goog_rdk_0"/>
                <w:id w:val="1385068461"/>
              </w:sdtPr>
              <w:sdtEndPr/>
              <w:sdtContent/>
            </w:sdt>
            <w:r w:rsidR="00D74717">
              <w:rPr>
                <w:rFonts w:ascii="Arial" w:hAnsi="Arial" w:cs="Arial"/>
              </w:rPr>
              <w:t>2</w:t>
            </w:r>
            <w:r w:rsidR="007722DC" w:rsidRPr="007722DC">
              <w:rPr>
                <w:rFonts w:ascii="Arial" w:hAnsi="Arial" w:cs="Arial"/>
              </w:rPr>
              <w:t>8</w:t>
            </w:r>
            <w:r w:rsidR="007722DC" w:rsidRPr="007722DC">
              <w:rPr>
                <w:rFonts w:ascii="Arial" w:hAnsi="Arial" w:cs="Arial"/>
                <w:vertAlign w:val="superscript"/>
              </w:rPr>
              <w:t>th</w:t>
            </w:r>
            <w:r w:rsidR="007722DC" w:rsidRPr="007722DC">
              <w:rPr>
                <w:rFonts w:ascii="Arial" w:hAnsi="Arial" w:cs="Arial"/>
              </w:rPr>
              <w:t xml:space="preserve"> of June 2023</w:t>
            </w:r>
          </w:p>
        </w:tc>
      </w:tr>
      <w:tr w:rsidR="006C1FB4" w14:paraId="239E0D1B" w14:textId="77777777">
        <w:trPr>
          <w:trHeight w:val="70"/>
        </w:trPr>
        <w:tc>
          <w:tcPr>
            <w:tcW w:w="11058" w:type="dxa"/>
            <w:gridSpan w:val="4"/>
          </w:tcPr>
          <w:p w14:paraId="00000014" w14:textId="77777777" w:rsidR="006C1FB4" w:rsidRDefault="006C1FB4">
            <w:pPr>
              <w:rPr>
                <w:rFonts w:ascii="Calibri" w:eastAsia="Calibri" w:hAnsi="Calibri" w:cs="Calibri"/>
                <w:b/>
              </w:rPr>
            </w:pPr>
          </w:p>
          <w:p w14:paraId="00000015" w14:textId="77777777" w:rsidR="006C1FB4" w:rsidRDefault="00826E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Crown Commercial Service (The Customer) and Dun &amp; Bradstreet Ltd (The Supplier)</w:t>
            </w:r>
          </w:p>
          <w:p w14:paraId="00000016" w14:textId="77777777" w:rsidR="006C1FB4" w:rsidRDefault="006C1FB4">
            <w:pPr>
              <w:rPr>
                <w:rFonts w:ascii="Calibri" w:eastAsia="Calibri" w:hAnsi="Calibri" w:cs="Calibri"/>
              </w:rPr>
            </w:pPr>
          </w:p>
          <w:p w14:paraId="00000017" w14:textId="77777777" w:rsidR="006C1FB4" w:rsidRDefault="00826E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00000018" w14:textId="77777777" w:rsidR="006C1FB4" w:rsidRDefault="006C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19" w14:textId="14D90450" w:rsidR="006C1FB4" w:rsidRDefault="00826E8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The Contract of 5th May 2022 to the 4th May 2023 has previously been extended by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welve (12)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onths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tilising option to extend in the Contract so the end date </w:t>
            </w:r>
            <w:r w:rsidR="007A66E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is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4th May 2024. </w:t>
            </w:r>
          </w:p>
          <w:p w14:paraId="0000001A" w14:textId="77777777" w:rsidR="006C1FB4" w:rsidRDefault="006C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000001B" w14:textId="79E0A47E" w:rsidR="006C1FB4" w:rsidRDefault="00826E8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</w:t>
            </w:r>
            <w:sdt>
              <w:sdtPr>
                <w:tag w:val="goog_rdk_1"/>
                <w:id w:val="-1480449389"/>
              </w:sdtPr>
              <w:sdtEndPr/>
              <w:sdtContent/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his Contract Change Notice</w:t>
            </w:r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(“CCN”)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includes an uplift in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otal contract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alue </w:t>
            </w:r>
            <w:r w:rsidR="00F51C4B" w:rsidRPr="00F51C4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F51C4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,</w:t>
            </w:r>
            <w:r w:rsidR="00F51C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for a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usage surcharge in respect of the Department of Health and Social</w:t>
            </w:r>
            <w:r w:rsidR="007B6A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Care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(“</w:t>
            </w:r>
            <w:proofErr w:type="spellStart"/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DoHS</w:t>
            </w:r>
            <w:proofErr w:type="spellEnd"/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”)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 the addition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D&amp;B data packets</w:t>
            </w:r>
            <w:r w:rsidR="00D57CD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and Data Blocks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as set out in </w:t>
            </w:r>
            <w:r w:rsidR="00D57CD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clause 1.5.1 and 1.5.2 below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2464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For the avoidance of doubt, this </w:t>
            </w:r>
            <w:r w:rsidR="002464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will terminate on the 4</w:t>
            </w:r>
            <w:r w:rsidR="0024646A" w:rsidRPr="0024646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2464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May 2024.</w:t>
            </w:r>
          </w:p>
          <w:p w14:paraId="0000001C" w14:textId="79E07140" w:rsidR="006C1FB4" w:rsidRDefault="00101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2"/>
                <w:id w:val="1748922720"/>
                <w:showingPlcHdr/>
              </w:sdtPr>
              <w:sdtEndPr/>
              <w:sdtContent>
                <w:r w:rsidR="003E3757">
                  <w:t xml:space="preserve">     </w:t>
                </w:r>
              </w:sdtContent>
            </w:sdt>
          </w:p>
          <w:p w14:paraId="0000001D" w14:textId="6AF204C5" w:rsidR="006C1FB4" w:rsidRDefault="00826E8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The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otal contract </w:t>
            </w:r>
            <w:r w:rsidR="003E37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alue </w:t>
            </w:r>
            <w:r w:rsidR="0009223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 CCS will remain at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57CD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GBP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£1,6</w:t>
            </w:r>
            <w:r w:rsidR="0009223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,000.00 ex</w:t>
            </w:r>
            <w:r w:rsidR="00D57CD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VAT</w:t>
            </w:r>
            <w:r w:rsidR="007B6A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14:paraId="35FDA6B6" w14:textId="14BB18E8" w:rsidR="00D74717" w:rsidRPr="002D49CB" w:rsidRDefault="0009223B" w:rsidP="002D49C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The additional uplift of</w:t>
            </w:r>
            <w:r w:rsidR="00F51C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51C4B" w:rsidRPr="00F51C4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will be paid by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DoHS</w:t>
            </w:r>
            <w:proofErr w:type="spellEnd"/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to CCS</w:t>
            </w:r>
            <w:r w:rsidR="00D7471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CCS will provide the Supplier with </w:t>
            </w:r>
            <w:r w:rsidR="007B6A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two</w:t>
            </w:r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PO</w:t>
            </w:r>
            <w:r w:rsidR="007B6A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 for the amounts and services set out in clauses 1.5.1 and 1.5.2 below.</w:t>
            </w:r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7B6A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</w:t>
            </w:r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he Supplier sha</w:t>
            </w:r>
            <w:r w:rsidR="009828D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ll then provide CCS with two</w:t>
            </w:r>
            <w:r w:rsidR="00475C7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(2)</w:t>
            </w:r>
            <w:r w:rsidR="009828D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invoices which CCS shall pay in accordance with the payment terms set out in </w:t>
            </w:r>
            <w:r w:rsidR="00475C7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the Contract</w:t>
            </w:r>
            <w:r w:rsidR="003F0DA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14:paraId="50592A8C" w14:textId="7164445E" w:rsidR="00D74717" w:rsidRPr="00DF59D8" w:rsidRDefault="00F51C4B" w:rsidP="00D747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51C4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</w:p>
          <w:p w14:paraId="19DD0DC0" w14:textId="10A8237F" w:rsidR="002D49CB" w:rsidRPr="002D49CB" w:rsidRDefault="00F51C4B" w:rsidP="002D49CB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51C4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2D49CB"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0655165" w14:textId="16A8754A" w:rsidR="002D49CB" w:rsidRPr="002D49CB" w:rsidRDefault="00F51C4B" w:rsidP="002D49CB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51C4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</w:p>
          <w:p w14:paraId="334B78F4" w14:textId="77777777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Company Information – Level 2</w:t>
            </w:r>
          </w:p>
          <w:p w14:paraId="716BE554" w14:textId="77777777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Hierarchy – Level 1</w:t>
            </w:r>
          </w:p>
          <w:p w14:paraId="5349CCAA" w14:textId="77777777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Principals – Level 1</w:t>
            </w:r>
          </w:p>
          <w:p w14:paraId="513D670E" w14:textId="310E537C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Financial Strength - Level 3</w:t>
            </w:r>
          </w:p>
          <w:p w14:paraId="3BA760FF" w14:textId="1C834A44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Company Financials – </w:t>
            </w:r>
            <w:r w:rsidR="002369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</w:t>
            </w: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evel 1</w:t>
            </w:r>
          </w:p>
          <w:p w14:paraId="1F40F978" w14:textId="77777777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Events – Level 1</w:t>
            </w:r>
          </w:p>
          <w:p w14:paraId="1AAF3A7A" w14:textId="77777777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Payment Insights – Level 1</w:t>
            </w:r>
          </w:p>
          <w:p w14:paraId="7EB913EC" w14:textId="73C4CBF2" w:rsidR="002D49CB" w:rsidRPr="002D49CB" w:rsidRDefault="002D49CB" w:rsidP="002D49C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Diversity – Level 1 (please note that this block usually </w:t>
            </w:r>
            <w:r w:rsidR="002369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does not contain information in respect of </w:t>
            </w:r>
            <w:r w:rsidRPr="002D49C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entities</w:t>
            </w:r>
            <w:r w:rsidR="002369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based in the UK and Ireland)</w:t>
            </w:r>
          </w:p>
          <w:p w14:paraId="73489C14" w14:textId="77777777" w:rsidR="00D74717" w:rsidRDefault="00D74717">
            <w:pPr>
              <w:ind w:left="339"/>
              <w:rPr>
                <w:rFonts w:ascii="Calibri" w:eastAsia="Calibri" w:hAnsi="Calibri" w:cs="Calibri"/>
              </w:rPr>
            </w:pPr>
          </w:p>
          <w:p w14:paraId="0000002D" w14:textId="65F3A6A4" w:rsidR="006C1FB4" w:rsidRDefault="001014A2">
            <w:pPr>
              <w:ind w:left="339"/>
              <w:rPr>
                <w:rFonts w:ascii="Calibri" w:eastAsia="Calibri" w:hAnsi="Calibri" w:cs="Calibri"/>
              </w:rPr>
            </w:pPr>
            <w:sdt>
              <w:sdtPr>
                <w:tag w:val="goog_rdk_4"/>
                <w:id w:val="683023417"/>
                <w:showingPlcHdr/>
              </w:sdtPr>
              <w:sdtEndPr/>
              <w:sdtContent>
                <w:r w:rsidR="00C212EC">
                  <w:t xml:space="preserve">     </w:t>
                </w:r>
              </w:sdtContent>
            </w:sdt>
          </w:p>
          <w:p w14:paraId="0000002F" w14:textId="77777777" w:rsidR="006C1FB4" w:rsidRDefault="00826E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00000030" w14:textId="77777777" w:rsidR="006C1FB4" w:rsidRDefault="00826E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00000031" w14:textId="77777777" w:rsidR="006C1FB4" w:rsidRDefault="006C1FB4">
            <w:pPr>
              <w:rPr>
                <w:color w:val="FF0000"/>
              </w:rPr>
            </w:pPr>
          </w:p>
        </w:tc>
      </w:tr>
      <w:tr w:rsidR="006C1FB4" w14:paraId="2CFFE95D" w14:textId="77777777">
        <w:trPr>
          <w:trHeight w:val="1696"/>
        </w:trPr>
        <w:tc>
          <w:tcPr>
            <w:tcW w:w="11058" w:type="dxa"/>
            <w:gridSpan w:val="4"/>
          </w:tcPr>
          <w:p w14:paraId="595FD5A2" w14:textId="53B252CD" w:rsidR="00DF59D8" w:rsidRPr="00DF59D8" w:rsidRDefault="003B71FF" w:rsidP="00DF59D8">
            <w:pPr>
              <w:jc w:val="left"/>
            </w:pPr>
            <w:r w:rsidRPr="00DF59D8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2CF6A14B" wp14:editId="62D7F423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1905</wp:posOffset>
                      </wp:positionV>
                      <wp:extent cx="1647825" cy="635000"/>
                      <wp:effectExtent l="0" t="0" r="28575" b="12700"/>
                      <wp:wrapTight wrapText="bothSides">
                        <wp:wrapPolygon edited="0">
                          <wp:start x="0" y="0"/>
                          <wp:lineTo x="0" y="21384"/>
                          <wp:lineTo x="21725" y="21384"/>
                          <wp:lineTo x="21725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89E5B" w14:textId="63BEA0D6" w:rsidR="00DF59D8" w:rsidRPr="003B71FF" w:rsidRDefault="006A266F" w:rsidP="00DF59D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B71F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6A1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95pt;margin-top:.15pt;width:129.75pt;height:50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">
                      <v:textbox>
                        <w:txbxContent>
                          <w:p w14:paraId="27789E5B" w14:textId="63BEA0D6" w:rsidR="00DF59D8" w:rsidRPr="003B71FF" w:rsidRDefault="006A266F" w:rsidP="00DF59D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B71F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DF59D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5EB04C5E" wp14:editId="25916AA0">
                      <wp:simplePos x="0" y="0"/>
                      <wp:positionH relativeFrom="column">
                        <wp:posOffset>1585595</wp:posOffset>
                      </wp:positionH>
                      <wp:positionV relativeFrom="page">
                        <wp:posOffset>1905</wp:posOffset>
                      </wp:positionV>
                      <wp:extent cx="1895475" cy="6604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08"/>
                          <wp:lineTo x="21709" y="21808"/>
                          <wp:lineTo x="21709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25AB0" w14:textId="48C5FB30" w:rsidR="005E558C" w:rsidRPr="006A266F" w:rsidRDefault="006A266F" w:rsidP="00DF59D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A266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04C5E" id="_x0000_s1027" type="#_x0000_t202" style="position:absolute;margin-left:124.85pt;margin-top:.15pt;width:149.25pt;height:5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">
                      <v:textbox>
                        <w:txbxContent>
                          <w:p w14:paraId="2BB25AB0" w14:textId="48C5FB30" w:rsidR="005E558C" w:rsidRPr="006A266F" w:rsidRDefault="006A266F" w:rsidP="00DF59D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6A26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C939A1E" w14:textId="62B75AE2" w:rsidR="00DF59D8" w:rsidRPr="00DF59D8" w:rsidRDefault="00DF59D8" w:rsidP="00DF59D8">
            <w:pPr>
              <w:ind w:left="147"/>
              <w:jc w:val="left"/>
            </w:pPr>
            <w:r w:rsidRPr="00DF59D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76722E28" wp14:editId="7ABA098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97EFA" w14:textId="672FF1D3" w:rsidR="00DF59D8" w:rsidRDefault="00210904" w:rsidP="00DF59D8">
                                  <w:r>
                                    <w:t>07/08/2023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22E28" id="_x0000_s1028" type="#_x0000_t202" style="position:absolute;left:0;text-align:left;margin-left:275.1pt;margin-top:15.25pt;width:131.65pt;height:3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21997EFA" w14:textId="672FF1D3" w:rsidR="00DF59D8" w:rsidRDefault="00210904" w:rsidP="00DF59D8">
                            <w:r>
                              <w:t>07/08/2023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DF59D8">
              <w:rPr>
                <w:rFonts w:ascii="Calibri" w:hAnsi="Calibri" w:cs="Arial"/>
              </w:rPr>
              <w:t xml:space="preserve">Change authorised to proceed by: </w:t>
            </w:r>
            <w:r w:rsidRPr="00DF59D8">
              <w:rPr>
                <w:rFonts w:ascii="Calibri" w:hAnsi="Calibri" w:cs="Arial"/>
                <w:bCs/>
              </w:rPr>
              <w:t>(Customer’s representative):</w:t>
            </w:r>
            <w:r w:rsidRPr="00DF59D8">
              <w:t xml:space="preserve"> </w:t>
            </w:r>
          </w:p>
          <w:p w14:paraId="558C4AD0" w14:textId="77777777" w:rsidR="00DF59D8" w:rsidRPr="00DF59D8" w:rsidRDefault="00DF59D8" w:rsidP="00DF59D8">
            <w:pPr>
              <w:ind w:left="2274"/>
              <w:jc w:val="left"/>
            </w:pPr>
            <w:r w:rsidRPr="00DF59D8">
              <w:t xml:space="preserve">                                                                </w:t>
            </w:r>
          </w:p>
          <w:p w14:paraId="00000038" w14:textId="021EE635" w:rsidR="006C1FB4" w:rsidRPr="003454B8" w:rsidRDefault="00DF59D8" w:rsidP="00DF59D8">
            <w:pPr>
              <w:rPr>
                <w:rFonts w:ascii="Arial" w:hAnsi="Arial" w:cs="Arial"/>
              </w:rPr>
            </w:pPr>
            <w:r w:rsidRPr="00DF59D8">
              <w:rPr>
                <w:rFonts w:ascii="Arial" w:hAnsi="Arial"/>
                <w:sz w:val="22"/>
              </w:rPr>
              <w:t xml:space="preserve">       Signature                       Print Name and Job Title                  Date</w:t>
            </w:r>
          </w:p>
        </w:tc>
      </w:tr>
      <w:tr w:rsidR="006C1FB4" w14:paraId="253B5A9B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0000003C" w14:textId="70B4CCAF" w:rsidR="006C1FB4" w:rsidRPr="003454B8" w:rsidRDefault="003B71FF">
            <w:pPr>
              <w:rPr>
                <w:rFonts w:ascii="Arial" w:hAnsi="Arial" w:cs="Arial"/>
              </w:rPr>
            </w:pPr>
            <w:r w:rsidRPr="003454B8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4AB5A1CF" wp14:editId="620E42D3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4445</wp:posOffset>
                      </wp:positionV>
                      <wp:extent cx="1952625" cy="609600"/>
                      <wp:effectExtent l="0" t="0" r="28575" b="1905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83613F" w14:textId="40CC2F25" w:rsidR="00DF5522" w:rsidRPr="006A266F" w:rsidRDefault="006A266F">
                                  <w:pPr>
                                    <w:textDirection w:val="btL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  <w:r w:rsidRPr="006A266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5A1CF" id="Rectangle 28" o:spid="_x0000_s1029" style="position:absolute;left:0;text-align:left;margin-left:256.1pt;margin-top:.35pt;width:153.7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183613F" w14:textId="40CC2F25" w:rsidR="00DF5522" w:rsidRPr="006A266F" w:rsidRDefault="006A266F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6A26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F5522" w:rsidRPr="003454B8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5CA7BC45" wp14:editId="084F6095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4445</wp:posOffset>
                      </wp:positionV>
                      <wp:extent cx="1933575" cy="609600"/>
                      <wp:effectExtent l="0" t="0" r="28575" b="1905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F7F9EA" w14:textId="50283BDC" w:rsidR="006C1FB4" w:rsidRPr="006A266F" w:rsidRDefault="006A266F">
                                  <w:pPr>
                                    <w:textDirection w:val="btL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A266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7BC45" id="Rectangle 29" o:spid="_x0000_s1030" style="position:absolute;left:0;text-align:left;margin-left:103.85pt;margin-top:.35pt;width:152.25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F7F9EA" w14:textId="50283BDC" w:rsidR="006C1FB4" w:rsidRPr="006A266F" w:rsidRDefault="006A266F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6A26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826E8B" w:rsidRPr="003454B8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2E584B40" wp14:editId="0758A590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E03863" w14:textId="46401F24" w:rsidR="006C1FB4" w:rsidRPr="00DF5522" w:rsidRDefault="00DF5522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08/08/2023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84B40" id="Rectangle 31" o:spid="_x0000_s1031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9S4Nw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Hn71Lg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E03863" w14:textId="46401F24" w:rsidR="006C1FB4" w:rsidRPr="00DF5522" w:rsidRDefault="00DF5522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08/08/2023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000003D" w14:textId="1F0E9D54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>Authorised for and on behalf of the Supplier:</w:t>
            </w:r>
          </w:p>
          <w:p w14:paraId="0000003E" w14:textId="77777777" w:rsidR="006C1FB4" w:rsidRPr="003454B8" w:rsidRDefault="006C1FB4">
            <w:pPr>
              <w:rPr>
                <w:rFonts w:ascii="Arial" w:hAnsi="Arial" w:cs="Arial"/>
              </w:rPr>
            </w:pPr>
          </w:p>
          <w:p w14:paraId="0000003F" w14:textId="77777777" w:rsidR="006C1FB4" w:rsidRPr="003454B8" w:rsidRDefault="00826E8B">
            <w:pPr>
              <w:tabs>
                <w:tab w:val="center" w:pos="5421"/>
              </w:tabs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 xml:space="preserve"> </w:t>
            </w:r>
            <w:r w:rsidRPr="003454B8">
              <w:rPr>
                <w:rFonts w:ascii="Arial" w:hAnsi="Arial" w:cs="Arial"/>
              </w:rPr>
              <w:tab/>
            </w:r>
          </w:p>
          <w:p w14:paraId="00000040" w14:textId="77777777" w:rsidR="006C1FB4" w:rsidRPr="003454B8" w:rsidRDefault="00826E8B">
            <w:pPr>
              <w:tabs>
                <w:tab w:val="left" w:pos="10637"/>
              </w:tabs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3454B8">
              <w:rPr>
                <w:rFonts w:ascii="Arial" w:hAnsi="Arial" w:cs="Arial"/>
              </w:rPr>
              <w:t>Signature                                          Print Name and Job Title               Date</w:t>
            </w:r>
          </w:p>
        </w:tc>
      </w:tr>
      <w:tr w:rsidR="006C1FB4" w14:paraId="13ED8C5D" w14:textId="77777777">
        <w:trPr>
          <w:trHeight w:val="1589"/>
        </w:trPr>
        <w:tc>
          <w:tcPr>
            <w:tcW w:w="11058" w:type="dxa"/>
            <w:gridSpan w:val="4"/>
          </w:tcPr>
          <w:p w14:paraId="00000044" w14:textId="1F160446" w:rsidR="006C1FB4" w:rsidRPr="003454B8" w:rsidRDefault="003B71FF">
            <w:pPr>
              <w:rPr>
                <w:rFonts w:ascii="Arial" w:hAnsi="Arial" w:cs="Arial"/>
              </w:rPr>
            </w:pPr>
            <w:r w:rsidRPr="003454B8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264F9984" wp14:editId="705EBD3E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0</wp:posOffset>
                      </wp:positionV>
                      <wp:extent cx="1906905" cy="619125"/>
                      <wp:effectExtent l="0" t="0" r="17145" b="28575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690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22E3B9" w14:textId="3A642BA3" w:rsidR="006C1FB4" w:rsidRPr="006A266F" w:rsidRDefault="006A266F">
                                  <w:pPr>
                                    <w:textDirection w:val="btL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A266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F9984" id="Rectangle 30" o:spid="_x0000_s1032" style="position:absolute;left:0;text-align:left;margin-left:256.85pt;margin-top:0;width:150.1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22E3B9" w14:textId="3A642BA3" w:rsidR="006C1FB4" w:rsidRPr="006A266F" w:rsidRDefault="006A266F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6A26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826E8B" w:rsidRPr="003454B8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3DF8596B" wp14:editId="28D9DDD4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0</wp:posOffset>
                      </wp:positionV>
                      <wp:extent cx="1895475" cy="619125"/>
                      <wp:effectExtent l="0" t="0" r="28575" b="28575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34B4B8" w14:textId="6EAE94D2" w:rsidR="006C1FB4" w:rsidRPr="006A266F" w:rsidRDefault="006A266F">
                                  <w:pPr>
                                    <w:textDirection w:val="btL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A266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8596B" id="Rectangle 32" o:spid="_x0000_s1033" style="position:absolute;left:0;text-align:left;margin-left:107.6pt;margin-top:0;width:149.25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834B4B8" w14:textId="6EAE94D2" w:rsidR="006C1FB4" w:rsidRPr="006A266F" w:rsidRDefault="006A266F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6A26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826E8B" w:rsidRPr="003454B8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4AF2F75A" wp14:editId="660818E0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79137D" w14:textId="0F5265CF" w:rsidR="006C1FB4" w:rsidRDefault="00DE39D7">
                                  <w:pPr>
                                    <w:textDirection w:val="btLr"/>
                                  </w:pPr>
                                  <w:r>
                                    <w:t>10/08/2023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2F75A"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479137D" w14:textId="0F5265CF" w:rsidR="006C1FB4" w:rsidRDefault="00DE39D7">
                            <w:pPr>
                              <w:textDirection w:val="btLr"/>
                            </w:pPr>
                            <w:r>
                              <w:t>10/08/2023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0000045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>Authorised for and on behalf of the Customer:</w:t>
            </w:r>
          </w:p>
          <w:p w14:paraId="00000046" w14:textId="77777777" w:rsidR="006C1FB4" w:rsidRPr="003454B8" w:rsidRDefault="006C1FB4">
            <w:pPr>
              <w:rPr>
                <w:rFonts w:ascii="Arial" w:hAnsi="Arial" w:cs="Arial"/>
              </w:rPr>
            </w:pPr>
          </w:p>
          <w:p w14:paraId="00000047" w14:textId="77777777" w:rsidR="006C1FB4" w:rsidRPr="003454B8" w:rsidRDefault="006C1FB4">
            <w:pPr>
              <w:rPr>
                <w:rFonts w:ascii="Arial" w:hAnsi="Arial" w:cs="Arial"/>
              </w:rPr>
            </w:pPr>
          </w:p>
          <w:p w14:paraId="00000048" w14:textId="77777777" w:rsidR="006C1FB4" w:rsidRPr="003454B8" w:rsidRDefault="00826E8B">
            <w:pPr>
              <w:rPr>
                <w:rFonts w:ascii="Arial" w:hAnsi="Arial" w:cs="Arial"/>
              </w:rPr>
            </w:pPr>
            <w:r w:rsidRPr="003454B8">
              <w:rPr>
                <w:rFonts w:ascii="Arial" w:hAnsi="Arial" w:cs="Arial"/>
              </w:rPr>
              <w:t xml:space="preserve">                                              Signature                                        Print Name and Job Title                  Date</w:t>
            </w:r>
          </w:p>
          <w:p w14:paraId="00000049" w14:textId="77777777" w:rsidR="006C1FB4" w:rsidRPr="003454B8" w:rsidRDefault="006C1FB4">
            <w:pPr>
              <w:rPr>
                <w:rFonts w:ascii="Arial" w:hAnsi="Arial" w:cs="Arial"/>
              </w:rPr>
            </w:pPr>
          </w:p>
          <w:p w14:paraId="0000004A" w14:textId="77777777" w:rsidR="006C1FB4" w:rsidRPr="003454B8" w:rsidRDefault="006C1FB4">
            <w:pPr>
              <w:rPr>
                <w:rFonts w:ascii="Arial" w:hAnsi="Arial" w:cs="Arial"/>
              </w:rPr>
            </w:pPr>
          </w:p>
        </w:tc>
      </w:tr>
    </w:tbl>
    <w:p w14:paraId="0000004E" w14:textId="77777777" w:rsidR="006C1FB4" w:rsidRDefault="006C1FB4">
      <w:bookmarkStart w:id="1" w:name="_GoBack"/>
      <w:bookmarkEnd w:id="1"/>
    </w:p>
    <w:sectPr w:rsidR="006C1FB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59249" w14:textId="77777777" w:rsidR="001014A2" w:rsidRDefault="001014A2">
      <w:r>
        <w:separator/>
      </w:r>
    </w:p>
  </w:endnote>
  <w:endnote w:type="continuationSeparator" w:id="0">
    <w:p w14:paraId="0D1FC78F" w14:textId="77777777" w:rsidR="001014A2" w:rsidRDefault="0010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2E6C13EB" w:rsidR="006C1FB4" w:rsidRDefault="003756B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44DD3D" wp14:editId="6A4349C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669475ea0d562dad9192e15" descr="{&quot;HashCode&quot;:16405293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8064A2" w14:textId="18D9831A" w:rsidR="003756B9" w:rsidRPr="00E0123B" w:rsidRDefault="00E0123B" w:rsidP="00E012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0123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Restricted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344DD3D" id="_x0000_t202" coordsize="21600,21600" o:spt="202" path="m,l,21600r21600,l21600,xe">
              <v:stroke joinstyle="miter"/>
              <v:path gradientshapeok="t" o:connecttype="rect"/>
            </v:shapetype>
            <v:shape id="MSIPCM2669475ea0d562dad9192e15" o:spid="_x0000_s1035" type="#_x0000_t202" alt="{&quot;HashCode&quot;:164052936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D8064A2" w14:textId="18D9831A" w:rsidR="003756B9" w:rsidRPr="00E0123B" w:rsidRDefault="00E0123B" w:rsidP="00E012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0123B">
                      <w:rPr>
                        <w:rFonts w:ascii="Calibri" w:hAnsi="Calibri" w:cs="Calibri"/>
                        <w:color w:val="000000"/>
                        <w:sz w:val="16"/>
                      </w:rPr>
                      <w:t>Restricted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6E8B">
      <w:rPr>
        <w:rFonts w:eastAsia="Arial" w:cs="Arial"/>
        <w:color w:val="000000"/>
        <w:sz w:val="20"/>
        <w:szCs w:val="20"/>
      </w:rPr>
      <w:t>OFFICIAL</w:t>
    </w:r>
  </w:p>
  <w:p w14:paraId="00000055" w14:textId="77777777" w:rsidR="006C1FB4" w:rsidRDefault="00826E8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00000056" w14:textId="77777777" w:rsidR="006C1FB4" w:rsidRDefault="00826E8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26/07/2023</w:t>
    </w:r>
  </w:p>
  <w:p w14:paraId="00000057" w14:textId="77777777" w:rsidR="006C1FB4" w:rsidRDefault="00826E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14:paraId="00000058" w14:textId="5C4213F6" w:rsidR="006C1FB4" w:rsidRDefault="00826E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C212EC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8B8F3" w14:textId="77777777" w:rsidR="001014A2" w:rsidRDefault="001014A2">
      <w:r>
        <w:separator/>
      </w:r>
    </w:p>
  </w:footnote>
  <w:footnote w:type="continuationSeparator" w:id="0">
    <w:p w14:paraId="530F9346" w14:textId="77777777" w:rsidR="001014A2" w:rsidRDefault="0010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F" w14:textId="77777777" w:rsidR="006C1FB4" w:rsidRDefault="00826E8B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FAF39C4" wp14:editId="6047FFB9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0" w14:textId="77777777" w:rsidR="006C1FB4" w:rsidRDefault="00826E8B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Provision of Dun &amp; Bradstreet Data</w:t>
    </w:r>
  </w:p>
  <w:p w14:paraId="00000051" w14:textId="77777777" w:rsidR="006C1FB4" w:rsidRDefault="00826E8B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CCTS22A42-3</w:t>
    </w:r>
  </w:p>
  <w:p w14:paraId="00000052" w14:textId="77777777" w:rsidR="006C1FB4" w:rsidRDefault="006C1FB4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00000053" w14:textId="77777777" w:rsidR="006C1FB4" w:rsidRDefault="006C1F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92E"/>
    <w:multiLevelType w:val="multilevel"/>
    <w:tmpl w:val="26329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" w15:restartNumberingAfterBreak="0">
    <w:nsid w:val="15E347D7"/>
    <w:multiLevelType w:val="multilevel"/>
    <w:tmpl w:val="A2DE933C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B4"/>
    <w:rsid w:val="0009223B"/>
    <w:rsid w:val="000A6312"/>
    <w:rsid w:val="001014A2"/>
    <w:rsid w:val="001F7131"/>
    <w:rsid w:val="00210904"/>
    <w:rsid w:val="00236935"/>
    <w:rsid w:val="0024646A"/>
    <w:rsid w:val="002D49CB"/>
    <w:rsid w:val="003454B8"/>
    <w:rsid w:val="003756B9"/>
    <w:rsid w:val="003B71FF"/>
    <w:rsid w:val="003E3757"/>
    <w:rsid w:val="003F0DAC"/>
    <w:rsid w:val="00475C72"/>
    <w:rsid w:val="004C6A5C"/>
    <w:rsid w:val="005702C1"/>
    <w:rsid w:val="005E558C"/>
    <w:rsid w:val="006610C3"/>
    <w:rsid w:val="006A266F"/>
    <w:rsid w:val="006C1FB4"/>
    <w:rsid w:val="0077089B"/>
    <w:rsid w:val="007722DC"/>
    <w:rsid w:val="007A66E3"/>
    <w:rsid w:val="007B6A00"/>
    <w:rsid w:val="00826E8B"/>
    <w:rsid w:val="0091483D"/>
    <w:rsid w:val="009828DE"/>
    <w:rsid w:val="00AC6963"/>
    <w:rsid w:val="00B9691C"/>
    <w:rsid w:val="00BE51D9"/>
    <w:rsid w:val="00C212EC"/>
    <w:rsid w:val="00CA21A3"/>
    <w:rsid w:val="00D41C64"/>
    <w:rsid w:val="00D57CDB"/>
    <w:rsid w:val="00D74717"/>
    <w:rsid w:val="00DE39D7"/>
    <w:rsid w:val="00DF5522"/>
    <w:rsid w:val="00DF59D8"/>
    <w:rsid w:val="00E0123B"/>
    <w:rsid w:val="00E069EA"/>
    <w:rsid w:val="00EE3910"/>
    <w:rsid w:val="00F164C7"/>
    <w:rsid w:val="00F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93F4D"/>
  <w15:docId w15:val="{73CE3A15-6603-449F-8573-8209B9C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95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738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738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F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EndnoteText">
    <w:name w:val="endnote text"/>
    <w:basedOn w:val="Normal"/>
    <w:link w:val="EndnoteTextChar"/>
    <w:semiHidden/>
    <w:rsid w:val="00E47FC4"/>
    <w:pPr>
      <w:adjustRightInd w:val="0"/>
      <w:spacing w:after="120"/>
      <w:ind w:left="720" w:hanging="720"/>
      <w:jc w:val="both"/>
    </w:pPr>
    <w:rPr>
      <w:rFonts w:eastAsia="STZhongsong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E47FC4"/>
    <w:rPr>
      <w:rFonts w:ascii="Arial" w:eastAsia="STZhongsong" w:hAnsi="Arial" w:cs="Times New Roman"/>
      <w:sz w:val="18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E3757"/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I6ZD+3XWrwsstI59aUIMTvjAw==">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B92E19-2A74-4294-B008-44C3090F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Marc Lloyd</cp:lastModifiedBy>
  <cp:revision>4</cp:revision>
  <dcterms:created xsi:type="dcterms:W3CDTF">2023-08-10T09:53:00Z</dcterms:created>
  <dcterms:modified xsi:type="dcterms:W3CDTF">2023-08-10T14:12:00Z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62bc57-6593-4e27-86b6-cf4897e676e4_Enabled">
    <vt:lpwstr>true</vt:lpwstr>
  </property>
  <property fmtid="{D5CDD505-2E9C-101B-9397-08002B2CF9AE}" pid="3" name="MSIP_Label_d962bc57-6593-4e27-86b6-cf4897e676e4_SetDate">
    <vt:lpwstr>2023-08-08T09:42:20Z</vt:lpwstr>
  </property>
  <property fmtid="{D5CDD505-2E9C-101B-9397-08002B2CF9AE}" pid="4" name="MSIP_Label_d962bc57-6593-4e27-86b6-cf4897e676e4_Method">
    <vt:lpwstr>Privileged</vt:lpwstr>
  </property>
  <property fmtid="{D5CDD505-2E9C-101B-9397-08002B2CF9AE}" pid="5" name="MSIP_Label_d962bc57-6593-4e27-86b6-cf4897e676e4_Name">
    <vt:lpwstr>d962bc57-6593-4e27-86b6-cf4897e676e4</vt:lpwstr>
  </property>
  <property fmtid="{D5CDD505-2E9C-101B-9397-08002B2CF9AE}" pid="6" name="MSIP_Label_d962bc57-6593-4e27-86b6-cf4897e676e4_SiteId">
    <vt:lpwstr>19e2b708-bf12-4375-9719-8dec42771b3e</vt:lpwstr>
  </property>
  <property fmtid="{D5CDD505-2E9C-101B-9397-08002B2CF9AE}" pid="7" name="MSIP_Label_d962bc57-6593-4e27-86b6-cf4897e676e4_ActionId">
    <vt:lpwstr>6b69f525-00e6-4132-b8b1-b000a9bfdd43</vt:lpwstr>
  </property>
  <property fmtid="{D5CDD505-2E9C-101B-9397-08002B2CF9AE}" pid="8" name="MSIP_Label_d962bc57-6593-4e27-86b6-cf4897e676e4_ContentBits">
    <vt:lpwstr>2</vt:lpwstr>
  </property>
</Properties>
</file>