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3351AEAD" wp14:editId="5FA6E1F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144304" w:rsidRDefault="00271DFF" w:rsidP="007D50DA">
      <w:pPr>
        <w:pStyle w:val="Header"/>
        <w:overflowPunct w:val="0"/>
        <w:autoSpaceDE w:val="0"/>
        <w:autoSpaceDN w:val="0"/>
        <w:adjustRightInd w:val="0"/>
        <w:spacing w:after="240"/>
        <w:jc w:val="center"/>
        <w:textAlignment w:val="baseline"/>
        <w:rPr>
          <w:rFonts w:ascii="Arial" w:hAnsi="Arial" w:cs="Arial"/>
          <w:b/>
          <w:sz w:val="28"/>
          <w:szCs w:val="28"/>
        </w:rPr>
      </w:pPr>
      <w:r w:rsidRPr="00271DFF">
        <w:rPr>
          <w:rFonts w:ascii="Arial" w:eastAsia="Times New Roman" w:hAnsi="Arial" w:cs="Arial"/>
          <w:b/>
          <w:sz w:val="28"/>
          <w:szCs w:val="28"/>
        </w:rPr>
        <w:t xml:space="preserve">Provision of </w:t>
      </w:r>
      <w:r w:rsidRPr="00271DFF">
        <w:rPr>
          <w:rFonts w:ascii="Arial" w:hAnsi="Arial" w:cs="Arial"/>
          <w:b/>
          <w:sz w:val="28"/>
          <w:szCs w:val="28"/>
        </w:rPr>
        <w:t>Consultancy</w:t>
      </w:r>
      <w:r w:rsidR="007D50DA">
        <w:rPr>
          <w:rFonts w:ascii="Arial" w:hAnsi="Arial" w:cs="Arial"/>
          <w:b/>
          <w:sz w:val="28"/>
          <w:szCs w:val="28"/>
        </w:rPr>
        <w:t xml:space="preserve"> </w:t>
      </w:r>
      <w:r w:rsidR="00144304">
        <w:rPr>
          <w:rFonts w:ascii="Arial" w:hAnsi="Arial" w:cs="Arial"/>
          <w:b/>
          <w:sz w:val="28"/>
          <w:szCs w:val="28"/>
        </w:rPr>
        <w:t>for</w:t>
      </w:r>
      <w:r w:rsidR="007D50DA">
        <w:rPr>
          <w:rFonts w:ascii="Arial" w:hAnsi="Arial" w:cs="Arial"/>
          <w:b/>
          <w:sz w:val="28"/>
          <w:szCs w:val="28"/>
        </w:rPr>
        <w:t xml:space="preserve"> Advisory Expertise </w:t>
      </w:r>
    </w:p>
    <w:p w:rsidR="007D50DA" w:rsidRPr="007D50DA" w:rsidRDefault="00144304" w:rsidP="007D50DA">
      <w:pPr>
        <w:pStyle w:val="Header"/>
        <w:overflowPunct w:val="0"/>
        <w:autoSpaceDE w:val="0"/>
        <w:autoSpaceDN w:val="0"/>
        <w:adjustRightInd w:val="0"/>
        <w:spacing w:after="240"/>
        <w:jc w:val="center"/>
        <w:textAlignment w:val="baseline"/>
        <w:rPr>
          <w:rFonts w:ascii="Arial" w:hAnsi="Arial" w:cs="Arial"/>
          <w:b/>
          <w:sz w:val="28"/>
          <w:szCs w:val="28"/>
        </w:rPr>
      </w:pPr>
      <w:r>
        <w:rPr>
          <w:rFonts w:ascii="Arial" w:hAnsi="Arial" w:cs="Arial"/>
          <w:b/>
          <w:sz w:val="28"/>
          <w:szCs w:val="28"/>
        </w:rPr>
        <w:t>to Support Commercial Capability Services Team</w:t>
      </w:r>
    </w:p>
    <w:p w:rsidR="00271DFF" w:rsidRPr="00271DFF" w:rsidRDefault="005F403B"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To</w:t>
      </w:r>
    </w:p>
    <w:p w:rsidR="00271DFF" w:rsidRPr="00271DFF" w:rsidRDefault="00271DFF"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sidRPr="00271DFF">
        <w:rPr>
          <w:rFonts w:ascii="Arial" w:eastAsia="Times New Roman" w:hAnsi="Arial" w:cs="Arial"/>
          <w:b/>
          <w:sz w:val="28"/>
          <w:szCs w:val="28"/>
        </w:rPr>
        <w:t>Cabinet Office</w:t>
      </w:r>
    </w:p>
    <w:p w:rsidR="00271DFF" w:rsidRPr="00271DFF" w:rsidRDefault="00271DFF"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sidRPr="00271DFF">
        <w:rPr>
          <w:rFonts w:ascii="Arial" w:eastAsia="Times New Roman" w:hAnsi="Arial" w:cs="Arial"/>
          <w:b/>
          <w:sz w:val="28"/>
          <w:szCs w:val="28"/>
        </w:rPr>
        <w:t>From</w:t>
      </w:r>
    </w:p>
    <w:p w:rsidR="00271DFF" w:rsidRPr="00271DFF" w:rsidRDefault="00BF1E24"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Baringa Partners LLP</w:t>
      </w:r>
    </w:p>
    <w:p w:rsidR="00271DFF" w:rsidRPr="00271DFF" w:rsidRDefault="00271DFF"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p>
    <w:p w:rsidR="00271DFF" w:rsidRPr="00271DFF" w:rsidRDefault="00271DFF"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p>
    <w:p w:rsidR="00271DFF" w:rsidRPr="00271DFF" w:rsidRDefault="00271DFF" w:rsidP="00271DFF">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Contract Reference: CCCC19A53</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rsidR="0036679C" w:rsidRPr="00ED1B9E" w:rsidRDefault="0036679C" w:rsidP="00ED1B9E">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rsidR="0036679C" w:rsidRPr="00ED1B9E" w:rsidRDefault="0036679C" w:rsidP="0036679C">
      <w:pPr>
        <w:spacing w:after="0" w:line="240" w:lineRule="auto"/>
        <w:ind w:right="936"/>
        <w:rPr>
          <w:rFonts w:ascii="Arial" w:eastAsia="Calibri" w:hAnsi="Arial" w:cs="Arial"/>
          <w:b/>
        </w:rPr>
      </w:pPr>
      <w:r w:rsidRPr="00ED1B9E">
        <w:rPr>
          <w:rFonts w:ascii="Arial" w:eastAsia="Calibri" w:hAnsi="Arial" w:cs="Arial"/>
          <w:b/>
        </w:rPr>
        <w:t>SECTION A</w:t>
      </w:r>
    </w:p>
    <w:p w:rsidR="0036679C" w:rsidRPr="0036679C" w:rsidRDefault="0036679C" w:rsidP="0036679C">
      <w:pPr>
        <w:spacing w:after="0" w:line="240" w:lineRule="auto"/>
        <w:ind w:right="936"/>
        <w:rPr>
          <w:rFonts w:ascii="Arial" w:eastAsia="Calibri" w:hAnsi="Arial" w:cs="Arial"/>
          <w:b/>
          <w:color w:val="C00000"/>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F2766">
        <w:rPr>
          <w:rFonts w:ascii="Arial" w:eastAsia="Times New Roman" w:hAnsi="Arial" w:cs="Arial"/>
        </w:rPr>
        <w:t>Consultancy for Advisory Expertise to Support Commercial Capability Services Team</w:t>
      </w:r>
      <w:r w:rsidR="0082354C">
        <w:rPr>
          <w:rFonts w:ascii="Arial" w:eastAsia="Times New Roman" w:hAnsi="Arial" w:cs="Arial"/>
          <w:b/>
        </w:rPr>
        <w:t xml:space="preserve"> </w:t>
      </w:r>
      <w:r w:rsidRPr="0036679C">
        <w:rPr>
          <w:rFonts w:ascii="Arial" w:eastAsia="Times New Roman" w:hAnsi="Arial" w:cs="Arial"/>
        </w:rPr>
        <w:t xml:space="preserve">dated </w:t>
      </w:r>
      <w:r w:rsidR="008F2766" w:rsidRPr="008F2766">
        <w:rPr>
          <w:rFonts w:ascii="Arial" w:hAnsi="Arial" w:cs="Arial"/>
          <w:color w:val="000000"/>
        </w:rPr>
        <w:t>4 September 2018.</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ED1B9E" w:rsidRPr="0036679C" w:rsidTr="00ED1B9E">
        <w:tc>
          <w:tcPr>
            <w:tcW w:w="1532" w:type="dxa"/>
            <w:shd w:val="clear" w:color="auto" w:fill="auto"/>
          </w:tcPr>
          <w:p w:rsidR="00ED1B9E" w:rsidRPr="0082354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rsidR="00ED1B9E" w:rsidRPr="00ED1B9E" w:rsidRDefault="00ED1B9E" w:rsidP="00ED1B9E">
            <w:pPr>
              <w:spacing w:after="0"/>
              <w:rPr>
                <w:rFonts w:ascii="Arial" w:hAnsi="Arial" w:cs="Arial"/>
                <w:b/>
              </w:rPr>
            </w:pPr>
            <w:r w:rsidRPr="00ED1B9E">
              <w:rPr>
                <w:rFonts w:ascii="Arial" w:hAnsi="Arial" w:cs="Arial"/>
                <w:b/>
              </w:rPr>
              <w:t>To be advised by the Authority</w:t>
            </w:r>
          </w:p>
        </w:tc>
      </w:tr>
      <w:tr w:rsidR="00ED1B9E" w:rsidRPr="0036679C" w:rsidTr="00ED1B9E">
        <w:tc>
          <w:tcPr>
            <w:tcW w:w="1532" w:type="dxa"/>
            <w:shd w:val="clear" w:color="auto" w:fill="auto"/>
          </w:tcPr>
          <w:p w:rsidR="00ED1B9E" w:rsidRPr="0082354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rsidR="00ED1B9E" w:rsidRPr="0036679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Cabinet Office</w:t>
            </w:r>
          </w:p>
          <w:p w:rsidR="00ED1B9E" w:rsidRPr="0036679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ED1B9E" w:rsidRPr="0036679C" w:rsidTr="00ED1B9E">
        <w:tc>
          <w:tcPr>
            <w:tcW w:w="1532" w:type="dxa"/>
            <w:shd w:val="clear" w:color="auto" w:fill="auto"/>
          </w:tcPr>
          <w:p w:rsidR="00ED1B9E" w:rsidRPr="0082354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rsidR="00ED1B9E" w:rsidRPr="0036679C" w:rsidRDefault="00BF1E24" w:rsidP="00ED1B9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Baringa Partners LLP</w:t>
            </w:r>
          </w:p>
          <w:p w:rsidR="00ED1B9E" w:rsidRPr="0036679C" w:rsidRDefault="00ED1B9E" w:rsidP="00ED1B9E">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rsidR="0036679C" w:rsidRPr="00ED1B9E"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ED1B9E" w:rsidRDefault="0036679C" w:rsidP="0036679C">
      <w:pPr>
        <w:spacing w:after="0" w:line="240" w:lineRule="auto"/>
        <w:ind w:right="936"/>
        <w:rPr>
          <w:rFonts w:ascii="Arial" w:eastAsia="Calibri" w:hAnsi="Arial" w:cs="Arial"/>
          <w:b/>
        </w:rPr>
      </w:pPr>
      <w:r w:rsidRPr="00ED1B9E">
        <w:rPr>
          <w:rFonts w:ascii="Arial" w:eastAsia="Calibri" w:hAnsi="Arial" w:cs="Arial"/>
          <w:b/>
        </w:rPr>
        <w:t xml:space="preserve">SECTION B </w:t>
      </w:r>
    </w:p>
    <w:p w:rsidR="0036679C" w:rsidRPr="0036679C" w:rsidRDefault="0036679C" w:rsidP="0036679C">
      <w:pPr>
        <w:spacing w:after="0" w:line="240" w:lineRule="auto"/>
        <w:ind w:right="936"/>
        <w:rPr>
          <w:rFonts w:ascii="Arial" w:eastAsia="Calibri" w:hAnsi="Arial" w:cs="Arial"/>
          <w:b/>
          <w:color w:val="C00000"/>
        </w:rPr>
      </w:pPr>
    </w:p>
    <w:p w:rsidR="0036679C" w:rsidRPr="00ED1B9E" w:rsidRDefault="0036679C" w:rsidP="00ED1B9E">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t>call off contract period</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ED1B9E" w:rsidRPr="0036679C" w:rsidTr="00ED1B9E">
        <w:tc>
          <w:tcPr>
            <w:tcW w:w="567" w:type="dxa"/>
          </w:tcPr>
          <w:p w:rsidR="00ED1B9E" w:rsidRPr="0036679C" w:rsidRDefault="00ED1B9E"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rsidR="00ED1B9E" w:rsidRPr="0036679C" w:rsidRDefault="00ED1B9E"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8F2766">
              <w:rPr>
                <w:rFonts w:ascii="Arial" w:eastAsia="STZhongsong" w:hAnsi="Arial" w:cs="Arial"/>
                <w:lang w:eastAsia="zh-CN"/>
              </w:rPr>
              <w:t xml:space="preserve"> 16</w:t>
            </w:r>
            <w:r w:rsidR="008F2766" w:rsidRPr="008F2766">
              <w:rPr>
                <w:rFonts w:ascii="Arial" w:eastAsia="STZhongsong" w:hAnsi="Arial" w:cs="Arial"/>
                <w:vertAlign w:val="superscript"/>
                <w:lang w:eastAsia="zh-CN"/>
              </w:rPr>
              <w:t>th</w:t>
            </w:r>
            <w:r w:rsidR="008F2766">
              <w:rPr>
                <w:rFonts w:ascii="Arial" w:eastAsia="STZhongsong" w:hAnsi="Arial" w:cs="Arial"/>
                <w:lang w:eastAsia="zh-CN"/>
              </w:rPr>
              <w:t xml:space="preserve"> March 2020</w:t>
            </w:r>
          </w:p>
          <w:p w:rsidR="00ED1B9E" w:rsidRPr="0036679C" w:rsidRDefault="00ED1B9E" w:rsidP="0036679C">
            <w:pPr>
              <w:spacing w:after="0" w:line="240" w:lineRule="auto"/>
              <w:ind w:right="936"/>
              <w:rPr>
                <w:rFonts w:ascii="Arial" w:eastAsia="Calibri" w:hAnsi="Arial" w:cs="Arial"/>
                <w:color w:val="C00000"/>
              </w:rPr>
            </w:pPr>
          </w:p>
        </w:tc>
      </w:tr>
      <w:tr w:rsidR="00ED1B9E" w:rsidRPr="0036679C" w:rsidTr="00ED1B9E">
        <w:tc>
          <w:tcPr>
            <w:tcW w:w="567" w:type="dxa"/>
          </w:tcPr>
          <w:p w:rsidR="00ED1B9E" w:rsidRPr="0036679C" w:rsidRDefault="00ED1B9E"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rsidR="00ED1B9E" w:rsidRPr="0036679C" w:rsidRDefault="00ED1B9E"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rsidR="00ED1B9E" w:rsidRPr="0036679C" w:rsidRDefault="00ED1B9E"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rsidR="00ED1B9E" w:rsidRPr="0036679C" w:rsidRDefault="00ED1B9E" w:rsidP="0036679C">
            <w:pPr>
              <w:numPr>
                <w:ilvl w:val="1"/>
                <w:numId w:val="0"/>
              </w:numPr>
              <w:adjustRightInd w:val="0"/>
              <w:spacing w:after="0" w:line="240" w:lineRule="auto"/>
              <w:rPr>
                <w:rFonts w:ascii="Arial" w:eastAsia="STZhongsong" w:hAnsi="Arial" w:cs="Arial"/>
                <w:lang w:eastAsia="zh-CN"/>
              </w:rPr>
            </w:pPr>
          </w:p>
          <w:p w:rsidR="00ED1B9E" w:rsidRDefault="007D50DA" w:rsidP="0036679C">
            <w:pPr>
              <w:adjustRightInd w:val="0"/>
              <w:spacing w:after="0" w:line="240" w:lineRule="auto"/>
              <w:rPr>
                <w:rFonts w:ascii="Arial" w:eastAsia="STZhongsong" w:hAnsi="Arial" w:cs="Arial"/>
                <w:lang w:eastAsia="zh-CN"/>
              </w:rPr>
            </w:pPr>
            <w:r>
              <w:rPr>
                <w:rFonts w:ascii="Arial" w:eastAsia="STZhongsong" w:hAnsi="Arial" w:cs="Arial"/>
                <w:lang w:eastAsia="zh-CN"/>
              </w:rPr>
              <w:t xml:space="preserve">End date of </w:t>
            </w:r>
            <w:r w:rsidR="008F2766">
              <w:rPr>
                <w:rFonts w:ascii="Arial" w:eastAsia="STZhongsong" w:hAnsi="Arial" w:cs="Arial"/>
                <w:lang w:eastAsia="zh-CN"/>
              </w:rPr>
              <w:t xml:space="preserve">Initial </w:t>
            </w:r>
            <w:r>
              <w:rPr>
                <w:rFonts w:ascii="Arial" w:eastAsia="STZhongsong" w:hAnsi="Arial" w:cs="Arial"/>
                <w:lang w:eastAsia="zh-CN"/>
              </w:rPr>
              <w:t xml:space="preserve">Period </w:t>
            </w:r>
            <w:r w:rsidR="008F2766">
              <w:rPr>
                <w:rFonts w:ascii="Arial" w:eastAsia="STZhongsong" w:hAnsi="Arial" w:cs="Arial"/>
                <w:lang w:eastAsia="zh-CN"/>
              </w:rPr>
              <w:t>13</w:t>
            </w:r>
            <w:r w:rsidR="008F2766" w:rsidRPr="008F2766">
              <w:rPr>
                <w:rFonts w:ascii="Arial" w:eastAsia="STZhongsong" w:hAnsi="Arial" w:cs="Arial"/>
                <w:vertAlign w:val="superscript"/>
                <w:lang w:eastAsia="zh-CN"/>
              </w:rPr>
              <w:t>th</w:t>
            </w:r>
            <w:r w:rsidR="008F2766">
              <w:rPr>
                <w:rFonts w:ascii="Arial" w:eastAsia="STZhongsong" w:hAnsi="Arial" w:cs="Arial"/>
                <w:lang w:eastAsia="zh-CN"/>
              </w:rPr>
              <w:t xml:space="preserve"> November 2020</w:t>
            </w:r>
          </w:p>
          <w:p w:rsidR="008F2766" w:rsidRDefault="008F2766" w:rsidP="0036679C">
            <w:pPr>
              <w:adjustRightInd w:val="0"/>
              <w:spacing w:after="0" w:line="240" w:lineRule="auto"/>
              <w:rPr>
                <w:rFonts w:ascii="Arial" w:eastAsia="STZhongsong" w:hAnsi="Arial" w:cs="Arial"/>
                <w:lang w:eastAsia="zh-CN"/>
              </w:rPr>
            </w:pPr>
          </w:p>
          <w:p w:rsidR="008F2766" w:rsidRPr="0036679C" w:rsidRDefault="008F2766" w:rsidP="008F2766">
            <w:pPr>
              <w:adjustRightInd w:val="0"/>
              <w:spacing w:after="0" w:line="240" w:lineRule="auto"/>
              <w:rPr>
                <w:rFonts w:ascii="Arial" w:eastAsia="STZhongsong" w:hAnsi="Arial" w:cs="Arial"/>
                <w:b/>
                <w:lang w:eastAsia="zh-CN"/>
              </w:rPr>
            </w:pPr>
            <w:r w:rsidRPr="0036679C">
              <w:rPr>
                <w:rFonts w:ascii="Arial" w:eastAsia="STZhongsong" w:hAnsi="Arial" w:cs="Arial"/>
                <w:lang w:eastAsia="zh-CN"/>
              </w:rPr>
              <w:t xml:space="preserve">End date of Extension Period </w:t>
            </w:r>
            <w:r w:rsidRPr="008F2766">
              <w:rPr>
                <w:rFonts w:ascii="Arial" w:eastAsia="STZhongsong" w:hAnsi="Arial" w:cs="Arial"/>
                <w:lang w:eastAsia="zh-CN"/>
              </w:rPr>
              <w:t>15</w:t>
            </w:r>
            <w:r w:rsidRPr="008F2766">
              <w:rPr>
                <w:rFonts w:ascii="Arial" w:eastAsia="STZhongsong" w:hAnsi="Arial" w:cs="Arial"/>
                <w:vertAlign w:val="superscript"/>
                <w:lang w:eastAsia="zh-CN"/>
              </w:rPr>
              <w:t>th</w:t>
            </w:r>
            <w:r>
              <w:rPr>
                <w:rFonts w:ascii="Arial" w:eastAsia="STZhongsong" w:hAnsi="Arial" w:cs="Arial"/>
                <w:lang w:eastAsia="zh-CN"/>
              </w:rPr>
              <w:t xml:space="preserve"> March 2021</w:t>
            </w:r>
          </w:p>
          <w:p w:rsidR="008F2766" w:rsidRPr="0036679C" w:rsidRDefault="008F2766" w:rsidP="008F2766">
            <w:pPr>
              <w:adjustRightInd w:val="0"/>
              <w:spacing w:after="0" w:line="240" w:lineRule="auto"/>
              <w:rPr>
                <w:rFonts w:ascii="Arial" w:eastAsia="STZhongsong" w:hAnsi="Arial" w:cs="Arial"/>
                <w:b/>
                <w:lang w:eastAsia="zh-CN"/>
              </w:rPr>
            </w:pPr>
          </w:p>
          <w:p w:rsidR="008F2766" w:rsidRPr="0036679C" w:rsidRDefault="008F2766"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 xml:space="preserve">Minimum written notice to Supplier in respect of extension: </w:t>
            </w:r>
            <w:r w:rsidRPr="008F2766">
              <w:rPr>
                <w:rFonts w:ascii="Arial" w:eastAsia="STZhongsong" w:hAnsi="Arial" w:cs="Arial"/>
                <w:lang w:eastAsia="zh-CN"/>
              </w:rPr>
              <w:t>1 Month</w:t>
            </w:r>
          </w:p>
          <w:p w:rsidR="00ED1B9E" w:rsidRPr="0036679C" w:rsidRDefault="00ED1B9E" w:rsidP="007D50DA">
            <w:pPr>
              <w:adjustRightInd w:val="0"/>
              <w:spacing w:after="0" w:line="240" w:lineRule="auto"/>
              <w:rPr>
                <w:rFonts w:ascii="Arial" w:eastAsia="STZhongsong" w:hAnsi="Arial" w:cs="Arial"/>
                <w:lang w:eastAsia="zh-CN"/>
              </w:rPr>
            </w:pPr>
          </w:p>
        </w:tc>
      </w:tr>
    </w:tbl>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rsidR="00ED1B9E" w:rsidRDefault="00ED1B9E" w:rsidP="00ED1B9E">
      <w:pPr>
        <w:adjustRightInd w:val="0"/>
        <w:spacing w:after="0" w:line="240" w:lineRule="auto"/>
        <w:jc w:val="both"/>
        <w:rPr>
          <w:rFonts w:ascii="Arial" w:eastAsia="STZhongsong" w:hAnsi="Arial" w:cs="Arial"/>
          <w:b/>
          <w:caps/>
          <w:lang w:eastAsia="zh-CN"/>
        </w:rPr>
      </w:pPr>
    </w:p>
    <w:p w:rsidR="0036679C" w:rsidRPr="00ED1B9E" w:rsidRDefault="0036679C" w:rsidP="00ED1B9E">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t>Services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ED1B9E" w:rsidRPr="0036679C" w:rsidTr="00115AAE">
        <w:trPr>
          <w:trHeight w:val="1125"/>
        </w:trPr>
        <w:tc>
          <w:tcPr>
            <w:tcW w:w="553" w:type="dxa"/>
          </w:tcPr>
          <w:p w:rsidR="00ED1B9E" w:rsidRPr="0036679C" w:rsidRDefault="00ED1B9E"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rsidR="00ED1B9E" w:rsidRPr="0036679C" w:rsidRDefault="00ED1B9E"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rsidR="00ED1B9E" w:rsidRPr="0036679C" w:rsidRDefault="00ED1B9E" w:rsidP="0036679C">
            <w:pPr>
              <w:numPr>
                <w:ilvl w:val="1"/>
                <w:numId w:val="0"/>
              </w:numPr>
              <w:adjustRightInd w:val="0"/>
              <w:spacing w:after="0" w:line="240" w:lineRule="auto"/>
              <w:rPr>
                <w:rFonts w:ascii="Arial" w:eastAsia="STZhongsong" w:hAnsi="Arial" w:cs="Arial"/>
                <w:lang w:eastAsia="zh-CN"/>
              </w:rPr>
            </w:pPr>
          </w:p>
          <w:p w:rsidR="00ED1B9E" w:rsidRPr="00BF1E24" w:rsidRDefault="00BF1E24" w:rsidP="00ED1B9E">
            <w:pPr>
              <w:rPr>
                <w:rFonts w:ascii="Arial" w:eastAsia="STZhongsong" w:hAnsi="Arial" w:cs="Arial"/>
                <w:lang w:eastAsia="zh-CN"/>
              </w:rPr>
            </w:pPr>
            <w:r w:rsidRPr="00BF1E24">
              <w:rPr>
                <w:rFonts w:ascii="Arial" w:eastAsia="STZhongsong" w:hAnsi="Arial" w:cs="Arial"/>
                <w:lang w:eastAsia="zh-CN"/>
              </w:rPr>
              <w:t>Please refer to Annex 1- Statement of Requirements.</w:t>
            </w:r>
          </w:p>
        </w:tc>
      </w:tr>
    </w:tbl>
    <w:p w:rsid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FA5BFA" w:rsidRDefault="00FA5BFA" w:rsidP="0036679C">
      <w:pPr>
        <w:overflowPunct w:val="0"/>
        <w:autoSpaceDE w:val="0"/>
        <w:autoSpaceDN w:val="0"/>
        <w:adjustRightInd w:val="0"/>
        <w:spacing w:after="0" w:line="240" w:lineRule="auto"/>
        <w:jc w:val="both"/>
        <w:textAlignment w:val="baseline"/>
        <w:rPr>
          <w:rFonts w:ascii="Arial" w:eastAsia="Times New Roman" w:hAnsi="Arial" w:cs="Arial"/>
        </w:rPr>
      </w:pPr>
    </w:p>
    <w:p w:rsidR="00FA5BFA" w:rsidRPr="0036679C" w:rsidRDefault="00FA5BFA"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ED1B9E" w:rsidRDefault="0036679C" w:rsidP="00ED1B9E">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lastRenderedPageBreak/>
        <w:t>PROJECT Plan</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116"/>
      </w:tblGrid>
      <w:tr w:rsidR="004D56DC" w:rsidRPr="0036679C" w:rsidTr="00115AAE">
        <w:trPr>
          <w:trHeight w:val="493"/>
        </w:trPr>
        <w:tc>
          <w:tcPr>
            <w:tcW w:w="843" w:type="dxa"/>
            <w:vMerge w:val="restart"/>
          </w:tcPr>
          <w:p w:rsidR="004D56DC" w:rsidRPr="0036679C" w:rsidRDefault="004D56D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116" w:type="dxa"/>
            <w:vMerge w:val="restart"/>
            <w:shd w:val="clear" w:color="auto" w:fill="auto"/>
          </w:tcPr>
          <w:p w:rsidR="004D56DC" w:rsidRDefault="004D56DC" w:rsidP="00ED1B9E">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p w:rsidR="004D56DC" w:rsidRPr="00BF1E24" w:rsidRDefault="00BF1E24" w:rsidP="00ED1B9E">
            <w:pPr>
              <w:overflowPunct w:val="0"/>
              <w:autoSpaceDE w:val="0"/>
              <w:autoSpaceDN w:val="0"/>
              <w:adjustRightInd w:val="0"/>
              <w:spacing w:after="240" w:line="240" w:lineRule="auto"/>
              <w:jc w:val="both"/>
              <w:textAlignment w:val="baseline"/>
              <w:rPr>
                <w:rFonts w:ascii="Arial" w:eastAsia="Times New Roman" w:hAnsi="Arial" w:cs="Arial"/>
              </w:rPr>
            </w:pPr>
            <w:r w:rsidRPr="00BF1E24">
              <w:rPr>
                <w:rFonts w:ascii="Arial" w:eastAsia="STZhongsong" w:hAnsi="Arial" w:cs="Arial"/>
                <w:lang w:eastAsia="zh-CN"/>
              </w:rPr>
              <w:t>Please refer to Annex 1- Statement of Requirements.</w:t>
            </w:r>
          </w:p>
        </w:tc>
      </w:tr>
      <w:tr w:rsidR="004D56DC" w:rsidRPr="0036679C" w:rsidTr="00115AAE">
        <w:trPr>
          <w:trHeight w:val="493"/>
        </w:trPr>
        <w:tc>
          <w:tcPr>
            <w:tcW w:w="843" w:type="dxa"/>
            <w:vMerge/>
          </w:tcPr>
          <w:p w:rsidR="004D56DC" w:rsidRPr="0036679C" w:rsidRDefault="004D56DC"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116" w:type="dxa"/>
            <w:vMerge/>
            <w:shd w:val="clear" w:color="auto" w:fill="auto"/>
          </w:tcPr>
          <w:p w:rsidR="004D56DC" w:rsidRPr="0036679C" w:rsidRDefault="004D56DC"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rsidR="004D56DC" w:rsidRDefault="004D56DC" w:rsidP="0036679C">
      <w:pPr>
        <w:adjustRightInd w:val="0"/>
        <w:spacing w:after="0" w:line="240" w:lineRule="auto"/>
        <w:ind w:left="426" w:hanging="426"/>
        <w:jc w:val="both"/>
        <w:rPr>
          <w:rFonts w:ascii="Arial" w:eastAsia="STZhongsong" w:hAnsi="Arial" w:cs="Arial"/>
          <w:b/>
          <w:caps/>
          <w:lang w:eastAsia="zh-CN"/>
        </w:rPr>
      </w:pPr>
    </w:p>
    <w:p w:rsidR="0036679C" w:rsidRPr="004D56DC" w:rsidRDefault="0036679C" w:rsidP="004D56DC">
      <w:pPr>
        <w:pStyle w:val="ListParagraph"/>
        <w:numPr>
          <w:ilvl w:val="0"/>
          <w:numId w:val="1"/>
        </w:numPr>
        <w:adjustRightInd w:val="0"/>
        <w:spacing w:after="0" w:line="240" w:lineRule="auto"/>
        <w:jc w:val="both"/>
        <w:rPr>
          <w:rFonts w:ascii="Arial" w:eastAsia="STZhongsong" w:hAnsi="Arial" w:cs="Arial"/>
          <w:b/>
          <w:caps/>
          <w:lang w:eastAsia="zh-CN"/>
        </w:rPr>
      </w:pPr>
      <w:r w:rsidRPr="004D56DC">
        <w:rPr>
          <w:rFonts w:ascii="Arial" w:eastAsia="STZhongsong" w:hAnsi="Arial" w:cs="Arial"/>
          <w:b/>
          <w:caps/>
          <w:lang w:eastAsia="zh-CN"/>
        </w:rPr>
        <w:t>contract performance</w:t>
      </w: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115AAE" w:rsidRPr="0036679C" w:rsidTr="00115AAE">
        <w:tc>
          <w:tcPr>
            <w:tcW w:w="584" w:type="dxa"/>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375" w:type="dxa"/>
            <w:shd w:val="clear" w:color="auto" w:fill="auto"/>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115AAE" w:rsidRPr="00BF1E24" w:rsidRDefault="00BF1E24" w:rsidP="000C7907">
            <w:pPr>
              <w:numPr>
                <w:ilvl w:val="1"/>
                <w:numId w:val="0"/>
              </w:numPr>
              <w:adjustRightInd w:val="0"/>
              <w:spacing w:after="120" w:line="240" w:lineRule="auto"/>
              <w:rPr>
                <w:rFonts w:ascii="Arial" w:eastAsia="STZhongsong" w:hAnsi="Arial" w:cs="Arial"/>
                <w:lang w:eastAsia="zh-CN"/>
              </w:rPr>
            </w:pPr>
            <w:r w:rsidRPr="00BF1E24">
              <w:rPr>
                <w:rFonts w:ascii="Arial" w:eastAsia="STZhongsong" w:hAnsi="Arial" w:cs="Arial"/>
                <w:lang w:eastAsia="zh-CN"/>
              </w:rPr>
              <w:t>Please refer to Annex 1- Statement of Requirements.</w:t>
            </w:r>
          </w:p>
        </w:tc>
      </w:tr>
      <w:tr w:rsidR="00115AAE" w:rsidRPr="0036679C" w:rsidTr="00115AAE">
        <w:tc>
          <w:tcPr>
            <w:tcW w:w="584" w:type="dxa"/>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375" w:type="dxa"/>
            <w:shd w:val="clear" w:color="auto" w:fill="auto"/>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115AAE" w:rsidRPr="0036679C" w:rsidRDefault="00115AAE"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115AAE" w:rsidRPr="0036679C" w:rsidTr="00115AAE">
        <w:tc>
          <w:tcPr>
            <w:tcW w:w="584" w:type="dxa"/>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375" w:type="dxa"/>
            <w:shd w:val="clear" w:color="auto" w:fill="auto"/>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rsidR="00115AAE" w:rsidRPr="007E7F46" w:rsidRDefault="00115AAE" w:rsidP="007E7F46">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115AAE" w:rsidRPr="0036679C" w:rsidTr="00115AAE">
        <w:tc>
          <w:tcPr>
            <w:tcW w:w="584" w:type="dxa"/>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375" w:type="dxa"/>
            <w:shd w:val="clear" w:color="auto" w:fill="auto"/>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rsidR="00115AAE" w:rsidRPr="00BF1E24" w:rsidRDefault="00BF1E24" w:rsidP="0036679C">
            <w:pPr>
              <w:numPr>
                <w:ilvl w:val="1"/>
                <w:numId w:val="0"/>
              </w:numPr>
              <w:adjustRightInd w:val="0"/>
              <w:spacing w:after="120" w:line="240" w:lineRule="auto"/>
              <w:rPr>
                <w:rFonts w:ascii="Arial" w:eastAsia="STZhongsong" w:hAnsi="Arial" w:cs="Arial"/>
                <w:b/>
                <w:lang w:eastAsia="zh-CN"/>
              </w:rPr>
            </w:pPr>
            <w:r w:rsidRPr="00BF1E24">
              <w:rPr>
                <w:rFonts w:ascii="Arial" w:eastAsia="STZhongsong" w:hAnsi="Arial" w:cs="Arial"/>
                <w:lang w:eastAsia="zh-CN"/>
              </w:rPr>
              <w:t>Please refer to Annex 1- Statement of Requirements.</w:t>
            </w:r>
          </w:p>
        </w:tc>
      </w:tr>
      <w:tr w:rsidR="00115AAE" w:rsidRPr="0036679C" w:rsidTr="00115AAE">
        <w:tc>
          <w:tcPr>
            <w:tcW w:w="584" w:type="dxa"/>
          </w:tcPr>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375" w:type="dxa"/>
            <w:shd w:val="clear" w:color="auto" w:fill="auto"/>
          </w:tcPr>
          <w:p w:rsidR="00115AAE" w:rsidRDefault="00115AAE" w:rsidP="008C0D35">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Period for</w:t>
            </w:r>
            <w:r>
              <w:rPr>
                <w:rFonts w:ascii="Arial" w:eastAsia="STZhongsong" w:hAnsi="Arial" w:cs="Arial"/>
                <w:b/>
                <w:lang w:eastAsia="zh-CN"/>
              </w:rPr>
              <w:t xml:space="preserve"> providing Rectification Plan: </w:t>
            </w:r>
          </w:p>
          <w:p w:rsidR="00115AAE" w:rsidRPr="0036679C" w:rsidRDefault="00115AAE" w:rsidP="0036679C">
            <w:pPr>
              <w:numPr>
                <w:ilvl w:val="1"/>
                <w:numId w:val="0"/>
              </w:numPr>
              <w:adjustRightInd w:val="0"/>
              <w:spacing w:after="120" w:line="240" w:lineRule="auto"/>
              <w:rPr>
                <w:rFonts w:ascii="Arial" w:eastAsia="STZhongsong" w:hAnsi="Arial" w:cs="Arial"/>
                <w:b/>
                <w:lang w:eastAsia="zh-CN"/>
              </w:rPr>
            </w:pPr>
            <w:r w:rsidRPr="008C0D35">
              <w:rPr>
                <w:rFonts w:ascii="Arial" w:eastAsia="Times New Roman" w:hAnsi="Arial" w:cs="Arial"/>
              </w:rPr>
              <w:t xml:space="preserve">In Clause </w:t>
            </w:r>
            <w:r w:rsidRPr="008C0D35">
              <w:rPr>
                <w:rFonts w:ascii="Arial" w:eastAsia="Times New Roman" w:hAnsi="Arial" w:cs="Arial"/>
              </w:rPr>
              <w:fldChar w:fldCharType="begin" w:fldLock="1"/>
            </w:r>
            <w:r w:rsidRPr="008C0D35">
              <w:rPr>
                <w:rFonts w:ascii="Arial" w:eastAsia="Times New Roman" w:hAnsi="Arial" w:cs="Arial"/>
              </w:rPr>
              <w:instrText xml:space="preserve"> REF _Ref364356451 \r \h  \* MERGEFORMAT </w:instrText>
            </w:r>
            <w:r w:rsidRPr="008C0D35">
              <w:rPr>
                <w:rFonts w:ascii="Arial" w:eastAsia="Times New Roman" w:hAnsi="Arial" w:cs="Arial"/>
              </w:rPr>
            </w:r>
            <w:r w:rsidRPr="008C0D35">
              <w:rPr>
                <w:rFonts w:ascii="Arial" w:eastAsia="Times New Roman" w:hAnsi="Arial" w:cs="Arial"/>
              </w:rPr>
              <w:fldChar w:fldCharType="separate"/>
            </w:r>
            <w:r w:rsidRPr="008C0D35">
              <w:rPr>
                <w:rFonts w:ascii="Arial" w:eastAsia="Times New Roman" w:hAnsi="Arial" w:cs="Arial"/>
              </w:rPr>
              <w:t>39.2.1(a)</w:t>
            </w:r>
            <w:r w:rsidRPr="008C0D35">
              <w:rPr>
                <w:rFonts w:ascii="Arial" w:eastAsia="Times New Roman" w:hAnsi="Arial" w:cs="Arial"/>
              </w:rPr>
              <w:fldChar w:fldCharType="end"/>
            </w:r>
            <w:r w:rsidRPr="008C0D35">
              <w:rPr>
                <w:rFonts w:ascii="Arial" w:eastAsia="Times New Roman" w:hAnsi="Arial" w:cs="Arial"/>
              </w:rPr>
              <w:t xml:space="preserve"> of the Call Off Terms</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8C0D35" w:rsidRDefault="0036679C" w:rsidP="008C0D35">
      <w:pPr>
        <w:pStyle w:val="ListParagraph"/>
        <w:numPr>
          <w:ilvl w:val="0"/>
          <w:numId w:val="1"/>
        </w:numPr>
        <w:adjustRightInd w:val="0"/>
        <w:spacing w:after="0" w:line="240" w:lineRule="auto"/>
        <w:jc w:val="both"/>
        <w:rPr>
          <w:rFonts w:ascii="Arial" w:eastAsia="STZhongsong" w:hAnsi="Arial" w:cs="Arial"/>
          <w:b/>
          <w:caps/>
          <w:lang w:eastAsia="zh-CN"/>
        </w:rPr>
      </w:pPr>
      <w:r w:rsidRPr="008C0D35">
        <w:rPr>
          <w:rFonts w:ascii="Arial" w:eastAsia="STZhongsong" w:hAnsi="Arial" w:cs="Arial"/>
          <w:b/>
          <w:caps/>
          <w:lang w:eastAsia="zh-CN"/>
        </w:rPr>
        <w:t>personnel</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C0D35" w:rsidRPr="0036679C" w:rsidTr="00115AAE">
        <w:tc>
          <w:tcPr>
            <w:tcW w:w="565" w:type="dxa"/>
          </w:tcPr>
          <w:p w:rsidR="008C0D35" w:rsidRPr="0036679C" w:rsidRDefault="008C0D3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394" w:type="dxa"/>
            <w:shd w:val="clear" w:color="auto" w:fill="auto"/>
          </w:tcPr>
          <w:p w:rsidR="008C0D35" w:rsidRPr="0036679C" w:rsidRDefault="008C0D3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rsidR="008C0D35" w:rsidRPr="002026E5" w:rsidRDefault="008C0D35" w:rsidP="008C0D35">
            <w:pPr>
              <w:numPr>
                <w:ilvl w:val="1"/>
                <w:numId w:val="0"/>
              </w:numPr>
              <w:spacing w:after="120"/>
              <w:rPr>
                <w:rFonts w:ascii="Arial" w:eastAsia="STZhongsong" w:hAnsi="Arial" w:cs="Arial"/>
                <w:lang w:eastAsia="zh-CN"/>
              </w:rPr>
            </w:pPr>
            <w:r w:rsidRPr="008C0D35">
              <w:rPr>
                <w:rFonts w:ascii="Arial" w:eastAsia="STZhongsong" w:hAnsi="Arial" w:cs="Arial"/>
                <w:lang w:eastAsia="zh-CN"/>
              </w:rPr>
              <w:t xml:space="preserve">Customer- </w:t>
            </w:r>
            <w:r w:rsidR="00E73231">
              <w:rPr>
                <w:rFonts w:ascii="Arial" w:eastAsia="STZhongsong" w:hAnsi="Arial" w:cs="Arial"/>
                <w:lang w:eastAsia="zh-CN"/>
              </w:rPr>
              <w:t>REDACTED</w:t>
            </w:r>
          </w:p>
          <w:p w:rsidR="008C0D35" w:rsidRPr="0036679C" w:rsidRDefault="008C0D35" w:rsidP="00E73231">
            <w:pPr>
              <w:numPr>
                <w:ilvl w:val="1"/>
                <w:numId w:val="0"/>
              </w:numPr>
              <w:adjustRightInd w:val="0"/>
              <w:spacing w:after="120" w:line="240" w:lineRule="auto"/>
              <w:rPr>
                <w:rFonts w:ascii="Arial" w:eastAsia="STZhongsong" w:hAnsi="Arial" w:cs="Arial"/>
                <w:b/>
                <w:lang w:eastAsia="zh-CN"/>
              </w:rPr>
            </w:pPr>
            <w:r w:rsidRPr="002026E5">
              <w:rPr>
                <w:rFonts w:ascii="Arial" w:eastAsia="STZhongsong" w:hAnsi="Arial" w:cs="Arial"/>
                <w:lang w:eastAsia="zh-CN"/>
              </w:rPr>
              <w:t xml:space="preserve">Supplier- </w:t>
            </w:r>
            <w:r w:rsidR="00E73231">
              <w:rPr>
                <w:rFonts w:ascii="Arial" w:eastAsia="STZhongsong" w:hAnsi="Arial" w:cs="Arial"/>
                <w:lang w:eastAsia="zh-CN"/>
              </w:rPr>
              <w:t>REDACTED</w:t>
            </w:r>
          </w:p>
        </w:tc>
      </w:tr>
      <w:tr w:rsidR="008C0D35" w:rsidRPr="0036679C" w:rsidTr="00115AAE">
        <w:tc>
          <w:tcPr>
            <w:tcW w:w="565" w:type="dxa"/>
            <w:tcBorders>
              <w:top w:val="single" w:sz="4" w:space="0" w:color="auto"/>
              <w:left w:val="single" w:sz="4" w:space="0" w:color="auto"/>
              <w:bottom w:val="single" w:sz="4" w:space="0" w:color="auto"/>
              <w:right w:val="single" w:sz="4" w:space="0" w:color="auto"/>
            </w:tcBorders>
          </w:tcPr>
          <w:p w:rsidR="008C0D35" w:rsidRPr="0036679C" w:rsidRDefault="008C0D3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8C0D35" w:rsidRPr="0036679C" w:rsidRDefault="008C0D3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C0D35" w:rsidRPr="008C0D35" w:rsidRDefault="008C0D35" w:rsidP="0036679C">
            <w:pPr>
              <w:numPr>
                <w:ilvl w:val="1"/>
                <w:numId w:val="0"/>
              </w:numPr>
              <w:adjustRightInd w:val="0"/>
              <w:spacing w:after="120" w:line="240" w:lineRule="auto"/>
              <w:rPr>
                <w:rFonts w:ascii="Arial" w:eastAsia="STZhongsong" w:hAnsi="Arial" w:cs="Arial"/>
                <w:lang w:eastAsia="zh-CN"/>
              </w:rPr>
            </w:pPr>
            <w:r w:rsidRPr="008C0D35">
              <w:rPr>
                <w:rFonts w:ascii="Arial" w:eastAsia="STZhongsong" w:hAnsi="Arial" w:cs="Arial"/>
                <w:lang w:eastAsia="zh-CN"/>
              </w:rPr>
              <w:t>In Clause 28.2 of the Call Off Terms</w:t>
            </w:r>
          </w:p>
        </w:tc>
      </w:tr>
    </w:tbl>
    <w:p w:rsidR="0036679C" w:rsidRPr="0036679C" w:rsidRDefault="0036679C" w:rsidP="0036679C">
      <w:pPr>
        <w:adjustRightInd w:val="0"/>
        <w:spacing w:after="0" w:line="240" w:lineRule="auto"/>
        <w:jc w:val="both"/>
        <w:rPr>
          <w:rFonts w:ascii="Arial" w:eastAsia="STZhongsong" w:hAnsi="Arial" w:cs="Arial"/>
          <w:b/>
          <w:caps/>
          <w:lang w:eastAsia="zh-CN"/>
        </w:rPr>
      </w:pPr>
    </w:p>
    <w:p w:rsidR="0036679C" w:rsidRPr="008C0D35" w:rsidRDefault="0036679C" w:rsidP="008C0D35">
      <w:pPr>
        <w:pStyle w:val="ListParagraph"/>
        <w:numPr>
          <w:ilvl w:val="0"/>
          <w:numId w:val="1"/>
        </w:numPr>
        <w:adjustRightInd w:val="0"/>
        <w:spacing w:after="0" w:line="240" w:lineRule="auto"/>
        <w:jc w:val="both"/>
        <w:rPr>
          <w:rFonts w:ascii="Arial" w:eastAsia="STZhongsong" w:hAnsi="Arial" w:cs="Arial"/>
          <w:b/>
          <w:caps/>
          <w:lang w:eastAsia="zh-CN"/>
        </w:rPr>
      </w:pPr>
      <w:r w:rsidRPr="008C0D35">
        <w:rPr>
          <w:rFonts w:ascii="Arial" w:eastAsia="STZhongsong" w:hAnsi="Arial" w:cs="Arial"/>
          <w:b/>
          <w:caps/>
          <w:lang w:eastAsia="zh-CN"/>
        </w:rPr>
        <w:t>PAYMENT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C7907" w:rsidRPr="0036679C" w:rsidTr="000C7907">
        <w:tc>
          <w:tcPr>
            <w:tcW w:w="565" w:type="dxa"/>
          </w:tcPr>
          <w:p w:rsidR="000C7907" w:rsidRPr="0036679C" w:rsidRDefault="000C790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394" w:type="dxa"/>
            <w:shd w:val="clear" w:color="auto" w:fill="auto"/>
          </w:tcPr>
          <w:p w:rsidR="000C7907" w:rsidRDefault="000C790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rsidR="00BF1E24" w:rsidRPr="0036679C" w:rsidRDefault="00BF1E24" w:rsidP="002026E5">
            <w:pPr>
              <w:numPr>
                <w:ilvl w:val="1"/>
                <w:numId w:val="0"/>
              </w:numPr>
              <w:spacing w:after="120"/>
              <w:rPr>
                <w:rFonts w:ascii="Arial" w:eastAsia="STZhongsong" w:hAnsi="Arial" w:cs="Arial"/>
                <w:lang w:eastAsia="zh-CN"/>
              </w:rPr>
            </w:pPr>
            <w:r w:rsidRPr="00BF1E24">
              <w:rPr>
                <w:rFonts w:ascii="Arial" w:eastAsia="STZhongsong" w:hAnsi="Arial" w:cs="Arial"/>
                <w:lang w:eastAsia="zh-CN"/>
              </w:rPr>
              <w:t>For the avoidance of doubt the contract value shall not exceed £</w:t>
            </w:r>
            <w:r w:rsidR="002026E5" w:rsidRPr="002026E5">
              <w:rPr>
                <w:rFonts w:ascii="Arial" w:eastAsia="STZhongsong" w:hAnsi="Arial" w:cs="Arial"/>
                <w:lang w:eastAsia="zh-CN"/>
              </w:rPr>
              <w:t>98,000.00</w:t>
            </w:r>
            <w:r w:rsidRPr="002026E5">
              <w:rPr>
                <w:rFonts w:ascii="Arial" w:eastAsia="STZhongsong" w:hAnsi="Arial" w:cs="Arial"/>
                <w:lang w:eastAsia="zh-CN"/>
              </w:rPr>
              <w:t xml:space="preserve"> (</w:t>
            </w:r>
            <w:proofErr w:type="spellStart"/>
            <w:r w:rsidRPr="00BF1E24">
              <w:rPr>
                <w:rFonts w:ascii="Arial" w:eastAsia="STZhongsong" w:hAnsi="Arial" w:cs="Arial"/>
                <w:lang w:eastAsia="zh-CN"/>
              </w:rPr>
              <w:t>exc</w:t>
            </w:r>
            <w:proofErr w:type="spellEnd"/>
            <w:r w:rsidRPr="00BF1E24">
              <w:rPr>
                <w:rFonts w:ascii="Arial" w:eastAsia="STZhongsong" w:hAnsi="Arial" w:cs="Arial"/>
                <w:lang w:eastAsia="zh-CN"/>
              </w:rPr>
              <w:t xml:space="preserve"> VAT)</w:t>
            </w:r>
          </w:p>
        </w:tc>
      </w:tr>
      <w:tr w:rsidR="000C7907" w:rsidRPr="0036679C" w:rsidTr="000C7907">
        <w:tc>
          <w:tcPr>
            <w:tcW w:w="565" w:type="dxa"/>
          </w:tcPr>
          <w:p w:rsidR="000C7907" w:rsidRPr="0036679C" w:rsidRDefault="000C790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394" w:type="dxa"/>
            <w:shd w:val="clear" w:color="auto" w:fill="auto"/>
          </w:tcPr>
          <w:p w:rsidR="000C7907" w:rsidRDefault="000C790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rsidR="000C7907" w:rsidRPr="00E73231" w:rsidRDefault="005F403B" w:rsidP="0036679C">
            <w:pPr>
              <w:numPr>
                <w:ilvl w:val="1"/>
                <w:numId w:val="0"/>
              </w:numPr>
              <w:adjustRightInd w:val="0"/>
              <w:spacing w:after="120" w:line="240" w:lineRule="auto"/>
              <w:rPr>
                <w:rFonts w:ascii="Arial" w:eastAsia="STZhongsong" w:hAnsi="Arial" w:cs="Arial"/>
                <w:lang w:eastAsia="zh-CN"/>
              </w:rPr>
            </w:pPr>
            <w:r w:rsidRPr="005F403B">
              <w:rPr>
                <w:rFonts w:ascii="Arial" w:hAnsi="Arial" w:cs="Arial"/>
                <w:shd w:val="clear" w:color="auto" w:fill="FFFFFF"/>
              </w:rPr>
              <w:t>The Supplier will invoice monthly in arrears. Each invoice must contain a detailed elemental breakdown of work completed during that month and the associated costs, including the number of days expended and any associated travel and subsistence costs</w:t>
            </w:r>
            <w:r>
              <w:rPr>
                <w:rFonts w:ascii="Arial" w:hAnsi="Arial" w:cs="Arial"/>
                <w:shd w:val="clear" w:color="auto" w:fill="FFFFFF"/>
              </w:rPr>
              <w:t>.</w:t>
            </w:r>
          </w:p>
        </w:tc>
      </w:tr>
      <w:tr w:rsidR="000C7907" w:rsidRPr="0036679C" w:rsidTr="000C7907">
        <w:tc>
          <w:tcPr>
            <w:tcW w:w="565" w:type="dxa"/>
          </w:tcPr>
          <w:p w:rsidR="000C7907" w:rsidRPr="0036679C" w:rsidRDefault="000C790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394" w:type="dxa"/>
            <w:shd w:val="clear" w:color="auto" w:fill="auto"/>
          </w:tcPr>
          <w:p w:rsidR="000C7907" w:rsidRPr="00843EC4" w:rsidRDefault="000C7907" w:rsidP="0036679C">
            <w:pPr>
              <w:numPr>
                <w:ilvl w:val="1"/>
                <w:numId w:val="0"/>
              </w:numPr>
              <w:adjustRightInd w:val="0"/>
              <w:spacing w:after="120" w:line="240" w:lineRule="auto"/>
              <w:rPr>
                <w:rFonts w:ascii="Arial" w:eastAsia="Times New Roman" w:hAnsi="Arial" w:cs="Arial"/>
                <w:b/>
              </w:rPr>
            </w:pPr>
            <w:r w:rsidRPr="00843EC4">
              <w:rPr>
                <w:rFonts w:ascii="Arial" w:eastAsia="Times New Roman" w:hAnsi="Arial" w:cs="Arial"/>
                <w:b/>
              </w:rPr>
              <w:t xml:space="preserve">Reimbursable Expenses: </w:t>
            </w:r>
          </w:p>
          <w:p w:rsidR="000C7907" w:rsidRDefault="00FA5BFA" w:rsidP="007E7F46">
            <w:pPr>
              <w:numPr>
                <w:ilvl w:val="1"/>
                <w:numId w:val="0"/>
              </w:numPr>
              <w:adjustRightInd w:val="0"/>
              <w:spacing w:after="120" w:line="240" w:lineRule="auto"/>
              <w:rPr>
                <w:rFonts w:ascii="Arial" w:eastAsia="Times New Roman" w:hAnsi="Arial" w:cs="Arial"/>
              </w:rPr>
            </w:pPr>
            <w:r w:rsidRPr="00FA5BFA">
              <w:rPr>
                <w:rFonts w:ascii="Arial" w:eastAsia="Times New Roman" w:hAnsi="Arial" w:cs="Arial"/>
              </w:rPr>
              <w:lastRenderedPageBreak/>
              <w:t xml:space="preserve">The Supplier will provide advisory and learning facilitation services to the following locations, </w:t>
            </w:r>
            <w:r w:rsidR="00E73231">
              <w:rPr>
                <w:rFonts w:ascii="Arial" w:eastAsia="Times New Roman" w:hAnsi="Arial" w:cs="Arial"/>
              </w:rPr>
              <w:t>REDACTED</w:t>
            </w:r>
            <w:r w:rsidRPr="00FA5BFA">
              <w:rPr>
                <w:rFonts w:ascii="Arial" w:eastAsia="Times New Roman" w:hAnsi="Arial" w:cs="Arial"/>
              </w:rPr>
              <w:t xml:space="preserve">. There may be a necessity for some work across the country and therefore SMEs will be required to travel. Travel and expenses will be paid in line with Cabinet Office Travel and Subsistence policy where it does not form part of the agreement of the location of the two venues listed above, which the rate includes expenses. </w:t>
            </w:r>
          </w:p>
          <w:p w:rsidR="003E575D" w:rsidRPr="003E575D" w:rsidRDefault="003E575D" w:rsidP="007E7F46">
            <w:pPr>
              <w:numPr>
                <w:ilvl w:val="1"/>
                <w:numId w:val="0"/>
              </w:numPr>
              <w:adjustRightInd w:val="0"/>
              <w:spacing w:after="120" w:line="240" w:lineRule="auto"/>
              <w:rPr>
                <w:rFonts w:ascii="Arial" w:eastAsia="Times New Roman" w:hAnsi="Arial" w:cs="Arial"/>
              </w:rPr>
            </w:pPr>
            <w:r w:rsidRPr="003E575D">
              <w:rPr>
                <w:rFonts w:ascii="Arial" w:hAnsi="Arial" w:cs="Arial"/>
                <w:shd w:val="clear" w:color="auto" w:fill="FFFFFF"/>
              </w:rPr>
              <w:t>All travel and subsistence costs must be incurred with due regard for economy; must be supported by receipts / tickets and must have been agreed in writing by the Authority</w:t>
            </w:r>
            <w:r>
              <w:rPr>
                <w:rFonts w:ascii="Arial" w:hAnsi="Arial" w:cs="Arial"/>
                <w:shd w:val="clear" w:color="auto" w:fill="FFFFFF"/>
              </w:rPr>
              <w:t>.</w:t>
            </w:r>
          </w:p>
        </w:tc>
      </w:tr>
      <w:tr w:rsidR="000C7907" w:rsidRPr="0036679C" w:rsidTr="000C7907">
        <w:tc>
          <w:tcPr>
            <w:tcW w:w="565" w:type="dxa"/>
          </w:tcPr>
          <w:p w:rsidR="000C7907" w:rsidRPr="0036679C" w:rsidRDefault="000C790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6.4</w:t>
            </w:r>
          </w:p>
        </w:tc>
        <w:tc>
          <w:tcPr>
            <w:tcW w:w="8394" w:type="dxa"/>
            <w:shd w:val="clear" w:color="auto" w:fill="auto"/>
          </w:tcPr>
          <w:p w:rsidR="000C7907" w:rsidRPr="0036679C" w:rsidRDefault="000C790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rsidR="000C7907" w:rsidRPr="0036679C" w:rsidRDefault="00E73231" w:rsidP="00E73231">
            <w:pPr>
              <w:numPr>
                <w:ilvl w:val="1"/>
                <w:numId w:val="0"/>
              </w:numPr>
              <w:adjustRightInd w:val="0"/>
              <w:spacing w:after="0" w:line="240" w:lineRule="auto"/>
              <w:rPr>
                <w:rFonts w:ascii="Arial" w:eastAsia="STZhongsong" w:hAnsi="Arial" w:cs="Arial"/>
                <w:lang w:eastAsia="zh-CN"/>
              </w:rPr>
            </w:pPr>
            <w:r>
              <w:rPr>
                <w:rFonts w:ascii="Arial" w:eastAsia="STZhongsong" w:hAnsi="Arial" w:cs="Arial"/>
                <w:lang w:eastAsia="zh-CN"/>
              </w:rPr>
              <w:t>REDACTED</w:t>
            </w:r>
          </w:p>
        </w:tc>
      </w:tr>
      <w:tr w:rsidR="000C7907" w:rsidRPr="0036679C" w:rsidTr="000C7907">
        <w:tc>
          <w:tcPr>
            <w:tcW w:w="565" w:type="dxa"/>
          </w:tcPr>
          <w:p w:rsidR="000C7907" w:rsidRPr="0036679C" w:rsidRDefault="000C790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394" w:type="dxa"/>
            <w:shd w:val="clear" w:color="auto" w:fill="auto"/>
          </w:tcPr>
          <w:p w:rsidR="000C7907" w:rsidRPr="002B7A87" w:rsidRDefault="000C790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 xml:space="preserve">Contract Charges, Payment and </w:t>
            </w:r>
            <w:r w:rsidRPr="002B7A87">
              <w:rPr>
                <w:rFonts w:ascii="Arial" w:eastAsia="Times New Roman" w:hAnsi="Arial" w:cs="Arial"/>
              </w:rPr>
              <w:t>Invoicing))</w:t>
            </w:r>
            <w:r w:rsidRPr="002B7A87">
              <w:rPr>
                <w:rFonts w:ascii="Arial" w:eastAsia="STZhongsong" w:hAnsi="Arial" w:cs="Arial"/>
                <w:lang w:eastAsia="zh-CN"/>
              </w:rPr>
              <w:t>:</w:t>
            </w:r>
          </w:p>
          <w:p w:rsidR="000C7907" w:rsidRPr="0036679C" w:rsidRDefault="00300E8D" w:rsidP="0036679C">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For the term of the Call Off Contract</w:t>
            </w:r>
            <w:r w:rsidR="000C7907" w:rsidRPr="0036679C">
              <w:rPr>
                <w:rFonts w:ascii="Arial" w:eastAsia="Times New Roman" w:hAnsi="Arial" w:cs="Arial"/>
              </w:rPr>
              <w:t xml:space="preserve"> from the Call Off Commencement Date</w:t>
            </w:r>
            <w:r>
              <w:rPr>
                <w:rFonts w:ascii="Arial" w:eastAsia="Times New Roman" w:hAnsi="Arial" w:cs="Arial"/>
              </w:rPr>
              <w:t>.</w:t>
            </w:r>
          </w:p>
        </w:tc>
      </w:tr>
      <w:tr w:rsidR="000C7907" w:rsidRPr="0036679C" w:rsidTr="000C7907">
        <w:tc>
          <w:tcPr>
            <w:tcW w:w="565" w:type="dxa"/>
          </w:tcPr>
          <w:p w:rsidR="000C7907" w:rsidRPr="0036679C" w:rsidRDefault="000C7907"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394" w:type="dxa"/>
            <w:shd w:val="clear" w:color="auto" w:fill="auto"/>
          </w:tcPr>
          <w:p w:rsidR="000C7907" w:rsidRPr="0036679C" w:rsidRDefault="000C7907"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rsidR="000C7907" w:rsidRPr="00A12D8B" w:rsidRDefault="000C7907" w:rsidP="00AB5683">
            <w:pPr>
              <w:numPr>
                <w:ilvl w:val="1"/>
                <w:numId w:val="0"/>
              </w:numPr>
              <w:tabs>
                <w:tab w:val="left" w:pos="2783"/>
              </w:tabs>
              <w:adjustRightInd w:val="0"/>
              <w:spacing w:after="120" w:line="240" w:lineRule="auto"/>
              <w:rPr>
                <w:rFonts w:ascii="Arial" w:eastAsia="STZhongsong" w:hAnsi="Arial" w:cs="Arial"/>
                <w:lang w:eastAsia="zh-CN"/>
              </w:rPr>
            </w:pPr>
            <w:r w:rsidRPr="00A12D8B">
              <w:rPr>
                <w:rFonts w:ascii="Arial" w:eastAsia="Times New Roman" w:hAnsi="Arial" w:cs="Arial"/>
              </w:rPr>
              <w:t>Not Applied</w:t>
            </w:r>
          </w:p>
        </w:tc>
      </w:tr>
      <w:tr w:rsidR="000C7907" w:rsidRPr="0036679C" w:rsidTr="000C7907">
        <w:tc>
          <w:tcPr>
            <w:tcW w:w="565" w:type="dxa"/>
          </w:tcPr>
          <w:p w:rsidR="000C7907" w:rsidRPr="0036679C" w:rsidRDefault="000C7907"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394" w:type="dxa"/>
            <w:shd w:val="clear" w:color="auto" w:fill="auto"/>
          </w:tcPr>
          <w:p w:rsidR="000C7907" w:rsidRPr="00AB5683" w:rsidRDefault="000C7907"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AB5683">
              <w:rPr>
                <w:rFonts w:ascii="Arial" w:eastAsia="Times New Roman" w:hAnsi="Arial" w:cs="Arial"/>
              </w:rPr>
              <w:t>))</w:t>
            </w:r>
            <w:r w:rsidRPr="00AB5683">
              <w:rPr>
                <w:rFonts w:ascii="Arial" w:eastAsia="STZhongsong" w:hAnsi="Arial" w:cs="Arial"/>
                <w:lang w:eastAsia="zh-CN"/>
              </w:rPr>
              <w:t>:</w:t>
            </w:r>
          </w:p>
          <w:p w:rsidR="000C7907" w:rsidRPr="0036679C" w:rsidRDefault="000C7907" w:rsidP="00AB5683">
            <w:pPr>
              <w:numPr>
                <w:ilvl w:val="1"/>
                <w:numId w:val="0"/>
              </w:numPr>
              <w:tabs>
                <w:tab w:val="left" w:pos="2783"/>
              </w:tabs>
              <w:adjustRightInd w:val="0"/>
              <w:spacing w:after="120" w:line="240" w:lineRule="auto"/>
              <w:rPr>
                <w:rFonts w:ascii="Arial" w:eastAsia="STZhongsong" w:hAnsi="Arial" w:cs="Arial"/>
                <w:lang w:eastAsia="zh-CN"/>
              </w:rPr>
            </w:pPr>
            <w:r w:rsidRPr="00AB5683">
              <w:rPr>
                <w:rFonts w:ascii="Arial" w:eastAsia="STZhongsong" w:hAnsi="Arial" w:cs="Arial"/>
                <w:lang w:eastAsia="zh-CN"/>
              </w:rPr>
              <w:t>Not Permitted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AB5683" w:rsidRDefault="0036679C" w:rsidP="00AB5683">
      <w:pPr>
        <w:pStyle w:val="ListParagraph"/>
        <w:numPr>
          <w:ilvl w:val="0"/>
          <w:numId w:val="1"/>
        </w:numPr>
        <w:adjustRightInd w:val="0"/>
        <w:spacing w:after="0" w:line="240" w:lineRule="auto"/>
        <w:jc w:val="both"/>
        <w:rPr>
          <w:rFonts w:ascii="Arial" w:eastAsia="STZhongsong" w:hAnsi="Arial" w:cs="Arial"/>
          <w:b/>
          <w:caps/>
          <w:lang w:eastAsia="zh-CN"/>
        </w:rPr>
      </w:pPr>
      <w:r w:rsidRPr="00AB5683">
        <w:rPr>
          <w:rFonts w:ascii="Arial" w:eastAsia="STZhongsong" w:hAnsi="Arial" w:cs="Arial"/>
          <w:b/>
          <w:caps/>
          <w:lang w:eastAsia="zh-CN"/>
        </w:rPr>
        <w:t>LIABILITY and insurance</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AB5683" w:rsidRPr="0036679C" w:rsidTr="00AB5683">
        <w:tc>
          <w:tcPr>
            <w:tcW w:w="565" w:type="dxa"/>
          </w:tcPr>
          <w:p w:rsidR="00AB5683" w:rsidRPr="0036679C" w:rsidRDefault="00AB5683"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253" w:type="dxa"/>
            <w:shd w:val="clear" w:color="auto" w:fill="auto"/>
          </w:tcPr>
          <w:p w:rsidR="00AB5683" w:rsidRPr="0036679C" w:rsidRDefault="00AB5683"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rsidR="00AB5683" w:rsidRPr="00AB5683" w:rsidRDefault="00AB5683" w:rsidP="00A12D8B">
            <w:pPr>
              <w:keepNext/>
              <w:keepLines/>
              <w:adjustRightInd w:val="0"/>
              <w:spacing w:before="240" w:after="240" w:line="240" w:lineRule="auto"/>
              <w:jc w:val="both"/>
              <w:rPr>
                <w:rFonts w:ascii="Arial" w:eastAsia="STZhongsong" w:hAnsi="Arial" w:cs="Arial"/>
                <w:b/>
                <w:caps/>
                <w:lang w:eastAsia="zh-CN"/>
              </w:rPr>
            </w:pPr>
            <w:r w:rsidRPr="00AB5683">
              <w:rPr>
                <w:rFonts w:ascii="Arial" w:hAnsi="Arial" w:cs="Arial"/>
              </w:rPr>
              <w:t>A figure not to exceed the sum of £</w:t>
            </w:r>
            <w:r w:rsidR="00845CD8">
              <w:rPr>
                <w:rFonts w:ascii="Arial" w:hAnsi="Arial" w:cs="Arial"/>
              </w:rPr>
              <w:t>98</w:t>
            </w:r>
            <w:r w:rsidR="00A12D8B" w:rsidRPr="00A12D8B">
              <w:rPr>
                <w:rFonts w:ascii="Arial" w:hAnsi="Arial" w:cs="Arial"/>
              </w:rPr>
              <w:t>,000.00</w:t>
            </w:r>
            <w:r w:rsidRPr="00A12D8B">
              <w:rPr>
                <w:rFonts w:ascii="Arial" w:hAnsi="Arial" w:cs="Arial"/>
              </w:rPr>
              <w:t xml:space="preserve"> (</w:t>
            </w:r>
            <w:proofErr w:type="spellStart"/>
            <w:r w:rsidRPr="00AB5683">
              <w:rPr>
                <w:rFonts w:ascii="Arial" w:hAnsi="Arial" w:cs="Arial"/>
              </w:rPr>
              <w:t>exc</w:t>
            </w:r>
            <w:proofErr w:type="spellEnd"/>
            <w:r w:rsidRPr="00AB5683">
              <w:rPr>
                <w:rFonts w:ascii="Arial" w:hAnsi="Arial" w:cs="Arial"/>
              </w:rPr>
              <w:t xml:space="preserve"> VAT)</w:t>
            </w:r>
          </w:p>
        </w:tc>
      </w:tr>
      <w:tr w:rsidR="00AB5683" w:rsidRPr="0036679C" w:rsidTr="00AB5683">
        <w:tc>
          <w:tcPr>
            <w:tcW w:w="565" w:type="dxa"/>
          </w:tcPr>
          <w:p w:rsidR="00AB5683" w:rsidRPr="0036679C" w:rsidRDefault="00AB568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253" w:type="dxa"/>
            <w:shd w:val="clear" w:color="auto" w:fill="auto"/>
          </w:tcPr>
          <w:p w:rsidR="00AB5683" w:rsidRPr="0036679C" w:rsidRDefault="00AB568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AB5683" w:rsidRPr="0036679C" w:rsidRDefault="00AB568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AB5683" w:rsidRPr="0036679C" w:rsidTr="00AB5683">
        <w:tc>
          <w:tcPr>
            <w:tcW w:w="565" w:type="dxa"/>
          </w:tcPr>
          <w:p w:rsidR="00AB5683" w:rsidRPr="0036679C" w:rsidRDefault="00AB568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253" w:type="dxa"/>
            <w:shd w:val="clear" w:color="auto" w:fill="auto"/>
          </w:tcPr>
          <w:p w:rsidR="00AB5683" w:rsidRPr="0036679C" w:rsidRDefault="00AB5683"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rsidR="00AB5683" w:rsidRPr="00AB5683" w:rsidRDefault="00AB5683" w:rsidP="0036679C">
            <w:pPr>
              <w:numPr>
                <w:ilvl w:val="1"/>
                <w:numId w:val="0"/>
              </w:numPr>
              <w:adjustRightInd w:val="0"/>
              <w:spacing w:after="120" w:line="240" w:lineRule="auto"/>
              <w:jc w:val="both"/>
              <w:rPr>
                <w:rFonts w:ascii="Arial" w:eastAsia="STZhongsong" w:hAnsi="Arial" w:cs="Arial"/>
                <w:lang w:eastAsia="zh-CN"/>
              </w:rPr>
            </w:pPr>
            <w:r w:rsidRPr="00AB5683">
              <w:rPr>
                <w:rFonts w:ascii="Arial" w:eastAsia="Times New Roman" w:hAnsi="Arial" w:cs="Arial"/>
              </w:rPr>
              <w:t>In Clause 38.3 of the Call Off Terms</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rsidR="0036679C" w:rsidRPr="00AB5683" w:rsidRDefault="0036679C" w:rsidP="00AB5683">
      <w:pPr>
        <w:pStyle w:val="ListParagraph"/>
        <w:numPr>
          <w:ilvl w:val="0"/>
          <w:numId w:val="1"/>
        </w:numPr>
        <w:adjustRightInd w:val="0"/>
        <w:spacing w:after="0" w:line="240" w:lineRule="auto"/>
        <w:jc w:val="both"/>
        <w:rPr>
          <w:rFonts w:ascii="Arial" w:eastAsia="STZhongsong" w:hAnsi="Arial" w:cs="Arial"/>
          <w:b/>
          <w:caps/>
          <w:lang w:eastAsia="zh-CN"/>
        </w:rPr>
      </w:pPr>
      <w:r w:rsidRPr="00AB5683">
        <w:rPr>
          <w:rFonts w:ascii="Arial" w:eastAsia="STZhongsong" w:hAnsi="Arial" w:cs="Arial"/>
          <w:b/>
          <w:caps/>
          <w:lang w:eastAsia="zh-CN"/>
        </w:rPr>
        <w:t>TERMINATION and exit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9A4A02" w:rsidRPr="0036679C" w:rsidTr="009A4A02">
        <w:tc>
          <w:tcPr>
            <w:tcW w:w="565" w:type="dxa"/>
          </w:tcPr>
          <w:p w:rsidR="009A4A02" w:rsidRPr="0036679C" w:rsidRDefault="009A4A0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253" w:type="dxa"/>
            <w:shd w:val="clear" w:color="auto" w:fill="auto"/>
          </w:tcPr>
          <w:p w:rsidR="009A4A02" w:rsidRPr="009A4A02" w:rsidRDefault="009A4A0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w:t>
            </w:r>
            <w:r w:rsidRPr="009A4A02">
              <w:rPr>
                <w:rFonts w:ascii="Arial" w:eastAsia="STZhongsong" w:hAnsi="Arial" w:cs="Arial"/>
                <w:lang w:eastAsia="zh-CN"/>
              </w:rPr>
              <w:t>the Call Off Terms)):</w:t>
            </w:r>
          </w:p>
          <w:p w:rsidR="009A4A02" w:rsidRPr="009A4A02" w:rsidRDefault="009A4A02" w:rsidP="0036679C">
            <w:pPr>
              <w:keepNext/>
              <w:keepLines/>
              <w:adjustRightInd w:val="0"/>
              <w:spacing w:before="240" w:after="240" w:line="240" w:lineRule="auto"/>
              <w:jc w:val="both"/>
              <w:rPr>
                <w:rFonts w:ascii="Arial" w:eastAsia="Times New Roman" w:hAnsi="Arial" w:cs="Arial"/>
              </w:rPr>
            </w:pPr>
            <w:r w:rsidRPr="009A4A02">
              <w:rPr>
                <w:rFonts w:ascii="Arial" w:eastAsia="STZhongsong" w:hAnsi="Arial" w:cs="Arial"/>
                <w:lang w:eastAsia="zh-CN"/>
              </w:rPr>
              <w:t xml:space="preserve">In Clause </w:t>
            </w:r>
            <w:r w:rsidRPr="009A4A02">
              <w:rPr>
                <w:rFonts w:ascii="Arial" w:eastAsia="Times New Roman" w:hAnsi="Arial" w:cs="Arial"/>
              </w:rPr>
              <w:fldChar w:fldCharType="begin" w:fldLock="1"/>
            </w:r>
            <w:r w:rsidRPr="009A4A02">
              <w:rPr>
                <w:rFonts w:ascii="Arial" w:eastAsia="STZhongsong" w:hAnsi="Arial" w:cs="Arial"/>
                <w:lang w:eastAsia="zh-CN"/>
              </w:rPr>
              <w:instrText xml:space="preserve"> REF _Ref426110026 \r \h </w:instrText>
            </w:r>
            <w:r w:rsidRPr="009A4A02">
              <w:rPr>
                <w:rFonts w:ascii="Arial" w:eastAsia="Times New Roman" w:hAnsi="Arial" w:cs="Arial"/>
              </w:rPr>
              <w:instrText xml:space="preserve"> \* MERGEFORMAT </w:instrText>
            </w:r>
            <w:r w:rsidRPr="009A4A02">
              <w:rPr>
                <w:rFonts w:ascii="Arial" w:eastAsia="Times New Roman" w:hAnsi="Arial" w:cs="Arial"/>
              </w:rPr>
            </w:r>
            <w:r w:rsidRPr="009A4A02">
              <w:rPr>
                <w:rFonts w:ascii="Arial" w:eastAsia="Times New Roman" w:hAnsi="Arial" w:cs="Arial"/>
              </w:rPr>
              <w:fldChar w:fldCharType="separate"/>
            </w:r>
            <w:r w:rsidRPr="009A4A02">
              <w:rPr>
                <w:rFonts w:ascii="Arial" w:eastAsia="STZhongsong" w:hAnsi="Arial" w:cs="Arial"/>
                <w:lang w:eastAsia="zh-CN"/>
              </w:rPr>
              <w:t>42.2.1(c)</w:t>
            </w:r>
            <w:r w:rsidRPr="009A4A02">
              <w:rPr>
                <w:rFonts w:ascii="Arial" w:eastAsia="Times New Roman" w:hAnsi="Arial" w:cs="Arial"/>
              </w:rPr>
              <w:fldChar w:fldCharType="end"/>
            </w:r>
            <w:r w:rsidRPr="009A4A02">
              <w:rPr>
                <w:rFonts w:ascii="Arial" w:eastAsia="Times New Roman" w:hAnsi="Arial" w:cs="Arial"/>
              </w:rPr>
              <w:t xml:space="preserve"> of the Call Off Terms</w:t>
            </w:r>
          </w:p>
        </w:tc>
      </w:tr>
      <w:tr w:rsidR="009A4A02" w:rsidRPr="0036679C" w:rsidTr="009A4A02">
        <w:tc>
          <w:tcPr>
            <w:tcW w:w="565" w:type="dxa"/>
          </w:tcPr>
          <w:p w:rsidR="009A4A02" w:rsidRPr="0036679C" w:rsidRDefault="009A4A0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253" w:type="dxa"/>
            <w:shd w:val="clear" w:color="auto" w:fill="auto"/>
          </w:tcPr>
          <w:p w:rsidR="009A4A02" w:rsidRDefault="009A4A02" w:rsidP="009A4A02">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Pr>
                <w:rFonts w:ascii="Arial" w:eastAsia="STZhongsong" w:hAnsi="Arial" w:cs="Arial"/>
                <w:lang w:eastAsia="zh-CN"/>
              </w:rPr>
              <w:t xml:space="preserve"> of the Call Off Terms):</w:t>
            </w:r>
          </w:p>
          <w:p w:rsidR="009A4A02" w:rsidRPr="0036679C" w:rsidRDefault="009A4A02" w:rsidP="0036679C">
            <w:pPr>
              <w:numPr>
                <w:ilvl w:val="1"/>
                <w:numId w:val="0"/>
              </w:numPr>
              <w:adjustRightInd w:val="0"/>
              <w:spacing w:after="120" w:line="240" w:lineRule="auto"/>
              <w:jc w:val="both"/>
              <w:rPr>
                <w:rFonts w:ascii="Arial" w:eastAsia="STZhongsong" w:hAnsi="Arial" w:cs="Arial"/>
                <w:lang w:eastAsia="zh-CN"/>
              </w:rPr>
            </w:pPr>
            <w:r w:rsidRPr="009A4A02">
              <w:rPr>
                <w:rFonts w:ascii="Arial" w:eastAsia="Times New Roman" w:hAnsi="Arial" w:cs="Arial"/>
              </w:rPr>
              <w:t xml:space="preserve">In Clause </w:t>
            </w:r>
            <w:r w:rsidRPr="009A4A02">
              <w:rPr>
                <w:rFonts w:ascii="Arial" w:eastAsia="STZhongsong" w:hAnsi="Arial" w:cs="Arial"/>
                <w:lang w:eastAsia="zh-CN"/>
              </w:rPr>
              <w:fldChar w:fldCharType="begin" w:fldLock="1"/>
            </w:r>
            <w:r w:rsidRPr="009A4A02">
              <w:rPr>
                <w:rFonts w:ascii="Arial" w:eastAsia="STZhongsong" w:hAnsi="Arial" w:cs="Arial"/>
                <w:lang w:eastAsia="zh-CN"/>
              </w:rPr>
              <w:instrText xml:space="preserve"> REF _Ref379468054 \r \h  \* MERGEFORMAT </w:instrText>
            </w:r>
            <w:r w:rsidRPr="009A4A02">
              <w:rPr>
                <w:rFonts w:ascii="Arial" w:eastAsia="STZhongsong" w:hAnsi="Arial" w:cs="Arial"/>
                <w:lang w:eastAsia="zh-CN"/>
              </w:rPr>
            </w:r>
            <w:r w:rsidRPr="009A4A02">
              <w:rPr>
                <w:rFonts w:ascii="Arial" w:eastAsia="STZhongsong" w:hAnsi="Arial" w:cs="Arial"/>
                <w:lang w:eastAsia="zh-CN"/>
              </w:rPr>
              <w:fldChar w:fldCharType="separate"/>
            </w:r>
            <w:r w:rsidRPr="009A4A02">
              <w:rPr>
                <w:rFonts w:ascii="Arial" w:eastAsia="STZhongsong" w:hAnsi="Arial" w:cs="Arial"/>
                <w:lang w:eastAsia="zh-CN"/>
              </w:rPr>
              <w:t>42.7.1</w:t>
            </w:r>
            <w:r w:rsidRPr="009A4A02">
              <w:rPr>
                <w:rFonts w:ascii="Arial" w:eastAsia="STZhongsong" w:hAnsi="Arial" w:cs="Arial"/>
                <w:lang w:eastAsia="zh-CN"/>
              </w:rPr>
              <w:fldChar w:fldCharType="end"/>
            </w:r>
            <w:r w:rsidRPr="009A4A02">
              <w:rPr>
                <w:rFonts w:ascii="Arial" w:eastAsia="STZhongsong" w:hAnsi="Arial" w:cs="Arial"/>
                <w:lang w:eastAsia="zh-CN"/>
              </w:rPr>
              <w:t xml:space="preserve"> of the Call Off Terms</w:t>
            </w:r>
          </w:p>
        </w:tc>
      </w:tr>
      <w:tr w:rsidR="009A4A02" w:rsidRPr="0036679C" w:rsidTr="009A4A02">
        <w:tc>
          <w:tcPr>
            <w:tcW w:w="565" w:type="dxa"/>
          </w:tcPr>
          <w:p w:rsidR="009A4A02" w:rsidRPr="0036679C" w:rsidRDefault="009A4A0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253" w:type="dxa"/>
            <w:shd w:val="clear" w:color="auto" w:fill="auto"/>
          </w:tcPr>
          <w:p w:rsidR="009A4A02" w:rsidRPr="009A4A02" w:rsidRDefault="009A4A02" w:rsidP="0036679C">
            <w:pPr>
              <w:numPr>
                <w:ilvl w:val="1"/>
                <w:numId w:val="0"/>
              </w:numPr>
              <w:adjustRightInd w:val="0"/>
              <w:spacing w:after="120" w:line="240" w:lineRule="auto"/>
              <w:jc w:val="both"/>
              <w:rPr>
                <w:rFonts w:ascii="Arial" w:eastAsia="STZhongsong" w:hAnsi="Arial" w:cs="Arial"/>
                <w:lang w:eastAsia="zh-CN"/>
              </w:rPr>
            </w:pPr>
            <w:r w:rsidRPr="009A4A02">
              <w:rPr>
                <w:rFonts w:ascii="Arial" w:eastAsia="STZhongsong" w:hAnsi="Arial" w:cs="Arial"/>
                <w:b/>
                <w:lang w:eastAsia="zh-CN"/>
              </w:rPr>
              <w:t>Undisputed Sums Limit</w:t>
            </w:r>
            <w:r w:rsidRPr="009A4A02">
              <w:rPr>
                <w:rFonts w:ascii="Arial" w:eastAsia="STZhongsong" w:hAnsi="Arial" w:cs="Arial"/>
                <w:lang w:eastAsia="zh-CN"/>
              </w:rPr>
              <w:t>:</w:t>
            </w:r>
          </w:p>
          <w:p w:rsidR="009A4A02" w:rsidRPr="009A4A02" w:rsidRDefault="009A4A02" w:rsidP="0036679C">
            <w:pPr>
              <w:keepNext/>
              <w:keepLines/>
              <w:adjustRightInd w:val="0"/>
              <w:spacing w:before="240" w:after="240" w:line="240" w:lineRule="auto"/>
              <w:jc w:val="both"/>
              <w:rPr>
                <w:rFonts w:ascii="Arial" w:eastAsia="Times New Roman" w:hAnsi="Arial" w:cs="Arial"/>
              </w:rPr>
            </w:pPr>
            <w:r w:rsidRPr="009A4A02">
              <w:rPr>
                <w:rFonts w:ascii="Arial" w:eastAsia="STZhongsong" w:hAnsi="Arial" w:cs="Arial"/>
                <w:lang w:eastAsia="zh-CN"/>
              </w:rPr>
              <w:t xml:space="preserve">In Clause </w:t>
            </w:r>
            <w:r w:rsidRPr="009A4A02">
              <w:rPr>
                <w:rFonts w:ascii="Arial" w:eastAsia="Times New Roman" w:hAnsi="Arial" w:cs="Arial"/>
              </w:rPr>
              <w:fldChar w:fldCharType="begin" w:fldLock="1"/>
            </w:r>
            <w:r w:rsidRPr="009A4A02">
              <w:rPr>
                <w:rFonts w:ascii="Arial" w:eastAsia="Times New Roman" w:hAnsi="Arial" w:cs="Arial"/>
              </w:rPr>
              <w:instrText xml:space="preserve"> REF _Ref363735542 \r \h  \* MERGEFORMAT </w:instrText>
            </w:r>
            <w:r w:rsidRPr="009A4A02">
              <w:rPr>
                <w:rFonts w:ascii="Arial" w:eastAsia="Times New Roman" w:hAnsi="Arial" w:cs="Arial"/>
              </w:rPr>
            </w:r>
            <w:r w:rsidRPr="009A4A02">
              <w:rPr>
                <w:rFonts w:ascii="Arial" w:eastAsia="Times New Roman" w:hAnsi="Arial" w:cs="Arial"/>
              </w:rPr>
              <w:fldChar w:fldCharType="separate"/>
            </w:r>
            <w:r w:rsidRPr="009A4A02">
              <w:rPr>
                <w:rFonts w:ascii="Arial" w:eastAsia="Times New Roman" w:hAnsi="Arial" w:cs="Arial"/>
              </w:rPr>
              <w:t>43.1.1</w:t>
            </w:r>
            <w:r w:rsidRPr="009A4A02">
              <w:rPr>
                <w:rFonts w:ascii="Arial" w:eastAsia="Times New Roman" w:hAnsi="Arial" w:cs="Arial"/>
              </w:rPr>
              <w:fldChar w:fldCharType="end"/>
            </w:r>
            <w:r w:rsidRPr="009A4A02">
              <w:rPr>
                <w:rFonts w:ascii="Arial" w:eastAsia="Times New Roman" w:hAnsi="Arial" w:cs="Arial"/>
              </w:rPr>
              <w:t xml:space="preserve"> of the Call Off Terms</w:t>
            </w:r>
          </w:p>
        </w:tc>
      </w:tr>
      <w:tr w:rsidR="009A4A02" w:rsidRPr="0036679C" w:rsidTr="009A4A02">
        <w:tc>
          <w:tcPr>
            <w:tcW w:w="565" w:type="dxa"/>
            <w:tcBorders>
              <w:top w:val="single" w:sz="4" w:space="0" w:color="auto"/>
              <w:left w:val="single" w:sz="4" w:space="0" w:color="auto"/>
              <w:bottom w:val="single" w:sz="4" w:space="0" w:color="auto"/>
              <w:right w:val="single" w:sz="4" w:space="0" w:color="auto"/>
            </w:tcBorders>
          </w:tcPr>
          <w:p w:rsidR="009A4A02" w:rsidRPr="0036679C" w:rsidRDefault="009A4A0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8.4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A4A02" w:rsidRPr="009A4A02" w:rsidRDefault="009A4A02" w:rsidP="009A4A02">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w:t>
            </w:r>
            <w:r w:rsidRPr="009A4A02">
              <w:rPr>
                <w:rFonts w:ascii="Arial" w:eastAsia="STZhongsong" w:hAnsi="Arial" w:cs="Arial"/>
                <w:b/>
                <w:lang w:eastAsia="zh-CN"/>
              </w:rPr>
              <w:t xml:space="preserve">Management: </w:t>
            </w:r>
          </w:p>
          <w:p w:rsidR="009A4A02" w:rsidRPr="0036679C" w:rsidRDefault="009A4A02" w:rsidP="0036679C">
            <w:pPr>
              <w:numPr>
                <w:ilvl w:val="1"/>
                <w:numId w:val="0"/>
              </w:numPr>
              <w:adjustRightInd w:val="0"/>
              <w:spacing w:after="120" w:line="240" w:lineRule="auto"/>
              <w:jc w:val="both"/>
              <w:rPr>
                <w:rFonts w:ascii="Arial" w:eastAsia="STZhongsong" w:hAnsi="Arial" w:cs="Arial"/>
                <w:b/>
                <w:lang w:eastAsia="zh-CN"/>
              </w:rPr>
            </w:pPr>
            <w:r w:rsidRPr="009A4A02">
              <w:rPr>
                <w:rFonts w:ascii="Arial" w:eastAsia="STZhongsong" w:hAnsi="Arial" w:cs="Arial"/>
                <w:lang w:eastAsia="zh-CN"/>
              </w:rPr>
              <w:t>In Call Off Schedule 9 (Exit Management)</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9A4A02" w:rsidRDefault="0036679C" w:rsidP="009A4A02">
      <w:pPr>
        <w:pStyle w:val="ListParagraph"/>
        <w:numPr>
          <w:ilvl w:val="0"/>
          <w:numId w:val="1"/>
        </w:numPr>
        <w:adjustRightInd w:val="0"/>
        <w:spacing w:after="0" w:line="240" w:lineRule="auto"/>
        <w:jc w:val="both"/>
        <w:rPr>
          <w:rFonts w:ascii="Arial" w:eastAsia="STZhongsong" w:hAnsi="Arial" w:cs="Arial"/>
          <w:b/>
          <w:caps/>
          <w:lang w:eastAsia="zh-CN"/>
        </w:rPr>
      </w:pPr>
      <w:r w:rsidRPr="009A4A02">
        <w:rPr>
          <w:rFonts w:ascii="Arial" w:eastAsia="STZhongsong" w:hAnsi="Arial" w:cs="Arial"/>
          <w:b/>
          <w:caps/>
          <w:lang w:eastAsia="zh-CN"/>
        </w:rPr>
        <w:t>supplier information</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9A4A02" w:rsidRPr="0036679C" w:rsidTr="009A4A02">
        <w:tc>
          <w:tcPr>
            <w:tcW w:w="565" w:type="dxa"/>
            <w:tcBorders>
              <w:top w:val="single" w:sz="4" w:space="0" w:color="auto"/>
              <w:left w:val="single" w:sz="4" w:space="0" w:color="auto"/>
              <w:bottom w:val="single" w:sz="4" w:space="0" w:color="auto"/>
              <w:right w:val="single" w:sz="4" w:space="0" w:color="auto"/>
            </w:tcBorders>
          </w:tcPr>
          <w:p w:rsidR="009A4A02" w:rsidRPr="0036679C" w:rsidRDefault="009A4A02"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9A4A02" w:rsidRPr="0036679C" w:rsidRDefault="009A4A02"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rsidR="009A4A02" w:rsidRPr="009A4A02" w:rsidRDefault="009A4A02" w:rsidP="0036679C">
            <w:pPr>
              <w:numPr>
                <w:ilvl w:val="1"/>
                <w:numId w:val="0"/>
              </w:numPr>
              <w:adjustRightInd w:val="0"/>
              <w:spacing w:after="120" w:line="240" w:lineRule="auto"/>
              <w:rPr>
                <w:rFonts w:ascii="Arial" w:eastAsia="STZhongsong" w:hAnsi="Arial" w:cs="Arial"/>
                <w:lang w:eastAsia="zh-CN"/>
              </w:rPr>
            </w:pPr>
            <w:r w:rsidRPr="009A4A02">
              <w:rPr>
                <w:rFonts w:ascii="Arial" w:eastAsia="Times New Roman" w:hAnsi="Arial" w:cs="Arial"/>
              </w:rPr>
              <w:t>Not Applied</w:t>
            </w:r>
          </w:p>
        </w:tc>
      </w:tr>
      <w:tr w:rsidR="009A4A02" w:rsidRPr="0036679C" w:rsidTr="009A4A02">
        <w:tc>
          <w:tcPr>
            <w:tcW w:w="565" w:type="dxa"/>
            <w:tcBorders>
              <w:top w:val="single" w:sz="4" w:space="0" w:color="auto"/>
              <w:left w:val="single" w:sz="4" w:space="0" w:color="auto"/>
              <w:bottom w:val="single" w:sz="4" w:space="0" w:color="auto"/>
              <w:right w:val="single" w:sz="4" w:space="0" w:color="auto"/>
            </w:tcBorders>
          </w:tcPr>
          <w:p w:rsidR="009A4A02" w:rsidRPr="0036679C" w:rsidRDefault="009A4A0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9A4A02" w:rsidRPr="0036679C" w:rsidRDefault="009A4A0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rsidR="009A4A02" w:rsidRPr="00843EC4" w:rsidRDefault="00843EC4" w:rsidP="0036679C">
            <w:pPr>
              <w:numPr>
                <w:ilvl w:val="1"/>
                <w:numId w:val="0"/>
              </w:numPr>
              <w:adjustRightInd w:val="0"/>
              <w:spacing w:after="120" w:line="240" w:lineRule="auto"/>
              <w:rPr>
                <w:rFonts w:ascii="Arial" w:eastAsia="STZhongsong" w:hAnsi="Arial" w:cs="Arial"/>
                <w:lang w:eastAsia="zh-CN"/>
              </w:rPr>
            </w:pPr>
            <w:r w:rsidRPr="00843EC4">
              <w:rPr>
                <w:rFonts w:ascii="Arial" w:eastAsia="STZhongsong" w:hAnsi="Arial" w:cs="Arial"/>
                <w:lang w:eastAsia="zh-CN"/>
              </w:rPr>
              <w:t>Not Applied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431C30" w:rsidRDefault="0036679C" w:rsidP="00431C30">
      <w:pPr>
        <w:pStyle w:val="ListParagraph"/>
        <w:numPr>
          <w:ilvl w:val="0"/>
          <w:numId w:val="1"/>
        </w:numPr>
        <w:adjustRightInd w:val="0"/>
        <w:spacing w:after="0" w:line="240" w:lineRule="auto"/>
        <w:jc w:val="both"/>
        <w:rPr>
          <w:rFonts w:ascii="Arial" w:eastAsia="STZhongsong" w:hAnsi="Arial" w:cs="Arial"/>
          <w:b/>
          <w:caps/>
          <w:lang w:eastAsia="zh-CN"/>
        </w:rPr>
      </w:pPr>
      <w:r w:rsidRPr="00431C30">
        <w:rPr>
          <w:rFonts w:ascii="Arial" w:eastAsia="STZhongsong" w:hAnsi="Arial" w:cs="Arial"/>
          <w:b/>
          <w:caps/>
          <w:lang w:eastAsia="zh-CN"/>
        </w:rPr>
        <w:t>OTHER CALL OFF REQUIREMENTS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E269FC" w:rsidRPr="0036679C" w:rsidTr="00E269FC">
        <w:tc>
          <w:tcPr>
            <w:tcW w:w="767" w:type="dxa"/>
          </w:tcPr>
          <w:p w:rsidR="00E269FC" w:rsidRPr="0036679C" w:rsidRDefault="00E269F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rsidR="00E269FC" w:rsidRPr="0036679C" w:rsidRDefault="00E269F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rsidR="00E269FC" w:rsidRPr="00431C30" w:rsidRDefault="00E269FC" w:rsidP="00431C30">
            <w:pPr>
              <w:numPr>
                <w:ilvl w:val="1"/>
                <w:numId w:val="0"/>
              </w:numPr>
              <w:adjustRightInd w:val="0"/>
              <w:spacing w:after="120" w:line="240" w:lineRule="auto"/>
              <w:rPr>
                <w:rFonts w:ascii="Arial" w:eastAsia="STZhongsong" w:hAnsi="Arial" w:cs="Arial"/>
                <w:b/>
                <w:lang w:eastAsia="zh-CN"/>
              </w:rPr>
            </w:pPr>
            <w:r w:rsidRPr="00431C30">
              <w:rPr>
                <w:rFonts w:ascii="Arial" w:eastAsia="STZhongsong" w:hAnsi="Arial" w:cs="Arial"/>
                <w:lang w:eastAsia="zh-CN"/>
              </w:rPr>
              <w:t>Recital A</w:t>
            </w:r>
          </w:p>
          <w:p w:rsidR="00E269FC" w:rsidRPr="0036679C" w:rsidRDefault="00E269FC" w:rsidP="0036679C">
            <w:pPr>
              <w:numPr>
                <w:ilvl w:val="1"/>
                <w:numId w:val="0"/>
              </w:numPr>
              <w:adjustRightInd w:val="0"/>
              <w:spacing w:after="120" w:line="240" w:lineRule="auto"/>
              <w:rPr>
                <w:rFonts w:ascii="Arial" w:eastAsia="STZhongsong" w:hAnsi="Arial" w:cs="Arial"/>
                <w:b/>
                <w:highlight w:val="yellow"/>
                <w:lang w:eastAsia="zh-CN"/>
              </w:rPr>
            </w:pPr>
            <w:r w:rsidRPr="00431C30">
              <w:rPr>
                <w:rFonts w:ascii="Arial" w:eastAsia="STZhongsong" w:hAnsi="Arial" w:cs="Arial"/>
                <w:lang w:eastAsia="zh-CN"/>
              </w:rPr>
              <w:t>Recital C - date of issue of the Statement of Requirements:</w:t>
            </w:r>
            <w:r w:rsidRPr="00431C30">
              <w:rPr>
                <w:rFonts w:ascii="Arial" w:eastAsia="STZhongsong" w:hAnsi="Arial" w:cs="Arial"/>
                <w:b/>
                <w:lang w:eastAsia="zh-CN"/>
              </w:rPr>
              <w:t xml:space="preserve"> </w:t>
            </w:r>
            <w:r w:rsidR="00274967">
              <w:rPr>
                <w:rFonts w:ascii="Arial" w:eastAsia="STZhongsong" w:hAnsi="Arial" w:cs="Arial"/>
                <w:lang w:eastAsia="zh-CN"/>
              </w:rPr>
              <w:t>2</w:t>
            </w:r>
            <w:r w:rsidR="00274967" w:rsidRPr="00274967">
              <w:rPr>
                <w:rFonts w:ascii="Arial" w:eastAsia="STZhongsong" w:hAnsi="Arial" w:cs="Arial"/>
                <w:vertAlign w:val="superscript"/>
                <w:lang w:eastAsia="zh-CN"/>
              </w:rPr>
              <w:t>nd</w:t>
            </w:r>
            <w:r w:rsidR="00274967">
              <w:rPr>
                <w:rFonts w:ascii="Arial" w:eastAsia="STZhongsong" w:hAnsi="Arial" w:cs="Arial"/>
                <w:lang w:eastAsia="zh-CN"/>
              </w:rPr>
              <w:t xml:space="preserve"> March 2020</w:t>
            </w:r>
          </w:p>
          <w:p w:rsidR="00E269FC" w:rsidRPr="00FA3E71" w:rsidRDefault="00E269FC" w:rsidP="00274967">
            <w:pPr>
              <w:numPr>
                <w:ilvl w:val="1"/>
                <w:numId w:val="0"/>
              </w:numPr>
              <w:adjustRightInd w:val="0"/>
              <w:spacing w:after="120" w:line="240" w:lineRule="auto"/>
              <w:rPr>
                <w:rFonts w:ascii="Arial" w:eastAsia="STZhongsong" w:hAnsi="Arial" w:cs="Arial"/>
                <w:lang w:eastAsia="zh-CN"/>
              </w:rPr>
            </w:pPr>
            <w:r w:rsidRPr="00431C30">
              <w:rPr>
                <w:rFonts w:ascii="Arial" w:eastAsia="STZhongsong" w:hAnsi="Arial" w:cs="Arial"/>
                <w:lang w:eastAsia="zh-CN"/>
              </w:rPr>
              <w:t>Recital D - date of receipt of Call Off Tender:</w:t>
            </w:r>
            <w:r w:rsidRPr="00431C30">
              <w:rPr>
                <w:rFonts w:ascii="Arial" w:eastAsia="STZhongsong" w:hAnsi="Arial" w:cs="Arial"/>
                <w:b/>
                <w:lang w:eastAsia="zh-CN"/>
              </w:rPr>
              <w:t xml:space="preserve">  </w:t>
            </w:r>
            <w:r w:rsidR="00274967">
              <w:rPr>
                <w:rFonts w:ascii="Arial" w:eastAsia="STZhongsong" w:hAnsi="Arial" w:cs="Arial"/>
                <w:lang w:eastAsia="zh-CN"/>
              </w:rPr>
              <w:t>5</w:t>
            </w:r>
            <w:r w:rsidR="00274967" w:rsidRPr="00274967">
              <w:rPr>
                <w:rFonts w:ascii="Arial" w:eastAsia="STZhongsong" w:hAnsi="Arial" w:cs="Arial"/>
                <w:vertAlign w:val="superscript"/>
                <w:lang w:eastAsia="zh-CN"/>
              </w:rPr>
              <w:t>th</w:t>
            </w:r>
            <w:r w:rsidR="00274967">
              <w:rPr>
                <w:rFonts w:ascii="Arial" w:eastAsia="STZhongsong" w:hAnsi="Arial" w:cs="Arial"/>
                <w:lang w:eastAsia="zh-CN"/>
              </w:rPr>
              <w:t xml:space="preserve"> March 2020</w:t>
            </w:r>
          </w:p>
        </w:tc>
      </w:tr>
      <w:tr w:rsidR="00E269FC" w:rsidRPr="0036679C" w:rsidTr="00E269FC">
        <w:tc>
          <w:tcPr>
            <w:tcW w:w="767" w:type="dxa"/>
          </w:tcPr>
          <w:p w:rsidR="00E269FC" w:rsidRPr="0036679C" w:rsidRDefault="00E269FC"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rsidR="00E269FC" w:rsidRPr="00431C30" w:rsidRDefault="00E269FC" w:rsidP="00431C30">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Pr>
                <w:rFonts w:ascii="Arial" w:eastAsia="Times New Roman" w:hAnsi="Arial" w:cs="Arial"/>
                <w:b/>
              </w:rPr>
              <w:t xml:space="preserve"> of the Call Off T</w:t>
            </w:r>
            <w:r w:rsidRPr="00431C30">
              <w:rPr>
                <w:rFonts w:ascii="Arial" w:eastAsia="Times New Roman" w:hAnsi="Arial" w:cs="Arial"/>
                <w:b/>
              </w:rPr>
              <w:t>erms):</w:t>
            </w:r>
          </w:p>
          <w:p w:rsidR="00E269FC" w:rsidRPr="00E269FC" w:rsidRDefault="00E269FC" w:rsidP="0036679C">
            <w:pPr>
              <w:numPr>
                <w:ilvl w:val="1"/>
                <w:numId w:val="0"/>
              </w:numPr>
              <w:adjustRightInd w:val="0"/>
              <w:spacing w:after="120" w:line="240" w:lineRule="auto"/>
              <w:jc w:val="both"/>
              <w:rPr>
                <w:rFonts w:ascii="Arial" w:eastAsia="Times New Roman" w:hAnsi="Arial" w:cs="Arial"/>
                <w:b/>
              </w:rPr>
            </w:pPr>
            <w:r w:rsidRPr="00431C30">
              <w:rPr>
                <w:rFonts w:ascii="Arial" w:eastAsia="Times New Roman" w:hAnsi="Arial" w:cs="Arial"/>
              </w:rPr>
              <w:t>Not required</w:t>
            </w:r>
          </w:p>
        </w:tc>
      </w:tr>
      <w:tr w:rsidR="00E269FC" w:rsidRPr="0036679C" w:rsidTr="00E269FC">
        <w:tc>
          <w:tcPr>
            <w:tcW w:w="767" w:type="dxa"/>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rsidR="00E269FC" w:rsidRPr="0036679C" w:rsidRDefault="00E269FC"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rsidR="00E269FC" w:rsidRPr="00FA3E71" w:rsidRDefault="00E269FC" w:rsidP="0036679C">
            <w:pPr>
              <w:numPr>
                <w:ilvl w:val="1"/>
                <w:numId w:val="0"/>
              </w:numPr>
              <w:adjustRightInd w:val="0"/>
              <w:spacing w:after="120" w:line="240" w:lineRule="auto"/>
              <w:rPr>
                <w:rFonts w:ascii="Arial" w:eastAsia="STZhongsong" w:hAnsi="Arial" w:cs="Arial"/>
                <w:lang w:eastAsia="zh-CN"/>
              </w:rPr>
            </w:pPr>
            <w:r w:rsidRPr="00FA3E71">
              <w:rPr>
                <w:rFonts w:ascii="Arial" w:eastAsia="STZhongsong" w:hAnsi="Arial" w:cs="Arial"/>
                <w:lang w:eastAsia="zh-CN"/>
              </w:rPr>
              <w:t>Short form security requirements</w:t>
            </w:r>
          </w:p>
          <w:p w:rsidR="00E269FC" w:rsidRPr="00FA3E71" w:rsidRDefault="00E269FC" w:rsidP="0036679C">
            <w:pPr>
              <w:numPr>
                <w:ilvl w:val="1"/>
                <w:numId w:val="0"/>
              </w:numPr>
              <w:adjustRightInd w:val="0"/>
              <w:spacing w:after="120" w:line="240" w:lineRule="auto"/>
              <w:rPr>
                <w:rFonts w:ascii="Arial" w:eastAsia="STZhongsong" w:hAnsi="Arial" w:cs="Arial"/>
                <w:lang w:eastAsia="zh-CN"/>
              </w:rPr>
            </w:pPr>
            <w:r w:rsidRPr="00FA3E71">
              <w:rPr>
                <w:rFonts w:ascii="Arial" w:eastAsia="STZhongsong" w:hAnsi="Arial" w:cs="Arial"/>
                <w:lang w:eastAsia="zh-CN"/>
              </w:rPr>
              <w:t>AND</w:t>
            </w:r>
          </w:p>
          <w:p w:rsidR="00E269FC" w:rsidRPr="00E269FC" w:rsidRDefault="00E269FC" w:rsidP="0036679C">
            <w:pPr>
              <w:numPr>
                <w:ilvl w:val="1"/>
                <w:numId w:val="0"/>
              </w:numPr>
              <w:adjustRightInd w:val="0"/>
              <w:spacing w:after="120" w:line="240" w:lineRule="auto"/>
              <w:rPr>
                <w:rFonts w:ascii="Arial" w:eastAsia="STZhongsong" w:hAnsi="Arial" w:cs="Arial"/>
                <w:lang w:eastAsia="zh-CN"/>
              </w:rPr>
            </w:pPr>
            <w:r w:rsidRPr="00FA3E71">
              <w:rPr>
                <w:rFonts w:ascii="Arial" w:hAnsi="Arial" w:cs="Arial"/>
              </w:rPr>
              <w:t>Either party shall notify the other in accordance with the agreed security incident management process (as detailed in the Security Management Plan if one exists) upon becoming aware of any Breach of Security or any potential or attempted Breach of Security.</w:t>
            </w:r>
          </w:p>
        </w:tc>
      </w:tr>
      <w:tr w:rsidR="00E269FC" w:rsidRPr="0036679C" w:rsidTr="00E269FC">
        <w:tc>
          <w:tcPr>
            <w:tcW w:w="767" w:type="dxa"/>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300" w:type="dxa"/>
            <w:shd w:val="clear" w:color="auto" w:fill="auto"/>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rsidR="00E269FC" w:rsidRPr="00FA3E71" w:rsidRDefault="00E269FC" w:rsidP="00FA3E71">
            <w:pPr>
              <w:numPr>
                <w:ilvl w:val="1"/>
                <w:numId w:val="0"/>
              </w:numPr>
              <w:adjustRightInd w:val="0"/>
              <w:spacing w:after="120" w:line="240" w:lineRule="auto"/>
              <w:rPr>
                <w:rFonts w:ascii="Arial" w:eastAsia="STZhongsong" w:hAnsi="Arial" w:cs="Arial"/>
                <w:b/>
                <w:highlight w:val="yellow"/>
                <w:lang w:eastAsia="zh-CN"/>
              </w:rPr>
            </w:pPr>
            <w:r w:rsidRPr="00AD2C87">
              <w:rPr>
                <w:rFonts w:ascii="Arial" w:eastAsia="STZhongsong" w:hAnsi="Arial" w:cs="Arial"/>
                <w:lang w:eastAsia="zh-CN"/>
              </w:rPr>
              <w:t>Not applied</w:t>
            </w:r>
          </w:p>
        </w:tc>
      </w:tr>
      <w:tr w:rsidR="00E269FC" w:rsidRPr="0036679C" w:rsidTr="00E269FC">
        <w:tc>
          <w:tcPr>
            <w:tcW w:w="767" w:type="dxa"/>
          </w:tcPr>
          <w:p w:rsidR="00E269FC" w:rsidRPr="0036679C" w:rsidRDefault="00E269F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rsidR="00E269FC" w:rsidRPr="0036679C" w:rsidRDefault="00E269FC"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E269FC" w:rsidRPr="0036679C" w:rsidTr="00E269FC">
        <w:tc>
          <w:tcPr>
            <w:tcW w:w="767" w:type="dxa"/>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rsidR="00E269FC" w:rsidRPr="0036679C" w:rsidRDefault="00E269F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rsidR="00E269FC" w:rsidRPr="00AD2C87" w:rsidRDefault="00E269FC" w:rsidP="00AD2C87">
            <w:pPr>
              <w:numPr>
                <w:ilvl w:val="1"/>
                <w:numId w:val="0"/>
              </w:numPr>
              <w:adjustRightInd w:val="0"/>
              <w:spacing w:after="120" w:line="240" w:lineRule="auto"/>
              <w:rPr>
                <w:rFonts w:ascii="Arial" w:eastAsia="Times New Roman" w:hAnsi="Arial" w:cs="Arial"/>
                <w:b/>
              </w:rPr>
            </w:pPr>
            <w:r w:rsidRPr="00AD2C87">
              <w:rPr>
                <w:rFonts w:ascii="Arial" w:eastAsia="Times New Roman" w:hAnsi="Arial" w:cs="Arial"/>
              </w:rPr>
              <w:t>Not applied</w:t>
            </w:r>
          </w:p>
          <w:p w:rsidR="00E269FC" w:rsidRPr="0036679C" w:rsidRDefault="00E269FC" w:rsidP="0036679C">
            <w:pPr>
              <w:numPr>
                <w:ilvl w:val="1"/>
                <w:numId w:val="0"/>
              </w:numPr>
              <w:adjustRightInd w:val="0"/>
              <w:spacing w:after="0" w:line="240" w:lineRule="auto"/>
              <w:rPr>
                <w:rFonts w:ascii="Arial" w:eastAsia="Times New Roman" w:hAnsi="Arial" w:cs="Arial"/>
                <w:b/>
              </w:rPr>
            </w:pPr>
          </w:p>
          <w:p w:rsidR="00E269FC" w:rsidRPr="0036679C" w:rsidRDefault="00E269FC"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rsidR="00E269FC" w:rsidRPr="0036679C" w:rsidRDefault="00E269FC" w:rsidP="00AD2C87">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 xml:space="preserve">For the purpose of the definition of “Disaster” in Call Off Schedule 1 (Definitions) the “Disaster Period” shall be </w:t>
            </w:r>
            <w:r w:rsidRPr="00AD2C87">
              <w:rPr>
                <w:rFonts w:ascii="Arial" w:eastAsia="Times New Roman" w:hAnsi="Arial" w:cs="Arial"/>
              </w:rPr>
              <w:t>Not Applied</w:t>
            </w:r>
          </w:p>
        </w:tc>
      </w:tr>
      <w:tr w:rsidR="00E269FC" w:rsidRPr="0036679C" w:rsidTr="00E269FC">
        <w:tc>
          <w:tcPr>
            <w:tcW w:w="767" w:type="dxa"/>
            <w:tcBorders>
              <w:top w:val="single" w:sz="4" w:space="0" w:color="auto"/>
              <w:left w:val="single" w:sz="4" w:space="0" w:color="auto"/>
              <w:bottom w:val="single" w:sz="4" w:space="0" w:color="auto"/>
              <w:right w:val="single" w:sz="4" w:space="0" w:color="auto"/>
            </w:tcBorders>
          </w:tcPr>
          <w:p w:rsidR="00E269FC" w:rsidRPr="0036679C" w:rsidRDefault="00E269F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E269FC" w:rsidRPr="0036679C" w:rsidRDefault="00E269F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E269FC" w:rsidRPr="00AD2C87" w:rsidRDefault="00E269FC" w:rsidP="0036679C">
            <w:pPr>
              <w:numPr>
                <w:ilvl w:val="1"/>
                <w:numId w:val="0"/>
              </w:numPr>
              <w:adjustRightInd w:val="0"/>
              <w:spacing w:after="120" w:line="240" w:lineRule="auto"/>
              <w:jc w:val="both"/>
              <w:rPr>
                <w:rFonts w:ascii="Arial" w:eastAsia="STZhongsong" w:hAnsi="Arial" w:cs="Arial"/>
                <w:lang w:eastAsia="zh-CN"/>
              </w:rPr>
            </w:pPr>
            <w:r w:rsidRPr="00AD2C87">
              <w:rPr>
                <w:rFonts w:ascii="Arial" w:eastAsia="STZhongsong" w:hAnsi="Arial" w:cs="Arial"/>
                <w:lang w:eastAsia="zh-CN"/>
              </w:rPr>
              <w:t>In Clause 35.2.3 of the Call Off Terms</w:t>
            </w:r>
          </w:p>
        </w:tc>
      </w:tr>
      <w:tr w:rsidR="00E269FC" w:rsidRPr="0036679C" w:rsidTr="00E269FC">
        <w:tc>
          <w:tcPr>
            <w:tcW w:w="767" w:type="dxa"/>
            <w:tcBorders>
              <w:top w:val="single" w:sz="4" w:space="0" w:color="auto"/>
              <w:left w:val="single" w:sz="4" w:space="0" w:color="auto"/>
              <w:bottom w:val="single" w:sz="4" w:space="0" w:color="auto"/>
              <w:right w:val="single" w:sz="4" w:space="0" w:color="auto"/>
            </w:tcBorders>
          </w:tcPr>
          <w:p w:rsidR="00E269FC" w:rsidRPr="0036679C" w:rsidRDefault="00E269F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E269FC" w:rsidRPr="0036679C" w:rsidRDefault="00E269F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E269FC" w:rsidRDefault="00E269FC" w:rsidP="007504CF">
            <w:pPr>
              <w:shd w:val="clear" w:color="auto" w:fill="FFFFFF"/>
              <w:rPr>
                <w:rFonts w:ascii="Arial" w:eastAsia="STZhongsong" w:hAnsi="Arial" w:cs="Arial"/>
                <w:lang w:eastAsia="zh-CN"/>
              </w:rPr>
            </w:pPr>
            <w:r w:rsidRPr="0036679C">
              <w:rPr>
                <w:rFonts w:ascii="Arial" w:eastAsia="STZhongsong" w:hAnsi="Arial" w:cs="Arial"/>
                <w:lang w:eastAsia="zh-CN"/>
              </w:rPr>
              <w:t>Customer’s postal address an</w:t>
            </w:r>
            <w:r w:rsidRPr="00274967">
              <w:rPr>
                <w:rFonts w:ascii="Arial" w:eastAsia="STZhongsong" w:hAnsi="Arial" w:cs="Arial"/>
                <w:lang w:eastAsia="zh-CN"/>
              </w:rPr>
              <w:t>d email address:</w:t>
            </w:r>
            <w:r w:rsidR="00E73231">
              <w:rPr>
                <w:rFonts w:ascii="Arial" w:eastAsia="STZhongsong" w:hAnsi="Arial" w:cs="Arial"/>
                <w:lang w:eastAsia="zh-CN"/>
              </w:rPr>
              <w:t xml:space="preserve"> REDACTED</w:t>
            </w:r>
          </w:p>
          <w:p w:rsidR="00E269FC" w:rsidRPr="0036679C" w:rsidRDefault="00E269FC" w:rsidP="007504CF">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lastRenderedPageBreak/>
              <w:t xml:space="preserve">Supplier’s postal address and email address: </w:t>
            </w:r>
          </w:p>
          <w:p w:rsidR="00E269FC" w:rsidRPr="0036679C" w:rsidRDefault="00E73231" w:rsidP="00BF1E24">
            <w:pPr>
              <w:numPr>
                <w:ilvl w:val="1"/>
                <w:numId w:val="0"/>
              </w:numPr>
              <w:adjustRightInd w:val="0"/>
              <w:spacing w:after="120" w:line="240" w:lineRule="auto"/>
              <w:jc w:val="both"/>
              <w:rPr>
                <w:rFonts w:ascii="Arial" w:eastAsia="STZhongsong" w:hAnsi="Arial" w:cs="Arial"/>
                <w:b/>
                <w:lang w:eastAsia="zh-CN"/>
              </w:rPr>
            </w:pPr>
            <w:r>
              <w:rPr>
                <w:rFonts w:ascii="Arial" w:eastAsia="STZhongsong" w:hAnsi="Arial" w:cs="Arial"/>
                <w:lang w:eastAsia="zh-CN"/>
              </w:rPr>
              <w:t>REDACTED</w:t>
            </w:r>
          </w:p>
        </w:tc>
      </w:tr>
      <w:tr w:rsidR="00E269FC" w:rsidRPr="00B91478" w:rsidTr="00E269FC">
        <w:tc>
          <w:tcPr>
            <w:tcW w:w="767" w:type="dxa"/>
            <w:tcBorders>
              <w:top w:val="single" w:sz="4" w:space="0" w:color="auto"/>
              <w:left w:val="single" w:sz="4" w:space="0" w:color="auto"/>
              <w:bottom w:val="single" w:sz="4" w:space="0" w:color="auto"/>
              <w:right w:val="single" w:sz="4" w:space="0" w:color="auto"/>
            </w:tcBorders>
          </w:tcPr>
          <w:p w:rsidR="00E269FC" w:rsidRPr="00AA61A7" w:rsidRDefault="00E269FC"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E269FC" w:rsidRPr="00AA61A7" w:rsidRDefault="00E269FC"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rsidR="00E269FC" w:rsidRPr="00AA61A7" w:rsidRDefault="00E269FC"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E269FC" w:rsidRPr="0036679C" w:rsidTr="00E269FC">
        <w:tc>
          <w:tcPr>
            <w:tcW w:w="767" w:type="dxa"/>
            <w:tcBorders>
              <w:top w:val="single" w:sz="4" w:space="0" w:color="auto"/>
              <w:left w:val="single" w:sz="4" w:space="0" w:color="auto"/>
              <w:bottom w:val="single" w:sz="4" w:space="0" w:color="auto"/>
              <w:right w:val="single" w:sz="4" w:space="0" w:color="auto"/>
            </w:tcBorders>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rsidR="00E269FC" w:rsidRPr="007837A7" w:rsidRDefault="007837A7" w:rsidP="0036679C">
            <w:pPr>
              <w:numPr>
                <w:ilvl w:val="1"/>
                <w:numId w:val="0"/>
              </w:numPr>
              <w:adjustRightInd w:val="0"/>
              <w:spacing w:after="120" w:line="240" w:lineRule="auto"/>
              <w:rPr>
                <w:rFonts w:ascii="Arial" w:eastAsia="STZhongsong" w:hAnsi="Arial" w:cs="Arial"/>
                <w:lang w:eastAsia="zh-CN"/>
              </w:rPr>
            </w:pPr>
            <w:r w:rsidRPr="007837A7">
              <w:rPr>
                <w:rFonts w:ascii="Arial" w:eastAsia="STZhongsong" w:hAnsi="Arial" w:cs="Arial"/>
                <w:lang w:eastAsia="zh-CN"/>
              </w:rPr>
              <w:t>Not Applied</w:t>
            </w:r>
          </w:p>
        </w:tc>
      </w:tr>
      <w:tr w:rsidR="00E269FC" w:rsidRPr="0036679C" w:rsidTr="00E269FC">
        <w:tc>
          <w:tcPr>
            <w:tcW w:w="767" w:type="dxa"/>
            <w:tcBorders>
              <w:top w:val="single" w:sz="4" w:space="0" w:color="auto"/>
              <w:left w:val="single" w:sz="4" w:space="0" w:color="auto"/>
              <w:bottom w:val="single" w:sz="4" w:space="0" w:color="auto"/>
              <w:right w:val="single" w:sz="4" w:space="0" w:color="auto"/>
            </w:tcBorders>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E269FC" w:rsidRPr="0036679C" w:rsidRDefault="00E269F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rsidR="00843EC4" w:rsidRPr="00E269FC" w:rsidRDefault="00843EC4"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See Annex 2 Supplier Proposal</w:t>
            </w:r>
          </w:p>
        </w:tc>
      </w:tr>
      <w:tr w:rsidR="00E269FC" w:rsidRPr="0036679C" w:rsidTr="00E269FC">
        <w:tc>
          <w:tcPr>
            <w:tcW w:w="767" w:type="dxa"/>
            <w:tcBorders>
              <w:top w:val="single" w:sz="4" w:space="0" w:color="auto"/>
              <w:left w:val="single" w:sz="4" w:space="0" w:color="auto"/>
              <w:bottom w:val="single" w:sz="4" w:space="0" w:color="auto"/>
              <w:right w:val="single" w:sz="4" w:space="0" w:color="auto"/>
            </w:tcBorders>
            <w:shd w:val="clear" w:color="auto" w:fill="FFFFFF"/>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rsidR="00E269FC" w:rsidRDefault="00E269FC" w:rsidP="007504CF">
            <w:pPr>
              <w:pStyle w:val="BodyText"/>
              <w:spacing w:before="119" w:line="242" w:lineRule="auto"/>
              <w:jc w:val="left"/>
            </w:pPr>
            <w:r>
              <w:rPr>
                <w:position w:val="1"/>
              </w:rPr>
              <w:t xml:space="preserve">The Supplier ensure that neither it nor any of its Affiliates, Sub-Contractors, sub- </w:t>
            </w:r>
            <w:r>
              <w:t>contractors, employees, agents, servants or</w:t>
            </w:r>
            <w:r>
              <w:rPr>
                <w:spacing w:val="-8"/>
              </w:rPr>
              <w:t xml:space="preserve"> </w:t>
            </w:r>
            <w:r>
              <w:t>representatives</w:t>
            </w:r>
          </w:p>
          <w:p w:rsidR="00E269FC" w:rsidRDefault="00E269FC" w:rsidP="007504CF">
            <w:pPr>
              <w:pStyle w:val="BodyText"/>
              <w:numPr>
                <w:ilvl w:val="0"/>
                <w:numId w:val="3"/>
              </w:numPr>
              <w:spacing w:before="119" w:line="242" w:lineRule="auto"/>
              <w:jc w:val="left"/>
            </w:pPr>
            <w:r>
              <w:t>embarrass the Customer or other Crown</w:t>
            </w:r>
            <w:r>
              <w:rPr>
                <w:spacing w:val="-6"/>
              </w:rPr>
              <w:t xml:space="preserve"> </w:t>
            </w:r>
            <w:r>
              <w:t>Bodies;</w:t>
            </w:r>
          </w:p>
          <w:p w:rsidR="00E269FC" w:rsidRDefault="00E269FC" w:rsidP="007504CF">
            <w:pPr>
              <w:pStyle w:val="BodyText"/>
              <w:numPr>
                <w:ilvl w:val="0"/>
                <w:numId w:val="3"/>
              </w:numPr>
              <w:spacing w:before="119" w:line="242" w:lineRule="auto"/>
              <w:jc w:val="left"/>
            </w:pPr>
            <w:r>
              <w:t>cause, permit, contribute or is in any way connected to material adverse publicity relating to or affecting the Customer, other Crown Bodies and/or the Contract;</w:t>
            </w:r>
            <w:r>
              <w:rPr>
                <w:spacing w:val="-9"/>
              </w:rPr>
              <w:t xml:space="preserve"> </w:t>
            </w:r>
            <w:r>
              <w:t>or</w:t>
            </w:r>
          </w:p>
          <w:p w:rsidR="00E269FC" w:rsidRDefault="00E269FC" w:rsidP="007504CF">
            <w:pPr>
              <w:pStyle w:val="BodyText"/>
              <w:numPr>
                <w:ilvl w:val="0"/>
                <w:numId w:val="3"/>
              </w:numPr>
              <w:spacing w:before="127" w:line="237" w:lineRule="auto"/>
              <w:ind w:right="474"/>
            </w:pPr>
            <w:r>
              <w:t>brings the Customer or other Crown Bodies into disrepute by</w:t>
            </w:r>
            <w:r>
              <w:rPr>
                <w:spacing w:val="-18"/>
              </w:rPr>
              <w:t xml:space="preserve"> </w:t>
            </w:r>
            <w:r>
              <w:t>engaging</w:t>
            </w:r>
            <w:r>
              <w:rPr>
                <w:spacing w:val="-16"/>
              </w:rPr>
              <w:t xml:space="preserve"> </w:t>
            </w:r>
            <w:r>
              <w:t>in</w:t>
            </w:r>
            <w:r>
              <w:rPr>
                <w:spacing w:val="-15"/>
              </w:rPr>
              <w:t xml:space="preserve"> </w:t>
            </w:r>
            <w:r>
              <w:t>any</w:t>
            </w:r>
            <w:r>
              <w:rPr>
                <w:spacing w:val="-17"/>
              </w:rPr>
              <w:t xml:space="preserve"> </w:t>
            </w:r>
            <w:r>
              <w:t>act</w:t>
            </w:r>
            <w:r>
              <w:rPr>
                <w:spacing w:val="-14"/>
              </w:rPr>
              <w:t xml:space="preserve"> </w:t>
            </w:r>
            <w:r>
              <w:t>or</w:t>
            </w:r>
            <w:r>
              <w:rPr>
                <w:spacing w:val="-16"/>
              </w:rPr>
              <w:t xml:space="preserve"> </w:t>
            </w:r>
            <w:r>
              <w:t>omission</w:t>
            </w:r>
            <w:r>
              <w:rPr>
                <w:spacing w:val="-15"/>
              </w:rPr>
              <w:t xml:space="preserve"> </w:t>
            </w:r>
            <w:r>
              <w:t>which</w:t>
            </w:r>
            <w:r>
              <w:rPr>
                <w:spacing w:val="-15"/>
              </w:rPr>
              <w:t xml:space="preserve"> </w:t>
            </w:r>
            <w:r>
              <w:t>is</w:t>
            </w:r>
            <w:r>
              <w:rPr>
                <w:spacing w:val="-15"/>
              </w:rPr>
              <w:t xml:space="preserve"> </w:t>
            </w:r>
            <w:r>
              <w:t>reasonably</w:t>
            </w:r>
            <w:r>
              <w:rPr>
                <w:spacing w:val="-17"/>
              </w:rPr>
              <w:t xml:space="preserve"> </w:t>
            </w:r>
            <w:r>
              <w:t>likely to diminish the trust that the public places in the Customer or other Crown</w:t>
            </w:r>
            <w:r>
              <w:rPr>
                <w:spacing w:val="-1"/>
              </w:rPr>
              <w:t xml:space="preserve"> </w:t>
            </w:r>
            <w:r>
              <w:t>Bodies,</w:t>
            </w:r>
          </w:p>
          <w:p w:rsidR="00E269FC" w:rsidRDefault="00E269FC" w:rsidP="007504CF">
            <w:pPr>
              <w:pStyle w:val="BodyText"/>
              <w:spacing w:before="127" w:line="237" w:lineRule="auto"/>
              <w:ind w:right="474"/>
            </w:pPr>
            <w:r>
              <w:t>regardless of whether or not such acts or omissions are related to the Supplier’s obligations under the Call Off Contract.</w:t>
            </w:r>
          </w:p>
          <w:p w:rsidR="00E269FC" w:rsidRPr="0036679C" w:rsidRDefault="00E269FC" w:rsidP="0036679C">
            <w:pPr>
              <w:numPr>
                <w:ilvl w:val="1"/>
                <w:numId w:val="0"/>
              </w:numPr>
              <w:adjustRightInd w:val="0"/>
              <w:spacing w:after="120" w:line="240" w:lineRule="auto"/>
              <w:rPr>
                <w:rFonts w:ascii="Arial" w:eastAsia="STZhongsong" w:hAnsi="Arial" w:cs="Arial"/>
                <w:b/>
                <w:lang w:eastAsia="zh-CN"/>
              </w:rPr>
            </w:pPr>
          </w:p>
        </w:tc>
      </w:tr>
      <w:tr w:rsidR="004873C7" w:rsidRPr="0036679C" w:rsidTr="00873C8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AA61A7" w:rsidRDefault="004873C7" w:rsidP="00AA61A7">
            <w:pPr>
              <w:numPr>
                <w:ilvl w:val="1"/>
                <w:numId w:val="0"/>
              </w:numPr>
              <w:spacing w:after="120"/>
              <w:rPr>
                <w:rFonts w:ascii="Arial" w:eastAsia="STZhongsong" w:hAnsi="Arial" w:cs="Arial"/>
                <w:b/>
                <w:lang w:eastAsia="zh-CN"/>
              </w:rPr>
            </w:pPr>
            <w:r>
              <w:rPr>
                <w:rFonts w:ascii="Arial" w:eastAsia="STZhongsong" w:hAnsi="Arial" w:cs="Arial"/>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7504CF"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 xml:space="preserve">The </w:t>
            </w:r>
            <w:r w:rsidRPr="007504CF">
              <w:rPr>
                <w:rFonts w:ascii="Arial" w:eastAsia="Calibri" w:hAnsi="Arial" w:cs="Arial"/>
                <w:lang w:val="en-US"/>
              </w:rPr>
              <w:t>contact details of the Customer Data Protection Officer is:</w:t>
            </w:r>
          </w:p>
          <w:p w:rsidR="004873C7" w:rsidRPr="009E5D54" w:rsidRDefault="00E73231"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Pr>
                <w:rFonts w:ascii="Arial" w:eastAsia="Calibri" w:hAnsi="Arial" w:cs="Arial"/>
                <w:lang w:val="en-US"/>
              </w:rPr>
              <w:t>REDACTED</w:t>
            </w:r>
          </w:p>
          <w:p w:rsidR="004873C7" w:rsidRPr="007504CF"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7504CF">
              <w:rPr>
                <w:rFonts w:ascii="Arial" w:eastAsia="Calibri" w:hAnsi="Arial" w:cs="Arial"/>
                <w:lang w:val="en-US"/>
              </w:rPr>
              <w:t>The contact details of the Suppliers Data Protection Officer is:</w:t>
            </w:r>
          </w:p>
          <w:p w:rsidR="004873C7" w:rsidRPr="007837A7" w:rsidRDefault="007837A7"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Pr>
                <w:rFonts w:ascii="Arial" w:eastAsia="Calibri" w:hAnsi="Arial" w:cs="Arial"/>
                <w:lang w:val="en-US"/>
              </w:rPr>
              <w:t>To be confirmed.</w:t>
            </w: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p w:rsidR="004873C7" w:rsidRPr="004873C7" w:rsidRDefault="004873C7" w:rsidP="004873C7">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rsidR="004873C7" w:rsidRPr="004873C7" w:rsidRDefault="00E269FC" w:rsidP="00E269FC">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lang w:val="en-US"/>
                    </w:rPr>
                    <w:t>CCCC19A53</w:t>
                  </w:r>
                </w:p>
              </w:tc>
            </w:tr>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lastRenderedPageBreak/>
                    <w:t xml:space="preserve">Date: </w:t>
                  </w:r>
                </w:p>
              </w:tc>
              <w:tc>
                <w:tcPr>
                  <w:tcW w:w="6456" w:type="dxa"/>
                  <w:shd w:val="clear" w:color="auto" w:fill="BFBFBF"/>
                  <w:vAlign w:val="center"/>
                </w:tcPr>
                <w:p w:rsidR="004873C7" w:rsidRPr="004873C7" w:rsidRDefault="00843EC4" w:rsidP="007C5731">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Pr>
                      <w:rFonts w:ascii="Arial" w:eastAsia="Calibri" w:hAnsi="Arial" w:cs="Arial"/>
                      <w:b/>
                      <w:lang w:val="en-US"/>
                    </w:rPr>
                    <w:t>12</w:t>
                  </w:r>
                  <w:r w:rsidR="007C5731" w:rsidRPr="007C5731">
                    <w:rPr>
                      <w:rFonts w:ascii="Arial" w:eastAsia="Calibri" w:hAnsi="Arial" w:cs="Arial"/>
                      <w:b/>
                      <w:vertAlign w:val="superscript"/>
                      <w:lang w:val="en-US"/>
                    </w:rPr>
                    <w:t>th</w:t>
                  </w:r>
                  <w:r w:rsidR="007C5731">
                    <w:rPr>
                      <w:rFonts w:ascii="Arial" w:eastAsia="Calibri" w:hAnsi="Arial" w:cs="Arial"/>
                      <w:b/>
                      <w:lang w:val="en-US"/>
                    </w:rPr>
                    <w:t xml:space="preserve"> </w:t>
                  </w:r>
                  <w:r w:rsidR="00DB0DF7" w:rsidRPr="00DB0DF7">
                    <w:rPr>
                      <w:rFonts w:ascii="Arial" w:eastAsia="Calibri" w:hAnsi="Arial" w:cs="Arial"/>
                      <w:b/>
                      <w:lang w:val="en-US"/>
                    </w:rPr>
                    <w:t>March 2020</w:t>
                  </w:r>
                </w:p>
              </w:tc>
            </w:tr>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Description Of Authorised Processing</w:t>
                  </w:r>
                </w:p>
              </w:tc>
              <w:tc>
                <w:tcPr>
                  <w:tcW w:w="6456"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873C7" w:rsidRPr="004873C7" w:rsidTr="00873C87">
              <w:trPr>
                <w:trHeight w:val="163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873C7" w:rsidRPr="004873C7" w:rsidTr="00873C87">
              <w:trPr>
                <w:trHeight w:val="163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rsidR="004873C7" w:rsidRPr="004873C7" w:rsidRDefault="00256214" w:rsidP="004873C7">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004873C7" w:rsidRPr="004873C7">
                    <w:rPr>
                      <w:rFonts w:ascii="Arial" w:eastAsia="Calibri" w:hAnsi="Arial" w:cs="Arial"/>
                      <w:lang w:val="en-US"/>
                    </w:rPr>
                    <w:t xml:space="preserve"> the obligations under the Call Off Contract Agreement, including exit management, and other associated activities.</w:t>
                  </w:r>
                </w:p>
              </w:tc>
            </w:tr>
            <w:tr w:rsidR="004873C7" w:rsidRPr="004873C7" w:rsidTr="00873C87">
              <w:trPr>
                <w:trHeight w:val="1462"/>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rsidR="004873C7" w:rsidRPr="004873C7" w:rsidRDefault="004873C7" w:rsidP="00CF17AD">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sidR="00CF17AD">
                    <w:rPr>
                      <w:rFonts w:ascii="Arial" w:eastAsia="Calibri" w:hAnsi="Arial" w:cs="Arial"/>
                      <w:lang w:val="en-US"/>
                    </w:rPr>
                    <w:t>Award</w:t>
                  </w:r>
                  <w:r w:rsidRPr="004873C7">
                    <w:rPr>
                      <w:rFonts w:ascii="Arial" w:eastAsia="Calibri" w:hAnsi="Arial" w:cs="Arial"/>
                      <w:lang w:val="en-US"/>
                    </w:rPr>
                    <w:t xml:space="preserve"> plus 7 years. </w:t>
                  </w:r>
                </w:p>
              </w:tc>
            </w:tr>
            <w:tr w:rsidR="004873C7" w:rsidRPr="004873C7" w:rsidTr="00873C87">
              <w:trPr>
                <w:trHeight w:val="1536"/>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rsidTr="00873C87">
              <w:trPr>
                <w:trHeight w:val="1412"/>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sidR="00CF17AD">
                          <w:rPr>
                            <w:rFonts w:ascii="Arial" w:eastAsia="Calibri" w:hAnsi="Arial" w:cs="Arial"/>
                            <w:lang w:val="en-US"/>
                          </w:rPr>
                          <w:t xml:space="preserve"> </w:t>
                        </w:r>
                        <w:r w:rsidRPr="004873C7">
                          <w:rPr>
                            <w:rFonts w:ascii="Arial" w:eastAsia="Times New Roman" w:hAnsi="Arial" w:cs="Arial"/>
                          </w:rPr>
                          <w:t>Quali</w:t>
                        </w:r>
                        <w:r w:rsidR="00F625E7">
                          <w:rPr>
                            <w:rFonts w:ascii="Arial" w:eastAsia="Times New Roman" w:hAnsi="Arial" w:cs="Arial"/>
                          </w:rPr>
                          <w:t>fications or c</w:t>
                        </w:r>
                        <w:r w:rsidRPr="004873C7">
                          <w:rPr>
                            <w:rFonts w:ascii="Arial" w:eastAsia="Times New Roman" w:hAnsi="Arial" w:cs="Arial"/>
                          </w:rPr>
                          <w:t>ertifications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Nationality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004873C7" w:rsidRPr="004873C7">
                          <w:rPr>
                            <w:rFonts w:ascii="Arial" w:eastAsia="Times New Roman" w:hAnsi="Arial" w:cs="Arial"/>
                          </w:rPr>
                          <w:t>acial Image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004873C7" w:rsidRPr="004873C7">
                          <w:rPr>
                            <w:rFonts w:ascii="Arial" w:eastAsia="Times New Roman" w:hAnsi="Arial" w:cs="Arial"/>
                          </w:rPr>
                          <w:t>ddress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rsidTr="00873C87">
              <w:trPr>
                <w:trHeight w:val="156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bl>
          <w:p w:rsidR="004873C7" w:rsidRPr="004873C7" w:rsidRDefault="004873C7" w:rsidP="004873C7">
            <w:pPr>
              <w:overflowPunct w:val="0"/>
              <w:autoSpaceDE w:val="0"/>
              <w:autoSpaceDN w:val="0"/>
              <w:adjustRightInd w:val="0"/>
              <w:spacing w:after="240" w:line="240" w:lineRule="auto"/>
              <w:ind w:left="1418"/>
              <w:jc w:val="center"/>
              <w:textAlignment w:val="baseline"/>
              <w:rPr>
                <w:rFonts w:ascii="Arial" w:eastAsia="Times New Roman" w:hAnsi="Arial" w:cs="Arial"/>
                <w:b/>
              </w:rPr>
            </w:pPr>
          </w:p>
          <w:p w:rsidR="004873C7" w:rsidRPr="00AA61A7" w:rsidRDefault="004873C7" w:rsidP="00AA61A7">
            <w:pPr>
              <w:numPr>
                <w:ilvl w:val="1"/>
                <w:numId w:val="0"/>
              </w:numPr>
              <w:spacing w:after="120"/>
              <w:rPr>
                <w:rFonts w:ascii="Arial" w:hAnsi="Arial" w:cs="Arial"/>
                <w:i/>
                <w:highlight w:val="yellow"/>
              </w:rPr>
            </w:pPr>
          </w:p>
        </w:tc>
      </w:tr>
    </w:tbl>
    <w:p w:rsidR="00C44A4B" w:rsidRDefault="00C44A4B" w:rsidP="0036679C">
      <w:pPr>
        <w:overflowPunct w:val="0"/>
        <w:autoSpaceDE w:val="0"/>
        <w:autoSpaceDN w:val="0"/>
        <w:adjustRightInd w:val="0"/>
        <w:spacing w:after="24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C44A4B" w:rsidRDefault="0036679C" w:rsidP="00E269F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rsidTr="0036679C">
        <w:tc>
          <w:tcPr>
            <w:tcW w:w="9198" w:type="dxa"/>
            <w:gridSpan w:val="2"/>
            <w:tcBorders>
              <w:top w:val="nil"/>
              <w:left w:val="nil"/>
              <w:bottom w:val="single" w:sz="4" w:space="0" w:color="auto"/>
              <w:right w:val="nil"/>
            </w:tcBorders>
          </w:tcPr>
          <w:p w:rsidR="00E269FC" w:rsidRDefault="0036679C" w:rsidP="00E269FC">
            <w:pPr>
              <w:keepNext/>
              <w:adjustRightInd w:val="0"/>
              <w:spacing w:before="240" w:after="120" w:line="240" w:lineRule="auto"/>
              <w:jc w:val="both"/>
              <w:rPr>
                <w:rFonts w:ascii="Arial" w:eastAsia="Times New Roman" w:hAnsi="Arial" w:cs="Arial"/>
                <w:b/>
              </w:rPr>
            </w:pPr>
            <w:r w:rsidRPr="0036679C">
              <w:rPr>
                <w:rFonts w:ascii="Arial" w:eastAsia="Times New Roman" w:hAnsi="Arial" w:cs="Arial"/>
                <w:b/>
              </w:rPr>
              <w:lastRenderedPageBreak/>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p w:rsidR="0036679C" w:rsidRPr="0036679C" w:rsidRDefault="00E269FC" w:rsidP="0036679C">
            <w:pPr>
              <w:keepNext/>
              <w:adjustRightInd w:val="0"/>
              <w:spacing w:before="240" w:after="120" w:line="240" w:lineRule="auto"/>
              <w:ind w:left="142"/>
              <w:jc w:val="both"/>
              <w:rPr>
                <w:rFonts w:ascii="Arial" w:eastAsia="STZhongsong" w:hAnsi="Arial" w:cs="Arial"/>
                <w:b/>
                <w:lang w:eastAsia="zh-CN"/>
              </w:rPr>
            </w:pPr>
            <w:r>
              <w:rPr>
                <w:rFonts w:ascii="Arial" w:eastAsia="STZhongsong" w:hAnsi="Arial" w:cs="Arial"/>
                <w:b/>
                <w:lang w:eastAsia="zh-CN"/>
              </w:rPr>
              <w:t>F</w:t>
            </w:r>
            <w:r w:rsidR="0036679C" w:rsidRPr="0036679C">
              <w:rPr>
                <w:rFonts w:ascii="Arial" w:eastAsia="STZhongsong" w:hAnsi="Arial" w:cs="Arial"/>
                <w:b/>
                <w:lang w:eastAsia="zh-CN"/>
              </w:rPr>
              <w:t>or and on behalf of the Supplier:</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E73231" w:rsidP="00E73231">
            <w:pPr>
              <w:keepNext/>
              <w:adjustRightInd w:val="0"/>
              <w:spacing w:before="240" w:after="120" w:line="240" w:lineRule="auto"/>
              <w:jc w:val="both"/>
              <w:rPr>
                <w:rFonts w:ascii="Arial" w:eastAsia="STZhongsong" w:hAnsi="Arial" w:cs="Arial"/>
                <w:lang w:eastAsia="zh-CN"/>
              </w:rPr>
            </w:pPr>
            <w:r>
              <w:rPr>
                <w:rFonts w:ascii="Arial" w:eastAsia="STZhongsong" w:hAnsi="Arial" w:cs="Arial"/>
                <w:lang w:eastAsia="zh-CN"/>
              </w:rPr>
              <w:t>REDACTED</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E73231"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noProof/>
                <w:lang w:eastAsia="en-GB"/>
              </w:rPr>
              <w:t>REDACTED</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54515B"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19/3/20</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9198" w:type="dxa"/>
            <w:gridSpan w:val="2"/>
            <w:tcBorders>
              <w:top w:val="nil"/>
              <w:left w:val="nil"/>
              <w:bottom w:val="single" w:sz="4" w:space="0" w:color="auto"/>
              <w:right w:val="nil"/>
            </w:tcBorders>
          </w:tcPr>
          <w:p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E73231" w:rsidP="00E73231">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36679C" w:rsidRPr="0061114C" w:rsidRDefault="00E73231" w:rsidP="0036679C">
            <w:pPr>
              <w:keepNext/>
              <w:adjustRightInd w:val="0"/>
              <w:spacing w:before="240" w:after="120" w:line="240" w:lineRule="auto"/>
              <w:ind w:left="142"/>
              <w:jc w:val="both"/>
              <w:rPr>
                <w:rFonts w:ascii="Arial" w:eastAsia="STZhongsong" w:hAnsi="Arial" w:cs="Arial"/>
                <w:i/>
                <w:lang w:eastAsia="zh-CN"/>
              </w:rPr>
            </w:pPr>
            <w:r>
              <w:rPr>
                <w:rFonts w:ascii="Arial" w:eastAsia="STZhongsong" w:hAnsi="Arial" w:cs="Arial"/>
                <w:i/>
                <w:lang w:eastAsia="zh-CN"/>
              </w:rPr>
              <w:t>REDACTED</w:t>
            </w:r>
            <w:bookmarkStart w:id="0" w:name="_GoBack"/>
            <w:bookmarkEnd w:id="0"/>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61114C"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02/04/2020</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rsidR="00BA2888" w:rsidRDefault="00BA2888"/>
    <w:sectPr w:rsidR="00BA28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16" w:rsidRDefault="00741316" w:rsidP="00873C87">
      <w:pPr>
        <w:spacing w:after="0" w:line="240" w:lineRule="auto"/>
      </w:pPr>
      <w:r>
        <w:separator/>
      </w:r>
    </w:p>
  </w:endnote>
  <w:endnote w:type="continuationSeparator" w:id="0">
    <w:p w:rsidR="00741316" w:rsidRDefault="00741316"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9E" w:rsidRPr="00873C87" w:rsidRDefault="00ED1B9E"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w:t>
    </w:r>
    <w:r w:rsidR="00B64F29">
      <w:rPr>
        <w:rFonts w:ascii="Arial" w:eastAsia="Times New Roman" w:hAnsi="Arial" w:cs="Arial"/>
        <w:sz w:val="16"/>
        <w:szCs w:val="16"/>
      </w:rPr>
      <w:t xml:space="preserve">Two </w:t>
    </w:r>
    <w:r>
      <w:rPr>
        <w:rFonts w:ascii="Arial" w:eastAsia="Times New Roman" w:hAnsi="Arial" w:cs="Arial"/>
        <w:sz w:val="16"/>
        <w:szCs w:val="16"/>
      </w:rPr>
      <w:t>(MCF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sidR="00B64F29">
      <w:rPr>
        <w:rFonts w:ascii="Arial" w:eastAsia="Times New Roman" w:hAnsi="Arial" w:cs="Arial"/>
        <w:sz w:val="16"/>
        <w:szCs w:val="16"/>
      </w:rPr>
      <w:t>6008</w:t>
    </w:r>
  </w:p>
  <w:p w:rsidR="00ED1B9E" w:rsidRPr="00873C87" w:rsidRDefault="00ED1B9E"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 –</w:t>
    </w:r>
    <w:r w:rsidRPr="00873C87">
      <w:rPr>
        <w:rFonts w:ascii="Arial" w:eastAsia="Times New Roman" w:hAnsi="Arial" w:cs="Arial"/>
        <w:sz w:val="16"/>
        <w:szCs w:val="16"/>
      </w:rPr>
      <w:t xml:space="preserve"> Call Off Order Form </w:t>
    </w:r>
  </w:p>
  <w:p w:rsidR="00ED1B9E" w:rsidRPr="00873C87" w:rsidRDefault="00ED1B9E"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rsidR="00ED1B9E" w:rsidRDefault="00ED1B9E">
    <w:pPr>
      <w:pStyle w:val="Footer"/>
    </w:pPr>
  </w:p>
  <w:p w:rsidR="00ED1B9E" w:rsidRDefault="00ED1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16" w:rsidRDefault="00741316" w:rsidP="00873C87">
      <w:pPr>
        <w:spacing w:after="0" w:line="240" w:lineRule="auto"/>
      </w:pPr>
      <w:r>
        <w:separator/>
      </w:r>
    </w:p>
  </w:footnote>
  <w:footnote w:type="continuationSeparator" w:id="0">
    <w:p w:rsidR="00741316" w:rsidRDefault="00741316"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200365"/>
    <w:multiLevelType w:val="multilevel"/>
    <w:tmpl w:val="D128A81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5257"/>
        </w:tabs>
        <w:ind w:left="5257"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D07A3F"/>
    <w:multiLevelType w:val="hybridMultilevel"/>
    <w:tmpl w:val="CCCE8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B6E9D"/>
    <w:rsid w:val="000C7907"/>
    <w:rsid w:val="00115AAE"/>
    <w:rsid w:val="00144304"/>
    <w:rsid w:val="001778E7"/>
    <w:rsid w:val="001C5FF8"/>
    <w:rsid w:val="001E1574"/>
    <w:rsid w:val="002026E5"/>
    <w:rsid w:val="00256214"/>
    <w:rsid w:val="00271DFF"/>
    <w:rsid w:val="00274967"/>
    <w:rsid w:val="002B7A87"/>
    <w:rsid w:val="002D072A"/>
    <w:rsid w:val="002D6F49"/>
    <w:rsid w:val="002E5205"/>
    <w:rsid w:val="00300E8D"/>
    <w:rsid w:val="0033294F"/>
    <w:rsid w:val="0036679C"/>
    <w:rsid w:val="003D1C3A"/>
    <w:rsid w:val="003E575D"/>
    <w:rsid w:val="00431C30"/>
    <w:rsid w:val="004706B3"/>
    <w:rsid w:val="004873C7"/>
    <w:rsid w:val="004D56DC"/>
    <w:rsid w:val="004F72F0"/>
    <w:rsid w:val="0054331E"/>
    <w:rsid w:val="00544E3D"/>
    <w:rsid w:val="0054515B"/>
    <w:rsid w:val="00561876"/>
    <w:rsid w:val="005933AC"/>
    <w:rsid w:val="00595188"/>
    <w:rsid w:val="005A23EC"/>
    <w:rsid w:val="005C094A"/>
    <w:rsid w:val="005D77B1"/>
    <w:rsid w:val="005F403B"/>
    <w:rsid w:val="0061114C"/>
    <w:rsid w:val="0067182D"/>
    <w:rsid w:val="00683949"/>
    <w:rsid w:val="0068501B"/>
    <w:rsid w:val="006F3AF6"/>
    <w:rsid w:val="006F5B80"/>
    <w:rsid w:val="00716B60"/>
    <w:rsid w:val="00741316"/>
    <w:rsid w:val="007504CF"/>
    <w:rsid w:val="007675AD"/>
    <w:rsid w:val="007837A7"/>
    <w:rsid w:val="007B3A75"/>
    <w:rsid w:val="007C5731"/>
    <w:rsid w:val="007D50DA"/>
    <w:rsid w:val="007E7F46"/>
    <w:rsid w:val="007F23A2"/>
    <w:rsid w:val="00806016"/>
    <w:rsid w:val="0082354C"/>
    <w:rsid w:val="00843EC4"/>
    <w:rsid w:val="00845CD8"/>
    <w:rsid w:val="00873C87"/>
    <w:rsid w:val="008C0D35"/>
    <w:rsid w:val="008C3FC0"/>
    <w:rsid w:val="008C59CB"/>
    <w:rsid w:val="008E3150"/>
    <w:rsid w:val="008E40FA"/>
    <w:rsid w:val="008E62AA"/>
    <w:rsid w:val="008F2766"/>
    <w:rsid w:val="009A4A02"/>
    <w:rsid w:val="009C4890"/>
    <w:rsid w:val="009E5D54"/>
    <w:rsid w:val="00A070E0"/>
    <w:rsid w:val="00A12D8B"/>
    <w:rsid w:val="00A559B8"/>
    <w:rsid w:val="00A814A2"/>
    <w:rsid w:val="00AA61A7"/>
    <w:rsid w:val="00AB5683"/>
    <w:rsid w:val="00AC7B0E"/>
    <w:rsid w:val="00AD2C87"/>
    <w:rsid w:val="00B14C76"/>
    <w:rsid w:val="00B37189"/>
    <w:rsid w:val="00B64F29"/>
    <w:rsid w:val="00B90901"/>
    <w:rsid w:val="00BA2888"/>
    <w:rsid w:val="00BB0F1D"/>
    <w:rsid w:val="00BB3FC5"/>
    <w:rsid w:val="00BE4FA6"/>
    <w:rsid w:val="00BF1E24"/>
    <w:rsid w:val="00C37389"/>
    <w:rsid w:val="00C407D8"/>
    <w:rsid w:val="00C44A4B"/>
    <w:rsid w:val="00C75B99"/>
    <w:rsid w:val="00C7686C"/>
    <w:rsid w:val="00C83C85"/>
    <w:rsid w:val="00CF17AD"/>
    <w:rsid w:val="00D1532C"/>
    <w:rsid w:val="00D85D5B"/>
    <w:rsid w:val="00DB0DF7"/>
    <w:rsid w:val="00DD04DC"/>
    <w:rsid w:val="00DE5E9D"/>
    <w:rsid w:val="00E269FC"/>
    <w:rsid w:val="00E514BB"/>
    <w:rsid w:val="00E73231"/>
    <w:rsid w:val="00EC4D63"/>
    <w:rsid w:val="00ED1B9E"/>
    <w:rsid w:val="00F328AB"/>
    <w:rsid w:val="00F4275A"/>
    <w:rsid w:val="00F46BCB"/>
    <w:rsid w:val="00F57A27"/>
    <w:rsid w:val="00F625E7"/>
    <w:rsid w:val="00FA2983"/>
    <w:rsid w:val="00FA3E71"/>
    <w:rsid w:val="00FA5B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3418"/>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FA5BFA"/>
    <w:pPr>
      <w:keepNext/>
      <w:numPr>
        <w:numId w:val="4"/>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FA5BFA"/>
    <w:pPr>
      <w:numPr>
        <w:ilvl w:val="1"/>
        <w:numId w:val="4"/>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FA5BFA"/>
    <w:pPr>
      <w:numPr>
        <w:ilvl w:val="2"/>
        <w:numId w:val="4"/>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FA5BFA"/>
    <w:pPr>
      <w:numPr>
        <w:ilvl w:val="3"/>
        <w:numId w:val="4"/>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FA5BFA"/>
    <w:pPr>
      <w:numPr>
        <w:ilvl w:val="4"/>
        <w:numId w:val="4"/>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A5BFA"/>
    <w:pPr>
      <w:numPr>
        <w:ilvl w:val="5"/>
        <w:numId w:val="4"/>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FA5BFA"/>
    <w:pPr>
      <w:numPr>
        <w:ilvl w:val="6"/>
        <w:numId w:val="4"/>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FA5BFA"/>
    <w:pPr>
      <w:numPr>
        <w:ilvl w:val="7"/>
        <w:numId w:val="4"/>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FA5BFA"/>
    <w:pPr>
      <w:numPr>
        <w:ilvl w:val="8"/>
        <w:numId w:val="4"/>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ED1B9E"/>
    <w:pPr>
      <w:ind w:left="720"/>
      <w:contextualSpacing/>
    </w:pPr>
  </w:style>
  <w:style w:type="character" w:styleId="Hyperlink">
    <w:name w:val="Hyperlink"/>
    <w:basedOn w:val="DefaultParagraphFont"/>
    <w:uiPriority w:val="99"/>
    <w:unhideWhenUsed/>
    <w:rsid w:val="007504CF"/>
    <w:rPr>
      <w:color w:val="0563C1" w:themeColor="hyperlink"/>
      <w:u w:val="single"/>
    </w:rPr>
  </w:style>
  <w:style w:type="paragraph" w:styleId="BodyText">
    <w:name w:val="Body Text"/>
    <w:basedOn w:val="Normal"/>
    <w:link w:val="BodyTextChar"/>
    <w:uiPriority w:val="1"/>
    <w:qFormat/>
    <w:rsid w:val="007504CF"/>
    <w:pPr>
      <w:widowControl w:val="0"/>
      <w:autoSpaceDE w:val="0"/>
      <w:autoSpaceDN w:val="0"/>
      <w:spacing w:after="0" w:line="240" w:lineRule="auto"/>
      <w:jc w:val="both"/>
    </w:pPr>
    <w:rPr>
      <w:rFonts w:ascii="Arial" w:eastAsia="Arial" w:hAnsi="Arial" w:cs="Arial"/>
      <w:lang w:eastAsia="en-GB" w:bidi="en-GB"/>
    </w:rPr>
  </w:style>
  <w:style w:type="character" w:customStyle="1" w:styleId="BodyTextChar">
    <w:name w:val="Body Text Char"/>
    <w:basedOn w:val="DefaultParagraphFont"/>
    <w:link w:val="BodyText"/>
    <w:uiPriority w:val="1"/>
    <w:rsid w:val="007504CF"/>
    <w:rPr>
      <w:rFonts w:ascii="Arial" w:eastAsia="Arial" w:hAnsi="Arial" w:cs="Arial"/>
      <w:lang w:eastAsia="en-GB" w:bidi="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FA5BFA"/>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FA5BFA"/>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A5BFA"/>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FA5BFA"/>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5BFA"/>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A5BF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A5BF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FA5BF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FA5BFA"/>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Georgia Watkins</cp:lastModifiedBy>
  <cp:revision>2</cp:revision>
  <cp:lastPrinted>2019-06-25T15:05:00Z</cp:lastPrinted>
  <dcterms:created xsi:type="dcterms:W3CDTF">2020-04-21T12:49:00Z</dcterms:created>
  <dcterms:modified xsi:type="dcterms:W3CDTF">2020-04-21T12:49:00Z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 Classification</vt:lpwstr>
  </property>
</Properties>
</file>