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B054" w14:textId="77777777" w:rsidR="008D081B" w:rsidRDefault="00EE1E18" w:rsidP="00565272">
      <w:pPr>
        <w:spacing w:after="897" w:line="256" w:lineRule="auto"/>
        <w:ind w:left="0" w:firstLine="0"/>
      </w:pPr>
      <w:r>
        <w:rPr>
          <w:noProof/>
        </w:rPr>
        <w:drawing>
          <wp:inline distT="0" distB="0" distL="0" distR="0" wp14:anchorId="16E2F987" wp14:editId="1C8B5D2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0052F2" w14:textId="77777777" w:rsidR="008D081B" w:rsidRDefault="00EE1E18">
      <w:pPr>
        <w:pStyle w:val="Heading1"/>
        <w:spacing w:after="600" w:line="256" w:lineRule="auto"/>
        <w:ind w:left="1133" w:firstLine="0"/>
      </w:pPr>
      <w:bookmarkStart w:id="0" w:name="_heading=h.gjdgxs"/>
      <w:bookmarkEnd w:id="0"/>
      <w:r>
        <w:rPr>
          <w:sz w:val="36"/>
          <w:szCs w:val="36"/>
        </w:rPr>
        <w:t xml:space="preserve">G-Cloud 13 Call-Off Contract </w:t>
      </w:r>
    </w:p>
    <w:p w14:paraId="3E7ACBE1" w14:textId="77777777" w:rsidR="008D081B" w:rsidRDefault="00EE1E18">
      <w:pPr>
        <w:spacing w:after="172"/>
        <w:ind w:right="14"/>
      </w:pPr>
      <w:r>
        <w:t xml:space="preserve">This Call-Off Contract for the G-Cloud 13 Framework Agreement (RM1557.13) includes: </w:t>
      </w:r>
    </w:p>
    <w:p w14:paraId="07EC58E7" w14:textId="77777777" w:rsidR="008D081B" w:rsidRDefault="00EE1E18">
      <w:pPr>
        <w:spacing w:after="172"/>
        <w:ind w:right="14"/>
        <w:rPr>
          <w:b/>
          <w:sz w:val="24"/>
          <w:szCs w:val="24"/>
        </w:rPr>
      </w:pPr>
      <w:r>
        <w:rPr>
          <w:b/>
          <w:sz w:val="24"/>
          <w:szCs w:val="24"/>
        </w:rPr>
        <w:t>G-Cloud 13 Call-Off Contract</w:t>
      </w:r>
    </w:p>
    <w:p w14:paraId="111B3817" w14:textId="068DB688" w:rsidR="008D081B" w:rsidRDefault="00EE1E1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C36EB">
        <w:rPr>
          <w:sz w:val="24"/>
          <w:szCs w:val="24"/>
        </w:rPr>
        <w:t xml:space="preserve"> </w:t>
      </w:r>
      <w:r w:rsidR="00DC36EB">
        <w:rPr>
          <w:sz w:val="24"/>
          <w:szCs w:val="24"/>
        </w:rPr>
        <w:tab/>
      </w:r>
      <w:r w:rsidR="00DC36EB">
        <w:rPr>
          <w:sz w:val="24"/>
          <w:szCs w:val="24"/>
        </w:rPr>
        <w:tab/>
        <w:t xml:space="preserve">   </w:t>
      </w:r>
      <w:r>
        <w:rPr>
          <w:sz w:val="24"/>
          <w:szCs w:val="24"/>
        </w:rPr>
        <w:t xml:space="preserve">  2</w:t>
      </w:r>
    </w:p>
    <w:p w14:paraId="5C43773C" w14:textId="291E189E" w:rsidR="008D081B" w:rsidRDefault="00EE1E18">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C36EB">
        <w:rPr>
          <w:sz w:val="24"/>
          <w:szCs w:val="24"/>
        </w:rPr>
        <w:t xml:space="preserve">   </w:t>
      </w:r>
      <w:r>
        <w:rPr>
          <w:sz w:val="24"/>
          <w:szCs w:val="24"/>
        </w:rPr>
        <w:t xml:space="preserve"> 1</w:t>
      </w:r>
      <w:r w:rsidR="00DC36EB">
        <w:rPr>
          <w:sz w:val="24"/>
          <w:szCs w:val="24"/>
        </w:rPr>
        <w:t>9</w:t>
      </w:r>
    </w:p>
    <w:p w14:paraId="2342316F" w14:textId="3C4225AC" w:rsidR="008D081B" w:rsidRDefault="00EE1E1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C36EB">
        <w:rPr>
          <w:sz w:val="24"/>
          <w:szCs w:val="24"/>
        </w:rPr>
        <w:tab/>
        <w:t xml:space="preserve">  </w:t>
      </w:r>
      <w:r>
        <w:rPr>
          <w:sz w:val="24"/>
          <w:szCs w:val="24"/>
        </w:rPr>
        <w:t xml:space="preserve">  </w:t>
      </w:r>
      <w:r w:rsidR="00DC36EB">
        <w:rPr>
          <w:sz w:val="24"/>
          <w:szCs w:val="24"/>
        </w:rPr>
        <w:t>42</w:t>
      </w:r>
    </w:p>
    <w:p w14:paraId="3D6F33BC" w14:textId="79DC96AD" w:rsidR="008D081B" w:rsidRDefault="00EE1E18">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sidR="00625FE5">
        <w:rPr>
          <w:sz w:val="24"/>
          <w:szCs w:val="24"/>
        </w:rPr>
        <w:tab/>
        <w:t xml:space="preserve">    </w:t>
      </w:r>
      <w:r w:rsidR="00DC36EB">
        <w:rPr>
          <w:sz w:val="24"/>
          <w:szCs w:val="24"/>
        </w:rPr>
        <w:t>44</w:t>
      </w:r>
    </w:p>
    <w:p w14:paraId="67B41368" w14:textId="43DC785C" w:rsidR="008D081B" w:rsidRDefault="00EE1E18">
      <w:pPr>
        <w:tabs>
          <w:tab w:val="center" w:pos="2980"/>
          <w:tab w:val="right" w:pos="10771"/>
        </w:tabs>
        <w:spacing w:after="160" w:line="256" w:lineRule="auto"/>
        <w:ind w:left="0" w:firstLine="0"/>
      </w:pPr>
      <w:r>
        <w:rPr>
          <w:rFonts w:ascii="Calibri" w:eastAsia="Calibri" w:hAnsi="Calibri" w:cs="Calibri"/>
        </w:rPr>
        <w:tab/>
      </w:r>
      <w:r w:rsidR="00DC36EB">
        <w:rPr>
          <w:rFonts w:ascii="Calibri" w:eastAsia="Calibri" w:hAnsi="Calibri" w:cs="Calibri"/>
        </w:rPr>
        <w:t xml:space="preserve"> </w:t>
      </w:r>
      <w:r>
        <w:rPr>
          <w:sz w:val="24"/>
          <w:szCs w:val="24"/>
        </w:rPr>
        <w:t xml:space="preserve">Schedule 7: UK GDPR Information </w:t>
      </w:r>
      <w:r w:rsidR="00DC36EB">
        <w:rPr>
          <w:sz w:val="24"/>
          <w:szCs w:val="24"/>
        </w:rPr>
        <w:t xml:space="preserve">                                         </w:t>
      </w:r>
      <w:r w:rsidR="00DC36EB">
        <w:rPr>
          <w:sz w:val="24"/>
          <w:szCs w:val="24"/>
        </w:rPr>
        <w:tab/>
        <w:t>44</w:t>
      </w:r>
      <w:r>
        <w:t xml:space="preserve"> </w:t>
      </w:r>
    </w:p>
    <w:p w14:paraId="02595B45" w14:textId="229A8B42" w:rsidR="008D081B" w:rsidRDefault="00EE1E18">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DC36EB">
        <w:rPr>
          <w:sz w:val="24"/>
          <w:szCs w:val="24"/>
        </w:rPr>
        <w:t>44</w:t>
      </w:r>
      <w:r>
        <w:t xml:space="preserve"> </w:t>
      </w:r>
    </w:p>
    <w:p w14:paraId="390F1B6B" w14:textId="1C831B26" w:rsidR="008D081B" w:rsidRDefault="00EE1E18">
      <w:pPr>
        <w:tabs>
          <w:tab w:val="center" w:pos="3066"/>
          <w:tab w:val="right" w:pos="10771"/>
        </w:tabs>
        <w:spacing w:after="160" w:line="256" w:lineRule="auto"/>
        <w:ind w:left="0" w:firstLine="0"/>
      </w:pPr>
      <w:r>
        <w:rPr>
          <w:rFonts w:ascii="Calibri" w:eastAsia="Calibri" w:hAnsi="Calibri" w:cs="Calibri"/>
        </w:rPr>
        <w:tab/>
      </w:r>
      <w:r>
        <w:t xml:space="preserve"> </w:t>
      </w:r>
    </w:p>
    <w:p w14:paraId="139B97F1" w14:textId="77777777" w:rsidR="008D081B" w:rsidRDefault="008D081B">
      <w:pPr>
        <w:pStyle w:val="Heading1"/>
        <w:spacing w:after="83"/>
        <w:ind w:left="0" w:firstLine="0"/>
      </w:pPr>
      <w:bookmarkStart w:id="1" w:name="_heading=h.30j0zll"/>
      <w:bookmarkEnd w:id="1"/>
    </w:p>
    <w:p w14:paraId="5320A847" w14:textId="77777777" w:rsidR="008D081B" w:rsidRDefault="008D081B">
      <w:pPr>
        <w:pStyle w:val="Heading1"/>
        <w:spacing w:after="83"/>
        <w:ind w:left="1113" w:firstLine="1118"/>
      </w:pPr>
    </w:p>
    <w:p w14:paraId="26E4A0AF" w14:textId="77777777" w:rsidR="008D081B" w:rsidRDefault="008D081B">
      <w:pPr>
        <w:pStyle w:val="Heading1"/>
        <w:spacing w:after="83"/>
        <w:ind w:left="1113" w:firstLine="1118"/>
      </w:pPr>
    </w:p>
    <w:p w14:paraId="2BF51AD7" w14:textId="77777777" w:rsidR="008D081B" w:rsidRDefault="008D081B">
      <w:pPr>
        <w:pStyle w:val="Heading1"/>
        <w:spacing w:after="83"/>
        <w:ind w:left="0" w:firstLine="0"/>
      </w:pPr>
    </w:p>
    <w:p w14:paraId="75136598" w14:textId="77777777" w:rsidR="008D081B" w:rsidRDefault="008D081B"/>
    <w:p w14:paraId="042D80F8" w14:textId="05A02613" w:rsidR="008D081B" w:rsidRDefault="008D081B">
      <w:pPr>
        <w:pStyle w:val="Heading1"/>
        <w:spacing w:after="83"/>
        <w:ind w:left="1113" w:firstLine="1118"/>
      </w:pPr>
    </w:p>
    <w:p w14:paraId="6BE14FE3" w14:textId="3DC29F04" w:rsidR="00DC36EB" w:rsidRDefault="00DC36EB" w:rsidP="00DC36EB"/>
    <w:p w14:paraId="6E5B377D" w14:textId="3C6CAAD9" w:rsidR="00DC36EB" w:rsidRDefault="00DC36EB" w:rsidP="00DC36EB"/>
    <w:p w14:paraId="2FE32B2A" w14:textId="77777777" w:rsidR="00DC36EB" w:rsidRPr="00DC36EB" w:rsidRDefault="00DC36EB" w:rsidP="00DC36EB"/>
    <w:p w14:paraId="60B94A3C" w14:textId="77777777" w:rsidR="008D081B" w:rsidRDefault="00EE1E18">
      <w:pPr>
        <w:pStyle w:val="Heading1"/>
        <w:spacing w:after="83"/>
        <w:ind w:left="1113" w:firstLine="1118"/>
      </w:pPr>
      <w:r>
        <w:lastRenderedPageBreak/>
        <w:t xml:space="preserve">Part A: Order Form </w:t>
      </w:r>
    </w:p>
    <w:p w14:paraId="3F61DD14" w14:textId="77777777" w:rsidR="008D081B" w:rsidRDefault="00EE1E18" w:rsidP="00565272">
      <w:pPr>
        <w:spacing w:after="0"/>
        <w:ind w:left="0" w:right="14"/>
      </w:pPr>
      <w:r>
        <w:t xml:space="preserve">Buyers must use this template order form as the basis for all Call-Off Contracts and must refrain from accepting a Supplier’s prepopulated version unless it has been carefully checked against template drafting. </w:t>
      </w:r>
    </w:p>
    <w:tbl>
      <w:tblPr>
        <w:tblW w:w="8492" w:type="dxa"/>
        <w:tblInd w:w="-10" w:type="dxa"/>
        <w:tblLayout w:type="fixed"/>
        <w:tblCellMar>
          <w:left w:w="10" w:type="dxa"/>
          <w:right w:w="10" w:type="dxa"/>
        </w:tblCellMar>
        <w:tblLook w:val="0000" w:firstRow="0" w:lastRow="0" w:firstColumn="0" w:lastColumn="0" w:noHBand="0" w:noVBand="0"/>
      </w:tblPr>
      <w:tblGrid>
        <w:gridCol w:w="4111"/>
        <w:gridCol w:w="4381"/>
      </w:tblGrid>
      <w:tr w:rsidR="008D081B" w14:paraId="297663B2" w14:textId="77777777" w:rsidTr="00565272">
        <w:trPr>
          <w:trHeight w:val="681"/>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286B16B8" w14:textId="77777777" w:rsidR="008D081B" w:rsidRDefault="00EE1E18" w:rsidP="00565272">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2F534B24" w14:textId="12C3CA11" w:rsidR="008D081B" w:rsidRDefault="00CE1EB7" w:rsidP="00565272">
            <w:pPr>
              <w:spacing w:after="0" w:line="256" w:lineRule="auto"/>
              <w:ind w:left="10" w:firstLine="0"/>
            </w:pPr>
            <w:r w:rsidRPr="00CE1EB7">
              <w:t>101791393913845</w:t>
            </w:r>
          </w:p>
        </w:tc>
      </w:tr>
      <w:tr w:rsidR="008D081B" w14:paraId="0238A23A" w14:textId="77777777" w:rsidTr="00565272">
        <w:trPr>
          <w:trHeight w:val="650"/>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DDB5F4F" w14:textId="77777777" w:rsidR="008D081B" w:rsidRDefault="00EE1E18" w:rsidP="00565272">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23E423A8" w14:textId="0438AFBE" w:rsidR="008D081B" w:rsidRDefault="000F29B1" w:rsidP="00565272">
            <w:pPr>
              <w:spacing w:after="0" w:line="256" w:lineRule="auto"/>
              <w:ind w:left="10" w:firstLine="0"/>
            </w:pPr>
            <w:r>
              <w:t>CC</w:t>
            </w:r>
            <w:r w:rsidR="00EA556F">
              <w:t>IY22A</w:t>
            </w:r>
            <w:r w:rsidR="00BF3B49">
              <w:t>29</w:t>
            </w:r>
          </w:p>
        </w:tc>
      </w:tr>
      <w:tr w:rsidR="008D081B" w14:paraId="676CA523" w14:textId="77777777" w:rsidTr="00565272">
        <w:trPr>
          <w:trHeight w:val="676"/>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1B43567" w14:textId="77777777" w:rsidR="008D081B" w:rsidRDefault="00EE1E18" w:rsidP="00565272">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971A251" w14:textId="0DBAC6C5" w:rsidR="008D081B" w:rsidRDefault="000F29B1" w:rsidP="00565272">
            <w:pPr>
              <w:spacing w:after="0" w:line="256" w:lineRule="auto"/>
              <w:ind w:left="10" w:firstLine="0"/>
            </w:pPr>
            <w:r w:rsidRPr="000F29B1">
              <w:t>Provision of Rowe IT Procurement</w:t>
            </w:r>
          </w:p>
        </w:tc>
      </w:tr>
      <w:tr w:rsidR="008D081B" w14:paraId="6218F847" w14:textId="77777777" w:rsidTr="00565272">
        <w:trPr>
          <w:trHeight w:val="919"/>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E0813E5" w14:textId="77777777" w:rsidR="008D081B" w:rsidRDefault="00EE1E18" w:rsidP="00565272">
            <w:pPr>
              <w:spacing w:before="240"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6F00C6A" w14:textId="5D5BF44E" w:rsidR="008D081B" w:rsidRPr="00565272" w:rsidRDefault="000F29B1" w:rsidP="00565272">
            <w:pPr>
              <w:pStyle w:val="Normal1"/>
              <w:pBdr>
                <w:top w:val="nil"/>
                <w:left w:val="nil"/>
                <w:bottom w:val="nil"/>
                <w:right w:val="nil"/>
                <w:between w:val="nil"/>
              </w:pBdr>
              <w:spacing w:before="240"/>
              <w:rPr>
                <w:color w:val="000000"/>
              </w:rPr>
            </w:pPr>
            <w:r>
              <w:rPr>
                <w:color w:val="000000"/>
              </w:rPr>
              <w:t xml:space="preserve">CCS requires a delivery partner to extend an existing API component that will form an integration layer between CCS CRM(Salesforce) and eSourcing (Jaggaer). Endpoints are required for eSourcing and should be coded in accordance with the provided Open API spec.  Work previously completed on this API (during the previous contract and project phase) will need to be merged with the latest </w:t>
            </w:r>
            <w:proofErr w:type="spellStart"/>
            <w:r>
              <w:rPr>
                <w:color w:val="000000"/>
              </w:rPr>
              <w:t>CaT</w:t>
            </w:r>
            <w:proofErr w:type="spellEnd"/>
            <w:r>
              <w:rPr>
                <w:color w:val="000000"/>
              </w:rPr>
              <w:t xml:space="preserve"> repository in </w:t>
            </w:r>
            <w:proofErr w:type="spellStart"/>
            <w:r>
              <w:rPr>
                <w:color w:val="000000"/>
              </w:rPr>
              <w:t>github</w:t>
            </w:r>
            <w:proofErr w:type="spellEnd"/>
            <w:r>
              <w:rPr>
                <w:color w:val="000000"/>
              </w:rPr>
              <w:t xml:space="preserve">. Changes being introduced to Tenders API will need to be regression tested with BOTH e-Sourcing and </w:t>
            </w:r>
            <w:proofErr w:type="spellStart"/>
            <w:r>
              <w:rPr>
                <w:color w:val="000000"/>
              </w:rPr>
              <w:t>CaT</w:t>
            </w:r>
            <w:proofErr w:type="spellEnd"/>
            <w:r>
              <w:rPr>
                <w:color w:val="000000"/>
              </w:rPr>
              <w:t xml:space="preserve"> to ensure </w:t>
            </w:r>
            <w:proofErr w:type="spellStart"/>
            <w:r>
              <w:rPr>
                <w:color w:val="000000"/>
              </w:rPr>
              <w:t>CaT</w:t>
            </w:r>
            <w:proofErr w:type="spellEnd"/>
            <w:r>
              <w:rPr>
                <w:color w:val="000000"/>
              </w:rPr>
              <w:t xml:space="preserve"> continues to function as expected. Furthermore, the API will need to be integrated with the API Gateway which will entail some minor infrastructure and deployment script changes. </w:t>
            </w:r>
          </w:p>
        </w:tc>
      </w:tr>
      <w:tr w:rsidR="008D081B" w14:paraId="157526A2" w14:textId="77777777" w:rsidTr="00565272">
        <w:trPr>
          <w:trHeight w:val="684"/>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2F9975A" w14:textId="77777777" w:rsidR="008D081B" w:rsidRDefault="00EE1E18" w:rsidP="00565272">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6C30568C" w14:textId="77F8ABEA" w:rsidR="008D081B" w:rsidRDefault="00DC36EB" w:rsidP="00565272">
            <w:pPr>
              <w:spacing w:after="0" w:line="256" w:lineRule="auto"/>
              <w:ind w:left="0" w:firstLine="0"/>
            </w:pPr>
            <w:r>
              <w:t>9</w:t>
            </w:r>
            <w:r w:rsidRPr="00DC36EB">
              <w:rPr>
                <w:vertAlign w:val="superscript"/>
              </w:rPr>
              <w:t>th</w:t>
            </w:r>
            <w:r>
              <w:t xml:space="preserve"> January 2023</w:t>
            </w:r>
          </w:p>
        </w:tc>
      </w:tr>
      <w:tr w:rsidR="008D081B" w14:paraId="612D30EC" w14:textId="77777777" w:rsidTr="00565272">
        <w:trPr>
          <w:trHeight w:val="655"/>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4A57CC60" w14:textId="77777777" w:rsidR="008D081B" w:rsidRDefault="00EE1E18" w:rsidP="00565272">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25484935" w14:textId="1B207F53" w:rsidR="008D081B" w:rsidRDefault="00DC36EB" w:rsidP="00565272">
            <w:pPr>
              <w:spacing w:after="0" w:line="256" w:lineRule="auto"/>
              <w:ind w:left="10" w:firstLine="0"/>
            </w:pPr>
            <w:r>
              <w:t>8</w:t>
            </w:r>
            <w:r w:rsidRPr="00DC36EB">
              <w:rPr>
                <w:vertAlign w:val="superscript"/>
              </w:rPr>
              <w:t>th</w:t>
            </w:r>
            <w:r>
              <w:t xml:space="preserve"> Ju</w:t>
            </w:r>
            <w:r w:rsidR="00EA556F">
              <w:t>ly</w:t>
            </w:r>
            <w:r w:rsidR="000F29B1">
              <w:t xml:space="preserve"> 2023</w:t>
            </w:r>
          </w:p>
        </w:tc>
      </w:tr>
      <w:tr w:rsidR="008D081B" w14:paraId="6A6837B7" w14:textId="77777777" w:rsidTr="00565272">
        <w:trPr>
          <w:trHeight w:val="666"/>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DBAB031" w14:textId="77777777" w:rsidR="008D081B" w:rsidRDefault="00EE1E18" w:rsidP="00565272">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E061534" w14:textId="31562A16" w:rsidR="008D081B" w:rsidRDefault="000F29B1" w:rsidP="00565272">
            <w:pPr>
              <w:spacing w:after="0" w:line="256" w:lineRule="auto"/>
              <w:ind w:left="10" w:firstLine="0"/>
            </w:pPr>
            <w:r>
              <w:t>£31,585.00</w:t>
            </w:r>
          </w:p>
        </w:tc>
      </w:tr>
      <w:tr w:rsidR="008D081B" w14:paraId="35131A56" w14:textId="77777777" w:rsidTr="00565272">
        <w:trPr>
          <w:trHeight w:val="664"/>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B2E60CA" w14:textId="77777777" w:rsidR="008D081B" w:rsidRDefault="00EE1E18" w:rsidP="00565272">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D440224" w14:textId="46289EFC" w:rsidR="008D081B" w:rsidRDefault="000F29B1" w:rsidP="00565272">
            <w:pPr>
              <w:spacing w:after="0" w:line="256" w:lineRule="auto"/>
              <w:ind w:left="10" w:firstLine="0"/>
            </w:pPr>
            <w:r>
              <w:t>BACS</w:t>
            </w:r>
          </w:p>
        </w:tc>
      </w:tr>
      <w:tr w:rsidR="008D081B" w14:paraId="0CEED485" w14:textId="77777777" w:rsidTr="00565272">
        <w:trPr>
          <w:trHeight w:val="676"/>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8E62770" w14:textId="77777777" w:rsidR="008D081B" w:rsidRDefault="00EE1E18" w:rsidP="00565272">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083D77D" w14:textId="596B658E" w:rsidR="008D081B" w:rsidRDefault="00DC36EB" w:rsidP="00565272">
            <w:pPr>
              <w:spacing w:after="0" w:line="256" w:lineRule="auto"/>
              <w:ind w:left="10" w:firstLine="0"/>
            </w:pPr>
            <w:r>
              <w:t>TBC</w:t>
            </w:r>
          </w:p>
        </w:tc>
      </w:tr>
    </w:tbl>
    <w:p w14:paraId="723F4213" w14:textId="77777777" w:rsidR="008D081B" w:rsidRDefault="00EE1E18" w:rsidP="00565272">
      <w:pPr>
        <w:spacing w:after="237"/>
        <w:ind w:left="0" w:right="14"/>
      </w:pPr>
      <w:r>
        <w:lastRenderedPageBreak/>
        <w:t xml:space="preserve">This Order Form is issued under the G-Cloud 13 Framework Agreement (RM1557.13). </w:t>
      </w:r>
    </w:p>
    <w:p w14:paraId="7FD6B8E0" w14:textId="77777777" w:rsidR="008D081B" w:rsidRDefault="00EE1E18" w:rsidP="00565272">
      <w:pPr>
        <w:spacing w:after="227"/>
        <w:ind w:left="0" w:right="14" w:firstLine="0"/>
      </w:pPr>
      <w:r>
        <w:t xml:space="preserve">Buyers can use this Order Form to specify their G-Cloud service requirements when placing an Order. </w:t>
      </w:r>
    </w:p>
    <w:p w14:paraId="6B7F71D1" w14:textId="77777777" w:rsidR="008D081B" w:rsidRDefault="00EE1E18" w:rsidP="00565272">
      <w:pPr>
        <w:spacing w:after="228"/>
        <w:ind w:left="0" w:right="14" w:firstLine="0"/>
      </w:pPr>
      <w:r>
        <w:t xml:space="preserve">The Order Form cannot be used to alter existing terms or add any extra terms that materially change the Services offered by the Supplier and defined in the Application. </w:t>
      </w:r>
    </w:p>
    <w:p w14:paraId="133E564A" w14:textId="77777777" w:rsidR="008D081B" w:rsidRDefault="00EE1E18" w:rsidP="00565272">
      <w:pPr>
        <w:spacing w:after="0"/>
        <w:ind w:left="0" w:right="14" w:firstLine="0"/>
      </w:pPr>
      <w:r>
        <w:t xml:space="preserve">There are terms in the Call-Off Contract that may be defined in the Order Form. These are identified in the contract with square brackets. </w:t>
      </w:r>
    </w:p>
    <w:tbl>
      <w:tblPr>
        <w:tblW w:w="9931" w:type="dxa"/>
        <w:tblInd w:w="-10" w:type="dxa"/>
        <w:tblLayout w:type="fixed"/>
        <w:tblCellMar>
          <w:left w:w="10" w:type="dxa"/>
          <w:right w:w="10" w:type="dxa"/>
        </w:tblCellMar>
        <w:tblLook w:val="0000" w:firstRow="0" w:lastRow="0" w:firstColumn="0" w:lastColumn="0" w:noHBand="0" w:noVBand="0"/>
      </w:tblPr>
      <w:tblGrid>
        <w:gridCol w:w="3109"/>
        <w:gridCol w:w="6822"/>
      </w:tblGrid>
      <w:tr w:rsidR="008D081B" w14:paraId="789255B0" w14:textId="77777777" w:rsidTr="00565272">
        <w:trPr>
          <w:trHeight w:val="2870"/>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98115FF" w14:textId="77777777" w:rsidR="008D081B" w:rsidRDefault="00EE1E18">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3EBF8F3" w14:textId="77777777" w:rsidR="004B5150" w:rsidRDefault="004B5150" w:rsidP="00565272">
            <w:pPr>
              <w:pStyle w:val="Normal1"/>
              <w:pBdr>
                <w:top w:val="nil"/>
                <w:left w:val="nil"/>
                <w:bottom w:val="nil"/>
                <w:right w:val="nil"/>
                <w:between w:val="nil"/>
              </w:pBdr>
              <w:spacing w:before="240" w:after="240"/>
              <w:rPr>
                <w:color w:val="0B0C0C"/>
              </w:rPr>
            </w:pPr>
            <w:r>
              <w:rPr>
                <w:b/>
                <w:bCs/>
                <w:color w:val="FF0000"/>
              </w:rPr>
              <w:t>REDACTED TEXT under FOIA Section 40, Personal Information</w:t>
            </w:r>
            <w:r>
              <w:rPr>
                <w:color w:val="0B0C0C"/>
              </w:rPr>
              <w:t>.</w:t>
            </w:r>
          </w:p>
          <w:p w14:paraId="24203B6C" w14:textId="77777777" w:rsidR="004B5150" w:rsidRDefault="004B5150" w:rsidP="00565272">
            <w:pPr>
              <w:pStyle w:val="Normal1"/>
              <w:pBdr>
                <w:top w:val="nil"/>
                <w:left w:val="nil"/>
                <w:bottom w:val="nil"/>
                <w:right w:val="nil"/>
                <w:between w:val="nil"/>
              </w:pBdr>
              <w:spacing w:after="240"/>
              <w:rPr>
                <w:color w:val="0B0C0C"/>
              </w:rPr>
            </w:pPr>
            <w:r>
              <w:rPr>
                <w:b/>
                <w:bCs/>
                <w:color w:val="FF0000"/>
              </w:rPr>
              <w:t>REDACTED TEXT under FOIA Section 40, Personal Information</w:t>
            </w:r>
            <w:r>
              <w:rPr>
                <w:color w:val="0B0C0C"/>
              </w:rPr>
              <w:t>.</w:t>
            </w:r>
          </w:p>
          <w:p w14:paraId="1E998B44" w14:textId="0D34229B" w:rsidR="000F29B1" w:rsidRDefault="000F29B1" w:rsidP="00565272">
            <w:pPr>
              <w:pStyle w:val="Normal1"/>
              <w:pBdr>
                <w:top w:val="nil"/>
                <w:left w:val="nil"/>
                <w:bottom w:val="nil"/>
                <w:right w:val="nil"/>
                <w:between w:val="nil"/>
              </w:pBdr>
              <w:spacing w:after="240"/>
              <w:rPr>
                <w:color w:val="000000"/>
              </w:rPr>
            </w:pPr>
            <w:r>
              <w:rPr>
                <w:color w:val="000000"/>
              </w:rPr>
              <w:t>39 Old Hall Street</w:t>
            </w:r>
          </w:p>
          <w:p w14:paraId="03806F19" w14:textId="77777777" w:rsidR="000F29B1" w:rsidRDefault="000F29B1" w:rsidP="00565272">
            <w:pPr>
              <w:pStyle w:val="Normal1"/>
              <w:pBdr>
                <w:top w:val="nil"/>
                <w:left w:val="nil"/>
                <w:bottom w:val="nil"/>
                <w:right w:val="nil"/>
                <w:between w:val="nil"/>
              </w:pBdr>
              <w:spacing w:after="240"/>
              <w:rPr>
                <w:color w:val="000000"/>
              </w:rPr>
            </w:pPr>
            <w:r>
              <w:rPr>
                <w:color w:val="000000"/>
              </w:rPr>
              <w:t>Liverpool</w:t>
            </w:r>
          </w:p>
          <w:p w14:paraId="7132B8D1" w14:textId="77777777" w:rsidR="000F29B1" w:rsidRDefault="000F29B1" w:rsidP="00565272">
            <w:pPr>
              <w:pStyle w:val="Normal1"/>
              <w:pBdr>
                <w:top w:val="nil"/>
                <w:left w:val="nil"/>
                <w:bottom w:val="nil"/>
                <w:right w:val="nil"/>
                <w:between w:val="nil"/>
              </w:pBdr>
              <w:spacing w:after="240"/>
              <w:rPr>
                <w:color w:val="000000"/>
              </w:rPr>
            </w:pPr>
            <w:r>
              <w:rPr>
                <w:color w:val="000000"/>
              </w:rPr>
              <w:t>Merseyside</w:t>
            </w:r>
          </w:p>
          <w:p w14:paraId="38859AD9" w14:textId="41E9269B" w:rsidR="008D081B" w:rsidRDefault="000F29B1" w:rsidP="00565272">
            <w:pPr>
              <w:spacing w:after="240" w:line="256" w:lineRule="auto"/>
              <w:ind w:left="0" w:firstLine="0"/>
            </w:pPr>
            <w:r>
              <w:t>L3 9PP</w:t>
            </w:r>
          </w:p>
        </w:tc>
      </w:tr>
      <w:tr w:rsidR="008D081B" w14:paraId="301AF4F8" w14:textId="77777777" w:rsidTr="00EA556F">
        <w:trPr>
          <w:trHeight w:val="4767"/>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EE3F7E" w14:textId="77777777" w:rsidR="008D081B" w:rsidRDefault="00EE1E18">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ED64482" w14:textId="77777777" w:rsidR="005E0B85" w:rsidRDefault="005E0B85" w:rsidP="00EA556F">
            <w:pPr>
              <w:pStyle w:val="Normal1"/>
              <w:pBdr>
                <w:top w:val="nil"/>
                <w:left w:val="nil"/>
                <w:bottom w:val="nil"/>
                <w:right w:val="nil"/>
                <w:between w:val="nil"/>
              </w:pBdr>
              <w:spacing w:after="240"/>
              <w:rPr>
                <w:color w:val="0B0C0C"/>
              </w:rPr>
            </w:pPr>
            <w:r>
              <w:rPr>
                <w:b/>
                <w:bCs/>
                <w:color w:val="FF0000"/>
              </w:rPr>
              <w:t>REDACTED TEXT under FOIA Section 40, Personal Information</w:t>
            </w:r>
            <w:r>
              <w:rPr>
                <w:color w:val="0B0C0C"/>
              </w:rPr>
              <w:t>.</w:t>
            </w:r>
          </w:p>
          <w:p w14:paraId="025AB420" w14:textId="77777777" w:rsidR="005E0B85" w:rsidRDefault="005E0B85" w:rsidP="00EA556F">
            <w:pPr>
              <w:pStyle w:val="Normal1"/>
              <w:pBdr>
                <w:top w:val="nil"/>
                <w:left w:val="nil"/>
                <w:bottom w:val="nil"/>
                <w:right w:val="nil"/>
                <w:between w:val="nil"/>
              </w:pBdr>
              <w:spacing w:after="240"/>
              <w:rPr>
                <w:color w:val="0B0C0C"/>
              </w:rPr>
            </w:pPr>
            <w:r>
              <w:rPr>
                <w:b/>
                <w:bCs/>
                <w:color w:val="FF0000"/>
              </w:rPr>
              <w:t>REDACTED TEXT under FOIA Section 40, Personal Information</w:t>
            </w:r>
            <w:r>
              <w:rPr>
                <w:color w:val="0B0C0C"/>
              </w:rPr>
              <w:t>.</w:t>
            </w:r>
          </w:p>
          <w:p w14:paraId="42AE53F5" w14:textId="69EB48F4" w:rsidR="000F29B1" w:rsidRDefault="000F29B1" w:rsidP="00EA556F">
            <w:pPr>
              <w:pStyle w:val="Normal1"/>
              <w:pBdr>
                <w:top w:val="nil"/>
                <w:left w:val="nil"/>
                <w:bottom w:val="nil"/>
                <w:right w:val="nil"/>
                <w:between w:val="nil"/>
              </w:pBdr>
              <w:spacing w:after="240"/>
              <w:rPr>
                <w:color w:val="000000"/>
              </w:rPr>
            </w:pPr>
            <w:r>
              <w:rPr>
                <w:color w:val="000000"/>
              </w:rPr>
              <w:t xml:space="preserve">Rowe IT Limited </w:t>
            </w:r>
          </w:p>
          <w:p w14:paraId="34D7B393" w14:textId="77777777" w:rsidR="000F29B1" w:rsidRDefault="000F29B1" w:rsidP="00EA556F">
            <w:pPr>
              <w:pStyle w:val="Normal1"/>
              <w:pBdr>
                <w:top w:val="nil"/>
                <w:left w:val="nil"/>
                <w:bottom w:val="nil"/>
                <w:right w:val="nil"/>
                <w:between w:val="nil"/>
              </w:pBdr>
              <w:spacing w:after="240"/>
              <w:rPr>
                <w:color w:val="000000"/>
              </w:rPr>
            </w:pPr>
            <w:r>
              <w:rPr>
                <w:color w:val="000000"/>
              </w:rPr>
              <w:t>Plymouth Science Park</w:t>
            </w:r>
          </w:p>
          <w:p w14:paraId="5210D283" w14:textId="77777777" w:rsidR="000F29B1" w:rsidRDefault="000F29B1" w:rsidP="00EA556F">
            <w:pPr>
              <w:pStyle w:val="Normal1"/>
              <w:pBdr>
                <w:top w:val="nil"/>
                <w:left w:val="nil"/>
                <w:bottom w:val="nil"/>
                <w:right w:val="nil"/>
                <w:between w:val="nil"/>
              </w:pBdr>
              <w:spacing w:after="240"/>
              <w:rPr>
                <w:color w:val="000000"/>
              </w:rPr>
            </w:pPr>
            <w:r>
              <w:rPr>
                <w:color w:val="000000"/>
              </w:rPr>
              <w:t>1 Davy Road</w:t>
            </w:r>
          </w:p>
          <w:p w14:paraId="6A68C9B3" w14:textId="77777777" w:rsidR="000F29B1" w:rsidRDefault="000F29B1" w:rsidP="00EA556F">
            <w:pPr>
              <w:pStyle w:val="Normal1"/>
              <w:pBdr>
                <w:top w:val="nil"/>
                <w:left w:val="nil"/>
                <w:bottom w:val="nil"/>
                <w:right w:val="nil"/>
                <w:between w:val="nil"/>
              </w:pBdr>
              <w:spacing w:after="240"/>
              <w:rPr>
                <w:color w:val="000000"/>
              </w:rPr>
            </w:pPr>
            <w:r>
              <w:rPr>
                <w:color w:val="000000"/>
              </w:rPr>
              <w:t>Plymouth</w:t>
            </w:r>
          </w:p>
          <w:p w14:paraId="510EB743" w14:textId="77777777" w:rsidR="000F29B1" w:rsidRDefault="000F29B1" w:rsidP="00EA556F">
            <w:pPr>
              <w:pStyle w:val="Normal1"/>
              <w:pBdr>
                <w:top w:val="nil"/>
                <w:left w:val="nil"/>
                <w:bottom w:val="nil"/>
                <w:right w:val="nil"/>
                <w:between w:val="nil"/>
              </w:pBdr>
              <w:spacing w:after="240"/>
              <w:rPr>
                <w:color w:val="000000"/>
              </w:rPr>
            </w:pPr>
            <w:r>
              <w:rPr>
                <w:color w:val="000000"/>
              </w:rPr>
              <w:t>Cornwall</w:t>
            </w:r>
          </w:p>
          <w:p w14:paraId="3C995A02" w14:textId="77777777" w:rsidR="000F29B1" w:rsidRDefault="000F29B1" w:rsidP="00EA556F">
            <w:pPr>
              <w:pStyle w:val="Normal1"/>
              <w:pBdr>
                <w:top w:val="nil"/>
                <w:left w:val="nil"/>
                <w:bottom w:val="nil"/>
                <w:right w:val="nil"/>
                <w:between w:val="nil"/>
              </w:pBdr>
              <w:spacing w:after="240"/>
              <w:rPr>
                <w:color w:val="000000"/>
              </w:rPr>
            </w:pPr>
            <w:r>
              <w:rPr>
                <w:color w:val="000000"/>
              </w:rPr>
              <w:t>PL6 8BX</w:t>
            </w:r>
          </w:p>
          <w:p w14:paraId="308D1993" w14:textId="621EE24E" w:rsidR="008D081B" w:rsidRDefault="000F29B1" w:rsidP="00EA556F">
            <w:pPr>
              <w:spacing w:after="240" w:line="256" w:lineRule="auto"/>
              <w:ind w:left="0" w:firstLine="0"/>
            </w:pPr>
            <w:r>
              <w:t xml:space="preserve">Company number: </w:t>
            </w:r>
            <w:r w:rsidRPr="009876D9">
              <w:rPr>
                <w:rFonts w:eastAsia="Quattrocento Sans"/>
                <w:color w:val="181818"/>
                <w:highlight w:val="white"/>
              </w:rPr>
              <w:t>06483308</w:t>
            </w:r>
          </w:p>
        </w:tc>
      </w:tr>
      <w:tr w:rsidR="008D081B" w14:paraId="1E60A16A" w14:textId="77777777" w:rsidTr="00EA556F">
        <w:trPr>
          <w:trHeight w:val="222"/>
        </w:trPr>
        <w:tc>
          <w:tcPr>
            <w:tcW w:w="9931"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5349C66" w14:textId="77777777" w:rsidR="008D081B" w:rsidRDefault="00EE1E18">
            <w:pPr>
              <w:spacing w:after="0" w:line="256" w:lineRule="auto"/>
              <w:ind w:left="5" w:firstLine="0"/>
            </w:pPr>
            <w:r>
              <w:rPr>
                <w:b/>
              </w:rPr>
              <w:t>Together the ‘Parties’</w:t>
            </w:r>
            <w:r>
              <w:t xml:space="preserve"> </w:t>
            </w:r>
          </w:p>
        </w:tc>
      </w:tr>
    </w:tbl>
    <w:p w14:paraId="2840D7C4" w14:textId="29D1460A" w:rsidR="00565272" w:rsidRDefault="00565272">
      <w:pPr>
        <w:pStyle w:val="Heading3"/>
        <w:spacing w:after="312"/>
        <w:ind w:left="0" w:firstLine="0"/>
      </w:pPr>
    </w:p>
    <w:p w14:paraId="057BFC0C" w14:textId="5C78A3F4" w:rsidR="008D081B" w:rsidRDefault="00EE1E18">
      <w:pPr>
        <w:pStyle w:val="Heading3"/>
        <w:spacing w:after="312"/>
        <w:ind w:left="0" w:firstLine="0"/>
      </w:pPr>
      <w:r>
        <w:t xml:space="preserve">Principal contact details </w:t>
      </w:r>
    </w:p>
    <w:p w14:paraId="17D4F6E5" w14:textId="1B36BBEF" w:rsidR="00565272" w:rsidRDefault="00EE1E18" w:rsidP="00565272">
      <w:pPr>
        <w:pStyle w:val="Normal1"/>
        <w:pBdr>
          <w:top w:val="nil"/>
          <w:left w:val="nil"/>
          <w:bottom w:val="nil"/>
          <w:right w:val="nil"/>
          <w:between w:val="nil"/>
        </w:pBdr>
        <w:spacing w:after="120" w:line="240" w:lineRule="auto"/>
        <w:rPr>
          <w:color w:val="000000"/>
          <w:lang w:eastAsia="en-GB"/>
        </w:rPr>
      </w:pPr>
      <w:r>
        <w:rPr>
          <w:b/>
        </w:rPr>
        <w:t>For the Buyer:</w:t>
      </w:r>
      <w:r>
        <w:t xml:space="preserve"> </w:t>
      </w:r>
    </w:p>
    <w:p w14:paraId="2DF96A40" w14:textId="7C5341CD" w:rsidR="000F29B1" w:rsidRPr="00EA556F" w:rsidRDefault="000F29B1" w:rsidP="00EA556F">
      <w:pPr>
        <w:pStyle w:val="Normal1"/>
        <w:pBdr>
          <w:top w:val="nil"/>
          <w:left w:val="nil"/>
          <w:bottom w:val="nil"/>
          <w:right w:val="nil"/>
          <w:between w:val="nil"/>
        </w:pBdr>
        <w:spacing w:after="120" w:line="240" w:lineRule="auto"/>
        <w:rPr>
          <w:color w:val="000000"/>
        </w:rPr>
      </w:pPr>
      <w:r w:rsidRPr="00EA556F">
        <w:rPr>
          <w:color w:val="000000"/>
        </w:rPr>
        <w:t xml:space="preserve">Title: </w:t>
      </w:r>
      <w:r w:rsidR="005E0B85">
        <w:rPr>
          <w:b/>
          <w:bCs/>
          <w:color w:val="FF0000"/>
        </w:rPr>
        <w:t>REDACTED TEXT under FOIA Section 40, Personal Information</w:t>
      </w:r>
      <w:r w:rsidR="005E0B85">
        <w:rPr>
          <w:color w:val="0B0C0C"/>
        </w:rPr>
        <w:t>.</w:t>
      </w:r>
    </w:p>
    <w:p w14:paraId="546DEC45" w14:textId="36BC7DA4" w:rsidR="000F29B1" w:rsidRDefault="000F29B1" w:rsidP="00EA556F">
      <w:pPr>
        <w:pStyle w:val="Normal1"/>
        <w:pBdr>
          <w:top w:val="nil"/>
          <w:left w:val="nil"/>
          <w:bottom w:val="nil"/>
          <w:right w:val="nil"/>
          <w:between w:val="nil"/>
        </w:pBdr>
        <w:spacing w:after="120" w:line="240" w:lineRule="auto"/>
        <w:rPr>
          <w:color w:val="000000"/>
        </w:rPr>
      </w:pPr>
      <w:r>
        <w:rPr>
          <w:color w:val="000000"/>
        </w:rPr>
        <w:t xml:space="preserve">Name: </w:t>
      </w:r>
      <w:r w:rsidR="005E0B85">
        <w:rPr>
          <w:b/>
          <w:bCs/>
          <w:color w:val="FF0000"/>
        </w:rPr>
        <w:t>REDACTED TEXT under FOIA Section 40, Personal Information</w:t>
      </w:r>
      <w:r w:rsidR="005E0B85">
        <w:rPr>
          <w:color w:val="0B0C0C"/>
        </w:rPr>
        <w:t>.</w:t>
      </w:r>
    </w:p>
    <w:p w14:paraId="180DF6CC" w14:textId="4652F92E" w:rsidR="000F29B1" w:rsidRPr="00EA556F" w:rsidRDefault="000F29B1" w:rsidP="00EA556F">
      <w:pPr>
        <w:pStyle w:val="Normal1"/>
        <w:pBdr>
          <w:top w:val="nil"/>
          <w:left w:val="nil"/>
          <w:bottom w:val="nil"/>
          <w:right w:val="nil"/>
          <w:between w:val="nil"/>
        </w:pBdr>
        <w:spacing w:after="120" w:line="240" w:lineRule="auto"/>
        <w:rPr>
          <w:color w:val="000000"/>
        </w:rPr>
      </w:pPr>
      <w:r w:rsidRPr="00EA556F">
        <w:rPr>
          <w:color w:val="000000"/>
        </w:rPr>
        <w:t xml:space="preserve">Email:  </w:t>
      </w:r>
      <w:r w:rsidR="005E0B85">
        <w:rPr>
          <w:b/>
          <w:bCs/>
          <w:color w:val="FF0000"/>
        </w:rPr>
        <w:t>REDACTED TEXT under FOIA Section 40, Personal Information</w:t>
      </w:r>
      <w:r w:rsidR="005E0B85">
        <w:rPr>
          <w:color w:val="0B0C0C"/>
        </w:rPr>
        <w:t>.</w:t>
      </w:r>
    </w:p>
    <w:p w14:paraId="223A75BE" w14:textId="314BE278" w:rsidR="00565272" w:rsidRDefault="000F29B1" w:rsidP="005E0B85">
      <w:pPr>
        <w:pStyle w:val="Normal1"/>
        <w:pBdr>
          <w:top w:val="nil"/>
          <w:left w:val="nil"/>
          <w:bottom w:val="nil"/>
          <w:right w:val="nil"/>
          <w:between w:val="nil"/>
        </w:pBdr>
        <w:spacing w:after="120" w:line="240" w:lineRule="auto"/>
        <w:rPr>
          <w:b/>
        </w:rPr>
      </w:pPr>
      <w:r w:rsidRPr="00EA556F">
        <w:rPr>
          <w:color w:val="000000"/>
        </w:rPr>
        <w:t xml:space="preserve">Phone:  </w:t>
      </w:r>
      <w:r w:rsidR="005E0B85">
        <w:rPr>
          <w:b/>
          <w:bCs/>
          <w:color w:val="FF0000"/>
        </w:rPr>
        <w:t>REDACTED TEXT under FOIA Section 40, Personal Information</w:t>
      </w:r>
      <w:r w:rsidR="005E0B85">
        <w:rPr>
          <w:color w:val="0B0C0C"/>
        </w:rPr>
        <w:t>.</w:t>
      </w:r>
    </w:p>
    <w:p w14:paraId="73D91B6C" w14:textId="1DD46FB5" w:rsidR="00565272" w:rsidRDefault="00EE1E18" w:rsidP="00EA556F">
      <w:pPr>
        <w:spacing w:after="0" w:line="360" w:lineRule="auto"/>
        <w:ind w:left="0" w:right="6350"/>
      </w:pPr>
      <w:r>
        <w:rPr>
          <w:b/>
        </w:rPr>
        <w:t>the Supplier:</w:t>
      </w:r>
      <w:r>
        <w:t xml:space="preserve"> </w:t>
      </w:r>
    </w:p>
    <w:p w14:paraId="74227E1D" w14:textId="77777777" w:rsidR="005E0B85" w:rsidRPr="00EA556F" w:rsidRDefault="005E0B85" w:rsidP="005E0B85">
      <w:pPr>
        <w:pStyle w:val="Normal1"/>
        <w:pBdr>
          <w:top w:val="nil"/>
          <w:left w:val="nil"/>
          <w:bottom w:val="nil"/>
          <w:right w:val="nil"/>
          <w:between w:val="nil"/>
        </w:pBdr>
        <w:spacing w:after="120" w:line="240" w:lineRule="auto"/>
        <w:rPr>
          <w:color w:val="000000"/>
        </w:rPr>
      </w:pPr>
      <w:r w:rsidRPr="00EA556F">
        <w:rPr>
          <w:color w:val="000000"/>
        </w:rPr>
        <w:t xml:space="preserve">Title: </w:t>
      </w:r>
      <w:r>
        <w:rPr>
          <w:b/>
          <w:bCs/>
          <w:color w:val="FF0000"/>
        </w:rPr>
        <w:t>REDACTED TEXT under FOIA Section 40, Personal Information</w:t>
      </w:r>
      <w:r>
        <w:rPr>
          <w:color w:val="0B0C0C"/>
        </w:rPr>
        <w:t>.</w:t>
      </w:r>
    </w:p>
    <w:p w14:paraId="2A7672AD" w14:textId="41C9141D" w:rsidR="000F29B1" w:rsidRDefault="000F29B1" w:rsidP="00EA556F">
      <w:pPr>
        <w:pStyle w:val="Normal1"/>
        <w:pBdr>
          <w:top w:val="nil"/>
          <w:left w:val="nil"/>
          <w:bottom w:val="nil"/>
          <w:right w:val="nil"/>
          <w:between w:val="nil"/>
        </w:pBdr>
        <w:spacing w:after="120" w:line="240" w:lineRule="auto"/>
        <w:rPr>
          <w:color w:val="000000"/>
        </w:rPr>
      </w:pPr>
      <w:r>
        <w:rPr>
          <w:color w:val="000000"/>
        </w:rPr>
        <w:t xml:space="preserve">Name: </w:t>
      </w:r>
      <w:r w:rsidR="005E0B85">
        <w:rPr>
          <w:b/>
          <w:bCs/>
          <w:color w:val="FF0000"/>
        </w:rPr>
        <w:t>REDACTED TEXT under FOIA Section 40, Personal Information</w:t>
      </w:r>
      <w:r w:rsidR="005E0B85">
        <w:rPr>
          <w:color w:val="0B0C0C"/>
        </w:rPr>
        <w:t>.</w:t>
      </w:r>
    </w:p>
    <w:p w14:paraId="1D1A20A8" w14:textId="448F784C" w:rsidR="000F29B1" w:rsidRDefault="000F29B1" w:rsidP="00EA556F">
      <w:pPr>
        <w:pStyle w:val="Normal1"/>
        <w:pBdr>
          <w:top w:val="nil"/>
          <w:left w:val="nil"/>
          <w:bottom w:val="nil"/>
          <w:right w:val="nil"/>
          <w:between w:val="nil"/>
        </w:pBdr>
        <w:spacing w:after="120" w:line="240" w:lineRule="auto"/>
        <w:rPr>
          <w:color w:val="000000"/>
        </w:rPr>
      </w:pPr>
      <w:r>
        <w:rPr>
          <w:color w:val="000000"/>
        </w:rPr>
        <w:t xml:space="preserve">Email: </w:t>
      </w:r>
      <w:r w:rsidR="005E0B85">
        <w:rPr>
          <w:b/>
          <w:bCs/>
          <w:color w:val="FF0000"/>
        </w:rPr>
        <w:t>REDACTED TEXT under FOIA Section 40, Personal Information</w:t>
      </w:r>
      <w:r w:rsidR="005E0B85">
        <w:rPr>
          <w:color w:val="0B0C0C"/>
        </w:rPr>
        <w:t>.</w:t>
      </w:r>
    </w:p>
    <w:p w14:paraId="0E637D4A" w14:textId="76469CE9" w:rsidR="000F29B1" w:rsidRDefault="000F29B1" w:rsidP="00EA556F">
      <w:pPr>
        <w:pStyle w:val="Normal1"/>
        <w:pBdr>
          <w:top w:val="nil"/>
          <w:left w:val="nil"/>
          <w:bottom w:val="nil"/>
          <w:right w:val="nil"/>
          <w:between w:val="nil"/>
        </w:pBdr>
        <w:spacing w:after="120" w:line="240" w:lineRule="auto"/>
        <w:rPr>
          <w:color w:val="000000"/>
        </w:rPr>
      </w:pPr>
      <w:r>
        <w:rPr>
          <w:color w:val="000000"/>
        </w:rPr>
        <w:t xml:space="preserve">Phone: </w:t>
      </w:r>
      <w:r w:rsidR="005E0B85">
        <w:rPr>
          <w:b/>
          <w:bCs/>
          <w:color w:val="FF0000"/>
        </w:rPr>
        <w:t>REDACTED TEXT under FOIA Section 40, Personal Information</w:t>
      </w:r>
      <w:r w:rsidR="005E0B85">
        <w:rPr>
          <w:color w:val="0B0C0C"/>
        </w:rPr>
        <w:t>.</w:t>
      </w:r>
    </w:p>
    <w:p w14:paraId="59A925A9" w14:textId="77777777" w:rsidR="008D081B" w:rsidRDefault="00EE1E18">
      <w:pPr>
        <w:pStyle w:val="Heading3"/>
        <w:spacing w:after="0"/>
        <w:ind w:left="1113" w:firstLine="1118"/>
      </w:pPr>
      <w:r>
        <w:t xml:space="preserve">Call-Off Contract term </w:t>
      </w:r>
    </w:p>
    <w:tbl>
      <w:tblPr>
        <w:tblW w:w="8789" w:type="dxa"/>
        <w:tblInd w:w="-10" w:type="dxa"/>
        <w:tblLayout w:type="fixed"/>
        <w:tblCellMar>
          <w:left w:w="10" w:type="dxa"/>
          <w:right w:w="10" w:type="dxa"/>
        </w:tblCellMar>
        <w:tblLook w:val="0000" w:firstRow="0" w:lastRow="0" w:firstColumn="0" w:lastColumn="0" w:noHBand="0" w:noVBand="0"/>
      </w:tblPr>
      <w:tblGrid>
        <w:gridCol w:w="2410"/>
        <w:gridCol w:w="284"/>
        <w:gridCol w:w="6095"/>
      </w:tblGrid>
      <w:tr w:rsidR="008D081B" w14:paraId="7C0C54B7" w14:textId="77777777" w:rsidTr="00EA556F">
        <w:trPr>
          <w:trHeight w:val="644"/>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16BD41" w14:textId="77777777" w:rsidR="008D081B" w:rsidRDefault="00EE1E18">
            <w:pPr>
              <w:spacing w:after="0" w:line="256" w:lineRule="auto"/>
              <w:ind w:left="0" w:firstLine="0"/>
            </w:pPr>
            <w:r>
              <w:rPr>
                <w:b/>
              </w:rPr>
              <w:t>Start date</w:t>
            </w:r>
            <w:r>
              <w:t xml:space="preserve"> </w:t>
            </w:r>
          </w:p>
        </w:tc>
        <w:tc>
          <w:tcPr>
            <w:tcW w:w="6379"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8673FEE" w14:textId="654096AF" w:rsidR="008D081B" w:rsidRDefault="00EE1E18">
            <w:pPr>
              <w:spacing w:after="0" w:line="256" w:lineRule="auto"/>
              <w:ind w:left="2" w:firstLine="0"/>
            </w:pPr>
            <w:r>
              <w:t xml:space="preserve">This Call-Off Contract Starts on </w:t>
            </w:r>
            <w:r w:rsidR="00E07DA3">
              <w:rPr>
                <w:b/>
              </w:rPr>
              <w:t>9</w:t>
            </w:r>
            <w:r w:rsidR="00E07DA3" w:rsidRPr="00E07DA3">
              <w:rPr>
                <w:b/>
                <w:vertAlign w:val="superscript"/>
              </w:rPr>
              <w:t>th</w:t>
            </w:r>
            <w:r w:rsidR="00E07DA3">
              <w:rPr>
                <w:b/>
              </w:rPr>
              <w:t xml:space="preserve"> January 2023</w:t>
            </w:r>
            <w:r>
              <w:rPr>
                <w:b/>
              </w:rPr>
              <w:t xml:space="preserve"> </w:t>
            </w:r>
            <w:r>
              <w:t>and is valid for</w:t>
            </w:r>
            <w:r>
              <w:rPr>
                <w:b/>
              </w:rPr>
              <w:t xml:space="preserve"> </w:t>
            </w:r>
            <w:r w:rsidR="00E07DA3">
              <w:rPr>
                <w:b/>
              </w:rPr>
              <w:t xml:space="preserve">6 </w:t>
            </w:r>
            <w:r>
              <w:rPr>
                <w:b/>
              </w:rPr>
              <w:t>months</w:t>
            </w:r>
            <w:r>
              <w:t xml:space="preserve">. </w:t>
            </w:r>
          </w:p>
        </w:tc>
      </w:tr>
      <w:tr w:rsidR="008D081B" w14:paraId="79B9DA11" w14:textId="77777777" w:rsidTr="00EA556F">
        <w:trPr>
          <w:trHeight w:val="2854"/>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1AE6B9" w14:textId="77777777" w:rsidR="008D081B" w:rsidRDefault="00EE1E18">
            <w:pPr>
              <w:spacing w:after="28" w:line="256" w:lineRule="auto"/>
              <w:ind w:left="0" w:firstLine="0"/>
            </w:pPr>
            <w:r>
              <w:rPr>
                <w:b/>
              </w:rPr>
              <w:t>Ending</w:t>
            </w:r>
            <w:r>
              <w:t xml:space="preserve"> </w:t>
            </w:r>
          </w:p>
          <w:p w14:paraId="2311EC99" w14:textId="77777777" w:rsidR="008D081B" w:rsidRDefault="00EE1E18">
            <w:pPr>
              <w:spacing w:after="0" w:line="256" w:lineRule="auto"/>
              <w:ind w:left="0" w:firstLine="0"/>
            </w:pPr>
            <w:r>
              <w:rPr>
                <w:b/>
              </w:rPr>
              <w:t>(termination)</w:t>
            </w:r>
            <w:r>
              <w:t xml:space="preserve"> </w:t>
            </w:r>
          </w:p>
        </w:tc>
        <w:tc>
          <w:tcPr>
            <w:tcW w:w="6379"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1AE7591" w14:textId="77777777" w:rsidR="008D081B" w:rsidRDefault="00EE1E18">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CE0DE38" w14:textId="77777777" w:rsidR="008D081B" w:rsidRDefault="00EE1E18">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8D081B" w14:paraId="10BE1701" w14:textId="77777777" w:rsidTr="00EA556F">
        <w:trPr>
          <w:trHeight w:val="4332"/>
        </w:trPr>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9EFB935" w14:textId="77777777" w:rsidR="008D081B" w:rsidRDefault="00EE1E18">
            <w:pPr>
              <w:spacing w:after="0" w:line="256" w:lineRule="auto"/>
              <w:ind w:left="0" w:firstLine="0"/>
            </w:pPr>
            <w:r>
              <w:rPr>
                <w:b/>
              </w:rPr>
              <w:lastRenderedPageBreak/>
              <w:t>Extension period</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2CA109FC" w14:textId="7C95376F" w:rsidR="008D081B" w:rsidRDefault="00EE1E18">
            <w:pPr>
              <w:spacing w:after="225" w:line="240" w:lineRule="auto"/>
              <w:ind w:left="2" w:firstLine="0"/>
            </w:pPr>
            <w:r>
              <w:t xml:space="preserve">This Call-Off Contract can be extended by the Buyer for </w:t>
            </w:r>
            <w:r>
              <w:rPr>
                <w:b/>
              </w:rPr>
              <w:t xml:space="preserve">one </w:t>
            </w:r>
            <w:r>
              <w:t xml:space="preserve">period of up to </w:t>
            </w:r>
            <w:r w:rsidR="000F29B1">
              <w:t>6</w:t>
            </w:r>
            <w:r>
              <w:t xml:space="preserve"> months, by giving the Supplier </w:t>
            </w:r>
            <w:r w:rsidR="000F29B1">
              <w:rPr>
                <w:b/>
              </w:rPr>
              <w:t>4</w:t>
            </w:r>
            <w:r>
              <w:rPr>
                <w:b/>
              </w:rPr>
              <w:t xml:space="preserve"> weeks </w:t>
            </w:r>
            <w:r>
              <w:t xml:space="preserve">written notice before its expiry. The extension period is subject to clauses 1.3 and 1.4 in Part B below. </w:t>
            </w:r>
          </w:p>
          <w:p w14:paraId="3908D952" w14:textId="77777777" w:rsidR="008D081B" w:rsidRDefault="00EE1E18">
            <w:pPr>
              <w:spacing w:after="242" w:line="283" w:lineRule="auto"/>
              <w:ind w:left="2" w:firstLine="0"/>
            </w:pPr>
            <w:r>
              <w:t xml:space="preserve">Extensions which extend the Term beyond 36 months are only permitted if the Supplier complies with the additional exit plan requirements at clauses 21.3 to 21.8. </w:t>
            </w:r>
          </w:p>
          <w:p w14:paraId="2385F14A" w14:textId="77777777" w:rsidR="008D081B" w:rsidRDefault="00EE1E18">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48656D5" w14:textId="77777777" w:rsidR="008D081B" w:rsidRDefault="009A625D">
            <w:pPr>
              <w:spacing w:after="0" w:line="256" w:lineRule="auto"/>
              <w:ind w:left="2" w:firstLine="0"/>
            </w:pPr>
            <w:hyperlink r:id="rId11" w:history="1">
              <w:r w:rsidR="00EE1E18">
                <w:rPr>
                  <w:color w:val="0000FF"/>
                  <w:u w:val="single"/>
                </w:rPr>
                <w:t>https://www.gov.uk/service-manual/agile-delivery/spend-contr</w:t>
              </w:r>
            </w:hyperlink>
            <w:hyperlink r:id="rId12" w:history="1">
              <w:r w:rsidR="00EE1E18">
                <w:rPr>
                  <w:color w:val="0000FF"/>
                </w:rPr>
                <w:t xml:space="preserve"> </w:t>
              </w:r>
            </w:hyperlink>
            <w:hyperlink r:id="rId13" w:history="1">
              <w:proofErr w:type="spellStart"/>
              <w:r w:rsidR="00EE1E18">
                <w:rPr>
                  <w:color w:val="0000FF"/>
                  <w:u w:val="single"/>
                </w:rPr>
                <w:t>ols</w:t>
              </w:r>
              <w:proofErr w:type="spellEnd"/>
              <w:r w:rsidR="00EE1E18">
                <w:rPr>
                  <w:color w:val="0000FF"/>
                  <w:u w:val="single"/>
                </w:rPr>
                <w:t>-check-if-you-need-approval-to-spend-money-on-a-service</w:t>
              </w:r>
            </w:hyperlink>
            <w:hyperlink r:id="rId14" w:history="1">
              <w:r w:rsidR="00EE1E18">
                <w:t xml:space="preserve"> </w:t>
              </w:r>
            </w:hyperlink>
          </w:p>
        </w:tc>
      </w:tr>
    </w:tbl>
    <w:p w14:paraId="67852ADF" w14:textId="77777777" w:rsidR="008D081B" w:rsidRDefault="008D081B" w:rsidP="00E07DA3">
      <w:pPr>
        <w:pStyle w:val="Heading3"/>
        <w:spacing w:after="165"/>
        <w:ind w:left="720" w:firstLine="1118"/>
      </w:pPr>
    </w:p>
    <w:p w14:paraId="7ACA9EF9" w14:textId="77777777" w:rsidR="008D081B" w:rsidRDefault="00EE1E18" w:rsidP="00E07DA3">
      <w:pPr>
        <w:pStyle w:val="Heading3"/>
        <w:spacing w:after="165"/>
        <w:ind w:left="720" w:firstLine="1118"/>
      </w:pPr>
      <w:r>
        <w:t xml:space="preserve">Buyer contractual details </w:t>
      </w:r>
    </w:p>
    <w:p w14:paraId="6D8FFCEF" w14:textId="75021293" w:rsidR="00565272" w:rsidRDefault="00EE1E18" w:rsidP="00EA556F">
      <w:pPr>
        <w:spacing w:after="0"/>
        <w:ind w:left="0" w:right="14"/>
      </w:pPr>
      <w:r>
        <w:t xml:space="preserve">This Order is for the G-Cloud Services outlined below. It is acknowledged by the Parties that the volume of the G-Cloud Services used by the Buyer may vary during this Call-Off Contract. </w:t>
      </w:r>
    </w:p>
    <w:p w14:paraId="79270F25" w14:textId="77777777" w:rsidR="008D081B" w:rsidRDefault="008D081B" w:rsidP="00EA556F">
      <w:pPr>
        <w:spacing w:after="0"/>
        <w:ind w:left="0" w:right="14"/>
      </w:pPr>
    </w:p>
    <w:tbl>
      <w:tblPr>
        <w:tblW w:w="8789" w:type="dxa"/>
        <w:tblInd w:w="-5" w:type="dxa"/>
        <w:tblLayout w:type="fixed"/>
        <w:tblCellMar>
          <w:left w:w="10" w:type="dxa"/>
          <w:right w:w="10" w:type="dxa"/>
        </w:tblCellMar>
        <w:tblLook w:val="0000" w:firstRow="0" w:lastRow="0" w:firstColumn="0" w:lastColumn="0" w:noHBand="0" w:noVBand="0"/>
      </w:tblPr>
      <w:tblGrid>
        <w:gridCol w:w="2694"/>
        <w:gridCol w:w="6095"/>
      </w:tblGrid>
      <w:tr w:rsidR="008D081B" w14:paraId="7D09A592" w14:textId="77777777" w:rsidTr="00EA556F">
        <w:trPr>
          <w:trHeight w:val="1016"/>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7D017D" w14:textId="77777777" w:rsidR="008D081B" w:rsidRDefault="00EE1E18">
            <w:pPr>
              <w:widowControl w:val="0"/>
              <w:spacing w:before="190" w:after="0" w:line="283" w:lineRule="auto"/>
              <w:ind w:left="0" w:right="322" w:firstLine="0"/>
              <w:rPr>
                <w:b/>
              </w:rPr>
            </w:pPr>
            <w:r>
              <w:rPr>
                <w:b/>
              </w:rPr>
              <w:t>G-Cloud Lot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AF0CC6" w14:textId="77777777" w:rsidR="008D081B" w:rsidRDefault="00EE1E18">
            <w:pPr>
              <w:widowControl w:val="0"/>
              <w:spacing w:before="190" w:after="0" w:line="283" w:lineRule="auto"/>
              <w:ind w:left="0" w:right="322" w:firstLine="0"/>
            </w:pPr>
            <w:r>
              <w:t>This Call-Off Contract is for the provision of Services Under:</w:t>
            </w:r>
          </w:p>
          <w:p w14:paraId="7920DEA0" w14:textId="5D1EC819" w:rsidR="008D081B" w:rsidRDefault="00EE1E18">
            <w:pPr>
              <w:widowControl w:val="0"/>
              <w:numPr>
                <w:ilvl w:val="0"/>
                <w:numId w:val="1"/>
              </w:numPr>
              <w:spacing w:after="0" w:line="283" w:lineRule="auto"/>
              <w:ind w:right="322"/>
            </w:pPr>
            <w:r>
              <w:t xml:space="preserve">Lot 3: Cloud support </w:t>
            </w:r>
          </w:p>
        </w:tc>
      </w:tr>
      <w:tr w:rsidR="000F29B1" w14:paraId="02996359" w14:textId="77777777" w:rsidTr="00EA556F">
        <w:trPr>
          <w:trHeight w:val="53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1BF35" w14:textId="77777777" w:rsidR="000F29B1" w:rsidRDefault="000F29B1" w:rsidP="000F29B1">
            <w:pPr>
              <w:widowControl w:val="0"/>
              <w:spacing w:before="190" w:after="0" w:line="283" w:lineRule="auto"/>
              <w:ind w:left="0" w:right="322" w:firstLine="0"/>
              <w:rPr>
                <w:b/>
              </w:rPr>
            </w:pPr>
            <w:r>
              <w:rPr>
                <w:b/>
              </w:rPr>
              <w:t>G-Cloud Services required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11E8D5" w14:textId="77777777" w:rsidR="000F29B1" w:rsidRDefault="000F29B1" w:rsidP="000F29B1">
            <w:pPr>
              <w:pStyle w:val="Normal1"/>
              <w:pBdr>
                <w:top w:val="nil"/>
                <w:left w:val="nil"/>
                <w:bottom w:val="nil"/>
                <w:right w:val="nil"/>
                <w:between w:val="nil"/>
              </w:pBdr>
              <w:spacing w:before="240"/>
              <w:rPr>
                <w:color w:val="000000"/>
              </w:rPr>
            </w:pPr>
            <w:r>
              <w:rPr>
                <w:color w:val="000000"/>
              </w:rPr>
              <w:t>The Services to be provided by the Supplier under the above Lot are listed in Framework Section 2 and outlined below:</w:t>
            </w:r>
          </w:p>
          <w:p w14:paraId="091E0069" w14:textId="77777777" w:rsidR="000F29B1" w:rsidRDefault="000F29B1" w:rsidP="000F29B1">
            <w:pPr>
              <w:pStyle w:val="Normal1"/>
              <w:pBdr>
                <w:top w:val="nil"/>
                <w:left w:val="nil"/>
                <w:bottom w:val="nil"/>
                <w:right w:val="nil"/>
                <w:between w:val="nil"/>
              </w:pBdr>
              <w:spacing w:before="120"/>
              <w:rPr>
                <w:color w:val="000000"/>
              </w:rPr>
            </w:pPr>
            <w:r>
              <w:rPr>
                <w:color w:val="000000"/>
              </w:rPr>
              <w:t>Each Agreed Integration for delivery must cover the following services before acceptance into Production:</w:t>
            </w:r>
          </w:p>
          <w:p w14:paraId="5F026521" w14:textId="77777777" w:rsidR="000F29B1" w:rsidRDefault="000F29B1" w:rsidP="000F29B1">
            <w:pPr>
              <w:pStyle w:val="Normal1"/>
              <w:pBdr>
                <w:top w:val="nil"/>
                <w:left w:val="nil"/>
                <w:bottom w:val="nil"/>
                <w:right w:val="nil"/>
                <w:between w:val="nil"/>
              </w:pBdr>
              <w:spacing w:before="120"/>
              <w:rPr>
                <w:color w:val="000000"/>
              </w:rPr>
            </w:pPr>
          </w:p>
          <w:p w14:paraId="79EE8A89" w14:textId="77777777" w:rsidR="000F29B1" w:rsidRDefault="000F29B1" w:rsidP="000F29B1">
            <w:pPr>
              <w:pStyle w:val="Normal1"/>
              <w:numPr>
                <w:ilvl w:val="0"/>
                <w:numId w:val="58"/>
              </w:numPr>
              <w:pBdr>
                <w:top w:val="nil"/>
                <w:left w:val="nil"/>
                <w:bottom w:val="nil"/>
                <w:right w:val="nil"/>
                <w:between w:val="nil"/>
              </w:pBdr>
              <w:spacing w:before="120" w:line="360" w:lineRule="auto"/>
              <w:rPr>
                <w:color w:val="000000"/>
              </w:rPr>
            </w:pPr>
            <w:r>
              <w:rPr>
                <w:color w:val="000000"/>
              </w:rPr>
              <w:t>Branch from the latest Tenders API code base and merge in eSourcing specific endpoints. Implement changes and additional endpoint in accordance with user stories.</w:t>
            </w:r>
          </w:p>
          <w:p w14:paraId="4F45AB05"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 xml:space="preserve">API Gateway integration configuration to deploy user defined routing service. Instructions at </w:t>
            </w:r>
            <w:hyperlink r:id="rId15">
              <w:r>
                <w:rPr>
                  <w:color w:val="000080"/>
                  <w:u w:val="single"/>
                </w:rPr>
                <w:t>https://crown</w:t>
              </w:r>
              <w:r>
                <w:rPr>
                  <w:color w:val="000080"/>
                  <w:u w:val="single"/>
                </w:rPr>
                <w:lastRenderedPageBreak/>
                <w:t>commercialservice.atlassian.net/wiki/spaces/CON/pages/2867855365/Routing+Service</w:t>
              </w:r>
            </w:hyperlink>
          </w:p>
          <w:p w14:paraId="3EBEC565"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t xml:space="preserve">Credentials to be stored securely using </w:t>
            </w:r>
            <w:r>
              <w:rPr>
                <w:rFonts w:ascii="Roboto" w:eastAsia="Roboto" w:hAnsi="Roboto" w:cs="Roboto"/>
                <w:color w:val="202124"/>
                <w:sz w:val="21"/>
                <w:szCs w:val="21"/>
              </w:rPr>
              <w:t>SSM stores in AWS</w:t>
            </w:r>
          </w:p>
          <w:p w14:paraId="37A780B8"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Notification of runtime errors to specific (an email group is not acceptable) Business Users / Stakeholders and Tech Ops team</w:t>
            </w:r>
          </w:p>
          <w:p w14:paraId="3001E232"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Develop a set of repeatable Unit Test &amp; Results that can be demoed</w:t>
            </w:r>
          </w:p>
          <w:p w14:paraId="534F595A"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Travis build auto deployment to CI(Continuous Integration) Environment should be blocked if test failure count is one or more</w:t>
            </w:r>
          </w:p>
          <w:p w14:paraId="2623AC96"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Performance and scalability testing - test endpoints with reasonable load and diagnose any performance bottlenecks. Ensure that application instances can be auto-scaled.</w:t>
            </w:r>
          </w:p>
          <w:p w14:paraId="41A0B6A2"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Regression Tests should be made repeatable and packaged for testing future deployments. Test artefacts should include a postman collection.</w:t>
            </w:r>
          </w:p>
          <w:p w14:paraId="4D8B2AE9"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 xml:space="preserve">Deployment Support to the E2E Test Environment, Pre-Production &amp; Production environments </w:t>
            </w:r>
          </w:p>
          <w:p w14:paraId="6EFA001D"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E2E Test Support [including defect resolution where appropriate]</w:t>
            </w:r>
          </w:p>
          <w:p w14:paraId="07E33FB7"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UAT Test Support [including defect resolution where appropriate]</w:t>
            </w:r>
          </w:p>
          <w:p w14:paraId="3410079A"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Production Support once service is live [warranty period to be agreed]</w:t>
            </w:r>
          </w:p>
          <w:p w14:paraId="66007AA8"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 xml:space="preserve">Provide service transition support to CCS BAU team with pro-active handover and shadowing activities. </w:t>
            </w:r>
          </w:p>
          <w:p w14:paraId="3B6E6575"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 xml:space="preserve">Support in merging plus re-test activities of the supplier working on the delivery of </w:t>
            </w:r>
            <w:proofErr w:type="spellStart"/>
            <w:r>
              <w:rPr>
                <w:color w:val="000000"/>
              </w:rPr>
              <w:t>CaT</w:t>
            </w:r>
            <w:proofErr w:type="spellEnd"/>
            <w:r>
              <w:rPr>
                <w:color w:val="000000"/>
              </w:rPr>
              <w:t>. The Tenders API will be shared with them.</w:t>
            </w:r>
          </w:p>
          <w:p w14:paraId="15371EF6"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 xml:space="preserve">Provide technical solution design documents for all relevant changes and introduction of new components </w:t>
            </w:r>
            <w:proofErr w:type="spellStart"/>
            <w:r>
              <w:rPr>
                <w:color w:val="000000"/>
              </w:rPr>
              <w:t>inc.</w:t>
            </w:r>
            <w:proofErr w:type="spellEnd"/>
            <w:r>
              <w:rPr>
                <w:color w:val="000000"/>
              </w:rPr>
              <w:t xml:space="preserve"> any changes and updates added.</w:t>
            </w:r>
          </w:p>
          <w:p w14:paraId="7EAB7497"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lastRenderedPageBreak/>
              <w:t>Application logging using CCS application logging platform LogIT.IO.</w:t>
            </w:r>
          </w:p>
          <w:p w14:paraId="12A4D206" w14:textId="77777777" w:rsidR="000F29B1" w:rsidRDefault="000F29B1" w:rsidP="000F29B1">
            <w:pPr>
              <w:pStyle w:val="Normal1"/>
              <w:numPr>
                <w:ilvl w:val="0"/>
                <w:numId w:val="58"/>
              </w:numPr>
              <w:pBdr>
                <w:top w:val="nil"/>
                <w:left w:val="nil"/>
                <w:bottom w:val="nil"/>
                <w:right w:val="nil"/>
                <w:between w:val="nil"/>
              </w:pBdr>
              <w:spacing w:line="360" w:lineRule="auto"/>
              <w:rPr>
                <w:color w:val="000000"/>
              </w:rPr>
            </w:pPr>
            <w:r>
              <w:rPr>
                <w:color w:val="000000"/>
              </w:rPr>
              <w:t>Regular show and tells of progress (fortnightly)</w:t>
            </w:r>
          </w:p>
          <w:p w14:paraId="4747FFF9" w14:textId="77777777" w:rsidR="000F29B1" w:rsidRDefault="000F29B1" w:rsidP="000F29B1">
            <w:pPr>
              <w:pStyle w:val="Normal1"/>
              <w:pBdr>
                <w:top w:val="nil"/>
                <w:left w:val="nil"/>
                <w:bottom w:val="nil"/>
                <w:right w:val="nil"/>
                <w:between w:val="nil"/>
              </w:pBdr>
              <w:spacing w:before="120" w:line="360" w:lineRule="auto"/>
              <w:rPr>
                <w:color w:val="000000"/>
              </w:rPr>
            </w:pPr>
            <w:r>
              <w:rPr>
                <w:color w:val="000000"/>
              </w:rPr>
              <w:t>Previous Delivery items:</w:t>
            </w:r>
          </w:p>
          <w:p w14:paraId="3033C3DB" w14:textId="77777777" w:rsidR="000F29B1" w:rsidRDefault="000F29B1" w:rsidP="000F29B1">
            <w:pPr>
              <w:pStyle w:val="Normal1"/>
              <w:numPr>
                <w:ilvl w:val="0"/>
                <w:numId w:val="54"/>
              </w:numPr>
              <w:pBdr>
                <w:top w:val="nil"/>
                <w:left w:val="nil"/>
                <w:bottom w:val="nil"/>
                <w:right w:val="nil"/>
                <w:between w:val="nil"/>
              </w:pBdr>
              <w:spacing w:before="120" w:line="360" w:lineRule="auto"/>
              <w:rPr>
                <w:color w:val="000000"/>
              </w:rPr>
            </w:pPr>
            <w:r>
              <w:rPr>
                <w:color w:val="000000"/>
              </w:rPr>
              <w:t>The supplier has already completed a significant amount of work on the user stories. The key deliverables highlighted above are what are remaining to complete the user stories.</w:t>
            </w:r>
          </w:p>
          <w:p w14:paraId="4CED7E93" w14:textId="77777777" w:rsidR="000F29B1" w:rsidRDefault="000F29B1" w:rsidP="000F29B1">
            <w:pPr>
              <w:pStyle w:val="Normal1"/>
              <w:numPr>
                <w:ilvl w:val="0"/>
                <w:numId w:val="54"/>
              </w:numPr>
              <w:pBdr>
                <w:top w:val="nil"/>
                <w:left w:val="nil"/>
                <w:bottom w:val="nil"/>
                <w:right w:val="nil"/>
                <w:between w:val="nil"/>
              </w:pBdr>
              <w:spacing w:line="360" w:lineRule="auto"/>
              <w:rPr>
                <w:color w:val="000000"/>
              </w:rPr>
            </w:pPr>
            <w:r>
              <w:rPr>
                <w:color w:val="000000"/>
              </w:rPr>
              <w:t>The supplier has already conducted multiple shows and tells on the work that has been undertaken. Further points have been noted and will be discussed at the kick off meeting following the award of the contract.</w:t>
            </w:r>
          </w:p>
          <w:p w14:paraId="4E1DBB52" w14:textId="77777777" w:rsidR="000F29B1" w:rsidRDefault="000F29B1" w:rsidP="000F29B1">
            <w:pPr>
              <w:pStyle w:val="Normal1"/>
              <w:pBdr>
                <w:top w:val="nil"/>
                <w:left w:val="nil"/>
                <w:bottom w:val="nil"/>
                <w:right w:val="nil"/>
                <w:between w:val="nil"/>
              </w:pBdr>
              <w:spacing w:before="120"/>
              <w:rPr>
                <w:color w:val="000000"/>
              </w:rPr>
            </w:pPr>
            <w:r>
              <w:rPr>
                <w:color w:val="000000"/>
              </w:rPr>
              <w:t>Included with this procurement, CCS has identified 7 Key Integrations.</w:t>
            </w:r>
          </w:p>
          <w:p w14:paraId="65A82489" w14:textId="77777777" w:rsidR="000F29B1" w:rsidRDefault="000F29B1" w:rsidP="000F29B1">
            <w:pPr>
              <w:pStyle w:val="Normal1"/>
              <w:pBdr>
                <w:top w:val="nil"/>
                <w:left w:val="nil"/>
                <w:bottom w:val="nil"/>
                <w:right w:val="nil"/>
                <w:between w:val="nil"/>
              </w:pBdr>
              <w:spacing w:before="120"/>
              <w:rPr>
                <w:color w:val="000000"/>
              </w:rPr>
            </w:pPr>
            <w:r>
              <w:rPr>
                <w:color w:val="000000"/>
              </w:rPr>
              <w:t>See Documents below for detail on the above;</w:t>
            </w:r>
          </w:p>
          <w:p w14:paraId="7E8E7D3F" w14:textId="77777777" w:rsidR="000F29B1" w:rsidRDefault="009A625D" w:rsidP="000F29B1">
            <w:pPr>
              <w:pStyle w:val="Normal1"/>
              <w:numPr>
                <w:ilvl w:val="0"/>
                <w:numId w:val="55"/>
              </w:numPr>
              <w:pBdr>
                <w:top w:val="nil"/>
                <w:left w:val="nil"/>
                <w:bottom w:val="nil"/>
                <w:right w:val="nil"/>
                <w:between w:val="nil"/>
              </w:pBdr>
              <w:spacing w:before="120" w:line="240" w:lineRule="auto"/>
              <w:rPr>
                <w:color w:val="000000"/>
              </w:rPr>
            </w:pPr>
            <w:hyperlink r:id="rId16" w:anchor="gid=283056703">
              <w:r w:rsidR="000F29B1">
                <w:rPr>
                  <w:color w:val="000080"/>
                  <w:u w:val="single"/>
                </w:rPr>
                <w:t>eSourcing User Stories</w:t>
              </w:r>
            </w:hyperlink>
            <w:r w:rsidR="000F29B1">
              <w:fldChar w:fldCharType="begin"/>
            </w:r>
            <w:r w:rsidR="000F29B1">
              <w:instrText xml:space="preserve"> HYPERLINK "https://docs.google.com/spreadsheets/d/16gTp85SGV1NwhDvyQmpiUQ5byXwgRui4FPUMUltZV9k/edit#gid=283056703" </w:instrText>
            </w:r>
            <w:r w:rsidR="000F29B1">
              <w:fldChar w:fldCharType="separate"/>
            </w:r>
          </w:p>
          <w:p w14:paraId="3B67E627" w14:textId="77777777" w:rsidR="000F29B1" w:rsidRDefault="000F29B1" w:rsidP="000F29B1">
            <w:pPr>
              <w:pStyle w:val="Normal1"/>
              <w:numPr>
                <w:ilvl w:val="0"/>
                <w:numId w:val="55"/>
              </w:numPr>
              <w:pBdr>
                <w:top w:val="nil"/>
                <w:left w:val="nil"/>
                <w:bottom w:val="nil"/>
                <w:right w:val="nil"/>
                <w:between w:val="nil"/>
              </w:pBdr>
              <w:spacing w:line="240" w:lineRule="auto"/>
              <w:rPr>
                <w:color w:val="000000"/>
              </w:rPr>
            </w:pPr>
            <w:r>
              <w:fldChar w:fldCharType="end"/>
            </w:r>
            <w:hyperlink r:id="rId17" w:anchor="heading=h.efu1k44gxjfq">
              <w:r>
                <w:rPr>
                  <w:color w:val="000080"/>
                  <w:u w:val="single"/>
                </w:rPr>
                <w:t>eSourcing Integration Design Doc</w:t>
              </w:r>
            </w:hyperlink>
            <w:r>
              <w:fldChar w:fldCharType="begin"/>
            </w:r>
            <w:r>
              <w:instrText xml:space="preserve"> HYPERLINK "https://docs.google.com/document/d/1tAHDm6RPCbko71FlB5ipwo25rp7KeCP9mg1ShoIrxLk/edit#heading=h.efu1k44gxjfq" </w:instrText>
            </w:r>
            <w:r>
              <w:fldChar w:fldCharType="separate"/>
            </w:r>
          </w:p>
          <w:p w14:paraId="1BF54135" w14:textId="77777777" w:rsidR="000F29B1" w:rsidRDefault="000F29B1" w:rsidP="000F29B1">
            <w:pPr>
              <w:pStyle w:val="Normal1"/>
              <w:numPr>
                <w:ilvl w:val="0"/>
                <w:numId w:val="55"/>
              </w:numPr>
              <w:pBdr>
                <w:top w:val="nil"/>
                <w:left w:val="nil"/>
                <w:bottom w:val="nil"/>
                <w:right w:val="nil"/>
                <w:between w:val="nil"/>
              </w:pBdr>
              <w:spacing w:line="240" w:lineRule="auto"/>
              <w:rPr>
                <w:color w:val="000000"/>
              </w:rPr>
            </w:pPr>
            <w:r>
              <w:fldChar w:fldCharType="end"/>
            </w:r>
            <w:hyperlink r:id="rId18" w:anchor="heading=h.efu1k44gxjfq">
              <w:r>
                <w:rPr>
                  <w:color w:val="000080"/>
                  <w:u w:val="single"/>
                </w:rPr>
                <w:t>eSourcing Low Level Design Doc</w:t>
              </w:r>
            </w:hyperlink>
            <w:r>
              <w:fldChar w:fldCharType="begin"/>
            </w:r>
            <w:r>
              <w:instrText xml:space="preserve"> HYPERLINK "https://docs.google.com/document/d/1EsaRN3HyZJvKeXjt6Ee2JXj30-4c_tY-426RfSOiMlQ/edit#heading=h.efu1k44gxjfq" </w:instrText>
            </w:r>
            <w:r>
              <w:fldChar w:fldCharType="separate"/>
            </w:r>
          </w:p>
          <w:bookmarkStart w:id="2" w:name="_2et92p0" w:colFirst="0" w:colLast="0"/>
          <w:bookmarkEnd w:id="2"/>
          <w:p w14:paraId="2AD35C55" w14:textId="77777777" w:rsidR="000F29B1" w:rsidRDefault="000F29B1" w:rsidP="000F29B1">
            <w:pPr>
              <w:pStyle w:val="Heading2"/>
              <w:numPr>
                <w:ilvl w:val="1"/>
                <w:numId w:val="57"/>
              </w:numPr>
              <w:pBdr>
                <w:top w:val="nil"/>
                <w:left w:val="nil"/>
                <w:bottom w:val="nil"/>
                <w:right w:val="nil"/>
                <w:between w:val="nil"/>
              </w:pBdr>
              <w:tabs>
                <w:tab w:val="left" w:pos="0"/>
              </w:tabs>
              <w:suppressAutoHyphens w:val="0"/>
              <w:autoSpaceDN/>
              <w:spacing w:before="360" w:after="120" w:line="276" w:lineRule="auto"/>
              <w:textAlignment w:val="auto"/>
              <w:rPr>
                <w:sz w:val="22"/>
              </w:rPr>
            </w:pPr>
            <w:r>
              <w:fldChar w:fldCharType="end"/>
            </w:r>
          </w:p>
          <w:p w14:paraId="0989E6B3" w14:textId="77777777" w:rsidR="000F29B1" w:rsidRDefault="000F29B1" w:rsidP="000F29B1">
            <w:pPr>
              <w:pStyle w:val="Heading2"/>
              <w:keepNext w:val="0"/>
              <w:keepLines w:val="0"/>
              <w:numPr>
                <w:ilvl w:val="1"/>
                <w:numId w:val="56"/>
              </w:numPr>
              <w:pBdr>
                <w:top w:val="nil"/>
                <w:left w:val="nil"/>
                <w:bottom w:val="nil"/>
                <w:right w:val="nil"/>
                <w:between w:val="nil"/>
              </w:pBdr>
              <w:suppressAutoHyphens w:val="0"/>
              <w:autoSpaceDN/>
              <w:spacing w:line="240" w:lineRule="auto"/>
              <w:jc w:val="both"/>
              <w:textAlignment w:val="auto"/>
              <w:rPr>
                <w:sz w:val="22"/>
              </w:rPr>
            </w:pPr>
            <w:r>
              <w:rPr>
                <w:sz w:val="22"/>
              </w:rPr>
              <w:t>The requirement</w:t>
            </w:r>
          </w:p>
          <w:p w14:paraId="0A640EE3" w14:textId="77777777" w:rsidR="000F29B1" w:rsidRDefault="000F29B1" w:rsidP="000F29B1">
            <w:pPr>
              <w:pStyle w:val="Heading2"/>
              <w:keepNext w:val="0"/>
              <w:keepLines w:val="0"/>
              <w:numPr>
                <w:ilvl w:val="1"/>
                <w:numId w:val="56"/>
              </w:numPr>
              <w:pBdr>
                <w:top w:val="nil"/>
                <w:left w:val="nil"/>
                <w:bottom w:val="nil"/>
                <w:right w:val="nil"/>
                <w:between w:val="nil"/>
              </w:pBdr>
              <w:suppressAutoHyphens w:val="0"/>
              <w:autoSpaceDN/>
              <w:spacing w:line="240" w:lineRule="auto"/>
              <w:jc w:val="both"/>
              <w:textAlignment w:val="auto"/>
              <w:rPr>
                <w:sz w:val="22"/>
              </w:rPr>
            </w:pPr>
            <w:bookmarkStart w:id="3" w:name="_tyjcwt" w:colFirst="0" w:colLast="0"/>
            <w:bookmarkEnd w:id="3"/>
            <w:r>
              <w:rPr>
                <w:sz w:val="22"/>
              </w:rPr>
              <w:t>7 key integrations related to the integration and automation of key Business Processes within the Procurement Operations function at CCS in order to remove the need for manual processing - they are outlined in section 5.</w:t>
            </w:r>
          </w:p>
          <w:p w14:paraId="3B9BD43C" w14:textId="77777777" w:rsidR="000F29B1" w:rsidRDefault="000F29B1" w:rsidP="000F29B1">
            <w:pPr>
              <w:pStyle w:val="Normal1"/>
              <w:numPr>
                <w:ilvl w:val="1"/>
                <w:numId w:val="56"/>
              </w:numPr>
              <w:pBdr>
                <w:top w:val="nil"/>
                <w:left w:val="nil"/>
                <w:bottom w:val="nil"/>
                <w:right w:val="nil"/>
                <w:between w:val="nil"/>
              </w:pBdr>
              <w:spacing w:line="240" w:lineRule="auto"/>
              <w:rPr>
                <w:color w:val="000000"/>
              </w:rPr>
            </w:pPr>
            <w:r>
              <w:rPr>
                <w:color w:val="000000"/>
              </w:rPr>
              <w:t>Indicative timescales for the project</w:t>
            </w:r>
          </w:p>
          <w:p w14:paraId="6429DD5B" w14:textId="77777777" w:rsidR="000F29B1" w:rsidRDefault="000F29B1" w:rsidP="000F29B1">
            <w:pPr>
              <w:pStyle w:val="Normal1"/>
              <w:numPr>
                <w:ilvl w:val="2"/>
                <w:numId w:val="56"/>
              </w:numPr>
              <w:pBdr>
                <w:top w:val="nil"/>
                <w:left w:val="nil"/>
                <w:bottom w:val="nil"/>
                <w:right w:val="nil"/>
                <w:between w:val="nil"/>
              </w:pBdr>
              <w:spacing w:line="240" w:lineRule="auto"/>
              <w:rPr>
                <w:color w:val="000000"/>
              </w:rPr>
            </w:pPr>
            <w:r>
              <w:rPr>
                <w:color w:val="000000"/>
              </w:rPr>
              <w:t>The work should be completed within 12 weeks. Broken down into 6 x 2 weekly sprints with an end of sprint show and tell.</w:t>
            </w:r>
          </w:p>
          <w:p w14:paraId="69ABE5BD" w14:textId="77777777" w:rsidR="000F29B1" w:rsidRDefault="000F29B1" w:rsidP="000F29B1">
            <w:pPr>
              <w:widowControl w:val="0"/>
              <w:spacing w:after="0" w:line="283" w:lineRule="auto"/>
              <w:ind w:left="720" w:right="322" w:firstLine="0"/>
              <w:rPr>
                <w:b/>
              </w:rPr>
            </w:pPr>
          </w:p>
        </w:tc>
      </w:tr>
      <w:tr w:rsidR="000F29B1" w14:paraId="45F895EB" w14:textId="77777777" w:rsidTr="00EA556F">
        <w:trPr>
          <w:trHeight w:val="53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84FF15" w14:textId="77777777" w:rsidR="000F29B1" w:rsidRDefault="000F29B1" w:rsidP="000F29B1">
            <w:pPr>
              <w:widowControl w:val="0"/>
              <w:spacing w:before="190" w:after="0" w:line="283" w:lineRule="auto"/>
              <w:ind w:left="0" w:right="322" w:firstLine="0"/>
              <w:rPr>
                <w:b/>
              </w:rPr>
            </w:pPr>
            <w:r>
              <w:rPr>
                <w:b/>
              </w:rPr>
              <w:lastRenderedPageBreak/>
              <w:t>Additional Services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3AB9D8" w14:textId="64328D42" w:rsidR="000F29B1" w:rsidRDefault="000F29B1" w:rsidP="000F29B1">
            <w:pPr>
              <w:widowControl w:val="0"/>
              <w:spacing w:before="190" w:after="0" w:line="283" w:lineRule="auto"/>
              <w:ind w:left="0" w:right="322" w:firstLine="0"/>
            </w:pPr>
            <w:r>
              <w:t>N/A</w:t>
            </w:r>
          </w:p>
        </w:tc>
      </w:tr>
      <w:tr w:rsidR="000F29B1" w14:paraId="3E73A9F4" w14:textId="77777777" w:rsidTr="00EA556F">
        <w:trPr>
          <w:trHeight w:val="53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9DC383" w14:textId="77777777" w:rsidR="000F29B1" w:rsidRDefault="000F29B1" w:rsidP="000F29B1">
            <w:pPr>
              <w:widowControl w:val="0"/>
              <w:spacing w:before="190" w:after="0" w:line="283" w:lineRule="auto"/>
              <w:ind w:left="0" w:right="322" w:firstLine="0"/>
              <w:rPr>
                <w:b/>
              </w:rPr>
            </w:pPr>
            <w:r>
              <w:rPr>
                <w:b/>
              </w:rPr>
              <w:t>Location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549F64" w14:textId="1A79BB12" w:rsidR="000F29B1" w:rsidRDefault="000F29B1" w:rsidP="000F29B1">
            <w:pPr>
              <w:widowControl w:val="0"/>
              <w:spacing w:before="190" w:after="0" w:line="283" w:lineRule="auto"/>
              <w:ind w:left="0" w:right="322" w:firstLine="0"/>
            </w:pPr>
            <w:r>
              <w:t xml:space="preserve">The Services will be delivered to </w:t>
            </w:r>
            <w:r>
              <w:rPr>
                <w:b/>
              </w:rPr>
              <w:t>remotely</w:t>
            </w:r>
          </w:p>
        </w:tc>
      </w:tr>
      <w:tr w:rsidR="000F29B1" w14:paraId="719668E6" w14:textId="77777777" w:rsidTr="00EA556F">
        <w:trPr>
          <w:trHeight w:val="53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4BBB65" w14:textId="77777777" w:rsidR="000F29B1" w:rsidRDefault="000F29B1" w:rsidP="000F29B1">
            <w:pPr>
              <w:widowControl w:val="0"/>
              <w:spacing w:before="190" w:after="0" w:line="283" w:lineRule="auto"/>
              <w:ind w:left="0" w:right="322" w:firstLine="0"/>
              <w:rPr>
                <w:b/>
              </w:rPr>
            </w:pPr>
            <w:r>
              <w:rPr>
                <w:b/>
              </w:rPr>
              <w:t>Quality Standards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36A43B" w14:textId="77777777" w:rsidR="000F29B1" w:rsidRDefault="000F29B1" w:rsidP="000F29B1">
            <w:pPr>
              <w:pStyle w:val="Normal1"/>
              <w:pBdr>
                <w:top w:val="nil"/>
                <w:left w:val="nil"/>
                <w:bottom w:val="nil"/>
                <w:right w:val="nil"/>
                <w:between w:val="nil"/>
              </w:pBdr>
              <w:spacing w:before="240"/>
              <w:rPr>
                <w:color w:val="000000"/>
              </w:rPr>
            </w:pPr>
            <w:r>
              <w:rPr>
                <w:color w:val="000000"/>
              </w:rPr>
              <w:t>Crown Commercial Service will require internal business area sign off once work has been completed.</w:t>
            </w:r>
          </w:p>
          <w:p w14:paraId="284713E6" w14:textId="77777777" w:rsidR="000F29B1" w:rsidRDefault="000F29B1" w:rsidP="000F29B1">
            <w:pPr>
              <w:pStyle w:val="Heading2"/>
              <w:keepNext w:val="0"/>
              <w:keepLines w:val="0"/>
              <w:numPr>
                <w:ilvl w:val="1"/>
                <w:numId w:val="57"/>
              </w:numPr>
              <w:pBdr>
                <w:top w:val="nil"/>
                <w:left w:val="nil"/>
                <w:bottom w:val="nil"/>
                <w:right w:val="nil"/>
                <w:between w:val="nil"/>
              </w:pBdr>
              <w:tabs>
                <w:tab w:val="left" w:pos="0"/>
              </w:tabs>
              <w:suppressAutoHyphens w:val="0"/>
              <w:autoSpaceDN/>
              <w:spacing w:before="240" w:line="276" w:lineRule="auto"/>
              <w:jc w:val="both"/>
              <w:textAlignment w:val="auto"/>
              <w:rPr>
                <w:sz w:val="22"/>
              </w:rPr>
            </w:pPr>
            <w:r>
              <w:rPr>
                <w:sz w:val="22"/>
              </w:rPr>
              <w:lastRenderedPageBreak/>
              <w:t>The Supplier will be expected to continually improve the way in which the required Services are to be delivered throughout the Contract duration.</w:t>
            </w:r>
          </w:p>
          <w:p w14:paraId="52611604" w14:textId="6B8F9A72" w:rsidR="000F29B1" w:rsidRDefault="000F29B1" w:rsidP="00EA556F">
            <w:pPr>
              <w:pStyle w:val="Heading2"/>
              <w:keepNext w:val="0"/>
              <w:keepLines w:val="0"/>
              <w:numPr>
                <w:ilvl w:val="1"/>
                <w:numId w:val="57"/>
              </w:numPr>
              <w:pBdr>
                <w:top w:val="nil"/>
                <w:left w:val="nil"/>
                <w:bottom w:val="nil"/>
                <w:right w:val="nil"/>
                <w:between w:val="nil"/>
              </w:pBdr>
              <w:tabs>
                <w:tab w:val="left" w:pos="0"/>
              </w:tabs>
              <w:suppressAutoHyphens w:val="0"/>
              <w:autoSpaceDN/>
              <w:spacing w:before="240" w:line="276" w:lineRule="auto"/>
              <w:jc w:val="both"/>
              <w:textAlignment w:val="auto"/>
            </w:pPr>
            <w:r>
              <w:rPr>
                <w:sz w:val="22"/>
              </w:rPr>
              <w:t>Changes to the way in which the services are to be delivered must be brought to the Authority’s attention and agreed prior to any changes being implemented.</w:t>
            </w:r>
          </w:p>
        </w:tc>
      </w:tr>
      <w:tr w:rsidR="000F29B1" w14:paraId="0A13B31A" w14:textId="77777777" w:rsidTr="00EA556F">
        <w:trPr>
          <w:trHeight w:val="53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432A67" w14:textId="77777777" w:rsidR="000F29B1" w:rsidRDefault="000F29B1" w:rsidP="000F29B1">
            <w:pPr>
              <w:widowControl w:val="0"/>
              <w:spacing w:before="190" w:after="0" w:line="283" w:lineRule="auto"/>
              <w:ind w:left="0" w:right="322" w:firstLine="0"/>
              <w:rPr>
                <w:b/>
              </w:rPr>
            </w:pPr>
            <w:r>
              <w:rPr>
                <w:b/>
              </w:rPr>
              <w:lastRenderedPageBreak/>
              <w:t>Technical Standards: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603D42" w14:textId="77777777" w:rsidR="000F29B1" w:rsidRDefault="000F29B1" w:rsidP="000F29B1">
            <w:pPr>
              <w:pStyle w:val="Normal1"/>
              <w:pBdr>
                <w:top w:val="nil"/>
                <w:left w:val="nil"/>
                <w:bottom w:val="nil"/>
                <w:right w:val="nil"/>
                <w:between w:val="nil"/>
              </w:pBdr>
              <w:spacing w:before="240"/>
            </w:pPr>
            <w:r>
              <w:rPr>
                <w:color w:val="000000"/>
              </w:rPr>
              <w:t>The technical standards used as a requirement for this Call-Off Contract are</w:t>
            </w:r>
            <w:r>
              <w:t>:</w:t>
            </w:r>
          </w:p>
          <w:p w14:paraId="711AFC78" w14:textId="77777777" w:rsidR="000F29B1" w:rsidRDefault="000F29B1" w:rsidP="000F29B1">
            <w:pPr>
              <w:pStyle w:val="Normal1"/>
              <w:numPr>
                <w:ilvl w:val="0"/>
                <w:numId w:val="59"/>
              </w:numPr>
              <w:shd w:val="clear" w:color="auto" w:fill="FFFFFF"/>
              <w:spacing w:before="200"/>
              <w:ind w:left="940"/>
            </w:pPr>
            <w:r>
              <w:rPr>
                <w:color w:val="222222"/>
              </w:rPr>
              <w:t xml:space="preserve">API specification shall be documented in Open API(Swagger). This standard is documented here </w:t>
            </w:r>
            <w:hyperlink r:id="rId19">
              <w:r>
                <w:rPr>
                  <w:color w:val="1155CC"/>
                  <w:u w:val="single"/>
                </w:rPr>
                <w:t>https://crowncommercialservice.atlassian.net/wiki/spaces/AG/pages/1053589671/API+Documentation</w:t>
              </w:r>
            </w:hyperlink>
            <w:r>
              <w:rPr>
                <w:color w:val="222222"/>
              </w:rPr>
              <w:t xml:space="preserve"> </w:t>
            </w:r>
          </w:p>
          <w:p w14:paraId="33546C39" w14:textId="77777777" w:rsidR="000F29B1" w:rsidRDefault="000F29B1" w:rsidP="000F29B1">
            <w:pPr>
              <w:pStyle w:val="Normal1"/>
              <w:numPr>
                <w:ilvl w:val="0"/>
                <w:numId w:val="59"/>
              </w:numPr>
              <w:shd w:val="clear" w:color="auto" w:fill="FFFFFF"/>
              <w:ind w:left="940"/>
            </w:pPr>
            <w:r>
              <w:rPr>
                <w:color w:val="222222"/>
              </w:rPr>
              <w:t xml:space="preserve">Use appropriate language for development. The standard is documented here </w:t>
            </w:r>
            <w:hyperlink r:id="rId20">
              <w:r>
                <w:rPr>
                  <w:color w:val="1155CC"/>
                  <w:u w:val="single"/>
                </w:rPr>
                <w:t>https://crowncommercialservice.atlassian.net/wiki/spaces/AG/pages/599916584/Language+Selection</w:t>
              </w:r>
            </w:hyperlink>
          </w:p>
          <w:p w14:paraId="48C89E73" w14:textId="77777777" w:rsidR="000F29B1" w:rsidRDefault="000F29B1" w:rsidP="000F29B1">
            <w:pPr>
              <w:pStyle w:val="Normal1"/>
              <w:numPr>
                <w:ilvl w:val="0"/>
                <w:numId w:val="59"/>
              </w:numPr>
              <w:shd w:val="clear" w:color="auto" w:fill="FFFFFF"/>
              <w:ind w:left="940"/>
            </w:pPr>
            <w:r>
              <w:rPr>
                <w:color w:val="222222"/>
              </w:rPr>
              <w:t xml:space="preserve">Use OCDS standards for externally facing APIs. Here is the standard </w:t>
            </w:r>
            <w:hyperlink r:id="rId21">
              <w:r>
                <w:rPr>
                  <w:color w:val="1155CC"/>
                  <w:u w:val="single"/>
                </w:rPr>
                <w:t>https://crowncommercialservice.atlassian.net/wiki/spaces/AG/pages/916062219/OCDS+standard+for+APIs</w:t>
              </w:r>
            </w:hyperlink>
          </w:p>
          <w:p w14:paraId="53737027" w14:textId="77777777" w:rsidR="000F29B1" w:rsidRDefault="000F29B1" w:rsidP="000F29B1">
            <w:pPr>
              <w:pStyle w:val="Normal1"/>
              <w:numPr>
                <w:ilvl w:val="0"/>
                <w:numId w:val="59"/>
              </w:numPr>
              <w:shd w:val="clear" w:color="auto" w:fill="FFFFFF"/>
              <w:ind w:left="940"/>
            </w:pPr>
            <w:r>
              <w:rPr>
                <w:color w:val="222222"/>
              </w:rPr>
              <w:t xml:space="preserve">Inbound requests to publicly accessible services should be protected by the API Gateway. Link to standard </w:t>
            </w:r>
            <w:hyperlink r:id="rId22">
              <w:r>
                <w:rPr>
                  <w:color w:val="1155CC"/>
                  <w:u w:val="single"/>
                </w:rPr>
                <w:t>https://crowncommercialservice.atlassian.net/wiki/spaces/EAGW/pages/2350153786/Gateway+on-boarding+approach+-+TDDA-076</w:t>
              </w:r>
            </w:hyperlink>
          </w:p>
          <w:p w14:paraId="0EA261DC" w14:textId="77777777" w:rsidR="000F29B1" w:rsidRDefault="000F29B1" w:rsidP="000F29B1">
            <w:pPr>
              <w:pStyle w:val="Normal1"/>
              <w:numPr>
                <w:ilvl w:val="0"/>
                <w:numId w:val="59"/>
              </w:numPr>
              <w:shd w:val="clear" w:color="auto" w:fill="FFFFFF"/>
              <w:ind w:left="940"/>
            </w:pPr>
            <w:r>
              <w:rPr>
                <w:color w:val="222222"/>
              </w:rPr>
              <w:t xml:space="preserve">All source code should be published in CCS Git Hub repo </w:t>
            </w:r>
            <w:hyperlink r:id="rId23">
              <w:r>
                <w:rPr>
                  <w:color w:val="1155CC"/>
                  <w:u w:val="single"/>
                </w:rPr>
                <w:t>https://crowncommercialservice.atlassian.net/wiki/spaces/AG/pages/599916620/Source+Control</w:t>
              </w:r>
            </w:hyperlink>
          </w:p>
          <w:p w14:paraId="0690F8A9" w14:textId="77777777" w:rsidR="000F29B1" w:rsidRDefault="000F29B1" w:rsidP="000F29B1">
            <w:pPr>
              <w:pStyle w:val="Normal1"/>
              <w:numPr>
                <w:ilvl w:val="0"/>
                <w:numId w:val="59"/>
              </w:numPr>
              <w:shd w:val="clear" w:color="auto" w:fill="FFFFFF"/>
              <w:ind w:left="940"/>
            </w:pPr>
            <w:r>
              <w:rPr>
                <w:color w:val="222222"/>
              </w:rPr>
              <w:t xml:space="preserve">Autoscaling should be used </w:t>
            </w:r>
            <w:hyperlink r:id="rId24">
              <w:r>
                <w:rPr>
                  <w:color w:val="1155CC"/>
                  <w:u w:val="single"/>
                </w:rPr>
                <w:t>https://crowncommercialservice.atlassian.net/wiki/spaces/AG/pages/2595029031/Application+autoscaling</w:t>
              </w:r>
            </w:hyperlink>
          </w:p>
          <w:p w14:paraId="02A026AB" w14:textId="77777777" w:rsidR="000F29B1" w:rsidRDefault="000F29B1" w:rsidP="000F29B1">
            <w:pPr>
              <w:pStyle w:val="Normal1"/>
              <w:numPr>
                <w:ilvl w:val="0"/>
                <w:numId w:val="59"/>
              </w:numPr>
              <w:shd w:val="clear" w:color="auto" w:fill="FFFFFF"/>
              <w:ind w:left="940"/>
            </w:pPr>
            <w:r>
              <w:rPr>
                <w:color w:val="222222"/>
              </w:rPr>
              <w:t>Use Gov UK PaaS as first choice for service hosting</w:t>
            </w:r>
          </w:p>
          <w:p w14:paraId="54F8153C" w14:textId="77777777" w:rsidR="000F29B1" w:rsidRDefault="000F29B1" w:rsidP="000F29B1">
            <w:pPr>
              <w:pStyle w:val="Normal1"/>
              <w:numPr>
                <w:ilvl w:val="0"/>
                <w:numId w:val="59"/>
              </w:numPr>
              <w:shd w:val="clear" w:color="auto" w:fill="FFFFFF"/>
              <w:ind w:left="940"/>
            </w:pPr>
            <w:r>
              <w:rPr>
                <w:color w:val="222222"/>
              </w:rPr>
              <w:t xml:space="preserve">Code review guidelines here </w:t>
            </w:r>
            <w:hyperlink r:id="rId25">
              <w:r>
                <w:rPr>
                  <w:color w:val="1155CC"/>
                  <w:u w:val="single"/>
                </w:rPr>
                <w:t>https://crowncommercialservice.atlassian.net/wiki/spaces/CSD/pages/924647581/Code+Review+Guidelines</w:t>
              </w:r>
            </w:hyperlink>
          </w:p>
          <w:p w14:paraId="4C537198" w14:textId="77777777" w:rsidR="000F29B1" w:rsidRDefault="000F29B1" w:rsidP="000F29B1">
            <w:pPr>
              <w:pStyle w:val="Normal1"/>
              <w:numPr>
                <w:ilvl w:val="0"/>
                <w:numId w:val="59"/>
              </w:numPr>
              <w:shd w:val="clear" w:color="auto" w:fill="FFFFFF"/>
              <w:ind w:left="940"/>
            </w:pPr>
            <w:r>
              <w:rPr>
                <w:color w:val="222222"/>
              </w:rPr>
              <w:lastRenderedPageBreak/>
              <w:t xml:space="preserve">Code management guidelines here </w:t>
            </w:r>
            <w:hyperlink r:id="rId26">
              <w:r>
                <w:rPr>
                  <w:color w:val="1155CC"/>
                  <w:u w:val="single"/>
                </w:rPr>
                <w:t>https://crowncommercialservice.atlassian.net/wiki/spaces/CSD/pages/1013809165/Code+Management+Workflow</w:t>
              </w:r>
            </w:hyperlink>
          </w:p>
          <w:p w14:paraId="55BE8C28" w14:textId="3839BA0C" w:rsidR="000F29B1" w:rsidRDefault="000F29B1" w:rsidP="000F29B1">
            <w:pPr>
              <w:widowControl w:val="0"/>
              <w:spacing w:before="190" w:after="0" w:line="283" w:lineRule="auto"/>
              <w:ind w:left="0" w:right="322" w:firstLine="0"/>
            </w:pPr>
            <w:r>
              <w:rPr>
                <w:color w:val="222222"/>
              </w:rPr>
              <w:t xml:space="preserve">Continuous integration and deployment recommendations are documented here  </w:t>
            </w:r>
            <w:hyperlink r:id="rId27">
              <w:r>
                <w:rPr>
                  <w:color w:val="1155CC"/>
                  <w:u w:val="single"/>
                </w:rPr>
                <w:t>https://crowncommercialservice.atlassian.net/wiki/spaces/CSD/pages/924287119/Continuous+Integration+Deployment</w:t>
              </w:r>
            </w:hyperlink>
          </w:p>
        </w:tc>
      </w:tr>
      <w:tr w:rsidR="000F29B1" w14:paraId="53B5A602" w14:textId="77777777" w:rsidTr="00EA556F">
        <w:trPr>
          <w:trHeight w:val="53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CA9462" w14:textId="77777777" w:rsidR="000F29B1" w:rsidRDefault="000F29B1" w:rsidP="000F29B1">
            <w:pPr>
              <w:widowControl w:val="0"/>
              <w:spacing w:before="190" w:after="0" w:line="283" w:lineRule="auto"/>
              <w:ind w:left="0" w:right="322" w:firstLine="0"/>
              <w:rPr>
                <w:b/>
              </w:rPr>
            </w:pPr>
            <w:r>
              <w:rPr>
                <w:b/>
              </w:rPr>
              <w:lastRenderedPageBreak/>
              <w:t>Service level agreement: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tbl>
            <w:tblPr>
              <w:tblW w:w="5827" w:type="dxa"/>
              <w:tblBorders>
                <w:top w:val="single" w:sz="24" w:space="0" w:color="000000"/>
                <w:left w:val="single" w:sz="24"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4"/>
              <w:gridCol w:w="1701"/>
              <w:gridCol w:w="1917"/>
              <w:gridCol w:w="1485"/>
            </w:tblGrid>
            <w:tr w:rsidR="000F29B1" w14:paraId="0AE7AB25" w14:textId="77777777" w:rsidTr="00EA556F">
              <w:tc>
                <w:tcPr>
                  <w:tcW w:w="724" w:type="dxa"/>
                  <w:tcBorders>
                    <w:top w:val="single" w:sz="24" w:space="0" w:color="000000"/>
                    <w:left w:val="single" w:sz="24" w:space="0" w:color="000000"/>
                    <w:bottom w:val="single" w:sz="6" w:space="0" w:color="000000"/>
                    <w:right w:val="single" w:sz="6" w:space="0" w:color="000000"/>
                  </w:tcBorders>
                  <w:shd w:val="clear" w:color="auto" w:fill="B8CCE4"/>
                </w:tcPr>
                <w:p w14:paraId="7A7F4421"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jc w:val="center"/>
                    <w:textAlignment w:val="auto"/>
                    <w:rPr>
                      <w:b/>
                      <w:sz w:val="22"/>
                    </w:rPr>
                  </w:pPr>
                  <w:r w:rsidRPr="00EA556F">
                    <w:rPr>
                      <w:b/>
                      <w:sz w:val="22"/>
                    </w:rPr>
                    <w:t>KPI/</w:t>
                  </w:r>
                </w:p>
                <w:p w14:paraId="7F65A67D"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jc w:val="center"/>
                    <w:textAlignment w:val="auto"/>
                    <w:rPr>
                      <w:sz w:val="22"/>
                    </w:rPr>
                  </w:pPr>
                  <w:r w:rsidRPr="00EA556F">
                    <w:rPr>
                      <w:b/>
                      <w:sz w:val="22"/>
                    </w:rPr>
                    <w:t>SLA</w:t>
                  </w:r>
                </w:p>
              </w:tc>
              <w:tc>
                <w:tcPr>
                  <w:tcW w:w="1701" w:type="dxa"/>
                  <w:tcBorders>
                    <w:top w:val="single" w:sz="24" w:space="0" w:color="000000"/>
                    <w:left w:val="single" w:sz="6" w:space="0" w:color="000000"/>
                    <w:bottom w:val="single" w:sz="6" w:space="0" w:color="000000"/>
                    <w:right w:val="single" w:sz="6" w:space="0" w:color="000000"/>
                  </w:tcBorders>
                  <w:shd w:val="clear" w:color="auto" w:fill="B8CCE4"/>
                </w:tcPr>
                <w:p w14:paraId="79B0F707"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jc w:val="center"/>
                    <w:textAlignment w:val="auto"/>
                    <w:rPr>
                      <w:sz w:val="22"/>
                    </w:rPr>
                  </w:pPr>
                  <w:r w:rsidRPr="00EA556F">
                    <w:rPr>
                      <w:b/>
                      <w:sz w:val="22"/>
                    </w:rPr>
                    <w:t>Service Area</w:t>
                  </w:r>
                </w:p>
              </w:tc>
              <w:tc>
                <w:tcPr>
                  <w:tcW w:w="1917" w:type="dxa"/>
                  <w:tcBorders>
                    <w:top w:val="single" w:sz="24" w:space="0" w:color="000000"/>
                    <w:left w:val="single" w:sz="6" w:space="0" w:color="000000"/>
                    <w:bottom w:val="single" w:sz="6" w:space="0" w:color="000000"/>
                    <w:right w:val="single" w:sz="6" w:space="0" w:color="000000"/>
                  </w:tcBorders>
                  <w:shd w:val="clear" w:color="auto" w:fill="B8CCE4"/>
                </w:tcPr>
                <w:p w14:paraId="1501BDDC"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jc w:val="center"/>
                    <w:textAlignment w:val="auto"/>
                    <w:rPr>
                      <w:sz w:val="22"/>
                    </w:rPr>
                  </w:pPr>
                  <w:r w:rsidRPr="00EA556F">
                    <w:rPr>
                      <w:b/>
                      <w:sz w:val="22"/>
                    </w:rPr>
                    <w:t>KPI/SLA description</w:t>
                  </w:r>
                </w:p>
              </w:tc>
              <w:tc>
                <w:tcPr>
                  <w:tcW w:w="1485" w:type="dxa"/>
                  <w:tcBorders>
                    <w:top w:val="single" w:sz="24" w:space="0" w:color="000000"/>
                    <w:left w:val="single" w:sz="6" w:space="0" w:color="000000"/>
                    <w:bottom w:val="single" w:sz="6" w:space="0" w:color="000000"/>
                    <w:right w:val="single" w:sz="24" w:space="0" w:color="000000"/>
                  </w:tcBorders>
                  <w:shd w:val="clear" w:color="auto" w:fill="B8CCE4"/>
                </w:tcPr>
                <w:p w14:paraId="7EDD4D33"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jc w:val="center"/>
                    <w:textAlignment w:val="auto"/>
                    <w:rPr>
                      <w:sz w:val="22"/>
                    </w:rPr>
                  </w:pPr>
                  <w:r w:rsidRPr="00EA556F">
                    <w:rPr>
                      <w:b/>
                      <w:sz w:val="22"/>
                    </w:rPr>
                    <w:t>Target</w:t>
                  </w:r>
                </w:p>
              </w:tc>
            </w:tr>
            <w:tr w:rsidR="000F29B1" w14:paraId="2470ACFF" w14:textId="77777777" w:rsidTr="00EA556F">
              <w:tc>
                <w:tcPr>
                  <w:tcW w:w="724" w:type="dxa"/>
                  <w:tcBorders>
                    <w:top w:val="single" w:sz="6" w:space="0" w:color="000000"/>
                    <w:left w:val="single" w:sz="24" w:space="0" w:color="000000"/>
                    <w:bottom w:val="single" w:sz="6" w:space="0" w:color="000000"/>
                    <w:right w:val="single" w:sz="6" w:space="0" w:color="000000"/>
                  </w:tcBorders>
                  <w:shd w:val="clear" w:color="auto" w:fill="auto"/>
                </w:tcPr>
                <w:p w14:paraId="749D699A"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jc w:val="center"/>
                    <w:textAlignment w:val="auto"/>
                    <w:rPr>
                      <w:sz w:val="22"/>
                    </w:rPr>
                  </w:pPr>
                  <w:r w:rsidRPr="00EA556F">
                    <w:rPr>
                      <w:sz w:val="22"/>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5E93DDE"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2"/>
                    </w:rPr>
                  </w:pPr>
                  <w:r w:rsidRPr="00EA556F">
                    <w:rPr>
                      <w:sz w:val="22"/>
                    </w:rPr>
                    <w:t>Ticket Response times</w:t>
                  </w:r>
                </w:p>
              </w:tc>
              <w:tc>
                <w:tcPr>
                  <w:tcW w:w="1917" w:type="dxa"/>
                  <w:tcBorders>
                    <w:top w:val="single" w:sz="6" w:space="0" w:color="000000"/>
                    <w:left w:val="single" w:sz="6" w:space="0" w:color="000000"/>
                    <w:bottom w:val="single" w:sz="6" w:space="0" w:color="000000"/>
                    <w:right w:val="single" w:sz="6" w:space="0" w:color="000000"/>
                  </w:tcBorders>
                  <w:shd w:val="clear" w:color="auto" w:fill="auto"/>
                </w:tcPr>
                <w:p w14:paraId="6FF7507A" w14:textId="77777777" w:rsidR="000F29B1" w:rsidRPr="00DA6203" w:rsidRDefault="000F29B1" w:rsidP="000F29B1">
                  <w:pPr>
                    <w:pStyle w:val="Normal1"/>
                    <w:pBdr>
                      <w:top w:val="nil"/>
                      <w:left w:val="nil"/>
                      <w:bottom w:val="nil"/>
                      <w:right w:val="nil"/>
                      <w:between w:val="nil"/>
                    </w:pBdr>
                    <w:spacing w:line="240" w:lineRule="auto"/>
                    <w:rPr>
                      <w:color w:val="000000"/>
                    </w:rPr>
                  </w:pPr>
                  <w:r w:rsidRPr="00DA6203">
                    <w:rPr>
                      <w:color w:val="000000"/>
                      <w:highlight w:val="white"/>
                    </w:rPr>
                    <w:t>The Supplier will ensure that the response times to any tickets raised during the contract will adhere to the targets dictated within this table.</w:t>
                  </w:r>
                </w:p>
              </w:tc>
              <w:tc>
                <w:tcPr>
                  <w:tcW w:w="1485" w:type="dxa"/>
                  <w:tcBorders>
                    <w:top w:val="single" w:sz="6" w:space="0" w:color="000000"/>
                    <w:left w:val="single" w:sz="6" w:space="0" w:color="000000"/>
                    <w:bottom w:val="single" w:sz="6" w:space="0" w:color="000000"/>
                    <w:right w:val="single" w:sz="24" w:space="0" w:color="000000"/>
                  </w:tcBorders>
                  <w:shd w:val="clear" w:color="auto" w:fill="auto"/>
                </w:tcPr>
                <w:p w14:paraId="7DD7488F"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2"/>
                    </w:rPr>
                  </w:pPr>
                  <w:bookmarkStart w:id="4" w:name="_3dy6vkm" w:colFirst="0" w:colLast="0"/>
                  <w:bookmarkEnd w:id="4"/>
                  <w:r w:rsidRPr="00EA556F">
                    <w:rPr>
                      <w:b/>
                      <w:sz w:val="22"/>
                    </w:rPr>
                    <w:t>Priority 1</w:t>
                  </w:r>
                </w:p>
                <w:p w14:paraId="47079A0C"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2"/>
                    </w:rPr>
                  </w:pPr>
                  <w:bookmarkStart w:id="5" w:name="_1t3h5sf" w:colFirst="0" w:colLast="0"/>
                  <w:bookmarkEnd w:id="5"/>
                  <w:r w:rsidRPr="00EA556F">
                    <w:rPr>
                      <w:sz w:val="22"/>
                    </w:rPr>
                    <w:t>1 Working Day</w:t>
                  </w:r>
                </w:p>
                <w:p w14:paraId="09ADA132"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2"/>
                    </w:rPr>
                  </w:pPr>
                  <w:bookmarkStart w:id="6" w:name="_4d34og8" w:colFirst="0" w:colLast="0"/>
                  <w:bookmarkEnd w:id="6"/>
                  <w:r w:rsidRPr="00EA556F">
                    <w:rPr>
                      <w:b/>
                      <w:sz w:val="22"/>
                    </w:rPr>
                    <w:t xml:space="preserve"> Priority 2</w:t>
                  </w:r>
                </w:p>
                <w:p w14:paraId="650D9EAE"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2"/>
                    </w:rPr>
                  </w:pPr>
                  <w:bookmarkStart w:id="7" w:name="_2s8eyo1" w:colFirst="0" w:colLast="0"/>
                  <w:bookmarkEnd w:id="7"/>
                  <w:r w:rsidRPr="00EA556F">
                    <w:rPr>
                      <w:sz w:val="22"/>
                    </w:rPr>
                    <w:t xml:space="preserve">3 Working Days </w:t>
                  </w:r>
                </w:p>
                <w:p w14:paraId="568D56CC"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2"/>
                    </w:rPr>
                  </w:pPr>
                  <w:bookmarkStart w:id="8" w:name="_17dp8vu" w:colFirst="0" w:colLast="0"/>
                  <w:bookmarkEnd w:id="8"/>
                  <w:r w:rsidRPr="00EA556F">
                    <w:rPr>
                      <w:b/>
                      <w:sz w:val="22"/>
                    </w:rPr>
                    <w:t>Priority 3</w:t>
                  </w:r>
                </w:p>
                <w:p w14:paraId="0747A4EF"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2"/>
                    </w:rPr>
                  </w:pPr>
                  <w:bookmarkStart w:id="9" w:name="_3rdcrjn" w:colFirst="0" w:colLast="0"/>
                  <w:bookmarkEnd w:id="9"/>
                  <w:r w:rsidRPr="00EA556F">
                    <w:rPr>
                      <w:sz w:val="22"/>
                    </w:rPr>
                    <w:t>5 Working Days</w:t>
                  </w:r>
                </w:p>
                <w:p w14:paraId="628F099D"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2"/>
                    </w:rPr>
                  </w:pPr>
                </w:p>
              </w:tc>
            </w:tr>
            <w:tr w:rsidR="000F29B1" w14:paraId="1BB2498A" w14:textId="77777777" w:rsidTr="00EA556F">
              <w:tc>
                <w:tcPr>
                  <w:tcW w:w="724" w:type="dxa"/>
                  <w:tcBorders>
                    <w:top w:val="single" w:sz="6" w:space="0" w:color="000000"/>
                    <w:left w:val="single" w:sz="24" w:space="0" w:color="000000"/>
                    <w:bottom w:val="single" w:sz="6" w:space="0" w:color="000000"/>
                    <w:right w:val="single" w:sz="6" w:space="0" w:color="000000"/>
                  </w:tcBorders>
                  <w:shd w:val="clear" w:color="auto" w:fill="auto"/>
                </w:tcPr>
                <w:p w14:paraId="11A967C4"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jc w:val="center"/>
                    <w:textAlignment w:val="auto"/>
                    <w:rPr>
                      <w:sz w:val="22"/>
                    </w:rPr>
                  </w:pPr>
                  <w:r w:rsidRPr="00EA556F">
                    <w:rPr>
                      <w:sz w:val="22"/>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AFE755D"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2"/>
                    </w:rPr>
                  </w:pPr>
                  <w:r w:rsidRPr="00EA556F">
                    <w:rPr>
                      <w:sz w:val="22"/>
                    </w:rPr>
                    <w:t>Production of final test report summary for any testing the supplier conducts</w:t>
                  </w:r>
                </w:p>
              </w:tc>
              <w:tc>
                <w:tcPr>
                  <w:tcW w:w="1917" w:type="dxa"/>
                  <w:tcBorders>
                    <w:top w:val="single" w:sz="6" w:space="0" w:color="000000"/>
                    <w:left w:val="single" w:sz="6" w:space="0" w:color="000000"/>
                    <w:bottom w:val="single" w:sz="6" w:space="0" w:color="000000"/>
                    <w:right w:val="single" w:sz="6" w:space="0" w:color="000000"/>
                  </w:tcBorders>
                  <w:shd w:val="clear" w:color="auto" w:fill="auto"/>
                </w:tcPr>
                <w:p w14:paraId="7EE93C3C"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2"/>
                    </w:rPr>
                  </w:pPr>
                  <w:r w:rsidRPr="00EA556F">
                    <w:rPr>
                      <w:sz w:val="22"/>
                    </w:rPr>
                    <w:t>All testing carried out must be summarised in the final test report, Including any testing that has not been signed off with mitigations to be produced within 2 working days of test closure</w:t>
                  </w:r>
                </w:p>
                <w:p w14:paraId="54B8C6A0" w14:textId="77777777" w:rsidR="000F29B1" w:rsidRPr="00DA6203" w:rsidRDefault="000F29B1" w:rsidP="000F29B1">
                  <w:pPr>
                    <w:pStyle w:val="Normal1"/>
                  </w:pPr>
                </w:p>
              </w:tc>
              <w:tc>
                <w:tcPr>
                  <w:tcW w:w="1485" w:type="dxa"/>
                  <w:tcBorders>
                    <w:top w:val="single" w:sz="6" w:space="0" w:color="000000"/>
                    <w:left w:val="single" w:sz="6" w:space="0" w:color="000000"/>
                    <w:bottom w:val="single" w:sz="6" w:space="0" w:color="000000"/>
                    <w:right w:val="single" w:sz="24" w:space="0" w:color="000000"/>
                  </w:tcBorders>
                  <w:shd w:val="clear" w:color="auto" w:fill="auto"/>
                </w:tcPr>
                <w:p w14:paraId="4FA8D9A4" w14:textId="77777777" w:rsidR="000F29B1" w:rsidRPr="00EA556F"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2"/>
                    </w:rPr>
                  </w:pPr>
                  <w:r w:rsidRPr="00EA556F">
                    <w:rPr>
                      <w:sz w:val="22"/>
                    </w:rPr>
                    <w:t>Produced within 2 Working days of completion</w:t>
                  </w:r>
                </w:p>
              </w:tc>
            </w:tr>
            <w:tr w:rsidR="000F29B1" w14:paraId="17D6DA2E" w14:textId="77777777" w:rsidTr="00EA556F">
              <w:tc>
                <w:tcPr>
                  <w:tcW w:w="724" w:type="dxa"/>
                  <w:tcBorders>
                    <w:top w:val="single" w:sz="6" w:space="0" w:color="000000"/>
                    <w:left w:val="single" w:sz="24" w:space="0" w:color="000000"/>
                    <w:bottom w:val="single" w:sz="24" w:space="0" w:color="000000"/>
                    <w:right w:val="single" w:sz="6" w:space="0" w:color="000000"/>
                  </w:tcBorders>
                  <w:shd w:val="clear" w:color="auto" w:fill="auto"/>
                </w:tcPr>
                <w:p w14:paraId="21BBE842" w14:textId="77777777" w:rsidR="000F29B1"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jc w:val="center"/>
                    <w:textAlignment w:val="auto"/>
                    <w:rPr>
                      <w:sz w:val="24"/>
                      <w:szCs w:val="24"/>
                    </w:rPr>
                  </w:pPr>
                  <w:r>
                    <w:rPr>
                      <w:sz w:val="24"/>
                      <w:szCs w:val="24"/>
                    </w:rPr>
                    <w:t>3</w:t>
                  </w:r>
                </w:p>
              </w:tc>
              <w:tc>
                <w:tcPr>
                  <w:tcW w:w="1701" w:type="dxa"/>
                  <w:tcBorders>
                    <w:top w:val="single" w:sz="6" w:space="0" w:color="000000"/>
                    <w:left w:val="single" w:sz="6" w:space="0" w:color="000000"/>
                    <w:bottom w:val="single" w:sz="24" w:space="0" w:color="000000"/>
                    <w:right w:val="single" w:sz="6" w:space="0" w:color="000000"/>
                  </w:tcBorders>
                  <w:shd w:val="clear" w:color="auto" w:fill="auto"/>
                </w:tcPr>
                <w:p w14:paraId="40C9FD80" w14:textId="77777777" w:rsidR="000F29B1"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ind w:right="516"/>
                    <w:textAlignment w:val="auto"/>
                    <w:rPr>
                      <w:sz w:val="24"/>
                      <w:szCs w:val="24"/>
                    </w:rPr>
                  </w:pPr>
                  <w:r>
                    <w:rPr>
                      <w:sz w:val="24"/>
                      <w:szCs w:val="24"/>
                    </w:rPr>
                    <w:t xml:space="preserve">Evidence of Quality Assurance model </w:t>
                  </w:r>
                </w:p>
              </w:tc>
              <w:tc>
                <w:tcPr>
                  <w:tcW w:w="1917" w:type="dxa"/>
                  <w:tcBorders>
                    <w:top w:val="single" w:sz="6" w:space="0" w:color="000000"/>
                    <w:left w:val="single" w:sz="6" w:space="0" w:color="000000"/>
                    <w:bottom w:val="single" w:sz="24" w:space="0" w:color="000000"/>
                    <w:right w:val="single" w:sz="6" w:space="0" w:color="000000"/>
                  </w:tcBorders>
                  <w:shd w:val="clear" w:color="auto" w:fill="auto"/>
                </w:tcPr>
                <w:p w14:paraId="200EE2F4" w14:textId="77777777" w:rsidR="000F29B1"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4"/>
                      <w:szCs w:val="24"/>
                    </w:rPr>
                  </w:pPr>
                  <w:r>
                    <w:rPr>
                      <w:sz w:val="24"/>
                      <w:szCs w:val="24"/>
                    </w:rPr>
                    <w:t>The supplier must provide their Quality Assurance Model that they will be applying during the API Integration build and testing carried out.</w:t>
                  </w:r>
                </w:p>
              </w:tc>
              <w:tc>
                <w:tcPr>
                  <w:tcW w:w="1485" w:type="dxa"/>
                  <w:tcBorders>
                    <w:top w:val="single" w:sz="6" w:space="0" w:color="000000"/>
                    <w:left w:val="single" w:sz="6" w:space="0" w:color="000000"/>
                    <w:bottom w:val="single" w:sz="24" w:space="0" w:color="000000"/>
                    <w:right w:val="single" w:sz="24" w:space="0" w:color="000000"/>
                  </w:tcBorders>
                  <w:shd w:val="clear" w:color="auto" w:fill="auto"/>
                </w:tcPr>
                <w:p w14:paraId="7625811B" w14:textId="77777777" w:rsidR="000F29B1" w:rsidRDefault="000F29B1" w:rsidP="000F29B1">
                  <w:pPr>
                    <w:pStyle w:val="Heading2"/>
                    <w:numPr>
                      <w:ilvl w:val="1"/>
                      <w:numId w:val="57"/>
                    </w:numPr>
                    <w:pBdr>
                      <w:top w:val="nil"/>
                      <w:left w:val="nil"/>
                      <w:bottom w:val="nil"/>
                      <w:right w:val="nil"/>
                      <w:between w:val="nil"/>
                    </w:pBdr>
                    <w:tabs>
                      <w:tab w:val="left" w:pos="0"/>
                    </w:tabs>
                    <w:suppressAutoHyphens w:val="0"/>
                    <w:autoSpaceDN/>
                    <w:spacing w:line="240" w:lineRule="auto"/>
                    <w:textAlignment w:val="auto"/>
                    <w:rPr>
                      <w:sz w:val="24"/>
                      <w:szCs w:val="24"/>
                    </w:rPr>
                  </w:pPr>
                  <w:r>
                    <w:rPr>
                      <w:sz w:val="24"/>
                      <w:szCs w:val="24"/>
                    </w:rPr>
                    <w:t>Provided prior to any work being undertaken</w:t>
                  </w:r>
                </w:p>
              </w:tc>
            </w:tr>
          </w:tbl>
          <w:p w14:paraId="66AB4652" w14:textId="60B0D243" w:rsidR="000F29B1" w:rsidRDefault="000F29B1" w:rsidP="000F29B1">
            <w:pPr>
              <w:widowControl w:val="0"/>
              <w:spacing w:before="190" w:after="0" w:line="283" w:lineRule="auto"/>
              <w:ind w:left="0" w:right="322" w:firstLine="0"/>
            </w:pPr>
          </w:p>
        </w:tc>
      </w:tr>
      <w:tr w:rsidR="000F29B1" w14:paraId="674712F8" w14:textId="77777777" w:rsidTr="00EA556F">
        <w:trPr>
          <w:trHeight w:val="53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AE7BFB" w14:textId="77777777" w:rsidR="000F29B1" w:rsidRDefault="000F29B1" w:rsidP="000F29B1">
            <w:pPr>
              <w:widowControl w:val="0"/>
              <w:spacing w:before="190" w:after="0" w:line="283" w:lineRule="auto"/>
              <w:ind w:left="0" w:right="322" w:firstLine="0"/>
              <w:rPr>
                <w:b/>
              </w:rPr>
            </w:pPr>
            <w:r>
              <w:rPr>
                <w:b/>
              </w:rPr>
              <w:t>Onboarding</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D7438C" w14:textId="130EC844" w:rsidR="000F29B1" w:rsidRDefault="000F29B1" w:rsidP="000F29B1">
            <w:pPr>
              <w:widowControl w:val="0"/>
              <w:spacing w:before="190" w:after="0" w:line="283" w:lineRule="auto"/>
              <w:ind w:left="0" w:right="322" w:firstLine="0"/>
            </w:pPr>
            <w:r>
              <w:t>N/A</w:t>
            </w:r>
          </w:p>
        </w:tc>
      </w:tr>
    </w:tbl>
    <w:p w14:paraId="2CAFAE61" w14:textId="77777777" w:rsidR="008D081B" w:rsidRDefault="008D081B" w:rsidP="00E07DA3">
      <w:pPr>
        <w:widowControl w:val="0"/>
        <w:spacing w:before="190" w:after="0" w:line="283" w:lineRule="auto"/>
        <w:ind w:left="0" w:right="322" w:hanging="8"/>
      </w:pPr>
    </w:p>
    <w:tbl>
      <w:tblPr>
        <w:tblW w:w="8789" w:type="dxa"/>
        <w:tblInd w:w="-10" w:type="dxa"/>
        <w:tblLayout w:type="fixed"/>
        <w:tblCellMar>
          <w:left w:w="10" w:type="dxa"/>
          <w:right w:w="10" w:type="dxa"/>
        </w:tblCellMar>
        <w:tblLook w:val="0000" w:firstRow="0" w:lastRow="0" w:firstColumn="0" w:lastColumn="0" w:noHBand="0" w:noVBand="0"/>
      </w:tblPr>
      <w:tblGrid>
        <w:gridCol w:w="2694"/>
        <w:gridCol w:w="6095"/>
      </w:tblGrid>
      <w:tr w:rsidR="008D081B" w14:paraId="0B8E1778" w14:textId="77777777" w:rsidTr="00EA556F">
        <w:trPr>
          <w:trHeight w:val="126"/>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112E9E99" w14:textId="77777777" w:rsidR="008D081B" w:rsidRDefault="00EE1E18">
            <w:pPr>
              <w:spacing w:after="0" w:line="256" w:lineRule="auto"/>
              <w:ind w:left="0" w:firstLine="0"/>
            </w:pPr>
            <w:r>
              <w:rPr>
                <w:b/>
              </w:rPr>
              <w:lastRenderedPageBreak/>
              <w:t>Offboarding</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448709C1" w14:textId="5F5D85CF" w:rsidR="008D081B" w:rsidRDefault="000F29B1">
            <w:pPr>
              <w:spacing w:after="0" w:line="256" w:lineRule="auto"/>
              <w:ind w:left="10" w:firstLine="0"/>
            </w:pPr>
            <w:r>
              <w:t>N/A</w:t>
            </w:r>
          </w:p>
        </w:tc>
      </w:tr>
      <w:tr w:rsidR="008D081B" w14:paraId="2666643B" w14:textId="77777777" w:rsidTr="00EA556F">
        <w:trPr>
          <w:trHeight w:val="121"/>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65270EB7" w14:textId="77777777" w:rsidR="008D081B" w:rsidRDefault="00EE1E18">
            <w:pPr>
              <w:spacing w:after="0" w:line="256" w:lineRule="auto"/>
              <w:ind w:left="0" w:firstLine="0"/>
            </w:pPr>
            <w:r>
              <w:rPr>
                <w:b/>
              </w:rPr>
              <w:t>Collaboration agreement</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266C5E32" w14:textId="5D352055" w:rsidR="008D081B" w:rsidRDefault="000F29B1">
            <w:pPr>
              <w:spacing w:after="0" w:line="256" w:lineRule="auto"/>
              <w:ind w:left="10" w:firstLine="0"/>
            </w:pPr>
            <w:r>
              <w:t>N/A</w:t>
            </w:r>
          </w:p>
        </w:tc>
      </w:tr>
      <w:tr w:rsidR="008D081B" w14:paraId="12922D5D" w14:textId="77777777" w:rsidTr="00EA556F">
        <w:trPr>
          <w:trHeight w:val="3962"/>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1FEA86" w14:textId="77777777" w:rsidR="008D081B" w:rsidRDefault="00EE1E18">
            <w:pPr>
              <w:spacing w:after="0" w:line="256" w:lineRule="auto"/>
              <w:ind w:left="0" w:firstLine="0"/>
            </w:pPr>
            <w:r>
              <w:rPr>
                <w:b/>
              </w:rPr>
              <w:t>Limit on Parties’ liability</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3EDE012" w14:textId="77777777" w:rsidR="000F29B1" w:rsidRPr="009876D9" w:rsidRDefault="000F29B1" w:rsidP="000F29B1">
            <w:pPr>
              <w:pStyle w:val="Normal1"/>
              <w:pBdr>
                <w:top w:val="nil"/>
                <w:left w:val="nil"/>
                <w:bottom w:val="nil"/>
                <w:right w:val="nil"/>
                <w:between w:val="nil"/>
              </w:pBdr>
              <w:spacing w:before="240"/>
              <w:rPr>
                <w:highlight w:val="white"/>
              </w:rPr>
            </w:pPr>
            <w:r w:rsidRPr="009876D9">
              <w:rPr>
                <w:highlight w:val="white"/>
              </w:rPr>
              <w:t>The annual total liability of either Party for all Property Defaults will not exceed 125% of the Charges payable to the Buyer or Supplier during the Call-Off Contract Term.</w:t>
            </w:r>
          </w:p>
          <w:p w14:paraId="27B9CF88" w14:textId="77777777" w:rsidR="000F29B1" w:rsidRPr="009876D9" w:rsidRDefault="000F29B1" w:rsidP="000F29B1">
            <w:pPr>
              <w:pStyle w:val="Normal1"/>
              <w:pBdr>
                <w:top w:val="nil"/>
                <w:left w:val="nil"/>
                <w:bottom w:val="nil"/>
                <w:right w:val="nil"/>
                <w:between w:val="nil"/>
              </w:pBdr>
              <w:spacing w:before="240"/>
              <w:rPr>
                <w:highlight w:val="white"/>
              </w:rPr>
            </w:pPr>
            <w:r w:rsidRPr="009876D9">
              <w:rPr>
                <w:highlight w:val="white"/>
              </w:rPr>
              <w:t>The annual total liability for Buyer Data Defaults will not exceed 125% of the Charges payable by the Buyer to the Supplier during the Call-Off Contract Term.</w:t>
            </w:r>
          </w:p>
          <w:p w14:paraId="1E5B68B4" w14:textId="77777777" w:rsidR="000F29B1" w:rsidRPr="00833BC9" w:rsidRDefault="000F29B1" w:rsidP="000F29B1">
            <w:pPr>
              <w:pStyle w:val="Normal1"/>
              <w:pBdr>
                <w:top w:val="nil"/>
                <w:left w:val="nil"/>
                <w:bottom w:val="nil"/>
                <w:right w:val="nil"/>
                <w:between w:val="nil"/>
              </w:pBdr>
              <w:spacing w:before="240"/>
            </w:pPr>
            <w:r w:rsidRPr="009876D9">
              <w:rPr>
                <w:highlight w:val="white"/>
              </w:rPr>
              <w:t>The annual total liability for all other Defaults will not exceed 125% of the Charges payable by the Buyer to the Supplier during the Call-Off Contract Term.</w:t>
            </w:r>
          </w:p>
          <w:p w14:paraId="4B0B7B9E" w14:textId="33CC8221" w:rsidR="008D081B" w:rsidRDefault="000F29B1" w:rsidP="000F29B1">
            <w:pPr>
              <w:spacing w:after="0" w:line="256" w:lineRule="auto"/>
              <w:ind w:left="10" w:firstLine="0"/>
            </w:pPr>
            <w:r w:rsidRPr="00180A90">
              <w:t>[Clause 24.1 in Part B below provides a definition of Other Defaults.]</w:t>
            </w:r>
          </w:p>
        </w:tc>
      </w:tr>
      <w:tr w:rsidR="008D081B" w14:paraId="0F3D91DD" w14:textId="77777777" w:rsidTr="00EA556F">
        <w:trPr>
          <w:trHeight w:val="834"/>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E2F333" w14:textId="77777777" w:rsidR="008D081B" w:rsidRDefault="00EE1E18">
            <w:pPr>
              <w:spacing w:after="0" w:line="256" w:lineRule="auto"/>
              <w:ind w:left="0" w:firstLine="0"/>
            </w:pPr>
            <w:r>
              <w:rPr>
                <w:b/>
              </w:rPr>
              <w:t>Insurance</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149CD502" w14:textId="77777777" w:rsidR="000F29B1" w:rsidRPr="009876D9" w:rsidRDefault="000F29B1">
            <w:pPr>
              <w:pStyle w:val="Normal1"/>
              <w:pBdr>
                <w:top w:val="nil"/>
                <w:left w:val="nil"/>
                <w:bottom w:val="nil"/>
                <w:right w:val="nil"/>
                <w:between w:val="nil"/>
              </w:pBdr>
              <w:spacing w:before="240"/>
              <w:rPr>
                <w:highlight w:val="white"/>
              </w:rPr>
            </w:pPr>
            <w:r w:rsidRPr="009876D9">
              <w:rPr>
                <w:highlight w:val="white"/>
              </w:rPr>
              <w:t>The insurance(s) required will be:</w:t>
            </w:r>
          </w:p>
          <w:p w14:paraId="5FA47641" w14:textId="77777777" w:rsidR="000F29B1" w:rsidRPr="009876D9" w:rsidRDefault="000F29B1">
            <w:pPr>
              <w:pStyle w:val="Normal1"/>
              <w:pBdr>
                <w:top w:val="nil"/>
                <w:left w:val="nil"/>
                <w:bottom w:val="nil"/>
                <w:right w:val="nil"/>
                <w:between w:val="nil"/>
              </w:pBdr>
              <w:spacing w:before="240"/>
              <w:rPr>
                <w:highlight w:val="white"/>
              </w:rPr>
            </w:pPr>
            <w:r w:rsidRPr="009876D9">
              <w:rPr>
                <w:highlight w:val="white"/>
              </w:rPr>
              <w:t>● a minimum insurance period of 6 years following the expiration or Ending of this Call-Off Contract</w:t>
            </w:r>
          </w:p>
          <w:p w14:paraId="43599539" w14:textId="77777777" w:rsidR="000F29B1" w:rsidRPr="009876D9" w:rsidRDefault="000F29B1">
            <w:pPr>
              <w:pStyle w:val="Normal1"/>
              <w:pBdr>
                <w:top w:val="nil"/>
                <w:left w:val="nil"/>
                <w:bottom w:val="nil"/>
                <w:right w:val="nil"/>
                <w:between w:val="nil"/>
              </w:pBdr>
              <w:spacing w:before="240"/>
              <w:rPr>
                <w:highlight w:val="white"/>
              </w:rPr>
            </w:pPr>
            <w:r w:rsidRPr="009876D9">
              <w:rPr>
                <w:highlight w:val="white"/>
              </w:rPr>
              <w:t>● 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CF7F34C" w14:textId="5EBE7DFA" w:rsidR="008D081B" w:rsidRDefault="000F29B1" w:rsidP="00EA556F">
            <w:pPr>
              <w:pStyle w:val="Normal1"/>
              <w:spacing w:before="240"/>
            </w:pPr>
            <w:r w:rsidRPr="009876D9">
              <w:rPr>
                <w:highlight w:val="white"/>
              </w:rPr>
              <w:t>● employers' liability insurance with a minimum limit of £5,000,000 or any higher minimum limit required by Law</w:t>
            </w:r>
          </w:p>
        </w:tc>
      </w:tr>
      <w:tr w:rsidR="000F29B1" w14:paraId="0EFFBE25" w14:textId="77777777" w:rsidTr="00EA556F">
        <w:trPr>
          <w:trHeight w:val="1118"/>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118A4D" w14:textId="77777777" w:rsidR="000F29B1" w:rsidRDefault="000F29B1" w:rsidP="000F29B1">
            <w:pPr>
              <w:spacing w:after="0" w:line="256" w:lineRule="auto"/>
              <w:ind w:left="0" w:firstLine="0"/>
            </w:pPr>
            <w:r>
              <w:rPr>
                <w:b/>
              </w:rPr>
              <w:t>Buyer’s responsibilities</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D8B389" w14:textId="77777777" w:rsidR="000F29B1" w:rsidRDefault="000F29B1" w:rsidP="000F29B1">
            <w:pPr>
              <w:pStyle w:val="Normal1"/>
              <w:pBdr>
                <w:top w:val="nil"/>
                <w:left w:val="nil"/>
                <w:bottom w:val="nil"/>
                <w:right w:val="nil"/>
                <w:between w:val="nil"/>
              </w:pBdr>
              <w:spacing w:before="240"/>
            </w:pPr>
            <w:r>
              <w:rPr>
                <w:color w:val="000000"/>
              </w:rPr>
              <w:t>The Buyer is responsible fo</w:t>
            </w:r>
            <w:r>
              <w:t>r;</w:t>
            </w:r>
          </w:p>
          <w:p w14:paraId="516C6742" w14:textId="77777777" w:rsidR="000F29B1" w:rsidRDefault="000F29B1" w:rsidP="000F29B1">
            <w:pPr>
              <w:pStyle w:val="Normal1"/>
              <w:numPr>
                <w:ilvl w:val="0"/>
                <w:numId w:val="60"/>
              </w:numPr>
              <w:pBdr>
                <w:top w:val="nil"/>
                <w:left w:val="nil"/>
                <w:bottom w:val="nil"/>
                <w:right w:val="nil"/>
                <w:between w:val="nil"/>
              </w:pBdr>
              <w:spacing w:before="240"/>
              <w:rPr>
                <w:color w:val="000000"/>
              </w:rPr>
            </w:pPr>
            <w:r>
              <w:t>Granting access to the required environments</w:t>
            </w:r>
          </w:p>
          <w:p w14:paraId="46C23CAC" w14:textId="77777777" w:rsidR="000F29B1" w:rsidRDefault="000F29B1" w:rsidP="000F29B1">
            <w:pPr>
              <w:pStyle w:val="Normal1"/>
              <w:numPr>
                <w:ilvl w:val="0"/>
                <w:numId w:val="60"/>
              </w:numPr>
              <w:pBdr>
                <w:top w:val="nil"/>
                <w:left w:val="nil"/>
                <w:bottom w:val="nil"/>
                <w:right w:val="nil"/>
                <w:between w:val="nil"/>
              </w:pBdr>
              <w:rPr>
                <w:color w:val="000000"/>
              </w:rPr>
            </w:pPr>
            <w:r>
              <w:t>Set up of CCS environments for dev, test, pre-prod and prod.</w:t>
            </w:r>
          </w:p>
          <w:p w14:paraId="249E6954" w14:textId="77777777" w:rsidR="000F29B1" w:rsidRDefault="000F29B1" w:rsidP="000F29B1">
            <w:pPr>
              <w:pStyle w:val="Normal1"/>
              <w:numPr>
                <w:ilvl w:val="0"/>
                <w:numId w:val="60"/>
              </w:numPr>
              <w:pBdr>
                <w:top w:val="nil"/>
                <w:left w:val="nil"/>
                <w:bottom w:val="nil"/>
                <w:right w:val="nil"/>
                <w:between w:val="nil"/>
              </w:pBdr>
              <w:rPr>
                <w:color w:val="000000"/>
              </w:rPr>
            </w:pPr>
            <w:r>
              <w:t>Organising personnel for user acceptance testing.</w:t>
            </w:r>
          </w:p>
          <w:p w14:paraId="6C3B82FF" w14:textId="77777777" w:rsidR="000F29B1" w:rsidRDefault="000F29B1" w:rsidP="000F29B1">
            <w:pPr>
              <w:pStyle w:val="Normal1"/>
              <w:numPr>
                <w:ilvl w:val="0"/>
                <w:numId w:val="60"/>
              </w:numPr>
              <w:pBdr>
                <w:top w:val="nil"/>
                <w:left w:val="nil"/>
                <w:bottom w:val="nil"/>
                <w:right w:val="nil"/>
                <w:between w:val="nil"/>
              </w:pBdr>
              <w:rPr>
                <w:color w:val="000000"/>
              </w:rPr>
            </w:pPr>
            <w:r>
              <w:t>Having developers internally available for any merging activity.</w:t>
            </w:r>
          </w:p>
          <w:p w14:paraId="421D556A" w14:textId="77777777" w:rsidR="000F29B1" w:rsidRDefault="000F29B1" w:rsidP="000F29B1">
            <w:pPr>
              <w:pStyle w:val="Normal1"/>
              <w:numPr>
                <w:ilvl w:val="0"/>
                <w:numId w:val="60"/>
              </w:numPr>
              <w:pBdr>
                <w:top w:val="nil"/>
                <w:left w:val="nil"/>
                <w:bottom w:val="nil"/>
                <w:right w:val="nil"/>
                <w:between w:val="nil"/>
              </w:pBdr>
            </w:pPr>
            <w:r>
              <w:lastRenderedPageBreak/>
              <w:t>Access to CCS tech ops team for support.</w:t>
            </w:r>
          </w:p>
          <w:p w14:paraId="7A62A92F" w14:textId="77777777" w:rsidR="000F29B1" w:rsidRDefault="000F29B1" w:rsidP="000F29B1">
            <w:pPr>
              <w:pStyle w:val="Normal1"/>
              <w:numPr>
                <w:ilvl w:val="0"/>
                <w:numId w:val="60"/>
              </w:numPr>
              <w:pBdr>
                <w:top w:val="nil"/>
                <w:left w:val="nil"/>
                <w:bottom w:val="nil"/>
                <w:right w:val="nil"/>
                <w:between w:val="nil"/>
              </w:pBdr>
            </w:pPr>
            <w:r>
              <w:t>Access to CCS business users for any queries on User stories.</w:t>
            </w:r>
          </w:p>
          <w:p w14:paraId="63F37C98" w14:textId="36015C92" w:rsidR="000F29B1" w:rsidRDefault="000F29B1" w:rsidP="000F29B1">
            <w:pPr>
              <w:spacing w:after="0" w:line="256" w:lineRule="auto"/>
              <w:ind w:left="10" w:firstLine="0"/>
            </w:pPr>
            <w:r>
              <w:t>Setting out the ways of working between all parties</w:t>
            </w:r>
          </w:p>
        </w:tc>
      </w:tr>
      <w:tr w:rsidR="008D081B" w14:paraId="36517113" w14:textId="77777777" w:rsidTr="00EA556F">
        <w:trPr>
          <w:trHeight w:val="388"/>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2E4CA4" w14:textId="77777777" w:rsidR="008D081B" w:rsidRDefault="00EE1E18">
            <w:pPr>
              <w:spacing w:after="0" w:line="256" w:lineRule="auto"/>
              <w:ind w:left="0" w:firstLine="0"/>
            </w:pPr>
            <w:r>
              <w:rPr>
                <w:b/>
              </w:rPr>
              <w:lastRenderedPageBreak/>
              <w:t>Buyer’s equipment</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B3C320" w14:textId="50D6075C" w:rsidR="008D081B" w:rsidRDefault="000F29B1">
            <w:pPr>
              <w:spacing w:after="0" w:line="256" w:lineRule="auto"/>
              <w:ind w:left="10" w:firstLine="0"/>
            </w:pPr>
            <w:r>
              <w:t>N/A</w:t>
            </w:r>
          </w:p>
        </w:tc>
      </w:tr>
    </w:tbl>
    <w:p w14:paraId="6D6BC68F" w14:textId="77777777" w:rsidR="008D081B" w:rsidRDefault="00EE1E18" w:rsidP="00E07DA3">
      <w:pPr>
        <w:pStyle w:val="Heading3"/>
        <w:spacing w:after="0"/>
        <w:ind w:left="720" w:firstLine="1118"/>
      </w:pPr>
      <w:r>
        <w:t xml:space="preserve">Supplier’s information </w:t>
      </w:r>
    </w:p>
    <w:tbl>
      <w:tblPr>
        <w:tblW w:w="8789" w:type="dxa"/>
        <w:tblInd w:w="-10" w:type="dxa"/>
        <w:tblLayout w:type="fixed"/>
        <w:tblCellMar>
          <w:left w:w="10" w:type="dxa"/>
          <w:right w:w="10" w:type="dxa"/>
        </w:tblCellMar>
        <w:tblLook w:val="0000" w:firstRow="0" w:lastRow="0" w:firstColumn="0" w:lastColumn="0" w:noHBand="0" w:noVBand="0"/>
      </w:tblPr>
      <w:tblGrid>
        <w:gridCol w:w="2694"/>
        <w:gridCol w:w="6095"/>
      </w:tblGrid>
      <w:tr w:rsidR="008D081B" w14:paraId="44D1CCA2" w14:textId="77777777" w:rsidTr="00EA556F">
        <w:trPr>
          <w:trHeight w:val="687"/>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AAD41ED" w14:textId="77777777" w:rsidR="008D081B" w:rsidRDefault="00EE1E18">
            <w:pPr>
              <w:spacing w:after="0" w:line="256" w:lineRule="auto"/>
              <w:ind w:left="0" w:firstLine="0"/>
            </w:pPr>
            <w:r>
              <w:rPr>
                <w:b/>
              </w:rPr>
              <w:t>Subcontractors or partners</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3C7032E" w14:textId="0AA59F7E" w:rsidR="008D081B" w:rsidRDefault="000F29B1">
            <w:pPr>
              <w:spacing w:after="0" w:line="256" w:lineRule="auto"/>
              <w:ind w:left="10" w:firstLine="0"/>
            </w:pPr>
            <w:r>
              <w:t>N/A</w:t>
            </w:r>
          </w:p>
        </w:tc>
      </w:tr>
    </w:tbl>
    <w:p w14:paraId="3FA44349" w14:textId="77777777" w:rsidR="008D081B" w:rsidRDefault="00EE1E18" w:rsidP="00E07DA3">
      <w:pPr>
        <w:pStyle w:val="Heading3"/>
        <w:spacing w:after="158"/>
        <w:ind w:left="720" w:firstLine="1118"/>
      </w:pPr>
      <w:r>
        <w:t xml:space="preserve">Call-Off Contract charges and payment </w:t>
      </w:r>
    </w:p>
    <w:p w14:paraId="1BB61898" w14:textId="77777777" w:rsidR="008D081B" w:rsidRDefault="00EE1E18" w:rsidP="00EA556F">
      <w:pPr>
        <w:spacing w:after="0"/>
        <w:ind w:left="0" w:right="14"/>
      </w:pPr>
      <w:r>
        <w:t xml:space="preserve">The Call-Off Contract charges and payment details are in the table below. See Schedule 2 for a full breakdown. </w:t>
      </w:r>
    </w:p>
    <w:p w14:paraId="33DA473A" w14:textId="77777777" w:rsidR="008D081B" w:rsidRDefault="008D081B" w:rsidP="00E07DA3">
      <w:pPr>
        <w:spacing w:after="0" w:line="256" w:lineRule="auto"/>
        <w:ind w:left="0" w:right="110" w:firstLine="0"/>
      </w:pPr>
    </w:p>
    <w:tbl>
      <w:tblPr>
        <w:tblW w:w="8789" w:type="dxa"/>
        <w:tblInd w:w="-10" w:type="dxa"/>
        <w:tblLayout w:type="fixed"/>
        <w:tblCellMar>
          <w:left w:w="10" w:type="dxa"/>
          <w:right w:w="10" w:type="dxa"/>
        </w:tblCellMar>
        <w:tblLook w:val="0000" w:firstRow="0" w:lastRow="0" w:firstColumn="0" w:lastColumn="0" w:noHBand="0" w:noVBand="0"/>
      </w:tblPr>
      <w:tblGrid>
        <w:gridCol w:w="2694"/>
        <w:gridCol w:w="6095"/>
      </w:tblGrid>
      <w:tr w:rsidR="008D081B" w14:paraId="796F20A2" w14:textId="77777777" w:rsidTr="00EA556F">
        <w:trPr>
          <w:trHeight w:val="343"/>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7EB44E6" w14:textId="77777777" w:rsidR="008D081B" w:rsidRDefault="00EE1E18">
            <w:pPr>
              <w:spacing w:after="0" w:line="256" w:lineRule="auto"/>
              <w:ind w:left="0" w:firstLine="0"/>
            </w:pPr>
            <w:r>
              <w:rPr>
                <w:b/>
              </w:rPr>
              <w:t>Payment method</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7BF1AAC" w14:textId="3C49B343" w:rsidR="008D081B" w:rsidRDefault="00EE1E18">
            <w:pPr>
              <w:spacing w:after="0" w:line="256" w:lineRule="auto"/>
              <w:ind w:left="2" w:firstLine="0"/>
            </w:pPr>
            <w:r>
              <w:t xml:space="preserve">The payment method for this Call-Off Contract is </w:t>
            </w:r>
            <w:r w:rsidR="000F29B1">
              <w:rPr>
                <w:b/>
              </w:rPr>
              <w:t>BACS</w:t>
            </w:r>
            <w:r>
              <w:t xml:space="preserve"> </w:t>
            </w:r>
          </w:p>
        </w:tc>
      </w:tr>
      <w:tr w:rsidR="008D081B" w14:paraId="4C91F99A" w14:textId="77777777" w:rsidTr="00EA556F">
        <w:trPr>
          <w:trHeight w:val="525"/>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43D346" w14:textId="77777777" w:rsidR="008D081B" w:rsidRDefault="00EE1E18">
            <w:pPr>
              <w:spacing w:after="0" w:line="256" w:lineRule="auto"/>
              <w:ind w:left="0" w:firstLine="0"/>
            </w:pPr>
            <w:r>
              <w:rPr>
                <w:b/>
              </w:rPr>
              <w:t>Payment profile</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0CF7FA" w14:textId="7ED27C12" w:rsidR="008D081B" w:rsidRDefault="00EE1E18">
            <w:pPr>
              <w:spacing w:after="0" w:line="256" w:lineRule="auto"/>
              <w:ind w:left="2" w:firstLine="0"/>
            </w:pPr>
            <w:r>
              <w:t xml:space="preserve">The payment profile for this Call-Off Contract is </w:t>
            </w:r>
            <w:r>
              <w:rPr>
                <w:b/>
              </w:rPr>
              <w:t xml:space="preserve">monthly </w:t>
            </w:r>
            <w:r>
              <w:t xml:space="preserve">in arrears. </w:t>
            </w:r>
          </w:p>
        </w:tc>
      </w:tr>
      <w:tr w:rsidR="008D081B" w14:paraId="5B96FD08" w14:textId="77777777" w:rsidTr="00EA556F">
        <w:trPr>
          <w:trHeight w:val="655"/>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1633D" w14:textId="77777777" w:rsidR="008D081B" w:rsidRDefault="00EE1E18">
            <w:pPr>
              <w:spacing w:after="0" w:line="256" w:lineRule="auto"/>
              <w:ind w:left="0" w:firstLine="0"/>
            </w:pPr>
            <w:r>
              <w:rPr>
                <w:b/>
              </w:rPr>
              <w:t>Invoice details</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6E8C9EA" w14:textId="360439D6" w:rsidR="008D081B" w:rsidRDefault="00EE1E18">
            <w:pPr>
              <w:spacing w:after="0" w:line="256" w:lineRule="auto"/>
              <w:ind w:left="2" w:firstLine="0"/>
            </w:pPr>
            <w:r>
              <w:t xml:space="preserve">The Supplier will issue electronic invoices </w:t>
            </w:r>
            <w:r>
              <w:rPr>
                <w:b/>
              </w:rPr>
              <w:t xml:space="preserve">monthly </w:t>
            </w:r>
            <w:r>
              <w:t>in arrear</w:t>
            </w:r>
            <w:r w:rsidR="000F29B1">
              <w:t>s</w:t>
            </w:r>
            <w:r>
              <w:t xml:space="preserve">. The Buyer will pay the Supplier within 30 days of receipt of a valid undisputed invoice. </w:t>
            </w:r>
          </w:p>
        </w:tc>
      </w:tr>
      <w:tr w:rsidR="008D081B" w14:paraId="1A1A006B" w14:textId="77777777" w:rsidTr="00EA556F">
        <w:trPr>
          <w:trHeight w:val="506"/>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A7612D1" w14:textId="77777777" w:rsidR="008D081B" w:rsidRDefault="00EE1E18">
            <w:pPr>
              <w:spacing w:after="0" w:line="256" w:lineRule="auto"/>
              <w:ind w:left="0" w:firstLine="0"/>
            </w:pPr>
            <w:r>
              <w:rPr>
                <w:b/>
              </w:rPr>
              <w:t>Who and where to send invoices to</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7157A06" w14:textId="77777777" w:rsidR="00471A63" w:rsidRDefault="00471A63" w:rsidP="00471A63">
            <w:pPr>
              <w:pStyle w:val="Normal1"/>
              <w:widowControl w:val="0"/>
              <w:spacing w:line="240" w:lineRule="auto"/>
            </w:pPr>
            <w:r>
              <w:t xml:space="preserve">Invoices will be sent to  </w:t>
            </w:r>
          </w:p>
          <w:p w14:paraId="2EBCBFE2" w14:textId="2F252A7E" w:rsidR="008D081B" w:rsidRDefault="005E0B85" w:rsidP="00471A63">
            <w:pPr>
              <w:spacing w:after="0" w:line="256" w:lineRule="auto"/>
              <w:ind w:left="2" w:firstLine="0"/>
            </w:pPr>
            <w:r>
              <w:rPr>
                <w:b/>
                <w:bCs/>
                <w:color w:val="FF0000"/>
              </w:rPr>
              <w:t>REDACTED TEXT under FOIA Section 43 Commercial Interests</w:t>
            </w:r>
            <w:r>
              <w:rPr>
                <w:color w:val="FF0000"/>
              </w:rPr>
              <w:t>.</w:t>
            </w:r>
          </w:p>
        </w:tc>
      </w:tr>
      <w:tr w:rsidR="008D081B" w14:paraId="2ED8229B" w14:textId="77777777" w:rsidTr="00EA556F">
        <w:trPr>
          <w:trHeight w:val="1061"/>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8ECF00" w14:textId="77777777" w:rsidR="008D081B" w:rsidRDefault="00EE1E18">
            <w:pPr>
              <w:spacing w:after="0" w:line="256" w:lineRule="auto"/>
              <w:ind w:left="0" w:firstLine="0"/>
            </w:pPr>
            <w:r>
              <w:rPr>
                <w:b/>
              </w:rPr>
              <w:t>Invoice information required</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BA833CD" w14:textId="3276CE48" w:rsidR="008D081B" w:rsidRDefault="00471A63">
            <w:pPr>
              <w:spacing w:after="0" w:line="256" w:lineRule="auto"/>
              <w:ind w:left="2" w:firstLine="0"/>
            </w:pPr>
            <w:r>
              <w:t>All invoices must include a full breakdown of the hours spent on the project for each individual role that has worked on the project, the purchase order number and the project name for reference (eSourcing Integration)</w:t>
            </w:r>
          </w:p>
        </w:tc>
      </w:tr>
      <w:tr w:rsidR="008D081B" w14:paraId="38597D32" w14:textId="77777777" w:rsidTr="00EA556F">
        <w:trPr>
          <w:trHeight w:val="124"/>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4B453C6" w14:textId="77777777" w:rsidR="008D081B" w:rsidRDefault="00EE1E18">
            <w:pPr>
              <w:spacing w:after="0" w:line="256" w:lineRule="auto"/>
              <w:ind w:left="0" w:firstLine="0"/>
            </w:pPr>
            <w:r>
              <w:rPr>
                <w:b/>
              </w:rPr>
              <w:t>Invoice frequency</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4FEA701" w14:textId="2B3EDEC6" w:rsidR="008D081B" w:rsidRDefault="00EE1E18">
            <w:pPr>
              <w:spacing w:after="0" w:line="256" w:lineRule="auto"/>
              <w:ind w:left="2" w:firstLine="0"/>
            </w:pPr>
            <w:r>
              <w:t xml:space="preserve">Invoice will be sent to the Buyer </w:t>
            </w:r>
            <w:r w:rsidR="00471A63">
              <w:t>monthly</w:t>
            </w:r>
            <w:r>
              <w:t xml:space="preserve">. </w:t>
            </w:r>
          </w:p>
        </w:tc>
      </w:tr>
      <w:tr w:rsidR="008D081B" w14:paraId="2081D71F" w14:textId="77777777" w:rsidTr="00EA556F">
        <w:trPr>
          <w:trHeight w:val="265"/>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C24CAF8" w14:textId="77777777" w:rsidR="008D081B" w:rsidRDefault="00EE1E18">
            <w:pPr>
              <w:spacing w:after="0" w:line="256" w:lineRule="auto"/>
              <w:ind w:left="0" w:firstLine="0"/>
            </w:pPr>
            <w:r>
              <w:rPr>
                <w:b/>
              </w:rPr>
              <w:lastRenderedPageBreak/>
              <w:t>Call-Off Contract value</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A8B63D7" w14:textId="04365709" w:rsidR="008D081B" w:rsidRDefault="00EE1E18">
            <w:pPr>
              <w:spacing w:after="0" w:line="256" w:lineRule="auto"/>
              <w:ind w:left="2" w:firstLine="0"/>
            </w:pPr>
            <w:r>
              <w:t xml:space="preserve">The total value of this Call-Off Contract is </w:t>
            </w:r>
            <w:r w:rsidR="005E0B85">
              <w:rPr>
                <w:b/>
                <w:bCs/>
                <w:color w:val="FF0000"/>
              </w:rPr>
              <w:t>REDACTED TEXT under FOIA Section 43 Commercial Interests</w:t>
            </w:r>
            <w:r w:rsidR="005E0B85">
              <w:rPr>
                <w:color w:val="FF0000"/>
              </w:rPr>
              <w:t>.</w:t>
            </w:r>
          </w:p>
        </w:tc>
      </w:tr>
      <w:tr w:rsidR="008D081B" w14:paraId="35EE217D" w14:textId="77777777" w:rsidTr="00EA556F">
        <w:trPr>
          <w:trHeight w:val="236"/>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0267397" w14:textId="77777777" w:rsidR="008D081B" w:rsidRDefault="00EE1E18">
            <w:pPr>
              <w:spacing w:after="0" w:line="256" w:lineRule="auto"/>
              <w:ind w:left="0" w:firstLine="0"/>
            </w:pPr>
            <w:r>
              <w:rPr>
                <w:b/>
              </w:rPr>
              <w:t>Call-Off Contract charges</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2D2B97" w14:textId="12FC7881" w:rsidR="008D081B" w:rsidRDefault="0063661B">
            <w:pPr>
              <w:spacing w:after="0" w:line="256" w:lineRule="auto"/>
              <w:ind w:left="2" w:firstLine="0"/>
            </w:pPr>
            <w:r>
              <w:t>N/A</w:t>
            </w:r>
          </w:p>
        </w:tc>
      </w:tr>
    </w:tbl>
    <w:p w14:paraId="0B8785E4" w14:textId="77777777" w:rsidR="008D081B" w:rsidRDefault="00EE1E18" w:rsidP="00E07DA3">
      <w:pPr>
        <w:pStyle w:val="Heading3"/>
        <w:spacing w:after="0"/>
        <w:ind w:left="720" w:firstLine="1118"/>
      </w:pPr>
      <w:r>
        <w:t xml:space="preserve">Additional Buyer terms </w:t>
      </w:r>
    </w:p>
    <w:tbl>
      <w:tblPr>
        <w:tblW w:w="8789" w:type="dxa"/>
        <w:tblInd w:w="-10" w:type="dxa"/>
        <w:tblLayout w:type="fixed"/>
        <w:tblCellMar>
          <w:left w:w="10" w:type="dxa"/>
          <w:right w:w="10" w:type="dxa"/>
        </w:tblCellMar>
        <w:tblLook w:val="0000" w:firstRow="0" w:lastRow="0" w:firstColumn="0" w:lastColumn="0" w:noHBand="0" w:noVBand="0"/>
      </w:tblPr>
      <w:tblGrid>
        <w:gridCol w:w="2694"/>
        <w:gridCol w:w="6095"/>
      </w:tblGrid>
      <w:tr w:rsidR="00471A63" w14:paraId="16DC3AB2" w14:textId="77777777" w:rsidTr="00EA556F">
        <w:trPr>
          <w:trHeight w:val="2670"/>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282842" w14:textId="77777777" w:rsidR="00471A63" w:rsidRDefault="00471A63" w:rsidP="00471A63">
            <w:pPr>
              <w:spacing w:after="0" w:line="256" w:lineRule="auto"/>
              <w:ind w:left="0" w:firstLine="0"/>
            </w:pPr>
            <w:r>
              <w:rPr>
                <w:b/>
              </w:rPr>
              <w:t>Performance of the</w:t>
            </w:r>
            <w:r>
              <w:t xml:space="preserve"> </w:t>
            </w:r>
            <w:r>
              <w:rPr>
                <w:b/>
              </w:rPr>
              <w:t>Service</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4EED5B" w14:textId="77777777" w:rsidR="00471A63" w:rsidRDefault="00471A63" w:rsidP="00EA556F">
            <w:pPr>
              <w:pStyle w:val="Normal1"/>
              <w:pBdr>
                <w:top w:val="nil"/>
                <w:left w:val="nil"/>
                <w:bottom w:val="nil"/>
                <w:right w:val="nil"/>
                <w:between w:val="nil"/>
              </w:pBdr>
              <w:rPr>
                <w:color w:val="000000"/>
              </w:rPr>
            </w:pPr>
            <w:r>
              <w:rPr>
                <w:color w:val="000000"/>
              </w:rPr>
              <w:t>This Call-Off Contract will include the following Implementation Plan, exit and offboarding plans and milestones:</w:t>
            </w:r>
          </w:p>
          <w:p w14:paraId="13F4B705" w14:textId="77777777" w:rsidR="00471A63" w:rsidRDefault="00471A63">
            <w:pPr>
              <w:pStyle w:val="Normal1"/>
              <w:numPr>
                <w:ilvl w:val="0"/>
                <w:numId w:val="61"/>
              </w:numPr>
              <w:pBdr>
                <w:top w:val="nil"/>
                <w:left w:val="nil"/>
                <w:bottom w:val="nil"/>
                <w:right w:val="nil"/>
                <w:between w:val="nil"/>
              </w:pBdr>
              <w:spacing w:before="240"/>
              <w:rPr>
                <w:color w:val="000000"/>
              </w:rPr>
            </w:pPr>
            <w:r>
              <w:rPr>
                <w:color w:val="000000"/>
              </w:rPr>
              <w:t>Success</w:t>
            </w:r>
            <w:r>
              <w:t>ful demo of each user story (each user story will be classified as a milestone)</w:t>
            </w:r>
          </w:p>
          <w:p w14:paraId="2E1DF111" w14:textId="77777777" w:rsidR="00471A63" w:rsidRDefault="00471A63">
            <w:pPr>
              <w:pStyle w:val="Normal1"/>
              <w:numPr>
                <w:ilvl w:val="0"/>
                <w:numId w:val="61"/>
              </w:numPr>
              <w:pBdr>
                <w:top w:val="nil"/>
                <w:left w:val="nil"/>
                <w:bottom w:val="nil"/>
                <w:right w:val="nil"/>
                <w:between w:val="nil"/>
              </w:pBdr>
              <w:spacing w:before="240"/>
              <w:rPr>
                <w:color w:val="000000"/>
              </w:rPr>
            </w:pPr>
            <w:r>
              <w:t xml:space="preserve">No P1 or P2 defects </w:t>
            </w:r>
          </w:p>
          <w:p w14:paraId="4DB5E022" w14:textId="77777777" w:rsidR="00471A63" w:rsidRDefault="00471A63">
            <w:pPr>
              <w:pStyle w:val="Normal1"/>
              <w:numPr>
                <w:ilvl w:val="0"/>
                <w:numId w:val="61"/>
              </w:numPr>
              <w:pBdr>
                <w:top w:val="nil"/>
                <w:left w:val="nil"/>
                <w:bottom w:val="nil"/>
                <w:right w:val="nil"/>
                <w:between w:val="nil"/>
              </w:pBdr>
              <w:spacing w:before="240"/>
            </w:pPr>
            <w:r>
              <w:t>P3 defects to be fixed within 14 days</w:t>
            </w:r>
          </w:p>
          <w:p w14:paraId="382FA510" w14:textId="556452B7" w:rsidR="00471A63" w:rsidRDefault="00471A63">
            <w:pPr>
              <w:numPr>
                <w:ilvl w:val="0"/>
                <w:numId w:val="4"/>
              </w:numPr>
              <w:spacing w:after="0" w:line="256" w:lineRule="auto"/>
              <w:ind w:hanging="360"/>
            </w:pPr>
            <w:r>
              <w:t>Handover of all documents and code on completion of all testing.</w:t>
            </w:r>
          </w:p>
        </w:tc>
      </w:tr>
      <w:tr w:rsidR="00471A63" w14:paraId="7613A208" w14:textId="77777777" w:rsidTr="00EA556F">
        <w:trPr>
          <w:trHeight w:val="184"/>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C47703" w14:textId="77777777" w:rsidR="00471A63" w:rsidRDefault="00471A63" w:rsidP="00471A63">
            <w:pPr>
              <w:spacing w:after="0" w:line="256" w:lineRule="auto"/>
              <w:ind w:left="0" w:firstLine="0"/>
            </w:pPr>
            <w:r>
              <w:rPr>
                <w:b/>
              </w:rPr>
              <w:t>Guarantee</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167859" w14:textId="60B1DCB7" w:rsidR="00471A63" w:rsidRDefault="00471A63" w:rsidP="00471A63">
            <w:pPr>
              <w:spacing w:after="0" w:line="256" w:lineRule="auto"/>
              <w:ind w:left="2" w:firstLine="0"/>
            </w:pPr>
            <w:r>
              <w:t xml:space="preserve">N/A </w:t>
            </w:r>
          </w:p>
        </w:tc>
      </w:tr>
      <w:tr w:rsidR="00471A63" w14:paraId="167DED20" w14:textId="77777777" w:rsidTr="00EA556F">
        <w:trPr>
          <w:trHeight w:val="296"/>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BF37B" w14:textId="77777777" w:rsidR="00471A63" w:rsidRDefault="00471A63" w:rsidP="00471A63">
            <w:pPr>
              <w:spacing w:after="0" w:line="256" w:lineRule="auto"/>
              <w:ind w:left="0" w:firstLine="0"/>
            </w:pPr>
            <w:r>
              <w:rPr>
                <w:b/>
              </w:rPr>
              <w:t>Warranties, representations</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F8A927" w14:textId="032C7C17" w:rsidR="00471A63" w:rsidRDefault="00471A63" w:rsidP="00471A63">
            <w:pPr>
              <w:spacing w:after="0" w:line="256" w:lineRule="auto"/>
              <w:ind w:left="2" w:firstLine="0"/>
            </w:pPr>
            <w:r>
              <w:t>N/A</w:t>
            </w:r>
          </w:p>
        </w:tc>
      </w:tr>
      <w:tr w:rsidR="00471A63" w14:paraId="23A01D72" w14:textId="77777777" w:rsidTr="00EA556F">
        <w:trPr>
          <w:trHeight w:val="412"/>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7FEA1B0" w14:textId="77777777" w:rsidR="00471A63" w:rsidRDefault="00471A63" w:rsidP="00471A63">
            <w:pPr>
              <w:spacing w:after="0" w:line="256" w:lineRule="auto"/>
              <w:ind w:left="0" w:firstLine="0"/>
            </w:pPr>
            <w:r>
              <w:rPr>
                <w:b/>
              </w:rPr>
              <w:t>Supplemental requirements in addition to the Call-Off</w:t>
            </w:r>
            <w:r>
              <w:t xml:space="preserve"> </w:t>
            </w:r>
            <w:r>
              <w:rPr>
                <w:b/>
              </w:rPr>
              <w:t>terms</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8DDE8F" w14:textId="4030976F" w:rsidR="00471A63" w:rsidRDefault="00471A63" w:rsidP="00471A63">
            <w:pPr>
              <w:spacing w:after="0" w:line="256" w:lineRule="auto"/>
              <w:ind w:left="2" w:firstLine="0"/>
            </w:pPr>
            <w:r>
              <w:t>N/A</w:t>
            </w:r>
          </w:p>
        </w:tc>
      </w:tr>
      <w:tr w:rsidR="00471A63" w14:paraId="17B51580" w14:textId="77777777" w:rsidTr="00EA556F">
        <w:trPr>
          <w:trHeight w:val="139"/>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965DE1" w14:textId="77777777" w:rsidR="00471A63" w:rsidRDefault="00471A63" w:rsidP="00471A63">
            <w:pPr>
              <w:spacing w:after="0" w:line="256" w:lineRule="auto"/>
              <w:ind w:left="0" w:firstLine="0"/>
            </w:pPr>
            <w:r>
              <w:rPr>
                <w:b/>
              </w:rPr>
              <w:t>Alternative clauses</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F6E5B66" w14:textId="0D01F908" w:rsidR="00471A63" w:rsidRDefault="00471A63" w:rsidP="00471A63">
            <w:pPr>
              <w:spacing w:after="0" w:line="256" w:lineRule="auto"/>
              <w:ind w:left="2" w:firstLine="0"/>
            </w:pPr>
            <w:r>
              <w:t>N/A</w:t>
            </w:r>
          </w:p>
        </w:tc>
      </w:tr>
      <w:tr w:rsidR="00471A63" w14:paraId="40004478" w14:textId="77777777" w:rsidTr="00EA556F">
        <w:trPr>
          <w:trHeight w:val="551"/>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90680E1" w14:textId="77777777" w:rsidR="00471A63" w:rsidRDefault="00471A63" w:rsidP="00471A63">
            <w:pPr>
              <w:spacing w:after="26" w:line="256" w:lineRule="auto"/>
              <w:ind w:left="0" w:firstLine="0"/>
            </w:pPr>
            <w:r>
              <w:rPr>
                <w:b/>
              </w:rPr>
              <w:t xml:space="preserve">Buyer specific </w:t>
            </w:r>
          </w:p>
          <w:p w14:paraId="298B061D" w14:textId="77777777" w:rsidR="00471A63" w:rsidRDefault="00471A63" w:rsidP="00471A63">
            <w:pPr>
              <w:spacing w:after="28" w:line="256" w:lineRule="auto"/>
              <w:ind w:left="0" w:firstLine="0"/>
            </w:pPr>
            <w:r>
              <w:rPr>
                <w:b/>
              </w:rPr>
              <w:t>amendments</w:t>
            </w:r>
            <w:r>
              <w:t xml:space="preserve"> </w:t>
            </w:r>
          </w:p>
          <w:p w14:paraId="55766039" w14:textId="77777777" w:rsidR="00471A63" w:rsidRDefault="00471A63" w:rsidP="00471A63">
            <w:pPr>
              <w:spacing w:after="0" w:line="256" w:lineRule="auto"/>
              <w:ind w:left="0" w:firstLine="0"/>
            </w:pPr>
            <w:r>
              <w:rPr>
                <w:b/>
              </w:rPr>
              <w:t>to/refinements of the Call-Off Contract terms</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5654CE" w14:textId="459EA33D" w:rsidR="00471A63" w:rsidRDefault="00471A63" w:rsidP="00471A63">
            <w:pPr>
              <w:spacing w:after="0" w:line="256" w:lineRule="auto"/>
              <w:ind w:left="2" w:firstLine="0"/>
            </w:pPr>
          </w:p>
        </w:tc>
      </w:tr>
      <w:tr w:rsidR="00471A63" w14:paraId="4E66F150" w14:textId="77777777" w:rsidTr="00EA556F">
        <w:trPr>
          <w:trHeight w:val="267"/>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54F7D11" w14:textId="77777777" w:rsidR="00471A63" w:rsidRDefault="00471A63" w:rsidP="00471A63">
            <w:pPr>
              <w:spacing w:after="0" w:line="256" w:lineRule="auto"/>
              <w:ind w:left="0" w:firstLine="0"/>
            </w:pPr>
            <w:r>
              <w:rPr>
                <w:b/>
              </w:rPr>
              <w:t>Personal Data and</w:t>
            </w:r>
            <w:r>
              <w:t xml:space="preserve"> </w:t>
            </w:r>
            <w:r>
              <w:rPr>
                <w:b/>
              </w:rPr>
              <w:t>Data Subjects</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B2D2811" w14:textId="4C239136" w:rsidR="00471A63" w:rsidRDefault="00471A63" w:rsidP="00471A63">
            <w:pPr>
              <w:spacing w:after="0" w:line="256" w:lineRule="auto"/>
              <w:ind w:left="2" w:firstLine="0"/>
            </w:pPr>
            <w:r>
              <w:t xml:space="preserve">Annex 1 </w:t>
            </w:r>
          </w:p>
        </w:tc>
      </w:tr>
      <w:tr w:rsidR="00471A63" w14:paraId="368CCA9A" w14:textId="77777777" w:rsidTr="00EA556F">
        <w:trPr>
          <w:trHeight w:val="267"/>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E445B6F" w14:textId="77777777" w:rsidR="00471A63" w:rsidRDefault="00471A63" w:rsidP="00471A63">
            <w:pPr>
              <w:spacing w:after="0" w:line="256" w:lineRule="auto"/>
              <w:ind w:left="0" w:firstLine="0"/>
            </w:pPr>
            <w:r>
              <w:rPr>
                <w:b/>
              </w:rPr>
              <w:lastRenderedPageBreak/>
              <w:t>Intellectual Property</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749533" w14:textId="54187E04" w:rsidR="00471A63" w:rsidRDefault="00471A63">
            <w:pPr>
              <w:spacing w:after="0" w:line="256" w:lineRule="auto"/>
              <w:ind w:left="2" w:firstLine="0"/>
            </w:pPr>
            <w:r>
              <w:t xml:space="preserve">N/A </w:t>
            </w:r>
          </w:p>
        </w:tc>
      </w:tr>
      <w:tr w:rsidR="00471A63" w14:paraId="74E88D6E" w14:textId="77777777" w:rsidTr="00EA556F">
        <w:trPr>
          <w:trHeight w:val="18"/>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2454033" w14:textId="77777777" w:rsidR="00471A63" w:rsidRDefault="00471A63" w:rsidP="00471A63">
            <w:pPr>
              <w:spacing w:after="0" w:line="256" w:lineRule="auto"/>
              <w:ind w:left="0" w:firstLine="0"/>
            </w:pPr>
            <w:r>
              <w:rPr>
                <w:b/>
              </w:rPr>
              <w:t>Social Value</w:t>
            </w:r>
            <w: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5BCBE97" w14:textId="3BA1DCC5" w:rsidR="00471A63" w:rsidRDefault="00471A63" w:rsidP="00471A63">
            <w:pPr>
              <w:spacing w:after="0" w:line="256" w:lineRule="auto"/>
              <w:ind w:left="2" w:firstLine="0"/>
            </w:pPr>
            <w:r>
              <w:t xml:space="preserve">N/A </w:t>
            </w:r>
          </w:p>
        </w:tc>
      </w:tr>
    </w:tbl>
    <w:p w14:paraId="1886A85A" w14:textId="77777777" w:rsidR="008D081B" w:rsidRDefault="00EE1E18">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0F5540C" w14:textId="77777777" w:rsidR="008D081B" w:rsidRDefault="00EE1E18" w:rsidP="00EA556F">
      <w:pPr>
        <w:ind w:left="0" w:right="14" w:firstLine="0"/>
      </w:pPr>
      <w:r>
        <w:t xml:space="preserve">1.1 By signing and returning this Order Form (Part A), the Supplier agrees to enter into a </w:t>
      </w:r>
      <w:proofErr w:type="spellStart"/>
      <w:r>
        <w:t>CallOff</w:t>
      </w:r>
      <w:proofErr w:type="spellEnd"/>
      <w:r>
        <w:t xml:space="preserve"> Contract with the Buyer. </w:t>
      </w:r>
    </w:p>
    <w:p w14:paraId="5EA6118C" w14:textId="77777777" w:rsidR="008D081B" w:rsidRDefault="00EE1E18" w:rsidP="00EA556F">
      <w:pPr>
        <w:ind w:left="0" w:right="14" w:firstLine="0"/>
      </w:pPr>
      <w:r>
        <w:t xml:space="preserve">1.2 </w:t>
      </w:r>
      <w:r>
        <w:tab/>
        <w:t xml:space="preserve">The Parties agree that they have read the Order Form (Part A) and the Call-Off Contract terms and by signing below agree to be bound by this Call-Off Contract. </w:t>
      </w:r>
    </w:p>
    <w:p w14:paraId="23FC02C0" w14:textId="77777777" w:rsidR="008D081B" w:rsidRDefault="00EE1E18" w:rsidP="00EA556F">
      <w:pPr>
        <w:ind w:left="0" w:right="14" w:firstLine="0"/>
      </w:pPr>
      <w:r>
        <w:t xml:space="preserve">1.3 </w:t>
      </w:r>
      <w:r>
        <w:tab/>
        <w:t xml:space="preserve">This Call-Off Contract will be formed when the Buyer acknowledges receipt of the signed copy of the Order Form from the Supplier. </w:t>
      </w:r>
    </w:p>
    <w:p w14:paraId="16024B5B" w14:textId="77777777" w:rsidR="008D081B" w:rsidRDefault="00EE1E18" w:rsidP="00EA556F">
      <w:pPr>
        <w:spacing w:after="741"/>
        <w:ind w:left="0" w:right="14" w:firstLine="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111A019" w14:textId="77777777" w:rsidR="008D081B" w:rsidRDefault="00EE1E18">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4C37C835" w14:textId="4629FD9E" w:rsidR="008D081B" w:rsidRDefault="00EE1E18" w:rsidP="00EA556F">
      <w:pPr>
        <w:ind w:left="709" w:right="14" w:hanging="658"/>
      </w:pPr>
      <w:r>
        <w:t xml:space="preserve">2.1 </w:t>
      </w:r>
      <w:r>
        <w:tab/>
        <w:t>The Supplier is a provider of G-Cloud Services and agreed to provide the Services under the terms of Framework Agreement number RM1557.13</w:t>
      </w:r>
      <w:r w:rsidR="00DA6203">
        <w:t>.</w:t>
      </w:r>
    </w:p>
    <w:tbl>
      <w:tblPr>
        <w:tblW w:w="8789" w:type="dxa"/>
        <w:tblInd w:w="-10" w:type="dxa"/>
        <w:tblLayout w:type="fixed"/>
        <w:tblCellMar>
          <w:left w:w="10" w:type="dxa"/>
          <w:right w:w="10" w:type="dxa"/>
        </w:tblCellMar>
        <w:tblLook w:val="0000" w:firstRow="0" w:lastRow="0" w:firstColumn="0" w:lastColumn="0" w:noHBand="0" w:noVBand="0"/>
      </w:tblPr>
      <w:tblGrid>
        <w:gridCol w:w="1560"/>
        <w:gridCol w:w="3543"/>
        <w:gridCol w:w="3686"/>
      </w:tblGrid>
      <w:tr w:rsidR="005E0B85" w14:paraId="44312AD9" w14:textId="77777777" w:rsidTr="00261163">
        <w:trPr>
          <w:trHeight w:val="917"/>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086D1A" w14:textId="77777777" w:rsidR="005E0B85" w:rsidRDefault="005E0B85" w:rsidP="005E0B85">
            <w:pPr>
              <w:spacing w:after="0" w:line="256" w:lineRule="auto"/>
              <w:ind w:left="0" w:firstLine="0"/>
            </w:pPr>
            <w:r>
              <w:rPr>
                <w:b/>
              </w:rPr>
              <w:t>Signed</w:t>
            </w:r>
            <w: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54E3BBD" w14:textId="7DA77058" w:rsidR="005E0B85" w:rsidRDefault="005E0B85" w:rsidP="005E0B85">
            <w:pPr>
              <w:spacing w:after="0" w:line="256" w:lineRule="auto"/>
              <w:ind w:left="0" w:firstLine="0"/>
            </w:pPr>
            <w:r w:rsidRPr="00464C23">
              <w:rPr>
                <w:b/>
                <w:bCs/>
                <w:color w:val="FF0000"/>
              </w:rPr>
              <w:t>REDACTED TEXT under FOIA Section 40, Personal Information</w:t>
            </w:r>
            <w:r w:rsidRPr="00464C23">
              <w:rPr>
                <w:color w:val="0B0C0C"/>
              </w:rPr>
              <w: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5568B76" w14:textId="71DC3D7F" w:rsidR="005E0B85" w:rsidRDefault="005E0B85" w:rsidP="005E0B85">
            <w:pPr>
              <w:spacing w:after="0" w:line="256" w:lineRule="auto"/>
              <w:ind w:left="0" w:firstLine="0"/>
            </w:pPr>
            <w:r w:rsidRPr="00464C23">
              <w:rPr>
                <w:b/>
                <w:bCs/>
                <w:color w:val="FF0000"/>
              </w:rPr>
              <w:t>REDACTED TEXT under FOIA Section 40, Personal Information</w:t>
            </w:r>
            <w:r w:rsidRPr="00464C23">
              <w:rPr>
                <w:color w:val="0B0C0C"/>
              </w:rPr>
              <w:t>.</w:t>
            </w:r>
          </w:p>
        </w:tc>
      </w:tr>
      <w:tr w:rsidR="005E0B85" w14:paraId="743FFC86" w14:textId="77777777" w:rsidTr="00261163">
        <w:trPr>
          <w:trHeight w:val="938"/>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D459FC6" w14:textId="77777777" w:rsidR="005E0B85" w:rsidRDefault="005E0B85" w:rsidP="005E0B85">
            <w:pPr>
              <w:spacing w:after="0" w:line="256" w:lineRule="auto"/>
              <w:ind w:left="0" w:firstLine="0"/>
            </w:pPr>
            <w:r>
              <w:rPr>
                <w:b/>
              </w:rPr>
              <w:t>Name</w:t>
            </w:r>
            <w: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30F39B5" w14:textId="2C9E8C94" w:rsidR="005E0B85" w:rsidRDefault="005E0B85" w:rsidP="005E0B85">
            <w:pPr>
              <w:spacing w:after="0" w:line="256" w:lineRule="auto"/>
              <w:ind w:left="0" w:firstLine="0"/>
            </w:pPr>
            <w:r w:rsidRPr="00464C23">
              <w:rPr>
                <w:b/>
                <w:bCs/>
                <w:color w:val="FF0000"/>
              </w:rPr>
              <w:t>REDACTED TEXT under FOIA Section 40, Personal Information</w:t>
            </w:r>
            <w:r w:rsidRPr="00464C23">
              <w:rPr>
                <w:color w:val="0B0C0C"/>
              </w:rPr>
              <w: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A25B93B" w14:textId="376079AF" w:rsidR="005E0B85" w:rsidRDefault="005E0B85" w:rsidP="005E0B85">
            <w:pPr>
              <w:spacing w:after="0" w:line="256" w:lineRule="auto"/>
              <w:ind w:left="0" w:firstLine="0"/>
            </w:pPr>
            <w:r w:rsidRPr="00464C23">
              <w:rPr>
                <w:b/>
                <w:bCs/>
                <w:color w:val="FF0000"/>
              </w:rPr>
              <w:t>REDACTED TEXT under FOIA Section 40, Personal Information</w:t>
            </w:r>
            <w:r w:rsidRPr="00464C23">
              <w:rPr>
                <w:color w:val="0B0C0C"/>
              </w:rPr>
              <w:t>.</w:t>
            </w:r>
          </w:p>
        </w:tc>
      </w:tr>
      <w:tr w:rsidR="005E0B85" w14:paraId="58C5BE54" w14:textId="77777777" w:rsidTr="00261163">
        <w:trPr>
          <w:trHeight w:val="917"/>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C796B1" w14:textId="77777777" w:rsidR="005E0B85" w:rsidRDefault="005E0B85" w:rsidP="005E0B85">
            <w:pPr>
              <w:spacing w:after="0" w:line="256" w:lineRule="auto"/>
              <w:ind w:left="0" w:firstLine="0"/>
            </w:pPr>
            <w:r>
              <w:rPr>
                <w:b/>
              </w:rPr>
              <w:t>Title</w:t>
            </w:r>
            <w: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4ECE16F" w14:textId="311081E4" w:rsidR="005E0B85" w:rsidRDefault="005E0B85" w:rsidP="005E0B85">
            <w:pPr>
              <w:spacing w:after="0" w:line="256" w:lineRule="auto"/>
              <w:ind w:left="0" w:firstLine="0"/>
            </w:pPr>
            <w:r w:rsidRPr="00464C23">
              <w:rPr>
                <w:b/>
                <w:bCs/>
                <w:color w:val="FF0000"/>
              </w:rPr>
              <w:t>REDACTED TEXT under FOIA Section 40, Personal Information</w:t>
            </w:r>
            <w:r w:rsidRPr="00464C23">
              <w:rPr>
                <w:color w:val="0B0C0C"/>
              </w:rPr>
              <w: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E91570F" w14:textId="3DB39905" w:rsidR="005E0B85" w:rsidRDefault="005E0B85" w:rsidP="005E0B85">
            <w:pPr>
              <w:spacing w:after="0" w:line="256" w:lineRule="auto"/>
              <w:ind w:left="0" w:firstLine="0"/>
            </w:pPr>
            <w:r w:rsidRPr="00464C23">
              <w:rPr>
                <w:b/>
                <w:bCs/>
                <w:color w:val="FF0000"/>
              </w:rPr>
              <w:t>REDACTED TEXT under FOIA Section 40, Personal Information</w:t>
            </w:r>
            <w:r w:rsidRPr="00464C23">
              <w:rPr>
                <w:color w:val="0B0C0C"/>
              </w:rPr>
              <w:t>.</w:t>
            </w:r>
          </w:p>
        </w:tc>
      </w:tr>
      <w:tr w:rsidR="005E0B85" w14:paraId="3F0350C3" w14:textId="77777777" w:rsidTr="00EA556F">
        <w:trPr>
          <w:trHeight w:val="1020"/>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237B4D" w14:textId="77777777" w:rsidR="005E0B85" w:rsidRDefault="005E0B85" w:rsidP="005E0B85">
            <w:pPr>
              <w:spacing w:after="0" w:line="256" w:lineRule="auto"/>
              <w:ind w:left="0" w:firstLine="0"/>
            </w:pPr>
            <w:r>
              <w:rPr>
                <w:b/>
              </w:rPr>
              <w:t>Signature</w:t>
            </w:r>
            <w: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D3E0A32" w14:textId="6813E52A" w:rsidR="005E0B85" w:rsidRDefault="005E0B85" w:rsidP="005E0B85">
            <w:pPr>
              <w:spacing w:after="0" w:line="256" w:lineRule="auto"/>
              <w:ind w:left="0" w:firstLine="0"/>
            </w:pPr>
            <w:r w:rsidRPr="00464C23">
              <w:rPr>
                <w:b/>
                <w:bCs/>
                <w:color w:val="FF0000"/>
              </w:rPr>
              <w:t>REDACTED TEXT under FOIA Section 40, Personal Information</w:t>
            </w:r>
            <w:r w:rsidRPr="00464C23">
              <w:rPr>
                <w:color w:val="0B0C0C"/>
              </w:rPr>
              <w: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019F61B" w14:textId="24715875" w:rsidR="005E0B85" w:rsidRDefault="005E0B85" w:rsidP="005E0B85">
            <w:pPr>
              <w:spacing w:after="0" w:line="256" w:lineRule="auto"/>
              <w:ind w:left="0" w:firstLine="0"/>
            </w:pPr>
            <w:r w:rsidRPr="00464C23">
              <w:rPr>
                <w:b/>
                <w:bCs/>
                <w:color w:val="FF0000"/>
              </w:rPr>
              <w:t>REDACTED TEXT under FOIA Section 40, Personal Information</w:t>
            </w:r>
            <w:r w:rsidRPr="00464C23">
              <w:rPr>
                <w:color w:val="0B0C0C"/>
              </w:rPr>
              <w:t>.</w:t>
            </w:r>
          </w:p>
        </w:tc>
      </w:tr>
      <w:tr w:rsidR="005E0B85" w14:paraId="41E98CCC" w14:textId="77777777" w:rsidTr="00261163">
        <w:trPr>
          <w:trHeight w:val="917"/>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D3E1257" w14:textId="77777777" w:rsidR="005E0B85" w:rsidRDefault="005E0B85" w:rsidP="005E0B85">
            <w:pPr>
              <w:spacing w:after="0" w:line="256" w:lineRule="auto"/>
              <w:ind w:left="0" w:firstLine="0"/>
            </w:pPr>
            <w:r>
              <w:rPr>
                <w:b/>
              </w:rPr>
              <w:t>Date</w:t>
            </w:r>
            <w: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1529B13" w14:textId="0E7D08DD" w:rsidR="005E0B85" w:rsidRDefault="005E0B85" w:rsidP="005E0B85">
            <w:pPr>
              <w:spacing w:after="0" w:line="256" w:lineRule="auto"/>
              <w:ind w:left="0" w:firstLine="0"/>
            </w:pPr>
            <w:r w:rsidRPr="00464C23">
              <w:rPr>
                <w:b/>
                <w:bCs/>
                <w:color w:val="FF0000"/>
              </w:rPr>
              <w:t>REDACTED TEXT under FOIA Section 40, Personal Information</w:t>
            </w:r>
            <w:r w:rsidRPr="00464C23">
              <w:rPr>
                <w:color w:val="0B0C0C"/>
              </w:rPr>
              <w: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9141153" w14:textId="657E4F00" w:rsidR="005E0B85" w:rsidRDefault="005E0B85" w:rsidP="005E0B85">
            <w:pPr>
              <w:spacing w:after="0" w:line="256" w:lineRule="auto"/>
              <w:ind w:left="0" w:firstLine="0"/>
            </w:pPr>
            <w:r w:rsidRPr="00464C23">
              <w:rPr>
                <w:b/>
                <w:bCs/>
                <w:color w:val="FF0000"/>
              </w:rPr>
              <w:t>REDACTED TEXT under FOIA Section 40, Personal Information</w:t>
            </w:r>
            <w:r w:rsidRPr="00464C23">
              <w:rPr>
                <w:color w:val="0B0C0C"/>
              </w:rPr>
              <w:t>.</w:t>
            </w:r>
          </w:p>
        </w:tc>
      </w:tr>
    </w:tbl>
    <w:p w14:paraId="37CB3A50" w14:textId="53F36D64" w:rsidR="008D081B" w:rsidRDefault="00EE1E18">
      <w:pPr>
        <w:tabs>
          <w:tab w:val="center" w:pos="1272"/>
          <w:tab w:val="center" w:pos="4937"/>
          <w:tab w:val="center" w:pos="10915"/>
        </w:tabs>
        <w:spacing w:after="0"/>
        <w:ind w:left="0" w:firstLine="0"/>
      </w:pPr>
      <w:r>
        <w:lastRenderedPageBreak/>
        <w:t xml:space="preserve">2.2 </w:t>
      </w:r>
      <w:r>
        <w:tab/>
        <w:t xml:space="preserve">The Buyer provided an Order Form for Services to the Supplier. </w:t>
      </w:r>
      <w:r>
        <w:tab/>
        <w:t xml:space="preserve"> </w:t>
      </w:r>
    </w:p>
    <w:p w14:paraId="0A88DE7D" w14:textId="77777777" w:rsidR="008D081B" w:rsidRDefault="00EE1E18" w:rsidP="00EA556F">
      <w:pPr>
        <w:pStyle w:val="Heading2"/>
        <w:pageBreakBefore/>
        <w:spacing w:after="278"/>
        <w:ind w:left="0" w:firstLine="0"/>
      </w:pPr>
      <w:r>
        <w:lastRenderedPageBreak/>
        <w:t>Customer Benefits</w:t>
      </w:r>
      <w:r>
        <w:rPr>
          <w:vertAlign w:val="subscript"/>
        </w:rPr>
        <w:t xml:space="preserve"> </w:t>
      </w:r>
    </w:p>
    <w:p w14:paraId="16637672" w14:textId="0A912D17" w:rsidR="008D081B" w:rsidRDefault="00EE1E18" w:rsidP="00EA556F">
      <w:pPr>
        <w:ind w:left="0" w:right="14" w:firstLine="0"/>
      </w:pPr>
      <w:r>
        <w:t xml:space="preserve">For each Call-Off Contract please complete a customer benefits record, by following this link: </w:t>
      </w:r>
      <w:hyperlink r:id="rId28" w:history="1">
        <w:r>
          <w:rPr>
            <w:rStyle w:val="Hyperlink"/>
            <w:color w:val="1155CC"/>
          </w:rPr>
          <w:t>G-Cloud 13 Customer Benefit Record</w:t>
        </w:r>
      </w:hyperlink>
      <w:r>
        <w:tab/>
        <w:t xml:space="preserve"> </w:t>
      </w:r>
    </w:p>
    <w:p w14:paraId="00C3B3EE" w14:textId="77777777" w:rsidR="008D081B" w:rsidRDefault="00EE1E18">
      <w:pPr>
        <w:pStyle w:val="Heading1"/>
        <w:pageBreakBefore/>
        <w:spacing w:after="299"/>
        <w:ind w:left="1113" w:firstLine="1118"/>
      </w:pPr>
      <w:bookmarkStart w:id="10" w:name="_heading=h.1fob9te"/>
      <w:bookmarkEnd w:id="10"/>
      <w:r>
        <w:lastRenderedPageBreak/>
        <w:t xml:space="preserve">Part B: Terms and conditions </w:t>
      </w:r>
    </w:p>
    <w:p w14:paraId="6EDA73FF" w14:textId="77777777" w:rsidR="008D081B" w:rsidRDefault="00EE1E1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DA0E2DE" w14:textId="77777777" w:rsidR="008D081B" w:rsidRDefault="00EE1E1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02C2CF3" w14:textId="77777777" w:rsidR="008D081B" w:rsidRDefault="00EE1E18">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29C53900" w14:textId="77777777" w:rsidR="008D081B" w:rsidRDefault="00EE1E18">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E287CDC" w14:textId="77777777" w:rsidR="008D081B" w:rsidRDefault="00EE1E18">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24ABED1" w14:textId="77777777" w:rsidR="008D081B" w:rsidRDefault="00EE1E1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88728EC" w14:textId="77777777" w:rsidR="008D081B" w:rsidRDefault="00EE1E18">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39CD24" w14:textId="77777777" w:rsidR="008D081B" w:rsidRDefault="00EE1E18">
      <w:pPr>
        <w:numPr>
          <w:ilvl w:val="0"/>
          <w:numId w:val="5"/>
        </w:numPr>
        <w:spacing w:after="28"/>
        <w:ind w:left="1891" w:right="14" w:hanging="397"/>
      </w:pPr>
      <w:r>
        <w:t xml:space="preserve">2.3 (Warranties and representations) </w:t>
      </w:r>
    </w:p>
    <w:p w14:paraId="387F84AB" w14:textId="77777777" w:rsidR="008D081B" w:rsidRDefault="00EE1E18">
      <w:pPr>
        <w:numPr>
          <w:ilvl w:val="0"/>
          <w:numId w:val="5"/>
        </w:numPr>
        <w:spacing w:after="31"/>
        <w:ind w:left="1891" w:right="14" w:hanging="397"/>
      </w:pPr>
      <w:r>
        <w:t xml:space="preserve">4.1 to 4.6 (Liability) </w:t>
      </w:r>
    </w:p>
    <w:p w14:paraId="0F115C81" w14:textId="77777777" w:rsidR="008D081B" w:rsidRDefault="00EE1E18">
      <w:pPr>
        <w:numPr>
          <w:ilvl w:val="0"/>
          <w:numId w:val="5"/>
        </w:numPr>
        <w:spacing w:after="31"/>
        <w:ind w:left="1891" w:right="14" w:hanging="397"/>
      </w:pPr>
      <w:r>
        <w:t xml:space="preserve">4.10 to 4.11 (IR35) </w:t>
      </w:r>
    </w:p>
    <w:p w14:paraId="2816862C" w14:textId="77777777" w:rsidR="008D081B" w:rsidRDefault="00EE1E18">
      <w:pPr>
        <w:numPr>
          <w:ilvl w:val="0"/>
          <w:numId w:val="5"/>
        </w:numPr>
        <w:spacing w:after="30"/>
        <w:ind w:left="1891" w:right="14" w:hanging="397"/>
      </w:pPr>
      <w:r>
        <w:t xml:space="preserve">10 (Force majeure) </w:t>
      </w:r>
    </w:p>
    <w:p w14:paraId="03262080" w14:textId="77777777" w:rsidR="008D081B" w:rsidRDefault="00EE1E18">
      <w:pPr>
        <w:numPr>
          <w:ilvl w:val="0"/>
          <w:numId w:val="5"/>
        </w:numPr>
        <w:spacing w:after="30"/>
        <w:ind w:left="1891" w:right="14" w:hanging="397"/>
      </w:pPr>
      <w:r>
        <w:t xml:space="preserve">5.3 (Continuing rights) </w:t>
      </w:r>
    </w:p>
    <w:p w14:paraId="68B99228" w14:textId="77777777" w:rsidR="008D081B" w:rsidRDefault="00EE1E18">
      <w:pPr>
        <w:numPr>
          <w:ilvl w:val="0"/>
          <w:numId w:val="5"/>
        </w:numPr>
        <w:spacing w:after="32"/>
        <w:ind w:left="1891" w:right="14" w:hanging="397"/>
      </w:pPr>
      <w:r>
        <w:t xml:space="preserve">5.4 to 5.6 (Change of control) </w:t>
      </w:r>
    </w:p>
    <w:p w14:paraId="32290990" w14:textId="77777777" w:rsidR="008D081B" w:rsidRDefault="00EE1E18">
      <w:pPr>
        <w:numPr>
          <w:ilvl w:val="0"/>
          <w:numId w:val="5"/>
        </w:numPr>
        <w:spacing w:after="31"/>
        <w:ind w:left="1891" w:right="14" w:hanging="397"/>
      </w:pPr>
      <w:r>
        <w:t xml:space="preserve">5.7 (Fraud) </w:t>
      </w:r>
    </w:p>
    <w:p w14:paraId="6B609B8C" w14:textId="77777777" w:rsidR="008D081B" w:rsidRDefault="00EE1E18">
      <w:pPr>
        <w:numPr>
          <w:ilvl w:val="0"/>
          <w:numId w:val="5"/>
        </w:numPr>
        <w:spacing w:after="28"/>
        <w:ind w:left="1891" w:right="14" w:hanging="397"/>
      </w:pPr>
      <w:r>
        <w:t xml:space="preserve">5.8 (Notice of fraud) </w:t>
      </w:r>
    </w:p>
    <w:p w14:paraId="743C3993" w14:textId="77777777" w:rsidR="008D081B" w:rsidRDefault="00EE1E18">
      <w:pPr>
        <w:numPr>
          <w:ilvl w:val="0"/>
          <w:numId w:val="5"/>
        </w:numPr>
        <w:spacing w:after="31"/>
        <w:ind w:left="1891" w:right="14" w:hanging="397"/>
      </w:pPr>
      <w:r>
        <w:t xml:space="preserve">7 (Transparency and Audit) </w:t>
      </w:r>
    </w:p>
    <w:p w14:paraId="4579B603" w14:textId="77777777" w:rsidR="008D081B" w:rsidRDefault="00EE1E18">
      <w:pPr>
        <w:numPr>
          <w:ilvl w:val="0"/>
          <w:numId w:val="5"/>
        </w:numPr>
        <w:spacing w:after="31"/>
        <w:ind w:left="1891" w:right="14" w:hanging="397"/>
      </w:pPr>
      <w:r>
        <w:t xml:space="preserve">8.3 (Order of precedence) </w:t>
      </w:r>
    </w:p>
    <w:p w14:paraId="6948636F" w14:textId="77777777" w:rsidR="008D081B" w:rsidRDefault="00EE1E18">
      <w:pPr>
        <w:numPr>
          <w:ilvl w:val="0"/>
          <w:numId w:val="5"/>
        </w:numPr>
        <w:spacing w:after="30"/>
        <w:ind w:left="1891" w:right="14" w:hanging="397"/>
      </w:pPr>
      <w:r>
        <w:t xml:space="preserve">11 (Relationship) </w:t>
      </w:r>
    </w:p>
    <w:p w14:paraId="191B8B11" w14:textId="77777777" w:rsidR="008D081B" w:rsidRDefault="00EE1E18">
      <w:pPr>
        <w:numPr>
          <w:ilvl w:val="0"/>
          <w:numId w:val="5"/>
        </w:numPr>
        <w:spacing w:after="30"/>
        <w:ind w:left="1891" w:right="14" w:hanging="397"/>
      </w:pPr>
      <w:r>
        <w:t xml:space="preserve">14 (Entire agreement) </w:t>
      </w:r>
    </w:p>
    <w:p w14:paraId="50B2DAAD" w14:textId="77777777" w:rsidR="008D081B" w:rsidRDefault="00EE1E18">
      <w:pPr>
        <w:numPr>
          <w:ilvl w:val="0"/>
          <w:numId w:val="5"/>
        </w:numPr>
        <w:spacing w:after="30"/>
        <w:ind w:left="1891" w:right="14" w:hanging="397"/>
      </w:pPr>
      <w:r>
        <w:t xml:space="preserve">15 (Law and jurisdiction) </w:t>
      </w:r>
    </w:p>
    <w:p w14:paraId="787BEDF8" w14:textId="77777777" w:rsidR="008D081B" w:rsidRDefault="00EE1E18">
      <w:pPr>
        <w:numPr>
          <w:ilvl w:val="0"/>
          <w:numId w:val="5"/>
        </w:numPr>
        <w:spacing w:after="30"/>
        <w:ind w:left="1891" w:right="14" w:hanging="397"/>
      </w:pPr>
      <w:r>
        <w:t xml:space="preserve">16 (Legislative change) </w:t>
      </w:r>
    </w:p>
    <w:p w14:paraId="45653C1A" w14:textId="77777777" w:rsidR="008D081B" w:rsidRDefault="00EE1E18">
      <w:pPr>
        <w:numPr>
          <w:ilvl w:val="0"/>
          <w:numId w:val="5"/>
        </w:numPr>
        <w:spacing w:after="27"/>
        <w:ind w:left="1891" w:right="14" w:hanging="397"/>
      </w:pPr>
      <w:r>
        <w:t xml:space="preserve">17 (Bribery and corruption) </w:t>
      </w:r>
    </w:p>
    <w:p w14:paraId="57BF98C5" w14:textId="77777777" w:rsidR="008D081B" w:rsidRDefault="00EE1E18">
      <w:pPr>
        <w:numPr>
          <w:ilvl w:val="0"/>
          <w:numId w:val="5"/>
        </w:numPr>
        <w:spacing w:after="30"/>
        <w:ind w:left="1891" w:right="14" w:hanging="397"/>
      </w:pPr>
      <w:r>
        <w:lastRenderedPageBreak/>
        <w:t xml:space="preserve">18 (Freedom of Information Act) </w:t>
      </w:r>
    </w:p>
    <w:p w14:paraId="6C54A9E9" w14:textId="77777777" w:rsidR="008D081B" w:rsidRDefault="00EE1E18">
      <w:pPr>
        <w:numPr>
          <w:ilvl w:val="0"/>
          <w:numId w:val="5"/>
        </w:numPr>
        <w:spacing w:after="30"/>
        <w:ind w:left="1891" w:right="14" w:hanging="397"/>
      </w:pPr>
      <w:r>
        <w:t xml:space="preserve">19 (Promoting tax compliance) </w:t>
      </w:r>
    </w:p>
    <w:p w14:paraId="07074283" w14:textId="77777777" w:rsidR="008D081B" w:rsidRDefault="00EE1E18">
      <w:pPr>
        <w:numPr>
          <w:ilvl w:val="0"/>
          <w:numId w:val="5"/>
        </w:numPr>
        <w:spacing w:after="30"/>
        <w:ind w:left="1891" w:right="14" w:hanging="397"/>
      </w:pPr>
      <w:r>
        <w:t xml:space="preserve">20 (Official Secrets Act) </w:t>
      </w:r>
    </w:p>
    <w:p w14:paraId="3C8F6099" w14:textId="77777777" w:rsidR="008D081B" w:rsidRDefault="00EE1E18">
      <w:pPr>
        <w:numPr>
          <w:ilvl w:val="0"/>
          <w:numId w:val="5"/>
        </w:numPr>
        <w:spacing w:after="29"/>
        <w:ind w:left="1891" w:right="14" w:hanging="397"/>
      </w:pPr>
      <w:r>
        <w:t xml:space="preserve">21 (Transfer and subcontracting) </w:t>
      </w:r>
    </w:p>
    <w:p w14:paraId="6379B295" w14:textId="77777777" w:rsidR="008D081B" w:rsidRDefault="00EE1E18">
      <w:pPr>
        <w:numPr>
          <w:ilvl w:val="0"/>
          <w:numId w:val="5"/>
        </w:numPr>
        <w:spacing w:after="30"/>
        <w:ind w:left="1891" w:right="14" w:hanging="397"/>
      </w:pPr>
      <w:r>
        <w:t xml:space="preserve">23 (Complaints handling and resolution) </w:t>
      </w:r>
    </w:p>
    <w:p w14:paraId="4EC4F8A3" w14:textId="77777777" w:rsidR="008D081B" w:rsidRDefault="00EE1E18">
      <w:pPr>
        <w:numPr>
          <w:ilvl w:val="0"/>
          <w:numId w:val="5"/>
        </w:numPr>
        <w:ind w:left="1891" w:right="14" w:hanging="397"/>
      </w:pPr>
      <w:r>
        <w:t xml:space="preserve">24 (Conflicts of interest and ethical walls) </w:t>
      </w:r>
    </w:p>
    <w:p w14:paraId="75835E60" w14:textId="77777777" w:rsidR="008D081B" w:rsidRDefault="00EE1E18">
      <w:pPr>
        <w:numPr>
          <w:ilvl w:val="0"/>
          <w:numId w:val="5"/>
        </w:numPr>
        <w:ind w:left="1891" w:right="14" w:hanging="397"/>
      </w:pPr>
      <w:r>
        <w:t xml:space="preserve">25 (Publicity and branding) </w:t>
      </w:r>
    </w:p>
    <w:p w14:paraId="4BC88EEC" w14:textId="77777777" w:rsidR="008D081B" w:rsidRDefault="00EE1E18">
      <w:pPr>
        <w:numPr>
          <w:ilvl w:val="0"/>
          <w:numId w:val="5"/>
        </w:numPr>
        <w:spacing w:after="31"/>
        <w:ind w:left="1891" w:right="14" w:hanging="397"/>
      </w:pPr>
      <w:r>
        <w:t xml:space="preserve">26 (Equality and diversity) </w:t>
      </w:r>
    </w:p>
    <w:p w14:paraId="681FCBEC" w14:textId="77777777" w:rsidR="008D081B" w:rsidRDefault="00EE1E18">
      <w:pPr>
        <w:numPr>
          <w:ilvl w:val="0"/>
          <w:numId w:val="5"/>
        </w:numPr>
        <w:spacing w:after="29"/>
        <w:ind w:left="1891" w:right="14" w:hanging="397"/>
      </w:pPr>
      <w:r>
        <w:t xml:space="preserve">28 (Data protection) </w:t>
      </w:r>
    </w:p>
    <w:p w14:paraId="26DF14EC" w14:textId="77777777" w:rsidR="008D081B" w:rsidRDefault="00EE1E18">
      <w:pPr>
        <w:numPr>
          <w:ilvl w:val="0"/>
          <w:numId w:val="5"/>
        </w:numPr>
        <w:spacing w:after="29"/>
        <w:ind w:left="1891" w:right="14" w:hanging="397"/>
      </w:pPr>
      <w:r>
        <w:t xml:space="preserve">31 (Severability) </w:t>
      </w:r>
    </w:p>
    <w:p w14:paraId="573262B2" w14:textId="77777777" w:rsidR="008D081B" w:rsidRDefault="00EE1E18">
      <w:pPr>
        <w:numPr>
          <w:ilvl w:val="0"/>
          <w:numId w:val="5"/>
        </w:numPr>
        <w:spacing w:after="31"/>
        <w:ind w:left="1891" w:right="14" w:hanging="397"/>
      </w:pPr>
      <w:r>
        <w:t xml:space="preserve">32 and 33 (Managing disputes and Mediation) </w:t>
      </w:r>
    </w:p>
    <w:p w14:paraId="43013303" w14:textId="77777777" w:rsidR="008D081B" w:rsidRDefault="00EE1E18">
      <w:pPr>
        <w:numPr>
          <w:ilvl w:val="0"/>
          <w:numId w:val="5"/>
        </w:numPr>
        <w:spacing w:after="30"/>
        <w:ind w:left="1891" w:right="14" w:hanging="397"/>
      </w:pPr>
      <w:r>
        <w:t xml:space="preserve">34 (Confidentiality) </w:t>
      </w:r>
    </w:p>
    <w:p w14:paraId="200EC698" w14:textId="77777777" w:rsidR="008D081B" w:rsidRDefault="00EE1E18">
      <w:pPr>
        <w:numPr>
          <w:ilvl w:val="0"/>
          <w:numId w:val="5"/>
        </w:numPr>
        <w:spacing w:after="30"/>
        <w:ind w:left="1891" w:right="14" w:hanging="397"/>
      </w:pPr>
      <w:r>
        <w:t xml:space="preserve">35 (Waiver and cumulative remedies) </w:t>
      </w:r>
    </w:p>
    <w:p w14:paraId="71E57A26" w14:textId="77777777" w:rsidR="008D081B" w:rsidRDefault="00EE1E18">
      <w:pPr>
        <w:numPr>
          <w:ilvl w:val="0"/>
          <w:numId w:val="5"/>
        </w:numPr>
        <w:spacing w:after="27"/>
        <w:ind w:left="1891" w:right="14" w:hanging="397"/>
      </w:pPr>
      <w:r>
        <w:t xml:space="preserve">36 (Corporate Social Responsibility) </w:t>
      </w:r>
    </w:p>
    <w:p w14:paraId="0B8C0835" w14:textId="77777777" w:rsidR="008D081B" w:rsidRDefault="00EE1E18">
      <w:pPr>
        <w:numPr>
          <w:ilvl w:val="0"/>
          <w:numId w:val="5"/>
        </w:numPr>
        <w:ind w:left="1891" w:right="14" w:hanging="397"/>
      </w:pPr>
      <w:r>
        <w:t xml:space="preserve">paragraphs 1 to 10 of the Framework Agreement Schedule 3 </w:t>
      </w:r>
    </w:p>
    <w:p w14:paraId="16238B3C" w14:textId="77777777" w:rsidR="008D081B" w:rsidRDefault="00EE1E1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CA13631" w14:textId="77777777" w:rsidR="008D081B" w:rsidRDefault="00EE1E18">
      <w:pPr>
        <w:numPr>
          <w:ilvl w:val="2"/>
          <w:numId w:val="6"/>
        </w:numPr>
        <w:spacing w:after="41"/>
        <w:ind w:right="14" w:hanging="720"/>
      </w:pPr>
      <w:r>
        <w:t xml:space="preserve">a reference to the ‘Framework Agreement’ will be a reference to the ‘Call-Off Contract’ </w:t>
      </w:r>
    </w:p>
    <w:p w14:paraId="7FA8D4E2" w14:textId="77777777" w:rsidR="008D081B" w:rsidRDefault="00EE1E18">
      <w:pPr>
        <w:numPr>
          <w:ilvl w:val="2"/>
          <w:numId w:val="6"/>
        </w:numPr>
        <w:spacing w:after="55"/>
        <w:ind w:right="14" w:hanging="720"/>
      </w:pPr>
      <w:r>
        <w:t xml:space="preserve">a reference to ‘CCS’ or to ‘CCS and/or the Buyer’ will be a reference to ‘the Buyer’ </w:t>
      </w:r>
    </w:p>
    <w:p w14:paraId="0AFBCF47" w14:textId="77777777" w:rsidR="008D081B" w:rsidRDefault="00EE1E18">
      <w:pPr>
        <w:numPr>
          <w:ilvl w:val="2"/>
          <w:numId w:val="6"/>
        </w:numPr>
        <w:ind w:right="14" w:hanging="720"/>
      </w:pPr>
      <w:r>
        <w:t xml:space="preserve">a reference to the ‘Parties’ and a ‘Party’ will be a reference to the Buyer and Supplier as Parties under this Call-Off Contract </w:t>
      </w:r>
    </w:p>
    <w:p w14:paraId="794B7CEE" w14:textId="77777777" w:rsidR="008D081B" w:rsidRDefault="00EE1E18">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004A1C2" w14:textId="77777777" w:rsidR="008D081B" w:rsidRDefault="00EE1E18">
      <w:pPr>
        <w:numPr>
          <w:ilvl w:val="1"/>
          <w:numId w:val="7"/>
        </w:numPr>
        <w:ind w:right="14" w:hanging="720"/>
      </w:pPr>
      <w:r>
        <w:t xml:space="preserve">The Framework Agreement incorporated clauses will be referred to as incorporated Framework clause ‘XX’, where ‘XX’ is the Framework Agreement clause number. </w:t>
      </w:r>
    </w:p>
    <w:p w14:paraId="2CBE6D83" w14:textId="77777777" w:rsidR="008D081B" w:rsidRDefault="00EE1E18">
      <w:pPr>
        <w:numPr>
          <w:ilvl w:val="1"/>
          <w:numId w:val="7"/>
        </w:numPr>
        <w:spacing w:after="740"/>
        <w:ind w:right="14" w:hanging="720"/>
      </w:pPr>
      <w:r>
        <w:t xml:space="preserve">When an Order Form is signed, the terms and conditions agreed in it will be incorporated into this Call-Off Contract. </w:t>
      </w:r>
    </w:p>
    <w:p w14:paraId="207C12DC" w14:textId="77777777" w:rsidR="008D081B" w:rsidRDefault="00EE1E18">
      <w:pPr>
        <w:pStyle w:val="Heading3"/>
        <w:tabs>
          <w:tab w:val="center" w:pos="1235"/>
          <w:tab w:val="center" w:pos="2990"/>
        </w:tabs>
        <w:spacing w:after="208"/>
        <w:ind w:left="0" w:firstLine="0"/>
      </w:pPr>
      <w:r>
        <w:rPr>
          <w:rFonts w:ascii="Calibri" w:eastAsia="Calibri" w:hAnsi="Calibri" w:cs="Calibri"/>
          <w:color w:val="000000"/>
          <w:sz w:val="22"/>
        </w:rPr>
        <w:lastRenderedPageBreak/>
        <w:tab/>
      </w:r>
      <w:r>
        <w:t xml:space="preserve">3. </w:t>
      </w:r>
      <w:r>
        <w:tab/>
        <w:t xml:space="preserve">Supply of services </w:t>
      </w:r>
    </w:p>
    <w:p w14:paraId="52EC3459" w14:textId="77777777" w:rsidR="008D081B" w:rsidRDefault="00EE1E18">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AA11D89" w14:textId="77777777" w:rsidR="008D081B" w:rsidRDefault="00EE1E18">
      <w:pPr>
        <w:spacing w:after="741"/>
        <w:ind w:left="1838" w:right="14" w:hanging="720"/>
      </w:pPr>
      <w:r>
        <w:t xml:space="preserve">3.2 </w:t>
      </w:r>
      <w:r>
        <w:tab/>
        <w:t xml:space="preserve">The Supplier undertakes that each G-Cloud Service will meet the Buyer’s acceptance criteria, as defined in the Order Form. </w:t>
      </w:r>
    </w:p>
    <w:p w14:paraId="21F6FD7E" w14:textId="77777777" w:rsidR="008D081B" w:rsidRDefault="00EE1E18">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1B6793C2" w14:textId="77777777" w:rsidR="008D081B" w:rsidRDefault="00EE1E1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F9C29CE" w14:textId="77777777" w:rsidR="008D081B" w:rsidRDefault="00EE1E1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4FCA3BE" w14:textId="77777777" w:rsidR="008D081B" w:rsidRDefault="00EE1E18">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229D0A" w14:textId="77777777" w:rsidR="008D081B" w:rsidRDefault="00EE1E18">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9EF93D9" w14:textId="77777777" w:rsidR="008D081B" w:rsidRDefault="00EE1E1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707D88D" w14:textId="77777777" w:rsidR="008D081B" w:rsidRDefault="00EE1E1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30B88A5" w14:textId="77777777" w:rsidR="008D081B" w:rsidRDefault="00EE1E18">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C85D950" w14:textId="77777777" w:rsidR="008D081B" w:rsidRDefault="00EE1E18">
      <w:pPr>
        <w:ind w:left="1838" w:right="14" w:hanging="720"/>
      </w:pPr>
      <w:r>
        <w:t xml:space="preserve">4.3 </w:t>
      </w:r>
      <w:r>
        <w:tab/>
        <w:t xml:space="preserve">The Supplier may substitute any Supplier Staff as long as they have the equivalent experience and qualifications to the substituted staff member. </w:t>
      </w:r>
    </w:p>
    <w:p w14:paraId="65EEB4D1" w14:textId="77777777" w:rsidR="008D081B" w:rsidRDefault="00EE1E1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19BB648" w14:textId="77777777" w:rsidR="008D081B" w:rsidRDefault="00EE1E18">
      <w:pPr>
        <w:ind w:left="1838" w:right="14" w:hanging="720"/>
      </w:pPr>
      <w:r>
        <w:t xml:space="preserve">4.5 </w:t>
      </w:r>
      <w:r>
        <w:tab/>
        <w:t xml:space="preserve">The Buyer may End this Call-Off Contract for Material Breach as per clause 18.5 hereunder if the Supplier is delivering the Services Inside IR35. </w:t>
      </w:r>
    </w:p>
    <w:p w14:paraId="1DACA167" w14:textId="77777777" w:rsidR="008D081B" w:rsidRDefault="00EE1E18">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w:t>
      </w:r>
      <w:r>
        <w:lastRenderedPageBreak/>
        <w:t xml:space="preserve">reference number from the summary outcome screen and promptly provide a copy to the Buyer. </w:t>
      </w:r>
    </w:p>
    <w:p w14:paraId="02B8BD92" w14:textId="77777777" w:rsidR="008D081B" w:rsidRDefault="00EE1E18">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44D32A7" w14:textId="77777777" w:rsidR="008D081B" w:rsidRDefault="00EE1E1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09CF562" w14:textId="77777777" w:rsidR="008D081B" w:rsidRDefault="00EE1E1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07E6A5D" w14:textId="77777777" w:rsidR="008D081B" w:rsidRDefault="00EE1E18">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4CC33E19" w14:textId="77777777" w:rsidR="008D081B" w:rsidRDefault="00EE1E18">
      <w:pPr>
        <w:spacing w:after="127"/>
        <w:ind w:left="2573" w:right="14" w:hanging="720"/>
      </w:pPr>
      <w:r>
        <w:t xml:space="preserve">5.1.1 have made their own enquiries and are satisfied by the accuracy of any information supplied by the other Party </w:t>
      </w:r>
    </w:p>
    <w:p w14:paraId="7932322D" w14:textId="77777777" w:rsidR="008D081B" w:rsidRDefault="00EE1E18">
      <w:pPr>
        <w:spacing w:after="128"/>
        <w:ind w:left="2573" w:right="14" w:hanging="720"/>
      </w:pPr>
      <w:r>
        <w:t xml:space="preserve">5.1.2 are confident that they can fulfil their obligations according to the Call-Off Contract terms </w:t>
      </w:r>
    </w:p>
    <w:p w14:paraId="15BBD42C" w14:textId="77777777" w:rsidR="008D081B" w:rsidRDefault="00EE1E18">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1C75E25" w14:textId="77777777" w:rsidR="008D081B" w:rsidRDefault="00EE1E18">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38739A31" w14:textId="77777777" w:rsidR="008D081B" w:rsidRDefault="00EE1E1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5EF2118" w14:textId="77777777" w:rsidR="008D081B" w:rsidRDefault="00EE1E18">
      <w:pPr>
        <w:spacing w:after="349"/>
        <w:ind w:left="1838" w:right="14" w:hanging="720"/>
      </w:pPr>
      <w:r>
        <w:t xml:space="preserve">6.1 </w:t>
      </w:r>
      <w:r>
        <w:tab/>
        <w:t xml:space="preserve">The Supplier will have a clear business continuity and disaster recovery plan in their Service Descriptions. </w:t>
      </w:r>
    </w:p>
    <w:p w14:paraId="01D560A7" w14:textId="77777777" w:rsidR="008D081B" w:rsidRDefault="00EE1E18">
      <w:pPr>
        <w:ind w:left="1838" w:right="14" w:hanging="720"/>
      </w:pPr>
      <w:r>
        <w:t xml:space="preserve">6.2 </w:t>
      </w:r>
      <w:r>
        <w:tab/>
        <w:t xml:space="preserve">The Supplier’s business continuity and disaster recovery services are part of the Services and will be performed by the Supplier when required. </w:t>
      </w:r>
    </w:p>
    <w:p w14:paraId="71E98C5B" w14:textId="77777777" w:rsidR="008D081B" w:rsidRDefault="00EE1E18">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7BA66EA" w14:textId="77777777" w:rsidR="008D081B" w:rsidRDefault="00EE1E1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50AE01F" w14:textId="77777777" w:rsidR="008D081B" w:rsidRDefault="00EE1E18">
      <w:pPr>
        <w:spacing w:after="129"/>
        <w:ind w:left="1838" w:right="14" w:hanging="720"/>
      </w:pPr>
      <w:r>
        <w:t xml:space="preserve">7.1 </w:t>
      </w:r>
      <w:r>
        <w:tab/>
        <w:t xml:space="preserve">The Buyer must pay the Charges following clauses 7.2 to 7.11 for the Supplier’s delivery of the Services. </w:t>
      </w:r>
    </w:p>
    <w:p w14:paraId="7D44D92E" w14:textId="77777777" w:rsidR="008D081B" w:rsidRDefault="00EE1E18">
      <w:pPr>
        <w:spacing w:after="126"/>
        <w:ind w:left="1838" w:right="14" w:hanging="720"/>
      </w:pPr>
      <w:r>
        <w:lastRenderedPageBreak/>
        <w:t xml:space="preserve">7.2 </w:t>
      </w:r>
      <w:r>
        <w:tab/>
        <w:t xml:space="preserve">The Buyer will pay the Supplier within the number of days specified in the Order Form on receipt of a valid invoice. </w:t>
      </w:r>
    </w:p>
    <w:p w14:paraId="554CA455" w14:textId="77777777" w:rsidR="008D081B" w:rsidRDefault="00EE1E18">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8493CFF" w14:textId="77777777" w:rsidR="008D081B" w:rsidRDefault="00EE1E18">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B606F6" w14:textId="77777777" w:rsidR="008D081B" w:rsidRDefault="00EE1E18">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E35DCD0" w14:textId="77777777" w:rsidR="008D081B" w:rsidRDefault="00EE1E18">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3650269" w14:textId="77777777" w:rsidR="008D081B" w:rsidRDefault="00EE1E18">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51A50BB" w14:textId="77777777" w:rsidR="008D081B" w:rsidRDefault="00EE1E18">
      <w:pPr>
        <w:spacing w:after="126"/>
        <w:ind w:left="1838" w:right="14" w:hanging="720"/>
      </w:pPr>
      <w:r>
        <w:t xml:space="preserve">7.8 </w:t>
      </w:r>
      <w:r>
        <w:tab/>
        <w:t xml:space="preserve">The Supplier must add VAT to the Charges at the appropriate rate with visibility of the amount as a separate line item. </w:t>
      </w:r>
    </w:p>
    <w:p w14:paraId="3D9806ED" w14:textId="77777777" w:rsidR="008D081B" w:rsidRDefault="00EE1E18">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C4E88A5" w14:textId="77777777" w:rsidR="008D081B" w:rsidRDefault="00EE1E18">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3BDCCD8D" w14:textId="77777777" w:rsidR="008D081B" w:rsidRDefault="00EE1E18">
      <w:pPr>
        <w:spacing w:after="347"/>
        <w:ind w:left="1849" w:right="14" w:firstLine="1117"/>
      </w:pPr>
      <w:r>
        <w:t xml:space="preserve">undisputed sums of money properly invoiced under the Late Payment of Commercial Debts (Interest) Act 1998. </w:t>
      </w:r>
    </w:p>
    <w:p w14:paraId="20C66920" w14:textId="77777777" w:rsidR="008D081B" w:rsidRDefault="00EE1E18">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BBAE5D" w14:textId="77777777" w:rsidR="008D081B" w:rsidRDefault="00EE1E18">
      <w:pPr>
        <w:spacing w:after="739"/>
        <w:ind w:left="1838" w:right="14" w:hanging="720"/>
      </w:pPr>
      <w:r>
        <w:lastRenderedPageBreak/>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91D1967" w14:textId="77777777" w:rsidR="008D081B" w:rsidRDefault="00EE1E1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C644263" w14:textId="77777777" w:rsidR="008D081B" w:rsidRDefault="00EE1E18">
      <w:pPr>
        <w:spacing w:after="980"/>
        <w:ind w:left="1838" w:right="14" w:hanging="720"/>
      </w:pPr>
      <w:r>
        <w:t xml:space="preserve">8.1 </w:t>
      </w:r>
      <w:r>
        <w:tab/>
        <w:t xml:space="preserve">If a Supplier owes money to the Buyer, the Buyer may deduct that sum from the Call-Off Contract Charges. </w:t>
      </w:r>
    </w:p>
    <w:p w14:paraId="7D538BC1" w14:textId="77777777" w:rsidR="008D081B" w:rsidRDefault="00EE1E1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925695F" w14:textId="77777777" w:rsidR="008D081B" w:rsidRDefault="00EE1E18">
      <w:pPr>
        <w:spacing w:after="241"/>
        <w:ind w:left="1778" w:right="14" w:hanging="660"/>
      </w:pPr>
      <w:r>
        <w:t xml:space="preserve">9.1 </w:t>
      </w:r>
      <w:r>
        <w:tab/>
        <w:t xml:space="preserve">The Supplier will maintain the insurances required by the Buyer including those in this clause. </w:t>
      </w:r>
    </w:p>
    <w:p w14:paraId="7B481788" w14:textId="77777777" w:rsidR="008D081B" w:rsidRDefault="00EE1E1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7BBBB30" w14:textId="77777777" w:rsidR="008D081B" w:rsidRDefault="00EE1E1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808E0CE" w14:textId="77777777" w:rsidR="008D081B" w:rsidRDefault="00EE1E18">
      <w:pPr>
        <w:ind w:left="2573" w:right="14" w:hanging="720"/>
      </w:pPr>
      <w:r>
        <w:t xml:space="preserve">9.2.2 the third-party public and products liability insurance contains an ‘indemnity to principals’ clause for the Buyer’s benefit </w:t>
      </w:r>
    </w:p>
    <w:p w14:paraId="27A4F370" w14:textId="77777777" w:rsidR="008D081B" w:rsidRDefault="00EE1E18">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E1BD6CA" w14:textId="77777777" w:rsidR="008D081B" w:rsidRDefault="00EE1E18">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D0C120D" w14:textId="77777777" w:rsidR="008D081B" w:rsidRDefault="00EE1E18">
      <w:pPr>
        <w:ind w:left="1838" w:right="14" w:hanging="720"/>
      </w:pPr>
      <w:r>
        <w:t xml:space="preserve">9.3 </w:t>
      </w:r>
      <w:r>
        <w:tab/>
        <w:t xml:space="preserve">If requested by the Buyer, the Supplier will obtain additional insurance policies, or extend existing policies bought under the Framework Agreement. </w:t>
      </w:r>
    </w:p>
    <w:p w14:paraId="231D2A35" w14:textId="77777777" w:rsidR="008D081B" w:rsidRDefault="00EE1E18">
      <w:pPr>
        <w:ind w:left="1838" w:right="14" w:hanging="720"/>
      </w:pPr>
      <w:r>
        <w:lastRenderedPageBreak/>
        <w:t xml:space="preserve">9.4 </w:t>
      </w:r>
      <w:r>
        <w:tab/>
        <w:t xml:space="preserve">If requested by the Buyer, the Supplier will provide the following to show compliance with this clause: </w:t>
      </w:r>
    </w:p>
    <w:p w14:paraId="30E8F08C" w14:textId="77777777" w:rsidR="008D081B" w:rsidRDefault="00EE1E1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360F4A9" w14:textId="77777777" w:rsidR="008D081B" w:rsidRDefault="00EE1E1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996F45F" w14:textId="77777777" w:rsidR="008D081B" w:rsidRDefault="00EE1E1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29DFD0" w14:textId="77777777" w:rsidR="008D081B" w:rsidRDefault="00EE1E18">
      <w:pPr>
        <w:ind w:left="1838" w:right="14" w:hanging="720"/>
      </w:pPr>
      <w:r>
        <w:t xml:space="preserve">9.5 </w:t>
      </w:r>
      <w:r>
        <w:tab/>
        <w:t xml:space="preserve">Insurance will not relieve the Supplier of any liabilities under the Framework Agreement or this Call-Off Contract and the Supplier will: </w:t>
      </w:r>
    </w:p>
    <w:p w14:paraId="647C1FB4" w14:textId="77777777" w:rsidR="008D081B" w:rsidRDefault="00EE1E18">
      <w:pPr>
        <w:ind w:left="2573" w:right="14" w:hanging="720"/>
      </w:pPr>
      <w:r>
        <w:t xml:space="preserve">9.5.1 take all risk control measures using Good Industry Practice, including the investigation and reports of claims to insurers </w:t>
      </w:r>
    </w:p>
    <w:p w14:paraId="08D920E0" w14:textId="77777777" w:rsidR="008D081B" w:rsidRDefault="00EE1E18">
      <w:pPr>
        <w:ind w:left="2573" w:right="14" w:hanging="720"/>
      </w:pPr>
      <w:r>
        <w:t xml:space="preserve">9.5.2 promptly notify the insurers in writing of any relevant material fact under any Insurances </w:t>
      </w:r>
    </w:p>
    <w:p w14:paraId="0CCED4BF" w14:textId="77777777" w:rsidR="008D081B" w:rsidRDefault="00EE1E18">
      <w:pPr>
        <w:ind w:left="2573" w:right="14" w:hanging="720"/>
      </w:pPr>
      <w:r>
        <w:t xml:space="preserve">9.5.3 hold all insurance policies and require any broker arranging the insurance to hold any insurance slips and other evidence of insurance </w:t>
      </w:r>
    </w:p>
    <w:p w14:paraId="75C44CAB" w14:textId="77777777" w:rsidR="008D081B" w:rsidRDefault="00EE1E18">
      <w:pPr>
        <w:ind w:left="1838" w:right="14" w:hanging="720"/>
      </w:pPr>
      <w:r>
        <w:t xml:space="preserve">9.6 </w:t>
      </w:r>
      <w:r>
        <w:tab/>
        <w:t xml:space="preserve">The Supplier will not do or omit to do anything, which would destroy or impair the legal validity of the insurance. </w:t>
      </w:r>
    </w:p>
    <w:p w14:paraId="06BE3F8D" w14:textId="77777777" w:rsidR="008D081B" w:rsidRDefault="00EE1E1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B98A86A" w14:textId="77777777" w:rsidR="008D081B" w:rsidRDefault="00EE1E1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3A81BA15" w14:textId="77777777" w:rsidR="008D081B" w:rsidRDefault="00EE1E1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DCC8DB9" w14:textId="77777777" w:rsidR="008D081B" w:rsidRDefault="00EE1E1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65C0BB" w14:textId="77777777" w:rsidR="008D081B" w:rsidRDefault="00EE1E18">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199FAD90" w14:textId="77777777" w:rsidR="008D081B" w:rsidRDefault="00EE1E18">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1DD228CF" w14:textId="77777777" w:rsidR="008D081B" w:rsidRDefault="00EE1E18">
      <w:pPr>
        <w:ind w:left="1849" w:right="14" w:firstLine="1117"/>
      </w:pPr>
      <w:r>
        <w:t xml:space="preserve">34. The indemnity doesn’t apply to the extent that the Supplier breach is due to a Buyer’s instruction. </w:t>
      </w:r>
    </w:p>
    <w:p w14:paraId="22744938" w14:textId="77777777" w:rsidR="008D081B" w:rsidRDefault="00EE1E18">
      <w:pPr>
        <w:pStyle w:val="Heading3"/>
        <w:tabs>
          <w:tab w:val="center" w:pos="1313"/>
          <w:tab w:val="center" w:pos="3526"/>
        </w:tabs>
        <w:spacing w:after="69"/>
        <w:ind w:left="0" w:firstLine="0"/>
      </w:pPr>
      <w:r>
        <w:rPr>
          <w:rFonts w:ascii="Calibri" w:eastAsia="Calibri" w:hAnsi="Calibri" w:cs="Calibri"/>
          <w:color w:val="000000"/>
          <w:sz w:val="22"/>
        </w:rPr>
        <w:lastRenderedPageBreak/>
        <w:tab/>
      </w:r>
      <w:r>
        <w:t xml:space="preserve">11. </w:t>
      </w:r>
      <w:r>
        <w:tab/>
        <w:t xml:space="preserve">Intellectual Property Rights </w:t>
      </w:r>
    </w:p>
    <w:p w14:paraId="6229AFC6" w14:textId="77777777" w:rsidR="008D081B" w:rsidRDefault="00EE1E1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449353D" w14:textId="77777777" w:rsidR="008D081B" w:rsidRDefault="00EE1E18">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378C5E18" w14:textId="77777777" w:rsidR="008D081B" w:rsidRDefault="00EE1E18">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1F029F27" w14:textId="77777777" w:rsidR="008D081B" w:rsidRDefault="00EE1E18">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2A06C3E" w14:textId="77777777" w:rsidR="008D081B" w:rsidRDefault="00EE1E18">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F654E88" w14:textId="77777777" w:rsidR="008D081B" w:rsidRDefault="00EE1E18">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C82803D" w14:textId="77777777" w:rsidR="008D081B" w:rsidRDefault="00EE1E18">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57E6CEB" w14:textId="77777777" w:rsidR="008D081B" w:rsidRDefault="008D081B">
      <w:pPr>
        <w:spacing w:after="16"/>
        <w:ind w:left="1843" w:right="14" w:hanging="709"/>
      </w:pPr>
    </w:p>
    <w:p w14:paraId="5E253528" w14:textId="77777777" w:rsidR="008D081B" w:rsidRDefault="00EE1E18">
      <w:pPr>
        <w:spacing w:after="237"/>
        <w:ind w:right="14"/>
      </w:pPr>
      <w:r>
        <w:t xml:space="preserve">11.5 Subject to the limitation in Clause 24.3, the Buyer shall: </w:t>
      </w:r>
    </w:p>
    <w:p w14:paraId="54752BCD" w14:textId="77777777" w:rsidR="008D081B" w:rsidRDefault="00EE1E18">
      <w:pPr>
        <w:spacing w:after="0"/>
        <w:ind w:left="2573" w:right="14" w:hanging="720"/>
      </w:pPr>
      <w:r>
        <w:t xml:space="preserve">11.5.1 defend the Supplier, its Affiliates and licensors from and against any third-party claim: </w:t>
      </w:r>
    </w:p>
    <w:p w14:paraId="2E1E435F" w14:textId="77777777" w:rsidR="008D081B" w:rsidRDefault="00EE1E18">
      <w:pPr>
        <w:numPr>
          <w:ilvl w:val="0"/>
          <w:numId w:val="8"/>
        </w:numPr>
        <w:spacing w:after="0"/>
        <w:ind w:right="14" w:hanging="330"/>
      </w:pPr>
      <w:r>
        <w:t xml:space="preserve">alleging that any use of the Services by or on behalf of the Buyer and/or Buyer Users is in breach of applicable Law; </w:t>
      </w:r>
    </w:p>
    <w:p w14:paraId="5A0B5C91" w14:textId="77777777" w:rsidR="008D081B" w:rsidRDefault="00EE1E18">
      <w:pPr>
        <w:numPr>
          <w:ilvl w:val="0"/>
          <w:numId w:val="8"/>
        </w:numPr>
        <w:spacing w:after="9"/>
        <w:ind w:right="14" w:hanging="330"/>
      </w:pPr>
      <w:r>
        <w:t xml:space="preserve">alleging that the Buyer Data violates, infringes or misappropriates any rights of a third party; </w:t>
      </w:r>
    </w:p>
    <w:p w14:paraId="00EB0457" w14:textId="77777777" w:rsidR="008D081B" w:rsidRDefault="00EE1E18">
      <w:pPr>
        <w:numPr>
          <w:ilvl w:val="0"/>
          <w:numId w:val="8"/>
        </w:numPr>
        <w:ind w:right="14" w:hanging="330"/>
      </w:pPr>
      <w:r>
        <w:t xml:space="preserve">arising from the Supplier’s use of the Buyer Data in accordance with this Call-Off Contract; and </w:t>
      </w:r>
    </w:p>
    <w:p w14:paraId="53123307" w14:textId="77777777" w:rsidR="008D081B" w:rsidRDefault="00EE1E18">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3C80F0" w14:textId="77777777" w:rsidR="008D081B" w:rsidRDefault="00EE1E18">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82B63FC" w14:textId="77777777" w:rsidR="008D081B" w:rsidRDefault="00EE1E18">
      <w:pPr>
        <w:numPr>
          <w:ilvl w:val="2"/>
          <w:numId w:val="9"/>
        </w:numPr>
        <w:spacing w:after="344"/>
        <w:ind w:right="14" w:hanging="720"/>
      </w:pPr>
      <w:r>
        <w:t xml:space="preserve">rights granted to the Buyer under this Call-Off Contract </w:t>
      </w:r>
    </w:p>
    <w:p w14:paraId="73A78A7E" w14:textId="77777777" w:rsidR="008D081B" w:rsidRDefault="00EE1E18">
      <w:pPr>
        <w:numPr>
          <w:ilvl w:val="2"/>
          <w:numId w:val="9"/>
        </w:numPr>
        <w:ind w:right="14" w:hanging="720"/>
      </w:pPr>
      <w:r>
        <w:t xml:space="preserve">Supplier’s performance of the Services </w:t>
      </w:r>
    </w:p>
    <w:p w14:paraId="7D78FCB4" w14:textId="77777777" w:rsidR="008D081B" w:rsidRDefault="00EE1E18">
      <w:pPr>
        <w:numPr>
          <w:ilvl w:val="2"/>
          <w:numId w:val="9"/>
        </w:numPr>
        <w:ind w:right="14" w:hanging="720"/>
      </w:pPr>
      <w:r>
        <w:t xml:space="preserve">use by the Buyer of the Services </w:t>
      </w:r>
    </w:p>
    <w:p w14:paraId="25838C30" w14:textId="77777777" w:rsidR="008D081B" w:rsidRDefault="00EE1E18">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2A5DE96" w14:textId="77777777" w:rsidR="008D081B" w:rsidRDefault="00EE1E18">
      <w:pPr>
        <w:numPr>
          <w:ilvl w:val="2"/>
          <w:numId w:val="10"/>
        </w:numPr>
        <w:ind w:right="14" w:hanging="720"/>
      </w:pPr>
      <w:r>
        <w:t xml:space="preserve">modify the relevant part of the Services without reducing its functionality or performance </w:t>
      </w:r>
    </w:p>
    <w:p w14:paraId="7058EF77" w14:textId="77777777" w:rsidR="008D081B" w:rsidRDefault="00EE1E18">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EE7934E" w14:textId="77777777" w:rsidR="008D081B" w:rsidRDefault="00EE1E18">
      <w:pPr>
        <w:numPr>
          <w:ilvl w:val="2"/>
          <w:numId w:val="10"/>
        </w:numPr>
        <w:ind w:right="14" w:hanging="720"/>
      </w:pPr>
      <w:r>
        <w:t xml:space="preserve">buy a licence to use and supply the Services which are the subject of the alleged infringement, on terms acceptable to the Buyer </w:t>
      </w:r>
    </w:p>
    <w:p w14:paraId="350AE08B" w14:textId="77777777" w:rsidR="008D081B" w:rsidRDefault="00EE1E1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D54F9BA" w14:textId="77777777" w:rsidR="008D081B" w:rsidRDefault="00EE1E18">
      <w:pPr>
        <w:numPr>
          <w:ilvl w:val="2"/>
          <w:numId w:val="11"/>
        </w:numPr>
        <w:ind w:right="14" w:hanging="720"/>
      </w:pPr>
      <w:r>
        <w:t xml:space="preserve">the use of data supplied by the Buyer which the Supplier isn’t required to verify under this Call-Off Contract </w:t>
      </w:r>
    </w:p>
    <w:p w14:paraId="3FFD4E7B" w14:textId="77777777" w:rsidR="008D081B" w:rsidRDefault="00EE1E18">
      <w:pPr>
        <w:numPr>
          <w:ilvl w:val="2"/>
          <w:numId w:val="11"/>
        </w:numPr>
        <w:ind w:right="14" w:hanging="720"/>
      </w:pPr>
      <w:r>
        <w:t xml:space="preserve">other material provided by the Buyer necessary for the Services </w:t>
      </w:r>
    </w:p>
    <w:p w14:paraId="73B88C89" w14:textId="77777777" w:rsidR="008D081B" w:rsidRDefault="00EE1E18">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9F46B65" w14:textId="77777777" w:rsidR="008D081B" w:rsidRDefault="00EE1E18">
      <w:pPr>
        <w:pStyle w:val="Heading3"/>
        <w:tabs>
          <w:tab w:val="center" w:pos="1313"/>
          <w:tab w:val="center" w:pos="3372"/>
        </w:tabs>
        <w:spacing w:after="196"/>
        <w:ind w:left="0" w:firstLine="0"/>
      </w:pPr>
      <w:r>
        <w:rPr>
          <w:rFonts w:ascii="Calibri" w:eastAsia="Calibri" w:hAnsi="Calibri" w:cs="Calibri"/>
          <w:color w:val="000000"/>
          <w:sz w:val="22"/>
        </w:rPr>
        <w:lastRenderedPageBreak/>
        <w:tab/>
      </w:r>
      <w:r>
        <w:t xml:space="preserve">12. </w:t>
      </w:r>
      <w:r>
        <w:tab/>
        <w:t xml:space="preserve">Protection of information </w:t>
      </w:r>
    </w:p>
    <w:p w14:paraId="00C8AC7B" w14:textId="77777777" w:rsidR="008D081B" w:rsidRDefault="00EE1E18">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D8D934C" w14:textId="77777777" w:rsidR="008D081B" w:rsidRDefault="00EE1E18">
      <w:pPr>
        <w:ind w:left="2573" w:right="14" w:hanging="720"/>
      </w:pPr>
      <w:r>
        <w:t xml:space="preserve">12.1.1 comply with the Buyer’s written instructions and this Call-Off Contract when Processing Buyer Personal Data </w:t>
      </w:r>
    </w:p>
    <w:p w14:paraId="2B588F52" w14:textId="77777777" w:rsidR="008D081B" w:rsidRDefault="00EE1E18">
      <w:pPr>
        <w:spacing w:after="0"/>
        <w:ind w:left="1863" w:right="14" w:firstLine="0"/>
      </w:pPr>
      <w:r>
        <w:t xml:space="preserve">12.1.2 only Process the Buyer Personal Data as necessary for the provision of the G-Cloud Services or as required by Law or any Regulatory Body </w:t>
      </w:r>
    </w:p>
    <w:p w14:paraId="7F7F116B" w14:textId="77777777" w:rsidR="008D081B" w:rsidRDefault="008D081B">
      <w:pPr>
        <w:spacing w:after="0"/>
        <w:ind w:left="1863" w:right="14" w:firstLine="1118"/>
      </w:pPr>
    </w:p>
    <w:p w14:paraId="48CC2926" w14:textId="77777777" w:rsidR="008D081B" w:rsidRDefault="00EE1E18">
      <w:pPr>
        <w:ind w:left="2573" w:right="14" w:hanging="720"/>
      </w:pPr>
      <w:r>
        <w:t xml:space="preserve">12.1.3 take reasonable steps to ensure that any Supplier Staff who have access to Buyer Personal Data act in compliance with Supplier's security processes </w:t>
      </w:r>
    </w:p>
    <w:p w14:paraId="5B536EFE" w14:textId="77777777" w:rsidR="008D081B" w:rsidRDefault="00EE1E18">
      <w:pPr>
        <w:ind w:left="1838" w:right="14" w:hanging="720"/>
      </w:pPr>
      <w:r>
        <w:t xml:space="preserve">12.2 The Supplier must fully assist with any complaint or request for Buyer Personal Data including by: </w:t>
      </w:r>
    </w:p>
    <w:p w14:paraId="2AD5FE76" w14:textId="77777777" w:rsidR="008D081B" w:rsidRDefault="00EE1E18">
      <w:pPr>
        <w:ind w:left="1526" w:right="14" w:firstLine="312"/>
      </w:pPr>
      <w:r>
        <w:t xml:space="preserve">12.2.1 providing the Buyer with full details of the complaint or request </w:t>
      </w:r>
    </w:p>
    <w:p w14:paraId="6E8FB5D4" w14:textId="77777777" w:rsidR="008D081B" w:rsidRDefault="00EE1E18">
      <w:pPr>
        <w:ind w:left="2573" w:right="14" w:hanging="720"/>
      </w:pPr>
      <w:r>
        <w:t xml:space="preserve">12.2.2 complying with a data access request within the timescales in the Data Protection Legislation and following the Buyer’s instructions </w:t>
      </w:r>
    </w:p>
    <w:p w14:paraId="1A3F725D" w14:textId="77777777" w:rsidR="008D081B" w:rsidRDefault="00EE1E18">
      <w:pPr>
        <w:spacing w:after="2"/>
        <w:ind w:left="1863" w:right="14" w:firstLine="0"/>
      </w:pPr>
      <w:r>
        <w:t xml:space="preserve">12.2.3 providing the Buyer with any Buyer Personal Data it holds about a Data Subject </w:t>
      </w:r>
    </w:p>
    <w:p w14:paraId="0F132671" w14:textId="77777777" w:rsidR="008D081B" w:rsidRDefault="00EE1E18">
      <w:pPr>
        <w:ind w:left="2583" w:right="14" w:firstLine="1118"/>
      </w:pPr>
      <w:r>
        <w:t xml:space="preserve">(within the timescales required by the Buyer) </w:t>
      </w:r>
    </w:p>
    <w:p w14:paraId="6CB6698E" w14:textId="77777777" w:rsidR="008D081B" w:rsidRDefault="00EE1E18">
      <w:pPr>
        <w:ind w:left="1526" w:right="14" w:firstLine="312"/>
      </w:pPr>
      <w:r>
        <w:t xml:space="preserve">12.2.4 providing the Buyer with any information requested by the Data Subject </w:t>
      </w:r>
    </w:p>
    <w:p w14:paraId="2CFC68BE" w14:textId="77777777" w:rsidR="008D081B" w:rsidRDefault="00EE1E18">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A4B1A1C" w14:textId="77777777" w:rsidR="008D081B" w:rsidRDefault="00EE1E1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E35A340" w14:textId="77777777" w:rsidR="008D081B" w:rsidRDefault="00EE1E1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AC4AA7D" w14:textId="77777777" w:rsidR="008D081B" w:rsidRDefault="00EE1E18">
      <w:pPr>
        <w:ind w:left="1838" w:right="471" w:hanging="720"/>
      </w:pPr>
      <w:r>
        <w:t xml:space="preserve">13.2 </w:t>
      </w:r>
      <w:r>
        <w:tab/>
        <w:t xml:space="preserve">The Supplier will not store or use Buyer Data except if necessary to fulfil its obligations. </w:t>
      </w:r>
    </w:p>
    <w:p w14:paraId="75CD47E3" w14:textId="77777777" w:rsidR="008D081B" w:rsidRDefault="00EE1E18">
      <w:pPr>
        <w:ind w:left="1838" w:right="14" w:hanging="720"/>
      </w:pPr>
      <w:r>
        <w:t xml:space="preserve">13.3 </w:t>
      </w:r>
      <w:r>
        <w:tab/>
        <w:t xml:space="preserve">If Buyer Data is processed by the Supplier, the Supplier will supply the data to the Buyer as requested. </w:t>
      </w:r>
    </w:p>
    <w:p w14:paraId="5F4BBE6F" w14:textId="77777777" w:rsidR="008D081B" w:rsidRDefault="00EE1E18">
      <w:pPr>
        <w:ind w:left="1838" w:right="14" w:hanging="720"/>
      </w:pPr>
      <w:r>
        <w:lastRenderedPageBreak/>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7D5829C" w14:textId="77777777" w:rsidR="008D081B" w:rsidRDefault="00EE1E18">
      <w:pPr>
        <w:ind w:left="1838" w:right="14" w:hanging="720"/>
      </w:pPr>
      <w:r>
        <w:t xml:space="preserve">13.5 </w:t>
      </w:r>
      <w:r>
        <w:tab/>
        <w:t xml:space="preserve">The Supplier will preserve the integrity of Buyer Data processed by the Supplier and prevent its corruption and loss. </w:t>
      </w:r>
    </w:p>
    <w:p w14:paraId="55009627" w14:textId="77777777" w:rsidR="008D081B" w:rsidRDefault="00EE1E18">
      <w:pPr>
        <w:ind w:left="1838" w:right="14" w:hanging="720"/>
      </w:pPr>
      <w:r>
        <w:t xml:space="preserve">13.6 </w:t>
      </w:r>
      <w:r>
        <w:tab/>
        <w:t xml:space="preserve">The Supplier will ensure that any Supplier system which holds any protectively marked Buyer Data or other government data will comply with: </w:t>
      </w:r>
    </w:p>
    <w:p w14:paraId="128D3D33" w14:textId="77777777" w:rsidR="008D081B" w:rsidRDefault="00EE1E18">
      <w:pPr>
        <w:spacing w:after="21"/>
        <w:ind w:right="14" w:firstLine="312"/>
      </w:pPr>
      <w:r>
        <w:t xml:space="preserve">       13.6.1 the principles in the Security Policy Framework: </w:t>
      </w:r>
    </w:p>
    <w:bookmarkStart w:id="11" w:name="_Hlt118196773"/>
    <w:bookmarkStart w:id="12" w:name="_Hlt118196774"/>
    <w:p w14:paraId="4F7177A3" w14:textId="77777777" w:rsidR="008D081B" w:rsidRDefault="00EE1E18">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11"/>
      <w:bookmarkEnd w:id="12"/>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F078533" w14:textId="77777777" w:rsidR="008D081B" w:rsidRDefault="00EE1E18">
      <w:pPr>
        <w:ind w:left="2556" w:right="642" w:hanging="702"/>
      </w:pPr>
      <w:r>
        <w:t>13.6.2 guidance issued by the Centre for Protection of National Infrastructure on Risk Management</w:t>
      </w:r>
      <w:hyperlink r:id="rId29" w:history="1">
        <w:r>
          <w:rPr>
            <w:color w:val="1155CC"/>
            <w:u w:val="single"/>
          </w:rPr>
          <w:t xml:space="preserve">: https://www.cpni.gov.uk/content/adopt-risk-managementapproach </w:t>
        </w:r>
      </w:hyperlink>
      <w:r>
        <w:t xml:space="preserve">and Protection of Sensitive Information and Assets: </w:t>
      </w:r>
      <w:hyperlink r:id="rId30" w:history="1">
        <w:r>
          <w:rPr>
            <w:color w:val="1155CC"/>
            <w:u w:val="single"/>
          </w:rPr>
          <w:t>https://www.cpni.gov.uk/protection-sensitive-information-and-assets</w:t>
        </w:r>
      </w:hyperlink>
      <w:hyperlink r:id="rId31" w:history="1">
        <w:r>
          <w:t xml:space="preserve"> </w:t>
        </w:r>
      </w:hyperlink>
    </w:p>
    <w:p w14:paraId="6E8DDF53" w14:textId="77777777" w:rsidR="008D081B" w:rsidRDefault="00EE1E18">
      <w:pPr>
        <w:ind w:left="2573" w:right="14" w:hanging="720"/>
      </w:pPr>
      <w:r>
        <w:t xml:space="preserve">13.6.3 the National Cyber Security Centre’s (NCSC) information risk management guidance: </w:t>
      </w:r>
      <w:hyperlink r:id="rId32" w:history="1">
        <w:r>
          <w:rPr>
            <w:color w:val="1155CC"/>
            <w:u w:val="single"/>
          </w:rPr>
          <w:t>https://www.ncsc.gov.uk/collection/risk-management-collection</w:t>
        </w:r>
      </w:hyperlink>
      <w:hyperlink r:id="rId33" w:history="1">
        <w:r>
          <w:t xml:space="preserve"> </w:t>
        </w:r>
      </w:hyperlink>
    </w:p>
    <w:p w14:paraId="53BD5F46" w14:textId="77777777" w:rsidR="008D081B" w:rsidRDefault="00EE1E18">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34" w:history="1">
        <w:r>
          <w:rPr>
            <w:color w:val="0000FF"/>
            <w:u w:val="single"/>
          </w:rPr>
          <w:t>https://www.gov.uk/government/publications/technologycode-of-practice/technology -code-of-practice</w:t>
        </w:r>
      </w:hyperlink>
      <w:hyperlink r:id="rId35" w:history="1">
        <w:r>
          <w:t xml:space="preserve"> </w:t>
        </w:r>
      </w:hyperlink>
    </w:p>
    <w:p w14:paraId="22FCDE77" w14:textId="77777777" w:rsidR="008D081B" w:rsidRDefault="00EE1E18">
      <w:pPr>
        <w:spacing w:after="0"/>
        <w:ind w:left="2573" w:right="14" w:hanging="720"/>
      </w:pPr>
      <w:r>
        <w:t xml:space="preserve">13.6.5 the security requirements of cloud services using the NCSC Cloud Security Principles and accompanying guidance: </w:t>
      </w:r>
    </w:p>
    <w:bookmarkStart w:id="13" w:name="_Hlt118196790"/>
    <w:bookmarkStart w:id="14" w:name="_Hlt118196798"/>
    <w:bookmarkStart w:id="15" w:name="_Hlt118196812"/>
    <w:p w14:paraId="59EF537F" w14:textId="77777777" w:rsidR="008D081B" w:rsidRDefault="00EE1E18">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13"/>
      <w:bookmarkEnd w:id="14"/>
      <w:bookmarkEnd w:id="15"/>
      <w:r>
        <w:rPr>
          <w:rStyle w:val="Hyperlink"/>
        </w:rPr>
        <w:fldChar w:fldCharType="end"/>
      </w:r>
      <w:hyperlink r:id="rId36" w:history="1">
        <w:r>
          <w:t xml:space="preserve"> </w:t>
        </w:r>
      </w:hyperlink>
    </w:p>
    <w:p w14:paraId="4D6307ED" w14:textId="77777777" w:rsidR="008D081B" w:rsidRDefault="00EE1E18">
      <w:pPr>
        <w:spacing w:after="323" w:line="256" w:lineRule="auto"/>
        <w:ind w:left="1853" w:firstLine="0"/>
      </w:pPr>
      <w:r>
        <w:rPr>
          <w:color w:val="222222"/>
        </w:rPr>
        <w:t>13.6.6 Buyer requirements in respect of AI ethical standards.</w:t>
      </w:r>
      <w:r>
        <w:t xml:space="preserve"> </w:t>
      </w:r>
    </w:p>
    <w:p w14:paraId="6B33F24D" w14:textId="77777777" w:rsidR="008D081B" w:rsidRDefault="00EE1E1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42E360B2" w14:textId="77777777" w:rsidR="008D081B" w:rsidRDefault="00EE1E18">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w:t>
      </w:r>
      <w:r>
        <w:lastRenderedPageBreak/>
        <w:t xml:space="preserve">corruption, loss, breach or degradation of the Buyer Data was caused by the action or omission of the Supplier) comply with any remedial action reasonably proposed by the Buyer. </w:t>
      </w:r>
    </w:p>
    <w:p w14:paraId="280155B9" w14:textId="77777777" w:rsidR="008D081B" w:rsidRDefault="00EE1E18">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6425181" w14:textId="77777777" w:rsidR="008D081B" w:rsidRDefault="00EE1E18">
      <w:pPr>
        <w:spacing w:after="974"/>
        <w:ind w:left="1838" w:right="14" w:hanging="720"/>
      </w:pPr>
      <w:r>
        <w:t xml:space="preserve">13.10 The provisions of this clause 13 will apply during the term of this Call-Off Contract and for as long as the Supplier holds the Buyer’s Data. </w:t>
      </w:r>
    </w:p>
    <w:p w14:paraId="493D9DA6" w14:textId="77777777" w:rsidR="008D081B" w:rsidRDefault="00EE1E18">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BD5D6B3" w14:textId="77777777" w:rsidR="008D081B" w:rsidRDefault="00EE1E18">
      <w:pPr>
        <w:ind w:left="1838" w:right="14" w:hanging="720"/>
      </w:pPr>
      <w:r>
        <w:t xml:space="preserve">14.1 </w:t>
      </w:r>
      <w:r>
        <w:tab/>
        <w:t xml:space="preserve">The Supplier will comply with any standards in this Call-Off Contract, the Order Form and the Framework Agreement. </w:t>
      </w:r>
    </w:p>
    <w:p w14:paraId="359A725C" w14:textId="77777777" w:rsidR="008D081B" w:rsidRDefault="00EE1E18">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6" w:name="_Hlt118196826"/>
    <w:p w14:paraId="01220B64" w14:textId="77777777" w:rsidR="008D081B" w:rsidRDefault="00EE1E18">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6"/>
      <w:r>
        <w:rPr>
          <w:rStyle w:val="Hyperlink"/>
        </w:rPr>
        <w:fldChar w:fldCharType="end"/>
      </w:r>
    </w:p>
    <w:bookmarkStart w:id="17" w:name="_Hlt118196854"/>
    <w:p w14:paraId="121BB83F" w14:textId="77777777" w:rsidR="008D081B" w:rsidRDefault="00EE1E18">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7"/>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C781637" w14:textId="77777777" w:rsidR="008D081B" w:rsidRDefault="00EE1E18">
      <w:pPr>
        <w:ind w:left="1838" w:right="14" w:hanging="720"/>
      </w:pPr>
      <w:r>
        <w:t xml:space="preserve">14.3 </w:t>
      </w:r>
      <w:r>
        <w:tab/>
        <w:t xml:space="preserve">If requested by the Buyer, the Supplier must, at its own cost, ensure that the G-Cloud Services comply with the requirements in the PSN Code of Practice. </w:t>
      </w:r>
    </w:p>
    <w:p w14:paraId="35F90C58" w14:textId="77777777" w:rsidR="008D081B" w:rsidRDefault="00EE1E18">
      <w:pPr>
        <w:ind w:left="1838" w:right="14" w:hanging="720"/>
      </w:pPr>
      <w:r>
        <w:t xml:space="preserve">14.4 </w:t>
      </w:r>
      <w:r>
        <w:tab/>
        <w:t xml:space="preserve">If any PSN Services are Subcontracted by the Supplier, the Supplier must ensure that the services have the relevant PSN compliance certification. </w:t>
      </w:r>
    </w:p>
    <w:p w14:paraId="2E5B4B5C" w14:textId="77777777" w:rsidR="008D081B" w:rsidRDefault="00EE1E1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F66D585" w14:textId="77777777" w:rsidR="008D081B" w:rsidRDefault="00EE1E1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37" w:history="1">
        <w:r>
          <w:rPr>
            <w:color w:val="1155CC"/>
            <w:u w:val="single"/>
          </w:rPr>
          <w:t>.</w:t>
        </w:r>
      </w:hyperlink>
      <w:hyperlink r:id="rId38" w:history="1">
        <w:r>
          <w:t xml:space="preserve"> </w:t>
        </w:r>
      </w:hyperlink>
    </w:p>
    <w:p w14:paraId="271A4C00" w14:textId="77777777" w:rsidR="008D081B" w:rsidRDefault="00EE1E1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6E25911" w14:textId="77777777" w:rsidR="008D081B" w:rsidRDefault="00EE1E18">
      <w:pPr>
        <w:ind w:left="1838" w:right="14" w:hanging="720"/>
      </w:pPr>
      <w:r>
        <w:t xml:space="preserve">15.1 </w:t>
      </w:r>
      <w:r>
        <w:tab/>
        <w:t xml:space="preserve">All software created for the Buyer must be suitable for publication as open source, unless otherwise agreed by the Buyer. </w:t>
      </w:r>
    </w:p>
    <w:p w14:paraId="247FBC71" w14:textId="77777777" w:rsidR="008D081B" w:rsidRDefault="00EE1E18">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36CF7AB" w14:textId="77777777" w:rsidR="008D081B" w:rsidRDefault="00EE1E18">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 xml:space="preserve">Security </w:t>
      </w:r>
    </w:p>
    <w:p w14:paraId="166632F1" w14:textId="77777777" w:rsidR="008D081B" w:rsidRDefault="00EE1E1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9BCF687" w14:textId="77777777" w:rsidR="008D081B" w:rsidRDefault="00EE1E18">
      <w:pPr>
        <w:spacing w:after="33" w:line="276" w:lineRule="auto"/>
        <w:ind w:left="1789" w:right="166" w:firstLine="49"/>
      </w:pPr>
      <w:r>
        <w:t xml:space="preserve">Buyer’s written approval of) a Security Management Plan and an Information Security </w:t>
      </w:r>
    </w:p>
    <w:p w14:paraId="114A94FA" w14:textId="77777777" w:rsidR="008D081B" w:rsidRDefault="00EE1E1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541FEED" w14:textId="77777777" w:rsidR="008D081B" w:rsidRDefault="00EE1E18">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FDDCE91" w14:textId="77777777" w:rsidR="008D081B" w:rsidRDefault="00EE1E18">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4A9645" w14:textId="77777777" w:rsidR="008D081B" w:rsidRDefault="00EE1E1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773D02C" w14:textId="77777777" w:rsidR="008D081B" w:rsidRDefault="00EE1E18">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106129C" w14:textId="77777777" w:rsidR="008D081B" w:rsidRDefault="00EE1E1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104B06E" w14:textId="77777777" w:rsidR="008D081B" w:rsidRDefault="00EE1E18">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BF149EC" w14:textId="77777777" w:rsidR="008D081B" w:rsidRDefault="00EE1E18">
      <w:pPr>
        <w:spacing w:after="34"/>
        <w:ind w:left="1838" w:right="14" w:hanging="720"/>
      </w:pPr>
      <w:r>
        <w:t xml:space="preserve">16.6 </w:t>
      </w:r>
      <w:r>
        <w:tab/>
        <w:t xml:space="preserve">Any system development by the Supplier should also comply with the government’s ‘10 Steps to Cyber Security’ guidance: </w:t>
      </w:r>
    </w:p>
    <w:bookmarkStart w:id="18" w:name="_Hlt118196924"/>
    <w:p w14:paraId="32ADB408" w14:textId="77777777" w:rsidR="008D081B" w:rsidRDefault="00EE1E18">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8"/>
      <w:r>
        <w:rPr>
          <w:rStyle w:val="Hyperlink"/>
        </w:rPr>
        <w:fldChar w:fldCharType="end"/>
      </w:r>
      <w:hyperlink r:id="rId39" w:history="1">
        <w:r>
          <w:t xml:space="preserve"> </w:t>
        </w:r>
      </w:hyperlink>
    </w:p>
    <w:p w14:paraId="4CE073D1" w14:textId="77777777" w:rsidR="008D081B" w:rsidRDefault="00EE1E18">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9C7FBC1" w14:textId="77777777" w:rsidR="008D081B" w:rsidRDefault="00EE1E18">
      <w:pPr>
        <w:pStyle w:val="Heading3"/>
        <w:tabs>
          <w:tab w:val="center" w:pos="1313"/>
          <w:tab w:val="center" w:pos="2516"/>
        </w:tabs>
        <w:ind w:left="0" w:firstLine="0"/>
      </w:pPr>
      <w:r>
        <w:rPr>
          <w:rFonts w:ascii="Calibri" w:eastAsia="Calibri" w:hAnsi="Calibri" w:cs="Calibri"/>
          <w:color w:val="000000"/>
          <w:sz w:val="22"/>
        </w:rPr>
        <w:lastRenderedPageBreak/>
        <w:tab/>
      </w:r>
      <w:r>
        <w:t xml:space="preserve">17. </w:t>
      </w:r>
      <w:r>
        <w:tab/>
        <w:t xml:space="preserve">Guarantee </w:t>
      </w:r>
    </w:p>
    <w:p w14:paraId="68120B5B" w14:textId="77777777" w:rsidR="008D081B" w:rsidRDefault="00EE1E1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74A7FA6" w14:textId="77777777" w:rsidR="008D081B" w:rsidRDefault="00EE1E18">
      <w:pPr>
        <w:ind w:left="1526" w:right="14" w:firstLine="312"/>
      </w:pPr>
      <w:r>
        <w:t xml:space="preserve">17.1.1 an executed Guarantee in the form at Schedule 5 </w:t>
      </w:r>
    </w:p>
    <w:p w14:paraId="200FB1C3" w14:textId="77777777" w:rsidR="008D081B" w:rsidRDefault="00EE1E18">
      <w:pPr>
        <w:spacing w:after="741"/>
        <w:ind w:left="2573" w:right="14" w:hanging="720"/>
      </w:pPr>
      <w:r>
        <w:t xml:space="preserve">17.1.2 a certified copy of the passed resolution or board minutes of the guarantor approving the execution of the Guarantee </w:t>
      </w:r>
    </w:p>
    <w:p w14:paraId="152350FF" w14:textId="77777777" w:rsidR="008D081B" w:rsidRDefault="00EE1E1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6E7013C" w14:textId="77777777" w:rsidR="008D081B" w:rsidRDefault="00EE1E18">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7270FEB" w14:textId="77777777" w:rsidR="008D081B" w:rsidRDefault="00EE1E18">
      <w:pPr>
        <w:ind w:left="1849" w:right="14" w:firstLine="0"/>
      </w:pPr>
      <w:r>
        <w:t xml:space="preserve">Supplier, unless a shorter period is specified in the Order Form. The Supplier’s obligation to provide the Services will end on the date in the notice. </w:t>
      </w:r>
    </w:p>
    <w:p w14:paraId="609AA241" w14:textId="77777777" w:rsidR="008D081B" w:rsidRDefault="00EE1E18">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74F896E" w14:textId="77777777" w:rsidR="008D081B" w:rsidRDefault="00EE1E18">
      <w:pPr>
        <w:ind w:left="2573" w:right="14" w:hanging="720"/>
      </w:pPr>
      <w:r>
        <w:t xml:space="preserve">18.2.1 Buyer’s right to End the Call-Off Contract under clause 18.1 is reasonable considering the type of cloud Service being provided </w:t>
      </w:r>
    </w:p>
    <w:p w14:paraId="3158176E" w14:textId="77777777" w:rsidR="008D081B" w:rsidRDefault="00EE1E18">
      <w:pPr>
        <w:ind w:left="2573" w:right="14" w:hanging="720"/>
      </w:pPr>
      <w:r>
        <w:t xml:space="preserve">18.2.2 Call-Off Contract Charges paid during the notice period are reasonable compensation and cover all the Supplier’s avoidable costs or Losses </w:t>
      </w:r>
    </w:p>
    <w:p w14:paraId="1B87A1F7" w14:textId="77777777" w:rsidR="008D081B" w:rsidRDefault="00EE1E18">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D5D53C0" w14:textId="77777777" w:rsidR="008D081B" w:rsidRDefault="00EE1E1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062D07B" w14:textId="77777777" w:rsidR="008D081B" w:rsidRDefault="00EE1E18">
      <w:pPr>
        <w:ind w:left="2573" w:right="14" w:hanging="720"/>
      </w:pPr>
      <w:r>
        <w:t xml:space="preserve">18.4.1 a Supplier Default and if the Supplier Default cannot, in the reasonable opinion of the Buyer, be remedied </w:t>
      </w:r>
    </w:p>
    <w:p w14:paraId="29E4CF75" w14:textId="77777777" w:rsidR="008D081B" w:rsidRDefault="00EE1E18">
      <w:pPr>
        <w:ind w:left="1541" w:right="14" w:firstLine="312"/>
      </w:pPr>
      <w:r>
        <w:t xml:space="preserve">18.4.2 any fraud </w:t>
      </w:r>
    </w:p>
    <w:p w14:paraId="49F78E00" w14:textId="77777777" w:rsidR="008D081B" w:rsidRDefault="00EE1E18">
      <w:pPr>
        <w:tabs>
          <w:tab w:val="center" w:pos="1333"/>
          <w:tab w:val="right" w:pos="10771"/>
        </w:tabs>
        <w:ind w:left="0" w:firstLine="0"/>
      </w:pPr>
      <w:r>
        <w:rPr>
          <w:rFonts w:ascii="Calibri" w:eastAsia="Calibri" w:hAnsi="Calibri" w:cs="Calibri"/>
        </w:rPr>
        <w:lastRenderedPageBreak/>
        <w:tab/>
      </w:r>
      <w:r>
        <w:t xml:space="preserve">18.5 </w:t>
      </w:r>
      <w:r>
        <w:tab/>
        <w:t xml:space="preserve">A Party can End this Call-Off Contract at any time with immediate effect by written notice if: </w:t>
      </w:r>
    </w:p>
    <w:p w14:paraId="390F6F51" w14:textId="77777777" w:rsidR="008D081B" w:rsidRDefault="00EE1E1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02E3DAF" w14:textId="77777777" w:rsidR="008D081B" w:rsidRDefault="00EE1E18">
      <w:pPr>
        <w:ind w:left="1541" w:right="14" w:firstLine="312"/>
      </w:pPr>
      <w:r>
        <w:t xml:space="preserve">18.5.2 an Insolvency Event of the other Party happens </w:t>
      </w:r>
    </w:p>
    <w:p w14:paraId="29013273" w14:textId="77777777" w:rsidR="008D081B" w:rsidRDefault="00EE1E18">
      <w:pPr>
        <w:ind w:left="2573" w:right="14" w:hanging="720"/>
      </w:pPr>
      <w:r>
        <w:t xml:space="preserve">18.5.3 the other Party ceases or threatens to cease to carry on the whole or any material part of its business </w:t>
      </w:r>
    </w:p>
    <w:p w14:paraId="2DF93162" w14:textId="77777777" w:rsidR="008D081B" w:rsidRDefault="00EE1E18">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BE83AA4" w14:textId="77777777" w:rsidR="008D081B" w:rsidRDefault="00EE1E18">
      <w:pPr>
        <w:spacing w:after="741"/>
        <w:ind w:left="1838" w:right="14" w:hanging="720"/>
      </w:pPr>
      <w:r>
        <w:t xml:space="preserve">18.7 </w:t>
      </w:r>
      <w:r>
        <w:tab/>
        <w:t xml:space="preserve">A Party who isn’t relying on a Force Majeure event will have the right to End this Call-Off Contract if clause 23.1 applies. </w:t>
      </w:r>
    </w:p>
    <w:p w14:paraId="271E8EB4" w14:textId="77777777" w:rsidR="008D081B" w:rsidRDefault="00EE1E18">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A556329" w14:textId="77777777" w:rsidR="008D081B" w:rsidRDefault="00EE1E18">
      <w:pPr>
        <w:ind w:left="1838" w:right="14" w:hanging="720"/>
      </w:pPr>
      <w:r>
        <w:t xml:space="preserve">19.1 </w:t>
      </w:r>
      <w:r>
        <w:tab/>
        <w:t xml:space="preserve">If a Buyer has the right to End a Call-Off Contract, it may elect to suspend this Call-Off Contract or any part of it. </w:t>
      </w:r>
    </w:p>
    <w:p w14:paraId="18C9F895" w14:textId="77777777" w:rsidR="008D081B" w:rsidRDefault="00EE1E1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7523A0F" w14:textId="77777777" w:rsidR="008D081B" w:rsidRDefault="00EE1E18">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88A0154" w14:textId="77777777" w:rsidR="008D081B" w:rsidRDefault="00EE1E18">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161CFF9" w14:textId="77777777" w:rsidR="008D081B" w:rsidRDefault="00EE1E18">
      <w:pPr>
        <w:ind w:left="1863" w:right="14" w:firstLine="0"/>
      </w:pPr>
      <w:r>
        <w:t xml:space="preserve">19.4.1 any rights, remedies or obligations accrued before its Ending or expiration </w:t>
      </w:r>
    </w:p>
    <w:p w14:paraId="50748934" w14:textId="77777777" w:rsidR="008D081B" w:rsidRDefault="00EE1E18">
      <w:pPr>
        <w:ind w:left="2573" w:right="14" w:hanging="720"/>
      </w:pPr>
      <w:r>
        <w:t xml:space="preserve">19.4.2 the right of either Party to recover any amount outstanding at the time of Ending or expiry </w:t>
      </w:r>
    </w:p>
    <w:p w14:paraId="21C07293" w14:textId="77777777" w:rsidR="008D081B" w:rsidRDefault="00EE1E18">
      <w:pPr>
        <w:spacing w:after="8"/>
        <w:ind w:left="2573" w:right="14" w:hanging="720"/>
      </w:pPr>
      <w:r>
        <w:t xml:space="preserve">19.4.3 the continuing rights, remedies or obligations of the Buyer or the Supplier under clauses </w:t>
      </w:r>
    </w:p>
    <w:p w14:paraId="6EF82D58" w14:textId="77777777" w:rsidR="008D081B" w:rsidRDefault="00EE1E18">
      <w:pPr>
        <w:numPr>
          <w:ilvl w:val="0"/>
          <w:numId w:val="12"/>
        </w:numPr>
        <w:spacing w:after="22"/>
        <w:ind w:right="14" w:hanging="360"/>
      </w:pPr>
      <w:r>
        <w:lastRenderedPageBreak/>
        <w:t xml:space="preserve">7 (Payment, VAT and Call-Off Contract charges) </w:t>
      </w:r>
    </w:p>
    <w:p w14:paraId="41F06ECC" w14:textId="77777777" w:rsidR="008D081B" w:rsidRDefault="00EE1E18">
      <w:pPr>
        <w:numPr>
          <w:ilvl w:val="0"/>
          <w:numId w:val="12"/>
        </w:numPr>
        <w:spacing w:after="25"/>
        <w:ind w:right="14" w:hanging="360"/>
      </w:pPr>
      <w:r>
        <w:t xml:space="preserve">8 (Recovery of sums due and right of set-off) </w:t>
      </w:r>
    </w:p>
    <w:p w14:paraId="3FD75C41" w14:textId="77777777" w:rsidR="008D081B" w:rsidRDefault="00EE1E18">
      <w:pPr>
        <w:numPr>
          <w:ilvl w:val="0"/>
          <w:numId w:val="12"/>
        </w:numPr>
        <w:spacing w:after="24"/>
        <w:ind w:right="14" w:hanging="360"/>
      </w:pPr>
      <w:r>
        <w:t xml:space="preserve">9 (Insurance) </w:t>
      </w:r>
    </w:p>
    <w:p w14:paraId="43FB02C7" w14:textId="77777777" w:rsidR="008D081B" w:rsidRDefault="00EE1E18">
      <w:pPr>
        <w:numPr>
          <w:ilvl w:val="0"/>
          <w:numId w:val="12"/>
        </w:numPr>
        <w:spacing w:after="23"/>
        <w:ind w:right="14" w:hanging="360"/>
      </w:pPr>
      <w:r>
        <w:t xml:space="preserve">10 (Confidentiality) </w:t>
      </w:r>
    </w:p>
    <w:p w14:paraId="0FA66BFB" w14:textId="77777777" w:rsidR="008D081B" w:rsidRDefault="00EE1E18">
      <w:pPr>
        <w:numPr>
          <w:ilvl w:val="0"/>
          <w:numId w:val="12"/>
        </w:numPr>
        <w:spacing w:after="23"/>
        <w:ind w:right="14" w:hanging="360"/>
      </w:pPr>
      <w:r>
        <w:t xml:space="preserve">11 (Intellectual property rights) </w:t>
      </w:r>
    </w:p>
    <w:p w14:paraId="7E892DEF" w14:textId="77777777" w:rsidR="008D081B" w:rsidRDefault="00EE1E18">
      <w:pPr>
        <w:numPr>
          <w:ilvl w:val="0"/>
          <w:numId w:val="12"/>
        </w:numPr>
        <w:spacing w:after="24"/>
        <w:ind w:right="14" w:hanging="360"/>
      </w:pPr>
      <w:r>
        <w:t xml:space="preserve">12 (Protection of information) </w:t>
      </w:r>
    </w:p>
    <w:p w14:paraId="6FB41B0A" w14:textId="77777777" w:rsidR="008D081B" w:rsidRDefault="00EE1E18">
      <w:pPr>
        <w:numPr>
          <w:ilvl w:val="0"/>
          <w:numId w:val="12"/>
        </w:numPr>
        <w:spacing w:after="18"/>
        <w:ind w:right="14" w:hanging="360"/>
      </w:pPr>
      <w:r>
        <w:t xml:space="preserve">13 (Buyer data) </w:t>
      </w:r>
    </w:p>
    <w:p w14:paraId="6B7E3A27" w14:textId="77777777" w:rsidR="008D081B" w:rsidRDefault="00EE1E18">
      <w:pPr>
        <w:numPr>
          <w:ilvl w:val="0"/>
          <w:numId w:val="12"/>
        </w:numPr>
        <w:ind w:right="14" w:hanging="360"/>
      </w:pPr>
      <w:r>
        <w:t xml:space="preserve">19 (Consequences of suspension, ending and expiry) </w:t>
      </w:r>
    </w:p>
    <w:p w14:paraId="6489DD2E" w14:textId="77777777" w:rsidR="008D081B" w:rsidRDefault="00EE1E18">
      <w:pPr>
        <w:numPr>
          <w:ilvl w:val="0"/>
          <w:numId w:val="12"/>
        </w:numPr>
        <w:spacing w:after="0"/>
        <w:ind w:right="14" w:hanging="360"/>
      </w:pPr>
      <w:r>
        <w:t xml:space="preserve">24 (Liability); and incorporated Framework Agreement clauses: 4.1 to 4.6, (Liability), </w:t>
      </w:r>
    </w:p>
    <w:p w14:paraId="17F72706" w14:textId="77777777" w:rsidR="008D081B" w:rsidRDefault="00EE1E18">
      <w:pPr>
        <w:ind w:left="2583" w:right="14" w:firstLine="0"/>
      </w:pPr>
      <w:r>
        <w:t xml:space="preserve">24 (Conflicts of interest and ethical walls), 35 (Waiver and cumulative remedies) </w:t>
      </w:r>
    </w:p>
    <w:p w14:paraId="7FA0C793" w14:textId="77777777" w:rsidR="008D081B" w:rsidRDefault="00EE1E18">
      <w:pPr>
        <w:ind w:left="2573" w:right="14" w:hanging="720"/>
      </w:pPr>
      <w:r>
        <w:t xml:space="preserve">19.4.4 any other provision of the Framework Agreement or this Call-Off Contract which expressly or by implication is in force even if it Ends or expires. </w:t>
      </w:r>
    </w:p>
    <w:p w14:paraId="56154DA9" w14:textId="77777777" w:rsidR="008D081B" w:rsidRDefault="00EE1E18">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A511E98" w14:textId="77777777" w:rsidR="008D081B" w:rsidRDefault="00EE1E18">
      <w:pPr>
        <w:numPr>
          <w:ilvl w:val="2"/>
          <w:numId w:val="13"/>
        </w:numPr>
        <w:ind w:right="14" w:hanging="720"/>
      </w:pPr>
      <w:r>
        <w:t xml:space="preserve">return all Buyer Data including all copies of Buyer software, code and any other software licensed by the Buyer to the Supplier under it </w:t>
      </w:r>
    </w:p>
    <w:p w14:paraId="650F6AA8" w14:textId="77777777" w:rsidR="008D081B" w:rsidRDefault="00EE1E18">
      <w:pPr>
        <w:numPr>
          <w:ilvl w:val="2"/>
          <w:numId w:val="13"/>
        </w:numPr>
        <w:ind w:right="14" w:hanging="720"/>
      </w:pPr>
      <w:r>
        <w:t xml:space="preserve">return any materials created by the Supplier under this Call-Off Contract if the IPRs are owned by the Buyer </w:t>
      </w:r>
    </w:p>
    <w:p w14:paraId="1B7BAD23" w14:textId="77777777" w:rsidR="008D081B" w:rsidRDefault="00EE1E18">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2ADE616" w14:textId="77777777" w:rsidR="008D081B" w:rsidRDefault="00EE1E18">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460DA0C" w14:textId="77777777" w:rsidR="008D081B" w:rsidRDefault="00EE1E18">
      <w:pPr>
        <w:numPr>
          <w:ilvl w:val="2"/>
          <w:numId w:val="13"/>
        </w:numPr>
        <w:ind w:right="14" w:hanging="720"/>
      </w:pPr>
      <w:r>
        <w:t xml:space="preserve">work with the Buyer on any ongoing work </w:t>
      </w:r>
    </w:p>
    <w:p w14:paraId="6299C22B" w14:textId="77777777" w:rsidR="008D081B" w:rsidRDefault="00EE1E18">
      <w:pPr>
        <w:numPr>
          <w:ilvl w:val="2"/>
          <w:numId w:val="13"/>
        </w:numPr>
        <w:spacing w:after="644"/>
        <w:ind w:right="14" w:hanging="720"/>
      </w:pPr>
      <w:r>
        <w:t xml:space="preserve">return any sums prepaid for Services which have not been delivered to the Buyer, within 10 Working Days of the End or Expiry Date </w:t>
      </w:r>
    </w:p>
    <w:p w14:paraId="3FBAD439" w14:textId="77777777" w:rsidR="008D081B" w:rsidRDefault="00EE1E18">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7D6C580F" w14:textId="77777777" w:rsidR="008D081B" w:rsidRDefault="00EE1E18">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07B30FC" w14:textId="77777777" w:rsidR="008D081B" w:rsidRDefault="00EE1E18">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112FF00" w14:textId="77777777" w:rsidR="008D081B" w:rsidRDefault="00EE1E18">
      <w:pPr>
        <w:ind w:left="1838" w:right="14" w:hanging="720"/>
      </w:pPr>
      <w:r>
        <w:t xml:space="preserve">20.1 </w:t>
      </w:r>
      <w:r>
        <w:tab/>
        <w:t xml:space="preserve">Any notices sent must be in writing. For the purpose of this clause, an email is accepted as being 'in writing'. </w:t>
      </w:r>
    </w:p>
    <w:p w14:paraId="60CD7977" w14:textId="77777777" w:rsidR="008D081B" w:rsidRDefault="00EE1E18">
      <w:pPr>
        <w:numPr>
          <w:ilvl w:val="0"/>
          <w:numId w:val="15"/>
        </w:numPr>
        <w:spacing w:after="113"/>
        <w:ind w:right="14" w:hanging="360"/>
      </w:pPr>
      <w:r>
        <w:t xml:space="preserve">Manner of delivery: email </w:t>
      </w:r>
    </w:p>
    <w:p w14:paraId="45B9BB99" w14:textId="77777777" w:rsidR="008D081B" w:rsidRDefault="00EE1E18">
      <w:pPr>
        <w:numPr>
          <w:ilvl w:val="0"/>
          <w:numId w:val="15"/>
        </w:numPr>
        <w:ind w:right="14" w:hanging="360"/>
      </w:pPr>
      <w:r>
        <w:t xml:space="preserve">Deemed time of delivery: 9am on the first Working Day after sending </w:t>
      </w:r>
    </w:p>
    <w:p w14:paraId="015EAF9B" w14:textId="77777777" w:rsidR="008D081B" w:rsidRDefault="00EE1E18">
      <w:pPr>
        <w:numPr>
          <w:ilvl w:val="0"/>
          <w:numId w:val="15"/>
        </w:numPr>
        <w:ind w:right="14" w:hanging="360"/>
      </w:pPr>
      <w:r>
        <w:t xml:space="preserve">Proof of service: Sent in an emailed letter in PDF format to the correct email address without any error message </w:t>
      </w:r>
    </w:p>
    <w:p w14:paraId="28838AAD" w14:textId="77777777" w:rsidR="008D081B" w:rsidRDefault="00EE1E18">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96BDF9F" w14:textId="77777777" w:rsidR="008D081B" w:rsidRDefault="00EE1E1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A6EB4C3" w14:textId="77777777" w:rsidR="008D081B" w:rsidRDefault="00EE1E18">
      <w:pPr>
        <w:ind w:left="1838" w:right="14" w:hanging="720"/>
      </w:pPr>
      <w:r>
        <w:t xml:space="preserve">21.1 </w:t>
      </w:r>
      <w:r>
        <w:tab/>
        <w:t xml:space="preserve">The Supplier must provide an exit plan in its Application which ensures continuity of service and the Supplier will follow it. </w:t>
      </w:r>
    </w:p>
    <w:p w14:paraId="24195E7B" w14:textId="77777777" w:rsidR="008D081B" w:rsidRDefault="00EE1E18">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C4A4CA7" w14:textId="77777777" w:rsidR="008D081B" w:rsidRDefault="00EE1E18">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496B96CE" w14:textId="77777777" w:rsidR="008D081B" w:rsidRDefault="00EE1E18">
      <w:pPr>
        <w:ind w:left="1838" w:right="14" w:hanging="720"/>
      </w:pPr>
      <w:r>
        <w:t xml:space="preserve">21.4 </w:t>
      </w:r>
      <w:r>
        <w:tab/>
        <w:t xml:space="preserve">The Supplier must ensure that the additional exit plan clearly sets out the Supplier’s methodology for achieving an orderly transition of the Services </w:t>
      </w:r>
      <w:r>
        <w:lastRenderedPageBreak/>
        <w:t xml:space="preserve">from the Supplier to the Buyer or its replacement Supplier at the expiry of the proposed extension period or if the contract Ends during that period. </w:t>
      </w:r>
    </w:p>
    <w:p w14:paraId="3F854BA8" w14:textId="77777777" w:rsidR="008D081B" w:rsidRDefault="00EE1E18">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7B4384E" w14:textId="77777777" w:rsidR="008D081B" w:rsidRDefault="00EE1E18">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7E10517" w14:textId="77777777" w:rsidR="008D081B" w:rsidRDefault="00EE1E18">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6E8D2DD3" w14:textId="77777777" w:rsidR="008D081B" w:rsidRDefault="00EE1E18">
      <w:pPr>
        <w:spacing w:after="332"/>
        <w:ind w:left="1541" w:right="14" w:firstLine="312"/>
      </w:pPr>
      <w:r>
        <w:t xml:space="preserve">21.6.2 there will be no adverse impact on service continuity </w:t>
      </w:r>
    </w:p>
    <w:p w14:paraId="3923FC20" w14:textId="77777777" w:rsidR="008D081B" w:rsidRDefault="00EE1E18">
      <w:pPr>
        <w:ind w:left="1541" w:right="14" w:firstLine="312"/>
      </w:pPr>
      <w:r>
        <w:t xml:space="preserve">21.6.3 there is no vendor lock-in to the Supplier’s Service at exit </w:t>
      </w:r>
    </w:p>
    <w:p w14:paraId="348C36DC" w14:textId="77777777" w:rsidR="008D081B" w:rsidRDefault="00EE1E18">
      <w:pPr>
        <w:ind w:left="1863" w:right="14" w:firstLine="0"/>
      </w:pPr>
      <w:r>
        <w:t xml:space="preserve">21.6.4 it enables the Buyer to meet its obligations under the Technology Code Of Practice </w:t>
      </w:r>
    </w:p>
    <w:p w14:paraId="02216A98" w14:textId="77777777" w:rsidR="008D081B" w:rsidRDefault="00EE1E18">
      <w:pPr>
        <w:ind w:left="1838" w:right="14" w:hanging="720"/>
      </w:pPr>
      <w:r>
        <w:t xml:space="preserve">21.7 </w:t>
      </w:r>
      <w:r>
        <w:tab/>
        <w:t xml:space="preserve">If approval is obtained by the Buyer to extend the Term, then the Supplier will comply with its obligations in the additional exit plan. </w:t>
      </w:r>
    </w:p>
    <w:p w14:paraId="5703066F" w14:textId="77777777" w:rsidR="008D081B" w:rsidRDefault="00EE1E18">
      <w:pPr>
        <w:ind w:left="1838" w:right="14" w:hanging="720"/>
      </w:pPr>
      <w:r>
        <w:t xml:space="preserve">21.8 </w:t>
      </w:r>
      <w:r>
        <w:tab/>
        <w:t xml:space="preserve">The additional exit plan must set out full details of timescales, activities and roles and responsibilities of the Parties for: </w:t>
      </w:r>
    </w:p>
    <w:p w14:paraId="2A1AB987" w14:textId="77777777" w:rsidR="008D081B" w:rsidRDefault="00EE1E18">
      <w:pPr>
        <w:ind w:left="2573" w:right="14" w:hanging="720"/>
      </w:pPr>
      <w:r>
        <w:t xml:space="preserve">21.8.1 the transfer to the Buyer of any technical information, instructions, manuals and code reasonably required by the Buyer to enable a smooth migration from the Supplier </w:t>
      </w:r>
    </w:p>
    <w:p w14:paraId="5E4C3B6B" w14:textId="77777777" w:rsidR="008D081B" w:rsidRDefault="00EE1E18">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D906DBC" w14:textId="77777777" w:rsidR="008D081B" w:rsidRDefault="00EE1E18">
      <w:pPr>
        <w:ind w:left="2573" w:right="14" w:hanging="720"/>
      </w:pPr>
      <w:r>
        <w:t xml:space="preserve">21.8.3 the transfer of Project Specific IPR items and other Buyer customisations, configurations and databases to the Buyer or a replacement supplier </w:t>
      </w:r>
    </w:p>
    <w:p w14:paraId="18CE946D" w14:textId="77777777" w:rsidR="008D081B" w:rsidRDefault="00EE1E18">
      <w:pPr>
        <w:ind w:left="1541" w:right="14" w:firstLine="312"/>
      </w:pPr>
      <w:r>
        <w:lastRenderedPageBreak/>
        <w:t xml:space="preserve">21.8.4 the testing and assurance strategy for exported Buyer Data </w:t>
      </w:r>
    </w:p>
    <w:p w14:paraId="4820C5E1" w14:textId="77777777" w:rsidR="008D081B" w:rsidRDefault="00EE1E18">
      <w:pPr>
        <w:ind w:left="1541" w:right="14" w:firstLine="312"/>
      </w:pPr>
      <w:r>
        <w:t xml:space="preserve">21.8.5 if relevant, TUPE-related activity to comply with the TUPE regulations </w:t>
      </w:r>
    </w:p>
    <w:p w14:paraId="2C542FFE" w14:textId="77777777" w:rsidR="008D081B" w:rsidRDefault="00EE1E18">
      <w:pPr>
        <w:spacing w:after="741"/>
        <w:ind w:left="2573" w:right="14" w:hanging="720"/>
      </w:pPr>
      <w:r>
        <w:t xml:space="preserve">21.8.6 any other activities and information which is reasonably required to ensure continuity of Service during the exit period and an orderly transition </w:t>
      </w:r>
    </w:p>
    <w:p w14:paraId="34C1E24A" w14:textId="77777777" w:rsidR="008D081B" w:rsidRDefault="00EE1E18">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D130182" w14:textId="77777777" w:rsidR="008D081B" w:rsidRDefault="00EE1E18">
      <w:pPr>
        <w:ind w:left="1838" w:right="14" w:hanging="720"/>
      </w:pPr>
      <w:r>
        <w:t xml:space="preserve">22.1 </w:t>
      </w:r>
      <w:r>
        <w:tab/>
        <w:t xml:space="preserve">At least 10 Working Days before the Expiry Date or End Date, the Supplier must provide any: </w:t>
      </w:r>
    </w:p>
    <w:p w14:paraId="2D2D9CCA" w14:textId="77777777" w:rsidR="008D081B" w:rsidRDefault="00EE1E18">
      <w:pPr>
        <w:ind w:left="2573" w:right="14" w:hanging="720"/>
      </w:pPr>
      <w:r>
        <w:t xml:space="preserve">22.1.1 data (including Buyer Data), Buyer Personal Data and Buyer Confidential Information in the Supplier’s possession, power or control </w:t>
      </w:r>
    </w:p>
    <w:p w14:paraId="49E4AC93" w14:textId="77777777" w:rsidR="008D081B" w:rsidRDefault="00EE1E18">
      <w:pPr>
        <w:ind w:left="1526" w:right="14" w:firstLine="312"/>
      </w:pPr>
      <w:r>
        <w:t xml:space="preserve">22.1.2 other information reasonably requested by the Buyer </w:t>
      </w:r>
    </w:p>
    <w:p w14:paraId="64BD7045" w14:textId="77777777" w:rsidR="008D081B" w:rsidRDefault="00EE1E18">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2890458" w14:textId="77777777" w:rsidR="008D081B" w:rsidRDefault="00EE1E18">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D7898C8" w14:textId="77777777" w:rsidR="008D081B" w:rsidRDefault="00EE1E1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468A1150" w14:textId="77777777" w:rsidR="008D081B" w:rsidRDefault="00EE1E18">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9C71031" w14:textId="77777777" w:rsidR="008D081B" w:rsidRDefault="00EE1E1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4C4F162" w14:textId="77777777" w:rsidR="008D081B" w:rsidRDefault="00EE1E18">
      <w:pPr>
        <w:spacing w:after="607"/>
        <w:ind w:left="1838" w:right="14" w:hanging="720"/>
      </w:pPr>
      <w:r>
        <w:t xml:space="preserve">24.1 </w:t>
      </w:r>
      <w:r>
        <w:tab/>
        <w:t>Subject to incorporated Framework Agreement clauses 4.1 to 4.6, each Party's Yearly total liability for Defaults under or in connection with this Call-</w:t>
      </w:r>
      <w:r>
        <w:lastRenderedPageBreak/>
        <w:t xml:space="preserve">Off Contract shall not exceed the greater of five hundred thousand pounds (£500,000) or one hundred and twenty-five per cent (125%) of the Charges paid and/or committed to be paid in that Year (or such greater sum (if any) as may be specified in the Order Form). </w:t>
      </w:r>
    </w:p>
    <w:p w14:paraId="326CFE51" w14:textId="77777777" w:rsidR="008D081B" w:rsidRDefault="00EE1E1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65285E" w14:textId="77777777" w:rsidR="008D081B" w:rsidRDefault="00EE1E18">
      <w:pPr>
        <w:ind w:left="1537" w:right="14" w:firstLine="312"/>
      </w:pPr>
      <w:r>
        <w:t xml:space="preserve">Supplier's liability: </w:t>
      </w:r>
    </w:p>
    <w:p w14:paraId="35CA67CE" w14:textId="77777777" w:rsidR="008D081B" w:rsidRDefault="00EE1E18">
      <w:pPr>
        <w:spacing w:after="170"/>
        <w:ind w:left="1849" w:right="14" w:firstLine="0"/>
      </w:pPr>
      <w:r>
        <w:t>24.2.1 pursuant to the indemnities in Clauses 7, 10, 11 and 29 shall be unlimited; and</w:t>
      </w:r>
      <w:r>
        <w:rPr>
          <w:color w:val="434343"/>
          <w:sz w:val="28"/>
          <w:szCs w:val="28"/>
        </w:rPr>
        <w:t xml:space="preserve"> </w:t>
      </w:r>
    </w:p>
    <w:p w14:paraId="30FD1285" w14:textId="77777777" w:rsidR="008D081B" w:rsidRDefault="00EE1E18">
      <w:pPr>
        <w:spacing w:after="255"/>
        <w:ind w:left="2407" w:right="14" w:hanging="554"/>
      </w:pPr>
      <w:r>
        <w:t xml:space="preserve">24.2.2 in respect of Losses arising from breach of the Data Protection Legislation shall be as set out in Framework Agreement clause 28. </w:t>
      </w:r>
    </w:p>
    <w:p w14:paraId="77BC3322" w14:textId="77777777" w:rsidR="008D081B" w:rsidRDefault="00EE1E18">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A028FBF" w14:textId="77777777" w:rsidR="008D081B" w:rsidRDefault="00EE1E18">
      <w:pPr>
        <w:spacing w:after="274"/>
        <w:ind w:left="1834" w:right="14" w:firstLine="0"/>
      </w:pPr>
      <w:r>
        <w:t xml:space="preserve">Buyer’s liability pursuant to Clause 11.5.2 shall in no event exceed in aggregate five million pounds (£5,000,000). </w:t>
      </w:r>
    </w:p>
    <w:p w14:paraId="1F51578C" w14:textId="77777777" w:rsidR="008D081B" w:rsidRDefault="00EE1E18">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E986270" w14:textId="77777777" w:rsidR="008D081B" w:rsidRDefault="00EE1E18">
      <w:pPr>
        <w:spacing w:after="988"/>
        <w:ind w:left="1848" w:right="14" w:firstLine="0"/>
      </w:pPr>
      <w:r>
        <w:t xml:space="preserve">24.2 will not be taken into consideration. </w:t>
      </w:r>
    </w:p>
    <w:p w14:paraId="07052E98" w14:textId="77777777" w:rsidR="008D081B" w:rsidRDefault="00EE1E18">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CD930C4" w14:textId="77777777" w:rsidR="008D081B" w:rsidRDefault="00EE1E18">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330CE34" w14:textId="77777777" w:rsidR="008D081B" w:rsidRDefault="00EE1E18">
      <w:pPr>
        <w:spacing w:after="331"/>
        <w:ind w:left="1838" w:right="14" w:hanging="720"/>
      </w:pPr>
      <w:r>
        <w:t xml:space="preserve">25.2 </w:t>
      </w:r>
      <w:r>
        <w:tab/>
        <w:t xml:space="preserve">The Supplier will use the Buyer’s premises solely for the performance of its obligations under this Call-Off Contract. </w:t>
      </w:r>
    </w:p>
    <w:p w14:paraId="62639C98" w14:textId="77777777" w:rsidR="008D081B" w:rsidRDefault="00EE1E1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227B6F27" w14:textId="77777777" w:rsidR="008D081B" w:rsidRDefault="00EE1E1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63EF46" w14:textId="77777777" w:rsidR="008D081B" w:rsidRDefault="00EE1E1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8DF54E7" w14:textId="77777777" w:rsidR="008D081B" w:rsidRDefault="00EE1E18">
      <w:pPr>
        <w:ind w:left="2573" w:right="14" w:hanging="720"/>
      </w:pPr>
      <w:r>
        <w:lastRenderedPageBreak/>
        <w:t xml:space="preserve">25.5.1 comply with any security requirements at the premises and not do anything to weaken the security of the premises </w:t>
      </w:r>
    </w:p>
    <w:p w14:paraId="6AC90126" w14:textId="77777777" w:rsidR="008D081B" w:rsidRDefault="00EE1E18">
      <w:pPr>
        <w:ind w:left="1541" w:right="14" w:firstLine="312"/>
      </w:pPr>
      <w:r>
        <w:t xml:space="preserve">25.5.2 comply with Buyer requirements for the conduct of personnel </w:t>
      </w:r>
    </w:p>
    <w:p w14:paraId="3C3E09D6" w14:textId="77777777" w:rsidR="008D081B" w:rsidRDefault="00EE1E18">
      <w:pPr>
        <w:ind w:left="1541" w:right="14" w:firstLine="312"/>
      </w:pPr>
      <w:r>
        <w:t xml:space="preserve">25.5.3 comply with any health and safety measures implemented by the Buyer </w:t>
      </w:r>
    </w:p>
    <w:p w14:paraId="330C3A79" w14:textId="77777777" w:rsidR="008D081B" w:rsidRDefault="00EE1E18">
      <w:pPr>
        <w:ind w:left="2573" w:right="14" w:hanging="720"/>
      </w:pPr>
      <w:r>
        <w:t xml:space="preserve">25.5.4 immediately notify the Buyer of any incident on the premises that causes any damage to Property which could cause personal injury </w:t>
      </w:r>
    </w:p>
    <w:p w14:paraId="772C04BA" w14:textId="77777777" w:rsidR="008D081B" w:rsidRDefault="00EE1E18">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EBE4C6D" w14:textId="77777777" w:rsidR="008D081B" w:rsidRDefault="00EE1E1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586F15A" w14:textId="77777777" w:rsidR="008D081B" w:rsidRDefault="00EE1E18">
      <w:pPr>
        <w:spacing w:after="543"/>
        <w:ind w:left="1838" w:right="14" w:hanging="720"/>
      </w:pPr>
      <w:r>
        <w:t xml:space="preserve">26.1 </w:t>
      </w:r>
      <w:r>
        <w:tab/>
        <w:t xml:space="preserve">The Supplier is responsible for providing any Equipment which the Supplier requires to provide the Services. </w:t>
      </w:r>
    </w:p>
    <w:p w14:paraId="74E5D7FE" w14:textId="77777777" w:rsidR="008D081B" w:rsidRDefault="00EE1E1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09C245C" w14:textId="77777777" w:rsidR="008D081B" w:rsidRDefault="00EE1E18">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12BA547" w14:textId="77777777" w:rsidR="008D081B" w:rsidRDefault="00EE1E18">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3270760D" w14:textId="77777777" w:rsidR="008D081B" w:rsidRDefault="00EE1E18">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F6DA1DF" w14:textId="77777777" w:rsidR="008D081B" w:rsidRDefault="00EE1E1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BE7B6FC" w14:textId="77777777" w:rsidR="008D081B" w:rsidRDefault="00EE1E18">
      <w:pPr>
        <w:ind w:left="1838" w:right="14" w:hanging="720"/>
      </w:pPr>
      <w:r>
        <w:t xml:space="preserve">28.1 </w:t>
      </w:r>
      <w:r>
        <w:tab/>
        <w:t xml:space="preserve">The Buyer will provide a copy of its environmental policy to the Supplier on request, which the Supplier will comply with. </w:t>
      </w:r>
    </w:p>
    <w:p w14:paraId="1363CC9F" w14:textId="77777777" w:rsidR="008D081B" w:rsidRDefault="00EE1E18">
      <w:pPr>
        <w:spacing w:after="738"/>
        <w:ind w:left="1838" w:right="14" w:hanging="720"/>
      </w:pPr>
      <w:r>
        <w:lastRenderedPageBreak/>
        <w:t xml:space="preserve">28.2 </w:t>
      </w:r>
      <w:r>
        <w:tab/>
        <w:t xml:space="preserve">The Supplier must provide reasonable support to enable Buyers to work in an environmentally friendly way, for example by helping them recycle or lower their carbon footprint. </w:t>
      </w:r>
    </w:p>
    <w:p w14:paraId="76ADB8E4" w14:textId="77777777" w:rsidR="008D081B" w:rsidRDefault="00EE1E1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19AE776" w14:textId="77777777" w:rsidR="008D081B" w:rsidRDefault="00EE1E18">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EAE4B3F" w14:textId="77777777" w:rsidR="008D081B" w:rsidRDefault="00EE1E18">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6F897E43" w14:textId="77777777" w:rsidR="008D081B" w:rsidRDefault="00EE1E18">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8BDB589" w14:textId="77777777" w:rsidR="008D081B" w:rsidRDefault="00EE1E1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0E9F4E6" w14:textId="77777777" w:rsidR="008D081B" w:rsidRDefault="00EE1E1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A651B3B" w14:textId="77777777" w:rsidR="008D081B" w:rsidRDefault="00EE1E1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3D2940D" w14:textId="77777777" w:rsidR="008D081B" w:rsidRDefault="00EE1E1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086ACF5" w14:textId="77777777" w:rsidR="008D081B" w:rsidRDefault="00EE1E1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9A6251E" w14:textId="77777777" w:rsidR="008D081B" w:rsidRDefault="00EE1E1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5EAE250" w14:textId="77777777" w:rsidR="008D081B" w:rsidRDefault="00EE1E1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EF8FEFD" w14:textId="77777777" w:rsidR="008D081B" w:rsidRDefault="00EE1E1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15B075A" w14:textId="77777777" w:rsidR="008D081B" w:rsidRDefault="00EE1E1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C35E08F" w14:textId="77777777" w:rsidR="008D081B" w:rsidRDefault="00EE1E1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9F4B820" w14:textId="77777777" w:rsidR="008D081B" w:rsidRDefault="00EE1E18">
      <w:pPr>
        <w:numPr>
          <w:ilvl w:val="0"/>
          <w:numId w:val="16"/>
        </w:numPr>
        <w:spacing w:after="20"/>
        <w:ind w:right="14" w:hanging="306"/>
      </w:pPr>
      <w:r>
        <w:t>2.11</w:t>
      </w:r>
      <w:r>
        <w:tab/>
        <w:t xml:space="preserve">       outstanding liabilities </w:t>
      </w:r>
    </w:p>
    <w:p w14:paraId="5C4865DC" w14:textId="77777777" w:rsidR="008D081B" w:rsidRDefault="00EE1E1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07898A3" w14:textId="77777777" w:rsidR="008D081B" w:rsidRDefault="00EE1E18">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D849EC0" w14:textId="77777777" w:rsidR="008D081B" w:rsidRDefault="00EE1E18">
      <w:pPr>
        <w:ind w:left="3293" w:right="14" w:hanging="1440"/>
      </w:pPr>
      <w:r>
        <w:t xml:space="preserve">29.2.14            all information required under regulation 11 of TUPE or as reasonably requested by the Buyer </w:t>
      </w:r>
    </w:p>
    <w:p w14:paraId="33CAF70E" w14:textId="77777777" w:rsidR="008D081B" w:rsidRDefault="00EE1E18">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C749C9F" w14:textId="77777777" w:rsidR="008D081B" w:rsidRDefault="00EE1E18">
      <w:pPr>
        <w:numPr>
          <w:ilvl w:val="1"/>
          <w:numId w:val="16"/>
        </w:numPr>
        <w:ind w:left="1701" w:right="14" w:hanging="567"/>
      </w:pPr>
      <w: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A92CA4" w14:textId="77777777" w:rsidR="008D081B" w:rsidRDefault="00EE1E18">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25228837" w14:textId="77777777" w:rsidR="008D081B" w:rsidRDefault="00EE1E18">
      <w:pPr>
        <w:numPr>
          <w:ilvl w:val="1"/>
          <w:numId w:val="16"/>
        </w:numPr>
        <w:tabs>
          <w:tab w:val="left" w:pos="3686"/>
        </w:tabs>
        <w:ind w:left="1701" w:right="14" w:hanging="567"/>
      </w:pPr>
      <w:r>
        <w:t xml:space="preserve">The Supplier will indemnify the Buyer or any Replacement Supplier for all Loss arising from both: </w:t>
      </w:r>
    </w:p>
    <w:p w14:paraId="38D06A8A" w14:textId="77777777" w:rsidR="008D081B" w:rsidRDefault="00EE1E18">
      <w:pPr>
        <w:numPr>
          <w:ilvl w:val="2"/>
          <w:numId w:val="16"/>
        </w:numPr>
        <w:tabs>
          <w:tab w:val="left" w:pos="3686"/>
        </w:tabs>
        <w:ind w:left="2410" w:right="14" w:hanging="721"/>
      </w:pPr>
      <w:r>
        <w:t xml:space="preserve">its failure to comply with the provisions of this clause </w:t>
      </w:r>
    </w:p>
    <w:p w14:paraId="2E9411B1" w14:textId="77777777" w:rsidR="008D081B" w:rsidRDefault="00EE1E18">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17779D0" w14:textId="77777777" w:rsidR="008D081B" w:rsidRDefault="00EE1E18">
      <w:pPr>
        <w:numPr>
          <w:ilvl w:val="1"/>
          <w:numId w:val="16"/>
        </w:numPr>
        <w:ind w:left="1701" w:right="14" w:hanging="567"/>
      </w:pPr>
      <w:r>
        <w:t xml:space="preserve">The provisions of this clause apply during the Term of this Call-Off Contract and indefinitely after it Ends or expires. </w:t>
      </w:r>
    </w:p>
    <w:p w14:paraId="5F88D11D" w14:textId="77777777" w:rsidR="008D081B" w:rsidRDefault="00EE1E18">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ECB3A5A" w14:textId="77777777" w:rsidR="008D081B" w:rsidRDefault="00EE1E1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58A5473" w14:textId="77777777" w:rsidR="008D081B" w:rsidRDefault="00EE1E18">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6D6C41A" w14:textId="77777777" w:rsidR="008D081B" w:rsidRDefault="00EE1E18">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82DEAE5" w14:textId="77777777" w:rsidR="008D081B" w:rsidRDefault="00EE1E18">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49917AD" w14:textId="77777777" w:rsidR="008D081B" w:rsidRDefault="00EE1E18">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02E226F" w14:textId="77777777" w:rsidR="008D081B" w:rsidRDefault="00EE1E18">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4EBED50" w14:textId="77777777" w:rsidR="008D081B" w:rsidRDefault="00EE1E18">
      <w:pPr>
        <w:ind w:left="1541" w:right="14" w:firstLine="312"/>
      </w:pPr>
      <w:r>
        <w:t xml:space="preserve">31.2.1 work proactively and in good faith with each of the Buyer’s contractors </w:t>
      </w:r>
    </w:p>
    <w:p w14:paraId="49FC12F8" w14:textId="77777777" w:rsidR="008D081B" w:rsidRDefault="00EE1E18">
      <w:pPr>
        <w:spacing w:after="738"/>
        <w:ind w:left="2573" w:right="14" w:hanging="720"/>
      </w:pPr>
      <w:r>
        <w:t xml:space="preserve">31.2.2 co-operate and share information with the Buyer’s contractors to enable the efficient operation of the Buyer’s ICT services and G-Cloud Services </w:t>
      </w:r>
    </w:p>
    <w:p w14:paraId="66708610" w14:textId="77777777" w:rsidR="008D081B" w:rsidRDefault="00EE1E1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5D40914" w14:textId="77777777" w:rsidR="008D081B" w:rsidRDefault="00EE1E18">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26D0202" w14:textId="77777777" w:rsidR="008D081B" w:rsidRDefault="00EE1E18">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AF2D3FB" w14:textId="77777777" w:rsidR="008D081B" w:rsidRDefault="00EE1E18">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0BB0212" w14:textId="77777777" w:rsidR="008D081B" w:rsidRDefault="00EE1E1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4B6E17" w14:textId="77777777" w:rsidR="008D081B" w:rsidRDefault="00EE1E18">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5CB4471" w14:textId="77777777" w:rsidR="008D081B" w:rsidRDefault="00EE1E1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20D85F4" w14:textId="77777777" w:rsidR="008D081B" w:rsidRDefault="00EE1E18" w:rsidP="00EA556F">
      <w:pPr>
        <w:pStyle w:val="Heading1"/>
        <w:pageBreakBefore/>
        <w:spacing w:after="81"/>
        <w:ind w:left="0" w:firstLine="0"/>
      </w:pPr>
      <w:bookmarkStart w:id="19" w:name="_heading=h.3znysh7"/>
      <w:bookmarkEnd w:id="19"/>
      <w:r>
        <w:lastRenderedPageBreak/>
        <w:t xml:space="preserve">Schedule 1: Services </w:t>
      </w:r>
      <w:bookmarkStart w:id="20" w:name="_GoBack"/>
      <w:bookmarkEnd w:id="20"/>
    </w:p>
    <w:p w14:paraId="0BD8D8DB" w14:textId="6B42B678" w:rsidR="008D081B" w:rsidRDefault="00DA6203" w:rsidP="00EA556F">
      <w:pPr>
        <w:spacing w:after="233"/>
        <w:ind w:left="0" w:right="14"/>
      </w:pPr>
      <w:r w:rsidRPr="0063661B">
        <w:rPr>
          <w:noProof/>
        </w:rPr>
        <w:drawing>
          <wp:inline distT="0" distB="0" distL="0" distR="0" wp14:anchorId="17BDFFB7" wp14:editId="0AA0B2A6">
            <wp:extent cx="6327026" cy="836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328872" cy="8365390"/>
                    </a:xfrm>
                    <a:prstGeom prst="rect">
                      <a:avLst/>
                    </a:prstGeom>
                    <a:noFill/>
                    <a:ln>
                      <a:noFill/>
                    </a:ln>
                  </pic:spPr>
                </pic:pic>
              </a:graphicData>
            </a:graphic>
          </wp:inline>
        </w:drawing>
      </w:r>
      <w:r w:rsidR="00EE1E18">
        <w:t xml:space="preserve"> </w:t>
      </w:r>
    </w:p>
    <w:p w14:paraId="1903FCBD" w14:textId="0FAF62A4" w:rsidR="008D081B" w:rsidRDefault="00EE1E18">
      <w:pPr>
        <w:tabs>
          <w:tab w:val="center" w:pos="1688"/>
          <w:tab w:val="center" w:pos="5137"/>
        </w:tabs>
        <w:spacing w:after="250" w:line="259" w:lineRule="auto"/>
        <w:ind w:left="0" w:firstLine="0"/>
      </w:pPr>
      <w:r>
        <w:rPr>
          <w:rFonts w:ascii="Calibri" w:eastAsia="Calibri" w:hAnsi="Calibri" w:cs="Calibri"/>
        </w:rPr>
        <w:lastRenderedPageBreak/>
        <w:tab/>
      </w:r>
      <w:r>
        <w:tab/>
        <w:t xml:space="preserve"> </w:t>
      </w:r>
    </w:p>
    <w:p w14:paraId="49039475" w14:textId="77777777" w:rsidR="008D081B" w:rsidRDefault="00EE1E18" w:rsidP="00EA556F">
      <w:pPr>
        <w:pStyle w:val="Heading1"/>
        <w:pageBreakBefore/>
        <w:spacing w:after="81"/>
        <w:ind w:left="0" w:firstLine="0"/>
      </w:pPr>
      <w:bookmarkStart w:id="21" w:name="_heading=h.2et92p0"/>
      <w:bookmarkEnd w:id="21"/>
      <w:r>
        <w:lastRenderedPageBreak/>
        <w:t xml:space="preserve">Schedule 2: Call-Off Contract charges </w:t>
      </w:r>
    </w:p>
    <w:p w14:paraId="29633661" w14:textId="77777777" w:rsidR="008D081B" w:rsidRDefault="00EE1E18" w:rsidP="00EA556F">
      <w:pPr>
        <w:spacing w:after="33"/>
        <w:ind w:left="0" w:right="14"/>
      </w:pPr>
      <w:r>
        <w:t xml:space="preserve">For each individual Service, the applicable Call-Off Contract Charges (in accordance with the </w:t>
      </w:r>
    </w:p>
    <w:p w14:paraId="5E29F3F7" w14:textId="77777777" w:rsidR="008D081B" w:rsidRDefault="00EE1E18" w:rsidP="00EA556F">
      <w:pPr>
        <w:spacing w:after="548"/>
        <w:ind w:left="0" w:right="14"/>
      </w:pPr>
      <w:r>
        <w:t xml:space="preserve">Supplier’s Platform pricing document) can’t be amended during the term of the Call-Off Contract. The detailed Charges breakdown for the provision of Services during the Term will include: </w:t>
      </w:r>
    </w:p>
    <w:p w14:paraId="3BFBD63F" w14:textId="28C0D092" w:rsidR="008D081B" w:rsidRDefault="005E0B85">
      <w:pPr>
        <w:spacing w:after="0" w:line="256" w:lineRule="auto"/>
        <w:ind w:left="1142" w:firstLine="0"/>
        <w:jc w:val="both"/>
      </w:pPr>
      <w:bookmarkStart w:id="22" w:name="_heading=h.tyjcwt"/>
      <w:bookmarkEnd w:id="22"/>
      <w:r>
        <w:rPr>
          <w:b/>
          <w:bCs/>
          <w:color w:val="FF0000"/>
        </w:rPr>
        <w:t>REDACTED TEXT under FOIA Section 43 Commercial Interests</w:t>
      </w:r>
      <w:r>
        <w:rPr>
          <w:color w:val="FF0000"/>
        </w:rPr>
        <w:t>.</w:t>
      </w:r>
      <w:r w:rsidR="00EE1E18">
        <w:tab/>
        <w:t xml:space="preserve"> </w:t>
      </w:r>
    </w:p>
    <w:p w14:paraId="47570CA0" w14:textId="77777777" w:rsidR="008D081B" w:rsidRDefault="00EE1E18" w:rsidP="00EA556F">
      <w:pPr>
        <w:pStyle w:val="Heading2"/>
        <w:ind w:left="0" w:firstLine="21"/>
      </w:pPr>
      <w:r>
        <w:t>Schedule 7: UK GDPR Information</w:t>
      </w:r>
      <w:r>
        <w:rPr>
          <w:vertAlign w:val="subscript"/>
        </w:rPr>
        <w:t xml:space="preserve"> </w:t>
      </w:r>
    </w:p>
    <w:p w14:paraId="718C1DFB" w14:textId="77777777" w:rsidR="008D081B" w:rsidRDefault="00EE1E18" w:rsidP="00EA556F">
      <w:pPr>
        <w:spacing w:after="837"/>
        <w:ind w:left="0"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670771" w14:textId="77777777" w:rsidR="008D081B" w:rsidRDefault="00EE1E18" w:rsidP="00EA556F">
      <w:pPr>
        <w:pStyle w:val="Heading2"/>
        <w:spacing w:after="260"/>
        <w:ind w:left="0" w:firstLine="21"/>
      </w:pPr>
      <w:r>
        <w:t xml:space="preserve">Annex 1: Processing Personal Data </w:t>
      </w:r>
    </w:p>
    <w:p w14:paraId="36954B33" w14:textId="77777777" w:rsidR="008D081B" w:rsidRDefault="00EE1E18" w:rsidP="00EA556F">
      <w:pPr>
        <w:spacing w:after="0"/>
        <w:ind w:left="0" w:right="14"/>
      </w:pPr>
      <w:r>
        <w:t xml:space="preserve">This Annex shall be completed by the Controller, who may take account of the view of the </w:t>
      </w:r>
    </w:p>
    <w:p w14:paraId="1872B281" w14:textId="77777777" w:rsidR="008D081B" w:rsidRDefault="00EE1E18" w:rsidP="00EA556F">
      <w:pPr>
        <w:spacing w:after="345"/>
        <w:ind w:left="0" w:right="14"/>
      </w:pPr>
      <w:r>
        <w:t xml:space="preserve">Processors, however the final decision as to the content of this Annex shall be with the Buyer at its absolute discretion. </w:t>
      </w:r>
    </w:p>
    <w:p w14:paraId="0336C394" w14:textId="7380955C" w:rsidR="008D081B" w:rsidRDefault="00EE1E18" w:rsidP="00EA556F">
      <w:pPr>
        <w:tabs>
          <w:tab w:val="center" w:pos="1272"/>
          <w:tab w:val="center" w:pos="5964"/>
        </w:tabs>
        <w:spacing w:after="355"/>
        <w:ind w:left="0" w:firstLine="0"/>
      </w:pPr>
      <w:r>
        <w:t xml:space="preserve">1.1 </w:t>
      </w:r>
      <w:r>
        <w:tab/>
        <w:t xml:space="preserve">The contact details of the Buyer’s Data Protection Officer are: </w:t>
      </w:r>
      <w:r w:rsidR="005E0B85">
        <w:rPr>
          <w:b/>
          <w:bCs/>
          <w:color w:val="FF0000"/>
        </w:rPr>
        <w:t>REDACTED TEXT under FOIA Section 40, Personal Information</w:t>
      </w:r>
      <w:r w:rsidR="005E0B85">
        <w:rPr>
          <w:color w:val="0B0C0C"/>
        </w:rPr>
        <w:t>.</w:t>
      </w:r>
    </w:p>
    <w:p w14:paraId="66F9A788" w14:textId="3DC422C8" w:rsidR="008D081B" w:rsidRDefault="00EE1E18">
      <w:pPr>
        <w:tabs>
          <w:tab w:val="center" w:pos="1272"/>
          <w:tab w:val="center" w:pos="6081"/>
        </w:tabs>
        <w:ind w:left="0" w:firstLine="0"/>
      </w:pPr>
      <w:r>
        <w:t xml:space="preserve">1.2 </w:t>
      </w:r>
      <w:r>
        <w:tab/>
        <w:t xml:space="preserve">The contact details of the Supplier’s Data Protection Officer are: </w:t>
      </w:r>
      <w:r w:rsidR="005E0B85">
        <w:rPr>
          <w:b/>
          <w:bCs/>
          <w:color w:val="FF0000"/>
        </w:rPr>
        <w:t>REDACTED TEXT under FOIA Section 40, Personal Information</w:t>
      </w:r>
      <w:r w:rsidR="005E0B85">
        <w:rPr>
          <w:color w:val="0B0C0C"/>
        </w:rPr>
        <w:t>.</w:t>
      </w:r>
    </w:p>
    <w:p w14:paraId="129CF10A" w14:textId="4C37900C" w:rsidR="008D081B" w:rsidRDefault="00EE1E18" w:rsidP="00EA556F">
      <w:pPr>
        <w:ind w:left="0" w:right="14" w:firstLine="0"/>
      </w:pPr>
      <w:r>
        <w:t xml:space="preserve">1.3 The Processor shall comply with any further written instructions with respect to Processing by the Controller. </w:t>
      </w:r>
    </w:p>
    <w:p w14:paraId="29D7D4F1" w14:textId="0A9DEF02" w:rsidR="008D081B" w:rsidRDefault="00EE1E18">
      <w:pPr>
        <w:tabs>
          <w:tab w:val="center" w:pos="1272"/>
          <w:tab w:val="center" w:pos="5067"/>
        </w:tabs>
        <w:spacing w:after="102"/>
        <w:ind w:left="0" w:firstLine="0"/>
      </w:pPr>
      <w:r>
        <w:t xml:space="preserve">1.4 </w:t>
      </w:r>
      <w:r>
        <w:tab/>
        <w:t xml:space="preserve">Any such further instructions shall be incorporated into this Annex. </w:t>
      </w:r>
    </w:p>
    <w:tbl>
      <w:tblPr>
        <w:tblW w:w="8931" w:type="dxa"/>
        <w:tblInd w:w="-10" w:type="dxa"/>
        <w:tblLayout w:type="fixed"/>
        <w:tblCellMar>
          <w:left w:w="10" w:type="dxa"/>
          <w:right w:w="10" w:type="dxa"/>
        </w:tblCellMar>
        <w:tblLook w:val="0000" w:firstRow="0" w:lastRow="0" w:firstColumn="0" w:lastColumn="0" w:noHBand="0" w:noVBand="0"/>
      </w:tblPr>
      <w:tblGrid>
        <w:gridCol w:w="2694"/>
        <w:gridCol w:w="6237"/>
      </w:tblGrid>
      <w:tr w:rsidR="008D081B" w14:paraId="716CF483" w14:textId="77777777" w:rsidTr="00EA556F">
        <w:trPr>
          <w:trHeight w:val="175"/>
        </w:trPr>
        <w:tc>
          <w:tcPr>
            <w:tcW w:w="2694"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810DFE4" w14:textId="77777777" w:rsidR="008D081B" w:rsidRDefault="008D081B">
            <w:pPr>
              <w:spacing w:after="160" w:line="256" w:lineRule="auto"/>
              <w:ind w:left="0" w:firstLine="0"/>
            </w:pPr>
          </w:p>
        </w:tc>
        <w:tc>
          <w:tcPr>
            <w:tcW w:w="6237"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A6A0C77" w14:textId="77777777" w:rsidR="008D081B" w:rsidRDefault="008D081B">
            <w:pPr>
              <w:spacing w:after="160" w:line="256" w:lineRule="auto"/>
              <w:ind w:left="0" w:firstLine="0"/>
            </w:pPr>
          </w:p>
        </w:tc>
      </w:tr>
      <w:tr w:rsidR="008D081B" w14:paraId="551315DD" w14:textId="77777777" w:rsidTr="00EA556F">
        <w:trPr>
          <w:trHeight w:val="526"/>
        </w:trPr>
        <w:tc>
          <w:tcPr>
            <w:tcW w:w="2694"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ED4A22" w14:textId="77777777" w:rsidR="008D081B" w:rsidRDefault="00EE1E18">
            <w:pPr>
              <w:spacing w:after="0" w:line="256" w:lineRule="auto"/>
              <w:ind w:left="2" w:firstLine="0"/>
            </w:pPr>
            <w:r>
              <w:rPr>
                <w:b/>
              </w:rPr>
              <w:t>Description</w:t>
            </w:r>
            <w:r>
              <w:t xml:space="preserve"> </w:t>
            </w:r>
          </w:p>
        </w:tc>
        <w:tc>
          <w:tcPr>
            <w:tcW w:w="6237"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94206FE" w14:textId="77777777" w:rsidR="008D081B" w:rsidRDefault="00EE1E18">
            <w:pPr>
              <w:spacing w:after="0" w:line="256" w:lineRule="auto"/>
              <w:ind w:left="0" w:firstLine="0"/>
            </w:pPr>
            <w:r>
              <w:rPr>
                <w:b/>
              </w:rPr>
              <w:t>Details</w:t>
            </w:r>
            <w:r>
              <w:t xml:space="preserve"> </w:t>
            </w:r>
          </w:p>
        </w:tc>
      </w:tr>
      <w:tr w:rsidR="008D081B" w14:paraId="34EA6E72" w14:textId="77777777" w:rsidTr="00EA556F">
        <w:trPr>
          <w:trHeight w:val="2967"/>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83AA616" w14:textId="77777777" w:rsidR="008D081B" w:rsidRDefault="00EE1E18">
            <w:pPr>
              <w:spacing w:after="0" w:line="256" w:lineRule="auto"/>
              <w:ind w:left="2" w:firstLine="0"/>
            </w:pPr>
            <w:r>
              <w:lastRenderedPageBreak/>
              <w:t xml:space="preserve">Identity of Controller for each Category of Personal Data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D027BEC" w14:textId="77777777" w:rsidR="008D081B" w:rsidRDefault="00EE1E18">
            <w:pPr>
              <w:spacing w:after="300" w:line="283" w:lineRule="auto"/>
              <w:ind w:left="0" w:firstLine="0"/>
            </w:pPr>
            <w:r>
              <w:rPr>
                <w:b/>
              </w:rPr>
              <w:t>The Buyer is Controller and the Supplier is Processor</w:t>
            </w:r>
            <w:r>
              <w:t xml:space="preserve"> </w:t>
            </w:r>
          </w:p>
          <w:p w14:paraId="19DDA45C" w14:textId="77777777" w:rsidR="0063661B" w:rsidRPr="0063661B" w:rsidRDefault="00EE1E18" w:rsidP="0063661B">
            <w:pPr>
              <w:numPr>
                <w:ilvl w:val="0"/>
                <w:numId w:val="36"/>
              </w:numPr>
              <w:spacing w:after="31" w:line="256" w:lineRule="auto"/>
              <w:ind w:left="0" w:right="66" w:firstLine="0"/>
              <w:jc w:val="both"/>
              <w:rPr>
                <w:b/>
                <w:sz w:val="24"/>
                <w:szCs w:val="24"/>
              </w:rPr>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23948905" w14:textId="1F43CC6A" w:rsidR="005D7623" w:rsidRPr="0063661B" w:rsidRDefault="0063661B" w:rsidP="0063661B">
            <w:pPr>
              <w:numPr>
                <w:ilvl w:val="0"/>
                <w:numId w:val="36"/>
              </w:numPr>
              <w:spacing w:after="31" w:line="256" w:lineRule="auto"/>
              <w:ind w:left="0" w:right="66" w:firstLine="0"/>
              <w:jc w:val="both"/>
              <w:rPr>
                <w:b/>
                <w:sz w:val="24"/>
                <w:szCs w:val="24"/>
              </w:rPr>
            </w:pPr>
            <w:r w:rsidRPr="0063661B">
              <w:rPr>
                <w:b/>
                <w:sz w:val="24"/>
                <w:szCs w:val="24"/>
              </w:rPr>
              <w:t>N/A</w:t>
            </w:r>
            <w:r w:rsidR="005D7623">
              <w:rPr>
                <w:b/>
                <w:sz w:val="24"/>
                <w:szCs w:val="24"/>
              </w:rPr>
              <w:t xml:space="preserve">  </w:t>
            </w:r>
          </w:p>
          <w:p w14:paraId="46E56C4E" w14:textId="77777777" w:rsidR="008D081B" w:rsidRDefault="00EE1E18" w:rsidP="00EA556F">
            <w:pPr>
              <w:spacing w:after="31" w:line="256" w:lineRule="auto"/>
              <w:ind w:left="0" w:right="66" w:firstLine="0"/>
              <w:jc w:val="both"/>
            </w:pPr>
            <w:r>
              <w:rPr>
                <w:b/>
                <w:sz w:val="24"/>
                <w:szCs w:val="24"/>
              </w:rPr>
              <w:t>The Supplier is Controller and the</w:t>
            </w:r>
            <w:r>
              <w:t xml:space="preserve"> </w:t>
            </w:r>
          </w:p>
          <w:p w14:paraId="7D20FB02" w14:textId="77777777" w:rsidR="008D081B" w:rsidRDefault="00EE1E18">
            <w:pPr>
              <w:spacing w:after="0" w:line="256" w:lineRule="auto"/>
              <w:ind w:left="0" w:firstLine="0"/>
            </w:pPr>
            <w:r>
              <w:rPr>
                <w:b/>
                <w:sz w:val="24"/>
                <w:szCs w:val="24"/>
              </w:rPr>
              <w:t>Buyer is Processor</w:t>
            </w:r>
            <w:r>
              <w:t xml:space="preserve"> </w:t>
            </w:r>
          </w:p>
          <w:p w14:paraId="754A733C" w14:textId="77777777" w:rsidR="005D7623" w:rsidRDefault="005D7623" w:rsidP="005D7623">
            <w:pPr>
              <w:spacing w:after="1" w:line="285" w:lineRule="auto"/>
              <w:ind w:left="0" w:firstLine="0"/>
            </w:pPr>
            <w:r>
              <w:rPr>
                <w:sz w:val="24"/>
                <w:szCs w:val="24"/>
              </w:rPr>
              <w:t>The Parties acknowledge that for the purposes of the Data Protection Legislation, the Supplier is the</w:t>
            </w:r>
            <w:r>
              <w:t xml:space="preserve"> </w:t>
            </w:r>
          </w:p>
          <w:p w14:paraId="4433BA36" w14:textId="77777777" w:rsidR="005D7623" w:rsidRDefault="005D7623" w:rsidP="005D7623">
            <w:pPr>
              <w:spacing w:after="31" w:line="256" w:lineRule="auto"/>
              <w:ind w:left="0" w:firstLine="0"/>
            </w:pPr>
            <w:r>
              <w:rPr>
                <w:sz w:val="24"/>
                <w:szCs w:val="24"/>
              </w:rPr>
              <w:t>Controller and the Buyer is the</w:t>
            </w:r>
            <w:r>
              <w:t xml:space="preserve"> </w:t>
            </w:r>
          </w:p>
          <w:p w14:paraId="0F7B755F" w14:textId="77777777" w:rsidR="005D7623" w:rsidRDefault="005D7623" w:rsidP="005D7623">
            <w:pPr>
              <w:spacing w:after="353" w:line="285" w:lineRule="auto"/>
              <w:ind w:left="0" w:firstLine="0"/>
            </w:pPr>
            <w:r>
              <w:rPr>
                <w:sz w:val="24"/>
                <w:szCs w:val="24"/>
              </w:rPr>
              <w:t>Processor in accordance with paragraph 2 to paragraph 16 of the following Personal Data:</w:t>
            </w:r>
            <w:r>
              <w:t xml:space="preserve"> </w:t>
            </w:r>
          </w:p>
          <w:p w14:paraId="0F71614C" w14:textId="3FC785BB" w:rsidR="005D7623" w:rsidRPr="005D7623" w:rsidRDefault="005D7623" w:rsidP="00EA556F">
            <w:pPr>
              <w:numPr>
                <w:ilvl w:val="0"/>
                <w:numId w:val="36"/>
              </w:numPr>
              <w:spacing w:after="31" w:line="256" w:lineRule="auto"/>
              <w:ind w:left="0" w:right="66" w:firstLine="0"/>
              <w:jc w:val="both"/>
              <w:rPr>
                <w:b/>
                <w:sz w:val="24"/>
                <w:szCs w:val="24"/>
              </w:rPr>
            </w:pPr>
            <w:r w:rsidRPr="0063661B">
              <w:rPr>
                <w:b/>
                <w:sz w:val="24"/>
                <w:szCs w:val="24"/>
              </w:rPr>
              <w:t>N/A</w:t>
            </w:r>
          </w:p>
          <w:p w14:paraId="0BAE4EC5" w14:textId="77777777" w:rsidR="005D7623" w:rsidRDefault="005D7623" w:rsidP="00EA556F">
            <w:pPr>
              <w:spacing w:after="0" w:line="256" w:lineRule="auto"/>
              <w:ind w:left="0" w:firstLine="0"/>
            </w:pPr>
            <w:r>
              <w:rPr>
                <w:b/>
                <w:sz w:val="24"/>
                <w:szCs w:val="24"/>
              </w:rPr>
              <w:t>The Parties are Joint Controllers</w:t>
            </w:r>
            <w:r>
              <w:t xml:space="preserve"> </w:t>
            </w:r>
          </w:p>
          <w:p w14:paraId="39108AD9" w14:textId="77777777" w:rsidR="005D7623" w:rsidRDefault="005D7623" w:rsidP="00EA556F">
            <w:pPr>
              <w:spacing w:after="0" w:line="256" w:lineRule="auto"/>
              <w:ind w:left="0" w:firstLine="0"/>
            </w:pPr>
            <w:r>
              <w:rPr>
                <w:sz w:val="24"/>
                <w:szCs w:val="24"/>
              </w:rPr>
              <w:t>The Parties acknowledge that they are</w:t>
            </w:r>
            <w:r>
              <w:t xml:space="preserve"> </w:t>
            </w:r>
          </w:p>
          <w:p w14:paraId="4AAB71E9" w14:textId="77777777" w:rsidR="005D7623" w:rsidRDefault="005D7623" w:rsidP="005D7623">
            <w:pPr>
              <w:spacing w:after="352" w:line="288" w:lineRule="auto"/>
              <w:ind w:left="0" w:right="54" w:firstLine="0"/>
            </w:pPr>
            <w:r>
              <w:rPr>
                <w:sz w:val="24"/>
                <w:szCs w:val="24"/>
              </w:rPr>
              <w:t>Joint Controllers for the purposes of the Data Protection Legislation in respect of:</w:t>
            </w:r>
            <w:r>
              <w:t xml:space="preserve"> </w:t>
            </w:r>
          </w:p>
          <w:p w14:paraId="2E3DD1A3" w14:textId="77777777" w:rsidR="005D7623" w:rsidRPr="0063661B" w:rsidRDefault="005D7623" w:rsidP="005D7623">
            <w:pPr>
              <w:numPr>
                <w:ilvl w:val="0"/>
                <w:numId w:val="36"/>
              </w:numPr>
              <w:spacing w:after="31" w:line="256" w:lineRule="auto"/>
              <w:ind w:left="0" w:right="66" w:firstLine="0"/>
              <w:jc w:val="both"/>
              <w:rPr>
                <w:b/>
                <w:sz w:val="24"/>
                <w:szCs w:val="24"/>
              </w:rPr>
            </w:pPr>
            <w:r w:rsidRPr="0063661B">
              <w:rPr>
                <w:b/>
                <w:sz w:val="24"/>
                <w:szCs w:val="24"/>
              </w:rPr>
              <w:t>N/A</w:t>
            </w:r>
          </w:p>
          <w:p w14:paraId="14A01377" w14:textId="77777777" w:rsidR="005D7623" w:rsidRDefault="005D7623" w:rsidP="005D7623">
            <w:pPr>
              <w:spacing w:after="31" w:line="256" w:lineRule="auto"/>
              <w:ind w:left="0" w:right="66" w:firstLine="0"/>
              <w:jc w:val="both"/>
            </w:pPr>
            <w:r w:rsidRPr="0063661B">
              <w:rPr>
                <w:b/>
                <w:sz w:val="24"/>
                <w:szCs w:val="24"/>
              </w:rPr>
              <w:t>The Parties are Independent</w:t>
            </w:r>
            <w:r>
              <w:t xml:space="preserve"> </w:t>
            </w:r>
          </w:p>
          <w:p w14:paraId="5C176703" w14:textId="77777777" w:rsidR="005D7623" w:rsidRDefault="005D7623" w:rsidP="005D7623">
            <w:pPr>
              <w:spacing w:after="362" w:line="256" w:lineRule="auto"/>
              <w:ind w:left="0" w:firstLine="0"/>
            </w:pPr>
            <w:r>
              <w:rPr>
                <w:b/>
                <w:sz w:val="24"/>
                <w:szCs w:val="24"/>
              </w:rPr>
              <w:t>Controllers of Personal Data</w:t>
            </w:r>
            <w:r>
              <w:t xml:space="preserve"> </w:t>
            </w:r>
          </w:p>
          <w:p w14:paraId="08D7D36E" w14:textId="77777777" w:rsidR="005D7623" w:rsidRDefault="005D7623" w:rsidP="005D7623">
            <w:pPr>
              <w:spacing w:after="25" w:line="285" w:lineRule="auto"/>
              <w:ind w:left="0" w:right="4" w:firstLine="0"/>
            </w:pPr>
            <w:r>
              <w:rPr>
                <w:sz w:val="24"/>
                <w:szCs w:val="24"/>
              </w:rPr>
              <w:t>The Parties acknowledge that they are Independent Controllers for the purposes of the Data Protection Legislation in respect of:</w:t>
            </w:r>
            <w:r>
              <w:t xml:space="preserve"> </w:t>
            </w:r>
          </w:p>
          <w:p w14:paraId="5AD6E7AB" w14:textId="77777777" w:rsidR="005D7623" w:rsidRDefault="005D7623" w:rsidP="005D7623">
            <w:pPr>
              <w:numPr>
                <w:ilvl w:val="0"/>
                <w:numId w:val="36"/>
              </w:numPr>
              <w:spacing w:after="25" w:line="256"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01827A9E" w14:textId="77777777" w:rsidR="005D7623" w:rsidRDefault="005D7623" w:rsidP="005D7623">
            <w:pPr>
              <w:spacing w:after="14" w:line="256" w:lineRule="auto"/>
              <w:ind w:left="720" w:firstLine="0"/>
            </w:pPr>
            <w:r>
              <w:rPr>
                <w:i/>
                <w:sz w:val="24"/>
                <w:szCs w:val="24"/>
              </w:rPr>
              <w:t>Supplier Personnel for which the</w:t>
            </w:r>
            <w:r>
              <w:t xml:space="preserve"> </w:t>
            </w:r>
          </w:p>
          <w:p w14:paraId="05A6BDAB" w14:textId="77777777" w:rsidR="005D7623" w:rsidRDefault="005D7623" w:rsidP="005D7623">
            <w:pPr>
              <w:spacing w:after="11" w:line="256" w:lineRule="auto"/>
              <w:ind w:left="0" w:right="245" w:firstLine="0"/>
              <w:jc w:val="center"/>
            </w:pPr>
            <w:r>
              <w:rPr>
                <w:i/>
                <w:sz w:val="24"/>
                <w:szCs w:val="24"/>
              </w:rPr>
              <w:t>Supplier is the Controller,</w:t>
            </w:r>
            <w:r>
              <w:t xml:space="preserve"> </w:t>
            </w:r>
          </w:p>
          <w:p w14:paraId="6A78BCA8" w14:textId="27B2C3E5" w:rsidR="005D7623" w:rsidRDefault="005D7623" w:rsidP="005D7623">
            <w:pPr>
              <w:spacing w:after="0" w:line="256" w:lineRule="auto"/>
              <w:ind w:left="0" w:firstLine="0"/>
            </w:pPr>
            <w:r>
              <w:rPr>
                <w:i/>
                <w:sz w:val="24"/>
                <w:szCs w:val="24"/>
              </w:rPr>
              <w:t>Business contact details of any directors, officers, employees, agents, consultants and contractors of the Buyer (excluding the Supplier duties under the Contract) for which the buyer is controller.</w:t>
            </w:r>
          </w:p>
        </w:tc>
      </w:tr>
      <w:tr w:rsidR="005D7623" w14:paraId="33E998B7" w14:textId="77777777" w:rsidTr="00EA556F">
        <w:trPr>
          <w:trHeight w:val="841"/>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FB370DC" w14:textId="00E73C4D" w:rsidR="005D7623" w:rsidRDefault="005D7623" w:rsidP="005D7623">
            <w:pPr>
              <w:spacing w:after="0" w:line="256" w:lineRule="auto"/>
              <w:ind w:left="2" w:firstLine="0"/>
            </w:pPr>
            <w:r w:rsidRPr="00FD3F1B">
              <w:t xml:space="preserve">Duration of the Processing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1FD77CC" w14:textId="4201148A" w:rsidR="005D7623" w:rsidRDefault="005D7623" w:rsidP="005D7623">
            <w:pPr>
              <w:spacing w:after="300" w:line="283" w:lineRule="auto"/>
              <w:ind w:left="0" w:firstLine="0"/>
              <w:rPr>
                <w:b/>
              </w:rPr>
            </w:pPr>
            <w:r w:rsidRPr="00FD3F1B">
              <w:t xml:space="preserve">Up to 7 years after the expiry or termination of the Framework Agreement </w:t>
            </w:r>
          </w:p>
        </w:tc>
      </w:tr>
      <w:tr w:rsidR="005D7623" w14:paraId="50510F18" w14:textId="77777777" w:rsidTr="00EA556F">
        <w:trPr>
          <w:trHeight w:val="841"/>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4E9D901" w14:textId="2F756225" w:rsidR="005D7623" w:rsidRPr="00FD3F1B" w:rsidRDefault="005D7623" w:rsidP="005D7623">
            <w:pPr>
              <w:spacing w:after="0" w:line="256" w:lineRule="auto"/>
              <w:ind w:left="2" w:firstLine="0"/>
            </w:pPr>
            <w:r>
              <w:t xml:space="preserve">Nature and purposes of the Processing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vAlign w:val="bottom"/>
          </w:tcPr>
          <w:p w14:paraId="4542E787" w14:textId="77777777" w:rsidR="005D7623" w:rsidRDefault="005D7623" w:rsidP="005D7623">
            <w:pPr>
              <w:spacing w:after="0" w:line="285" w:lineRule="auto"/>
              <w:ind w:left="0" w:firstLine="0"/>
            </w:pPr>
            <w:r>
              <w:t xml:space="preserve">To facilitate the fulfilment of the Supplier’s obligations arising under this Framework </w:t>
            </w:r>
          </w:p>
          <w:p w14:paraId="32B907D3" w14:textId="77777777" w:rsidR="005D7623" w:rsidRDefault="005D7623" w:rsidP="005D7623">
            <w:pPr>
              <w:spacing w:after="326" w:line="256" w:lineRule="auto"/>
              <w:ind w:left="0" w:firstLine="0"/>
            </w:pPr>
            <w:r>
              <w:t xml:space="preserve">Agreement including </w:t>
            </w:r>
          </w:p>
          <w:p w14:paraId="7F6E0510" w14:textId="77777777" w:rsidR="005D7623" w:rsidRDefault="005D7623" w:rsidP="005D7623">
            <w:pPr>
              <w:numPr>
                <w:ilvl w:val="0"/>
                <w:numId w:val="37"/>
              </w:numPr>
              <w:spacing w:after="296" w:line="285" w:lineRule="auto"/>
              <w:ind w:right="27"/>
            </w:pPr>
            <w:r>
              <w:lastRenderedPageBreak/>
              <w:t xml:space="preserve">Ensuring effective </w:t>
            </w:r>
            <w:proofErr w:type="spellStart"/>
            <w:r>
              <w:t>communicationbetween</w:t>
            </w:r>
            <w:proofErr w:type="spellEnd"/>
            <w:r>
              <w:t xml:space="preserve"> the Supplier and CSS </w:t>
            </w:r>
          </w:p>
          <w:p w14:paraId="3AC527BB" w14:textId="77777777" w:rsidR="005D7623" w:rsidRDefault="005D7623" w:rsidP="005D7623">
            <w:pPr>
              <w:numPr>
                <w:ilvl w:val="0"/>
                <w:numId w:val="37"/>
              </w:numPr>
              <w:spacing w:after="0" w:line="288" w:lineRule="auto"/>
              <w:ind w:right="27"/>
            </w:pPr>
            <w:r>
              <w:t xml:space="preserve">Maintaining full and accurate records </w:t>
            </w:r>
            <w:proofErr w:type="spellStart"/>
            <w:r>
              <w:t>ofevery</w:t>
            </w:r>
            <w:proofErr w:type="spellEnd"/>
            <w:r>
              <w:t xml:space="preserve"> Call-Off Contract arising under the </w:t>
            </w:r>
          </w:p>
          <w:p w14:paraId="6A36B881" w14:textId="38920095" w:rsidR="005D7623" w:rsidRPr="00FD3F1B" w:rsidRDefault="005D7623" w:rsidP="005D7623">
            <w:pPr>
              <w:spacing w:after="300" w:line="283" w:lineRule="auto"/>
              <w:ind w:left="0" w:firstLine="0"/>
            </w:pPr>
            <w:r>
              <w:t xml:space="preserve">Framework Agreement in accordance with Clause 7.6 </w:t>
            </w:r>
          </w:p>
        </w:tc>
      </w:tr>
      <w:tr w:rsidR="005D7623" w14:paraId="67A3B2DF" w14:textId="77777777" w:rsidTr="00EA556F">
        <w:trPr>
          <w:trHeight w:val="841"/>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A9B2A0D" w14:textId="5D0C8C66" w:rsidR="005D7623" w:rsidRDefault="005D7623" w:rsidP="005D7623">
            <w:pPr>
              <w:spacing w:after="0" w:line="256" w:lineRule="auto"/>
              <w:ind w:left="2" w:firstLine="0"/>
            </w:pPr>
            <w:r>
              <w:lastRenderedPageBreak/>
              <w:t xml:space="preserve">Type of Personal Data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5731AC4" w14:textId="77777777" w:rsidR="005D7623" w:rsidRDefault="005D7623" w:rsidP="005D7623">
            <w:pPr>
              <w:spacing w:after="29" w:line="256" w:lineRule="auto"/>
              <w:ind w:left="0" w:firstLine="0"/>
            </w:pPr>
            <w:r>
              <w:t xml:space="preserve">Includes: </w:t>
            </w:r>
          </w:p>
          <w:p w14:paraId="6BD6B8C0" w14:textId="77777777" w:rsidR="005D7623" w:rsidRDefault="005D7623" w:rsidP="005D7623">
            <w:pPr>
              <w:spacing w:after="0" w:line="256" w:lineRule="auto"/>
              <w:ind w:left="0" w:firstLine="0"/>
            </w:pPr>
            <w:proofErr w:type="spellStart"/>
            <w:r>
              <w:t>i</w:t>
            </w:r>
            <w:proofErr w:type="spellEnd"/>
            <w:r>
              <w:t xml:space="preserve">. Contact details of, and communications with, CSS staff concerned with </w:t>
            </w:r>
          </w:p>
          <w:p w14:paraId="751D7149" w14:textId="77777777" w:rsidR="005D7623" w:rsidRDefault="005D7623" w:rsidP="005D7623">
            <w:pPr>
              <w:spacing w:after="0" w:line="285" w:lineRule="auto"/>
              <w:ind w:left="0" w:firstLine="0"/>
            </w:pPr>
            <w:r>
              <w:t xml:space="preserve">management of the Framework Agreement </w:t>
            </w:r>
          </w:p>
          <w:p w14:paraId="058FE646" w14:textId="718EEF62" w:rsidR="005D7623" w:rsidRDefault="005D7623" w:rsidP="005D7623">
            <w:pPr>
              <w:numPr>
                <w:ilvl w:val="0"/>
                <w:numId w:val="38"/>
              </w:numPr>
              <w:spacing w:after="0" w:line="285" w:lineRule="auto"/>
            </w:pPr>
            <w:r>
              <w:t xml:space="preserve">Contact details of, and communications with, Buyer staff concerned with award and management of Call-Off Contracts awarded under the Framework </w:t>
            </w:r>
          </w:p>
          <w:p w14:paraId="7C81BC81" w14:textId="77777777" w:rsidR="005D7623" w:rsidRDefault="005D7623" w:rsidP="005D7623">
            <w:pPr>
              <w:spacing w:after="329" w:line="256" w:lineRule="auto"/>
              <w:ind w:left="0" w:firstLine="0"/>
            </w:pPr>
            <w:r>
              <w:t xml:space="preserve">Agreement, </w:t>
            </w:r>
          </w:p>
          <w:p w14:paraId="1829A018" w14:textId="0D2C5543" w:rsidR="005D7623" w:rsidRDefault="005D7623" w:rsidP="005D7623">
            <w:pPr>
              <w:numPr>
                <w:ilvl w:val="0"/>
                <w:numId w:val="38"/>
              </w:numPr>
              <w:spacing w:after="0" w:line="259" w:lineRule="auto"/>
            </w:pPr>
            <w:r>
              <w:t xml:space="preserve">Contact details, and communications  with, Sub-contractor staff concerned with fulfilment of the Supplier’s obligations arising from this Framework Agreement Contact details, and communications with Supplier staff concerned with management of the </w:t>
            </w:r>
          </w:p>
          <w:p w14:paraId="4DA9014D" w14:textId="0FEF7CAF" w:rsidR="005D7623" w:rsidRDefault="005D7623" w:rsidP="005D7623">
            <w:pPr>
              <w:spacing w:after="0" w:line="285" w:lineRule="auto"/>
              <w:ind w:left="0" w:firstLine="0"/>
            </w:pPr>
            <w:r>
              <w:t>Framework Agreement</w:t>
            </w:r>
          </w:p>
        </w:tc>
      </w:tr>
      <w:tr w:rsidR="005D7623" w14:paraId="1A24DBEE" w14:textId="77777777" w:rsidTr="00EA556F">
        <w:trPr>
          <w:trHeight w:val="841"/>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42602FB" w14:textId="01532EE4" w:rsidR="005D7623" w:rsidRDefault="005D7623" w:rsidP="005D7623">
            <w:pPr>
              <w:spacing w:after="0" w:line="256" w:lineRule="auto"/>
              <w:ind w:left="2" w:firstLine="0"/>
            </w:pPr>
            <w:r>
              <w:t xml:space="preserve">Categories of Data Subject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vAlign w:val="bottom"/>
          </w:tcPr>
          <w:p w14:paraId="6F3A8398" w14:textId="77777777" w:rsidR="005D7623" w:rsidRDefault="005D7623" w:rsidP="005D7623">
            <w:pPr>
              <w:spacing w:after="326" w:line="256" w:lineRule="auto"/>
              <w:ind w:left="0" w:firstLine="0"/>
            </w:pPr>
            <w:r>
              <w:t xml:space="preserve">Includes: </w:t>
            </w:r>
          </w:p>
          <w:p w14:paraId="32D742DA" w14:textId="77777777" w:rsidR="005D7623" w:rsidRDefault="005D7623" w:rsidP="005D7623">
            <w:pPr>
              <w:numPr>
                <w:ilvl w:val="0"/>
                <w:numId w:val="39"/>
              </w:numPr>
              <w:spacing w:after="293" w:line="288" w:lineRule="auto"/>
            </w:pPr>
            <w:r>
              <w:t xml:space="preserve">CSS staff concerned with management </w:t>
            </w:r>
            <w:proofErr w:type="spellStart"/>
            <w:r>
              <w:t>ofthe</w:t>
            </w:r>
            <w:proofErr w:type="spellEnd"/>
            <w:r>
              <w:t xml:space="preserve"> Framework Agreement </w:t>
            </w:r>
          </w:p>
          <w:p w14:paraId="072C621E" w14:textId="77777777" w:rsidR="005D7623" w:rsidRDefault="005D7623" w:rsidP="005D7623">
            <w:pPr>
              <w:numPr>
                <w:ilvl w:val="0"/>
                <w:numId w:val="39"/>
              </w:numPr>
              <w:spacing w:after="296" w:line="285" w:lineRule="auto"/>
            </w:pPr>
            <w:r>
              <w:t xml:space="preserve">Buyer staff concerned with award </w:t>
            </w:r>
            <w:proofErr w:type="spellStart"/>
            <w:r>
              <w:t>andmanagement</w:t>
            </w:r>
            <w:proofErr w:type="spellEnd"/>
            <w:r>
              <w:t xml:space="preserve"> of Call-Off Contracts awarded under the Framework Agreement </w:t>
            </w:r>
          </w:p>
          <w:p w14:paraId="4CBCBFDC" w14:textId="77777777" w:rsidR="005D7623" w:rsidRDefault="005D7623" w:rsidP="005D7623">
            <w:pPr>
              <w:numPr>
                <w:ilvl w:val="0"/>
                <w:numId w:val="39"/>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00194626" w14:textId="77777777" w:rsidR="005D7623" w:rsidRDefault="005D7623" w:rsidP="005D7623">
            <w:pPr>
              <w:numPr>
                <w:ilvl w:val="0"/>
                <w:numId w:val="39"/>
              </w:numPr>
              <w:spacing w:after="0" w:line="285" w:lineRule="auto"/>
            </w:pPr>
            <w:r>
              <w:t xml:space="preserve">Supplier staff concerned with fulfilment </w:t>
            </w:r>
            <w:proofErr w:type="spellStart"/>
            <w:r>
              <w:t>ofthe</w:t>
            </w:r>
            <w:proofErr w:type="spellEnd"/>
            <w:r>
              <w:t xml:space="preserve"> Supplier’s obligations arising under this </w:t>
            </w:r>
          </w:p>
          <w:p w14:paraId="514D3631" w14:textId="64A4D082" w:rsidR="005D7623" w:rsidRDefault="005D7623" w:rsidP="005D7623">
            <w:pPr>
              <w:spacing w:after="29" w:line="256" w:lineRule="auto"/>
              <w:ind w:left="0" w:firstLine="0"/>
            </w:pPr>
            <w:r>
              <w:t xml:space="preserve">Framework Agreement </w:t>
            </w:r>
          </w:p>
        </w:tc>
      </w:tr>
      <w:tr w:rsidR="005D7623" w14:paraId="14658206" w14:textId="77777777" w:rsidTr="00EA556F">
        <w:trPr>
          <w:trHeight w:val="841"/>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vAlign w:val="bottom"/>
          </w:tcPr>
          <w:p w14:paraId="0DD77833" w14:textId="77777777" w:rsidR="005D7623" w:rsidRDefault="005D7623" w:rsidP="005D7623">
            <w:pPr>
              <w:spacing w:after="26" w:line="256" w:lineRule="auto"/>
              <w:ind w:left="5" w:firstLine="0"/>
            </w:pPr>
            <w:r>
              <w:t xml:space="preserve">Plan for return and destruction of the data </w:t>
            </w:r>
          </w:p>
          <w:p w14:paraId="69B5A944" w14:textId="1E2AF94C" w:rsidR="005D7623" w:rsidRDefault="005D7623" w:rsidP="005D7623">
            <w:pPr>
              <w:spacing w:after="0" w:line="256" w:lineRule="auto"/>
              <w:ind w:left="2" w:firstLine="0"/>
            </w:pPr>
            <w:r>
              <w:t xml:space="preserve">once the Processing is complete UNLESS requirement under Union </w:t>
            </w:r>
            <w:r>
              <w:lastRenderedPageBreak/>
              <w:t xml:space="preserve">or Member State law to preserve that type of data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vAlign w:val="bottom"/>
          </w:tcPr>
          <w:p w14:paraId="71AA97FF" w14:textId="77777777" w:rsidR="005D7623" w:rsidRDefault="005D7623" w:rsidP="005D7623">
            <w:pPr>
              <w:spacing w:after="1" w:line="256" w:lineRule="auto"/>
              <w:ind w:left="0" w:firstLine="0"/>
            </w:pPr>
            <w:r>
              <w:lastRenderedPageBreak/>
              <w:t xml:space="preserve">All relevant data to be deleted 7 years after the expiry or termination of this Framework Contract unless longer retention is required by Law or the terms of any Call-Off </w:t>
            </w:r>
          </w:p>
          <w:p w14:paraId="792B7CF3" w14:textId="3896051A" w:rsidR="005D7623" w:rsidRDefault="005D7623" w:rsidP="005D7623">
            <w:pPr>
              <w:spacing w:after="326" w:line="256" w:lineRule="auto"/>
              <w:ind w:left="0" w:firstLine="0"/>
            </w:pPr>
            <w:r>
              <w:t xml:space="preserve">Contract arising hereunder </w:t>
            </w:r>
          </w:p>
        </w:tc>
      </w:tr>
    </w:tbl>
    <w:p w14:paraId="209BD718" w14:textId="77777777" w:rsidR="008D081B" w:rsidRDefault="00EE1E18">
      <w:pPr>
        <w:spacing w:after="0" w:line="256" w:lineRule="auto"/>
        <w:ind w:left="0" w:firstLine="0"/>
      </w:pPr>
      <w:r>
        <w:t xml:space="preserve"> </w:t>
      </w:r>
    </w:p>
    <w:p w14:paraId="159778BB" w14:textId="77777777" w:rsidR="008D081B" w:rsidRDefault="008D081B">
      <w:pPr>
        <w:spacing w:after="0" w:line="256" w:lineRule="auto"/>
        <w:ind w:left="0" w:right="710" w:firstLine="0"/>
      </w:pPr>
    </w:p>
    <w:p w14:paraId="4E73ECCA" w14:textId="77777777" w:rsidR="008D081B" w:rsidRDefault="00EE1E18">
      <w:pPr>
        <w:spacing w:after="0" w:line="256" w:lineRule="auto"/>
        <w:ind w:left="0" w:firstLine="0"/>
        <w:jc w:val="both"/>
      </w:pPr>
      <w:r>
        <w:t xml:space="preserve"> </w:t>
      </w:r>
    </w:p>
    <w:p w14:paraId="68D090E8" w14:textId="77777777" w:rsidR="008D081B" w:rsidRDefault="00EE1E18">
      <w:pPr>
        <w:spacing w:after="0" w:line="256" w:lineRule="auto"/>
        <w:ind w:left="0" w:firstLine="0"/>
        <w:jc w:val="both"/>
      </w:pPr>
      <w:r>
        <w:t xml:space="preserve"> </w:t>
      </w:r>
    </w:p>
    <w:p w14:paraId="3F03FBE3" w14:textId="77777777" w:rsidR="008D081B" w:rsidRDefault="008D081B">
      <w:pPr>
        <w:spacing w:after="30" w:line="264" w:lineRule="auto"/>
        <w:ind w:left="0" w:right="-5" w:firstLine="0"/>
      </w:pPr>
    </w:p>
    <w:sectPr w:rsidR="008D081B">
      <w:footerReference w:type="default" r:id="rId41"/>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1BE6C" w14:textId="77777777" w:rsidR="009A625D" w:rsidRDefault="009A625D">
      <w:pPr>
        <w:spacing w:after="0" w:line="240" w:lineRule="auto"/>
      </w:pPr>
      <w:r>
        <w:separator/>
      </w:r>
    </w:p>
  </w:endnote>
  <w:endnote w:type="continuationSeparator" w:id="0">
    <w:p w14:paraId="7630E05C" w14:textId="77777777" w:rsidR="009A625D" w:rsidRDefault="009A625D">
      <w:pPr>
        <w:spacing w:after="0" w:line="240" w:lineRule="auto"/>
      </w:pPr>
      <w:r>
        <w:continuationSeparator/>
      </w:r>
    </w:p>
  </w:endnote>
  <w:endnote w:type="continuationNotice" w:id="1">
    <w:p w14:paraId="6ECC186D" w14:textId="77777777" w:rsidR="009A625D" w:rsidRDefault="009A6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Roboto">
    <w:altName w:val="Arial"/>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5749" w14:textId="77777777" w:rsidR="004B5150" w:rsidRDefault="004B5150">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DC61E" w14:textId="77777777" w:rsidR="009A625D" w:rsidRDefault="009A625D">
      <w:pPr>
        <w:spacing w:after="0" w:line="240" w:lineRule="auto"/>
      </w:pPr>
      <w:r>
        <w:separator/>
      </w:r>
    </w:p>
  </w:footnote>
  <w:footnote w:type="continuationSeparator" w:id="0">
    <w:p w14:paraId="7D026F27" w14:textId="77777777" w:rsidR="009A625D" w:rsidRDefault="009A625D">
      <w:pPr>
        <w:spacing w:after="0" w:line="240" w:lineRule="auto"/>
      </w:pPr>
      <w:r>
        <w:continuationSeparator/>
      </w:r>
    </w:p>
  </w:footnote>
  <w:footnote w:type="continuationNotice" w:id="1">
    <w:p w14:paraId="7F8C7C84" w14:textId="77777777" w:rsidR="009A625D" w:rsidRDefault="009A62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5F7E"/>
    <w:multiLevelType w:val="multilevel"/>
    <w:tmpl w:val="4370ACA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5DC6C8F"/>
    <w:multiLevelType w:val="multilevel"/>
    <w:tmpl w:val="FE8ABA5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BF4409D"/>
    <w:multiLevelType w:val="multilevel"/>
    <w:tmpl w:val="158AB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 w15:restartNumberingAfterBreak="0">
    <w:nsid w:val="0D441344"/>
    <w:multiLevelType w:val="multilevel"/>
    <w:tmpl w:val="7FF0B59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 w15:restartNumberingAfterBreak="0">
    <w:nsid w:val="0D775222"/>
    <w:multiLevelType w:val="multilevel"/>
    <w:tmpl w:val="37EE2A7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A456DE"/>
    <w:multiLevelType w:val="multilevel"/>
    <w:tmpl w:val="88F250F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FE026AE"/>
    <w:multiLevelType w:val="multilevel"/>
    <w:tmpl w:val="2ACC2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8642AE"/>
    <w:multiLevelType w:val="multilevel"/>
    <w:tmpl w:val="A3464A1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80663A8"/>
    <w:multiLevelType w:val="multilevel"/>
    <w:tmpl w:val="CD1EA50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9" w15:restartNumberingAfterBreak="0">
    <w:nsid w:val="18C62A48"/>
    <w:multiLevelType w:val="multilevel"/>
    <w:tmpl w:val="976238A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AB71475"/>
    <w:multiLevelType w:val="multilevel"/>
    <w:tmpl w:val="0C102E1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C521AED"/>
    <w:multiLevelType w:val="multilevel"/>
    <w:tmpl w:val="54B2B05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E07197B"/>
    <w:multiLevelType w:val="multilevel"/>
    <w:tmpl w:val="64F69900"/>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23E37000"/>
    <w:multiLevelType w:val="multilevel"/>
    <w:tmpl w:val="0D5E24D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23E67A22"/>
    <w:multiLevelType w:val="multilevel"/>
    <w:tmpl w:val="9E5A65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4481273"/>
    <w:multiLevelType w:val="multilevel"/>
    <w:tmpl w:val="D1C0650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4685A7C"/>
    <w:multiLevelType w:val="multilevel"/>
    <w:tmpl w:val="17B4DA7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7B744AE"/>
    <w:multiLevelType w:val="multilevel"/>
    <w:tmpl w:val="289C3A5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29222971"/>
    <w:multiLevelType w:val="multilevel"/>
    <w:tmpl w:val="2DD48FF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C347DDB"/>
    <w:multiLevelType w:val="multilevel"/>
    <w:tmpl w:val="0160064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2EA11E1D"/>
    <w:multiLevelType w:val="multilevel"/>
    <w:tmpl w:val="CEF87B9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EFC255F"/>
    <w:multiLevelType w:val="multilevel"/>
    <w:tmpl w:val="EF7E763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3F32910"/>
    <w:multiLevelType w:val="multilevel"/>
    <w:tmpl w:val="2E12E026"/>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6FD3A77"/>
    <w:multiLevelType w:val="multilevel"/>
    <w:tmpl w:val="2B26A7F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C653D36"/>
    <w:multiLevelType w:val="multilevel"/>
    <w:tmpl w:val="E2EC376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C6702C9"/>
    <w:multiLevelType w:val="multilevel"/>
    <w:tmpl w:val="2AEAD1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ECA02D3"/>
    <w:multiLevelType w:val="multilevel"/>
    <w:tmpl w:val="EBFCC04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19D666A"/>
    <w:multiLevelType w:val="multilevel"/>
    <w:tmpl w:val="5F06F95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1B90ABD"/>
    <w:multiLevelType w:val="multilevel"/>
    <w:tmpl w:val="61FEB8E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1E70207"/>
    <w:multiLevelType w:val="multilevel"/>
    <w:tmpl w:val="C71E4E7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A7231D6"/>
    <w:multiLevelType w:val="multilevel"/>
    <w:tmpl w:val="206ACCA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3EF2FD9"/>
    <w:multiLevelType w:val="multilevel"/>
    <w:tmpl w:val="B63EDF7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2" w15:restartNumberingAfterBreak="0">
    <w:nsid w:val="54E94408"/>
    <w:multiLevelType w:val="multilevel"/>
    <w:tmpl w:val="5DDAD67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6345DB7"/>
    <w:multiLevelType w:val="multilevel"/>
    <w:tmpl w:val="18BE9CD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636140A"/>
    <w:multiLevelType w:val="multilevel"/>
    <w:tmpl w:val="F16C699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58806E13"/>
    <w:multiLevelType w:val="multilevel"/>
    <w:tmpl w:val="4FF8771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6" w15:restartNumberingAfterBreak="0">
    <w:nsid w:val="588F232B"/>
    <w:multiLevelType w:val="multilevel"/>
    <w:tmpl w:val="BD20272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BC320A7"/>
    <w:multiLevelType w:val="multilevel"/>
    <w:tmpl w:val="C23AE686"/>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C7E299B"/>
    <w:multiLevelType w:val="multilevel"/>
    <w:tmpl w:val="D834E9A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DF003D0"/>
    <w:multiLevelType w:val="multilevel"/>
    <w:tmpl w:val="D33E8A2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E035083"/>
    <w:multiLevelType w:val="multilevel"/>
    <w:tmpl w:val="D884EBE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E78755C"/>
    <w:multiLevelType w:val="multilevel"/>
    <w:tmpl w:val="4B6CD40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4920BD2"/>
    <w:multiLevelType w:val="multilevel"/>
    <w:tmpl w:val="55783E7E"/>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5746D05"/>
    <w:multiLevelType w:val="multilevel"/>
    <w:tmpl w:val="6FACB11A"/>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85267F3"/>
    <w:multiLevelType w:val="multilevel"/>
    <w:tmpl w:val="320A1AE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8AA088E"/>
    <w:multiLevelType w:val="multilevel"/>
    <w:tmpl w:val="CCD48F4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9453CA0"/>
    <w:multiLevelType w:val="multilevel"/>
    <w:tmpl w:val="EDD231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A3C3C34"/>
    <w:multiLevelType w:val="multilevel"/>
    <w:tmpl w:val="9D5412B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B3C2456"/>
    <w:multiLevelType w:val="multilevel"/>
    <w:tmpl w:val="80AE23E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D7D11F2"/>
    <w:multiLevelType w:val="multilevel"/>
    <w:tmpl w:val="5D88C6F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FE7484F"/>
    <w:multiLevelType w:val="multilevel"/>
    <w:tmpl w:val="983CCD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71EC2DFD"/>
    <w:multiLevelType w:val="multilevel"/>
    <w:tmpl w:val="16C046A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52" w15:restartNumberingAfterBreak="0">
    <w:nsid w:val="731A7C17"/>
    <w:multiLevelType w:val="multilevel"/>
    <w:tmpl w:val="865032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5201754"/>
    <w:multiLevelType w:val="multilevel"/>
    <w:tmpl w:val="4854554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8130FB"/>
    <w:multiLevelType w:val="multilevel"/>
    <w:tmpl w:val="AEA8CE7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ADD4009"/>
    <w:multiLevelType w:val="multilevel"/>
    <w:tmpl w:val="DAC4289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D810633"/>
    <w:multiLevelType w:val="multilevel"/>
    <w:tmpl w:val="EC4CD368"/>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D8B7EF1"/>
    <w:multiLevelType w:val="multilevel"/>
    <w:tmpl w:val="68D4108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F3733A2"/>
    <w:multiLevelType w:val="multilevel"/>
    <w:tmpl w:val="18C6B2EE"/>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15:restartNumberingAfterBreak="0">
    <w:nsid w:val="7F6C39C1"/>
    <w:multiLevelType w:val="multilevel"/>
    <w:tmpl w:val="A8BE126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0" w15:restartNumberingAfterBreak="0">
    <w:nsid w:val="7F715A85"/>
    <w:multiLevelType w:val="multilevel"/>
    <w:tmpl w:val="C9C2AB6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53"/>
  </w:num>
  <w:num w:numId="2">
    <w:abstractNumId w:val="26"/>
  </w:num>
  <w:num w:numId="3">
    <w:abstractNumId w:val="49"/>
  </w:num>
  <w:num w:numId="4">
    <w:abstractNumId w:val="56"/>
  </w:num>
  <w:num w:numId="5">
    <w:abstractNumId w:val="39"/>
  </w:num>
  <w:num w:numId="6">
    <w:abstractNumId w:val="0"/>
  </w:num>
  <w:num w:numId="7">
    <w:abstractNumId w:val="15"/>
  </w:num>
  <w:num w:numId="8">
    <w:abstractNumId w:val="9"/>
  </w:num>
  <w:num w:numId="9">
    <w:abstractNumId w:val="47"/>
  </w:num>
  <w:num w:numId="10">
    <w:abstractNumId w:val="40"/>
  </w:num>
  <w:num w:numId="11">
    <w:abstractNumId w:val="48"/>
  </w:num>
  <w:num w:numId="12">
    <w:abstractNumId w:val="22"/>
  </w:num>
  <w:num w:numId="13">
    <w:abstractNumId w:val="33"/>
  </w:num>
  <w:num w:numId="14">
    <w:abstractNumId w:val="14"/>
  </w:num>
  <w:num w:numId="15">
    <w:abstractNumId w:val="4"/>
  </w:num>
  <w:num w:numId="16">
    <w:abstractNumId w:val="10"/>
  </w:num>
  <w:num w:numId="17">
    <w:abstractNumId w:val="42"/>
  </w:num>
  <w:num w:numId="18">
    <w:abstractNumId w:val="44"/>
  </w:num>
  <w:num w:numId="19">
    <w:abstractNumId w:val="28"/>
  </w:num>
  <w:num w:numId="20">
    <w:abstractNumId w:val="7"/>
  </w:num>
  <w:num w:numId="21">
    <w:abstractNumId w:val="54"/>
  </w:num>
  <w:num w:numId="22">
    <w:abstractNumId w:val="52"/>
  </w:num>
  <w:num w:numId="23">
    <w:abstractNumId w:val="20"/>
  </w:num>
  <w:num w:numId="24">
    <w:abstractNumId w:val="46"/>
  </w:num>
  <w:num w:numId="25">
    <w:abstractNumId w:val="55"/>
  </w:num>
  <w:num w:numId="26">
    <w:abstractNumId w:val="60"/>
  </w:num>
  <w:num w:numId="27">
    <w:abstractNumId w:val="24"/>
  </w:num>
  <w:num w:numId="28">
    <w:abstractNumId w:val="12"/>
  </w:num>
  <w:num w:numId="29">
    <w:abstractNumId w:val="1"/>
  </w:num>
  <w:num w:numId="30">
    <w:abstractNumId w:val="3"/>
  </w:num>
  <w:num w:numId="31">
    <w:abstractNumId w:val="13"/>
  </w:num>
  <w:num w:numId="32">
    <w:abstractNumId w:val="37"/>
  </w:num>
  <w:num w:numId="33">
    <w:abstractNumId w:val="19"/>
  </w:num>
  <w:num w:numId="34">
    <w:abstractNumId w:val="17"/>
  </w:num>
  <w:num w:numId="35">
    <w:abstractNumId w:val="35"/>
  </w:num>
  <w:num w:numId="36">
    <w:abstractNumId w:val="31"/>
  </w:num>
  <w:num w:numId="37">
    <w:abstractNumId w:val="11"/>
  </w:num>
  <w:num w:numId="38">
    <w:abstractNumId w:val="36"/>
  </w:num>
  <w:num w:numId="39">
    <w:abstractNumId w:val="23"/>
  </w:num>
  <w:num w:numId="40">
    <w:abstractNumId w:val="16"/>
  </w:num>
  <w:num w:numId="41">
    <w:abstractNumId w:val="38"/>
  </w:num>
  <w:num w:numId="42">
    <w:abstractNumId w:val="59"/>
  </w:num>
  <w:num w:numId="43">
    <w:abstractNumId w:val="57"/>
  </w:num>
  <w:num w:numId="44">
    <w:abstractNumId w:val="18"/>
  </w:num>
  <w:num w:numId="45">
    <w:abstractNumId w:val="5"/>
  </w:num>
  <w:num w:numId="46">
    <w:abstractNumId w:val="21"/>
  </w:num>
  <w:num w:numId="47">
    <w:abstractNumId w:val="41"/>
  </w:num>
  <w:num w:numId="48">
    <w:abstractNumId w:val="29"/>
  </w:num>
  <w:num w:numId="49">
    <w:abstractNumId w:val="45"/>
  </w:num>
  <w:num w:numId="50">
    <w:abstractNumId w:val="30"/>
  </w:num>
  <w:num w:numId="51">
    <w:abstractNumId w:val="43"/>
  </w:num>
  <w:num w:numId="52">
    <w:abstractNumId w:val="32"/>
  </w:num>
  <w:num w:numId="53">
    <w:abstractNumId w:val="27"/>
  </w:num>
  <w:num w:numId="54">
    <w:abstractNumId w:val="8"/>
  </w:num>
  <w:num w:numId="55">
    <w:abstractNumId w:val="25"/>
  </w:num>
  <w:num w:numId="56">
    <w:abstractNumId w:val="51"/>
  </w:num>
  <w:num w:numId="57">
    <w:abstractNumId w:val="34"/>
  </w:num>
  <w:num w:numId="58">
    <w:abstractNumId w:val="2"/>
  </w:num>
  <w:num w:numId="59">
    <w:abstractNumId w:val="58"/>
  </w:num>
  <w:num w:numId="60">
    <w:abstractNumId w:val="50"/>
  </w:num>
  <w:num w:numId="61">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1B"/>
    <w:rsid w:val="000F26FB"/>
    <w:rsid w:val="000F29B1"/>
    <w:rsid w:val="001923BA"/>
    <w:rsid w:val="002D47A2"/>
    <w:rsid w:val="002D5E5A"/>
    <w:rsid w:val="002E2561"/>
    <w:rsid w:val="00352CD3"/>
    <w:rsid w:val="003F2AAA"/>
    <w:rsid w:val="003F7DBD"/>
    <w:rsid w:val="00471A63"/>
    <w:rsid w:val="004B5150"/>
    <w:rsid w:val="00565272"/>
    <w:rsid w:val="005D7623"/>
    <w:rsid w:val="005E0B85"/>
    <w:rsid w:val="00602818"/>
    <w:rsid w:val="00614DBB"/>
    <w:rsid w:val="0062005D"/>
    <w:rsid w:val="00625FE5"/>
    <w:rsid w:val="0063661B"/>
    <w:rsid w:val="007042C1"/>
    <w:rsid w:val="007405A9"/>
    <w:rsid w:val="007B1E19"/>
    <w:rsid w:val="007B3F31"/>
    <w:rsid w:val="007E0502"/>
    <w:rsid w:val="008D081B"/>
    <w:rsid w:val="009A625D"/>
    <w:rsid w:val="009F5F03"/>
    <w:rsid w:val="00A2785F"/>
    <w:rsid w:val="00A522A8"/>
    <w:rsid w:val="00BF3B49"/>
    <w:rsid w:val="00CA6673"/>
    <w:rsid w:val="00CE1EB7"/>
    <w:rsid w:val="00DA6203"/>
    <w:rsid w:val="00DC36EB"/>
    <w:rsid w:val="00E07DA3"/>
    <w:rsid w:val="00EA556F"/>
    <w:rsid w:val="00EE1E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B7D7"/>
  <w15:docId w15:val="{B0385DCA-760D-A64B-950B-609543CD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iPriority w:val="99"/>
    <w:semiHidden/>
    <w:unhideWhenUsed/>
    <w:rsid w:val="00EE1E18"/>
    <w:rPr>
      <w:sz w:val="16"/>
      <w:szCs w:val="16"/>
    </w:rPr>
  </w:style>
  <w:style w:type="paragraph" w:styleId="CommentText">
    <w:name w:val="annotation text"/>
    <w:basedOn w:val="Normal"/>
    <w:link w:val="CommentTextChar"/>
    <w:uiPriority w:val="99"/>
    <w:semiHidden/>
    <w:unhideWhenUsed/>
    <w:rsid w:val="00EE1E18"/>
    <w:pPr>
      <w:spacing w:line="240" w:lineRule="auto"/>
    </w:pPr>
    <w:rPr>
      <w:sz w:val="20"/>
      <w:szCs w:val="20"/>
    </w:rPr>
  </w:style>
  <w:style w:type="character" w:customStyle="1" w:styleId="CommentTextChar">
    <w:name w:val="Comment Text Char"/>
    <w:basedOn w:val="DefaultParagraphFont"/>
    <w:link w:val="CommentText"/>
    <w:uiPriority w:val="99"/>
    <w:semiHidden/>
    <w:rsid w:val="00EE1E18"/>
    <w:rPr>
      <w:color w:val="000000"/>
      <w:sz w:val="20"/>
      <w:szCs w:val="20"/>
    </w:rPr>
  </w:style>
  <w:style w:type="paragraph" w:styleId="CommentSubject">
    <w:name w:val="annotation subject"/>
    <w:basedOn w:val="CommentText"/>
    <w:next w:val="CommentText"/>
    <w:link w:val="CommentSubjectChar"/>
    <w:uiPriority w:val="99"/>
    <w:semiHidden/>
    <w:unhideWhenUsed/>
    <w:rsid w:val="00EE1E18"/>
    <w:rPr>
      <w:b/>
      <w:bCs/>
    </w:rPr>
  </w:style>
  <w:style w:type="character" w:customStyle="1" w:styleId="CommentSubjectChar">
    <w:name w:val="Comment Subject Char"/>
    <w:basedOn w:val="CommentTextChar"/>
    <w:link w:val="CommentSubject"/>
    <w:uiPriority w:val="99"/>
    <w:semiHidden/>
    <w:rsid w:val="00EE1E18"/>
    <w:rPr>
      <w:b/>
      <w:bCs/>
      <w:color w:val="000000"/>
      <w:sz w:val="20"/>
      <w:szCs w:val="20"/>
    </w:rPr>
  </w:style>
  <w:style w:type="paragraph" w:styleId="BalloonText">
    <w:name w:val="Balloon Text"/>
    <w:basedOn w:val="Normal"/>
    <w:link w:val="BalloonTextChar"/>
    <w:uiPriority w:val="99"/>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customStyle="1" w:styleId="Normal1">
    <w:name w:val="Normal1"/>
    <w:rsid w:val="000F29B1"/>
    <w:pPr>
      <w:autoSpaceDN/>
      <w:spacing w:after="0" w:line="276" w:lineRule="auto"/>
      <w:ind w:left="0" w:firstLine="0"/>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docs.google.com/document/d/1EsaRN3HyZJvKeXjt6Ee2JXj30-4c_tY-426RfSOiMlQ/edit" TargetMode="External"/><Relationship Id="rId26" Type="http://schemas.openxmlformats.org/officeDocument/2006/relationships/hyperlink" Target="https://crowncommercialservice.atlassian.net/wiki/spaces/CSD/pages/1013809165/Code+Management+Workflow" TargetMode="External"/><Relationship Id="rId39"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crowncommercialservice.atlassian.net/wiki/spaces/AG/pages/916062219/OCDS+standard+for+APIs"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docs.google.com/document/d/1tAHDm6RPCbko71FlB5ipwo25rp7KeCP9mg1ShoIrxLk/edit" TargetMode="External"/><Relationship Id="rId25" Type="http://schemas.openxmlformats.org/officeDocument/2006/relationships/hyperlink" Target="https://crowncommercialservice.atlassian.net/wiki/spaces/CSD/pages/924647581/Code+Review+Guidelines" TargetMode="External"/><Relationship Id="rId33" Type="http://schemas.openxmlformats.org/officeDocument/2006/relationships/hyperlink" Target="https://www.ncsc.gov.uk/collection/risk-management-collection" TargetMode="External"/><Relationship Id="rId38" Type="http://schemas.openxmlformats.org/officeDocument/2006/relationships/hyperlink" Target="https://www.gov.uk/government/publications/cyber-risk-management-a-board-level-responsibility/10-steps-summary" TargetMode="External"/><Relationship Id="rId2" Type="http://schemas.openxmlformats.org/officeDocument/2006/relationships/customXml" Target="../customXml/item2.xml"/><Relationship Id="rId16" Type="http://schemas.openxmlformats.org/officeDocument/2006/relationships/hyperlink" Target="https://docs.google.com/spreadsheets/d/16gTp85SGV1NwhDvyQmpiUQ5byXwgRui4FPUMUltZV9k/edit" TargetMode="External"/><Relationship Id="rId20" Type="http://schemas.openxmlformats.org/officeDocument/2006/relationships/hyperlink" Target="https://crowncommercialservice.atlassian.net/wiki/spaces/AG/pages/599916584/Language+Selection" TargetMode="External"/><Relationship Id="rId29" Type="http://schemas.openxmlformats.org/officeDocument/2006/relationships/hyperlink" Target="https://www.cpni.gov.uk/content/adopt-risk-management-approach"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crowncommercialservice.atlassian.net/wiki/spaces/AG/pages/2595029031/Application+autoscaling" TargetMode="External"/><Relationship Id="rId32" Type="http://schemas.openxmlformats.org/officeDocument/2006/relationships/hyperlink" Target="https://www.ncsc.gov.uk/collection/risk-management-collection" TargetMode="External"/><Relationship Id="rId37" Type="http://schemas.openxmlformats.org/officeDocument/2006/relationships/hyperlink" Target="https://www.gov.uk/government/publications/cyber-risk-management-a-board-level-responsibility/10-steps-summary" TargetMode="External"/><Relationship Id="rId40"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s://crowncommercialservice.atlassian.net/wiki/spaces/CON/pages/2867855365/Routing+Service" TargetMode="External"/><Relationship Id="rId23" Type="http://schemas.openxmlformats.org/officeDocument/2006/relationships/hyperlink" Target="https://crowncommercialservice.atlassian.net/wiki/spaces/AG/pages/599916620/Source+Control" TargetMode="External"/><Relationship Id="rId28" Type="http://schemas.openxmlformats.org/officeDocument/2006/relationships/hyperlink" Target="https://crowncommercial.qualtrics.com/jfe/form/SV_9YO5ox0tT0ofQ0u" TargetMode="External"/><Relationship Id="rId36" Type="http://schemas.openxmlformats.org/officeDocument/2006/relationships/hyperlink" Target="https://www.ncsc.gov.uk/guidance/implementing-cloud-security-principles" TargetMode="External"/><Relationship Id="rId10" Type="http://schemas.openxmlformats.org/officeDocument/2006/relationships/image" Target="media/image1.jpeg"/><Relationship Id="rId19" Type="http://schemas.openxmlformats.org/officeDocument/2006/relationships/hyperlink" Target="https://crowncommercialservice.atlassian.net/wiki/spaces/AG/pages/1053589671/API+Documentation" TargetMode="External"/><Relationship Id="rId31" Type="http://schemas.openxmlformats.org/officeDocument/2006/relationships/hyperlink" Target="https://www.cpni.gov.uk/protection-sensitive-information-and-asse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crowncommercialservice.atlassian.net/wiki/spaces/EAGW/pages/2350153786/Gateway+on-boarding+approach+-+TDDA-076" TargetMode="External"/><Relationship Id="rId27" Type="http://schemas.openxmlformats.org/officeDocument/2006/relationships/hyperlink" Target="https://crowncommercialservice.atlassian.net/wiki/spaces/CSD/pages/924287119/Continuous+Integration+Deployment" TargetMode="External"/><Relationship Id="rId30" Type="http://schemas.openxmlformats.org/officeDocument/2006/relationships/hyperlink" Target="https://www.cpni.gov.uk/protection-sensitive-information-and-assets" TargetMode="External"/><Relationship Id="rId35" Type="http://schemas.openxmlformats.org/officeDocument/2006/relationships/hyperlink" Target="https://www.gov.uk/government/publications/technology-code-of-practice/technology-code-of-practic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3E723B7155D4EA35D1F77D9786A1F" ma:contentTypeVersion="16" ma:contentTypeDescription="Create a new document." ma:contentTypeScope="" ma:versionID="e410aaaa5ba8a882894fd1797bd980c6">
  <xsd:schema xmlns:xsd="http://www.w3.org/2001/XMLSchema" xmlns:xs="http://www.w3.org/2001/XMLSchema" xmlns:p="http://schemas.microsoft.com/office/2006/metadata/properties" xmlns:ns2="f60e49a5-ee62-4919-bcc7-6e654d7ef7a2" xmlns:ns3="fc290c09-0741-4bf6-93c6-7999276e9090" targetNamespace="http://schemas.microsoft.com/office/2006/metadata/properties" ma:root="true" ma:fieldsID="923e9bb383ad40c830e96c0ca1bf9ffb" ns2:_="" ns3:_="">
    <xsd:import namespace="f60e49a5-ee62-4919-bcc7-6e654d7ef7a2"/>
    <xsd:import namespace="fc290c09-0741-4bf6-93c6-7999276e90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e49a5-ee62-4919-bcc7-6e654d7ef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f0f9e-59bb-4d25-849c-2867784f19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290c09-0741-4bf6-93c6-7999276e90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d6187c-41a7-4291-a4f5-04d37d369150}" ma:internalName="TaxCatchAll" ma:showField="CatchAllData" ma:web="fc290c09-0741-4bf6-93c6-7999276e9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0e49a5-ee62-4919-bcc7-6e654d7ef7a2">
      <Terms xmlns="http://schemas.microsoft.com/office/infopath/2007/PartnerControls"/>
    </lcf76f155ced4ddcb4097134ff3c332f>
    <TaxCatchAll xmlns="fc290c09-0741-4bf6-93c6-7999276e9090" xsi:nil="true"/>
  </documentManagement>
</p:properties>
</file>

<file path=customXml/itemProps1.xml><?xml version="1.0" encoding="utf-8"?>
<ds:datastoreItem xmlns:ds="http://schemas.openxmlformats.org/officeDocument/2006/customXml" ds:itemID="{3696EF41-6AC1-4ECE-A2B1-C87B33A73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e49a5-ee62-4919-bcc7-6e654d7ef7a2"/>
    <ds:schemaRef ds:uri="fc290c09-0741-4bf6-93c6-7999276e9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64FB7-D325-466F-B6A2-13C0D6140A69}">
  <ds:schemaRefs>
    <ds:schemaRef ds:uri="http://schemas.microsoft.com/sharepoint/v3/contenttype/forms"/>
  </ds:schemaRefs>
</ds:datastoreItem>
</file>

<file path=customXml/itemProps3.xml><?xml version="1.0" encoding="utf-8"?>
<ds:datastoreItem xmlns:ds="http://schemas.openxmlformats.org/officeDocument/2006/customXml" ds:itemID="{10B7B60D-F33D-4D37-A5F7-4B19111B0F37}">
  <ds:schemaRefs>
    <ds:schemaRef ds:uri="http://schemas.microsoft.com/office/2006/metadata/properties"/>
    <ds:schemaRef ds:uri="http://schemas.microsoft.com/office/infopath/2007/PartnerControls"/>
    <ds:schemaRef ds:uri="f60e49a5-ee62-4919-bcc7-6e654d7ef7a2"/>
    <ds:schemaRef ds:uri="fc290c09-0741-4bf6-93c6-7999276e90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10147</Words>
  <Characters>57843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Jevan Rai</cp:lastModifiedBy>
  <cp:revision>3</cp:revision>
  <dcterms:created xsi:type="dcterms:W3CDTF">2023-01-11T16:15:00Z</dcterms:created>
  <dcterms:modified xsi:type="dcterms:W3CDTF">2023-01-12T10:27:00Z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-1283047540</vt:i4>
  </property>
  <property fmtid="{D5CDD505-2E9C-101B-9397-08002B2CF9AE}" pid="3" name="ContentTypeId">
    <vt:lpwstr>0x010100A5A3E723B7155D4EA35D1F77D9786A1F</vt:lpwstr>
  </property>
  <property fmtid="{D5CDD505-2E9C-101B-9397-08002B2CF9AE}" pid="4" name="MediaServiceImageTags">
    <vt:lpwstr/>
  </property>
</Properties>
</file>