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6F57C7" w14:textId="58D930F8" w:rsidR="004F4FBD" w:rsidRPr="003562C1" w:rsidRDefault="004F4FBD" w:rsidP="004F4FBD">
      <w:pPr>
        <w:ind w:right="1200"/>
        <w:jc w:val="right"/>
        <w:rPr>
          <w:rFonts w:ascii="Arial" w:hAnsi="Arial" w:cs="Arial"/>
          <w:sz w:val="24"/>
          <w:szCs w:val="24"/>
        </w:rPr>
      </w:pPr>
      <w:r w:rsidRPr="003562C1">
        <w:rPr>
          <w:rFonts w:ascii="Arial" w:hAnsi="Arial" w:cs="Arial"/>
          <w:noProof/>
          <w:sz w:val="24"/>
          <w:szCs w:val="24"/>
          <w:lang w:eastAsia="en-GB"/>
        </w:rPr>
        <w:drawing>
          <wp:inline distT="0" distB="0" distL="0" distR="0" wp14:anchorId="36694AAD" wp14:editId="006299DB">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6D8773F0" w14:textId="77777777" w:rsidR="004F4FBD" w:rsidRPr="003562C1" w:rsidRDefault="004F4FBD" w:rsidP="004F4FBD">
      <w:pPr>
        <w:rPr>
          <w:rFonts w:ascii="Arial" w:hAnsi="Arial" w:cs="Arial"/>
          <w:b/>
          <w:sz w:val="24"/>
          <w:szCs w:val="24"/>
        </w:rPr>
      </w:pPr>
    </w:p>
    <w:p w14:paraId="0077A7C4" w14:textId="77777777" w:rsidR="004F4FBD" w:rsidRPr="003562C1" w:rsidRDefault="004F4FBD" w:rsidP="004F4FBD">
      <w:pPr>
        <w:rPr>
          <w:rFonts w:ascii="Arial" w:hAnsi="Arial" w:cs="Arial"/>
          <w:b/>
          <w:sz w:val="24"/>
          <w:szCs w:val="24"/>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4F4FBD" w:rsidRPr="00AF0F5A" w14:paraId="0BEDEBB7" w14:textId="77777777" w:rsidTr="00CC194D">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96BBB23"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Number</w:t>
            </w:r>
          </w:p>
        </w:tc>
        <w:tc>
          <w:tcPr>
            <w:tcW w:w="10945" w:type="dxa"/>
            <w:tcBorders>
              <w:top w:val="single" w:sz="8" w:space="0" w:color="auto"/>
              <w:left w:val="nil"/>
              <w:bottom w:val="single" w:sz="8" w:space="0" w:color="auto"/>
              <w:right w:val="single" w:sz="8" w:space="0" w:color="auto"/>
            </w:tcBorders>
            <w:shd w:val="clear" w:color="auto" w:fill="8EAADB" w:themeFill="accent5" w:themeFillTint="99"/>
            <w:noWrap/>
            <w:tcMar>
              <w:top w:w="0" w:type="dxa"/>
              <w:left w:w="108" w:type="dxa"/>
              <w:bottom w:w="0" w:type="dxa"/>
              <w:right w:w="108" w:type="dxa"/>
            </w:tcMar>
            <w:vAlign w:val="center"/>
            <w:hideMark/>
          </w:tcPr>
          <w:p w14:paraId="04F6D249" w14:textId="77777777" w:rsidR="004F4FBD" w:rsidRPr="003562C1" w:rsidRDefault="004F4FBD" w:rsidP="00CC194D">
            <w:pPr>
              <w:jc w:val="center"/>
              <w:rPr>
                <w:rFonts w:ascii="Arial" w:eastAsia="Calibri" w:hAnsi="Arial" w:cs="Arial"/>
                <w:b/>
                <w:bCs/>
                <w:sz w:val="24"/>
                <w:szCs w:val="24"/>
                <w:u w:val="single"/>
              </w:rPr>
            </w:pPr>
            <w:r w:rsidRPr="003562C1">
              <w:rPr>
                <w:rFonts w:ascii="Arial" w:hAnsi="Arial" w:cs="Arial"/>
                <w:b/>
                <w:bCs/>
                <w:sz w:val="24"/>
                <w:szCs w:val="24"/>
                <w:u w:val="single"/>
              </w:rPr>
              <w:t>Description</w:t>
            </w:r>
          </w:p>
        </w:tc>
      </w:tr>
      <w:tr w:rsidR="004F4FBD" w:rsidRPr="00AF0F5A" w14:paraId="6C578B6E" w14:textId="77777777" w:rsidTr="005550B0">
        <w:trPr>
          <w:trHeight w:val="393"/>
        </w:trPr>
        <w:tc>
          <w:tcPr>
            <w:tcW w:w="1388" w:type="dxa"/>
            <w:tcBorders>
              <w:top w:val="nil"/>
              <w:left w:val="single" w:sz="8" w:space="0" w:color="auto"/>
              <w:bottom w:val="nil"/>
              <w:right w:val="single" w:sz="8" w:space="0" w:color="auto"/>
            </w:tcBorders>
            <w:shd w:val="clear" w:color="auto" w:fill="FFFFFF"/>
            <w:noWrap/>
            <w:tcMar>
              <w:top w:w="0" w:type="dxa"/>
              <w:left w:w="108" w:type="dxa"/>
              <w:bottom w:w="0" w:type="dxa"/>
              <w:right w:w="108" w:type="dxa"/>
            </w:tcMar>
            <w:vAlign w:val="center"/>
            <w:hideMark/>
          </w:tcPr>
          <w:p w14:paraId="41787541" w14:textId="347B4C94" w:rsidR="004F4FBD" w:rsidRPr="003562C1" w:rsidRDefault="004F4FBD" w:rsidP="00A36D11">
            <w:pPr>
              <w:rPr>
                <w:rFonts w:ascii="Arial" w:hAnsi="Arial" w:cs="Arial"/>
                <w:color w:val="000000"/>
                <w:sz w:val="24"/>
                <w:szCs w:val="24"/>
              </w:rPr>
            </w:pPr>
            <w:r w:rsidRPr="003562C1">
              <w:rPr>
                <w:rFonts w:ascii="Arial" w:hAnsi="Arial" w:cs="Arial"/>
                <w:color w:val="000000"/>
                <w:sz w:val="24"/>
                <w:szCs w:val="24"/>
              </w:rPr>
              <w:t>STA</w:t>
            </w:r>
            <w:r w:rsidR="00DD7AB4">
              <w:rPr>
                <w:rFonts w:ascii="Arial" w:hAnsi="Arial" w:cs="Arial"/>
                <w:color w:val="000000"/>
                <w:sz w:val="24"/>
                <w:szCs w:val="24"/>
              </w:rPr>
              <w:t xml:space="preserve"> </w:t>
            </w:r>
            <w:r w:rsidR="00A36D11">
              <w:rPr>
                <w:rFonts w:ascii="Arial" w:hAnsi="Arial" w:cs="Arial"/>
                <w:color w:val="000000"/>
                <w:sz w:val="24"/>
                <w:szCs w:val="24"/>
              </w:rPr>
              <w:t>0176</w:t>
            </w:r>
          </w:p>
        </w:tc>
        <w:tc>
          <w:tcPr>
            <w:tcW w:w="10945" w:type="dxa"/>
            <w:tcBorders>
              <w:top w:val="nil"/>
              <w:left w:val="nil"/>
              <w:bottom w:val="nil"/>
              <w:right w:val="single" w:sz="8" w:space="0" w:color="auto"/>
            </w:tcBorders>
            <w:shd w:val="clear" w:color="auto" w:fill="FFFFFF"/>
            <w:noWrap/>
            <w:tcMar>
              <w:top w:w="0" w:type="dxa"/>
              <w:left w:w="108" w:type="dxa"/>
              <w:bottom w:w="0" w:type="dxa"/>
              <w:right w:w="108" w:type="dxa"/>
            </w:tcMar>
            <w:vAlign w:val="center"/>
          </w:tcPr>
          <w:p w14:paraId="45370F6C" w14:textId="31D7E750" w:rsidR="004F4FBD" w:rsidRPr="003562C1" w:rsidRDefault="00A36D11" w:rsidP="00A36D11">
            <w:pPr>
              <w:rPr>
                <w:rFonts w:ascii="Arial" w:hAnsi="Arial" w:cs="Arial"/>
                <w:sz w:val="24"/>
                <w:szCs w:val="24"/>
              </w:rPr>
            </w:pPr>
            <w:r>
              <w:rPr>
                <w:rFonts w:ascii="Arial" w:hAnsi="Arial" w:cs="Arial"/>
                <w:sz w:val="24"/>
                <w:szCs w:val="24"/>
              </w:rPr>
              <w:t>M</w:t>
            </w:r>
            <w:r w:rsidR="005550B0">
              <w:rPr>
                <w:rFonts w:ascii="Arial" w:hAnsi="Arial" w:cs="Arial"/>
                <w:sz w:val="24"/>
                <w:szCs w:val="24"/>
              </w:rPr>
              <w:t>odified Test Framework 2019</w:t>
            </w:r>
            <w:bookmarkStart w:id="0" w:name="_GoBack"/>
            <w:bookmarkEnd w:id="0"/>
            <w:r w:rsidR="005550B0">
              <w:rPr>
                <w:rFonts w:ascii="Arial" w:hAnsi="Arial" w:cs="Arial"/>
                <w:sz w:val="24"/>
                <w:szCs w:val="24"/>
              </w:rPr>
              <w:t>-2022</w:t>
            </w:r>
          </w:p>
        </w:tc>
      </w:tr>
      <w:tr w:rsidR="005550B0" w:rsidRPr="00AF0F5A" w14:paraId="0E1589BC" w14:textId="77777777" w:rsidTr="00DD7AB4">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49D2FDF" w14:textId="77777777" w:rsidR="005550B0" w:rsidRPr="003562C1" w:rsidRDefault="005550B0" w:rsidP="00A36D11">
            <w:pPr>
              <w:rPr>
                <w:rFonts w:ascii="Arial" w:hAnsi="Arial" w:cs="Arial"/>
                <w:color w:val="000000"/>
                <w:sz w:val="24"/>
                <w:szCs w:val="24"/>
              </w:rPr>
            </w:pP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tcPr>
          <w:p w14:paraId="1D42286C" w14:textId="77777777" w:rsidR="005550B0" w:rsidRDefault="005550B0" w:rsidP="00A36D11">
            <w:pPr>
              <w:rPr>
                <w:rFonts w:ascii="Arial" w:hAnsi="Arial" w:cs="Arial"/>
                <w:sz w:val="24"/>
                <w:szCs w:val="24"/>
              </w:rPr>
            </w:pPr>
          </w:p>
        </w:tc>
      </w:tr>
    </w:tbl>
    <w:p w14:paraId="758CFC0F" w14:textId="77777777" w:rsidR="004F4FBD" w:rsidRPr="003562C1" w:rsidRDefault="004F4FBD" w:rsidP="004F4FBD">
      <w:pPr>
        <w:rPr>
          <w:rFonts w:ascii="Arial" w:hAnsi="Arial" w:cs="Arial"/>
          <w:b/>
          <w:sz w:val="24"/>
          <w:szCs w:val="24"/>
        </w:rPr>
      </w:pPr>
    </w:p>
    <w:p w14:paraId="3CAECA74" w14:textId="77777777" w:rsidR="004F4FBD" w:rsidRPr="003562C1" w:rsidRDefault="004F4FBD" w:rsidP="004F4FBD">
      <w:pPr>
        <w:rPr>
          <w:rFonts w:ascii="Arial" w:hAnsi="Arial" w:cs="Arial"/>
          <w:b/>
          <w:sz w:val="24"/>
          <w:szCs w:val="24"/>
        </w:rPr>
      </w:pPr>
    </w:p>
    <w:p w14:paraId="1899997D" w14:textId="6FF028A6" w:rsidR="004F4FBD" w:rsidRPr="003562C1" w:rsidRDefault="004F4FBD" w:rsidP="004F4FBD">
      <w:pPr>
        <w:rPr>
          <w:rFonts w:ascii="Arial" w:hAnsi="Arial" w:cs="Arial"/>
          <w:b/>
          <w:sz w:val="24"/>
          <w:szCs w:val="24"/>
          <w:u w:val="single"/>
        </w:rPr>
      </w:pPr>
      <w:r w:rsidRPr="003562C1">
        <w:rPr>
          <w:rFonts w:ascii="Arial" w:hAnsi="Arial" w:cs="Arial"/>
          <w:b/>
          <w:sz w:val="24"/>
          <w:szCs w:val="24"/>
          <w:u w:val="single"/>
        </w:rPr>
        <w:t>IT</w:t>
      </w:r>
      <w:r w:rsidR="00DD7AB4">
        <w:rPr>
          <w:rFonts w:ascii="Arial" w:hAnsi="Arial" w:cs="Arial"/>
          <w:b/>
          <w:sz w:val="24"/>
          <w:szCs w:val="24"/>
          <w:u w:val="single"/>
        </w:rPr>
        <w:t>T</w:t>
      </w:r>
      <w:r w:rsidRPr="003562C1">
        <w:rPr>
          <w:rFonts w:ascii="Arial" w:hAnsi="Arial" w:cs="Arial"/>
          <w:b/>
          <w:sz w:val="24"/>
          <w:szCs w:val="24"/>
          <w:u w:val="single"/>
        </w:rPr>
        <w:t xml:space="preserve"> Clarifications - Questions and Responses</w:t>
      </w:r>
    </w:p>
    <w:p w14:paraId="57A1FF9D" w14:textId="77777777" w:rsidR="004F4FBD" w:rsidRPr="003562C1" w:rsidRDefault="004F4FBD" w:rsidP="004F4FBD">
      <w:pPr>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8280"/>
      </w:tblGrid>
      <w:tr w:rsidR="004F4FBD" w:rsidRPr="00AF0F5A" w14:paraId="1739DBFE" w14:textId="77777777" w:rsidTr="00CC194D">
        <w:trPr>
          <w:trHeight w:val="395"/>
        </w:trPr>
        <w:tc>
          <w:tcPr>
            <w:tcW w:w="1548" w:type="dxa"/>
            <w:shd w:val="clear" w:color="auto" w:fill="8EAADB" w:themeFill="accent5" w:themeFillTint="99"/>
            <w:vAlign w:val="center"/>
          </w:tcPr>
          <w:p w14:paraId="7CD81481"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Version</w:t>
            </w:r>
          </w:p>
        </w:tc>
        <w:tc>
          <w:tcPr>
            <w:tcW w:w="1620" w:type="dxa"/>
            <w:shd w:val="clear" w:color="auto" w:fill="8EAADB" w:themeFill="accent5" w:themeFillTint="99"/>
            <w:vAlign w:val="center"/>
          </w:tcPr>
          <w:p w14:paraId="08979D57"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Date</w:t>
            </w:r>
          </w:p>
        </w:tc>
        <w:tc>
          <w:tcPr>
            <w:tcW w:w="8280" w:type="dxa"/>
            <w:shd w:val="clear" w:color="auto" w:fill="8EAADB" w:themeFill="accent5" w:themeFillTint="99"/>
            <w:vAlign w:val="center"/>
          </w:tcPr>
          <w:p w14:paraId="3B7BCB7A" w14:textId="77777777" w:rsidR="004F4FBD" w:rsidRPr="003562C1" w:rsidRDefault="004F4FBD" w:rsidP="00CC194D">
            <w:pPr>
              <w:jc w:val="center"/>
              <w:rPr>
                <w:rFonts w:ascii="Arial" w:hAnsi="Arial" w:cs="Arial"/>
                <w:b/>
                <w:sz w:val="24"/>
                <w:szCs w:val="24"/>
                <w:u w:val="single"/>
              </w:rPr>
            </w:pPr>
            <w:r w:rsidRPr="003562C1">
              <w:rPr>
                <w:rFonts w:ascii="Arial" w:hAnsi="Arial" w:cs="Arial"/>
                <w:b/>
                <w:sz w:val="24"/>
                <w:szCs w:val="24"/>
                <w:u w:val="single"/>
              </w:rPr>
              <w:t>Notes</w:t>
            </w:r>
          </w:p>
        </w:tc>
      </w:tr>
      <w:tr w:rsidR="00C066B5" w:rsidRPr="00C066B5" w14:paraId="287293B6" w14:textId="77777777" w:rsidTr="00531C0D">
        <w:trPr>
          <w:trHeight w:val="351"/>
        </w:trPr>
        <w:tc>
          <w:tcPr>
            <w:tcW w:w="1548" w:type="dxa"/>
            <w:shd w:val="clear" w:color="auto" w:fill="auto"/>
            <w:vAlign w:val="center"/>
          </w:tcPr>
          <w:p w14:paraId="21B95C7E" w14:textId="5DC7D73B" w:rsidR="00C066B5" w:rsidRPr="00C066B5" w:rsidRDefault="00C066B5" w:rsidP="00C066B5">
            <w:pPr>
              <w:jc w:val="both"/>
              <w:rPr>
                <w:rFonts w:ascii="Arial" w:hAnsi="Arial" w:cs="Arial"/>
                <w:sz w:val="24"/>
                <w:szCs w:val="24"/>
              </w:rPr>
            </w:pPr>
            <w:r w:rsidRPr="00C066B5">
              <w:rPr>
                <w:rFonts w:ascii="Arial" w:hAnsi="Arial" w:cs="Arial"/>
              </w:rPr>
              <w:t>1</w:t>
            </w:r>
          </w:p>
        </w:tc>
        <w:tc>
          <w:tcPr>
            <w:tcW w:w="1620" w:type="dxa"/>
            <w:shd w:val="clear" w:color="auto" w:fill="auto"/>
            <w:vAlign w:val="center"/>
          </w:tcPr>
          <w:p w14:paraId="5F1E109C" w14:textId="53899EF8" w:rsidR="00C066B5" w:rsidRPr="00C066B5" w:rsidRDefault="00F25326" w:rsidP="00C066B5">
            <w:pPr>
              <w:rPr>
                <w:rFonts w:ascii="Arial" w:hAnsi="Arial" w:cs="Arial"/>
                <w:sz w:val="24"/>
                <w:szCs w:val="24"/>
              </w:rPr>
            </w:pPr>
            <w:r>
              <w:rPr>
                <w:rFonts w:ascii="Arial" w:hAnsi="Arial" w:cs="Arial"/>
                <w:sz w:val="24"/>
                <w:szCs w:val="24"/>
              </w:rPr>
              <w:t>11/09/2018</w:t>
            </w:r>
          </w:p>
        </w:tc>
        <w:tc>
          <w:tcPr>
            <w:tcW w:w="8280" w:type="dxa"/>
            <w:shd w:val="clear" w:color="auto" w:fill="auto"/>
            <w:vAlign w:val="center"/>
          </w:tcPr>
          <w:p w14:paraId="1F700B6A" w14:textId="08A57BA8" w:rsidR="00C066B5" w:rsidRPr="00C066B5" w:rsidRDefault="00F25326" w:rsidP="00C066B5">
            <w:pPr>
              <w:jc w:val="center"/>
              <w:rPr>
                <w:rFonts w:ascii="Arial" w:hAnsi="Arial" w:cs="Arial"/>
                <w:sz w:val="24"/>
                <w:szCs w:val="24"/>
              </w:rPr>
            </w:pPr>
            <w:r>
              <w:rPr>
                <w:rFonts w:ascii="Arial" w:hAnsi="Arial" w:cs="Arial"/>
                <w:sz w:val="24"/>
                <w:szCs w:val="24"/>
              </w:rPr>
              <w:t>Enquiries 1 to 8</w:t>
            </w:r>
          </w:p>
        </w:tc>
      </w:tr>
      <w:tr w:rsidR="002A3A36" w:rsidRPr="00C066B5" w14:paraId="33E8382D" w14:textId="77777777" w:rsidTr="00531C0D">
        <w:trPr>
          <w:trHeight w:val="351"/>
        </w:trPr>
        <w:tc>
          <w:tcPr>
            <w:tcW w:w="1548" w:type="dxa"/>
            <w:shd w:val="clear" w:color="auto" w:fill="auto"/>
            <w:vAlign w:val="center"/>
          </w:tcPr>
          <w:p w14:paraId="171E1F5F" w14:textId="643A991B" w:rsidR="002A3A36" w:rsidRDefault="00F25326" w:rsidP="00C066B5">
            <w:pPr>
              <w:jc w:val="both"/>
              <w:rPr>
                <w:rFonts w:ascii="Arial" w:hAnsi="Arial" w:cs="Arial"/>
              </w:rPr>
            </w:pPr>
            <w:r>
              <w:rPr>
                <w:rFonts w:ascii="Arial" w:hAnsi="Arial" w:cs="Arial"/>
              </w:rPr>
              <w:t>2</w:t>
            </w:r>
          </w:p>
        </w:tc>
        <w:tc>
          <w:tcPr>
            <w:tcW w:w="1620" w:type="dxa"/>
            <w:shd w:val="clear" w:color="auto" w:fill="auto"/>
            <w:vAlign w:val="center"/>
          </w:tcPr>
          <w:p w14:paraId="79A638C1" w14:textId="581396F6" w:rsidR="002A3A36" w:rsidRDefault="00F25326" w:rsidP="005A188B">
            <w:pPr>
              <w:rPr>
                <w:rFonts w:ascii="Arial" w:hAnsi="Arial" w:cs="Arial"/>
              </w:rPr>
            </w:pPr>
            <w:r>
              <w:rPr>
                <w:rFonts w:ascii="Arial" w:hAnsi="Arial" w:cs="Arial"/>
              </w:rPr>
              <w:t>24</w:t>
            </w:r>
            <w:r w:rsidR="002A3A36">
              <w:rPr>
                <w:rFonts w:ascii="Arial" w:hAnsi="Arial" w:cs="Arial"/>
              </w:rPr>
              <w:t>/09/2018</w:t>
            </w:r>
          </w:p>
        </w:tc>
        <w:tc>
          <w:tcPr>
            <w:tcW w:w="8280" w:type="dxa"/>
            <w:shd w:val="clear" w:color="auto" w:fill="auto"/>
            <w:vAlign w:val="center"/>
          </w:tcPr>
          <w:p w14:paraId="78DC3B9F" w14:textId="4DDECCF7" w:rsidR="002A3A36" w:rsidRDefault="002A3A36" w:rsidP="00C066B5">
            <w:pPr>
              <w:jc w:val="center"/>
              <w:rPr>
                <w:rFonts w:ascii="Arial" w:hAnsi="Arial" w:cs="Arial"/>
              </w:rPr>
            </w:pPr>
            <w:r>
              <w:rPr>
                <w:rFonts w:ascii="Arial" w:hAnsi="Arial" w:cs="Arial"/>
              </w:rPr>
              <w:t>Enquiry 9</w:t>
            </w:r>
          </w:p>
        </w:tc>
      </w:tr>
      <w:tr w:rsidR="00F25326" w:rsidRPr="00C066B5" w14:paraId="6C44C2BC" w14:textId="77777777" w:rsidTr="00531C0D">
        <w:trPr>
          <w:trHeight w:val="351"/>
        </w:trPr>
        <w:tc>
          <w:tcPr>
            <w:tcW w:w="1548" w:type="dxa"/>
            <w:shd w:val="clear" w:color="auto" w:fill="auto"/>
            <w:vAlign w:val="center"/>
          </w:tcPr>
          <w:p w14:paraId="5970CB38" w14:textId="77777777" w:rsidR="00F25326" w:rsidRDefault="00F25326" w:rsidP="00C066B5">
            <w:pPr>
              <w:jc w:val="both"/>
              <w:rPr>
                <w:rFonts w:ascii="Arial" w:hAnsi="Arial" w:cs="Arial"/>
              </w:rPr>
            </w:pPr>
          </w:p>
        </w:tc>
        <w:tc>
          <w:tcPr>
            <w:tcW w:w="1620" w:type="dxa"/>
            <w:shd w:val="clear" w:color="auto" w:fill="auto"/>
            <w:vAlign w:val="center"/>
          </w:tcPr>
          <w:p w14:paraId="57310E57" w14:textId="77777777" w:rsidR="00F25326" w:rsidRDefault="00F25326" w:rsidP="005A188B">
            <w:pPr>
              <w:rPr>
                <w:rFonts w:ascii="Arial" w:hAnsi="Arial" w:cs="Arial"/>
              </w:rPr>
            </w:pPr>
          </w:p>
        </w:tc>
        <w:tc>
          <w:tcPr>
            <w:tcW w:w="8280" w:type="dxa"/>
            <w:shd w:val="clear" w:color="auto" w:fill="auto"/>
            <w:vAlign w:val="center"/>
          </w:tcPr>
          <w:p w14:paraId="10000822" w14:textId="77777777" w:rsidR="00F25326" w:rsidRDefault="00F25326" w:rsidP="00C066B5">
            <w:pPr>
              <w:jc w:val="center"/>
              <w:rPr>
                <w:rFonts w:ascii="Arial" w:hAnsi="Arial" w:cs="Arial"/>
              </w:rPr>
            </w:pPr>
          </w:p>
        </w:tc>
      </w:tr>
    </w:tbl>
    <w:p w14:paraId="4E997B6B" w14:textId="77777777" w:rsidR="004F4FBD" w:rsidRPr="003562C1" w:rsidRDefault="004F4FBD" w:rsidP="004F4FBD">
      <w:pPr>
        <w:rPr>
          <w:rFonts w:ascii="Arial" w:hAnsi="Arial" w:cs="Arial"/>
          <w:sz w:val="24"/>
          <w:szCs w:val="24"/>
        </w:rPr>
      </w:pPr>
    </w:p>
    <w:p w14:paraId="0871B114" w14:textId="2996C96E" w:rsidR="004F4FBD" w:rsidRPr="003562C1" w:rsidRDefault="004F4FBD" w:rsidP="004F4FBD">
      <w:pPr>
        <w:rPr>
          <w:rFonts w:ascii="Arial" w:hAnsi="Arial" w:cs="Arial"/>
          <w:sz w:val="24"/>
          <w:szCs w:val="24"/>
        </w:rPr>
      </w:pPr>
    </w:p>
    <w:tbl>
      <w:tblPr>
        <w:tblpPr w:leftFromText="180" w:rightFromText="180" w:vertAnchor="text" w:horzAnchor="margin" w:tblpXSpec="center" w:tblpY="1"/>
        <w:tblOverlap w:val="never"/>
        <w:tblW w:w="1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31"/>
        <w:gridCol w:w="6704"/>
        <w:gridCol w:w="5487"/>
      </w:tblGrid>
      <w:tr w:rsidR="004F4FBD" w:rsidRPr="00AF0F5A" w14:paraId="43E0ABB7" w14:textId="77777777" w:rsidTr="00DD7AB4">
        <w:trPr>
          <w:trHeight w:val="722"/>
          <w:tblHeader/>
        </w:trPr>
        <w:tc>
          <w:tcPr>
            <w:tcW w:w="1271" w:type="dxa"/>
            <w:shd w:val="clear" w:color="auto" w:fill="8EAADB" w:themeFill="accent5" w:themeFillTint="99"/>
          </w:tcPr>
          <w:p w14:paraId="0CA3073D" w14:textId="77777777" w:rsidR="004F4FBD" w:rsidRPr="003562C1" w:rsidRDefault="004F4FBD" w:rsidP="004F4FBD">
            <w:pPr>
              <w:jc w:val="center"/>
              <w:rPr>
                <w:rFonts w:ascii="Arial" w:hAnsi="Arial" w:cs="Arial"/>
                <w:b/>
                <w:sz w:val="24"/>
                <w:szCs w:val="24"/>
              </w:rPr>
            </w:pPr>
            <w:r w:rsidRPr="003562C1">
              <w:rPr>
                <w:rFonts w:ascii="Arial" w:hAnsi="Arial" w:cs="Arial"/>
                <w:b/>
                <w:sz w:val="24"/>
                <w:szCs w:val="24"/>
              </w:rPr>
              <w:lastRenderedPageBreak/>
              <w:t>Enquiry ID</w:t>
            </w:r>
          </w:p>
        </w:tc>
        <w:tc>
          <w:tcPr>
            <w:tcW w:w="2631" w:type="dxa"/>
            <w:shd w:val="clear" w:color="auto" w:fill="8EAADB" w:themeFill="accent5" w:themeFillTint="99"/>
            <w:vAlign w:val="center"/>
          </w:tcPr>
          <w:p w14:paraId="655960C3" w14:textId="77777777" w:rsidR="004F4FBD" w:rsidRPr="003562C1" w:rsidRDefault="004F4FBD" w:rsidP="004F4FBD">
            <w:pPr>
              <w:jc w:val="center"/>
              <w:rPr>
                <w:rFonts w:ascii="Arial" w:hAnsi="Arial" w:cs="Arial"/>
                <w:b/>
                <w:sz w:val="24"/>
                <w:szCs w:val="24"/>
              </w:rPr>
            </w:pPr>
            <w:r w:rsidRPr="003562C1">
              <w:rPr>
                <w:rFonts w:ascii="Arial" w:hAnsi="Arial" w:cs="Arial"/>
                <w:sz w:val="24"/>
                <w:szCs w:val="24"/>
              </w:rPr>
              <w:br w:type="page"/>
            </w:r>
            <w:r w:rsidRPr="003562C1">
              <w:rPr>
                <w:rFonts w:ascii="Arial" w:hAnsi="Arial" w:cs="Arial"/>
                <w:b/>
                <w:sz w:val="24"/>
                <w:szCs w:val="24"/>
              </w:rPr>
              <w:t>Doc</w:t>
            </w:r>
            <w:r w:rsidRPr="003562C1">
              <w:rPr>
                <w:rFonts w:ascii="Arial" w:hAnsi="Arial" w:cs="Arial"/>
                <w:sz w:val="24"/>
                <w:szCs w:val="24"/>
              </w:rPr>
              <w:t xml:space="preserve"> </w:t>
            </w:r>
            <w:r w:rsidRPr="003562C1">
              <w:rPr>
                <w:rFonts w:ascii="Arial" w:hAnsi="Arial" w:cs="Arial"/>
                <w:b/>
                <w:sz w:val="24"/>
                <w:szCs w:val="24"/>
              </w:rPr>
              <w:t>Reference</w:t>
            </w:r>
          </w:p>
        </w:tc>
        <w:tc>
          <w:tcPr>
            <w:tcW w:w="6704" w:type="dxa"/>
            <w:shd w:val="clear" w:color="auto" w:fill="8EAADB" w:themeFill="accent5" w:themeFillTint="99"/>
            <w:vAlign w:val="center"/>
          </w:tcPr>
          <w:p w14:paraId="30E1FC1F" w14:textId="77777777" w:rsidR="004F4FBD" w:rsidRPr="003562C1" w:rsidRDefault="004F4FBD" w:rsidP="004F4FBD">
            <w:pPr>
              <w:rPr>
                <w:rFonts w:ascii="Arial" w:hAnsi="Arial" w:cs="Arial"/>
                <w:b/>
                <w:sz w:val="24"/>
                <w:szCs w:val="24"/>
              </w:rPr>
            </w:pPr>
            <w:r w:rsidRPr="003562C1">
              <w:rPr>
                <w:rFonts w:ascii="Arial" w:hAnsi="Arial" w:cs="Arial"/>
                <w:b/>
                <w:sz w:val="24"/>
                <w:szCs w:val="24"/>
              </w:rPr>
              <w:t>Tenderer Question</w:t>
            </w:r>
          </w:p>
        </w:tc>
        <w:tc>
          <w:tcPr>
            <w:tcW w:w="5487" w:type="dxa"/>
            <w:shd w:val="clear" w:color="auto" w:fill="8EAADB" w:themeFill="accent5" w:themeFillTint="99"/>
            <w:vAlign w:val="center"/>
          </w:tcPr>
          <w:p w14:paraId="6891FE96" w14:textId="77777777" w:rsidR="004F4FBD" w:rsidRPr="003562C1" w:rsidRDefault="004F4FBD" w:rsidP="004F4FBD">
            <w:pPr>
              <w:rPr>
                <w:rFonts w:ascii="Arial" w:hAnsi="Arial" w:cs="Arial"/>
                <w:b/>
                <w:sz w:val="24"/>
                <w:szCs w:val="24"/>
              </w:rPr>
            </w:pPr>
            <w:r w:rsidRPr="003562C1">
              <w:rPr>
                <w:rFonts w:ascii="Arial" w:hAnsi="Arial" w:cs="Arial"/>
                <w:b/>
                <w:sz w:val="24"/>
                <w:szCs w:val="24"/>
              </w:rPr>
              <w:t>STA Response</w:t>
            </w:r>
          </w:p>
        </w:tc>
      </w:tr>
      <w:tr w:rsidR="00C066B5" w:rsidRPr="00C066B5" w14:paraId="35A47696" w14:textId="77777777" w:rsidTr="00DD7AB4">
        <w:trPr>
          <w:trHeight w:val="391"/>
        </w:trPr>
        <w:tc>
          <w:tcPr>
            <w:tcW w:w="1271" w:type="dxa"/>
          </w:tcPr>
          <w:p w14:paraId="55049D8B" w14:textId="5D835C0C" w:rsidR="00C066B5" w:rsidRPr="004E6DD1" w:rsidRDefault="00400894" w:rsidP="00C066B5">
            <w:pPr>
              <w:jc w:val="center"/>
              <w:rPr>
                <w:rFonts w:ascii="Arial" w:hAnsi="Arial" w:cs="Arial"/>
                <w:sz w:val="24"/>
                <w:szCs w:val="24"/>
              </w:rPr>
            </w:pPr>
            <w:r w:rsidRPr="004E6DD1">
              <w:rPr>
                <w:rFonts w:ascii="Arial" w:hAnsi="Arial" w:cs="Arial"/>
                <w:sz w:val="24"/>
                <w:szCs w:val="24"/>
              </w:rPr>
              <w:t>1</w:t>
            </w:r>
          </w:p>
        </w:tc>
        <w:tc>
          <w:tcPr>
            <w:tcW w:w="2631" w:type="dxa"/>
            <w:shd w:val="clear" w:color="auto" w:fill="auto"/>
          </w:tcPr>
          <w:p w14:paraId="2D1CBF94" w14:textId="5B749899" w:rsidR="00C066B5" w:rsidRPr="004E6DD1" w:rsidRDefault="004E6DD1" w:rsidP="004E6DD1">
            <w:pPr>
              <w:spacing w:before="120" w:after="120" w:line="280" w:lineRule="atLeast"/>
              <w:rPr>
                <w:rFonts w:ascii="Arial" w:hAnsi="Arial" w:cs="Arial"/>
                <w:iCs/>
                <w:sz w:val="24"/>
                <w:szCs w:val="24"/>
              </w:rPr>
            </w:pPr>
            <w:r w:rsidRPr="004E6DD1">
              <w:rPr>
                <w:rFonts w:ascii="Arial" w:hAnsi="Arial" w:cs="Arial"/>
                <w:iCs/>
                <w:sz w:val="24"/>
                <w:szCs w:val="24"/>
              </w:rPr>
              <w:t>Slide 8 of 18‘Optional R</w:t>
            </w:r>
            <w:r>
              <w:rPr>
                <w:rFonts w:ascii="Arial" w:hAnsi="Arial" w:cs="Arial"/>
                <w:iCs/>
                <w:sz w:val="24"/>
                <w:szCs w:val="24"/>
              </w:rPr>
              <w:t>e</w:t>
            </w:r>
            <w:r w:rsidRPr="004E6DD1">
              <w:rPr>
                <w:rFonts w:ascii="Arial" w:hAnsi="Arial" w:cs="Arial"/>
                <w:iCs/>
                <w:sz w:val="24"/>
                <w:szCs w:val="24"/>
              </w:rPr>
              <w:t>quirement’</w:t>
            </w:r>
            <w:r>
              <w:rPr>
                <w:rFonts w:ascii="Arial" w:hAnsi="Arial" w:cs="Arial"/>
                <w:iCs/>
                <w:sz w:val="24"/>
                <w:szCs w:val="24"/>
              </w:rPr>
              <w:t xml:space="preserve">, </w:t>
            </w:r>
            <w:r w:rsidRPr="004E6DD1">
              <w:rPr>
                <w:rFonts w:ascii="Arial" w:hAnsi="Arial" w:cs="Arial"/>
                <w:iCs/>
                <w:sz w:val="24"/>
                <w:szCs w:val="24"/>
              </w:rPr>
              <w:t xml:space="preserve">Supplier Briefing Day PowerPoint: </w:t>
            </w:r>
            <w:r w:rsidRPr="004E6DD1">
              <w:rPr>
                <w:rFonts w:ascii="Arial" w:hAnsi="Arial" w:cs="Arial"/>
                <w:iCs/>
                <w:sz w:val="20"/>
                <w:szCs w:val="24"/>
              </w:rPr>
              <w:t>‘Ideally, we would want a system that could produce modified versions to a school’s specification; all the school needs to do is print it.’</w:t>
            </w:r>
          </w:p>
        </w:tc>
        <w:tc>
          <w:tcPr>
            <w:tcW w:w="6704" w:type="dxa"/>
            <w:shd w:val="clear" w:color="auto" w:fill="auto"/>
          </w:tcPr>
          <w:p w14:paraId="5AC4B596" w14:textId="77777777" w:rsidR="00C066B5" w:rsidRDefault="004E6DD1" w:rsidP="00C066B5">
            <w:pPr>
              <w:spacing w:before="120" w:after="120" w:line="280" w:lineRule="atLeast"/>
              <w:rPr>
                <w:rFonts w:ascii="Arial" w:hAnsi="Arial" w:cs="Arial"/>
                <w:bCs/>
                <w:sz w:val="24"/>
                <w:szCs w:val="24"/>
              </w:rPr>
            </w:pPr>
            <w:r w:rsidRPr="004E6DD1">
              <w:rPr>
                <w:rFonts w:ascii="Arial" w:hAnsi="Arial" w:cs="Arial"/>
                <w:bCs/>
                <w:sz w:val="24"/>
                <w:szCs w:val="24"/>
              </w:rPr>
              <w:t>Would STA reformat the test into different formats for the school(s)</w:t>
            </w:r>
            <w:r w:rsidR="00FA322F" w:rsidRPr="004E6DD1">
              <w:rPr>
                <w:rFonts w:ascii="Arial" w:hAnsi="Arial" w:cs="Arial"/>
                <w:bCs/>
                <w:sz w:val="24"/>
                <w:szCs w:val="24"/>
              </w:rPr>
              <w:t>?</w:t>
            </w:r>
          </w:p>
          <w:p w14:paraId="401DDCAB" w14:textId="77777777" w:rsidR="00A3630C" w:rsidRDefault="00A3630C" w:rsidP="00C066B5">
            <w:pPr>
              <w:spacing w:before="120" w:after="120" w:line="280" w:lineRule="atLeast"/>
              <w:rPr>
                <w:rFonts w:ascii="Arial" w:hAnsi="Arial" w:cs="Arial"/>
                <w:bCs/>
                <w:sz w:val="24"/>
                <w:szCs w:val="24"/>
              </w:rPr>
            </w:pPr>
          </w:p>
          <w:p w14:paraId="36BFCBDD" w14:textId="77777777" w:rsidR="00A3630C" w:rsidRDefault="00A3630C" w:rsidP="00C066B5">
            <w:pPr>
              <w:spacing w:before="120" w:after="120" w:line="280" w:lineRule="atLeast"/>
              <w:rPr>
                <w:rFonts w:ascii="Arial" w:hAnsi="Arial" w:cs="Arial"/>
                <w:bCs/>
                <w:sz w:val="24"/>
                <w:szCs w:val="24"/>
              </w:rPr>
            </w:pPr>
          </w:p>
          <w:p w14:paraId="595D4909" w14:textId="77777777" w:rsidR="00A3630C" w:rsidRDefault="00A3630C" w:rsidP="00A3630C">
            <w:pPr>
              <w:pStyle w:val="Default"/>
            </w:pPr>
          </w:p>
          <w:p w14:paraId="42EE61B0" w14:textId="2AFDBE30" w:rsidR="00A3630C" w:rsidRPr="004E6DD1" w:rsidRDefault="00A3630C" w:rsidP="00AE2464">
            <w:pPr>
              <w:rPr>
                <w:rFonts w:ascii="Arial" w:hAnsi="Arial" w:cs="Arial"/>
                <w:bCs/>
                <w:sz w:val="24"/>
                <w:szCs w:val="24"/>
              </w:rPr>
            </w:pPr>
          </w:p>
        </w:tc>
        <w:tc>
          <w:tcPr>
            <w:tcW w:w="5487" w:type="dxa"/>
            <w:shd w:val="clear" w:color="auto" w:fill="auto"/>
          </w:tcPr>
          <w:p w14:paraId="49AADAF1" w14:textId="6C67143C" w:rsidR="00A57706" w:rsidRDefault="00A57706" w:rsidP="00CB6AFF">
            <w:pPr>
              <w:rPr>
                <w:rFonts w:ascii="Arial" w:hAnsi="Arial" w:cs="Arial"/>
                <w:sz w:val="24"/>
              </w:rPr>
            </w:pPr>
          </w:p>
          <w:p w14:paraId="3C85BF9A" w14:textId="77777777" w:rsidR="00CB6AFF" w:rsidRDefault="00A57706" w:rsidP="00CB6AFF">
            <w:pPr>
              <w:rPr>
                <w:rFonts w:ascii="Arial" w:hAnsi="Arial" w:cs="Arial"/>
                <w:sz w:val="24"/>
              </w:rPr>
            </w:pPr>
            <w:r>
              <w:rPr>
                <w:rFonts w:ascii="Arial" w:hAnsi="Arial" w:cs="Arial"/>
                <w:sz w:val="24"/>
              </w:rPr>
              <w:t>No – we would prefer the supplier to do any necessary preparation work and to then make</w:t>
            </w:r>
            <w:r w:rsidR="00CA42DC">
              <w:rPr>
                <w:rFonts w:ascii="Arial" w:hAnsi="Arial" w:cs="Arial"/>
                <w:sz w:val="24"/>
              </w:rPr>
              <w:t xml:space="preserve"> the relevant papers</w:t>
            </w:r>
            <w:r>
              <w:rPr>
                <w:rFonts w:ascii="Arial" w:hAnsi="Arial" w:cs="Arial"/>
                <w:sz w:val="24"/>
              </w:rPr>
              <w:t xml:space="preserve"> available to schools as needed. </w:t>
            </w:r>
          </w:p>
          <w:p w14:paraId="4E267D5F" w14:textId="61CACF76" w:rsidR="0075723E" w:rsidRPr="00DF18C7" w:rsidRDefault="0075723E" w:rsidP="00CB6AFF">
            <w:pPr>
              <w:rPr>
                <w:rFonts w:ascii="Arial" w:hAnsi="Arial" w:cs="Arial"/>
                <w:sz w:val="24"/>
              </w:rPr>
            </w:pPr>
          </w:p>
        </w:tc>
      </w:tr>
      <w:tr w:rsidR="004F4FBD" w:rsidRPr="00AF0F5A" w14:paraId="2740CCFB" w14:textId="77777777" w:rsidTr="00DD7AB4">
        <w:trPr>
          <w:trHeight w:val="391"/>
        </w:trPr>
        <w:tc>
          <w:tcPr>
            <w:tcW w:w="1271" w:type="dxa"/>
          </w:tcPr>
          <w:p w14:paraId="4F5A564D" w14:textId="1359B80C" w:rsidR="004F4FBD" w:rsidRPr="003562C1" w:rsidRDefault="00F054E8" w:rsidP="004F4FBD">
            <w:pPr>
              <w:jc w:val="center"/>
              <w:rPr>
                <w:rFonts w:ascii="Arial" w:hAnsi="Arial" w:cs="Arial"/>
                <w:sz w:val="24"/>
                <w:szCs w:val="24"/>
              </w:rPr>
            </w:pPr>
            <w:r>
              <w:rPr>
                <w:rFonts w:ascii="Arial" w:hAnsi="Arial" w:cs="Arial"/>
                <w:sz w:val="24"/>
                <w:szCs w:val="24"/>
              </w:rPr>
              <w:t>2</w:t>
            </w:r>
          </w:p>
        </w:tc>
        <w:tc>
          <w:tcPr>
            <w:tcW w:w="2631" w:type="dxa"/>
            <w:shd w:val="clear" w:color="auto" w:fill="auto"/>
          </w:tcPr>
          <w:p w14:paraId="3D13E3FE" w14:textId="2DA585F4" w:rsidR="004F4FBD" w:rsidRPr="00B25E03" w:rsidRDefault="00F054E8" w:rsidP="004F4FBD">
            <w:pPr>
              <w:rPr>
                <w:rFonts w:ascii="Arial" w:hAnsi="Arial" w:cs="Arial"/>
                <w:szCs w:val="24"/>
              </w:rPr>
            </w:pPr>
            <w:r>
              <w:rPr>
                <w:rFonts w:ascii="Arial" w:hAnsi="Arial" w:cs="Arial"/>
                <w:szCs w:val="24"/>
              </w:rPr>
              <w:t xml:space="preserve">Query </w:t>
            </w:r>
            <w:r w:rsidR="00FA322F">
              <w:rPr>
                <w:rFonts w:ascii="Arial" w:hAnsi="Arial" w:cs="Arial"/>
                <w:szCs w:val="24"/>
              </w:rPr>
              <w:t xml:space="preserve">during </w:t>
            </w:r>
            <w:r w:rsidR="00FA322F" w:rsidRPr="004E6DD1">
              <w:rPr>
                <w:rFonts w:ascii="Arial" w:hAnsi="Arial" w:cs="Arial"/>
                <w:iCs/>
                <w:sz w:val="24"/>
                <w:szCs w:val="24"/>
              </w:rPr>
              <w:t>Supplier</w:t>
            </w:r>
            <w:r w:rsidRPr="004E6DD1">
              <w:rPr>
                <w:rFonts w:ascii="Arial" w:hAnsi="Arial" w:cs="Arial"/>
                <w:iCs/>
                <w:sz w:val="24"/>
                <w:szCs w:val="24"/>
              </w:rPr>
              <w:t xml:space="preserve"> Briefing Day</w:t>
            </w:r>
            <w:r w:rsidR="002A3A36">
              <w:rPr>
                <w:rFonts w:ascii="Arial" w:hAnsi="Arial" w:cs="Arial"/>
                <w:iCs/>
                <w:sz w:val="24"/>
                <w:szCs w:val="24"/>
              </w:rPr>
              <w:t xml:space="preserve"> Thursday 16 August 2018</w:t>
            </w:r>
          </w:p>
        </w:tc>
        <w:tc>
          <w:tcPr>
            <w:tcW w:w="6704" w:type="dxa"/>
            <w:shd w:val="clear" w:color="auto" w:fill="auto"/>
          </w:tcPr>
          <w:p w14:paraId="3F1E4E61" w14:textId="75EEA2AA" w:rsidR="004F4FBD" w:rsidRPr="00B25E03" w:rsidRDefault="0033112B" w:rsidP="004F4FBD">
            <w:pPr>
              <w:rPr>
                <w:rFonts w:ascii="Arial" w:hAnsi="Arial" w:cs="Arial"/>
                <w:sz w:val="24"/>
                <w:szCs w:val="24"/>
              </w:rPr>
            </w:pPr>
            <w:r>
              <w:rPr>
                <w:rFonts w:ascii="Arial" w:hAnsi="Arial" w:cs="Arial"/>
                <w:sz w:val="24"/>
                <w:szCs w:val="24"/>
              </w:rPr>
              <w:t>Will we need to provide additional options such as coloured paper?</w:t>
            </w:r>
          </w:p>
        </w:tc>
        <w:tc>
          <w:tcPr>
            <w:tcW w:w="5487" w:type="dxa"/>
            <w:shd w:val="clear" w:color="auto" w:fill="auto"/>
          </w:tcPr>
          <w:p w14:paraId="10A9EBE1" w14:textId="77777777" w:rsidR="004F4FBD" w:rsidRDefault="0033112B" w:rsidP="00B25E03">
            <w:pPr>
              <w:rPr>
                <w:rFonts w:ascii="Arial" w:hAnsi="Arial" w:cs="Arial"/>
                <w:sz w:val="24"/>
                <w:szCs w:val="24"/>
              </w:rPr>
            </w:pPr>
            <w:r>
              <w:rPr>
                <w:rFonts w:ascii="Arial" w:hAnsi="Arial" w:cs="Arial"/>
                <w:sz w:val="24"/>
                <w:szCs w:val="24"/>
              </w:rPr>
              <w:t xml:space="preserve">Schools are usually well equipped to deal </w:t>
            </w:r>
            <w:r w:rsidR="00FA322F">
              <w:rPr>
                <w:rFonts w:ascii="Arial" w:hAnsi="Arial" w:cs="Arial"/>
                <w:sz w:val="24"/>
                <w:szCs w:val="24"/>
              </w:rPr>
              <w:t>with</w:t>
            </w:r>
            <w:r>
              <w:rPr>
                <w:rFonts w:ascii="Arial" w:hAnsi="Arial" w:cs="Arial"/>
                <w:sz w:val="24"/>
                <w:szCs w:val="24"/>
              </w:rPr>
              <w:t xml:space="preserve"> </w:t>
            </w:r>
            <w:r w:rsidR="00FA322F">
              <w:rPr>
                <w:rFonts w:ascii="Arial" w:hAnsi="Arial" w:cs="Arial"/>
                <w:sz w:val="24"/>
                <w:szCs w:val="24"/>
              </w:rPr>
              <w:t>these</w:t>
            </w:r>
            <w:r>
              <w:rPr>
                <w:rFonts w:ascii="Arial" w:hAnsi="Arial" w:cs="Arial"/>
                <w:sz w:val="24"/>
                <w:szCs w:val="24"/>
              </w:rPr>
              <w:t xml:space="preserve"> themselves and make these adaptations.</w:t>
            </w:r>
          </w:p>
          <w:p w14:paraId="08B1C78B" w14:textId="03207EB7" w:rsidR="0075723E" w:rsidRPr="00810554" w:rsidRDefault="0075723E" w:rsidP="00B25E03">
            <w:pPr>
              <w:rPr>
                <w:rFonts w:ascii="Arial" w:hAnsi="Arial" w:cs="Arial"/>
                <w:sz w:val="24"/>
                <w:szCs w:val="24"/>
              </w:rPr>
            </w:pPr>
          </w:p>
        </w:tc>
      </w:tr>
      <w:tr w:rsidR="00ED178B" w:rsidRPr="00AF0F5A" w14:paraId="40BF3669" w14:textId="77777777" w:rsidTr="00DD7AB4">
        <w:trPr>
          <w:trHeight w:val="391"/>
        </w:trPr>
        <w:tc>
          <w:tcPr>
            <w:tcW w:w="1271" w:type="dxa"/>
          </w:tcPr>
          <w:p w14:paraId="7C047679" w14:textId="7AB7F2AC" w:rsidR="00ED178B" w:rsidRPr="003562C1" w:rsidRDefault="0033112B" w:rsidP="00ED178B">
            <w:pPr>
              <w:jc w:val="center"/>
              <w:rPr>
                <w:rFonts w:ascii="Arial" w:hAnsi="Arial" w:cs="Arial"/>
                <w:sz w:val="24"/>
                <w:szCs w:val="24"/>
              </w:rPr>
            </w:pPr>
            <w:r>
              <w:rPr>
                <w:rFonts w:ascii="Arial" w:hAnsi="Arial" w:cs="Arial"/>
                <w:sz w:val="24"/>
                <w:szCs w:val="24"/>
              </w:rPr>
              <w:t>3</w:t>
            </w:r>
          </w:p>
        </w:tc>
        <w:tc>
          <w:tcPr>
            <w:tcW w:w="2631" w:type="dxa"/>
            <w:shd w:val="clear" w:color="auto" w:fill="auto"/>
          </w:tcPr>
          <w:p w14:paraId="46A5D251" w14:textId="1B34077E" w:rsidR="00ED178B" w:rsidRPr="00B25E03" w:rsidRDefault="002A3A36" w:rsidP="00ED178B">
            <w:pPr>
              <w:rPr>
                <w:rFonts w:ascii="Arial" w:hAnsi="Arial" w:cs="Arial"/>
                <w:sz w:val="24"/>
                <w:szCs w:val="24"/>
              </w:rPr>
            </w:pPr>
            <w:r>
              <w:rPr>
                <w:rFonts w:ascii="Arial" w:hAnsi="Arial" w:cs="Arial"/>
                <w:szCs w:val="24"/>
              </w:rPr>
              <w:t xml:space="preserve">Query during </w:t>
            </w:r>
            <w:r w:rsidRPr="004E6DD1">
              <w:rPr>
                <w:rFonts w:ascii="Arial" w:hAnsi="Arial" w:cs="Arial"/>
                <w:iCs/>
                <w:sz w:val="24"/>
                <w:szCs w:val="24"/>
              </w:rPr>
              <w:t>Supplier Briefing Day</w:t>
            </w:r>
            <w:r>
              <w:rPr>
                <w:rFonts w:ascii="Arial" w:hAnsi="Arial" w:cs="Arial"/>
                <w:iCs/>
                <w:sz w:val="24"/>
                <w:szCs w:val="24"/>
              </w:rPr>
              <w:t xml:space="preserve"> Thursday 16 August 2018</w:t>
            </w:r>
          </w:p>
        </w:tc>
        <w:tc>
          <w:tcPr>
            <w:tcW w:w="6704" w:type="dxa"/>
            <w:shd w:val="clear" w:color="auto" w:fill="auto"/>
          </w:tcPr>
          <w:p w14:paraId="62824D55" w14:textId="432C9D6E" w:rsidR="00ED178B" w:rsidRPr="00B25E03" w:rsidRDefault="0033112B" w:rsidP="0033112B">
            <w:pPr>
              <w:rPr>
                <w:rFonts w:ascii="Arial" w:hAnsi="Arial" w:cs="Arial"/>
                <w:sz w:val="24"/>
                <w:szCs w:val="24"/>
              </w:rPr>
            </w:pPr>
            <w:r>
              <w:rPr>
                <w:rFonts w:ascii="Arial" w:hAnsi="Arial" w:cs="Arial"/>
                <w:sz w:val="24"/>
                <w:szCs w:val="24"/>
              </w:rPr>
              <w:t>There seem to be lots of additional criteria and preferences eg fonts and other issues can we have a list of the preferences please?</w:t>
            </w:r>
          </w:p>
        </w:tc>
        <w:tc>
          <w:tcPr>
            <w:tcW w:w="5487" w:type="dxa"/>
            <w:shd w:val="clear" w:color="auto" w:fill="auto"/>
          </w:tcPr>
          <w:p w14:paraId="17ED3BEC" w14:textId="77777777" w:rsidR="00CB6AFF" w:rsidRDefault="00CB6AFF" w:rsidP="00581E2A">
            <w:pPr>
              <w:rPr>
                <w:rFonts w:ascii="Arial" w:hAnsi="Arial" w:cs="Arial"/>
                <w:sz w:val="24"/>
                <w:szCs w:val="24"/>
              </w:rPr>
            </w:pPr>
            <w:r>
              <w:rPr>
                <w:rFonts w:ascii="Arial" w:hAnsi="Arial" w:cs="Arial"/>
                <w:sz w:val="24"/>
                <w:szCs w:val="24"/>
              </w:rPr>
              <w:t xml:space="preserve">CT6.1 spells out the font requirements and size. </w:t>
            </w:r>
            <w:r w:rsidR="00356B45">
              <w:rPr>
                <w:rFonts w:ascii="Arial" w:hAnsi="Arial" w:cs="Arial"/>
                <w:sz w:val="24"/>
                <w:szCs w:val="24"/>
              </w:rPr>
              <w:t xml:space="preserve">There </w:t>
            </w:r>
            <w:r w:rsidR="00442EBB">
              <w:rPr>
                <w:rFonts w:ascii="Arial" w:hAnsi="Arial" w:cs="Arial"/>
                <w:sz w:val="24"/>
                <w:szCs w:val="24"/>
              </w:rPr>
              <w:t>is not</w:t>
            </w:r>
            <w:r w:rsidR="00356B45">
              <w:rPr>
                <w:rFonts w:ascii="Arial" w:hAnsi="Arial" w:cs="Arial"/>
                <w:sz w:val="24"/>
                <w:szCs w:val="24"/>
              </w:rPr>
              <w:t xml:space="preserve"> </w:t>
            </w:r>
            <w:r w:rsidR="00442EBB">
              <w:rPr>
                <w:rFonts w:ascii="Arial" w:hAnsi="Arial" w:cs="Arial"/>
                <w:sz w:val="24"/>
                <w:szCs w:val="24"/>
              </w:rPr>
              <w:t>currently</w:t>
            </w:r>
            <w:r w:rsidR="00581E2A">
              <w:rPr>
                <w:rFonts w:ascii="Arial" w:hAnsi="Arial" w:cs="Arial"/>
                <w:sz w:val="24"/>
                <w:szCs w:val="24"/>
              </w:rPr>
              <w:t xml:space="preserve"> a list of preferences.</w:t>
            </w:r>
          </w:p>
          <w:p w14:paraId="3BDDA2E6" w14:textId="7D67F349" w:rsidR="0075723E" w:rsidRPr="00182D60" w:rsidRDefault="0075723E" w:rsidP="00581E2A">
            <w:pPr>
              <w:rPr>
                <w:rFonts w:ascii="Arial" w:hAnsi="Arial" w:cs="Arial"/>
                <w:sz w:val="24"/>
                <w:szCs w:val="24"/>
              </w:rPr>
            </w:pPr>
          </w:p>
        </w:tc>
      </w:tr>
      <w:tr w:rsidR="00ED178B" w:rsidRPr="00AF0F5A" w14:paraId="6C06310D" w14:textId="77777777" w:rsidTr="00DD7AB4">
        <w:trPr>
          <w:trHeight w:val="391"/>
        </w:trPr>
        <w:tc>
          <w:tcPr>
            <w:tcW w:w="1271" w:type="dxa"/>
          </w:tcPr>
          <w:p w14:paraId="0297205B" w14:textId="21A05B81" w:rsidR="00ED178B" w:rsidRPr="003562C1" w:rsidRDefault="0033112B" w:rsidP="00ED178B">
            <w:pPr>
              <w:jc w:val="center"/>
              <w:rPr>
                <w:rFonts w:ascii="Arial" w:hAnsi="Arial" w:cs="Arial"/>
                <w:sz w:val="24"/>
                <w:szCs w:val="24"/>
              </w:rPr>
            </w:pPr>
            <w:r>
              <w:rPr>
                <w:rFonts w:ascii="Arial" w:hAnsi="Arial" w:cs="Arial"/>
                <w:sz w:val="24"/>
                <w:szCs w:val="24"/>
              </w:rPr>
              <w:t>4</w:t>
            </w:r>
          </w:p>
        </w:tc>
        <w:tc>
          <w:tcPr>
            <w:tcW w:w="2631" w:type="dxa"/>
            <w:shd w:val="clear" w:color="auto" w:fill="auto"/>
          </w:tcPr>
          <w:p w14:paraId="7AC0FE19" w14:textId="71BF3FA7" w:rsidR="00ED178B" w:rsidRPr="003562C1" w:rsidRDefault="0033112B" w:rsidP="0033112B">
            <w:pPr>
              <w:rPr>
                <w:rFonts w:ascii="Arial" w:hAnsi="Arial" w:cs="Arial"/>
                <w:sz w:val="24"/>
                <w:szCs w:val="24"/>
              </w:rPr>
            </w:pPr>
            <w:r w:rsidRPr="004E6DD1">
              <w:rPr>
                <w:rFonts w:ascii="Arial" w:hAnsi="Arial" w:cs="Arial"/>
                <w:iCs/>
                <w:sz w:val="24"/>
                <w:szCs w:val="24"/>
              </w:rPr>
              <w:t xml:space="preserve">Slide </w:t>
            </w:r>
            <w:r>
              <w:rPr>
                <w:rFonts w:ascii="Arial" w:hAnsi="Arial" w:cs="Arial"/>
                <w:iCs/>
                <w:sz w:val="24"/>
                <w:szCs w:val="24"/>
              </w:rPr>
              <w:t>15</w:t>
            </w:r>
            <w:r w:rsidRPr="004E6DD1">
              <w:rPr>
                <w:rFonts w:ascii="Arial" w:hAnsi="Arial" w:cs="Arial"/>
                <w:iCs/>
                <w:sz w:val="24"/>
                <w:szCs w:val="24"/>
              </w:rPr>
              <w:t xml:space="preserve"> of 18</w:t>
            </w:r>
            <w:r w:rsidR="00395952">
              <w:rPr>
                <w:rFonts w:ascii="Arial" w:hAnsi="Arial" w:cs="Arial"/>
                <w:iCs/>
                <w:sz w:val="24"/>
                <w:szCs w:val="24"/>
              </w:rPr>
              <w:t xml:space="preserve"> </w:t>
            </w:r>
            <w:r w:rsidRPr="004E6DD1">
              <w:rPr>
                <w:rFonts w:ascii="Arial" w:hAnsi="Arial" w:cs="Arial"/>
                <w:iCs/>
                <w:sz w:val="24"/>
                <w:szCs w:val="24"/>
              </w:rPr>
              <w:t>‘</w:t>
            </w:r>
            <w:r>
              <w:rPr>
                <w:rFonts w:ascii="Arial" w:hAnsi="Arial" w:cs="Arial"/>
                <w:iCs/>
                <w:sz w:val="24"/>
                <w:szCs w:val="24"/>
              </w:rPr>
              <w:t>The Framework</w:t>
            </w:r>
            <w:r w:rsidRPr="004E6DD1">
              <w:rPr>
                <w:rFonts w:ascii="Arial" w:hAnsi="Arial" w:cs="Arial"/>
                <w:iCs/>
                <w:sz w:val="24"/>
                <w:szCs w:val="24"/>
              </w:rPr>
              <w:t>’</w:t>
            </w:r>
            <w:r>
              <w:rPr>
                <w:rFonts w:ascii="Arial" w:hAnsi="Arial" w:cs="Arial"/>
                <w:iCs/>
                <w:sz w:val="24"/>
                <w:szCs w:val="24"/>
              </w:rPr>
              <w:t xml:space="preserve">, </w:t>
            </w:r>
            <w:r w:rsidRPr="004E6DD1">
              <w:rPr>
                <w:rFonts w:ascii="Arial" w:hAnsi="Arial" w:cs="Arial"/>
                <w:iCs/>
                <w:sz w:val="24"/>
                <w:szCs w:val="24"/>
              </w:rPr>
              <w:t>Supplier Briefing Day PowerPoint</w:t>
            </w:r>
          </w:p>
        </w:tc>
        <w:tc>
          <w:tcPr>
            <w:tcW w:w="6704" w:type="dxa"/>
            <w:shd w:val="clear" w:color="auto" w:fill="auto"/>
          </w:tcPr>
          <w:p w14:paraId="58E10A61" w14:textId="5D52EE35" w:rsidR="00ED178B" w:rsidRPr="00BE5664" w:rsidRDefault="0033112B" w:rsidP="0033112B">
            <w:pPr>
              <w:rPr>
                <w:rFonts w:ascii="Arial" w:hAnsi="Arial" w:cs="Arial"/>
              </w:rPr>
            </w:pPr>
            <w:r>
              <w:rPr>
                <w:rFonts w:ascii="Arial" w:hAnsi="Arial" w:cs="Arial"/>
              </w:rPr>
              <w:t>The current arrangement is 2 years, eg previous year and the year prior to that – will it now be 3 years?</w:t>
            </w:r>
          </w:p>
        </w:tc>
        <w:tc>
          <w:tcPr>
            <w:tcW w:w="5487" w:type="dxa"/>
            <w:shd w:val="clear" w:color="auto" w:fill="auto"/>
          </w:tcPr>
          <w:p w14:paraId="7418FB27" w14:textId="77777777" w:rsidR="00ED178B" w:rsidRDefault="00D75DBE" w:rsidP="00D75DBE">
            <w:pPr>
              <w:rPr>
                <w:rFonts w:ascii="Arial" w:hAnsi="Arial" w:cs="Arial"/>
              </w:rPr>
            </w:pPr>
            <w:r w:rsidRPr="009F765A">
              <w:rPr>
                <w:rFonts w:ascii="Arial" w:hAnsi="Arial" w:cs="Arial"/>
              </w:rPr>
              <w:t>The new curriculum has now been in place for 3 years and so papers should be provided for this period.</w:t>
            </w:r>
          </w:p>
          <w:p w14:paraId="4C582166" w14:textId="65832B17" w:rsidR="0075723E" w:rsidRPr="00BE5664" w:rsidRDefault="0075723E" w:rsidP="00D75DBE">
            <w:pPr>
              <w:rPr>
                <w:rFonts w:ascii="Arial" w:hAnsi="Arial" w:cs="Arial"/>
              </w:rPr>
            </w:pPr>
          </w:p>
        </w:tc>
      </w:tr>
      <w:tr w:rsidR="00ED178B" w:rsidRPr="00AF0F5A" w14:paraId="77DFD1C8" w14:textId="77777777" w:rsidTr="00DD7AB4">
        <w:trPr>
          <w:trHeight w:val="391"/>
        </w:trPr>
        <w:tc>
          <w:tcPr>
            <w:tcW w:w="1271" w:type="dxa"/>
          </w:tcPr>
          <w:p w14:paraId="4494A83F" w14:textId="6BCD59B3" w:rsidR="00ED178B" w:rsidRPr="003562C1" w:rsidRDefault="0033112B" w:rsidP="00ED178B">
            <w:pPr>
              <w:jc w:val="center"/>
              <w:rPr>
                <w:rFonts w:ascii="Arial" w:hAnsi="Arial" w:cs="Arial"/>
                <w:sz w:val="24"/>
                <w:szCs w:val="24"/>
              </w:rPr>
            </w:pPr>
            <w:r>
              <w:rPr>
                <w:rFonts w:ascii="Arial" w:hAnsi="Arial" w:cs="Arial"/>
                <w:sz w:val="24"/>
                <w:szCs w:val="24"/>
              </w:rPr>
              <w:t>5</w:t>
            </w:r>
            <w:r w:rsidR="00740D0A">
              <w:rPr>
                <w:rFonts w:ascii="Arial" w:hAnsi="Arial" w:cs="Arial"/>
                <w:sz w:val="24"/>
                <w:szCs w:val="24"/>
              </w:rPr>
              <w:t>a</w:t>
            </w:r>
          </w:p>
        </w:tc>
        <w:tc>
          <w:tcPr>
            <w:tcW w:w="2631" w:type="dxa"/>
            <w:shd w:val="clear" w:color="auto" w:fill="auto"/>
          </w:tcPr>
          <w:p w14:paraId="160761B7" w14:textId="273B8030" w:rsidR="00ED178B" w:rsidRPr="003562C1" w:rsidRDefault="002A3A36" w:rsidP="00ED178B">
            <w:pPr>
              <w:rPr>
                <w:rFonts w:ascii="Arial" w:hAnsi="Arial" w:cs="Arial"/>
                <w:sz w:val="24"/>
                <w:szCs w:val="24"/>
              </w:rPr>
            </w:pPr>
            <w:r>
              <w:rPr>
                <w:rFonts w:ascii="Arial" w:hAnsi="Arial" w:cs="Arial"/>
                <w:szCs w:val="24"/>
              </w:rPr>
              <w:t xml:space="preserve">Query during </w:t>
            </w:r>
            <w:r w:rsidRPr="004E6DD1">
              <w:rPr>
                <w:rFonts w:ascii="Arial" w:hAnsi="Arial" w:cs="Arial"/>
                <w:iCs/>
                <w:sz w:val="24"/>
                <w:szCs w:val="24"/>
              </w:rPr>
              <w:t>Supplier Briefing Day</w:t>
            </w:r>
            <w:r>
              <w:rPr>
                <w:rFonts w:ascii="Arial" w:hAnsi="Arial" w:cs="Arial"/>
                <w:iCs/>
                <w:sz w:val="24"/>
                <w:szCs w:val="24"/>
              </w:rPr>
              <w:t xml:space="preserve"> Thursday 16 August 2018</w:t>
            </w:r>
            <w:r w:rsidR="0033112B">
              <w:rPr>
                <w:rFonts w:ascii="Arial" w:hAnsi="Arial" w:cs="Arial"/>
                <w:iCs/>
                <w:sz w:val="24"/>
                <w:szCs w:val="24"/>
              </w:rPr>
              <w:t>. Braille Tests</w:t>
            </w:r>
          </w:p>
        </w:tc>
        <w:tc>
          <w:tcPr>
            <w:tcW w:w="6704" w:type="dxa"/>
            <w:shd w:val="clear" w:color="auto" w:fill="auto"/>
          </w:tcPr>
          <w:p w14:paraId="343C6161" w14:textId="34C34A8B" w:rsidR="00ED178B" w:rsidRPr="00BE5664" w:rsidRDefault="0033112B" w:rsidP="0033112B">
            <w:pPr>
              <w:rPr>
                <w:rFonts w:ascii="Arial" w:hAnsi="Arial" w:cs="Arial"/>
              </w:rPr>
            </w:pPr>
            <w:r>
              <w:rPr>
                <w:rFonts w:ascii="Arial" w:hAnsi="Arial" w:cs="Arial"/>
              </w:rPr>
              <w:t>Must Braille Tests be supplied as hardcopies?</w:t>
            </w:r>
          </w:p>
        </w:tc>
        <w:tc>
          <w:tcPr>
            <w:tcW w:w="5487" w:type="dxa"/>
            <w:shd w:val="clear" w:color="auto" w:fill="auto"/>
          </w:tcPr>
          <w:p w14:paraId="4B610ED7" w14:textId="77777777" w:rsidR="00ED178B" w:rsidRDefault="00740D0A" w:rsidP="00565D90">
            <w:pPr>
              <w:rPr>
                <w:rFonts w:ascii="Arial" w:hAnsi="Arial" w:cs="Arial"/>
              </w:rPr>
            </w:pPr>
            <w:r>
              <w:rPr>
                <w:rFonts w:ascii="Arial" w:hAnsi="Arial" w:cs="Arial"/>
              </w:rPr>
              <w:t>Yes</w:t>
            </w:r>
          </w:p>
          <w:p w14:paraId="0B708D0D" w14:textId="4514D5F6" w:rsidR="0075723E" w:rsidRPr="00BE5664" w:rsidRDefault="0075723E" w:rsidP="00565D90">
            <w:pPr>
              <w:rPr>
                <w:rFonts w:ascii="Arial" w:hAnsi="Arial" w:cs="Arial"/>
              </w:rPr>
            </w:pPr>
          </w:p>
        </w:tc>
      </w:tr>
      <w:tr w:rsidR="00740D0A" w:rsidRPr="00AF0F5A" w14:paraId="4AFC932B" w14:textId="77777777" w:rsidTr="00DD7AB4">
        <w:trPr>
          <w:trHeight w:val="391"/>
        </w:trPr>
        <w:tc>
          <w:tcPr>
            <w:tcW w:w="1271" w:type="dxa"/>
          </w:tcPr>
          <w:p w14:paraId="607FF059" w14:textId="7B93BE75" w:rsidR="00740D0A" w:rsidRPr="003562C1" w:rsidRDefault="00740D0A" w:rsidP="00740D0A">
            <w:pPr>
              <w:jc w:val="center"/>
              <w:rPr>
                <w:rFonts w:ascii="Arial" w:hAnsi="Arial" w:cs="Arial"/>
                <w:sz w:val="24"/>
                <w:szCs w:val="24"/>
              </w:rPr>
            </w:pPr>
            <w:r>
              <w:rPr>
                <w:rFonts w:ascii="Arial" w:hAnsi="Arial" w:cs="Arial"/>
                <w:sz w:val="24"/>
                <w:szCs w:val="24"/>
              </w:rPr>
              <w:t>5b</w:t>
            </w:r>
          </w:p>
        </w:tc>
        <w:tc>
          <w:tcPr>
            <w:tcW w:w="2631" w:type="dxa"/>
            <w:shd w:val="clear" w:color="auto" w:fill="auto"/>
          </w:tcPr>
          <w:p w14:paraId="27346891" w14:textId="21568CB9" w:rsidR="00740D0A" w:rsidRPr="003562C1" w:rsidRDefault="002A3A36" w:rsidP="00740D0A">
            <w:pPr>
              <w:rPr>
                <w:rFonts w:ascii="Arial" w:hAnsi="Arial" w:cs="Arial"/>
                <w:sz w:val="24"/>
                <w:szCs w:val="24"/>
              </w:rPr>
            </w:pPr>
            <w:r>
              <w:rPr>
                <w:rFonts w:ascii="Arial" w:hAnsi="Arial" w:cs="Arial"/>
                <w:szCs w:val="24"/>
              </w:rPr>
              <w:t xml:space="preserve">Query during </w:t>
            </w:r>
            <w:r w:rsidRPr="004E6DD1">
              <w:rPr>
                <w:rFonts w:ascii="Arial" w:hAnsi="Arial" w:cs="Arial"/>
                <w:iCs/>
                <w:sz w:val="24"/>
                <w:szCs w:val="24"/>
              </w:rPr>
              <w:t>Supplier Briefing Day</w:t>
            </w:r>
            <w:r>
              <w:rPr>
                <w:rFonts w:ascii="Arial" w:hAnsi="Arial" w:cs="Arial"/>
                <w:iCs/>
                <w:sz w:val="24"/>
                <w:szCs w:val="24"/>
              </w:rPr>
              <w:t xml:space="preserve"> Thursday 16 August 2018</w:t>
            </w:r>
            <w:r w:rsidR="00740D0A">
              <w:rPr>
                <w:rFonts w:ascii="Arial" w:hAnsi="Arial" w:cs="Arial"/>
                <w:iCs/>
                <w:sz w:val="24"/>
                <w:szCs w:val="24"/>
              </w:rPr>
              <w:t>. Braille Tests</w:t>
            </w:r>
          </w:p>
        </w:tc>
        <w:tc>
          <w:tcPr>
            <w:tcW w:w="6704" w:type="dxa"/>
            <w:shd w:val="clear" w:color="auto" w:fill="auto"/>
          </w:tcPr>
          <w:p w14:paraId="209C3B2D" w14:textId="4D264580" w:rsidR="00740D0A" w:rsidRPr="00BE5664" w:rsidRDefault="00740D0A" w:rsidP="00740D0A">
            <w:pPr>
              <w:rPr>
                <w:rFonts w:ascii="Arial" w:hAnsi="Arial" w:cs="Arial"/>
              </w:rPr>
            </w:pPr>
            <w:r>
              <w:rPr>
                <w:rFonts w:ascii="Arial" w:hAnsi="Arial" w:cs="Arial"/>
              </w:rPr>
              <w:t>Is an overnight courier service not preferred?</w:t>
            </w:r>
          </w:p>
        </w:tc>
        <w:tc>
          <w:tcPr>
            <w:tcW w:w="5487" w:type="dxa"/>
            <w:shd w:val="clear" w:color="auto" w:fill="auto"/>
          </w:tcPr>
          <w:p w14:paraId="0FEAFDBC" w14:textId="77777777" w:rsidR="00356B45" w:rsidRDefault="009334C1" w:rsidP="009334C1">
            <w:pPr>
              <w:rPr>
                <w:rFonts w:ascii="Arial" w:hAnsi="Arial" w:cs="Arial"/>
              </w:rPr>
            </w:pPr>
            <w:r>
              <w:rPr>
                <w:rFonts w:ascii="Arial" w:hAnsi="Arial" w:cs="Arial"/>
              </w:rPr>
              <w:t>Suppliers</w:t>
            </w:r>
            <w:r w:rsidR="00356B45">
              <w:rPr>
                <w:rFonts w:ascii="Arial" w:hAnsi="Arial" w:cs="Arial"/>
              </w:rPr>
              <w:t xml:space="preserve"> must</w:t>
            </w:r>
            <w:r>
              <w:rPr>
                <w:rFonts w:ascii="Arial" w:hAnsi="Arial" w:cs="Arial"/>
              </w:rPr>
              <w:t xml:space="preserve"> use</w:t>
            </w:r>
            <w:r w:rsidR="00356B45">
              <w:rPr>
                <w:rFonts w:ascii="Arial" w:hAnsi="Arial" w:cs="Arial"/>
              </w:rPr>
              <w:t xml:space="preserve"> an overnight carrier that can provide instant feedback on the location of materials. </w:t>
            </w:r>
            <w:r w:rsidR="00740D0A">
              <w:rPr>
                <w:rFonts w:ascii="Arial" w:hAnsi="Arial" w:cs="Arial"/>
              </w:rPr>
              <w:t xml:space="preserve"> Requirements and pricing will be amended according to each call off.</w:t>
            </w:r>
          </w:p>
          <w:p w14:paraId="2496DF2D" w14:textId="74558562" w:rsidR="0075723E" w:rsidRPr="00BE5664" w:rsidRDefault="0075723E" w:rsidP="009334C1">
            <w:pPr>
              <w:rPr>
                <w:rFonts w:ascii="Arial" w:hAnsi="Arial" w:cs="Arial"/>
              </w:rPr>
            </w:pPr>
          </w:p>
        </w:tc>
      </w:tr>
      <w:tr w:rsidR="00740D0A" w:rsidRPr="00AF0F5A" w14:paraId="3310E974" w14:textId="77777777" w:rsidTr="00DD7AB4">
        <w:trPr>
          <w:trHeight w:val="391"/>
        </w:trPr>
        <w:tc>
          <w:tcPr>
            <w:tcW w:w="1271" w:type="dxa"/>
          </w:tcPr>
          <w:p w14:paraId="56A6BFF2" w14:textId="25C4C3C9" w:rsidR="00740D0A" w:rsidRPr="003562C1" w:rsidRDefault="00740D0A" w:rsidP="00740D0A">
            <w:pPr>
              <w:jc w:val="center"/>
              <w:rPr>
                <w:rFonts w:ascii="Arial" w:hAnsi="Arial" w:cs="Arial"/>
                <w:sz w:val="24"/>
                <w:szCs w:val="24"/>
              </w:rPr>
            </w:pPr>
            <w:r>
              <w:rPr>
                <w:rFonts w:ascii="Arial" w:hAnsi="Arial" w:cs="Arial"/>
                <w:sz w:val="24"/>
                <w:szCs w:val="24"/>
              </w:rPr>
              <w:t>5c</w:t>
            </w:r>
          </w:p>
        </w:tc>
        <w:tc>
          <w:tcPr>
            <w:tcW w:w="2631" w:type="dxa"/>
            <w:shd w:val="clear" w:color="auto" w:fill="auto"/>
          </w:tcPr>
          <w:p w14:paraId="561E9342" w14:textId="034D23CA" w:rsidR="00740D0A" w:rsidRPr="003562C1" w:rsidRDefault="002A3A36" w:rsidP="00740D0A">
            <w:pPr>
              <w:rPr>
                <w:rFonts w:ascii="Arial" w:hAnsi="Arial" w:cs="Arial"/>
                <w:sz w:val="24"/>
                <w:szCs w:val="24"/>
              </w:rPr>
            </w:pPr>
            <w:r>
              <w:rPr>
                <w:rFonts w:ascii="Arial" w:hAnsi="Arial" w:cs="Arial"/>
                <w:szCs w:val="24"/>
              </w:rPr>
              <w:t xml:space="preserve">Query during </w:t>
            </w:r>
            <w:r w:rsidRPr="004E6DD1">
              <w:rPr>
                <w:rFonts w:ascii="Arial" w:hAnsi="Arial" w:cs="Arial"/>
                <w:iCs/>
                <w:sz w:val="24"/>
                <w:szCs w:val="24"/>
              </w:rPr>
              <w:t>Supplier Briefing Day</w:t>
            </w:r>
            <w:r>
              <w:rPr>
                <w:rFonts w:ascii="Arial" w:hAnsi="Arial" w:cs="Arial"/>
                <w:iCs/>
                <w:sz w:val="24"/>
                <w:szCs w:val="24"/>
              </w:rPr>
              <w:t xml:space="preserve"> Thursday 16 August 2018</w:t>
            </w:r>
            <w:r w:rsidR="00740D0A">
              <w:rPr>
                <w:rFonts w:ascii="Arial" w:hAnsi="Arial" w:cs="Arial"/>
                <w:iCs/>
                <w:sz w:val="24"/>
                <w:szCs w:val="24"/>
              </w:rPr>
              <w:t>. Braille Tests</w:t>
            </w:r>
          </w:p>
        </w:tc>
        <w:tc>
          <w:tcPr>
            <w:tcW w:w="6704" w:type="dxa"/>
            <w:shd w:val="clear" w:color="auto" w:fill="auto"/>
          </w:tcPr>
          <w:p w14:paraId="6E043DD7" w14:textId="30901608" w:rsidR="00740D0A" w:rsidRPr="00BE5664" w:rsidRDefault="00740D0A" w:rsidP="00740D0A">
            <w:pPr>
              <w:rPr>
                <w:rFonts w:ascii="Arial" w:hAnsi="Arial" w:cs="Arial"/>
              </w:rPr>
            </w:pPr>
            <w:r>
              <w:rPr>
                <w:rFonts w:ascii="Arial" w:hAnsi="Arial" w:cs="Arial"/>
              </w:rPr>
              <w:t xml:space="preserve">Is a </w:t>
            </w:r>
            <w:r w:rsidR="00FA322F">
              <w:rPr>
                <w:rFonts w:ascii="Arial" w:hAnsi="Arial" w:cs="Arial"/>
              </w:rPr>
              <w:t>door-to-door</w:t>
            </w:r>
            <w:r>
              <w:rPr>
                <w:rFonts w:ascii="Arial" w:hAnsi="Arial" w:cs="Arial"/>
              </w:rPr>
              <w:t xml:space="preserve"> service preferred?</w:t>
            </w:r>
          </w:p>
        </w:tc>
        <w:tc>
          <w:tcPr>
            <w:tcW w:w="5487" w:type="dxa"/>
            <w:shd w:val="clear" w:color="auto" w:fill="auto"/>
          </w:tcPr>
          <w:p w14:paraId="2FD40877" w14:textId="77777777" w:rsidR="00740D0A" w:rsidRDefault="00740D0A" w:rsidP="00740D0A">
            <w:pPr>
              <w:rPr>
                <w:rFonts w:ascii="Arial" w:hAnsi="Arial" w:cs="Arial"/>
              </w:rPr>
            </w:pPr>
            <w:r>
              <w:rPr>
                <w:rFonts w:ascii="Arial" w:hAnsi="Arial" w:cs="Arial"/>
              </w:rPr>
              <w:t>Yes</w:t>
            </w:r>
          </w:p>
          <w:p w14:paraId="33C54C67" w14:textId="785D56B3" w:rsidR="0075723E" w:rsidRPr="00BE5664" w:rsidRDefault="0075723E" w:rsidP="00740D0A">
            <w:pPr>
              <w:rPr>
                <w:rFonts w:ascii="Arial" w:hAnsi="Arial" w:cs="Arial"/>
              </w:rPr>
            </w:pPr>
          </w:p>
        </w:tc>
      </w:tr>
      <w:tr w:rsidR="00ED178B" w:rsidRPr="00AF0F5A" w14:paraId="77974DDD" w14:textId="77777777" w:rsidTr="00DD7AB4">
        <w:trPr>
          <w:trHeight w:val="391"/>
        </w:trPr>
        <w:tc>
          <w:tcPr>
            <w:tcW w:w="1271" w:type="dxa"/>
          </w:tcPr>
          <w:p w14:paraId="2AD8DF68" w14:textId="2E2975E1" w:rsidR="00ED178B" w:rsidRPr="003562C1" w:rsidRDefault="00740D0A" w:rsidP="00ED178B">
            <w:pPr>
              <w:jc w:val="center"/>
              <w:rPr>
                <w:rFonts w:ascii="Arial" w:hAnsi="Arial" w:cs="Arial"/>
                <w:sz w:val="24"/>
                <w:szCs w:val="24"/>
              </w:rPr>
            </w:pPr>
            <w:r>
              <w:rPr>
                <w:rFonts w:ascii="Arial" w:hAnsi="Arial" w:cs="Arial"/>
                <w:sz w:val="24"/>
                <w:szCs w:val="24"/>
              </w:rPr>
              <w:t>6</w:t>
            </w:r>
          </w:p>
        </w:tc>
        <w:tc>
          <w:tcPr>
            <w:tcW w:w="2631" w:type="dxa"/>
            <w:shd w:val="clear" w:color="auto" w:fill="auto"/>
          </w:tcPr>
          <w:p w14:paraId="5CFF7192" w14:textId="7F80596F" w:rsidR="00ED178B" w:rsidRPr="003562C1" w:rsidRDefault="002A3A36" w:rsidP="00557504">
            <w:pPr>
              <w:rPr>
                <w:rFonts w:ascii="Arial" w:hAnsi="Arial" w:cs="Arial"/>
                <w:sz w:val="24"/>
                <w:szCs w:val="24"/>
              </w:rPr>
            </w:pPr>
            <w:r>
              <w:rPr>
                <w:rFonts w:ascii="Arial" w:hAnsi="Arial" w:cs="Arial"/>
                <w:szCs w:val="24"/>
              </w:rPr>
              <w:t xml:space="preserve">Query during </w:t>
            </w:r>
            <w:r w:rsidRPr="004E6DD1">
              <w:rPr>
                <w:rFonts w:ascii="Arial" w:hAnsi="Arial" w:cs="Arial"/>
                <w:iCs/>
                <w:sz w:val="24"/>
                <w:szCs w:val="24"/>
              </w:rPr>
              <w:t>Supplier Briefing Day</w:t>
            </w:r>
            <w:r>
              <w:rPr>
                <w:rFonts w:ascii="Arial" w:hAnsi="Arial" w:cs="Arial"/>
                <w:iCs/>
                <w:sz w:val="24"/>
                <w:szCs w:val="24"/>
              </w:rPr>
              <w:t xml:space="preserve"> Thursday 16 August 2018</w:t>
            </w:r>
            <w:r w:rsidR="00740D0A">
              <w:rPr>
                <w:rFonts w:ascii="Arial" w:hAnsi="Arial" w:cs="Arial"/>
                <w:iCs/>
                <w:sz w:val="24"/>
                <w:szCs w:val="24"/>
              </w:rPr>
              <w:t xml:space="preserve">. General questions. </w:t>
            </w:r>
          </w:p>
        </w:tc>
        <w:tc>
          <w:tcPr>
            <w:tcW w:w="6704" w:type="dxa"/>
            <w:shd w:val="clear" w:color="auto" w:fill="auto"/>
          </w:tcPr>
          <w:p w14:paraId="4EB4D13E" w14:textId="23473B8C" w:rsidR="00ED178B" w:rsidRPr="00BE5664" w:rsidRDefault="00740D0A" w:rsidP="00ED178B">
            <w:pPr>
              <w:rPr>
                <w:rFonts w:ascii="Arial" w:hAnsi="Arial" w:cs="Arial"/>
              </w:rPr>
            </w:pPr>
            <w:r>
              <w:rPr>
                <w:rFonts w:ascii="Arial" w:hAnsi="Arial" w:cs="Arial"/>
              </w:rPr>
              <w:t>Internally do you have a list of the scoring/weighting process/priorities?</w:t>
            </w:r>
          </w:p>
        </w:tc>
        <w:tc>
          <w:tcPr>
            <w:tcW w:w="5487" w:type="dxa"/>
            <w:shd w:val="clear" w:color="auto" w:fill="auto"/>
          </w:tcPr>
          <w:p w14:paraId="15BFC10A" w14:textId="77777777" w:rsidR="00ED178B" w:rsidRDefault="000203CA" w:rsidP="00C432BF">
            <w:pPr>
              <w:rPr>
                <w:rFonts w:ascii="Arial" w:hAnsi="Arial" w:cs="Arial"/>
              </w:rPr>
            </w:pPr>
            <w:r>
              <w:rPr>
                <w:rFonts w:ascii="Arial" w:hAnsi="Arial" w:cs="Arial"/>
              </w:rPr>
              <w:t>Weighting for scoring is included in the Framework including the threshold for contractual responses and Technical/Financial weighting.</w:t>
            </w:r>
          </w:p>
          <w:p w14:paraId="09CC243F" w14:textId="5705D4C0" w:rsidR="0075723E" w:rsidRPr="00BE5664" w:rsidRDefault="0075723E" w:rsidP="00C432BF">
            <w:pPr>
              <w:rPr>
                <w:rFonts w:ascii="Arial" w:hAnsi="Arial" w:cs="Arial"/>
              </w:rPr>
            </w:pPr>
          </w:p>
        </w:tc>
      </w:tr>
      <w:tr w:rsidR="00555D7A" w:rsidRPr="00AF0F5A" w14:paraId="62A0900E" w14:textId="77777777" w:rsidTr="00DD7AB4">
        <w:trPr>
          <w:trHeight w:val="391"/>
        </w:trPr>
        <w:tc>
          <w:tcPr>
            <w:tcW w:w="1271" w:type="dxa"/>
          </w:tcPr>
          <w:p w14:paraId="5F207587" w14:textId="16B7C79D" w:rsidR="00555D7A" w:rsidRPr="003562C1" w:rsidRDefault="004B66F0" w:rsidP="00ED178B">
            <w:pPr>
              <w:jc w:val="center"/>
              <w:rPr>
                <w:rFonts w:ascii="Arial" w:hAnsi="Arial" w:cs="Arial"/>
                <w:sz w:val="24"/>
                <w:szCs w:val="24"/>
              </w:rPr>
            </w:pPr>
            <w:r>
              <w:rPr>
                <w:rFonts w:ascii="Arial" w:hAnsi="Arial" w:cs="Arial"/>
                <w:sz w:val="24"/>
                <w:szCs w:val="24"/>
              </w:rPr>
              <w:t>7</w:t>
            </w:r>
          </w:p>
        </w:tc>
        <w:tc>
          <w:tcPr>
            <w:tcW w:w="2631" w:type="dxa"/>
            <w:shd w:val="clear" w:color="auto" w:fill="auto"/>
          </w:tcPr>
          <w:p w14:paraId="7B49B02E" w14:textId="5BBADB6A" w:rsidR="00555D7A" w:rsidRPr="003562C1" w:rsidRDefault="004B66F0"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54F8C361" w14:textId="5FCE420B" w:rsidR="00555D7A" w:rsidRPr="00BE5664" w:rsidRDefault="004B66F0" w:rsidP="00ED178B">
            <w:pPr>
              <w:rPr>
                <w:rFonts w:ascii="Arial" w:hAnsi="Arial" w:cs="Arial"/>
              </w:rPr>
            </w:pPr>
            <w:r w:rsidRPr="004B66F0">
              <w:rPr>
                <w:rFonts w:ascii="Arial" w:hAnsi="Arial" w:cs="Arial"/>
                <w:lang w:val="en-US"/>
              </w:rPr>
              <w:t>Is the Cyber Essentials Plus certification covered by the ISO 27001 accreditation?</w:t>
            </w:r>
          </w:p>
        </w:tc>
        <w:tc>
          <w:tcPr>
            <w:tcW w:w="5487" w:type="dxa"/>
            <w:shd w:val="clear" w:color="auto" w:fill="auto"/>
          </w:tcPr>
          <w:p w14:paraId="5BEABA9C" w14:textId="77777777" w:rsidR="00555D7A" w:rsidRDefault="003F5A02" w:rsidP="003F5A02">
            <w:pPr>
              <w:rPr>
                <w:rFonts w:ascii="Arial" w:hAnsi="Arial" w:cs="Arial"/>
              </w:rPr>
            </w:pPr>
            <w:r w:rsidRPr="003F5A02">
              <w:rPr>
                <w:rFonts w:ascii="Arial" w:hAnsi="Arial" w:cs="Arial"/>
              </w:rPr>
              <w:t>ISO27001 is formally recognised as an equivalent to Cyber Essent</w:t>
            </w:r>
            <w:r>
              <w:rPr>
                <w:rFonts w:ascii="Arial" w:hAnsi="Arial" w:cs="Arial"/>
              </w:rPr>
              <w:t xml:space="preserve">ials / Cyber Essentials Plus so, the answer is </w:t>
            </w:r>
            <w:r w:rsidRPr="003F5A02">
              <w:rPr>
                <w:rFonts w:ascii="Arial" w:hAnsi="Arial" w:cs="Arial"/>
              </w:rPr>
              <w:t>yes</w:t>
            </w:r>
            <w:r>
              <w:rPr>
                <w:rFonts w:ascii="Arial" w:hAnsi="Arial" w:cs="Arial"/>
              </w:rPr>
              <w:t>.</w:t>
            </w:r>
          </w:p>
          <w:p w14:paraId="666C4504" w14:textId="206849FA" w:rsidR="0075723E" w:rsidRPr="00BE5664" w:rsidRDefault="0075723E" w:rsidP="003F5A02">
            <w:pPr>
              <w:rPr>
                <w:rFonts w:ascii="Arial" w:hAnsi="Arial" w:cs="Arial"/>
              </w:rPr>
            </w:pPr>
          </w:p>
        </w:tc>
      </w:tr>
      <w:tr w:rsidR="00565D90" w:rsidRPr="00AF0F5A" w14:paraId="26842A1D" w14:textId="77777777" w:rsidTr="00DD7AB4">
        <w:trPr>
          <w:trHeight w:val="391"/>
        </w:trPr>
        <w:tc>
          <w:tcPr>
            <w:tcW w:w="1271" w:type="dxa"/>
          </w:tcPr>
          <w:p w14:paraId="6DEABFCC" w14:textId="2A88A063" w:rsidR="00565D90" w:rsidRDefault="007D1688" w:rsidP="00ED178B">
            <w:pPr>
              <w:jc w:val="center"/>
              <w:rPr>
                <w:rFonts w:ascii="Arial" w:hAnsi="Arial" w:cs="Arial"/>
                <w:sz w:val="24"/>
                <w:szCs w:val="24"/>
              </w:rPr>
            </w:pPr>
            <w:r>
              <w:rPr>
                <w:rFonts w:ascii="Arial" w:hAnsi="Arial" w:cs="Arial"/>
                <w:sz w:val="24"/>
                <w:szCs w:val="24"/>
              </w:rPr>
              <w:t>8</w:t>
            </w:r>
          </w:p>
        </w:tc>
        <w:tc>
          <w:tcPr>
            <w:tcW w:w="2631" w:type="dxa"/>
            <w:shd w:val="clear" w:color="auto" w:fill="auto"/>
          </w:tcPr>
          <w:p w14:paraId="61CCE98C" w14:textId="3507755F" w:rsidR="00565D90" w:rsidRPr="003562C1" w:rsidRDefault="007D1688"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0D288431" w14:textId="51B93D8F" w:rsidR="00565D90" w:rsidRPr="00BE5664" w:rsidRDefault="007D1688" w:rsidP="00ED178B">
            <w:pPr>
              <w:rPr>
                <w:rFonts w:ascii="Arial" w:hAnsi="Arial" w:cs="Arial"/>
              </w:rPr>
            </w:pPr>
            <w:r>
              <w:rPr>
                <w:rFonts w:ascii="Arial" w:hAnsi="Arial" w:cs="Arial"/>
              </w:rPr>
              <w:t>There is a requirement for any parties included on the framework to hold a Cyber Essentials Plus certification, we hold ISO27001 which we were led to believe is a higher standard. Will we still be required to hold the Cyber Essentials Plus certification?</w:t>
            </w:r>
          </w:p>
        </w:tc>
        <w:tc>
          <w:tcPr>
            <w:tcW w:w="5487" w:type="dxa"/>
            <w:shd w:val="clear" w:color="auto" w:fill="auto"/>
          </w:tcPr>
          <w:p w14:paraId="5ACA5D40" w14:textId="77777777" w:rsidR="00565D90" w:rsidRDefault="007D1688" w:rsidP="007D1688">
            <w:pPr>
              <w:rPr>
                <w:rFonts w:ascii="Arial" w:hAnsi="Arial" w:cs="Arial"/>
              </w:rPr>
            </w:pPr>
            <w:r w:rsidRPr="003F5A02">
              <w:rPr>
                <w:rFonts w:ascii="Arial" w:hAnsi="Arial" w:cs="Arial"/>
              </w:rPr>
              <w:t>ISO27001 is formally recognised as an equivalent to Cyber Essent</w:t>
            </w:r>
            <w:r>
              <w:rPr>
                <w:rFonts w:ascii="Arial" w:hAnsi="Arial" w:cs="Arial"/>
              </w:rPr>
              <w:t>ials / Cyber Essentials Plus. So your  ISO27001 will be sufficient.</w:t>
            </w:r>
          </w:p>
          <w:p w14:paraId="66640797" w14:textId="765CA246" w:rsidR="0075723E" w:rsidRPr="00BE5664" w:rsidRDefault="0075723E" w:rsidP="007D1688">
            <w:pPr>
              <w:rPr>
                <w:rFonts w:ascii="Arial" w:hAnsi="Arial" w:cs="Arial"/>
              </w:rPr>
            </w:pPr>
          </w:p>
        </w:tc>
      </w:tr>
      <w:tr w:rsidR="002A3A36" w:rsidRPr="00AF0F5A" w14:paraId="617CB8B6" w14:textId="77777777" w:rsidTr="00DD7AB4">
        <w:trPr>
          <w:trHeight w:val="391"/>
        </w:trPr>
        <w:tc>
          <w:tcPr>
            <w:tcW w:w="1271" w:type="dxa"/>
          </w:tcPr>
          <w:p w14:paraId="180692AA" w14:textId="45BF56B0" w:rsidR="002A3A36" w:rsidRDefault="002A3A36" w:rsidP="00ED178B">
            <w:pPr>
              <w:jc w:val="center"/>
              <w:rPr>
                <w:rFonts w:ascii="Arial" w:hAnsi="Arial" w:cs="Arial"/>
                <w:sz w:val="24"/>
                <w:szCs w:val="24"/>
              </w:rPr>
            </w:pPr>
            <w:r>
              <w:rPr>
                <w:rFonts w:ascii="Arial" w:hAnsi="Arial" w:cs="Arial"/>
                <w:sz w:val="24"/>
                <w:szCs w:val="24"/>
              </w:rPr>
              <w:t>9</w:t>
            </w:r>
          </w:p>
        </w:tc>
        <w:tc>
          <w:tcPr>
            <w:tcW w:w="2631" w:type="dxa"/>
            <w:shd w:val="clear" w:color="auto" w:fill="auto"/>
          </w:tcPr>
          <w:p w14:paraId="4F354073" w14:textId="6C3E5ED7" w:rsidR="002A3A36" w:rsidRDefault="0075723E" w:rsidP="00ED178B">
            <w:pPr>
              <w:rPr>
                <w:rFonts w:ascii="Arial" w:hAnsi="Arial" w:cs="Arial"/>
                <w:sz w:val="24"/>
                <w:szCs w:val="24"/>
              </w:rPr>
            </w:pPr>
            <w:r>
              <w:rPr>
                <w:rFonts w:ascii="Arial" w:hAnsi="Arial" w:cs="Arial"/>
                <w:sz w:val="24"/>
                <w:szCs w:val="24"/>
              </w:rPr>
              <w:t>N/A</w:t>
            </w:r>
          </w:p>
        </w:tc>
        <w:tc>
          <w:tcPr>
            <w:tcW w:w="6704" w:type="dxa"/>
            <w:shd w:val="clear" w:color="auto" w:fill="auto"/>
          </w:tcPr>
          <w:p w14:paraId="48F65A90" w14:textId="5422D887" w:rsidR="002A3A36" w:rsidRDefault="0075723E" w:rsidP="00ED178B">
            <w:pPr>
              <w:rPr>
                <w:rFonts w:ascii="Arial" w:hAnsi="Arial" w:cs="Arial"/>
              </w:rPr>
            </w:pPr>
            <w:r w:rsidRPr="0075723E">
              <w:rPr>
                <w:rFonts w:ascii="Arial" w:hAnsi="Arial" w:cs="Arial"/>
              </w:rPr>
              <w:t>Does the PID need to be included in the answer section for Question 1 as it is stated that additional external documents will not be included in the submission so can we not submit this as an additional document?</w:t>
            </w:r>
          </w:p>
        </w:tc>
        <w:tc>
          <w:tcPr>
            <w:tcW w:w="5487" w:type="dxa"/>
            <w:shd w:val="clear" w:color="auto" w:fill="auto"/>
          </w:tcPr>
          <w:p w14:paraId="03F8AEF5" w14:textId="77777777" w:rsidR="002A3A36" w:rsidRDefault="0075723E" w:rsidP="007D1688">
            <w:pPr>
              <w:rPr>
                <w:rFonts w:ascii="Arial" w:hAnsi="Arial" w:cs="Arial"/>
              </w:rPr>
            </w:pPr>
            <w:r>
              <w:rPr>
                <w:rFonts w:ascii="Arial" w:hAnsi="Arial" w:cs="Arial"/>
              </w:rPr>
              <w:t>Please embed the PID document within the response to the relevant question.  Embedding relevant documents into the supplier bid document ensures that all information is in one place and negates the risk of additional documents being misplaced.</w:t>
            </w:r>
          </w:p>
          <w:p w14:paraId="2DFD1789" w14:textId="7AF429E8" w:rsidR="0075723E" w:rsidRPr="003F5A02" w:rsidRDefault="0075723E" w:rsidP="007D1688">
            <w:pPr>
              <w:rPr>
                <w:rFonts w:ascii="Arial" w:hAnsi="Arial" w:cs="Arial"/>
              </w:rPr>
            </w:pPr>
          </w:p>
        </w:tc>
      </w:tr>
    </w:tbl>
    <w:p w14:paraId="39597F91" w14:textId="77777777" w:rsidR="0015541B" w:rsidRPr="00F326C3" w:rsidRDefault="0015541B" w:rsidP="004075FD">
      <w:pPr>
        <w:rPr>
          <w:rFonts w:ascii="Arial" w:hAnsi="Arial" w:cs="Arial"/>
          <w:sz w:val="24"/>
          <w:szCs w:val="24"/>
        </w:rPr>
      </w:pPr>
    </w:p>
    <w:sectPr w:rsidR="0015541B" w:rsidRPr="00F326C3" w:rsidSect="004F4FB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35F2D6" w14:textId="77777777" w:rsidR="00F326C3" w:rsidRDefault="00F326C3" w:rsidP="00F325CB">
      <w:pPr>
        <w:spacing w:after="0" w:line="240" w:lineRule="auto"/>
      </w:pPr>
      <w:r>
        <w:separator/>
      </w:r>
    </w:p>
  </w:endnote>
  <w:endnote w:type="continuationSeparator" w:id="0">
    <w:p w14:paraId="6E09C831" w14:textId="77777777" w:rsidR="00F326C3" w:rsidRDefault="00F326C3" w:rsidP="00F3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7F09C" w14:textId="77777777" w:rsidR="00F326C3" w:rsidRDefault="00F326C3" w:rsidP="00F325CB">
      <w:pPr>
        <w:spacing w:after="0" w:line="240" w:lineRule="auto"/>
      </w:pPr>
      <w:r>
        <w:separator/>
      </w:r>
    </w:p>
  </w:footnote>
  <w:footnote w:type="continuationSeparator" w:id="0">
    <w:p w14:paraId="44ABF1CC" w14:textId="77777777" w:rsidR="00F326C3" w:rsidRDefault="00F326C3" w:rsidP="00F32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863C4"/>
    <w:multiLevelType w:val="hybridMultilevel"/>
    <w:tmpl w:val="6B8C55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338D5920"/>
    <w:multiLevelType w:val="hybridMultilevel"/>
    <w:tmpl w:val="306882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D9E05EC"/>
    <w:multiLevelType w:val="multilevel"/>
    <w:tmpl w:val="026EAE40"/>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4" w15:restartNumberingAfterBreak="0">
    <w:nsid w:val="3FC40296"/>
    <w:multiLevelType w:val="hybridMultilevel"/>
    <w:tmpl w:val="DFAA21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8A3D80"/>
    <w:multiLevelType w:val="hybridMultilevel"/>
    <w:tmpl w:val="86D28EE4"/>
    <w:lvl w:ilvl="0" w:tplc="99BA0560">
      <w:numFmt w:val="bullet"/>
      <w:lvlText w:val="•"/>
      <w:lvlJc w:val="left"/>
      <w:pPr>
        <w:ind w:left="1080" w:hanging="72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C0E031B"/>
    <w:multiLevelType w:val="hybridMultilevel"/>
    <w:tmpl w:val="6F8CEF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6E3495"/>
    <w:multiLevelType w:val="hybridMultilevel"/>
    <w:tmpl w:val="DC90F8FA"/>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F8D68D4"/>
    <w:multiLevelType w:val="multilevel"/>
    <w:tmpl w:val="DB46BAAE"/>
    <w:lvl w:ilvl="0">
      <w:start w:val="1"/>
      <w:numFmt w:val="decimal"/>
      <w:pStyle w:val="Heading1"/>
      <w:lvlText w:val="%1"/>
      <w:lvlJc w:val="left"/>
      <w:pPr>
        <w:tabs>
          <w:tab w:val="num" w:pos="680"/>
        </w:tabs>
        <w:ind w:left="680" w:hanging="680"/>
      </w:pPr>
      <w:rPr>
        <w:color w:val="auto"/>
      </w:rPr>
    </w:lvl>
    <w:lvl w:ilvl="1">
      <w:start w:val="1"/>
      <w:numFmt w:val="decimal"/>
      <w:pStyle w:val="AObody"/>
      <w:lvlText w:val="%1.%2"/>
      <w:lvlJc w:val="left"/>
      <w:pPr>
        <w:tabs>
          <w:tab w:val="num" w:pos="567"/>
        </w:tabs>
        <w:ind w:left="567" w:hanging="567"/>
      </w:pPr>
      <w:rPr>
        <w:b w:val="0"/>
        <w:i w:val="0"/>
        <w:color w:val="auto"/>
      </w:rPr>
    </w:lvl>
    <w:lvl w:ilvl="2">
      <w:start w:val="1"/>
      <w:numFmt w:val="decimal"/>
      <w:lvlText w:val="%1.%2.%3"/>
      <w:lvlJc w:val="left"/>
      <w:pPr>
        <w:tabs>
          <w:tab w:val="num" w:pos="737"/>
        </w:tabs>
        <w:ind w:left="737" w:hanging="17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649D3658"/>
    <w:multiLevelType w:val="hybridMultilevel"/>
    <w:tmpl w:val="25F8EB88"/>
    <w:lvl w:ilvl="0" w:tplc="730CF7F2">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6FF853DD"/>
    <w:multiLevelType w:val="hybridMultilevel"/>
    <w:tmpl w:val="F3405DEA"/>
    <w:lvl w:ilvl="0" w:tplc="EBF0F49E">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1"/>
  </w:num>
  <w:num w:numId="7">
    <w:abstractNumId w:val="6"/>
  </w:num>
  <w:num w:numId="8">
    <w:abstractNumId w:val="0"/>
  </w:num>
  <w:num w:numId="9">
    <w:abstractNumId w:val="5"/>
  </w:num>
  <w:num w:numId="10">
    <w:abstractNumId w:val="6"/>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FBD"/>
    <w:rsid w:val="00001612"/>
    <w:rsid w:val="000070F3"/>
    <w:rsid w:val="00014E0E"/>
    <w:rsid w:val="000203CA"/>
    <w:rsid w:val="00041ED8"/>
    <w:rsid w:val="00083956"/>
    <w:rsid w:val="000F097A"/>
    <w:rsid w:val="00100D89"/>
    <w:rsid w:val="001017CA"/>
    <w:rsid w:val="00104660"/>
    <w:rsid w:val="0011194A"/>
    <w:rsid w:val="0015541B"/>
    <w:rsid w:val="00182132"/>
    <w:rsid w:val="00182D60"/>
    <w:rsid w:val="00183939"/>
    <w:rsid w:val="0018545C"/>
    <w:rsid w:val="001A5DC5"/>
    <w:rsid w:val="00225329"/>
    <w:rsid w:val="00277040"/>
    <w:rsid w:val="002A0150"/>
    <w:rsid w:val="002A3A36"/>
    <w:rsid w:val="002C025F"/>
    <w:rsid w:val="002C0765"/>
    <w:rsid w:val="002C7A02"/>
    <w:rsid w:val="002E5032"/>
    <w:rsid w:val="0033112B"/>
    <w:rsid w:val="0034215E"/>
    <w:rsid w:val="003562C1"/>
    <w:rsid w:val="00356B45"/>
    <w:rsid w:val="00357CBC"/>
    <w:rsid w:val="00362A41"/>
    <w:rsid w:val="003663F0"/>
    <w:rsid w:val="00374A77"/>
    <w:rsid w:val="00395952"/>
    <w:rsid w:val="003B686D"/>
    <w:rsid w:val="003C60BB"/>
    <w:rsid w:val="003F5A02"/>
    <w:rsid w:val="00400894"/>
    <w:rsid w:val="004075FD"/>
    <w:rsid w:val="00442EBB"/>
    <w:rsid w:val="00445601"/>
    <w:rsid w:val="00464719"/>
    <w:rsid w:val="00477583"/>
    <w:rsid w:val="004A025B"/>
    <w:rsid w:val="004B66F0"/>
    <w:rsid w:val="004D0583"/>
    <w:rsid w:val="004D4001"/>
    <w:rsid w:val="004D4E15"/>
    <w:rsid w:val="004D6957"/>
    <w:rsid w:val="004E3051"/>
    <w:rsid w:val="004E4430"/>
    <w:rsid w:val="004E6DD1"/>
    <w:rsid w:val="004F45F8"/>
    <w:rsid w:val="004F4FBD"/>
    <w:rsid w:val="005073C2"/>
    <w:rsid w:val="00540D5C"/>
    <w:rsid w:val="005444B0"/>
    <w:rsid w:val="005550B0"/>
    <w:rsid w:val="00555D7A"/>
    <w:rsid w:val="00557504"/>
    <w:rsid w:val="0056434F"/>
    <w:rsid w:val="00565D90"/>
    <w:rsid w:val="00581E2A"/>
    <w:rsid w:val="005869EE"/>
    <w:rsid w:val="005A188B"/>
    <w:rsid w:val="005E589F"/>
    <w:rsid w:val="005F0AA7"/>
    <w:rsid w:val="00637FDE"/>
    <w:rsid w:val="00675CB4"/>
    <w:rsid w:val="00682390"/>
    <w:rsid w:val="00685807"/>
    <w:rsid w:val="007037C1"/>
    <w:rsid w:val="00707FE1"/>
    <w:rsid w:val="00710036"/>
    <w:rsid w:val="007279BA"/>
    <w:rsid w:val="00740D0A"/>
    <w:rsid w:val="00741A3F"/>
    <w:rsid w:val="007547BD"/>
    <w:rsid w:val="0075723E"/>
    <w:rsid w:val="007B367A"/>
    <w:rsid w:val="007B5B42"/>
    <w:rsid w:val="007D1688"/>
    <w:rsid w:val="007E450F"/>
    <w:rsid w:val="007F2147"/>
    <w:rsid w:val="007F35BE"/>
    <w:rsid w:val="00802DCB"/>
    <w:rsid w:val="00810554"/>
    <w:rsid w:val="008323AF"/>
    <w:rsid w:val="00832DDD"/>
    <w:rsid w:val="00841B4C"/>
    <w:rsid w:val="00844D55"/>
    <w:rsid w:val="008608EC"/>
    <w:rsid w:val="008755B3"/>
    <w:rsid w:val="008968F9"/>
    <w:rsid w:val="008D5E23"/>
    <w:rsid w:val="008E30B2"/>
    <w:rsid w:val="009027C1"/>
    <w:rsid w:val="009334C1"/>
    <w:rsid w:val="00946561"/>
    <w:rsid w:val="00970BF6"/>
    <w:rsid w:val="009840CB"/>
    <w:rsid w:val="009866A2"/>
    <w:rsid w:val="009C13FE"/>
    <w:rsid w:val="009C1BC0"/>
    <w:rsid w:val="009C45A8"/>
    <w:rsid w:val="009C74E7"/>
    <w:rsid w:val="009F765A"/>
    <w:rsid w:val="00A00BB2"/>
    <w:rsid w:val="00A05CF6"/>
    <w:rsid w:val="00A14887"/>
    <w:rsid w:val="00A16DF1"/>
    <w:rsid w:val="00A35294"/>
    <w:rsid w:val="00A3630C"/>
    <w:rsid w:val="00A36D11"/>
    <w:rsid w:val="00A53AEA"/>
    <w:rsid w:val="00A57706"/>
    <w:rsid w:val="00A82A39"/>
    <w:rsid w:val="00A91706"/>
    <w:rsid w:val="00A97D2F"/>
    <w:rsid w:val="00AD1166"/>
    <w:rsid w:val="00AD2021"/>
    <w:rsid w:val="00AE2464"/>
    <w:rsid w:val="00AF0F5A"/>
    <w:rsid w:val="00B10DA4"/>
    <w:rsid w:val="00B25E03"/>
    <w:rsid w:val="00B357ED"/>
    <w:rsid w:val="00B54FDF"/>
    <w:rsid w:val="00BA7635"/>
    <w:rsid w:val="00BB4F77"/>
    <w:rsid w:val="00BD1798"/>
    <w:rsid w:val="00BE5664"/>
    <w:rsid w:val="00BF34F1"/>
    <w:rsid w:val="00C0572E"/>
    <w:rsid w:val="00C066B5"/>
    <w:rsid w:val="00C3066F"/>
    <w:rsid w:val="00C432BF"/>
    <w:rsid w:val="00C52A26"/>
    <w:rsid w:val="00C54CFD"/>
    <w:rsid w:val="00C55082"/>
    <w:rsid w:val="00C55A8A"/>
    <w:rsid w:val="00C813D0"/>
    <w:rsid w:val="00C93FC9"/>
    <w:rsid w:val="00CA42DC"/>
    <w:rsid w:val="00CB4767"/>
    <w:rsid w:val="00CB6AFF"/>
    <w:rsid w:val="00CB7287"/>
    <w:rsid w:val="00CC194D"/>
    <w:rsid w:val="00CE08FC"/>
    <w:rsid w:val="00D02DA6"/>
    <w:rsid w:val="00D20E64"/>
    <w:rsid w:val="00D30801"/>
    <w:rsid w:val="00D43982"/>
    <w:rsid w:val="00D47315"/>
    <w:rsid w:val="00D75DBE"/>
    <w:rsid w:val="00D92FD5"/>
    <w:rsid w:val="00DA5A1A"/>
    <w:rsid w:val="00DB1D26"/>
    <w:rsid w:val="00DC600A"/>
    <w:rsid w:val="00DC79DB"/>
    <w:rsid w:val="00DD7AB4"/>
    <w:rsid w:val="00DE061E"/>
    <w:rsid w:val="00DF18C7"/>
    <w:rsid w:val="00E27C06"/>
    <w:rsid w:val="00E365D7"/>
    <w:rsid w:val="00E5159A"/>
    <w:rsid w:val="00E85DA3"/>
    <w:rsid w:val="00E91CEF"/>
    <w:rsid w:val="00EA1A94"/>
    <w:rsid w:val="00EB294A"/>
    <w:rsid w:val="00ED178B"/>
    <w:rsid w:val="00EE11C9"/>
    <w:rsid w:val="00F054E8"/>
    <w:rsid w:val="00F25326"/>
    <w:rsid w:val="00F325CB"/>
    <w:rsid w:val="00F326C3"/>
    <w:rsid w:val="00F34675"/>
    <w:rsid w:val="00FA322F"/>
    <w:rsid w:val="00FC7D49"/>
    <w:rsid w:val="00FE141A"/>
    <w:rsid w:val="00FE7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AF08B5"/>
  <w15:chartTrackingRefBased/>
  <w15:docId w15:val="{617C8A0A-2992-45EA-80CF-D13770AC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Alan heading 1"/>
    <w:basedOn w:val="Normal"/>
    <w:link w:val="Heading1Char"/>
    <w:uiPriority w:val="9"/>
    <w:qFormat/>
    <w:rsid w:val="00B25E03"/>
    <w:pPr>
      <w:pageBreakBefore/>
      <w:numPr>
        <w:numId w:val="11"/>
      </w:numPr>
      <w:spacing w:after="240" w:line="240" w:lineRule="auto"/>
      <w:outlineLvl w:val="0"/>
    </w:pPr>
    <w:rPr>
      <w:rFonts w:ascii="Arial" w:hAnsi="Arial"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75"/>
    <w:pPr>
      <w:spacing w:after="0" w:line="240" w:lineRule="auto"/>
      <w:ind w:left="720"/>
    </w:pPr>
    <w:rPr>
      <w:rFonts w:ascii="Calibri" w:hAnsi="Calibri" w:cs="Calibri"/>
    </w:rPr>
  </w:style>
  <w:style w:type="character" w:styleId="Hyperlink">
    <w:name w:val="Hyperlink"/>
    <w:basedOn w:val="DefaultParagraphFont"/>
    <w:uiPriority w:val="99"/>
    <w:unhideWhenUsed/>
    <w:rsid w:val="00540D5C"/>
    <w:rPr>
      <w:color w:val="0563C1" w:themeColor="hyperlink"/>
      <w:u w:val="single"/>
    </w:rPr>
  </w:style>
  <w:style w:type="paragraph" w:styleId="Header">
    <w:name w:val="header"/>
    <w:basedOn w:val="Normal"/>
    <w:link w:val="HeaderChar"/>
    <w:uiPriority w:val="99"/>
    <w:unhideWhenUsed/>
    <w:rsid w:val="00F325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25CB"/>
  </w:style>
  <w:style w:type="paragraph" w:styleId="Footer">
    <w:name w:val="footer"/>
    <w:basedOn w:val="Normal"/>
    <w:link w:val="FooterChar"/>
    <w:uiPriority w:val="99"/>
    <w:unhideWhenUsed/>
    <w:rsid w:val="00F325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25CB"/>
  </w:style>
  <w:style w:type="character" w:styleId="CommentReference">
    <w:name w:val="annotation reference"/>
    <w:basedOn w:val="DefaultParagraphFont"/>
    <w:uiPriority w:val="99"/>
    <w:semiHidden/>
    <w:unhideWhenUsed/>
    <w:rsid w:val="007B5B42"/>
    <w:rPr>
      <w:sz w:val="16"/>
      <w:szCs w:val="16"/>
    </w:rPr>
  </w:style>
  <w:style w:type="paragraph" w:styleId="CommentText">
    <w:name w:val="annotation text"/>
    <w:basedOn w:val="Normal"/>
    <w:link w:val="CommentTextChar"/>
    <w:uiPriority w:val="99"/>
    <w:semiHidden/>
    <w:unhideWhenUsed/>
    <w:rsid w:val="007B5B42"/>
    <w:pPr>
      <w:spacing w:line="240" w:lineRule="auto"/>
    </w:pPr>
    <w:rPr>
      <w:sz w:val="20"/>
      <w:szCs w:val="20"/>
    </w:rPr>
  </w:style>
  <w:style w:type="character" w:customStyle="1" w:styleId="CommentTextChar">
    <w:name w:val="Comment Text Char"/>
    <w:basedOn w:val="DefaultParagraphFont"/>
    <w:link w:val="CommentText"/>
    <w:uiPriority w:val="99"/>
    <w:semiHidden/>
    <w:rsid w:val="007B5B42"/>
    <w:rPr>
      <w:sz w:val="20"/>
      <w:szCs w:val="20"/>
    </w:rPr>
  </w:style>
  <w:style w:type="paragraph" w:styleId="CommentSubject">
    <w:name w:val="annotation subject"/>
    <w:basedOn w:val="CommentText"/>
    <w:next w:val="CommentText"/>
    <w:link w:val="CommentSubjectChar"/>
    <w:uiPriority w:val="99"/>
    <w:semiHidden/>
    <w:unhideWhenUsed/>
    <w:rsid w:val="007B5B42"/>
    <w:rPr>
      <w:b/>
      <w:bCs/>
    </w:rPr>
  </w:style>
  <w:style w:type="character" w:customStyle="1" w:styleId="CommentSubjectChar">
    <w:name w:val="Comment Subject Char"/>
    <w:basedOn w:val="CommentTextChar"/>
    <w:link w:val="CommentSubject"/>
    <w:uiPriority w:val="99"/>
    <w:semiHidden/>
    <w:rsid w:val="007B5B42"/>
    <w:rPr>
      <w:b/>
      <w:bCs/>
      <w:sz w:val="20"/>
      <w:szCs w:val="20"/>
    </w:rPr>
  </w:style>
  <w:style w:type="paragraph" w:styleId="BalloonText">
    <w:name w:val="Balloon Text"/>
    <w:basedOn w:val="Normal"/>
    <w:link w:val="BalloonTextChar"/>
    <w:uiPriority w:val="99"/>
    <w:semiHidden/>
    <w:unhideWhenUsed/>
    <w:rsid w:val="007B5B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B42"/>
    <w:rPr>
      <w:rFonts w:ascii="Segoe UI" w:hAnsi="Segoe UI" w:cs="Segoe UI"/>
      <w:sz w:val="18"/>
      <w:szCs w:val="18"/>
    </w:rPr>
  </w:style>
  <w:style w:type="paragraph" w:customStyle="1" w:styleId="DfESOutNumbered">
    <w:name w:val="DfESOutNumbered"/>
    <w:basedOn w:val="Normal"/>
    <w:link w:val="DfESOutNumberedChar"/>
    <w:rsid w:val="00EE11C9"/>
    <w:pPr>
      <w:widowControl w:val="0"/>
      <w:numPr>
        <w:numId w:val="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EE11C9"/>
    <w:rPr>
      <w:rFonts w:ascii="Arial" w:eastAsia="Times New Roman" w:hAnsi="Arial" w:cs="Arial"/>
      <w:szCs w:val="20"/>
    </w:rPr>
  </w:style>
  <w:style w:type="paragraph" w:customStyle="1" w:styleId="DeptBullets">
    <w:name w:val="DeptBullets"/>
    <w:basedOn w:val="Normal"/>
    <w:link w:val="DeptBulletsChar"/>
    <w:rsid w:val="00EE11C9"/>
    <w:pPr>
      <w:widowControl w:val="0"/>
      <w:numPr>
        <w:numId w:val="7"/>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EE11C9"/>
    <w:rPr>
      <w:rFonts w:ascii="Arial" w:eastAsia="Times New Roman" w:hAnsi="Arial" w:cs="Times New Roman"/>
      <w:sz w:val="24"/>
      <w:szCs w:val="20"/>
    </w:rPr>
  </w:style>
  <w:style w:type="character" w:customStyle="1" w:styleId="Heading1Char">
    <w:name w:val="Heading 1 Char"/>
    <w:aliases w:val="Alan heading 1 Char"/>
    <w:basedOn w:val="DefaultParagraphFont"/>
    <w:link w:val="Heading1"/>
    <w:uiPriority w:val="9"/>
    <w:rsid w:val="00B25E03"/>
    <w:rPr>
      <w:rFonts w:ascii="Arial" w:hAnsi="Arial" w:cs="Arial"/>
      <w:sz w:val="28"/>
      <w:szCs w:val="28"/>
    </w:rPr>
  </w:style>
  <w:style w:type="character" w:customStyle="1" w:styleId="AObodyCharChar">
    <w:name w:val="AO body Char Char"/>
    <w:basedOn w:val="DefaultParagraphFont"/>
    <w:link w:val="AObody"/>
    <w:uiPriority w:val="99"/>
    <w:locked/>
    <w:rsid w:val="00B25E03"/>
    <w:rPr>
      <w:rFonts w:ascii="Arial" w:hAnsi="Arial" w:cs="Arial"/>
    </w:rPr>
  </w:style>
  <w:style w:type="paragraph" w:customStyle="1" w:styleId="AObody">
    <w:name w:val="AO body"/>
    <w:basedOn w:val="Normal"/>
    <w:link w:val="AObodyCharChar"/>
    <w:uiPriority w:val="99"/>
    <w:rsid w:val="00B25E03"/>
    <w:pPr>
      <w:numPr>
        <w:ilvl w:val="1"/>
        <w:numId w:val="11"/>
      </w:numPr>
      <w:spacing w:after="120" w:line="240" w:lineRule="auto"/>
      <w:ind w:left="927"/>
    </w:pPr>
    <w:rPr>
      <w:rFonts w:ascii="Arial" w:hAnsi="Arial" w:cs="Arial"/>
    </w:rPr>
  </w:style>
  <w:style w:type="paragraph" w:customStyle="1" w:styleId="Default">
    <w:name w:val="Default"/>
    <w:rsid w:val="00A3630C"/>
    <w:pPr>
      <w:autoSpaceDE w:val="0"/>
      <w:autoSpaceDN w:val="0"/>
      <w:adjustRightInd w:val="0"/>
      <w:spacing w:after="0" w:line="240" w:lineRule="auto"/>
    </w:pPr>
    <w:rPr>
      <w:rFonts w:ascii="Arial" w:hAnsi="Arial" w:cs="Arial"/>
      <w:color w:val="000000"/>
      <w:sz w:val="24"/>
      <w:szCs w:val="24"/>
    </w:rPr>
  </w:style>
  <w:style w:type="character" w:customStyle="1" w:styleId="A0">
    <w:name w:val="A0"/>
    <w:uiPriority w:val="99"/>
    <w:rsid w:val="00A3630C"/>
    <w:rPr>
      <w:b/>
      <w:bCs/>
      <w:color w:val="221E1F"/>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4810">
      <w:bodyDiv w:val="1"/>
      <w:marLeft w:val="0"/>
      <w:marRight w:val="0"/>
      <w:marTop w:val="0"/>
      <w:marBottom w:val="0"/>
      <w:divBdr>
        <w:top w:val="none" w:sz="0" w:space="0" w:color="auto"/>
        <w:left w:val="none" w:sz="0" w:space="0" w:color="auto"/>
        <w:bottom w:val="none" w:sz="0" w:space="0" w:color="auto"/>
        <w:right w:val="none" w:sz="0" w:space="0" w:color="auto"/>
      </w:divBdr>
    </w:div>
    <w:div w:id="456872087">
      <w:bodyDiv w:val="1"/>
      <w:marLeft w:val="0"/>
      <w:marRight w:val="0"/>
      <w:marTop w:val="0"/>
      <w:marBottom w:val="0"/>
      <w:divBdr>
        <w:top w:val="none" w:sz="0" w:space="0" w:color="auto"/>
        <w:left w:val="none" w:sz="0" w:space="0" w:color="auto"/>
        <w:bottom w:val="none" w:sz="0" w:space="0" w:color="auto"/>
        <w:right w:val="none" w:sz="0" w:space="0" w:color="auto"/>
      </w:divBdr>
      <w:divsChild>
        <w:div w:id="1754355789">
          <w:marLeft w:val="360"/>
          <w:marRight w:val="0"/>
          <w:marTop w:val="200"/>
          <w:marBottom w:val="0"/>
          <w:divBdr>
            <w:top w:val="none" w:sz="0" w:space="0" w:color="auto"/>
            <w:left w:val="none" w:sz="0" w:space="0" w:color="auto"/>
            <w:bottom w:val="none" w:sz="0" w:space="0" w:color="auto"/>
            <w:right w:val="none" w:sz="0" w:space="0" w:color="auto"/>
          </w:divBdr>
        </w:div>
      </w:divsChild>
    </w:div>
    <w:div w:id="479225627">
      <w:bodyDiv w:val="1"/>
      <w:marLeft w:val="0"/>
      <w:marRight w:val="0"/>
      <w:marTop w:val="0"/>
      <w:marBottom w:val="0"/>
      <w:divBdr>
        <w:top w:val="none" w:sz="0" w:space="0" w:color="auto"/>
        <w:left w:val="none" w:sz="0" w:space="0" w:color="auto"/>
        <w:bottom w:val="none" w:sz="0" w:space="0" w:color="auto"/>
        <w:right w:val="none" w:sz="0" w:space="0" w:color="auto"/>
      </w:divBdr>
    </w:div>
    <w:div w:id="650408478">
      <w:bodyDiv w:val="1"/>
      <w:marLeft w:val="0"/>
      <w:marRight w:val="0"/>
      <w:marTop w:val="0"/>
      <w:marBottom w:val="0"/>
      <w:divBdr>
        <w:top w:val="none" w:sz="0" w:space="0" w:color="auto"/>
        <w:left w:val="none" w:sz="0" w:space="0" w:color="auto"/>
        <w:bottom w:val="none" w:sz="0" w:space="0" w:color="auto"/>
        <w:right w:val="none" w:sz="0" w:space="0" w:color="auto"/>
      </w:divBdr>
    </w:div>
    <w:div w:id="712769650">
      <w:bodyDiv w:val="1"/>
      <w:marLeft w:val="0"/>
      <w:marRight w:val="0"/>
      <w:marTop w:val="0"/>
      <w:marBottom w:val="0"/>
      <w:divBdr>
        <w:top w:val="none" w:sz="0" w:space="0" w:color="auto"/>
        <w:left w:val="none" w:sz="0" w:space="0" w:color="auto"/>
        <w:bottom w:val="none" w:sz="0" w:space="0" w:color="auto"/>
        <w:right w:val="none" w:sz="0" w:space="0" w:color="auto"/>
      </w:divBdr>
    </w:div>
    <w:div w:id="737017866">
      <w:bodyDiv w:val="1"/>
      <w:marLeft w:val="0"/>
      <w:marRight w:val="0"/>
      <w:marTop w:val="0"/>
      <w:marBottom w:val="0"/>
      <w:divBdr>
        <w:top w:val="none" w:sz="0" w:space="0" w:color="auto"/>
        <w:left w:val="none" w:sz="0" w:space="0" w:color="auto"/>
        <w:bottom w:val="none" w:sz="0" w:space="0" w:color="auto"/>
        <w:right w:val="none" w:sz="0" w:space="0" w:color="auto"/>
      </w:divBdr>
    </w:div>
    <w:div w:id="813260342">
      <w:bodyDiv w:val="1"/>
      <w:marLeft w:val="0"/>
      <w:marRight w:val="0"/>
      <w:marTop w:val="0"/>
      <w:marBottom w:val="0"/>
      <w:divBdr>
        <w:top w:val="none" w:sz="0" w:space="0" w:color="auto"/>
        <w:left w:val="none" w:sz="0" w:space="0" w:color="auto"/>
        <w:bottom w:val="none" w:sz="0" w:space="0" w:color="auto"/>
        <w:right w:val="none" w:sz="0" w:space="0" w:color="auto"/>
      </w:divBdr>
    </w:div>
    <w:div w:id="886986557">
      <w:bodyDiv w:val="1"/>
      <w:marLeft w:val="0"/>
      <w:marRight w:val="0"/>
      <w:marTop w:val="0"/>
      <w:marBottom w:val="0"/>
      <w:divBdr>
        <w:top w:val="none" w:sz="0" w:space="0" w:color="auto"/>
        <w:left w:val="none" w:sz="0" w:space="0" w:color="auto"/>
        <w:bottom w:val="none" w:sz="0" w:space="0" w:color="auto"/>
        <w:right w:val="none" w:sz="0" w:space="0" w:color="auto"/>
      </w:divBdr>
    </w:div>
    <w:div w:id="1014571460">
      <w:bodyDiv w:val="1"/>
      <w:marLeft w:val="0"/>
      <w:marRight w:val="0"/>
      <w:marTop w:val="0"/>
      <w:marBottom w:val="0"/>
      <w:divBdr>
        <w:top w:val="none" w:sz="0" w:space="0" w:color="auto"/>
        <w:left w:val="none" w:sz="0" w:space="0" w:color="auto"/>
        <w:bottom w:val="none" w:sz="0" w:space="0" w:color="auto"/>
        <w:right w:val="none" w:sz="0" w:space="0" w:color="auto"/>
      </w:divBdr>
    </w:div>
    <w:div w:id="1187254139">
      <w:bodyDiv w:val="1"/>
      <w:marLeft w:val="0"/>
      <w:marRight w:val="0"/>
      <w:marTop w:val="0"/>
      <w:marBottom w:val="0"/>
      <w:divBdr>
        <w:top w:val="none" w:sz="0" w:space="0" w:color="auto"/>
        <w:left w:val="none" w:sz="0" w:space="0" w:color="auto"/>
        <w:bottom w:val="none" w:sz="0" w:space="0" w:color="auto"/>
        <w:right w:val="none" w:sz="0" w:space="0" w:color="auto"/>
      </w:divBdr>
    </w:div>
    <w:div w:id="1209102480">
      <w:bodyDiv w:val="1"/>
      <w:marLeft w:val="0"/>
      <w:marRight w:val="0"/>
      <w:marTop w:val="0"/>
      <w:marBottom w:val="0"/>
      <w:divBdr>
        <w:top w:val="none" w:sz="0" w:space="0" w:color="auto"/>
        <w:left w:val="none" w:sz="0" w:space="0" w:color="auto"/>
        <w:bottom w:val="none" w:sz="0" w:space="0" w:color="auto"/>
        <w:right w:val="none" w:sz="0" w:space="0" w:color="auto"/>
      </w:divBdr>
    </w:div>
    <w:div w:id="1399018122">
      <w:bodyDiv w:val="1"/>
      <w:marLeft w:val="0"/>
      <w:marRight w:val="0"/>
      <w:marTop w:val="0"/>
      <w:marBottom w:val="0"/>
      <w:divBdr>
        <w:top w:val="none" w:sz="0" w:space="0" w:color="auto"/>
        <w:left w:val="none" w:sz="0" w:space="0" w:color="auto"/>
        <w:bottom w:val="none" w:sz="0" w:space="0" w:color="auto"/>
        <w:right w:val="none" w:sz="0" w:space="0" w:color="auto"/>
      </w:divBdr>
    </w:div>
    <w:div w:id="1424451824">
      <w:bodyDiv w:val="1"/>
      <w:marLeft w:val="0"/>
      <w:marRight w:val="0"/>
      <w:marTop w:val="0"/>
      <w:marBottom w:val="0"/>
      <w:divBdr>
        <w:top w:val="none" w:sz="0" w:space="0" w:color="auto"/>
        <w:left w:val="none" w:sz="0" w:space="0" w:color="auto"/>
        <w:bottom w:val="none" w:sz="0" w:space="0" w:color="auto"/>
        <w:right w:val="none" w:sz="0" w:space="0" w:color="auto"/>
      </w:divBdr>
    </w:div>
    <w:div w:id="1445921078">
      <w:bodyDiv w:val="1"/>
      <w:marLeft w:val="0"/>
      <w:marRight w:val="0"/>
      <w:marTop w:val="0"/>
      <w:marBottom w:val="0"/>
      <w:divBdr>
        <w:top w:val="none" w:sz="0" w:space="0" w:color="auto"/>
        <w:left w:val="none" w:sz="0" w:space="0" w:color="auto"/>
        <w:bottom w:val="none" w:sz="0" w:space="0" w:color="auto"/>
        <w:right w:val="none" w:sz="0" w:space="0" w:color="auto"/>
      </w:divBdr>
    </w:div>
    <w:div w:id="1589580129">
      <w:bodyDiv w:val="1"/>
      <w:marLeft w:val="0"/>
      <w:marRight w:val="0"/>
      <w:marTop w:val="0"/>
      <w:marBottom w:val="0"/>
      <w:divBdr>
        <w:top w:val="none" w:sz="0" w:space="0" w:color="auto"/>
        <w:left w:val="none" w:sz="0" w:space="0" w:color="auto"/>
        <w:bottom w:val="none" w:sz="0" w:space="0" w:color="auto"/>
        <w:right w:val="none" w:sz="0" w:space="0" w:color="auto"/>
      </w:divBdr>
    </w:div>
    <w:div w:id="1663898741">
      <w:bodyDiv w:val="1"/>
      <w:marLeft w:val="0"/>
      <w:marRight w:val="0"/>
      <w:marTop w:val="0"/>
      <w:marBottom w:val="0"/>
      <w:divBdr>
        <w:top w:val="none" w:sz="0" w:space="0" w:color="auto"/>
        <w:left w:val="none" w:sz="0" w:space="0" w:color="auto"/>
        <w:bottom w:val="none" w:sz="0" w:space="0" w:color="auto"/>
        <w:right w:val="none" w:sz="0" w:space="0" w:color="auto"/>
      </w:divBdr>
    </w:div>
    <w:div w:id="1725445004">
      <w:bodyDiv w:val="1"/>
      <w:marLeft w:val="0"/>
      <w:marRight w:val="0"/>
      <w:marTop w:val="0"/>
      <w:marBottom w:val="0"/>
      <w:divBdr>
        <w:top w:val="none" w:sz="0" w:space="0" w:color="auto"/>
        <w:left w:val="none" w:sz="0" w:space="0" w:color="auto"/>
        <w:bottom w:val="none" w:sz="0" w:space="0" w:color="auto"/>
        <w:right w:val="none" w:sz="0" w:space="0" w:color="auto"/>
      </w:divBdr>
    </w:div>
    <w:div w:id="20348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CD0DB9.47B9280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Programme and Project Management" ma:contentTypeID="0x0101007B4B030826FAB14E871614BA06610CED0A00B72B2123C171E348986ADBD7ABAE3B9B" ma:contentTypeVersion="43" ma:contentTypeDescription="For programme or project documents. Records retained for 10 years." ma:contentTypeScope="" ma:versionID="6a463d302bb4de5b56f3c153ae981afa">
  <xsd:schema xmlns:xsd="http://www.w3.org/2001/XMLSchema" xmlns:xs="http://www.w3.org/2001/XMLSchema" xmlns:p="http://schemas.microsoft.com/office/2006/metadata/properties" xmlns:ns1="http://schemas.microsoft.com/sharepoint/v3" xmlns:ns2="85a719ee-0e1a-405a-acca-fded54921c95" xmlns:ns3="906b00a0-3f23-4820-8da1-8de25fc78cbd" xmlns:ns4="95ab55cc-3ec0-4b23-b395-e89a1530037f" targetNamespace="http://schemas.microsoft.com/office/2006/metadata/properties" ma:root="true" ma:fieldsID="97a04d7dff10b77aa78bde3dff421e61" ns1:_="" ns2:_="" ns3:_="" ns4:_="">
    <xsd:import namespace="http://schemas.microsoft.com/sharepoint/v3"/>
    <xsd:import namespace="85a719ee-0e1a-405a-acca-fded54921c95"/>
    <xsd:import namespace="906b00a0-3f23-4820-8da1-8de25fc78cbd"/>
    <xsd:import namespace="95ab55cc-3ec0-4b23-b395-e89a1530037f"/>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a130543eb8094df09b1ff6f729007548" minOccurs="0"/>
                <xsd:element ref="ns2:kcdb53c81a87458dbd05cfcc803b6c5d" minOccurs="0"/>
                <xsd:element ref="ns2:kb1024b65baa402a9e486438da9a22f3" minOccurs="0"/>
                <xsd:element ref="ns2:o1a0e468adf04efc83e7fb67f632376a" minOccurs="0"/>
                <xsd:element ref="ns2:gbcd682e7dd8441b8a20033a8fd86c4c"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dexed="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5a719ee-0e1a-405a-acca-fded54921c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description="" ma:hidden="true" ma:list="{29ee510a-5aa3-4b98-a593-095aac01858e}" ma:internalName="TaxCatchAll" ma:readOnly="false" ma:showField="CatchAllData"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9ee510a-5aa3-4b98-a593-095aac01858e}" ma:internalName="TaxCatchAllLabel" ma:readOnly="true" ma:showField="CatchAllDataLabel" ma:web="85a719ee-0e1a-405a-acca-fded54921c95">
      <xsd:complexType>
        <xsd:complexContent>
          <xsd:extension base="dms:MultiChoiceLookup">
            <xsd:sequence>
              <xsd:element name="Value" type="dms:Lookup" maxOccurs="unbounded" minOccurs="0" nillable="true"/>
            </xsd:sequence>
          </xsd:extension>
        </xsd:complexContent>
      </xsd:complexType>
    </xsd:element>
    <xsd:element name="a130543eb8094df09b1ff6f729007548" ma:index="23" nillable="true" ma:taxonomy="true" ma:internalName="a130543eb8094df09b1ff6f729007548" ma:taxonomyFieldName="IWPFunction" ma:displayName="Function" ma:readOnly="false" ma:fieldId="{a130543e-b809-4df0-9b1f-f6f729007548}"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kcdb53c81a87458dbd05cfcc803b6c5d" ma:index="24" ma:taxonomy="true" ma:internalName="kcdb53c81a87458dbd05cfcc803b6c5d" ma:taxonomyFieldName="IWPOwner" ma:displayName="Owner" ma:readOnly="false" ma:default="3;#STA|c8765260-e14a-4cab-860c-a8f6854ef79c" ma:fieldId="{4cdb53c8-1a87-458d-bd05-cfcc803b6c5d}"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kb1024b65baa402a9e486438da9a22f3" ma:index="25" ma:taxonomy="true" ma:internalName="kb1024b65baa402a9e486438da9a22f3" ma:taxonomyFieldName="IWPRightsProtectiveMarking" ma:displayName="Rights: Protective Marking" ma:readOnly="false" ma:default="1;#Official|0884c477-2e62-47ea-b19c-5af6e91124c5" ma:fieldId="{4b1024b6-5baa-402a-9e48-6438da9a22f3}"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o1a0e468adf04efc83e7fb67f632376a" ma:index="26" nillable="true" ma:taxonomy="true" ma:internalName="o1a0e468adf04efc83e7fb67f632376a" ma:taxonomyFieldName="IWPSiteType" ma:displayName="Site Type" ma:readOnly="false" ma:fieldId="{81a0e468-adf0-4efc-83e7-fb67f632376a}"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gbcd682e7dd8441b8a20033a8fd86c4c" ma:index="27" ma:taxonomy="true" ma:internalName="gbcd682e7dd8441b8a20033a8fd86c4c" ma:taxonomyFieldName="IWPOrganisationalUnit" ma:displayName="Organisational Unit" ma:readOnly="false" ma:default="2;#STA|66576609-c685-49b2-8de0-b806a5dc4789" ma:fieldId="{0bcd682e-7dd8-441b-8a20-033a8fd86c4c}"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ab55cc-3ec0-4b23-b395-e89a1530037f"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b1024b65baa402a9e486438da9a22f3 xmlns="85a719ee-0e1a-405a-acca-fded54921c9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kb1024b65baa402a9e486438da9a22f3>
    <o1a0e468adf04efc83e7fb67f632376a xmlns="85a719ee-0e1a-405a-acca-fded54921c95">
      <Terms xmlns="http://schemas.microsoft.com/office/infopath/2007/PartnerControls"/>
    </o1a0e468adf04efc83e7fb67f632376a>
    <_dlc_DocId xmlns="85a719ee-0e1a-405a-acca-fded54921c95">R7V2QUUQPMTK-6-71462</_dlc_DocId>
    <_dlc_DocIdUrl xmlns="85a719ee-0e1a-405a-acca-fded54921c95">
      <Url>https://educationgovuk.sharepoint.com/sites/stacom/_layouts/15/DocIdRedir.aspx?ID=R7V2QUUQPMTK-6-71462</Url>
      <Description>R7V2QUUQPMTK-6-71462</Description>
    </_dlc_DocIdUrl>
    <TaxCatchAll xmlns="85a719ee-0e1a-405a-acca-fded54921c95">
      <Value>3</Value>
      <Value>2</Value>
      <Value>1</Value>
    </TaxCatchAll>
    <kcdb53c81a87458dbd05cfcc803b6c5d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c8765260-e14a-4cab-860c-a8f6854ef79c</TermId>
        </TermInfo>
      </Terms>
    </kcdb53c81a87458dbd05cfcc803b6c5d>
    <IWPContributor xmlns="906b00a0-3f23-4820-8da1-8de25fc78cbd">
      <UserInfo>
        <DisplayName/>
        <AccountId xsi:nil="true"/>
        <AccountType/>
      </UserInfo>
    </IWPContributor>
    <h5181134883947a99a38d116ffff0006 xmlns="95ab55cc-3ec0-4b23-b395-e89a1530037f">
      <Terms xmlns="http://schemas.microsoft.com/office/infopath/2007/PartnerControls"/>
    </h5181134883947a99a38d116ffff0006>
    <a130543eb8094df09b1ff6f729007548 xmlns="85a719ee-0e1a-405a-acca-fded54921c95">
      <Terms xmlns="http://schemas.microsoft.com/office/infopath/2007/PartnerControls"/>
    </a130543eb8094df09b1ff6f729007548>
    <gbcd682e7dd8441b8a20033a8fd86c4c xmlns="85a719ee-0e1a-405a-acca-fded54921c95">
      <Terms xmlns="http://schemas.microsoft.com/office/infopath/2007/PartnerControls">
        <TermInfo xmlns="http://schemas.microsoft.com/office/infopath/2007/PartnerControls">
          <TermName xmlns="http://schemas.microsoft.com/office/infopath/2007/PartnerControls">STA</TermName>
          <TermId xmlns="http://schemas.microsoft.com/office/infopath/2007/PartnerControls">66576609-c685-49b2-8de0-b806a5dc4789</TermId>
        </TermInfo>
      </Terms>
    </gbcd682e7dd8441b8a20033a8fd86c4c>
    <Comment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AB77D5-9D83-4AE0-8867-20013563173E}">
  <ds:schemaRefs>
    <ds:schemaRef ds:uri="http://schemas.microsoft.com/sharepoint/events"/>
  </ds:schemaRefs>
</ds:datastoreItem>
</file>

<file path=customXml/itemProps2.xml><?xml version="1.0" encoding="utf-8"?>
<ds:datastoreItem xmlns:ds="http://schemas.openxmlformats.org/officeDocument/2006/customXml" ds:itemID="{4ACAD627-9157-48C9-82D2-F7C4898F1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a719ee-0e1a-405a-acca-fded54921c95"/>
    <ds:schemaRef ds:uri="906b00a0-3f23-4820-8da1-8de25fc78cbd"/>
    <ds:schemaRef ds:uri="95ab55cc-3ec0-4b23-b395-e89a15300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275532-8675-49E5-9BF8-D68DFBBAEFB1}">
  <ds:schemaRefs>
    <ds:schemaRef ds:uri="http://schemas.microsoft.com/office/2006/documentManagement/types"/>
    <ds:schemaRef ds:uri="906b00a0-3f23-4820-8da1-8de25fc78cbd"/>
    <ds:schemaRef ds:uri="95ab55cc-3ec0-4b23-b395-e89a1530037f"/>
    <ds:schemaRef ds:uri="http://purl.org/dc/elements/1.1/"/>
    <ds:schemaRef ds:uri="http://schemas.microsoft.com/office/infopath/2007/PartnerControls"/>
    <ds:schemaRef ds:uri="http://www.w3.org/XML/1998/namespace"/>
    <ds:schemaRef ds:uri="http://schemas.openxmlformats.org/package/2006/metadata/core-properties"/>
    <ds:schemaRef ds:uri="http://purl.org/dc/terms/"/>
    <ds:schemaRef ds:uri="http://schemas.microsoft.com/sharepoint/v3"/>
    <ds:schemaRef ds:uri="85a719ee-0e1a-405a-acca-fded54921c9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314A497-055C-4F87-97AB-C3D764F60C7E}">
  <ds:schemaRefs>
    <ds:schemaRef ds:uri="http://schemas.microsoft.com/sharepoint/v3/contenttype/forms"/>
  </ds:schemaRefs>
</ds:datastoreItem>
</file>

<file path=customXml/itemProps5.xml><?xml version="1.0" encoding="utf-8"?>
<ds:datastoreItem xmlns:ds="http://schemas.openxmlformats.org/officeDocument/2006/customXml" ds:itemID="{1B44A05D-A2C5-421D-BD6F-3EF95D7F4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Modified Tests Framework 2018-21 CQs</vt:lpstr>
    </vt:vector>
  </TitlesOfParts>
  <Company>DfE</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Modified Tests Framework 2018-21 CQs</dc:title>
  <dc:subject/>
  <dc:creator>HEATHCOTE, James</dc:creator>
  <cp:keywords/>
  <dc:description/>
  <cp:lastModifiedBy>AKBAR, Rashida</cp:lastModifiedBy>
  <cp:revision>2</cp:revision>
  <dcterms:created xsi:type="dcterms:W3CDTF">2018-09-27T07:06:00Z</dcterms:created>
  <dcterms:modified xsi:type="dcterms:W3CDTF">2018-09-27T07:06:00Z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0x0101007B4B030826FAB14E871614BA06610CED0A00B72B2123C171E348986ADBD7ABAE3B9B</vt:lpwstr>
  </property>
  <property fmtid="{D5CDD505-2E9C-101B-9397-08002B2CF9AE}" pid="3" name="_dlc_DocIdItemGuid">
    <vt:lpwstr>f896b1a7-b7a3-4562-8693-4c0bf431ac84</vt:lpwstr>
  </property>
  <property fmtid="{D5CDD505-2E9C-101B-9397-08002B2CF9AE}" pid="4" name="IWPOrganisationalUnit">
    <vt:lpwstr>2;#STA|66576609-c685-49b2-8de0-b806a5dc4789</vt:lpwstr>
  </property>
  <property fmtid="{D5CDD505-2E9C-101B-9397-08002B2CF9AE}" pid="5" name="IWPOwner">
    <vt:lpwstr>3;#STA|c8765260-e14a-4cab-860c-a8f6854ef79c</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ies>
</file>