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24E6" w:rsidRPr="00587D69" w:rsidRDefault="00CC24E6" w:rsidP="00CC24E6">
      <w:pPr>
        <w:jc w:val="center"/>
        <w:rPr>
          <w:b/>
          <w:i/>
          <w:sz w:val="28"/>
          <w:szCs w:val="28"/>
          <w:u w:val="single"/>
        </w:rPr>
      </w:pPr>
      <w:r w:rsidRPr="00587D69">
        <w:rPr>
          <w:b/>
          <w:i/>
          <w:sz w:val="28"/>
          <w:szCs w:val="28"/>
          <w:u w:val="single"/>
        </w:rPr>
        <w:t>Early Engagement Notice</w:t>
      </w:r>
    </w:p>
    <w:p w:rsidR="00CC24E6" w:rsidRPr="00E424E4" w:rsidRDefault="00CC24E6">
      <w:pPr>
        <w:rPr>
          <w:u w:val="single"/>
        </w:rPr>
      </w:pPr>
      <w:proofErr w:type="gramStart"/>
      <w:r w:rsidRPr="00E424E4">
        <w:rPr>
          <w:b/>
          <w:sz w:val="24"/>
          <w:szCs w:val="24"/>
        </w:rPr>
        <w:t>Your</w:t>
      </w:r>
      <w:proofErr w:type="gramEnd"/>
      <w:r w:rsidRPr="00E424E4">
        <w:rPr>
          <w:b/>
          <w:sz w:val="24"/>
          <w:szCs w:val="24"/>
        </w:rPr>
        <w:t xml:space="preserve"> Reference</w:t>
      </w:r>
      <w:r w:rsidRPr="00E424E4">
        <w:rPr>
          <w:b/>
        </w:rPr>
        <w:t xml:space="preserve"> </w:t>
      </w:r>
      <w:r w:rsidR="00587D69" w:rsidRPr="00E424E4">
        <w:rPr>
          <w:b/>
        </w:rPr>
        <w:t>–</w:t>
      </w:r>
      <w:r w:rsidRPr="00E424E4">
        <w:rPr>
          <w:b/>
        </w:rPr>
        <w:t xml:space="preserve"> </w:t>
      </w:r>
      <w:r w:rsidR="00DD05C5" w:rsidRPr="00E424E4">
        <w:t>P1533</w:t>
      </w:r>
    </w:p>
    <w:p w:rsidR="00CC24E6" w:rsidRPr="00E424E4" w:rsidRDefault="00CC24E6" w:rsidP="00CC24E6">
      <w:r w:rsidRPr="00E424E4">
        <w:rPr>
          <w:b/>
          <w:sz w:val="24"/>
          <w:szCs w:val="24"/>
        </w:rPr>
        <w:t>Notice Title</w:t>
      </w:r>
      <w:r w:rsidRPr="00E424E4">
        <w:rPr>
          <w:b/>
        </w:rPr>
        <w:t xml:space="preserve"> - </w:t>
      </w:r>
      <w:r w:rsidRPr="00E424E4">
        <w:t xml:space="preserve">Supplier engagement – Replacement and integration of current </w:t>
      </w:r>
      <w:r w:rsidR="00707819" w:rsidRPr="00E424E4">
        <w:t xml:space="preserve">Newcastle Furniture Service </w:t>
      </w:r>
      <w:r w:rsidRPr="00E424E4">
        <w:t>operational systems</w:t>
      </w:r>
    </w:p>
    <w:p w:rsidR="00CC24E6" w:rsidRPr="00E424E4" w:rsidRDefault="00CC24E6">
      <w:r w:rsidRPr="00E424E4">
        <w:rPr>
          <w:b/>
          <w:sz w:val="24"/>
          <w:szCs w:val="24"/>
        </w:rPr>
        <w:t>Post Code -</w:t>
      </w:r>
      <w:r w:rsidRPr="00E424E4">
        <w:rPr>
          <w:b/>
        </w:rPr>
        <w:t xml:space="preserve"> </w:t>
      </w:r>
      <w:r w:rsidRPr="00E424E4">
        <w:t>NE15 8NX</w:t>
      </w:r>
    </w:p>
    <w:p w:rsidR="00CC24E6" w:rsidRPr="00E424E4" w:rsidRDefault="00CC24E6">
      <w:r w:rsidRPr="00E424E4">
        <w:rPr>
          <w:b/>
          <w:sz w:val="24"/>
          <w:szCs w:val="24"/>
        </w:rPr>
        <w:t>Region -</w:t>
      </w:r>
      <w:r w:rsidRPr="00E424E4">
        <w:rPr>
          <w:b/>
        </w:rPr>
        <w:t xml:space="preserve"> </w:t>
      </w:r>
      <w:r w:rsidRPr="00E424E4">
        <w:t>North East</w:t>
      </w:r>
      <w:bookmarkStart w:id="0" w:name="_GoBack"/>
      <w:bookmarkEnd w:id="0"/>
    </w:p>
    <w:p w:rsidR="00CC24E6" w:rsidRPr="00E424E4" w:rsidRDefault="00CC24E6">
      <w:pPr>
        <w:rPr>
          <w:b/>
        </w:rPr>
      </w:pPr>
      <w:r w:rsidRPr="00E424E4">
        <w:rPr>
          <w:b/>
          <w:sz w:val="24"/>
          <w:szCs w:val="24"/>
        </w:rPr>
        <w:t>CPV Code –</w:t>
      </w:r>
      <w:r w:rsidRPr="00E424E4">
        <w:rPr>
          <w:b/>
        </w:rPr>
        <w:t xml:space="preserve"> </w:t>
      </w:r>
      <w:r w:rsidR="005E1375" w:rsidRPr="00E424E4">
        <w:t>48000000</w:t>
      </w:r>
      <w:r w:rsidR="00414824">
        <w:t xml:space="preserve"> / 72000000</w:t>
      </w:r>
    </w:p>
    <w:p w:rsidR="008224F5" w:rsidRPr="00E424E4" w:rsidRDefault="00CC24E6">
      <w:pPr>
        <w:rPr>
          <w:b/>
          <w:sz w:val="24"/>
          <w:szCs w:val="24"/>
        </w:rPr>
      </w:pPr>
      <w:r w:rsidRPr="00E424E4">
        <w:rPr>
          <w:b/>
          <w:sz w:val="24"/>
          <w:szCs w:val="24"/>
        </w:rPr>
        <w:t xml:space="preserve">Description – </w:t>
      </w:r>
    </w:p>
    <w:p w:rsidR="008224F5" w:rsidRPr="00E424E4" w:rsidRDefault="008224F5">
      <w:pPr>
        <w:rPr>
          <w:b/>
        </w:rPr>
      </w:pPr>
      <w:r w:rsidRPr="00E424E4">
        <w:rPr>
          <w:b/>
        </w:rPr>
        <w:t>Introduction</w:t>
      </w:r>
    </w:p>
    <w:p w:rsidR="00CC24E6" w:rsidRPr="00E424E4" w:rsidRDefault="00B04354">
      <w:r w:rsidRPr="00E424E4">
        <w:t>Your Homes Newcastle Limited (YHN) is developing plans for the procurement activities associated with the replacement and integration of existing operational systems for its Newca</w:t>
      </w:r>
      <w:r w:rsidR="00264F48" w:rsidRPr="00E424E4">
        <w:t>stle Furniture Servi</w:t>
      </w:r>
      <w:r w:rsidR="002F75EB" w:rsidRPr="00E424E4">
        <w:t>ce business activity</w:t>
      </w:r>
      <w:r w:rsidRPr="00E424E4">
        <w:t xml:space="preserve">. </w:t>
      </w:r>
    </w:p>
    <w:p w:rsidR="00B04354" w:rsidRPr="00E424E4" w:rsidRDefault="00B04354">
      <w:r w:rsidRPr="00E424E4">
        <w:t>As part of the development of the procurement strate</w:t>
      </w:r>
      <w:r w:rsidR="004579F6" w:rsidRPr="00E424E4">
        <w:t>gy for delivery of this project</w:t>
      </w:r>
      <w:r w:rsidRPr="00E424E4">
        <w:t>, YHN is undertaking a market engage</w:t>
      </w:r>
      <w:r w:rsidR="002F75EB" w:rsidRPr="00E424E4">
        <w:t>ment exercis</w:t>
      </w:r>
      <w:r w:rsidR="00342E91" w:rsidRPr="00E424E4">
        <w:t>e, in the form of a supplier engagement event</w:t>
      </w:r>
      <w:r w:rsidR="002F75EB" w:rsidRPr="00E424E4">
        <w:t xml:space="preserve">, </w:t>
      </w:r>
      <w:r w:rsidRPr="00E424E4">
        <w:t>aimed at assisting YHN</w:t>
      </w:r>
      <w:r w:rsidR="004579F6" w:rsidRPr="00E424E4">
        <w:t xml:space="preserve"> to better under</w:t>
      </w:r>
      <w:r w:rsidR="00B51CDB" w:rsidRPr="00E424E4">
        <w:t>stand the supplier marketplace,</w:t>
      </w:r>
      <w:r w:rsidR="00264F48" w:rsidRPr="00E424E4">
        <w:t xml:space="preserve"> </w:t>
      </w:r>
      <w:r w:rsidR="00B51CDB" w:rsidRPr="00E424E4">
        <w:t xml:space="preserve">which will ultimately lead to the procurement of an efficient, flexible and fit for purpose </w:t>
      </w:r>
      <w:r w:rsidR="00264F48" w:rsidRPr="00E424E4">
        <w:t>solution now and into the future.</w:t>
      </w:r>
    </w:p>
    <w:p w:rsidR="002F75EB" w:rsidRPr="00E424E4" w:rsidRDefault="002F75EB">
      <w:pPr>
        <w:rPr>
          <w:b/>
        </w:rPr>
      </w:pPr>
      <w:r w:rsidRPr="00E424E4">
        <w:rPr>
          <w:b/>
        </w:rPr>
        <w:t>Background</w:t>
      </w:r>
    </w:p>
    <w:p w:rsidR="002F75EB" w:rsidRPr="00E424E4" w:rsidRDefault="002F75EB" w:rsidP="002F75EB">
      <w:r w:rsidRPr="00E424E4">
        <w:t>Your Homes Newcastle operates several commercial businesse</w:t>
      </w:r>
      <w:r w:rsidR="00C03D4D" w:rsidRPr="00E424E4">
        <w:t>s. O</w:t>
      </w:r>
      <w:r w:rsidRPr="00E424E4">
        <w:t xml:space="preserve">ne of these business areas (Newcastle Furniture Service) supplies rental furniture to customers across the UK. </w:t>
      </w:r>
      <w:r w:rsidR="004A7FB3" w:rsidRPr="00E424E4">
        <w:t>We currently have</w:t>
      </w:r>
      <w:r w:rsidRPr="00E424E4">
        <w:t xml:space="preserve"> 24 clients</w:t>
      </w:r>
      <w:r w:rsidR="00C03D4D" w:rsidRPr="00E424E4">
        <w:t>,</w:t>
      </w:r>
      <w:r w:rsidRPr="00E424E4">
        <w:t xml:space="preserve"> with 12,500 customers.  </w:t>
      </w:r>
    </w:p>
    <w:p w:rsidR="002F75EB" w:rsidRPr="00E424E4" w:rsidRDefault="002F75EB" w:rsidP="002F75EB">
      <w:r w:rsidRPr="00E424E4">
        <w:t>Newcastle Furniture Service (NFS) has been in operation since 1989 and has evolved during this period; NFS manages all transactions from initial customer orders</w:t>
      </w:r>
      <w:r w:rsidR="00C03D4D" w:rsidRPr="00E424E4">
        <w:t>, through stock movements, to</w:t>
      </w:r>
      <w:r w:rsidRPr="00E424E4">
        <w:t xml:space="preserve"> invoicing.</w:t>
      </w:r>
    </w:p>
    <w:p w:rsidR="00C03D4D" w:rsidRPr="00E424E4" w:rsidRDefault="00C03D4D" w:rsidP="002F75EB">
      <w:pPr>
        <w:rPr>
          <w:b/>
        </w:rPr>
      </w:pPr>
      <w:r w:rsidRPr="00E424E4">
        <w:rPr>
          <w:b/>
        </w:rPr>
        <w:t>Current Issues/Challenges</w:t>
      </w:r>
    </w:p>
    <w:p w:rsidR="00C03D4D" w:rsidRPr="00E424E4" w:rsidRDefault="00C03D4D" w:rsidP="00C03D4D">
      <w:r w:rsidRPr="00E424E4">
        <w:t>NFS currently has four separate systems with limited levels of integration</w:t>
      </w:r>
      <w:r w:rsidR="004A7FB3" w:rsidRPr="00E424E4">
        <w:t>. T</w:t>
      </w:r>
      <w:r w:rsidRPr="00E424E4">
        <w:t>hese are:</w:t>
      </w:r>
    </w:p>
    <w:p w:rsidR="00C03D4D" w:rsidRPr="00E424E4" w:rsidRDefault="00C03D4D" w:rsidP="00C03D4D">
      <w:pPr>
        <w:pStyle w:val="ListParagraph"/>
        <w:numPr>
          <w:ilvl w:val="0"/>
          <w:numId w:val="1"/>
        </w:numPr>
      </w:pPr>
      <w:r w:rsidRPr="00E424E4">
        <w:t>Dynamic workforce scheduling system</w:t>
      </w:r>
      <w:r w:rsidR="004A7FB3" w:rsidRPr="00E424E4">
        <w:t xml:space="preserve"> - </w:t>
      </w:r>
      <w:r w:rsidR="00A10FF9" w:rsidRPr="00E424E4">
        <w:t>delivers automated routing and allocation of jobs, as well as recording outcomes and capturing other relevant data</w:t>
      </w:r>
      <w:r w:rsidR="004A7FB3" w:rsidRPr="00E424E4">
        <w:t>.</w:t>
      </w:r>
    </w:p>
    <w:p w:rsidR="00C03D4D" w:rsidRPr="00E424E4" w:rsidRDefault="00C03D4D" w:rsidP="00C03D4D">
      <w:pPr>
        <w:pStyle w:val="ListParagraph"/>
        <w:numPr>
          <w:ilvl w:val="0"/>
          <w:numId w:val="1"/>
        </w:numPr>
      </w:pPr>
      <w:r w:rsidRPr="00E424E4">
        <w:t>Payments</w:t>
      </w:r>
      <w:r w:rsidR="004A7FB3" w:rsidRPr="00E424E4">
        <w:t xml:space="preserve"> - customers are managed on a separate Microsoft access database.</w:t>
      </w:r>
    </w:p>
    <w:p w:rsidR="00C03D4D" w:rsidRPr="00E424E4" w:rsidRDefault="00C03D4D" w:rsidP="00C03D4D">
      <w:pPr>
        <w:pStyle w:val="ListParagraph"/>
        <w:numPr>
          <w:ilvl w:val="0"/>
          <w:numId w:val="1"/>
        </w:numPr>
      </w:pPr>
      <w:r w:rsidRPr="00E424E4">
        <w:t>Invoicing</w:t>
      </w:r>
      <w:r w:rsidR="004A7FB3" w:rsidRPr="00E424E4">
        <w:t xml:space="preserve"> - done on a separate system; these have to be raised manually.</w:t>
      </w:r>
    </w:p>
    <w:p w:rsidR="00C03D4D" w:rsidRPr="00E424E4" w:rsidRDefault="004A7FB3" w:rsidP="00C03D4D">
      <w:pPr>
        <w:pStyle w:val="ListParagraph"/>
        <w:numPr>
          <w:ilvl w:val="0"/>
          <w:numId w:val="1"/>
        </w:numPr>
      </w:pPr>
      <w:r w:rsidRPr="00E424E4">
        <w:t>Stock /</w:t>
      </w:r>
      <w:r w:rsidR="00C03D4D" w:rsidRPr="00E424E4">
        <w:t>Asset management</w:t>
      </w:r>
      <w:r w:rsidRPr="00E424E4">
        <w:t xml:space="preserve"> - Stock within the warehouse is managed effectively, once distributed this then becomes an asset and is managed within the same system, the processes within this system are very cumbersome and prone to errors.</w:t>
      </w:r>
    </w:p>
    <w:p w:rsidR="004A7FB3" w:rsidRPr="00E424E4" w:rsidRDefault="00AB72C2" w:rsidP="00AB72C2">
      <w:r w:rsidRPr="00E424E4">
        <w:lastRenderedPageBreak/>
        <w:t>Customer self-service does not cur</w:t>
      </w:r>
      <w:r w:rsidR="00A10FF9" w:rsidRPr="00E424E4">
        <w:t>rently existent and is seen as</w:t>
      </w:r>
      <w:r w:rsidR="004A7FB3" w:rsidRPr="00E424E4">
        <w:t xml:space="preserve"> </w:t>
      </w:r>
      <w:r w:rsidRPr="00E424E4">
        <w:t>critical</w:t>
      </w:r>
      <w:r w:rsidR="00A10FF9" w:rsidRPr="00E424E4">
        <w:t xml:space="preserve"> for</w:t>
      </w:r>
      <w:r w:rsidR="004A7FB3" w:rsidRPr="00E424E4">
        <w:t xml:space="preserve"> any new system. Customer’s details have to be input into all current systems by an admin team </w:t>
      </w:r>
      <w:proofErr w:type="gramStart"/>
      <w:r w:rsidR="004A7FB3" w:rsidRPr="00E424E4">
        <w:t>member,</w:t>
      </w:r>
      <w:proofErr w:type="gramEnd"/>
      <w:r w:rsidR="004A7FB3" w:rsidRPr="00E424E4">
        <w:t xml:space="preserve"> this is prone to error and is done several times.</w:t>
      </w:r>
    </w:p>
    <w:p w:rsidR="004A7FB3" w:rsidRPr="00E424E4" w:rsidRDefault="004A7FB3" w:rsidP="00AB72C2">
      <w:r w:rsidRPr="00E424E4">
        <w:t xml:space="preserve">Financial and management information within the current systems is limited; the information that is available requires a great deal of manual intervention to make any useful value to it. </w:t>
      </w:r>
    </w:p>
    <w:p w:rsidR="002F75EB" w:rsidRPr="00E424E4" w:rsidRDefault="00C03D4D">
      <w:pPr>
        <w:rPr>
          <w:b/>
        </w:rPr>
      </w:pPr>
      <w:r w:rsidRPr="00E424E4">
        <w:rPr>
          <w:b/>
        </w:rPr>
        <w:t xml:space="preserve">Supplier </w:t>
      </w:r>
      <w:r w:rsidR="00342E91" w:rsidRPr="00E424E4">
        <w:rPr>
          <w:b/>
        </w:rPr>
        <w:t>Event</w:t>
      </w:r>
    </w:p>
    <w:p w:rsidR="00342E91" w:rsidRPr="00E424E4" w:rsidRDefault="00342E91" w:rsidP="00342E91">
      <w:r w:rsidRPr="00E424E4">
        <w:t>We propose are to hold a supplier engagement event on 27</w:t>
      </w:r>
      <w:r w:rsidRPr="00E424E4">
        <w:rPr>
          <w:vertAlign w:val="superscript"/>
        </w:rPr>
        <w:t>th</w:t>
      </w:r>
      <w:r w:rsidRPr="00E424E4">
        <w:t xml:space="preserve"> January 2017 for suitably experienced and capable organisations. The event will start at 10am sharp and last until 1pm, light lunch will be provided at 1pm. The address of the event is:</w:t>
      </w:r>
    </w:p>
    <w:p w:rsidR="00342E91" w:rsidRPr="00E424E4" w:rsidRDefault="00342E91" w:rsidP="00342E91">
      <w:pPr>
        <w:spacing w:after="0"/>
      </w:pPr>
      <w:proofErr w:type="gramStart"/>
      <w:r w:rsidRPr="00E424E4">
        <w:t>Your</w:t>
      </w:r>
      <w:proofErr w:type="gramEnd"/>
      <w:r w:rsidRPr="00E424E4">
        <w:t xml:space="preserve"> Homes Newcastle</w:t>
      </w:r>
    </w:p>
    <w:p w:rsidR="00342E91" w:rsidRPr="00E424E4" w:rsidRDefault="00342E91" w:rsidP="00342E91">
      <w:pPr>
        <w:spacing w:after="0"/>
      </w:pPr>
      <w:r w:rsidRPr="00E424E4">
        <w:t>Unit 5, Greenfinch Way</w:t>
      </w:r>
    </w:p>
    <w:p w:rsidR="00342E91" w:rsidRPr="00E424E4" w:rsidRDefault="00342E91" w:rsidP="00342E91">
      <w:pPr>
        <w:spacing w:after="0"/>
      </w:pPr>
      <w:r w:rsidRPr="00E424E4">
        <w:t>Gateway West, Newburn Riverside</w:t>
      </w:r>
    </w:p>
    <w:p w:rsidR="00342E91" w:rsidRPr="00E424E4" w:rsidRDefault="00342E91" w:rsidP="00342E91">
      <w:pPr>
        <w:spacing w:after="0"/>
      </w:pPr>
      <w:r w:rsidRPr="00E424E4">
        <w:t>Newcastle upon Tyne</w:t>
      </w:r>
    </w:p>
    <w:p w:rsidR="00342E91" w:rsidRPr="00E424E4" w:rsidRDefault="00342E91" w:rsidP="00342E91">
      <w:pPr>
        <w:spacing w:after="0"/>
      </w:pPr>
      <w:r w:rsidRPr="00E424E4">
        <w:t>NE15 8NX</w:t>
      </w:r>
    </w:p>
    <w:p w:rsidR="00342E91" w:rsidRPr="00E424E4" w:rsidRDefault="00342E91" w:rsidP="00342E91">
      <w:pPr>
        <w:spacing w:after="0"/>
      </w:pPr>
      <w:r w:rsidRPr="00E424E4">
        <w:t>Tel – 0191 2781888</w:t>
      </w:r>
    </w:p>
    <w:p w:rsidR="00A60738" w:rsidRPr="00E424E4" w:rsidRDefault="00A60738" w:rsidP="00342E91">
      <w:pPr>
        <w:spacing w:after="0"/>
      </w:pPr>
    </w:p>
    <w:p w:rsidR="00342E91" w:rsidRPr="00E424E4" w:rsidRDefault="00A60738">
      <w:r w:rsidRPr="00E424E4">
        <w:t xml:space="preserve">Registration to attend this event should be made by </w:t>
      </w:r>
      <w:r w:rsidR="004D0699" w:rsidRPr="00E424E4">
        <w:t>email no later than 12.00 noon 20</w:t>
      </w:r>
      <w:r w:rsidRPr="00E424E4">
        <w:rPr>
          <w:vertAlign w:val="superscript"/>
        </w:rPr>
        <w:t>th</w:t>
      </w:r>
      <w:r w:rsidR="00587D69" w:rsidRPr="00E424E4">
        <w:t xml:space="preserve"> January 2017 to Jason Wylie, Head of Business Services </w:t>
      </w:r>
      <w:r w:rsidRPr="00E424E4">
        <w:t xml:space="preserve">at the following email address </w:t>
      </w:r>
      <w:hyperlink r:id="rId9" w:history="1">
        <w:r w:rsidRPr="00E424E4">
          <w:rPr>
            <w:rStyle w:val="Hyperlink"/>
          </w:rPr>
          <w:t>Jason.Wylie@yhn.org.uk</w:t>
        </w:r>
      </w:hyperlink>
      <w:r w:rsidRPr="00E424E4">
        <w:t xml:space="preserve"> </w:t>
      </w:r>
    </w:p>
    <w:p w:rsidR="00A60738" w:rsidRPr="00E424E4" w:rsidRDefault="00A60738">
      <w:r w:rsidRPr="00E424E4">
        <w:t>Please note that spaces are limited and if necessary will be allocated on a first come, first served basis and restricted to two attendees per organisation.</w:t>
      </w:r>
    </w:p>
    <w:p w:rsidR="00563A4D" w:rsidRPr="00E424E4" w:rsidRDefault="00563A4D" w:rsidP="00563A4D">
      <w:pPr>
        <w:rPr>
          <w:u w:val="single"/>
        </w:rPr>
      </w:pPr>
      <w:r w:rsidRPr="00E424E4">
        <w:rPr>
          <w:u w:val="single"/>
        </w:rPr>
        <w:t>Format of the Supplier Event</w:t>
      </w:r>
    </w:p>
    <w:p w:rsidR="00563A4D" w:rsidRPr="00E424E4" w:rsidRDefault="00563A4D" w:rsidP="00563A4D">
      <w:r w:rsidRPr="00E424E4">
        <w:t xml:space="preserve">We will discuss our current systems and demonstrate the processes that take place to create a customer </w:t>
      </w:r>
      <w:proofErr w:type="gramStart"/>
      <w:r w:rsidRPr="00E424E4">
        <w:t>order,</w:t>
      </w:r>
      <w:proofErr w:type="gramEnd"/>
      <w:r w:rsidRPr="00E424E4">
        <w:t xml:space="preserve"> demonstrate the technical issues between the systems, discuss the best technical systems to create the best solution and discuss the operational and financial information required for the business.</w:t>
      </w:r>
    </w:p>
    <w:p w:rsidR="00563A4D" w:rsidRPr="00E424E4" w:rsidRDefault="00A10FF9">
      <w:r w:rsidRPr="00E424E4">
        <w:t>Desired Outcomes</w:t>
      </w:r>
    </w:p>
    <w:p w:rsidR="00A10FF9" w:rsidRPr="00E424E4" w:rsidRDefault="00A10FF9" w:rsidP="008106E2">
      <w:pPr>
        <w:pStyle w:val="ListParagraph"/>
        <w:numPr>
          <w:ilvl w:val="0"/>
          <w:numId w:val="2"/>
        </w:numPr>
      </w:pPr>
      <w:r w:rsidRPr="00E424E4">
        <w:t>Information on market offerings to address the issues outlined above</w:t>
      </w:r>
    </w:p>
    <w:p w:rsidR="00A10FF9" w:rsidRPr="00E424E4" w:rsidRDefault="00A10FF9" w:rsidP="008106E2">
      <w:pPr>
        <w:pStyle w:val="ListParagraph"/>
        <w:numPr>
          <w:ilvl w:val="0"/>
          <w:numId w:val="2"/>
        </w:numPr>
      </w:pPr>
      <w:r w:rsidRPr="00E424E4">
        <w:t>Understanding of current best practice</w:t>
      </w:r>
    </w:p>
    <w:p w:rsidR="008106E2" w:rsidRPr="00E424E4" w:rsidRDefault="004F4CD2" w:rsidP="008106E2">
      <w:pPr>
        <w:pStyle w:val="ListParagraph"/>
        <w:numPr>
          <w:ilvl w:val="0"/>
          <w:numId w:val="2"/>
        </w:numPr>
      </w:pPr>
      <w:r w:rsidRPr="00E424E4">
        <w:t>Joint exploration of potential outcome based considerations</w:t>
      </w:r>
    </w:p>
    <w:p w:rsidR="00342E91" w:rsidRPr="00E424E4" w:rsidRDefault="00587D69">
      <w:pPr>
        <w:rPr>
          <w:b/>
          <w:sz w:val="24"/>
          <w:szCs w:val="24"/>
        </w:rPr>
      </w:pPr>
      <w:r w:rsidRPr="00E424E4">
        <w:rPr>
          <w:b/>
          <w:sz w:val="24"/>
          <w:szCs w:val="24"/>
        </w:rPr>
        <w:t>Additional Information -</w:t>
      </w:r>
    </w:p>
    <w:p w:rsidR="00587D69" w:rsidRPr="00E424E4" w:rsidRDefault="001705A3">
      <w:r w:rsidRPr="00E424E4">
        <w:t xml:space="preserve">This notice relates to an early engagement process only. It is not part nor does it constitute the commencement of a procurement process. The event is NOT a selection exercise or form part of a selection process that may apply to any future potential procurement. It is intended to act as an awareness and information </w:t>
      </w:r>
      <w:r w:rsidR="00E83461" w:rsidRPr="00E424E4">
        <w:t>gathering exercise in order to help YHN with its future commissioning intentions.</w:t>
      </w:r>
      <w:r w:rsidR="000B14C4" w:rsidRPr="00E424E4">
        <w:t xml:space="preserve"> Any subsequent procurement will be advertised separately via the Contracts Finder website (</w:t>
      </w:r>
      <w:hyperlink r:id="rId10" w:history="1">
        <w:r w:rsidR="000B14C4" w:rsidRPr="00E424E4">
          <w:rPr>
            <w:rStyle w:val="Hyperlink"/>
          </w:rPr>
          <w:t>https://www.contractsfinder.service.gov.uk/Search</w:t>
        </w:r>
      </w:hyperlink>
      <w:r w:rsidR="000B14C4" w:rsidRPr="00E424E4">
        <w:t xml:space="preserve"> ) and tender documents will only be available through NEPO procurement portal (</w:t>
      </w:r>
      <w:hyperlink r:id="rId11" w:history="1">
        <w:r w:rsidR="000B14C4" w:rsidRPr="00E424E4">
          <w:rPr>
            <w:rStyle w:val="Hyperlink"/>
          </w:rPr>
          <w:t>https://procontract.due-north.com/SupplierPreLoginHome/</w:t>
        </w:r>
      </w:hyperlink>
      <w:r w:rsidR="000B14C4" w:rsidRPr="00E424E4">
        <w:t xml:space="preserve"> )and all organisations wanting to participate will need to respond to the procurement advertised as and when published. We recommend that you register with both these websites in the meantime.</w:t>
      </w:r>
    </w:p>
    <w:p w:rsidR="001705A3" w:rsidRDefault="001705A3">
      <w:r w:rsidRPr="00E424E4">
        <w:t xml:space="preserve">Suppliers are asked to note that information provided by at the Supplier </w:t>
      </w:r>
      <w:r w:rsidR="00E83461" w:rsidRPr="00E424E4">
        <w:t>Event, including names of attendees, will be shared with third parties including those suppliers which did not attend, to ensure a level playing field in any subsequent procurement. Suppliers are asked to consider any implications this may have on commercial confidentiality before registering to attend.</w:t>
      </w:r>
      <w:r w:rsidR="00E83461">
        <w:t xml:space="preserve"> </w:t>
      </w:r>
    </w:p>
    <w:p w:rsidR="000B14C4" w:rsidRDefault="000B14C4"/>
    <w:p w:rsidR="000B14C4" w:rsidRDefault="000B14C4"/>
    <w:p w:rsidR="00342E91" w:rsidRDefault="00342E91"/>
    <w:p w:rsidR="00CC24E6" w:rsidRDefault="00CC24E6"/>
    <w:p w:rsidR="00A60738" w:rsidRPr="00CC24E6" w:rsidRDefault="00A60738"/>
    <w:p w:rsidR="00707819" w:rsidRDefault="00707819">
      <w:pPr>
        <w:rPr>
          <w:b/>
        </w:rPr>
      </w:pPr>
    </w:p>
    <w:sectPr w:rsidR="007078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7433" w:rsidRDefault="003D7433" w:rsidP="00587D69">
      <w:pPr>
        <w:spacing w:after="0" w:line="240" w:lineRule="auto"/>
      </w:pPr>
      <w:r>
        <w:separator/>
      </w:r>
    </w:p>
  </w:endnote>
  <w:endnote w:type="continuationSeparator" w:id="0">
    <w:p w:rsidR="003D7433" w:rsidRDefault="003D7433" w:rsidP="00587D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7433" w:rsidRDefault="003D7433" w:rsidP="00587D69">
      <w:pPr>
        <w:spacing w:after="0" w:line="240" w:lineRule="auto"/>
      </w:pPr>
      <w:r>
        <w:separator/>
      </w:r>
    </w:p>
  </w:footnote>
  <w:footnote w:type="continuationSeparator" w:id="0">
    <w:p w:rsidR="003D7433" w:rsidRDefault="003D7433" w:rsidP="00587D6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E37B7D"/>
    <w:multiLevelType w:val="hybridMultilevel"/>
    <w:tmpl w:val="89F29E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422C4244"/>
    <w:multiLevelType w:val="hybridMultilevel"/>
    <w:tmpl w:val="CAA497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0AF6"/>
    <w:rsid w:val="000B14C4"/>
    <w:rsid w:val="001705A3"/>
    <w:rsid w:val="00264F48"/>
    <w:rsid w:val="002F75EB"/>
    <w:rsid w:val="00342E91"/>
    <w:rsid w:val="003D7433"/>
    <w:rsid w:val="00414824"/>
    <w:rsid w:val="004579F6"/>
    <w:rsid w:val="004A7FB3"/>
    <w:rsid w:val="004D0699"/>
    <w:rsid w:val="004E387F"/>
    <w:rsid w:val="004F4CD2"/>
    <w:rsid w:val="00563A4D"/>
    <w:rsid w:val="00587D69"/>
    <w:rsid w:val="005E1375"/>
    <w:rsid w:val="00707819"/>
    <w:rsid w:val="008106E2"/>
    <w:rsid w:val="008224F5"/>
    <w:rsid w:val="0082688F"/>
    <w:rsid w:val="008747EA"/>
    <w:rsid w:val="008906BD"/>
    <w:rsid w:val="00905390"/>
    <w:rsid w:val="009202D0"/>
    <w:rsid w:val="00A10FF9"/>
    <w:rsid w:val="00A179D1"/>
    <w:rsid w:val="00A60738"/>
    <w:rsid w:val="00AB72C2"/>
    <w:rsid w:val="00B04354"/>
    <w:rsid w:val="00B51CDB"/>
    <w:rsid w:val="00BE63B8"/>
    <w:rsid w:val="00C03D4D"/>
    <w:rsid w:val="00C60AF6"/>
    <w:rsid w:val="00CC0BAF"/>
    <w:rsid w:val="00CC24E6"/>
    <w:rsid w:val="00D602E3"/>
    <w:rsid w:val="00D74E8E"/>
    <w:rsid w:val="00D9433C"/>
    <w:rsid w:val="00DD05C5"/>
    <w:rsid w:val="00E424E4"/>
    <w:rsid w:val="00E83461"/>
    <w:rsid w:val="00EB6D27"/>
    <w:rsid w:val="00F5125F"/>
    <w:rsid w:val="00FC44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02D0"/>
    <w:pPr>
      <w:ind w:left="720"/>
      <w:contextualSpacing/>
    </w:pPr>
  </w:style>
  <w:style w:type="table" w:styleId="TableGrid">
    <w:name w:val="Table Grid"/>
    <w:basedOn w:val="TableNormal"/>
    <w:uiPriority w:val="59"/>
    <w:rsid w:val="00CC24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60738"/>
    <w:rPr>
      <w:color w:val="0000FF" w:themeColor="hyperlink"/>
      <w:u w:val="single"/>
    </w:rPr>
  </w:style>
  <w:style w:type="character" w:styleId="CommentReference">
    <w:name w:val="annotation reference"/>
    <w:basedOn w:val="DefaultParagraphFont"/>
    <w:uiPriority w:val="99"/>
    <w:semiHidden/>
    <w:unhideWhenUsed/>
    <w:rsid w:val="00587D69"/>
    <w:rPr>
      <w:sz w:val="16"/>
      <w:szCs w:val="16"/>
    </w:rPr>
  </w:style>
  <w:style w:type="paragraph" w:styleId="CommentText">
    <w:name w:val="annotation text"/>
    <w:basedOn w:val="Normal"/>
    <w:link w:val="CommentTextChar"/>
    <w:uiPriority w:val="99"/>
    <w:semiHidden/>
    <w:unhideWhenUsed/>
    <w:rsid w:val="00587D69"/>
    <w:pPr>
      <w:spacing w:line="240" w:lineRule="auto"/>
    </w:pPr>
    <w:rPr>
      <w:sz w:val="20"/>
      <w:szCs w:val="20"/>
    </w:rPr>
  </w:style>
  <w:style w:type="character" w:customStyle="1" w:styleId="CommentTextChar">
    <w:name w:val="Comment Text Char"/>
    <w:basedOn w:val="DefaultParagraphFont"/>
    <w:link w:val="CommentText"/>
    <w:uiPriority w:val="99"/>
    <w:semiHidden/>
    <w:rsid w:val="00587D69"/>
    <w:rPr>
      <w:sz w:val="20"/>
      <w:szCs w:val="20"/>
    </w:rPr>
  </w:style>
  <w:style w:type="paragraph" w:styleId="CommentSubject">
    <w:name w:val="annotation subject"/>
    <w:basedOn w:val="CommentText"/>
    <w:next w:val="CommentText"/>
    <w:link w:val="CommentSubjectChar"/>
    <w:uiPriority w:val="99"/>
    <w:semiHidden/>
    <w:unhideWhenUsed/>
    <w:rsid w:val="00587D69"/>
    <w:rPr>
      <w:b/>
      <w:bCs/>
    </w:rPr>
  </w:style>
  <w:style w:type="character" w:customStyle="1" w:styleId="CommentSubjectChar">
    <w:name w:val="Comment Subject Char"/>
    <w:basedOn w:val="CommentTextChar"/>
    <w:link w:val="CommentSubject"/>
    <w:uiPriority w:val="99"/>
    <w:semiHidden/>
    <w:rsid w:val="00587D69"/>
    <w:rPr>
      <w:b/>
      <w:bCs/>
      <w:sz w:val="20"/>
      <w:szCs w:val="20"/>
    </w:rPr>
  </w:style>
  <w:style w:type="paragraph" w:styleId="BalloonText">
    <w:name w:val="Balloon Text"/>
    <w:basedOn w:val="Normal"/>
    <w:link w:val="BalloonTextChar"/>
    <w:uiPriority w:val="99"/>
    <w:semiHidden/>
    <w:unhideWhenUsed/>
    <w:rsid w:val="00587D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7D69"/>
    <w:rPr>
      <w:rFonts w:ascii="Tahoma" w:hAnsi="Tahoma" w:cs="Tahoma"/>
      <w:sz w:val="16"/>
      <w:szCs w:val="16"/>
    </w:rPr>
  </w:style>
  <w:style w:type="paragraph" w:styleId="Header">
    <w:name w:val="header"/>
    <w:basedOn w:val="Normal"/>
    <w:link w:val="HeaderChar"/>
    <w:uiPriority w:val="99"/>
    <w:unhideWhenUsed/>
    <w:rsid w:val="00587D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587D69"/>
  </w:style>
  <w:style w:type="paragraph" w:styleId="Footer">
    <w:name w:val="footer"/>
    <w:basedOn w:val="Normal"/>
    <w:link w:val="FooterChar"/>
    <w:uiPriority w:val="99"/>
    <w:unhideWhenUsed/>
    <w:rsid w:val="00587D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7D6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02D0"/>
    <w:pPr>
      <w:ind w:left="720"/>
      <w:contextualSpacing/>
    </w:pPr>
  </w:style>
  <w:style w:type="table" w:styleId="TableGrid">
    <w:name w:val="Table Grid"/>
    <w:basedOn w:val="TableNormal"/>
    <w:uiPriority w:val="59"/>
    <w:rsid w:val="00CC24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60738"/>
    <w:rPr>
      <w:color w:val="0000FF" w:themeColor="hyperlink"/>
      <w:u w:val="single"/>
    </w:rPr>
  </w:style>
  <w:style w:type="character" w:styleId="CommentReference">
    <w:name w:val="annotation reference"/>
    <w:basedOn w:val="DefaultParagraphFont"/>
    <w:uiPriority w:val="99"/>
    <w:semiHidden/>
    <w:unhideWhenUsed/>
    <w:rsid w:val="00587D69"/>
    <w:rPr>
      <w:sz w:val="16"/>
      <w:szCs w:val="16"/>
    </w:rPr>
  </w:style>
  <w:style w:type="paragraph" w:styleId="CommentText">
    <w:name w:val="annotation text"/>
    <w:basedOn w:val="Normal"/>
    <w:link w:val="CommentTextChar"/>
    <w:uiPriority w:val="99"/>
    <w:semiHidden/>
    <w:unhideWhenUsed/>
    <w:rsid w:val="00587D69"/>
    <w:pPr>
      <w:spacing w:line="240" w:lineRule="auto"/>
    </w:pPr>
    <w:rPr>
      <w:sz w:val="20"/>
      <w:szCs w:val="20"/>
    </w:rPr>
  </w:style>
  <w:style w:type="character" w:customStyle="1" w:styleId="CommentTextChar">
    <w:name w:val="Comment Text Char"/>
    <w:basedOn w:val="DefaultParagraphFont"/>
    <w:link w:val="CommentText"/>
    <w:uiPriority w:val="99"/>
    <w:semiHidden/>
    <w:rsid w:val="00587D69"/>
    <w:rPr>
      <w:sz w:val="20"/>
      <w:szCs w:val="20"/>
    </w:rPr>
  </w:style>
  <w:style w:type="paragraph" w:styleId="CommentSubject">
    <w:name w:val="annotation subject"/>
    <w:basedOn w:val="CommentText"/>
    <w:next w:val="CommentText"/>
    <w:link w:val="CommentSubjectChar"/>
    <w:uiPriority w:val="99"/>
    <w:semiHidden/>
    <w:unhideWhenUsed/>
    <w:rsid w:val="00587D69"/>
    <w:rPr>
      <w:b/>
      <w:bCs/>
    </w:rPr>
  </w:style>
  <w:style w:type="character" w:customStyle="1" w:styleId="CommentSubjectChar">
    <w:name w:val="Comment Subject Char"/>
    <w:basedOn w:val="CommentTextChar"/>
    <w:link w:val="CommentSubject"/>
    <w:uiPriority w:val="99"/>
    <w:semiHidden/>
    <w:rsid w:val="00587D69"/>
    <w:rPr>
      <w:b/>
      <w:bCs/>
      <w:sz w:val="20"/>
      <w:szCs w:val="20"/>
    </w:rPr>
  </w:style>
  <w:style w:type="paragraph" w:styleId="BalloonText">
    <w:name w:val="Balloon Text"/>
    <w:basedOn w:val="Normal"/>
    <w:link w:val="BalloonTextChar"/>
    <w:uiPriority w:val="99"/>
    <w:semiHidden/>
    <w:unhideWhenUsed/>
    <w:rsid w:val="00587D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7D69"/>
    <w:rPr>
      <w:rFonts w:ascii="Tahoma" w:hAnsi="Tahoma" w:cs="Tahoma"/>
      <w:sz w:val="16"/>
      <w:szCs w:val="16"/>
    </w:rPr>
  </w:style>
  <w:style w:type="paragraph" w:styleId="Header">
    <w:name w:val="header"/>
    <w:basedOn w:val="Normal"/>
    <w:link w:val="HeaderChar"/>
    <w:uiPriority w:val="99"/>
    <w:unhideWhenUsed/>
    <w:rsid w:val="00587D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587D69"/>
  </w:style>
  <w:style w:type="paragraph" w:styleId="Footer">
    <w:name w:val="footer"/>
    <w:basedOn w:val="Normal"/>
    <w:link w:val="FooterChar"/>
    <w:uiPriority w:val="99"/>
    <w:unhideWhenUsed/>
    <w:rsid w:val="00587D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7D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procontract.due-north.com/SupplierPreLoginHome/" TargetMode="External"/><Relationship Id="rId5" Type="http://schemas.openxmlformats.org/officeDocument/2006/relationships/settings" Target="settings.xml"/><Relationship Id="rId10" Type="http://schemas.openxmlformats.org/officeDocument/2006/relationships/hyperlink" Target="https://www.contractsfinder.service.gov.uk/Search" TargetMode="External"/><Relationship Id="rId4" Type="http://schemas.microsoft.com/office/2007/relationships/stylesWithEffects" Target="stylesWithEffects.xml"/><Relationship Id="rId9" Type="http://schemas.openxmlformats.org/officeDocument/2006/relationships/hyperlink" Target="mailto:Jason.Wylie@yhn.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52DC14-F1FA-4D50-98FA-BC3D0D0F6D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C4A4D554</Template>
  <TotalTime>16</TotalTime>
  <Pages>3</Pages>
  <Words>760</Words>
  <Characters>4338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Newcastle City Council</Company>
  <LinksUpToDate>false</LinksUpToDate>
  <CharactersWithSpaces>5088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Wylie, Jason (YHN)</dc:creator>
  <cp:lastModifiedBy>Nicholson, Chris (YHN)</cp:lastModifiedBy>
  <cp:revision>3</cp:revision>
  <cp:lastPrinted>2016-12-22T10:57:00Z</cp:lastPrinted>
  <dcterms:created xsi:type="dcterms:W3CDTF">2016-12-22T11:41:00Z</dcterms:created>
  <dcterms:modified xsi:type="dcterms:W3CDTF">2016-12-22T13:06:00Z</dcterms:modified>
</cp:coreProperties>
</file>