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6F" w:rsidRPr="009334FD" w:rsidRDefault="00C71A1C" w:rsidP="006515B9">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rsidR="00CF0715" w:rsidRDefault="006515B9" w:rsidP="006515B9">
      <w:pPr>
        <w:jc w:val="center"/>
        <w:outlineLvl w:val="0"/>
        <w:rPr>
          <w:rFonts w:asciiTheme="minorHAnsi" w:hAnsiTheme="minorHAnsi" w:cs="Arial"/>
          <w:sz w:val="52"/>
          <w:szCs w:val="48"/>
          <w:lang w:val="en-GB"/>
        </w:rPr>
      </w:pPr>
      <w:bookmarkStart w:id="7" w:name="_Toc489000062"/>
      <w:bookmarkStart w:id="8" w:name="_Toc277322545"/>
      <w:bookmarkStart w:id="9" w:name="_Toc278189168"/>
      <w:r w:rsidRPr="006515B9">
        <w:rPr>
          <w:rFonts w:asciiTheme="minorHAnsi" w:hAnsiTheme="minorHAnsi" w:cs="Arial"/>
          <w:sz w:val="52"/>
          <w:szCs w:val="48"/>
          <w:lang w:val="en-GB"/>
        </w:rPr>
        <w:t>Mobile tariff contract</w:t>
      </w:r>
      <w:bookmarkEnd w:id="7"/>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p w:rsidR="00CF0715" w:rsidRDefault="00CF0715" w:rsidP="0065704C">
      <w:pPr>
        <w:spacing w:after="480"/>
        <w:rPr>
          <w:rFonts w:ascii="Calibri" w:hAnsi="Calibri" w:cs="Arial"/>
          <w:b/>
          <w:sz w:val="48"/>
          <w:szCs w:val="48"/>
          <w:lang w:val="en-GB"/>
        </w:rPr>
      </w:pPr>
    </w:p>
    <w:bookmarkEnd w:id="8"/>
    <w:bookmarkEnd w:id="9"/>
    <w:p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652AF9" w:rsidRPr="00652AF9">
        <w:rPr>
          <w:rFonts w:ascii="Calibri" w:hAnsi="Calibri" w:cs="Arial"/>
          <w:color w:val="000000" w:themeColor="text1"/>
          <w:sz w:val="32"/>
          <w:szCs w:val="32"/>
          <w:lang w:val="en-GB"/>
        </w:rPr>
        <w:t>2</w:t>
      </w:r>
      <w:r w:rsidR="00652AF9" w:rsidRPr="00652AF9">
        <w:rPr>
          <w:rFonts w:ascii="Calibri" w:hAnsi="Calibri" w:cs="Arial"/>
          <w:color w:val="000000" w:themeColor="text1"/>
          <w:sz w:val="32"/>
          <w:szCs w:val="32"/>
          <w:vertAlign w:val="superscript"/>
          <w:lang w:val="en-GB"/>
        </w:rPr>
        <w:t>nd</w:t>
      </w:r>
      <w:r w:rsidR="00652AF9" w:rsidRPr="00652AF9">
        <w:rPr>
          <w:rFonts w:ascii="Calibri" w:hAnsi="Calibri" w:cs="Arial"/>
          <w:color w:val="000000" w:themeColor="text1"/>
          <w:sz w:val="32"/>
          <w:szCs w:val="32"/>
          <w:lang w:val="en-GB"/>
        </w:rPr>
        <w:t xml:space="preserve"> August 2017</w:t>
      </w:r>
    </w:p>
    <w:p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rsidR="00CC51E4" w:rsidRPr="002662C3" w:rsidRDefault="00BF50BE">
      <w:pPr>
        <w:pStyle w:val="TOC1"/>
        <w:rPr>
          <w:rFonts w:asciiTheme="minorHAnsi" w:eastAsiaTheme="minorEastAsia" w:hAnsiTheme="minorHAnsi" w:cstheme="minorHAnsi"/>
          <w:noProof/>
          <w:sz w:val="22"/>
          <w:szCs w:val="22"/>
          <w:lang w:val="en-GB" w:eastAsia="en-GB"/>
        </w:rPr>
      </w:pPr>
      <w:r w:rsidRPr="002662C3">
        <w:rPr>
          <w:rFonts w:asciiTheme="minorHAnsi" w:hAnsiTheme="minorHAnsi" w:cstheme="minorHAnsi"/>
          <w:bCs/>
          <w:sz w:val="22"/>
          <w:szCs w:val="22"/>
          <w:lang w:val="en-GB"/>
        </w:rPr>
        <w:fldChar w:fldCharType="begin"/>
      </w:r>
      <w:r w:rsidR="00A20E6F" w:rsidRPr="002662C3">
        <w:rPr>
          <w:rFonts w:asciiTheme="minorHAnsi" w:hAnsiTheme="minorHAnsi" w:cstheme="minorHAnsi"/>
          <w:bCs/>
          <w:sz w:val="22"/>
          <w:szCs w:val="22"/>
          <w:lang w:val="en-GB"/>
        </w:rPr>
        <w:instrText xml:space="preserve"> TOC \o "1-3" \h \z \u </w:instrText>
      </w:r>
      <w:r w:rsidRPr="002662C3">
        <w:rPr>
          <w:rFonts w:asciiTheme="minorHAnsi" w:hAnsiTheme="minorHAnsi" w:cstheme="minorHAnsi"/>
          <w:bCs/>
          <w:sz w:val="22"/>
          <w:szCs w:val="22"/>
          <w:lang w:val="en-GB"/>
        </w:rPr>
        <w:fldChar w:fldCharType="separate"/>
      </w:r>
      <w:hyperlink w:anchor="_Toc489000062" w:history="1">
        <w:r w:rsidR="00CC51E4" w:rsidRPr="002662C3">
          <w:rPr>
            <w:rStyle w:val="Hyperlink"/>
            <w:rFonts w:asciiTheme="minorHAnsi" w:hAnsiTheme="minorHAnsi" w:cstheme="minorHAnsi"/>
            <w:noProof/>
            <w:lang w:val="en-GB"/>
          </w:rPr>
          <w:t>Mobile tariff contract</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_Toc489000062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63" w:history="1">
        <w:r w:rsidR="00CC51E4" w:rsidRPr="002662C3">
          <w:rPr>
            <w:rStyle w:val="Hyperlink"/>
            <w:rFonts w:asciiTheme="minorHAnsi" w:hAnsiTheme="minorHAnsi" w:cstheme="minorHAnsi"/>
            <w:noProof/>
            <w:lang w:val="en-GB"/>
          </w:rPr>
          <w:t>1.0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Introduction to Leeds Federated</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_Toc489000063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5</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64" w:history="1">
        <w:r w:rsidR="00CC51E4" w:rsidRPr="002662C3">
          <w:rPr>
            <w:rStyle w:val="Hyperlink"/>
            <w:rFonts w:asciiTheme="minorHAnsi" w:hAnsiTheme="minorHAnsi" w:cstheme="minorHAnsi"/>
            <w:noProof/>
            <w:lang w:val="en-GB"/>
          </w:rPr>
          <w:t>2.0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Background Information</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_Toc489000064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6</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65" w:history="1">
        <w:r w:rsidR="00CC51E4" w:rsidRPr="002662C3">
          <w:rPr>
            <w:rStyle w:val="Hyperlink"/>
            <w:rFonts w:asciiTheme="minorHAnsi" w:hAnsiTheme="minorHAnsi" w:cstheme="minorHAnsi"/>
            <w:noProof/>
            <w:lang w:val="en-GB"/>
          </w:rPr>
          <w:t>3.0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Timescale</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_Toc489000065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6</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67" w:history="1">
        <w:r w:rsidR="00CC51E4" w:rsidRPr="002662C3">
          <w:rPr>
            <w:rStyle w:val="Hyperlink"/>
            <w:rFonts w:asciiTheme="minorHAnsi" w:hAnsiTheme="minorHAnsi" w:cstheme="minorHAnsi"/>
            <w:noProof/>
            <w:lang w:val="en-GB"/>
          </w:rPr>
          <w:t>4.0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Brief</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_Toc489000067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6</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71" w:history="1">
        <w:r w:rsidR="00CC51E4" w:rsidRPr="002662C3">
          <w:rPr>
            <w:rStyle w:val="Hyperlink"/>
            <w:rFonts w:asciiTheme="minorHAnsi" w:hAnsiTheme="minorHAnsi" w:cstheme="minorHAnsi"/>
            <w:noProof/>
            <w:lang w:val="en-GB"/>
          </w:rPr>
          <w:t>5.0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Evaluation of Tender Submissions</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_Toc489000071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8</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75" w:history="1">
        <w:r w:rsidR="00CC51E4" w:rsidRPr="002662C3">
          <w:rPr>
            <w:rStyle w:val="Hyperlink"/>
            <w:rFonts w:asciiTheme="minorHAnsi" w:hAnsiTheme="minorHAnsi" w:cstheme="minorHAnsi"/>
            <w:noProof/>
            <w:lang w:val="en-GB"/>
          </w:rPr>
          <w:t>6.0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Terms of Appointment</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_Toc489000075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10</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84" w:history="1">
        <w:r w:rsidR="00CC51E4" w:rsidRPr="002662C3">
          <w:rPr>
            <w:rStyle w:val="Hyperlink"/>
            <w:rFonts w:asciiTheme="minorHAnsi" w:hAnsiTheme="minorHAnsi" w:cstheme="minorHAnsi"/>
            <w:noProof/>
            <w:lang w:val="en-GB"/>
          </w:rPr>
          <w:t>7.0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Terms and Conditions</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_Toc489000084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10</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87" w:history="1">
        <w:r w:rsidR="00CC51E4" w:rsidRPr="002662C3">
          <w:rPr>
            <w:rStyle w:val="Hyperlink"/>
            <w:rFonts w:asciiTheme="minorHAnsi" w:hAnsiTheme="minorHAnsi" w:cstheme="minorHAnsi"/>
            <w:noProof/>
            <w:lang w:val="en-GB"/>
          </w:rPr>
          <w:t>8.0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Submitting your Tender Proposal</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_Toc489000087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13</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099" w:history="1">
        <w:r w:rsidR="00CC51E4" w:rsidRPr="002662C3">
          <w:rPr>
            <w:rStyle w:val="Hyperlink"/>
            <w:rFonts w:asciiTheme="minorHAnsi" w:hAnsiTheme="minorHAnsi" w:cstheme="minorHAnsi"/>
            <w:noProof/>
            <w:lang w:val="en-GB"/>
          </w:rPr>
          <w:t>9.0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Supporting Documentation Checklist</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_Toc489000099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13</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108" w:history="1">
        <w:r w:rsidR="00CC51E4" w:rsidRPr="002662C3">
          <w:rPr>
            <w:rStyle w:val="Hyperlink"/>
            <w:rFonts w:asciiTheme="minorHAnsi" w:hAnsiTheme="minorHAnsi" w:cstheme="minorHAnsi"/>
            <w:noProof/>
            <w:lang w:val="en-GB"/>
          </w:rPr>
          <w:t>10.0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Quality Questions</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_Toc489000108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14</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113" w:history="1">
        <w:r w:rsidR="00CC51E4" w:rsidRPr="002662C3">
          <w:rPr>
            <w:rStyle w:val="Hyperlink"/>
            <w:rFonts w:asciiTheme="minorHAnsi" w:hAnsiTheme="minorHAnsi" w:cstheme="minorHAnsi"/>
            <w:noProof/>
          </w:rPr>
          <w:t>11.0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rPr>
          <w:t>Pricing Matrix</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_Toc489000113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16</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115" w:history="1">
        <w:r w:rsidR="00CC51E4" w:rsidRPr="002662C3">
          <w:rPr>
            <w:rStyle w:val="Hyperlink"/>
            <w:rFonts w:asciiTheme="minorHAnsi" w:hAnsiTheme="minorHAnsi" w:cstheme="minorHAnsi"/>
            <w:noProof/>
            <w:lang w:val="en-GB"/>
          </w:rPr>
          <w:t>12.0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Form of Tender</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_Toc489000115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17</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116" w:history="1">
        <w:r w:rsidR="00CC51E4" w:rsidRPr="002662C3">
          <w:rPr>
            <w:rStyle w:val="Hyperlink"/>
            <w:rFonts w:asciiTheme="minorHAnsi" w:hAnsiTheme="minorHAnsi" w:cstheme="minorHAnsi"/>
            <w:noProof/>
            <w:lang w:val="en-GB"/>
          </w:rPr>
          <w:t>13.0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lang w:val="en-GB"/>
          </w:rPr>
          <w:t>Certificate of Non</w:t>
        </w:r>
        <w:r w:rsidR="00CC51E4" w:rsidRPr="002662C3">
          <w:rPr>
            <w:rStyle w:val="Hyperlink"/>
            <w:rFonts w:asciiTheme="minorHAnsi" w:hAnsiTheme="minorHAnsi" w:cstheme="minorHAnsi"/>
            <w:noProof/>
            <w:lang w:val="en-GB"/>
          </w:rPr>
          <w:noBreakHyphen/>
          <w:t>Collusion</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_Toc489000116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19</w:t>
        </w:r>
        <w:r w:rsidR="00CC51E4" w:rsidRPr="002662C3">
          <w:rPr>
            <w:rFonts w:asciiTheme="minorHAnsi" w:hAnsiTheme="minorHAnsi" w:cstheme="minorHAnsi"/>
            <w:noProof/>
            <w:webHidden/>
          </w:rPr>
          <w:fldChar w:fldCharType="end"/>
        </w:r>
      </w:hyperlink>
    </w:p>
    <w:p w:rsidR="00CC51E4" w:rsidRPr="002662C3" w:rsidRDefault="001018CC">
      <w:pPr>
        <w:pStyle w:val="TOC1"/>
        <w:rPr>
          <w:rFonts w:asciiTheme="minorHAnsi" w:eastAsiaTheme="minorEastAsia" w:hAnsiTheme="minorHAnsi" w:cstheme="minorHAnsi"/>
          <w:noProof/>
          <w:sz w:val="22"/>
          <w:szCs w:val="22"/>
          <w:lang w:val="en-GB" w:eastAsia="en-GB"/>
        </w:rPr>
      </w:pPr>
      <w:hyperlink w:anchor="_Toc489000118" w:history="1">
        <w:r w:rsidR="00CC51E4" w:rsidRPr="002662C3">
          <w:rPr>
            <w:rStyle w:val="Hyperlink"/>
            <w:rFonts w:asciiTheme="minorHAnsi" w:hAnsiTheme="minorHAnsi" w:cstheme="minorHAnsi"/>
            <w:noProof/>
          </w:rPr>
          <w:t>14.0</w:t>
        </w:r>
        <w:r w:rsidR="00CC51E4" w:rsidRPr="002662C3">
          <w:rPr>
            <w:rFonts w:asciiTheme="minorHAnsi" w:eastAsiaTheme="minorEastAsia" w:hAnsiTheme="minorHAnsi" w:cstheme="minorHAnsi"/>
            <w:noProof/>
            <w:sz w:val="22"/>
            <w:szCs w:val="22"/>
            <w:lang w:val="en-GB" w:eastAsia="en-GB"/>
          </w:rPr>
          <w:tab/>
        </w:r>
        <w:r w:rsidR="00CC51E4" w:rsidRPr="002662C3">
          <w:rPr>
            <w:rStyle w:val="Hyperlink"/>
            <w:rFonts w:asciiTheme="minorHAnsi" w:hAnsiTheme="minorHAnsi" w:cstheme="minorHAnsi"/>
            <w:noProof/>
          </w:rPr>
          <w:t>Appendix A – Specification</w:t>
        </w:r>
        <w:r w:rsidR="00CC51E4" w:rsidRPr="002662C3">
          <w:rPr>
            <w:rFonts w:asciiTheme="minorHAnsi" w:hAnsiTheme="minorHAnsi" w:cstheme="minorHAnsi"/>
            <w:noProof/>
            <w:webHidden/>
          </w:rPr>
          <w:tab/>
        </w:r>
        <w:r w:rsidR="00CC51E4" w:rsidRPr="002662C3">
          <w:rPr>
            <w:rFonts w:asciiTheme="minorHAnsi" w:hAnsiTheme="minorHAnsi" w:cstheme="minorHAnsi"/>
            <w:noProof/>
            <w:webHidden/>
          </w:rPr>
          <w:fldChar w:fldCharType="begin"/>
        </w:r>
        <w:r w:rsidR="00CC51E4" w:rsidRPr="002662C3">
          <w:rPr>
            <w:rFonts w:asciiTheme="minorHAnsi" w:hAnsiTheme="minorHAnsi" w:cstheme="minorHAnsi"/>
            <w:noProof/>
            <w:webHidden/>
          </w:rPr>
          <w:instrText xml:space="preserve"> PAGEREF _Toc489000118 \h </w:instrText>
        </w:r>
        <w:r w:rsidR="00CC51E4" w:rsidRPr="002662C3">
          <w:rPr>
            <w:rFonts w:asciiTheme="minorHAnsi" w:hAnsiTheme="minorHAnsi" w:cstheme="minorHAnsi"/>
            <w:noProof/>
            <w:webHidden/>
          </w:rPr>
        </w:r>
        <w:r w:rsidR="00CC51E4" w:rsidRPr="002662C3">
          <w:rPr>
            <w:rFonts w:asciiTheme="minorHAnsi" w:hAnsiTheme="minorHAnsi" w:cstheme="minorHAnsi"/>
            <w:noProof/>
            <w:webHidden/>
          </w:rPr>
          <w:fldChar w:fldCharType="separate"/>
        </w:r>
        <w:r w:rsidR="00CC51E4" w:rsidRPr="002662C3">
          <w:rPr>
            <w:rFonts w:asciiTheme="minorHAnsi" w:hAnsiTheme="minorHAnsi" w:cstheme="minorHAnsi"/>
            <w:noProof/>
            <w:webHidden/>
          </w:rPr>
          <w:t>22</w:t>
        </w:r>
        <w:r w:rsidR="00CC51E4" w:rsidRPr="002662C3">
          <w:rPr>
            <w:rFonts w:asciiTheme="minorHAnsi" w:hAnsiTheme="minorHAnsi" w:cstheme="minorHAnsi"/>
            <w:noProof/>
            <w:webHidden/>
          </w:rPr>
          <w:fldChar w:fldCharType="end"/>
        </w:r>
      </w:hyperlink>
    </w:p>
    <w:p w:rsidR="00E12947" w:rsidRPr="0045353F" w:rsidRDefault="00BF50BE" w:rsidP="009C4124">
      <w:pPr>
        <w:spacing w:before="280" w:after="280"/>
        <w:rPr>
          <w:rFonts w:asciiTheme="minorHAnsi" w:hAnsiTheme="minorHAnsi" w:cs="Arial"/>
          <w:bCs/>
          <w:sz w:val="22"/>
          <w:szCs w:val="22"/>
          <w:lang w:val="en-GB"/>
        </w:rPr>
      </w:pPr>
      <w:r w:rsidRPr="002662C3">
        <w:rPr>
          <w:rFonts w:asciiTheme="minorHAnsi" w:hAnsiTheme="minorHAnsi" w:cstheme="minorHAnsi"/>
          <w:bCs/>
          <w:sz w:val="22"/>
          <w:szCs w:val="22"/>
          <w:lang w:val="en-GB"/>
        </w:rPr>
        <w:fldChar w:fldCharType="end"/>
      </w:r>
    </w:p>
    <w:p w:rsidR="00A20E6F" w:rsidRDefault="00A20E6F" w:rsidP="0045353F">
      <w:pPr>
        <w:spacing w:before="280" w:after="280"/>
        <w:rPr>
          <w:rFonts w:ascii="Calibri" w:hAnsi="Calibri" w:cs="Arial"/>
          <w:bCs/>
          <w:lang w:val="en-GB"/>
        </w:rPr>
      </w:pPr>
      <w:r w:rsidRPr="00E67A96">
        <w:rPr>
          <w:rFonts w:ascii="Calibri" w:hAnsi="Calibri" w:cs="Arial"/>
          <w:bCs/>
          <w:lang w:val="en-GB"/>
        </w:rPr>
        <w:t>Appendix A –</w:t>
      </w:r>
      <w:r w:rsidR="00A8032C">
        <w:rPr>
          <w:rFonts w:ascii="Calibri" w:hAnsi="Calibri" w:cs="Arial"/>
          <w:bCs/>
          <w:lang w:val="en-GB"/>
        </w:rPr>
        <w:t xml:space="preserve"> </w:t>
      </w:r>
      <w:r w:rsidR="00EF1FD0">
        <w:rPr>
          <w:rFonts w:ascii="Calibri" w:hAnsi="Calibri" w:cs="Arial"/>
          <w:bCs/>
          <w:lang w:val="en-GB"/>
        </w:rPr>
        <w:t>Specification</w:t>
      </w:r>
    </w:p>
    <w:p w:rsidR="006F5473" w:rsidRDefault="006F5473">
      <w:pPr>
        <w:rPr>
          <w:rFonts w:ascii="Calibri" w:hAnsi="Calibri" w:cs="Arial"/>
          <w:bCs/>
          <w:sz w:val="22"/>
          <w:szCs w:val="22"/>
          <w:lang w:val="en-GB"/>
        </w:rPr>
      </w:pPr>
      <w:r>
        <w:rPr>
          <w:rFonts w:ascii="Calibri" w:hAnsi="Calibri" w:cs="Arial"/>
          <w:bCs/>
          <w:sz w:val="22"/>
          <w:szCs w:val="22"/>
          <w:lang w:val="en-GB"/>
        </w:rPr>
        <w:br w:type="page"/>
      </w:r>
    </w:p>
    <w:p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489000063"/>
      <w:r w:rsidRPr="00E67A96">
        <w:rPr>
          <w:rFonts w:ascii="Calibri" w:hAnsi="Calibri"/>
          <w:lang w:val="en-GB"/>
        </w:rPr>
        <w:t>Introduction</w:t>
      </w:r>
      <w:r w:rsidR="00510535">
        <w:rPr>
          <w:rFonts w:ascii="Calibri" w:hAnsi="Calibri"/>
          <w:lang w:val="en-GB"/>
        </w:rPr>
        <w:t xml:space="preserve"> to Leeds Federated</w:t>
      </w:r>
      <w:bookmarkEnd w:id="14"/>
    </w:p>
    <w:p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rsidR="004F7998" w:rsidRDefault="004F7998" w:rsidP="0011618C">
      <w:pPr>
        <w:keepNext/>
        <w:keepLines/>
        <w:widowControl w:val="0"/>
        <w:spacing w:before="120" w:after="120"/>
        <w:jc w:val="both"/>
        <w:rPr>
          <w:rFonts w:ascii="Calibri" w:hAnsi="Calibri" w:cs="Arial"/>
          <w:sz w:val="22"/>
          <w:szCs w:val="22"/>
          <w:lang w:val="en-GB"/>
        </w:rPr>
      </w:pPr>
    </w:p>
    <w:p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rsidR="004F7998" w:rsidRDefault="004F7998" w:rsidP="006F5473">
      <w:pPr>
        <w:keepLines/>
        <w:jc w:val="center"/>
        <w:rPr>
          <w:rFonts w:asciiTheme="minorHAnsi" w:hAnsiTheme="minorHAnsi" w:cs="Arial"/>
          <w:b/>
          <w:sz w:val="22"/>
          <w:szCs w:val="22"/>
          <w:lang w:val="en-GB"/>
        </w:rPr>
      </w:pPr>
    </w:p>
    <w:p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rsidR="006F5473" w:rsidRDefault="006F5473" w:rsidP="006F5473">
      <w:pPr>
        <w:keepLines/>
        <w:rPr>
          <w:rFonts w:asciiTheme="minorHAnsi" w:hAnsiTheme="minorHAnsi" w:cs="Arial"/>
          <w:sz w:val="22"/>
          <w:szCs w:val="22"/>
          <w:lang w:val="en-GB"/>
        </w:rPr>
      </w:pPr>
    </w:p>
    <w:p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rsidR="006F5473" w:rsidRDefault="006F5473" w:rsidP="006F5473">
      <w:pPr>
        <w:rPr>
          <w:lang w:val="en-GB"/>
        </w:rPr>
      </w:pPr>
    </w:p>
    <w:p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rsidR="006F5473" w:rsidRDefault="006F5473" w:rsidP="006F5473">
      <w:pPr>
        <w:pStyle w:val="NoSpacing"/>
        <w:keepNext/>
        <w:keepLines/>
        <w:widowControl w:val="0"/>
        <w:rPr>
          <w:rFonts w:ascii="Arial" w:hAnsi="Arial" w:cs="Arial"/>
          <w:sz w:val="24"/>
          <w:szCs w:val="24"/>
          <w:lang w:val="en-GB"/>
        </w:rPr>
      </w:pPr>
    </w:p>
    <w:p w:rsidR="006F5473" w:rsidRDefault="006F5473" w:rsidP="0027795E">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rsidR="006F5473" w:rsidRDefault="006F5473" w:rsidP="006F5473">
      <w:pPr>
        <w:pStyle w:val="NoSpacing"/>
        <w:ind w:left="1080"/>
        <w:rPr>
          <w:rFonts w:asciiTheme="minorHAnsi" w:hAnsiTheme="minorHAnsi" w:cs="Arial"/>
          <w:b/>
        </w:rPr>
      </w:pPr>
    </w:p>
    <w:p w:rsidR="006F5473" w:rsidRDefault="006F5473" w:rsidP="0027795E">
      <w:pPr>
        <w:pStyle w:val="NoSpacing"/>
        <w:numPr>
          <w:ilvl w:val="0"/>
          <w:numId w:val="6"/>
        </w:numPr>
        <w:ind w:left="1080"/>
        <w:rPr>
          <w:rFonts w:asciiTheme="minorHAnsi" w:hAnsiTheme="minorHAnsi" w:cs="Arial"/>
          <w:b/>
        </w:rPr>
      </w:pPr>
      <w:r>
        <w:rPr>
          <w:rFonts w:asciiTheme="minorHAnsi" w:hAnsiTheme="minorHAnsi" w:cs="Arial"/>
          <w:b/>
        </w:rPr>
        <w:t>Innovate</w:t>
      </w:r>
    </w:p>
    <w:p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rsidR="006F5473" w:rsidRDefault="006F5473" w:rsidP="006F5473">
      <w:pPr>
        <w:pStyle w:val="NoSpacing"/>
        <w:ind w:left="1080"/>
        <w:rPr>
          <w:rFonts w:ascii="Arial" w:hAnsi="Arial" w:cs="Arial"/>
          <w:sz w:val="24"/>
          <w:szCs w:val="24"/>
        </w:rPr>
      </w:pPr>
    </w:p>
    <w:p w:rsidR="006F5473" w:rsidRDefault="006F5473" w:rsidP="0027795E">
      <w:pPr>
        <w:pStyle w:val="NoSpacing"/>
        <w:numPr>
          <w:ilvl w:val="0"/>
          <w:numId w:val="6"/>
        </w:numPr>
        <w:ind w:left="1080"/>
        <w:rPr>
          <w:rFonts w:asciiTheme="minorHAnsi" w:hAnsiTheme="minorHAnsi" w:cs="Arial"/>
          <w:b/>
        </w:rPr>
      </w:pPr>
      <w:r>
        <w:rPr>
          <w:rFonts w:asciiTheme="minorHAnsi" w:hAnsiTheme="minorHAnsi" w:cs="Arial"/>
          <w:b/>
        </w:rPr>
        <w:t>Grow</w:t>
      </w:r>
    </w:p>
    <w:p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rsidR="0011618C" w:rsidRDefault="0011618C">
      <w:pPr>
        <w:rPr>
          <w:rFonts w:ascii="Calibri" w:hAnsi="Calibri" w:cs="Arial"/>
          <w:b/>
          <w:bCs/>
          <w:kern w:val="32"/>
          <w:sz w:val="32"/>
          <w:szCs w:val="32"/>
          <w:lang w:val="en-GB"/>
        </w:rPr>
      </w:pPr>
      <w:r>
        <w:rPr>
          <w:rFonts w:ascii="Calibri" w:hAnsi="Calibri"/>
          <w:lang w:val="en-GB"/>
        </w:rPr>
        <w:br w:type="page"/>
      </w:r>
    </w:p>
    <w:p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489000064"/>
      <w:r>
        <w:rPr>
          <w:rFonts w:ascii="Calibri" w:hAnsi="Calibri"/>
          <w:lang w:val="en-GB"/>
        </w:rPr>
        <w:t>Background I</w:t>
      </w:r>
      <w:r w:rsidR="00A20E6F" w:rsidRPr="00E67A96">
        <w:rPr>
          <w:rFonts w:ascii="Calibri" w:hAnsi="Calibri"/>
          <w:lang w:val="en-GB"/>
        </w:rPr>
        <w:t>nformation</w:t>
      </w:r>
      <w:bookmarkEnd w:id="15"/>
      <w:r w:rsidR="00510535">
        <w:rPr>
          <w:rFonts w:ascii="Calibri" w:hAnsi="Calibri"/>
          <w:lang w:val="en-GB"/>
        </w:rPr>
        <w:t xml:space="preserve"> </w:t>
      </w:r>
    </w:p>
    <w:p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1018CC">
        <w:rPr>
          <w:rFonts w:asciiTheme="minorHAnsi" w:hAnsiTheme="minorHAnsi" w:cs="Arial"/>
          <w:szCs w:val="22"/>
        </w:rPr>
        <w:t xml:space="preserve">a </w:t>
      </w:r>
      <w:r w:rsidR="006515B9" w:rsidRPr="004F2C75">
        <w:rPr>
          <w:rFonts w:asciiTheme="minorHAnsi" w:hAnsiTheme="minorHAnsi" w:cs="Arial"/>
          <w:color w:val="000000" w:themeColor="text1"/>
          <w:szCs w:val="22"/>
        </w:rPr>
        <w:t xml:space="preserve">mobile phone tariff </w:t>
      </w:r>
      <w:r w:rsidR="001018CC">
        <w:rPr>
          <w:rFonts w:asciiTheme="minorHAnsi" w:hAnsiTheme="minorHAnsi" w:cs="Arial"/>
          <w:color w:val="000000" w:themeColor="text1"/>
          <w:szCs w:val="22"/>
        </w:rPr>
        <w:t xml:space="preserve">contract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rsidR="004F7998" w:rsidRDefault="004F7998" w:rsidP="004F7998">
      <w:pPr>
        <w:pStyle w:val="JenboNormal"/>
        <w:rPr>
          <w:rFonts w:asciiTheme="minorHAnsi" w:hAnsiTheme="minorHAnsi" w:cs="Arial"/>
          <w:szCs w:val="22"/>
        </w:rPr>
      </w:pPr>
    </w:p>
    <w:p w:rsidR="004F7998" w:rsidRDefault="004F7998" w:rsidP="004F7998">
      <w:pPr>
        <w:pStyle w:val="JenboNormal"/>
        <w:rPr>
          <w:rFonts w:asciiTheme="minorHAnsi" w:hAnsiTheme="minorHAnsi" w:cs="Arial"/>
          <w:szCs w:val="22"/>
        </w:rPr>
      </w:pPr>
      <w:bookmarkStart w:id="16" w:name="_Toc323212196"/>
      <w:bookmarkStart w:id="17" w:name="_Toc323130914"/>
      <w:r>
        <w:rPr>
          <w:rFonts w:asciiTheme="minorHAnsi" w:hAnsiTheme="minorHAnsi" w:cs="Arial"/>
          <w:szCs w:val="22"/>
        </w:rPr>
        <w:t>The tender documents include:</w:t>
      </w:r>
      <w:bookmarkEnd w:id="16"/>
      <w:bookmarkEnd w:id="17"/>
    </w:p>
    <w:p w:rsidR="004F7998" w:rsidRPr="00B435F7" w:rsidRDefault="004F7998" w:rsidP="0027795E">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This invitation to tender</w:t>
      </w:r>
    </w:p>
    <w:p w:rsidR="004F7998" w:rsidRPr="00B435F7" w:rsidRDefault="004F7998" w:rsidP="0027795E">
      <w:pPr>
        <w:pStyle w:val="ListParagraph"/>
        <w:numPr>
          <w:ilvl w:val="0"/>
          <w:numId w:val="7"/>
        </w:numPr>
        <w:ind w:left="714" w:hanging="357"/>
        <w:rPr>
          <w:rFonts w:asciiTheme="minorHAnsi" w:hAnsiTheme="minorHAnsi" w:cs="Arial"/>
          <w:sz w:val="22"/>
          <w:szCs w:val="22"/>
          <w:lang w:val="en-GB"/>
        </w:rPr>
      </w:pPr>
      <w:r w:rsidRPr="00B435F7">
        <w:rPr>
          <w:rFonts w:asciiTheme="minorHAnsi" w:hAnsiTheme="minorHAnsi" w:cs="Arial"/>
          <w:sz w:val="22"/>
          <w:szCs w:val="22"/>
          <w:lang w:val="en-GB"/>
        </w:rPr>
        <w:t>Certificate of Non Collusion</w:t>
      </w:r>
    </w:p>
    <w:p w:rsidR="00A20E6F" w:rsidRPr="00B435F7" w:rsidRDefault="004F7998" w:rsidP="0027795E">
      <w:pPr>
        <w:pStyle w:val="ListParagraph"/>
        <w:numPr>
          <w:ilvl w:val="0"/>
          <w:numId w:val="7"/>
        </w:numPr>
        <w:tabs>
          <w:tab w:val="num" w:pos="1440"/>
        </w:tabs>
        <w:spacing w:after="120"/>
        <w:jc w:val="both"/>
        <w:rPr>
          <w:rFonts w:ascii="Calibri" w:hAnsi="Calibri"/>
          <w:sz w:val="22"/>
          <w:szCs w:val="22"/>
          <w:lang w:val="en-GB"/>
        </w:rPr>
      </w:pPr>
      <w:r w:rsidRPr="00B435F7">
        <w:rPr>
          <w:rFonts w:asciiTheme="minorHAnsi" w:hAnsiTheme="minorHAnsi" w:cs="Arial"/>
          <w:sz w:val="22"/>
          <w:szCs w:val="22"/>
          <w:lang w:val="en-GB"/>
        </w:rPr>
        <w:t>Form of Tender</w:t>
      </w:r>
      <w:r w:rsidRPr="00B435F7">
        <w:rPr>
          <w:rFonts w:ascii="Calibri" w:hAnsi="Calibri"/>
          <w:color w:val="FF0000"/>
          <w:sz w:val="22"/>
          <w:szCs w:val="22"/>
          <w:lang w:val="en-GB"/>
        </w:rPr>
        <w:t xml:space="preserve"> </w:t>
      </w:r>
    </w:p>
    <w:p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w:t>
      </w:r>
      <w:r w:rsidR="004F7998" w:rsidRPr="00652AF9">
        <w:rPr>
          <w:rFonts w:ascii="Calibri" w:hAnsi="Calibri" w:cs="Arial"/>
          <w:bCs/>
          <w:color w:val="000000" w:themeColor="text1"/>
          <w:sz w:val="22"/>
          <w:szCs w:val="22"/>
          <w:lang w:val="en-GB"/>
        </w:rPr>
        <w:t>lfha</w:t>
      </w:r>
      <w:r w:rsidR="004F7998">
        <w:rPr>
          <w:rFonts w:ascii="Calibri" w:hAnsi="Calibri" w:cs="Arial"/>
          <w:bCs/>
          <w:sz w:val="22"/>
          <w:szCs w:val="22"/>
          <w:lang w:val="en-GB"/>
        </w:rPr>
        <w:t>.co.uk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The latest date for the receipt of queries is</w:t>
      </w:r>
      <w:r w:rsidR="004F7998" w:rsidRPr="00652AF9">
        <w:rPr>
          <w:rFonts w:asciiTheme="minorHAnsi" w:hAnsiTheme="minorHAnsi" w:cs="Arial"/>
          <w:b/>
          <w:color w:val="000000" w:themeColor="text1"/>
          <w:sz w:val="22"/>
          <w:szCs w:val="22"/>
          <w:lang w:val="en-GB"/>
        </w:rPr>
        <w:t xml:space="preserve"> </w:t>
      </w:r>
      <w:r w:rsidR="001018CC">
        <w:rPr>
          <w:rFonts w:asciiTheme="minorHAnsi" w:hAnsiTheme="minorHAnsi" w:cs="Arial"/>
          <w:b/>
          <w:color w:val="000000" w:themeColor="text1"/>
          <w:sz w:val="22"/>
          <w:szCs w:val="22"/>
          <w:lang w:val="en-GB"/>
        </w:rPr>
        <w:t>18</w:t>
      </w:r>
      <w:r w:rsidR="001018CC" w:rsidRPr="001018CC">
        <w:rPr>
          <w:rFonts w:asciiTheme="minorHAnsi" w:hAnsiTheme="minorHAnsi" w:cs="Arial"/>
          <w:b/>
          <w:color w:val="000000" w:themeColor="text1"/>
          <w:sz w:val="22"/>
          <w:szCs w:val="22"/>
          <w:vertAlign w:val="superscript"/>
          <w:lang w:val="en-GB"/>
        </w:rPr>
        <w:t>th</w:t>
      </w:r>
      <w:r w:rsidR="001018CC">
        <w:rPr>
          <w:rFonts w:asciiTheme="minorHAnsi" w:hAnsiTheme="minorHAnsi" w:cs="Arial"/>
          <w:b/>
          <w:color w:val="000000" w:themeColor="text1"/>
          <w:sz w:val="22"/>
          <w:szCs w:val="22"/>
          <w:lang w:val="en-GB"/>
        </w:rPr>
        <w:t xml:space="preserve"> </w:t>
      </w:r>
      <w:r w:rsidR="00BE0A48" w:rsidRPr="00652AF9">
        <w:rPr>
          <w:rFonts w:asciiTheme="minorHAnsi" w:hAnsiTheme="minorHAnsi" w:cs="Arial"/>
          <w:b/>
          <w:color w:val="000000" w:themeColor="text1"/>
          <w:sz w:val="22"/>
          <w:szCs w:val="22"/>
          <w:lang w:val="en-GB"/>
        </w:rPr>
        <w:t>August 2017</w:t>
      </w:r>
      <w:r w:rsidR="00B53199" w:rsidRPr="00652AF9">
        <w:rPr>
          <w:rFonts w:asciiTheme="minorHAnsi" w:hAnsiTheme="minorHAnsi" w:cs="Arial"/>
          <w:b/>
          <w:color w:val="000000" w:themeColor="text1"/>
          <w:sz w:val="22"/>
          <w:szCs w:val="22"/>
          <w:lang w:val="en-GB"/>
        </w:rPr>
        <w:t xml:space="preserve"> 4pm.</w:t>
      </w:r>
    </w:p>
    <w:p w:rsidR="001018CC" w:rsidRPr="00DA2EE7" w:rsidRDefault="00DA2EE7" w:rsidP="001018CC">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w:t>
      </w:r>
      <w:r w:rsidRPr="00B762C6">
        <w:rPr>
          <w:rFonts w:ascii="Calibri" w:hAnsi="Calibri" w:cs="Arial"/>
          <w:bCs/>
          <w:color w:val="000000" w:themeColor="text1"/>
          <w:sz w:val="22"/>
          <w:szCs w:val="22"/>
          <w:lang w:val="en-GB"/>
        </w:rPr>
        <w:t>raised</w:t>
      </w:r>
      <w:r w:rsidRPr="00DA2EE7">
        <w:rPr>
          <w:rFonts w:ascii="Calibri" w:hAnsi="Calibri" w:cs="Arial"/>
          <w:bCs/>
          <w:sz w:val="22"/>
          <w:szCs w:val="22"/>
          <w:lang w:val="en-GB"/>
        </w:rPr>
        <w:t xml:space="preserve"> by a tenderer during the tender stage will be created and disseminated to all tenderers at the same time (if and when they occur)</w:t>
      </w:r>
      <w:r w:rsidR="001018CC">
        <w:rPr>
          <w:rFonts w:ascii="Calibri" w:hAnsi="Calibri" w:cs="Arial"/>
          <w:bCs/>
          <w:sz w:val="22"/>
          <w:szCs w:val="22"/>
          <w:lang w:val="en-GB"/>
        </w:rPr>
        <w:t xml:space="preserve"> via an update to the Contracts Finder notice. All questions will be answered as soon as possible, tenderers are advised to monitor the notice for clarifications up to and including </w:t>
      </w:r>
      <w:r w:rsidR="00456B36">
        <w:rPr>
          <w:rFonts w:ascii="Calibri" w:hAnsi="Calibri" w:cs="Arial"/>
          <w:bCs/>
          <w:sz w:val="22"/>
          <w:szCs w:val="22"/>
          <w:lang w:val="en-GB"/>
        </w:rPr>
        <w:t>22</w:t>
      </w:r>
      <w:r w:rsidR="00456B36" w:rsidRPr="00456B36">
        <w:rPr>
          <w:rFonts w:ascii="Calibri" w:hAnsi="Calibri" w:cs="Arial"/>
          <w:bCs/>
          <w:sz w:val="22"/>
          <w:szCs w:val="22"/>
          <w:vertAlign w:val="superscript"/>
          <w:lang w:val="en-GB"/>
        </w:rPr>
        <w:t>nd</w:t>
      </w:r>
      <w:r w:rsidR="00456B36">
        <w:rPr>
          <w:rFonts w:ascii="Calibri" w:hAnsi="Calibri" w:cs="Arial"/>
          <w:bCs/>
          <w:sz w:val="22"/>
          <w:szCs w:val="22"/>
          <w:lang w:val="en-GB"/>
        </w:rPr>
        <w:t xml:space="preserve"> August</w:t>
      </w:r>
      <w:r w:rsidR="001018CC">
        <w:rPr>
          <w:rFonts w:ascii="Calibri" w:hAnsi="Calibri" w:cs="Arial"/>
          <w:bCs/>
          <w:sz w:val="22"/>
          <w:szCs w:val="22"/>
          <w:lang w:val="en-GB"/>
        </w:rPr>
        <w:t xml:space="preserve"> 2017 to allow for all answers to be provided.</w:t>
      </w:r>
    </w:p>
    <w:p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8" w:name="_Toc489000065"/>
      <w:r w:rsidRPr="00E67A96">
        <w:rPr>
          <w:rFonts w:ascii="Calibri" w:hAnsi="Calibri"/>
          <w:lang w:val="en-GB"/>
        </w:rPr>
        <w:t>Timescale</w:t>
      </w:r>
      <w:bookmarkEnd w:id="18"/>
    </w:p>
    <w:p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FD3A7F">
            <w:pPr>
              <w:keepNext/>
              <w:keepLines/>
              <w:widowControl w:val="0"/>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 xml:space="preserve">Circulate </w:t>
            </w:r>
            <w:r w:rsidR="00FD3A7F" w:rsidRPr="00B762C6">
              <w:rPr>
                <w:rFonts w:ascii="Calibri" w:hAnsi="Calibri" w:cs="Arial"/>
                <w:color w:val="4F81BD" w:themeColor="accent1"/>
                <w:sz w:val="20"/>
                <w:szCs w:val="20"/>
                <w:lang w:val="en-GB"/>
              </w:rPr>
              <w:t xml:space="preserve">ITT </w:t>
            </w:r>
            <w:r w:rsidRPr="00B762C6">
              <w:rPr>
                <w:rFonts w:ascii="Calibri" w:hAnsi="Calibri" w:cs="Arial"/>
                <w:color w:val="4F81BD" w:themeColor="accent1"/>
                <w:sz w:val="20"/>
                <w:szCs w:val="20"/>
                <w:lang w:val="en-GB"/>
              </w:rPr>
              <w:t xml:space="preserve">to </w:t>
            </w:r>
            <w:r w:rsidR="00FD3A7F" w:rsidRPr="00B762C6">
              <w:rPr>
                <w:rFonts w:ascii="Calibri" w:hAnsi="Calibri" w:cs="Arial"/>
                <w:color w:val="4F81BD" w:themeColor="accent1"/>
                <w:sz w:val="20"/>
                <w:szCs w:val="20"/>
                <w:lang w:val="en-GB"/>
              </w:rPr>
              <w:t>t</w:t>
            </w:r>
            <w:r w:rsidRPr="00B762C6">
              <w:rPr>
                <w:rFonts w:ascii="Calibri" w:hAnsi="Calibri" w:cs="Arial"/>
                <w:color w:val="4F81BD" w:themeColor="accent1"/>
                <w:sz w:val="20"/>
                <w:szCs w:val="20"/>
                <w:lang w:val="en-GB"/>
              </w:rPr>
              <w:t>ender</w:t>
            </w:r>
            <w:r w:rsidR="00FD3A7F" w:rsidRPr="00B762C6">
              <w:rPr>
                <w:rFonts w:ascii="Calibri" w:hAnsi="Calibri" w:cs="Arial"/>
                <w:color w:val="4F81BD" w:themeColor="accent1"/>
                <w:sz w:val="20"/>
                <w:szCs w:val="20"/>
                <w:lang w:val="en-GB"/>
              </w:rPr>
              <w:t>s</w:t>
            </w:r>
          </w:p>
        </w:tc>
        <w:tc>
          <w:tcPr>
            <w:tcW w:w="3594" w:type="dxa"/>
            <w:tcBorders>
              <w:top w:val="single" w:sz="8" w:space="0" w:color="4F81BD"/>
              <w:bottom w:val="single" w:sz="8" w:space="0" w:color="4F81BD"/>
            </w:tcBorders>
            <w:vAlign w:val="center"/>
          </w:tcPr>
          <w:p w:rsidR="00BE3588" w:rsidRPr="00652AF9" w:rsidRDefault="004F2C75" w:rsidP="00BE0A48">
            <w:pPr>
              <w:keepNext/>
              <w:keepLines/>
              <w:widowControl w:val="0"/>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 xml:space="preserve">On </w:t>
            </w:r>
            <w:r w:rsidR="00652AF9">
              <w:rPr>
                <w:rFonts w:ascii="Calibri" w:hAnsi="Calibri" w:cs="Arial"/>
                <w:color w:val="4F81BD" w:themeColor="accent1"/>
                <w:sz w:val="22"/>
                <w:szCs w:val="22"/>
                <w:lang w:val="en-GB"/>
              </w:rPr>
              <w:t>2</w:t>
            </w:r>
            <w:r w:rsidR="00652AF9" w:rsidRPr="00652AF9">
              <w:rPr>
                <w:rFonts w:ascii="Calibri" w:hAnsi="Calibri" w:cs="Arial"/>
                <w:color w:val="4F81BD" w:themeColor="accent1"/>
                <w:sz w:val="22"/>
                <w:szCs w:val="22"/>
                <w:vertAlign w:val="superscript"/>
                <w:lang w:val="en-GB"/>
              </w:rPr>
              <w:t>nd</w:t>
            </w:r>
            <w:r w:rsidRPr="00652AF9">
              <w:rPr>
                <w:rFonts w:ascii="Calibri" w:hAnsi="Calibri" w:cs="Arial"/>
                <w:color w:val="4F81BD" w:themeColor="accent1"/>
                <w:sz w:val="22"/>
                <w:szCs w:val="22"/>
                <w:lang w:val="en-GB"/>
              </w:rPr>
              <w:t xml:space="preserve"> August</w:t>
            </w:r>
            <w:r w:rsidR="006515B9" w:rsidRPr="00652AF9">
              <w:rPr>
                <w:rFonts w:ascii="Calibri" w:hAnsi="Calibri" w:cs="Arial"/>
                <w:color w:val="4F81BD" w:themeColor="accent1"/>
                <w:sz w:val="22"/>
                <w:szCs w:val="22"/>
                <w:lang w:val="en-GB"/>
              </w:rPr>
              <w:t xml:space="preserve"> 2017</w:t>
            </w:r>
          </w:p>
        </w:tc>
      </w:tr>
      <w:tr w:rsidR="00BE0A48" w:rsidRPr="00B53199" w:rsidTr="00B2269C">
        <w:trPr>
          <w:trHeight w:val="354"/>
          <w:jc w:val="center"/>
        </w:trPr>
        <w:tc>
          <w:tcPr>
            <w:tcW w:w="4820" w:type="dxa"/>
            <w:tcBorders>
              <w:top w:val="single" w:sz="8" w:space="0" w:color="4F81BD"/>
              <w:bottom w:val="single" w:sz="8" w:space="0" w:color="4F81BD"/>
              <w:right w:val="single" w:sz="8" w:space="0" w:color="4F81BD"/>
            </w:tcBorders>
            <w:vAlign w:val="center"/>
          </w:tcPr>
          <w:p w:rsidR="00BE0A48" w:rsidRPr="00B762C6" w:rsidRDefault="00BE0A48" w:rsidP="00B2269C">
            <w:pPr>
              <w:keepNext/>
              <w:keepLines/>
              <w:widowControl w:val="0"/>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Latest queries from tenderer</w:t>
            </w:r>
            <w:r w:rsidR="00FD3A7F" w:rsidRPr="00B762C6">
              <w:rPr>
                <w:rFonts w:ascii="Calibri" w:hAnsi="Calibri" w:cs="Arial"/>
                <w:color w:val="4F81BD" w:themeColor="accent1"/>
                <w:sz w:val="20"/>
                <w:szCs w:val="20"/>
                <w:lang w:val="en-GB"/>
              </w:rPr>
              <w:t>s</w:t>
            </w:r>
          </w:p>
        </w:tc>
        <w:tc>
          <w:tcPr>
            <w:tcW w:w="3594" w:type="dxa"/>
            <w:tcBorders>
              <w:top w:val="single" w:sz="8" w:space="0" w:color="4F81BD"/>
              <w:bottom w:val="single" w:sz="8" w:space="0" w:color="4F81BD"/>
            </w:tcBorders>
            <w:vAlign w:val="center"/>
          </w:tcPr>
          <w:p w:rsidR="00BE0A48" w:rsidRPr="00652AF9" w:rsidRDefault="00456B36" w:rsidP="00BE0A48">
            <w:pPr>
              <w:keepNext/>
              <w:keepLines/>
              <w:widowControl w:val="0"/>
              <w:rPr>
                <w:rFonts w:ascii="Calibri" w:hAnsi="Calibri" w:cs="Arial"/>
                <w:color w:val="4F81BD" w:themeColor="accent1"/>
                <w:sz w:val="22"/>
                <w:szCs w:val="22"/>
                <w:lang w:val="en-GB"/>
              </w:rPr>
            </w:pPr>
            <w:r>
              <w:rPr>
                <w:rFonts w:ascii="Calibri" w:hAnsi="Calibri" w:cs="Arial"/>
                <w:color w:val="4F81BD" w:themeColor="accent1"/>
                <w:sz w:val="22"/>
                <w:szCs w:val="22"/>
                <w:lang w:val="en-GB"/>
              </w:rPr>
              <w:t>18</w:t>
            </w:r>
            <w:r w:rsidRPr="00456B36">
              <w:rPr>
                <w:rFonts w:ascii="Calibri" w:hAnsi="Calibri" w:cs="Arial"/>
                <w:color w:val="4F81BD" w:themeColor="accent1"/>
                <w:sz w:val="22"/>
                <w:szCs w:val="22"/>
                <w:vertAlign w:val="superscript"/>
                <w:lang w:val="en-GB"/>
              </w:rPr>
              <w:t>th</w:t>
            </w:r>
            <w:r>
              <w:rPr>
                <w:rFonts w:ascii="Calibri" w:hAnsi="Calibri" w:cs="Arial"/>
                <w:color w:val="4F81BD" w:themeColor="accent1"/>
                <w:sz w:val="22"/>
                <w:szCs w:val="22"/>
                <w:lang w:val="en-GB"/>
              </w:rPr>
              <w:t xml:space="preserve"> </w:t>
            </w:r>
            <w:r w:rsidR="00BE0A48" w:rsidRPr="00652AF9">
              <w:rPr>
                <w:rFonts w:ascii="Calibri" w:hAnsi="Calibri" w:cs="Arial"/>
                <w:color w:val="4F81BD" w:themeColor="accent1"/>
                <w:sz w:val="22"/>
                <w:szCs w:val="22"/>
                <w:lang w:val="en-GB"/>
              </w:rPr>
              <w:t>August 2017</w:t>
            </w:r>
            <w:r w:rsidR="00B53199" w:rsidRPr="00652AF9">
              <w:rPr>
                <w:rFonts w:ascii="Calibri" w:hAnsi="Calibri" w:cs="Arial"/>
                <w:color w:val="4F81BD" w:themeColor="accent1"/>
                <w:sz w:val="22"/>
                <w:szCs w:val="22"/>
                <w:lang w:val="en-GB"/>
              </w:rPr>
              <w:t xml:space="preserve"> 4pm</w:t>
            </w:r>
          </w:p>
        </w:tc>
      </w:tr>
      <w:tr w:rsidR="00BE3588" w:rsidRPr="00E67A96" w:rsidTr="00B2269C">
        <w:trPr>
          <w:trHeight w:val="315"/>
          <w:jc w:val="center"/>
        </w:trPr>
        <w:tc>
          <w:tcPr>
            <w:tcW w:w="4820" w:type="dxa"/>
            <w:tcBorders>
              <w:right w:val="single" w:sz="8" w:space="0" w:color="4F81BD"/>
            </w:tcBorders>
            <w:vAlign w:val="center"/>
          </w:tcPr>
          <w:p w:rsidR="00BE3588" w:rsidRPr="00B762C6" w:rsidRDefault="00FD3A7F" w:rsidP="00FD3A7F">
            <w:pPr>
              <w:keepNext/>
              <w:keepLines/>
              <w:widowControl w:val="0"/>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Submission of tenders</w:t>
            </w:r>
          </w:p>
        </w:tc>
        <w:tc>
          <w:tcPr>
            <w:tcW w:w="3594" w:type="dxa"/>
            <w:vAlign w:val="center"/>
          </w:tcPr>
          <w:p w:rsidR="00BE3588" w:rsidRPr="00652AF9" w:rsidRDefault="004F2C75" w:rsidP="006515B9">
            <w:pPr>
              <w:keepNext/>
              <w:keepLines/>
              <w:widowControl w:val="0"/>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 xml:space="preserve">By </w:t>
            </w:r>
            <w:r w:rsidR="00D669E7" w:rsidRPr="00652AF9">
              <w:rPr>
                <w:rFonts w:ascii="Calibri" w:hAnsi="Calibri" w:cs="Arial"/>
                <w:color w:val="4F81BD" w:themeColor="accent1"/>
                <w:sz w:val="22"/>
                <w:szCs w:val="22"/>
                <w:lang w:val="en-GB"/>
              </w:rPr>
              <w:t>29</w:t>
            </w:r>
            <w:r w:rsidR="006515B9" w:rsidRPr="00652AF9">
              <w:rPr>
                <w:rFonts w:ascii="Calibri" w:hAnsi="Calibri" w:cs="Arial"/>
                <w:color w:val="4F81BD" w:themeColor="accent1"/>
                <w:sz w:val="22"/>
                <w:szCs w:val="22"/>
                <w:vertAlign w:val="superscript"/>
                <w:lang w:val="en-GB"/>
              </w:rPr>
              <w:t>th</w:t>
            </w:r>
            <w:r w:rsidR="006515B9" w:rsidRPr="00652AF9">
              <w:rPr>
                <w:rFonts w:ascii="Calibri" w:hAnsi="Calibri" w:cs="Arial"/>
                <w:color w:val="4F81BD" w:themeColor="accent1"/>
                <w:sz w:val="22"/>
                <w:szCs w:val="22"/>
                <w:lang w:val="en-GB"/>
              </w:rPr>
              <w:t xml:space="preserve"> August 2017 4pm</w:t>
            </w:r>
          </w:p>
        </w:tc>
      </w:tr>
      <w:tr w:rsidR="00BE3588" w:rsidRPr="00E67A96" w:rsidTr="00B2269C">
        <w:trPr>
          <w:trHeight w:val="319"/>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B2269C">
            <w:pPr>
              <w:keepNext/>
              <w:keepLines/>
              <w:widowControl w:val="0"/>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Evaluation of tenders</w:t>
            </w:r>
          </w:p>
        </w:tc>
        <w:tc>
          <w:tcPr>
            <w:tcW w:w="3594" w:type="dxa"/>
            <w:tcBorders>
              <w:top w:val="single" w:sz="8" w:space="0" w:color="4F81BD"/>
              <w:bottom w:val="single" w:sz="8" w:space="0" w:color="4F81BD"/>
            </w:tcBorders>
            <w:vAlign w:val="center"/>
          </w:tcPr>
          <w:p w:rsidR="00BE3588" w:rsidRPr="00652AF9" w:rsidRDefault="008D2176" w:rsidP="006515B9">
            <w:pPr>
              <w:keepNext/>
              <w:keepLines/>
              <w:widowControl w:val="0"/>
              <w:rPr>
                <w:rFonts w:ascii="Calibri" w:hAnsi="Calibri" w:cs="Arial"/>
                <w:color w:val="4F81BD" w:themeColor="accent1"/>
                <w:sz w:val="20"/>
                <w:szCs w:val="20"/>
                <w:lang w:val="en-GB"/>
              </w:rPr>
            </w:pPr>
            <w:r>
              <w:rPr>
                <w:rFonts w:ascii="Calibri" w:hAnsi="Calibri" w:cs="Arial"/>
                <w:color w:val="4F81BD" w:themeColor="accent1"/>
                <w:sz w:val="22"/>
                <w:szCs w:val="22"/>
                <w:lang w:val="en-GB"/>
              </w:rPr>
              <w:t>29</w:t>
            </w:r>
            <w:r w:rsidR="006515B9" w:rsidRPr="00652AF9">
              <w:rPr>
                <w:rFonts w:ascii="Calibri" w:hAnsi="Calibri" w:cs="Arial"/>
                <w:color w:val="4F81BD" w:themeColor="accent1"/>
                <w:sz w:val="22"/>
                <w:szCs w:val="22"/>
                <w:vertAlign w:val="superscript"/>
                <w:lang w:val="en-GB"/>
              </w:rPr>
              <w:t>th</w:t>
            </w:r>
            <w:r w:rsidR="006515B9" w:rsidRPr="00652AF9">
              <w:rPr>
                <w:rFonts w:ascii="Calibri" w:hAnsi="Calibri" w:cs="Arial"/>
                <w:color w:val="4F81BD" w:themeColor="accent1"/>
                <w:sz w:val="22"/>
                <w:szCs w:val="22"/>
                <w:lang w:val="en-GB"/>
              </w:rPr>
              <w:t xml:space="preserve"> August – 28</w:t>
            </w:r>
            <w:r w:rsidR="006515B9" w:rsidRPr="00652AF9">
              <w:rPr>
                <w:rFonts w:ascii="Calibri" w:hAnsi="Calibri" w:cs="Arial"/>
                <w:color w:val="4F81BD" w:themeColor="accent1"/>
                <w:sz w:val="22"/>
                <w:szCs w:val="22"/>
                <w:vertAlign w:val="superscript"/>
                <w:lang w:val="en-GB"/>
              </w:rPr>
              <w:t>th</w:t>
            </w:r>
            <w:r w:rsidR="006515B9" w:rsidRPr="00652AF9">
              <w:rPr>
                <w:rFonts w:ascii="Calibri" w:hAnsi="Calibri" w:cs="Arial"/>
                <w:color w:val="4F81BD" w:themeColor="accent1"/>
                <w:sz w:val="22"/>
                <w:szCs w:val="22"/>
                <w:lang w:val="en-GB"/>
              </w:rPr>
              <w:t xml:space="preserve"> September</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FD3A7F">
            <w:pPr>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Internal approvals</w:t>
            </w:r>
          </w:p>
        </w:tc>
        <w:tc>
          <w:tcPr>
            <w:tcW w:w="3594" w:type="dxa"/>
            <w:tcBorders>
              <w:top w:val="single" w:sz="8" w:space="0" w:color="4F81BD"/>
              <w:bottom w:val="single" w:sz="8" w:space="0" w:color="4F81BD"/>
            </w:tcBorders>
            <w:vAlign w:val="center"/>
          </w:tcPr>
          <w:p w:rsidR="00BE3588" w:rsidRPr="00652AF9" w:rsidRDefault="006515B9" w:rsidP="00B2269C">
            <w:pPr>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5</w:t>
            </w:r>
            <w:r w:rsidRPr="00652AF9">
              <w:rPr>
                <w:rFonts w:ascii="Calibri" w:hAnsi="Calibri" w:cs="Arial"/>
                <w:color w:val="4F81BD" w:themeColor="accent1"/>
                <w:sz w:val="22"/>
                <w:szCs w:val="22"/>
                <w:vertAlign w:val="superscript"/>
                <w:lang w:val="en-GB"/>
              </w:rPr>
              <w:t>th</w:t>
            </w:r>
            <w:r w:rsidRPr="00652AF9">
              <w:rPr>
                <w:rFonts w:ascii="Calibri" w:hAnsi="Calibri" w:cs="Arial"/>
                <w:color w:val="4F81BD" w:themeColor="accent1"/>
                <w:sz w:val="22"/>
                <w:szCs w:val="22"/>
                <w:lang w:val="en-GB"/>
              </w:rPr>
              <w:t xml:space="preserve"> October 2017</w:t>
            </w:r>
          </w:p>
        </w:tc>
      </w:tr>
      <w:tr w:rsidR="00BE3588" w:rsidRPr="00E67A96" w:rsidTr="00B2269C">
        <w:trPr>
          <w:trHeight w:val="328"/>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B2269C">
            <w:pPr>
              <w:rPr>
                <w:rFonts w:ascii="Calibri" w:hAnsi="Calibri" w:cs="Arial"/>
                <w:color w:val="4F81BD" w:themeColor="accent1"/>
                <w:sz w:val="20"/>
                <w:szCs w:val="20"/>
                <w:lang w:val="en-GB"/>
              </w:rPr>
            </w:pPr>
            <w:r w:rsidRPr="00B762C6">
              <w:rPr>
                <w:rFonts w:ascii="Calibri" w:hAnsi="Calibri" w:cs="Arial"/>
                <w:color w:val="4F81BD" w:themeColor="accent1"/>
                <w:sz w:val="20"/>
                <w:szCs w:val="20"/>
                <w:lang w:val="en-GB"/>
              </w:rPr>
              <w:t>Notice of Award</w:t>
            </w:r>
          </w:p>
        </w:tc>
        <w:tc>
          <w:tcPr>
            <w:tcW w:w="3594" w:type="dxa"/>
            <w:tcBorders>
              <w:top w:val="single" w:sz="8" w:space="0" w:color="4F81BD"/>
              <w:bottom w:val="single" w:sz="8" w:space="0" w:color="4F81BD"/>
            </w:tcBorders>
            <w:vAlign w:val="center"/>
          </w:tcPr>
          <w:p w:rsidR="00BE3588" w:rsidRPr="00652AF9" w:rsidRDefault="00BE0A48" w:rsidP="00BE0A48">
            <w:pPr>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6-8</w:t>
            </w:r>
            <w:r w:rsidRPr="00652AF9">
              <w:rPr>
                <w:rFonts w:ascii="Calibri" w:hAnsi="Calibri" w:cs="Arial"/>
                <w:color w:val="4F81BD" w:themeColor="accent1"/>
                <w:sz w:val="22"/>
                <w:szCs w:val="22"/>
                <w:vertAlign w:val="superscript"/>
                <w:lang w:val="en-GB"/>
              </w:rPr>
              <w:t>th</w:t>
            </w:r>
            <w:r w:rsidRPr="00652AF9">
              <w:rPr>
                <w:rFonts w:ascii="Calibri" w:hAnsi="Calibri" w:cs="Arial"/>
                <w:color w:val="4F81BD" w:themeColor="accent1"/>
                <w:sz w:val="22"/>
                <w:szCs w:val="22"/>
                <w:lang w:val="en-GB"/>
              </w:rPr>
              <w:t xml:space="preserve"> October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B2269C">
            <w:pPr>
              <w:rPr>
                <w:rFonts w:ascii="Calibri" w:hAnsi="Calibri"/>
                <w:color w:val="4F81BD" w:themeColor="accent1"/>
                <w:sz w:val="20"/>
                <w:szCs w:val="20"/>
                <w:lang w:val="en-GB"/>
              </w:rPr>
            </w:pPr>
            <w:r w:rsidRPr="00B762C6">
              <w:rPr>
                <w:rFonts w:ascii="Calibri" w:hAnsi="Calibri"/>
                <w:color w:val="4F81BD" w:themeColor="accent1"/>
                <w:sz w:val="20"/>
                <w:szCs w:val="20"/>
                <w:lang w:val="en-GB"/>
              </w:rPr>
              <w:t>Appoint contractor / Contract signature</w:t>
            </w:r>
          </w:p>
        </w:tc>
        <w:tc>
          <w:tcPr>
            <w:tcW w:w="3594" w:type="dxa"/>
            <w:tcBorders>
              <w:top w:val="single" w:sz="8" w:space="0" w:color="4F81BD"/>
              <w:bottom w:val="single" w:sz="8" w:space="0" w:color="4F81BD"/>
            </w:tcBorders>
            <w:vAlign w:val="center"/>
          </w:tcPr>
          <w:p w:rsidR="00BE3588" w:rsidRPr="00652AF9" w:rsidRDefault="00BE0A48" w:rsidP="00B2269C">
            <w:pPr>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6</w:t>
            </w:r>
            <w:r w:rsidRPr="00652AF9">
              <w:rPr>
                <w:rFonts w:ascii="Calibri" w:hAnsi="Calibri" w:cs="Arial"/>
                <w:color w:val="4F81BD" w:themeColor="accent1"/>
                <w:sz w:val="22"/>
                <w:szCs w:val="22"/>
                <w:vertAlign w:val="superscript"/>
                <w:lang w:val="en-GB"/>
              </w:rPr>
              <w:t>th</w:t>
            </w:r>
            <w:r w:rsidRPr="00652AF9">
              <w:rPr>
                <w:rFonts w:ascii="Calibri" w:hAnsi="Calibri" w:cs="Arial"/>
                <w:color w:val="4F81BD" w:themeColor="accent1"/>
                <w:sz w:val="22"/>
                <w:szCs w:val="22"/>
                <w:lang w:val="en-GB"/>
              </w:rPr>
              <w:t xml:space="preserve"> – 13</w:t>
            </w:r>
            <w:r w:rsidRPr="00652AF9">
              <w:rPr>
                <w:rFonts w:ascii="Calibri" w:hAnsi="Calibri" w:cs="Arial"/>
                <w:color w:val="4F81BD" w:themeColor="accent1"/>
                <w:sz w:val="22"/>
                <w:szCs w:val="22"/>
                <w:vertAlign w:val="superscript"/>
                <w:lang w:val="en-GB"/>
              </w:rPr>
              <w:t>th</w:t>
            </w:r>
            <w:r w:rsidRPr="00652AF9">
              <w:rPr>
                <w:rFonts w:ascii="Calibri" w:hAnsi="Calibri" w:cs="Arial"/>
                <w:color w:val="4F81BD" w:themeColor="accent1"/>
                <w:sz w:val="22"/>
                <w:szCs w:val="22"/>
                <w:lang w:val="en-GB"/>
              </w:rPr>
              <w:t xml:space="preserve"> October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B2269C">
            <w:pPr>
              <w:rPr>
                <w:rFonts w:ascii="Calibri" w:hAnsi="Calibri"/>
                <w:color w:val="4F81BD" w:themeColor="accent1"/>
                <w:sz w:val="20"/>
                <w:szCs w:val="20"/>
                <w:lang w:val="en-GB"/>
              </w:rPr>
            </w:pPr>
            <w:r w:rsidRPr="00B762C6">
              <w:rPr>
                <w:rFonts w:ascii="Calibri" w:hAnsi="Calibri"/>
                <w:color w:val="4F81BD" w:themeColor="accent1"/>
                <w:sz w:val="20"/>
                <w:szCs w:val="20"/>
                <w:lang w:val="en-GB"/>
              </w:rPr>
              <w:t>Mobilisation</w:t>
            </w:r>
            <w:r w:rsidR="00B53199" w:rsidRPr="00B762C6">
              <w:rPr>
                <w:rFonts w:ascii="Calibri" w:hAnsi="Calibri"/>
                <w:color w:val="4F81BD" w:themeColor="accent1"/>
                <w:sz w:val="20"/>
                <w:szCs w:val="20"/>
                <w:lang w:val="en-GB"/>
              </w:rPr>
              <w:t xml:space="preserve"> (number porting)</w:t>
            </w:r>
          </w:p>
        </w:tc>
        <w:tc>
          <w:tcPr>
            <w:tcW w:w="3594" w:type="dxa"/>
            <w:tcBorders>
              <w:top w:val="single" w:sz="8" w:space="0" w:color="4F81BD"/>
              <w:bottom w:val="single" w:sz="8" w:space="0" w:color="4F81BD"/>
            </w:tcBorders>
            <w:vAlign w:val="center"/>
          </w:tcPr>
          <w:p w:rsidR="00BE3588" w:rsidRPr="00652AF9" w:rsidRDefault="00BE0A48" w:rsidP="00B2269C">
            <w:pPr>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16</w:t>
            </w:r>
            <w:r w:rsidRPr="00652AF9">
              <w:rPr>
                <w:rFonts w:ascii="Calibri" w:hAnsi="Calibri" w:cs="Arial"/>
                <w:color w:val="4F81BD" w:themeColor="accent1"/>
                <w:sz w:val="22"/>
                <w:szCs w:val="22"/>
                <w:vertAlign w:val="superscript"/>
                <w:lang w:val="en-GB"/>
              </w:rPr>
              <w:t>th</w:t>
            </w:r>
            <w:r w:rsidRPr="00652AF9">
              <w:rPr>
                <w:rFonts w:ascii="Calibri" w:hAnsi="Calibri" w:cs="Arial"/>
                <w:color w:val="4F81BD" w:themeColor="accent1"/>
                <w:sz w:val="22"/>
                <w:szCs w:val="22"/>
                <w:lang w:val="en-GB"/>
              </w:rPr>
              <w:t xml:space="preserve"> – 23</w:t>
            </w:r>
            <w:r w:rsidRPr="00652AF9">
              <w:rPr>
                <w:rFonts w:ascii="Calibri" w:hAnsi="Calibri" w:cs="Arial"/>
                <w:color w:val="4F81BD" w:themeColor="accent1"/>
                <w:sz w:val="22"/>
                <w:szCs w:val="22"/>
                <w:vertAlign w:val="superscript"/>
                <w:lang w:val="en-GB"/>
              </w:rPr>
              <w:t>rd</w:t>
            </w:r>
            <w:r w:rsidRPr="00652AF9">
              <w:rPr>
                <w:rFonts w:ascii="Calibri" w:hAnsi="Calibri" w:cs="Arial"/>
                <w:color w:val="4F81BD" w:themeColor="accent1"/>
                <w:sz w:val="22"/>
                <w:szCs w:val="22"/>
                <w:lang w:val="en-GB"/>
              </w:rPr>
              <w:t xml:space="preserve"> October 2017</w:t>
            </w:r>
          </w:p>
        </w:tc>
      </w:tr>
      <w:tr w:rsidR="00BE3588" w:rsidRPr="00E67A96" w:rsidTr="00B2269C">
        <w:trPr>
          <w:trHeight w:val="322"/>
          <w:jc w:val="center"/>
        </w:trPr>
        <w:tc>
          <w:tcPr>
            <w:tcW w:w="4820" w:type="dxa"/>
            <w:tcBorders>
              <w:top w:val="single" w:sz="8" w:space="0" w:color="4F81BD"/>
              <w:bottom w:val="single" w:sz="8" w:space="0" w:color="4F81BD"/>
              <w:right w:val="single" w:sz="8" w:space="0" w:color="4F81BD"/>
            </w:tcBorders>
            <w:vAlign w:val="center"/>
          </w:tcPr>
          <w:p w:rsidR="00BE3588" w:rsidRPr="00B762C6" w:rsidRDefault="00BE3588" w:rsidP="00B2269C">
            <w:pPr>
              <w:rPr>
                <w:rFonts w:ascii="Calibri" w:hAnsi="Calibri"/>
                <w:color w:val="4F81BD" w:themeColor="accent1"/>
                <w:sz w:val="20"/>
                <w:szCs w:val="20"/>
                <w:lang w:val="en-GB"/>
              </w:rPr>
            </w:pPr>
            <w:r w:rsidRPr="00B762C6">
              <w:rPr>
                <w:rFonts w:ascii="Calibri" w:hAnsi="Calibri"/>
                <w:color w:val="4F81BD" w:themeColor="accent1"/>
                <w:sz w:val="20"/>
                <w:szCs w:val="20"/>
                <w:lang w:val="en-GB"/>
              </w:rPr>
              <w:t>Contract start date</w:t>
            </w:r>
          </w:p>
        </w:tc>
        <w:tc>
          <w:tcPr>
            <w:tcW w:w="3594" w:type="dxa"/>
            <w:tcBorders>
              <w:top w:val="single" w:sz="8" w:space="0" w:color="4F81BD"/>
              <w:bottom w:val="single" w:sz="8" w:space="0" w:color="4F81BD"/>
            </w:tcBorders>
            <w:vAlign w:val="center"/>
          </w:tcPr>
          <w:p w:rsidR="00BE3588" w:rsidRPr="00652AF9" w:rsidRDefault="00B53199" w:rsidP="00B2269C">
            <w:pPr>
              <w:rPr>
                <w:rFonts w:ascii="Calibri" w:hAnsi="Calibri" w:cs="Arial"/>
                <w:color w:val="4F81BD" w:themeColor="accent1"/>
                <w:sz w:val="20"/>
                <w:szCs w:val="20"/>
                <w:lang w:val="en-GB"/>
              </w:rPr>
            </w:pPr>
            <w:r w:rsidRPr="00652AF9">
              <w:rPr>
                <w:rFonts w:ascii="Calibri" w:hAnsi="Calibri" w:cs="Arial"/>
                <w:color w:val="4F81BD" w:themeColor="accent1"/>
                <w:sz w:val="22"/>
                <w:szCs w:val="22"/>
                <w:lang w:val="en-GB"/>
              </w:rPr>
              <w:t>TBA</w:t>
            </w:r>
          </w:p>
        </w:tc>
      </w:tr>
    </w:tbl>
    <w:p w:rsidR="00BE3588" w:rsidRDefault="008B4051" w:rsidP="008B4051">
      <w:pPr>
        <w:pStyle w:val="Heading1"/>
        <w:keepLines/>
        <w:widowControl w:val="0"/>
        <w:spacing w:before="0"/>
        <w:ind w:left="1855" w:hanging="1146"/>
        <w:rPr>
          <w:rFonts w:ascii="Calibri" w:hAnsi="Calibri"/>
          <w:b w:val="0"/>
          <w:sz w:val="22"/>
          <w:szCs w:val="22"/>
          <w:lang w:val="en-GB"/>
        </w:rPr>
      </w:pPr>
      <w:bookmarkStart w:id="19" w:name="_Toc489000066"/>
      <w:r w:rsidRPr="008B4051">
        <w:rPr>
          <w:rFonts w:ascii="Calibri" w:hAnsi="Calibri"/>
          <w:b w:val="0"/>
          <w:sz w:val="22"/>
          <w:szCs w:val="22"/>
          <w:lang w:val="en-GB"/>
        </w:rPr>
        <w:t>Dates are correct at time of publishing the Invitation to Tender and may be subject to change</w:t>
      </w:r>
      <w:bookmarkEnd w:id="19"/>
    </w:p>
    <w:p w:rsidR="008B4051" w:rsidRPr="008B4051" w:rsidRDefault="008B4051" w:rsidP="008B4051">
      <w:pPr>
        <w:rPr>
          <w:lang w:val="en-GB"/>
        </w:rPr>
      </w:pPr>
    </w:p>
    <w:p w:rsidR="00603347" w:rsidRDefault="00EB3F59" w:rsidP="00603347">
      <w:pPr>
        <w:pStyle w:val="Heading1"/>
        <w:keepLines/>
        <w:widowControl w:val="0"/>
        <w:numPr>
          <w:ilvl w:val="0"/>
          <w:numId w:val="1"/>
        </w:numPr>
        <w:tabs>
          <w:tab w:val="clear" w:pos="1855"/>
          <w:tab w:val="num" w:pos="567"/>
        </w:tabs>
        <w:spacing w:before="0"/>
        <w:ind w:hanging="1855"/>
        <w:rPr>
          <w:rFonts w:ascii="Calibri" w:hAnsi="Calibri"/>
          <w:lang w:val="en-GB"/>
        </w:rPr>
      </w:pPr>
      <w:bookmarkStart w:id="20" w:name="_Toc489000067"/>
      <w:r>
        <w:rPr>
          <w:rFonts w:ascii="Calibri" w:hAnsi="Calibri"/>
          <w:lang w:val="en-GB"/>
        </w:rPr>
        <w:t>Brief</w:t>
      </w:r>
      <w:bookmarkEnd w:id="20"/>
    </w:p>
    <w:p w:rsidR="00603347" w:rsidRPr="00CF3425" w:rsidRDefault="006346CA" w:rsidP="00603347">
      <w:pPr>
        <w:rPr>
          <w:rFonts w:asciiTheme="minorHAnsi" w:hAnsiTheme="minorHAnsi" w:cstheme="minorHAnsi"/>
          <w:sz w:val="22"/>
          <w:szCs w:val="22"/>
        </w:rPr>
      </w:pPr>
      <w:r w:rsidRPr="00CF3425">
        <w:rPr>
          <w:rFonts w:asciiTheme="minorHAnsi" w:hAnsiTheme="minorHAnsi" w:cstheme="minorHAnsi"/>
          <w:sz w:val="22"/>
          <w:szCs w:val="22"/>
          <w:lang w:val="en-GB"/>
        </w:rPr>
        <w:t xml:space="preserve">Leeds Federated a looking to </w:t>
      </w:r>
      <w:r w:rsidR="000C3E2C" w:rsidRPr="00CF3425">
        <w:rPr>
          <w:rFonts w:asciiTheme="minorHAnsi" w:hAnsiTheme="minorHAnsi" w:cstheme="minorHAnsi"/>
          <w:sz w:val="22"/>
          <w:szCs w:val="22"/>
          <w:lang w:val="en-GB"/>
        </w:rPr>
        <w:t xml:space="preserve">secure a new </w:t>
      </w:r>
      <w:r w:rsidR="0021275F" w:rsidRPr="00CF3425">
        <w:rPr>
          <w:rFonts w:asciiTheme="minorHAnsi" w:hAnsiTheme="minorHAnsi" w:cstheme="minorHAnsi"/>
          <w:sz w:val="22"/>
          <w:szCs w:val="22"/>
        </w:rPr>
        <w:t>mobile phone contract to replace their existing contract provided by BT Mobile.</w:t>
      </w:r>
    </w:p>
    <w:p w:rsidR="00AA4D89" w:rsidRPr="005B01FE" w:rsidRDefault="005F1D59" w:rsidP="005B01FE">
      <w:pPr>
        <w:pStyle w:val="Heading1"/>
        <w:keepLines/>
        <w:widowControl w:val="0"/>
        <w:numPr>
          <w:ilvl w:val="1"/>
          <w:numId w:val="1"/>
        </w:numPr>
        <w:tabs>
          <w:tab w:val="clear" w:pos="1288"/>
          <w:tab w:val="num" w:pos="426"/>
        </w:tabs>
        <w:ind w:left="426" w:hanging="426"/>
        <w:rPr>
          <w:rFonts w:asciiTheme="minorHAnsi" w:hAnsiTheme="minorHAnsi" w:cstheme="minorHAnsi"/>
          <w:b w:val="0"/>
          <w:color w:val="000000" w:themeColor="text1"/>
          <w:sz w:val="22"/>
          <w:szCs w:val="22"/>
          <w:lang w:val="en-GB"/>
        </w:rPr>
      </w:pPr>
      <w:r w:rsidRPr="005B01FE">
        <w:rPr>
          <w:rFonts w:asciiTheme="minorHAnsi" w:hAnsiTheme="minorHAnsi" w:cstheme="minorHAnsi"/>
          <w:color w:val="000000" w:themeColor="text1"/>
          <w:sz w:val="22"/>
          <w:szCs w:val="22"/>
          <w:lang w:val="en-GB"/>
        </w:rPr>
        <w:t>Requirements</w:t>
      </w:r>
    </w:p>
    <w:p w:rsidR="00AA4D89" w:rsidRPr="00CF3425" w:rsidRDefault="00AA4D89" w:rsidP="00603347">
      <w:pPr>
        <w:rPr>
          <w:rFonts w:asciiTheme="minorHAnsi" w:hAnsiTheme="minorHAnsi" w:cstheme="minorHAnsi"/>
          <w:b/>
          <w:sz w:val="22"/>
          <w:szCs w:val="22"/>
          <w:lang w:val="en-GB"/>
        </w:rPr>
      </w:pPr>
    </w:p>
    <w:tbl>
      <w:tblPr>
        <w:tblStyle w:val="TableGrid"/>
        <w:tblW w:w="8505" w:type="dxa"/>
        <w:jc w:val="center"/>
        <w:tblLook w:val="04A0" w:firstRow="1" w:lastRow="0" w:firstColumn="1" w:lastColumn="0" w:noHBand="0" w:noVBand="1"/>
      </w:tblPr>
      <w:tblGrid>
        <w:gridCol w:w="1560"/>
        <w:gridCol w:w="6945"/>
      </w:tblGrid>
      <w:tr w:rsidR="00AA4D89" w:rsidRPr="00CF3425" w:rsidTr="00650F13">
        <w:trPr>
          <w:jc w:val="center"/>
        </w:trPr>
        <w:tc>
          <w:tcPr>
            <w:tcW w:w="1560" w:type="dxa"/>
            <w:shd w:val="clear" w:color="auto" w:fill="B8CCE4" w:themeFill="accent1" w:themeFillTint="66"/>
          </w:tcPr>
          <w:p w:rsidR="00AA4D89" w:rsidRPr="00CF3425" w:rsidRDefault="00AA4D89" w:rsidP="00650F13">
            <w:pPr>
              <w:spacing w:before="200"/>
              <w:jc w:val="center"/>
              <w:rPr>
                <w:rFonts w:asciiTheme="minorHAnsi" w:hAnsiTheme="minorHAnsi" w:cstheme="minorHAnsi"/>
                <w:b/>
                <w:sz w:val="22"/>
                <w:szCs w:val="22"/>
              </w:rPr>
            </w:pPr>
            <w:r w:rsidRPr="00CF3425">
              <w:rPr>
                <w:rFonts w:asciiTheme="minorHAnsi" w:hAnsiTheme="minorHAnsi" w:cstheme="minorHAnsi"/>
                <w:b/>
                <w:sz w:val="22"/>
                <w:szCs w:val="22"/>
              </w:rPr>
              <w:t>No of SIM cards</w:t>
            </w:r>
          </w:p>
        </w:tc>
        <w:tc>
          <w:tcPr>
            <w:tcW w:w="6945" w:type="dxa"/>
            <w:shd w:val="clear" w:color="auto" w:fill="B8CCE4" w:themeFill="accent1" w:themeFillTint="66"/>
          </w:tcPr>
          <w:p w:rsidR="00AA4D89" w:rsidRPr="00CF3425" w:rsidRDefault="00AA4D89" w:rsidP="00650F13">
            <w:pPr>
              <w:spacing w:before="200"/>
              <w:jc w:val="center"/>
              <w:rPr>
                <w:rFonts w:asciiTheme="minorHAnsi" w:hAnsiTheme="minorHAnsi" w:cstheme="minorHAnsi"/>
                <w:b/>
                <w:sz w:val="22"/>
                <w:szCs w:val="22"/>
              </w:rPr>
            </w:pPr>
            <w:r w:rsidRPr="00CF3425">
              <w:rPr>
                <w:rFonts w:asciiTheme="minorHAnsi" w:hAnsiTheme="minorHAnsi" w:cstheme="minorHAnsi"/>
                <w:b/>
                <w:sz w:val="22"/>
                <w:szCs w:val="22"/>
              </w:rPr>
              <w:t>Current Tariff</w:t>
            </w:r>
          </w:p>
        </w:tc>
      </w:tr>
      <w:tr w:rsidR="00AA4D89" w:rsidRPr="00CF3425" w:rsidTr="00650F13">
        <w:trPr>
          <w:jc w:val="center"/>
        </w:trPr>
        <w:tc>
          <w:tcPr>
            <w:tcW w:w="1560" w:type="dxa"/>
          </w:tcPr>
          <w:p w:rsidR="00AA4D89" w:rsidRPr="00CF3425" w:rsidRDefault="00F57BB6" w:rsidP="00650F13">
            <w:pPr>
              <w:spacing w:before="200"/>
              <w:jc w:val="center"/>
              <w:rPr>
                <w:rFonts w:asciiTheme="minorHAnsi" w:hAnsiTheme="minorHAnsi" w:cstheme="minorHAnsi"/>
                <w:sz w:val="22"/>
                <w:szCs w:val="22"/>
              </w:rPr>
            </w:pPr>
            <w:r w:rsidRPr="00CF3425">
              <w:rPr>
                <w:rFonts w:asciiTheme="minorHAnsi" w:hAnsiTheme="minorHAnsi" w:cstheme="minorHAnsi"/>
                <w:sz w:val="22"/>
                <w:szCs w:val="22"/>
              </w:rPr>
              <w:t>103</w:t>
            </w:r>
          </w:p>
        </w:tc>
        <w:tc>
          <w:tcPr>
            <w:tcW w:w="6945" w:type="dxa"/>
          </w:tcPr>
          <w:p w:rsidR="00AA4D89" w:rsidRPr="00CF3425" w:rsidRDefault="00AA4D89" w:rsidP="00650F13">
            <w:pPr>
              <w:spacing w:before="200"/>
              <w:jc w:val="both"/>
              <w:rPr>
                <w:rFonts w:asciiTheme="minorHAnsi" w:hAnsiTheme="minorHAnsi" w:cstheme="minorHAnsi"/>
                <w:sz w:val="22"/>
                <w:szCs w:val="22"/>
              </w:rPr>
            </w:pPr>
            <w:r w:rsidRPr="00CF3425">
              <w:rPr>
                <w:rFonts w:asciiTheme="minorHAnsi" w:hAnsiTheme="minorHAnsi" w:cstheme="minorHAnsi"/>
                <w:sz w:val="22"/>
                <w:szCs w:val="22"/>
              </w:rPr>
              <w:t xml:space="preserve">Voice &amp; Data </w:t>
            </w:r>
            <w:r w:rsidR="00650F13">
              <w:rPr>
                <w:rFonts w:asciiTheme="minorHAnsi" w:hAnsiTheme="minorHAnsi" w:cstheme="minorHAnsi"/>
                <w:sz w:val="22"/>
                <w:szCs w:val="22"/>
              </w:rPr>
              <w:t xml:space="preserve">(various </w:t>
            </w:r>
            <w:r w:rsidRPr="00CF3425">
              <w:rPr>
                <w:rFonts w:asciiTheme="minorHAnsi" w:hAnsiTheme="minorHAnsi" w:cstheme="minorHAnsi"/>
                <w:sz w:val="22"/>
                <w:szCs w:val="22"/>
              </w:rPr>
              <w:t>smartphone</w:t>
            </w:r>
            <w:r w:rsidR="00650F13">
              <w:rPr>
                <w:rFonts w:asciiTheme="minorHAnsi" w:hAnsiTheme="minorHAnsi" w:cstheme="minorHAnsi"/>
                <w:sz w:val="22"/>
                <w:szCs w:val="22"/>
              </w:rPr>
              <w:t>s)</w:t>
            </w:r>
          </w:p>
        </w:tc>
      </w:tr>
      <w:tr w:rsidR="00AA4D89" w:rsidRPr="00CF3425" w:rsidTr="00650F13">
        <w:trPr>
          <w:jc w:val="center"/>
        </w:trPr>
        <w:tc>
          <w:tcPr>
            <w:tcW w:w="1560" w:type="dxa"/>
          </w:tcPr>
          <w:p w:rsidR="00AA4D89" w:rsidRPr="00CF3425" w:rsidRDefault="00F57BB6" w:rsidP="00650F13">
            <w:pPr>
              <w:spacing w:before="200"/>
              <w:jc w:val="center"/>
              <w:rPr>
                <w:rFonts w:asciiTheme="minorHAnsi" w:hAnsiTheme="minorHAnsi" w:cstheme="minorHAnsi"/>
                <w:sz w:val="22"/>
                <w:szCs w:val="22"/>
              </w:rPr>
            </w:pPr>
            <w:r w:rsidRPr="00CF3425">
              <w:rPr>
                <w:rFonts w:asciiTheme="minorHAnsi" w:hAnsiTheme="minorHAnsi" w:cstheme="minorHAnsi"/>
                <w:sz w:val="22"/>
                <w:szCs w:val="22"/>
              </w:rPr>
              <w:t>67</w:t>
            </w:r>
          </w:p>
        </w:tc>
        <w:tc>
          <w:tcPr>
            <w:tcW w:w="6945" w:type="dxa"/>
          </w:tcPr>
          <w:p w:rsidR="00AA4D89" w:rsidRPr="00CF3425" w:rsidRDefault="00AA4D89" w:rsidP="00650F13">
            <w:pPr>
              <w:spacing w:before="200"/>
              <w:jc w:val="both"/>
              <w:rPr>
                <w:rFonts w:asciiTheme="minorHAnsi" w:hAnsiTheme="minorHAnsi" w:cstheme="minorHAnsi"/>
                <w:sz w:val="22"/>
                <w:szCs w:val="22"/>
              </w:rPr>
            </w:pPr>
            <w:r w:rsidRPr="00CF3425">
              <w:rPr>
                <w:rFonts w:asciiTheme="minorHAnsi" w:hAnsiTheme="minorHAnsi" w:cstheme="minorHAnsi"/>
                <w:sz w:val="22"/>
                <w:szCs w:val="22"/>
              </w:rPr>
              <w:t>Data only</w:t>
            </w:r>
            <w:r w:rsidR="00650F13">
              <w:rPr>
                <w:rFonts w:asciiTheme="minorHAnsi" w:hAnsiTheme="minorHAnsi" w:cstheme="minorHAnsi"/>
                <w:sz w:val="22"/>
                <w:szCs w:val="22"/>
              </w:rPr>
              <w:t xml:space="preserve"> (tablets and iPads)</w:t>
            </w:r>
          </w:p>
        </w:tc>
      </w:tr>
      <w:tr w:rsidR="00AA4D89" w:rsidRPr="00CF3425" w:rsidTr="00650F13">
        <w:trPr>
          <w:jc w:val="center"/>
        </w:trPr>
        <w:tc>
          <w:tcPr>
            <w:tcW w:w="1560" w:type="dxa"/>
          </w:tcPr>
          <w:p w:rsidR="00AA4D89" w:rsidRPr="00CF3425" w:rsidRDefault="00F57BB6" w:rsidP="00650F13">
            <w:pPr>
              <w:spacing w:before="200"/>
              <w:jc w:val="center"/>
              <w:rPr>
                <w:rFonts w:asciiTheme="minorHAnsi" w:hAnsiTheme="minorHAnsi" w:cstheme="minorHAnsi"/>
                <w:b/>
                <w:sz w:val="22"/>
                <w:szCs w:val="22"/>
              </w:rPr>
            </w:pPr>
            <w:r w:rsidRPr="00CF3425">
              <w:rPr>
                <w:rFonts w:asciiTheme="minorHAnsi" w:hAnsiTheme="minorHAnsi" w:cstheme="minorHAnsi"/>
                <w:b/>
                <w:sz w:val="22"/>
                <w:szCs w:val="22"/>
              </w:rPr>
              <w:t>170</w:t>
            </w:r>
          </w:p>
        </w:tc>
        <w:tc>
          <w:tcPr>
            <w:tcW w:w="6945" w:type="dxa"/>
          </w:tcPr>
          <w:p w:rsidR="00AA4D89" w:rsidRPr="00CF3425" w:rsidRDefault="00AA4D89" w:rsidP="00650F13">
            <w:pPr>
              <w:spacing w:before="200"/>
              <w:rPr>
                <w:rFonts w:asciiTheme="minorHAnsi" w:hAnsiTheme="minorHAnsi" w:cstheme="minorHAnsi"/>
                <w:b/>
                <w:sz w:val="22"/>
                <w:szCs w:val="22"/>
              </w:rPr>
            </w:pPr>
            <w:r w:rsidRPr="00CF3425">
              <w:rPr>
                <w:rFonts w:asciiTheme="minorHAnsi" w:hAnsiTheme="minorHAnsi" w:cstheme="minorHAnsi"/>
                <w:b/>
                <w:sz w:val="22"/>
                <w:szCs w:val="22"/>
              </w:rPr>
              <w:t>TOTAL number of SIM connections</w:t>
            </w:r>
          </w:p>
        </w:tc>
      </w:tr>
    </w:tbl>
    <w:p w:rsidR="00AA4D89" w:rsidRPr="005B01FE" w:rsidRDefault="00AA4D89" w:rsidP="005B01FE">
      <w:pPr>
        <w:pStyle w:val="Heading1"/>
        <w:keepLines/>
        <w:widowControl w:val="0"/>
        <w:numPr>
          <w:ilvl w:val="1"/>
          <w:numId w:val="1"/>
        </w:numPr>
        <w:tabs>
          <w:tab w:val="clear" w:pos="1288"/>
          <w:tab w:val="num" w:pos="426"/>
        </w:tabs>
        <w:ind w:left="426" w:hanging="426"/>
        <w:rPr>
          <w:rFonts w:asciiTheme="minorHAnsi" w:hAnsiTheme="minorHAnsi" w:cstheme="minorHAnsi"/>
          <w:b w:val="0"/>
          <w:color w:val="000000" w:themeColor="text1"/>
          <w:sz w:val="22"/>
          <w:szCs w:val="22"/>
          <w:lang w:val="en-GB"/>
        </w:rPr>
      </w:pPr>
      <w:r w:rsidRPr="005B01FE">
        <w:rPr>
          <w:rFonts w:asciiTheme="minorHAnsi" w:hAnsiTheme="minorHAnsi" w:cstheme="minorHAnsi"/>
          <w:color w:val="000000" w:themeColor="text1"/>
          <w:sz w:val="22"/>
          <w:szCs w:val="22"/>
          <w:lang w:val="en-GB"/>
        </w:rPr>
        <w:t>Current Contract Detail</w:t>
      </w:r>
    </w:p>
    <w:p w:rsidR="00AA4D89" w:rsidRPr="00CF3425" w:rsidRDefault="00AA4D89" w:rsidP="00AA4D89">
      <w:pPr>
        <w:spacing w:before="200"/>
        <w:ind w:hanging="9"/>
        <w:jc w:val="both"/>
        <w:rPr>
          <w:rFonts w:asciiTheme="minorHAnsi" w:hAnsiTheme="minorHAnsi" w:cstheme="minorHAnsi"/>
          <w:sz w:val="22"/>
          <w:szCs w:val="22"/>
        </w:rPr>
      </w:pPr>
      <w:r w:rsidRPr="00CF3425">
        <w:rPr>
          <w:rFonts w:asciiTheme="minorHAnsi" w:hAnsiTheme="minorHAnsi" w:cstheme="minorHAnsi"/>
          <w:sz w:val="22"/>
          <w:szCs w:val="22"/>
        </w:rPr>
        <w:t>The current contract includes the following monthly allowance:</w:t>
      </w:r>
    </w:p>
    <w:p w:rsidR="00AA4D89" w:rsidRPr="00CF3425" w:rsidRDefault="00900BE0" w:rsidP="0027795E">
      <w:pPr>
        <w:pStyle w:val="ListParagraph"/>
        <w:numPr>
          <w:ilvl w:val="0"/>
          <w:numId w:val="13"/>
        </w:numPr>
        <w:spacing w:before="200" w:after="200" w:line="276" w:lineRule="auto"/>
        <w:jc w:val="both"/>
        <w:rPr>
          <w:rFonts w:asciiTheme="minorHAnsi" w:hAnsiTheme="minorHAnsi" w:cstheme="minorHAnsi"/>
          <w:sz w:val="22"/>
          <w:szCs w:val="22"/>
        </w:rPr>
      </w:pPr>
      <w:r w:rsidRPr="00CF3425">
        <w:rPr>
          <w:rFonts w:asciiTheme="minorHAnsi" w:hAnsiTheme="minorHAnsi" w:cstheme="minorHAnsi"/>
          <w:sz w:val="22"/>
          <w:szCs w:val="22"/>
        </w:rPr>
        <w:t>Free calls to landlines and other BT mobiles.</w:t>
      </w:r>
    </w:p>
    <w:p w:rsidR="006C57D7" w:rsidRPr="00CF3425" w:rsidRDefault="00900BE0" w:rsidP="0027795E">
      <w:pPr>
        <w:pStyle w:val="ListParagraph"/>
        <w:numPr>
          <w:ilvl w:val="0"/>
          <w:numId w:val="13"/>
        </w:numPr>
        <w:spacing w:before="200" w:after="200" w:line="276" w:lineRule="auto"/>
        <w:jc w:val="both"/>
        <w:rPr>
          <w:rFonts w:asciiTheme="minorHAnsi" w:hAnsiTheme="minorHAnsi" w:cstheme="minorHAnsi"/>
          <w:sz w:val="22"/>
          <w:szCs w:val="22"/>
        </w:rPr>
      </w:pPr>
      <w:r w:rsidRPr="00CF3425">
        <w:rPr>
          <w:rFonts w:asciiTheme="minorHAnsi" w:hAnsiTheme="minorHAnsi" w:cstheme="minorHAnsi"/>
          <w:sz w:val="22"/>
          <w:szCs w:val="22"/>
        </w:rPr>
        <w:t xml:space="preserve">90GB </w:t>
      </w:r>
      <w:r w:rsidR="00AA4D89" w:rsidRPr="00CF3425">
        <w:rPr>
          <w:rFonts w:asciiTheme="minorHAnsi" w:hAnsiTheme="minorHAnsi" w:cstheme="minorHAnsi"/>
          <w:sz w:val="22"/>
          <w:szCs w:val="22"/>
        </w:rPr>
        <w:t xml:space="preserve">per month </w:t>
      </w:r>
      <w:r w:rsidRPr="00CF3425">
        <w:rPr>
          <w:rFonts w:asciiTheme="minorHAnsi" w:hAnsiTheme="minorHAnsi" w:cstheme="minorHAnsi"/>
          <w:sz w:val="22"/>
          <w:szCs w:val="22"/>
        </w:rPr>
        <w:t xml:space="preserve">shared </w:t>
      </w:r>
      <w:r w:rsidR="00AA4D89" w:rsidRPr="00CF3425">
        <w:rPr>
          <w:rFonts w:asciiTheme="minorHAnsi" w:hAnsiTheme="minorHAnsi" w:cstheme="minorHAnsi"/>
          <w:sz w:val="22"/>
          <w:szCs w:val="22"/>
        </w:rPr>
        <w:t>data allowance on Voice &amp; Data or DATA only SIM cards</w:t>
      </w:r>
      <w:r w:rsidRPr="00CF3425">
        <w:rPr>
          <w:rFonts w:asciiTheme="minorHAnsi" w:hAnsiTheme="minorHAnsi" w:cstheme="minorHAnsi"/>
          <w:sz w:val="22"/>
          <w:szCs w:val="22"/>
        </w:rPr>
        <w:t>.</w:t>
      </w:r>
    </w:p>
    <w:p w:rsidR="00900BE0" w:rsidRPr="00CF3425" w:rsidRDefault="00900BE0" w:rsidP="00900BE0">
      <w:pPr>
        <w:pStyle w:val="ListParagraph"/>
        <w:ind w:left="711"/>
        <w:rPr>
          <w:rFonts w:asciiTheme="minorHAnsi" w:hAnsiTheme="minorHAnsi" w:cstheme="minorHAnsi"/>
          <w:sz w:val="22"/>
          <w:szCs w:val="22"/>
          <w:highlight w:val="yellow"/>
          <w:lang w:val="en-GB"/>
        </w:rPr>
      </w:pPr>
    </w:p>
    <w:p w:rsidR="007A5EF6" w:rsidRPr="005B01FE" w:rsidRDefault="007A5EF6" w:rsidP="005B01FE">
      <w:pPr>
        <w:pStyle w:val="Heading1"/>
        <w:keepLines/>
        <w:widowControl w:val="0"/>
        <w:numPr>
          <w:ilvl w:val="1"/>
          <w:numId w:val="1"/>
        </w:numPr>
        <w:tabs>
          <w:tab w:val="clear" w:pos="1288"/>
          <w:tab w:val="num" w:pos="426"/>
        </w:tabs>
        <w:ind w:left="426" w:hanging="426"/>
        <w:rPr>
          <w:rFonts w:asciiTheme="minorHAnsi" w:hAnsiTheme="minorHAnsi" w:cstheme="minorHAnsi"/>
          <w:b w:val="0"/>
          <w:color w:val="000000" w:themeColor="text1"/>
          <w:sz w:val="22"/>
          <w:szCs w:val="22"/>
          <w:lang w:val="en-GB"/>
        </w:rPr>
      </w:pPr>
      <w:r w:rsidRPr="005B01FE">
        <w:rPr>
          <w:rFonts w:asciiTheme="minorHAnsi" w:hAnsiTheme="minorHAnsi" w:cstheme="minorHAnsi"/>
          <w:color w:val="000000" w:themeColor="text1"/>
          <w:sz w:val="22"/>
          <w:szCs w:val="22"/>
          <w:lang w:val="en-GB"/>
        </w:rPr>
        <w:t xml:space="preserve">Estimated </w:t>
      </w:r>
      <w:r w:rsidR="00721ED8" w:rsidRPr="005B01FE">
        <w:rPr>
          <w:rFonts w:asciiTheme="minorHAnsi" w:hAnsiTheme="minorHAnsi" w:cstheme="minorHAnsi"/>
          <w:color w:val="000000" w:themeColor="text1"/>
          <w:sz w:val="22"/>
          <w:szCs w:val="22"/>
          <w:lang w:val="en-GB"/>
        </w:rPr>
        <w:t>Usage</w:t>
      </w:r>
    </w:p>
    <w:p w:rsidR="007A5EF6" w:rsidRPr="00CF3425" w:rsidRDefault="007A5EF6" w:rsidP="007A5EF6">
      <w:pPr>
        <w:rPr>
          <w:rFonts w:asciiTheme="minorHAnsi" w:hAnsiTheme="minorHAnsi" w:cstheme="minorHAnsi"/>
          <w:sz w:val="22"/>
          <w:szCs w:val="22"/>
        </w:rPr>
      </w:pPr>
    </w:p>
    <w:p w:rsidR="00817CFD" w:rsidRPr="00CF3425" w:rsidRDefault="00817CFD" w:rsidP="007A5EF6">
      <w:pPr>
        <w:rPr>
          <w:rFonts w:asciiTheme="minorHAnsi" w:hAnsiTheme="minorHAnsi" w:cstheme="minorHAnsi"/>
          <w:sz w:val="22"/>
          <w:szCs w:val="22"/>
        </w:rPr>
      </w:pPr>
      <w:r w:rsidRPr="00CF3425">
        <w:rPr>
          <w:rFonts w:asciiTheme="minorHAnsi" w:hAnsiTheme="minorHAnsi" w:cstheme="minorHAnsi"/>
          <w:sz w:val="22"/>
          <w:szCs w:val="22"/>
        </w:rPr>
        <w:t>The following requirements are based on a “shared allowance” as per the current Leeds Fed contract:</w:t>
      </w:r>
    </w:p>
    <w:p w:rsidR="00817CFD" w:rsidRPr="00CF3425" w:rsidRDefault="00817CFD" w:rsidP="007A5EF6">
      <w:pPr>
        <w:rPr>
          <w:rFonts w:asciiTheme="minorHAnsi" w:hAnsiTheme="minorHAnsi" w:cstheme="minorHAnsi"/>
          <w:sz w:val="22"/>
          <w:szCs w:val="22"/>
        </w:rPr>
      </w:pPr>
    </w:p>
    <w:p w:rsidR="007A5EF6" w:rsidRPr="00CF3425" w:rsidRDefault="007A5EF6" w:rsidP="007A5EF6">
      <w:pPr>
        <w:rPr>
          <w:rFonts w:asciiTheme="minorHAnsi" w:hAnsiTheme="minorHAnsi" w:cstheme="minorHAnsi"/>
          <w:sz w:val="22"/>
          <w:szCs w:val="22"/>
        </w:rPr>
      </w:pPr>
      <w:r w:rsidRPr="00CF3425">
        <w:rPr>
          <w:rFonts w:asciiTheme="minorHAnsi" w:hAnsiTheme="minorHAnsi" w:cstheme="minorHAnsi"/>
          <w:sz w:val="22"/>
          <w:szCs w:val="22"/>
        </w:rPr>
        <w:t>Calls to Landlines</w:t>
      </w:r>
      <w:r w:rsidR="00E9457E" w:rsidRPr="00CF3425">
        <w:rPr>
          <w:rFonts w:asciiTheme="minorHAnsi" w:hAnsiTheme="minorHAnsi" w:cstheme="minorHAnsi"/>
          <w:sz w:val="22"/>
          <w:szCs w:val="22"/>
        </w:rPr>
        <w:t>: 2,000 Minutes</w:t>
      </w:r>
    </w:p>
    <w:p w:rsidR="007A5EF6" w:rsidRPr="00CF3425" w:rsidRDefault="007A5EF6" w:rsidP="007A5EF6">
      <w:pPr>
        <w:rPr>
          <w:rFonts w:asciiTheme="minorHAnsi" w:hAnsiTheme="minorHAnsi" w:cstheme="minorHAnsi"/>
          <w:sz w:val="22"/>
          <w:szCs w:val="22"/>
        </w:rPr>
      </w:pPr>
      <w:r w:rsidRPr="00CF3425">
        <w:rPr>
          <w:rFonts w:asciiTheme="minorHAnsi" w:hAnsiTheme="minorHAnsi" w:cstheme="minorHAnsi"/>
          <w:sz w:val="22"/>
          <w:szCs w:val="22"/>
        </w:rPr>
        <w:t>Calls to Own Mobiles</w:t>
      </w:r>
      <w:r w:rsidR="00E9457E" w:rsidRPr="00CF3425">
        <w:rPr>
          <w:rFonts w:asciiTheme="minorHAnsi" w:hAnsiTheme="minorHAnsi" w:cstheme="minorHAnsi"/>
          <w:sz w:val="22"/>
          <w:szCs w:val="22"/>
        </w:rPr>
        <w:t>: 300 Minutes</w:t>
      </w:r>
    </w:p>
    <w:p w:rsidR="007A5EF6" w:rsidRPr="00CF3425" w:rsidRDefault="007A5EF6" w:rsidP="007A5EF6">
      <w:pPr>
        <w:rPr>
          <w:rFonts w:asciiTheme="minorHAnsi" w:hAnsiTheme="minorHAnsi" w:cstheme="minorHAnsi"/>
          <w:sz w:val="22"/>
          <w:szCs w:val="22"/>
        </w:rPr>
      </w:pPr>
      <w:r w:rsidRPr="00CF3425">
        <w:rPr>
          <w:rFonts w:asciiTheme="minorHAnsi" w:hAnsiTheme="minorHAnsi" w:cstheme="minorHAnsi"/>
          <w:sz w:val="22"/>
          <w:szCs w:val="22"/>
        </w:rPr>
        <w:t>Calls to other Mobiles</w:t>
      </w:r>
      <w:r w:rsidR="00E9457E" w:rsidRPr="00CF3425">
        <w:rPr>
          <w:rFonts w:asciiTheme="minorHAnsi" w:hAnsiTheme="minorHAnsi" w:cstheme="minorHAnsi"/>
          <w:sz w:val="22"/>
          <w:szCs w:val="22"/>
        </w:rPr>
        <w:t>: 8,000 Minutes</w:t>
      </w:r>
    </w:p>
    <w:p w:rsidR="007A5EF6" w:rsidRPr="00CF3425" w:rsidRDefault="007A5EF6" w:rsidP="007A5EF6">
      <w:pPr>
        <w:rPr>
          <w:rFonts w:asciiTheme="minorHAnsi" w:hAnsiTheme="minorHAnsi" w:cstheme="minorHAnsi"/>
          <w:sz w:val="22"/>
          <w:szCs w:val="22"/>
        </w:rPr>
      </w:pPr>
      <w:r w:rsidRPr="00CF3425">
        <w:rPr>
          <w:rFonts w:asciiTheme="minorHAnsi" w:hAnsiTheme="minorHAnsi" w:cstheme="minorHAnsi"/>
          <w:sz w:val="22"/>
          <w:szCs w:val="22"/>
        </w:rPr>
        <w:t>SMS</w:t>
      </w:r>
      <w:r w:rsidR="00E9457E" w:rsidRPr="00CF3425">
        <w:rPr>
          <w:rFonts w:asciiTheme="minorHAnsi" w:hAnsiTheme="minorHAnsi" w:cstheme="minorHAnsi"/>
          <w:sz w:val="22"/>
          <w:szCs w:val="22"/>
        </w:rPr>
        <w:t>: 6,000</w:t>
      </w:r>
    </w:p>
    <w:p w:rsidR="007E6027" w:rsidRPr="00CF3425" w:rsidRDefault="007A5EF6" w:rsidP="007A5EF6">
      <w:pPr>
        <w:rPr>
          <w:rFonts w:asciiTheme="minorHAnsi" w:hAnsiTheme="minorHAnsi" w:cstheme="minorHAnsi"/>
          <w:sz w:val="22"/>
          <w:szCs w:val="22"/>
        </w:rPr>
      </w:pPr>
      <w:r w:rsidRPr="00CF3425">
        <w:rPr>
          <w:rFonts w:asciiTheme="minorHAnsi" w:hAnsiTheme="minorHAnsi" w:cstheme="minorHAnsi"/>
          <w:sz w:val="22"/>
          <w:szCs w:val="22"/>
        </w:rPr>
        <w:t>Data</w:t>
      </w:r>
      <w:r w:rsidR="00E9457E" w:rsidRPr="00CF3425">
        <w:rPr>
          <w:rFonts w:asciiTheme="minorHAnsi" w:hAnsiTheme="minorHAnsi" w:cstheme="minorHAnsi"/>
          <w:sz w:val="22"/>
          <w:szCs w:val="22"/>
        </w:rPr>
        <w:t>: 90</w:t>
      </w:r>
      <w:r w:rsidR="00817CFD" w:rsidRPr="00CF3425">
        <w:rPr>
          <w:rFonts w:asciiTheme="minorHAnsi" w:hAnsiTheme="minorHAnsi" w:cstheme="minorHAnsi"/>
          <w:sz w:val="22"/>
          <w:szCs w:val="22"/>
        </w:rPr>
        <w:t>GB</w:t>
      </w:r>
    </w:p>
    <w:p w:rsidR="007A5EF6" w:rsidRPr="00CF3425" w:rsidRDefault="007A5EF6" w:rsidP="007A5EF6">
      <w:pPr>
        <w:rPr>
          <w:rFonts w:asciiTheme="minorHAnsi" w:hAnsiTheme="minorHAnsi" w:cstheme="minorHAnsi"/>
          <w:sz w:val="22"/>
          <w:szCs w:val="22"/>
        </w:rPr>
      </w:pPr>
    </w:p>
    <w:p w:rsidR="00900BE0" w:rsidRPr="00CF3425" w:rsidRDefault="00900BE0" w:rsidP="007A5EF6">
      <w:pPr>
        <w:rPr>
          <w:rFonts w:asciiTheme="minorHAnsi" w:hAnsiTheme="minorHAnsi" w:cstheme="minorHAnsi"/>
          <w:sz w:val="22"/>
          <w:szCs w:val="22"/>
          <w:lang w:val="en-GB"/>
        </w:rPr>
      </w:pPr>
      <w:r w:rsidRPr="00CF3425">
        <w:rPr>
          <w:rFonts w:asciiTheme="minorHAnsi" w:hAnsiTheme="minorHAnsi" w:cstheme="minorHAnsi"/>
          <w:sz w:val="22"/>
          <w:szCs w:val="22"/>
        </w:rPr>
        <w:t xml:space="preserve">The tenderers </w:t>
      </w:r>
      <w:r w:rsidR="005F1D59">
        <w:rPr>
          <w:rFonts w:asciiTheme="minorHAnsi" w:hAnsiTheme="minorHAnsi" w:cstheme="minorHAnsi"/>
          <w:sz w:val="22"/>
          <w:szCs w:val="22"/>
        </w:rPr>
        <w:t>can</w:t>
      </w:r>
      <w:r w:rsidRPr="00CF3425">
        <w:rPr>
          <w:rFonts w:asciiTheme="minorHAnsi" w:hAnsiTheme="minorHAnsi" w:cstheme="minorHAnsi"/>
          <w:sz w:val="22"/>
          <w:szCs w:val="22"/>
        </w:rPr>
        <w:t xml:space="preserve"> request up to 3 months worth of recent itemised bills from Leeds Fed in order to complete </w:t>
      </w:r>
      <w:r w:rsidR="00456B36">
        <w:rPr>
          <w:rFonts w:asciiTheme="minorHAnsi" w:hAnsiTheme="minorHAnsi" w:cstheme="minorHAnsi"/>
          <w:sz w:val="22"/>
          <w:szCs w:val="22"/>
        </w:rPr>
        <w:t xml:space="preserve">their </w:t>
      </w:r>
      <w:r w:rsidRPr="00CF3425">
        <w:rPr>
          <w:rFonts w:asciiTheme="minorHAnsi" w:hAnsiTheme="minorHAnsi" w:cstheme="minorHAnsi"/>
          <w:sz w:val="22"/>
          <w:szCs w:val="22"/>
        </w:rPr>
        <w:t>own assessment and analysis of the usage to establish accurate tariff requirements for their proposal. A signed Non-Disclo</w:t>
      </w:r>
      <w:r w:rsidR="00EA178A">
        <w:rPr>
          <w:rFonts w:asciiTheme="minorHAnsi" w:hAnsiTheme="minorHAnsi" w:cstheme="minorHAnsi"/>
          <w:sz w:val="22"/>
          <w:szCs w:val="22"/>
        </w:rPr>
        <w:t>sure Agreement (NDA) (Appendix A</w:t>
      </w:r>
      <w:r w:rsidRPr="00CF3425">
        <w:rPr>
          <w:rFonts w:asciiTheme="minorHAnsi" w:hAnsiTheme="minorHAnsi" w:cstheme="minorHAnsi"/>
          <w:sz w:val="22"/>
          <w:szCs w:val="22"/>
        </w:rPr>
        <w:t>) must be returned before this information will be provided. Please send/email a copy of the signed NDA with your request.</w:t>
      </w:r>
    </w:p>
    <w:p w:rsidR="00900BE0" w:rsidRPr="00CF3425" w:rsidRDefault="00900BE0" w:rsidP="00900BE0">
      <w:pPr>
        <w:ind w:left="351"/>
        <w:rPr>
          <w:rFonts w:asciiTheme="minorHAnsi" w:hAnsiTheme="minorHAnsi" w:cstheme="minorHAnsi"/>
          <w:sz w:val="22"/>
          <w:szCs w:val="22"/>
          <w:highlight w:val="yellow"/>
          <w:lang w:val="en-GB"/>
        </w:rPr>
      </w:pPr>
    </w:p>
    <w:p w:rsidR="00AA4D89" w:rsidRPr="005B01FE" w:rsidRDefault="00AA4D89" w:rsidP="005B01FE">
      <w:pPr>
        <w:pStyle w:val="Heading1"/>
        <w:keepLines/>
        <w:widowControl w:val="0"/>
        <w:numPr>
          <w:ilvl w:val="1"/>
          <w:numId w:val="1"/>
        </w:numPr>
        <w:tabs>
          <w:tab w:val="clear" w:pos="1288"/>
          <w:tab w:val="num" w:pos="426"/>
        </w:tabs>
        <w:ind w:left="426" w:hanging="426"/>
        <w:rPr>
          <w:rFonts w:asciiTheme="minorHAnsi" w:hAnsiTheme="minorHAnsi" w:cstheme="minorHAnsi"/>
          <w:b w:val="0"/>
          <w:color w:val="000000" w:themeColor="text1"/>
          <w:sz w:val="22"/>
          <w:szCs w:val="22"/>
          <w:lang w:val="en-GB"/>
        </w:rPr>
      </w:pPr>
      <w:r w:rsidRPr="005B01FE">
        <w:rPr>
          <w:rFonts w:asciiTheme="minorHAnsi" w:hAnsiTheme="minorHAnsi" w:cstheme="minorHAnsi"/>
          <w:color w:val="000000" w:themeColor="text1"/>
          <w:sz w:val="22"/>
          <w:szCs w:val="22"/>
          <w:lang w:val="en-GB"/>
        </w:rPr>
        <w:t>Hardware</w:t>
      </w:r>
    </w:p>
    <w:p w:rsidR="007F0AAE" w:rsidRDefault="007F0AAE" w:rsidP="006C57D7">
      <w:pPr>
        <w:rPr>
          <w:rFonts w:asciiTheme="minorHAnsi" w:hAnsiTheme="minorHAnsi" w:cstheme="minorHAnsi"/>
          <w:sz w:val="22"/>
          <w:szCs w:val="22"/>
        </w:rPr>
      </w:pPr>
    </w:p>
    <w:p w:rsidR="006C57D7" w:rsidRPr="00CF3425" w:rsidRDefault="00AA4D89" w:rsidP="006C57D7">
      <w:pPr>
        <w:rPr>
          <w:rFonts w:asciiTheme="minorHAnsi" w:hAnsiTheme="minorHAnsi" w:cstheme="minorHAnsi"/>
          <w:sz w:val="22"/>
          <w:szCs w:val="22"/>
        </w:rPr>
      </w:pPr>
      <w:r w:rsidRPr="00CF3425">
        <w:rPr>
          <w:rFonts w:asciiTheme="minorHAnsi" w:hAnsiTheme="minorHAnsi" w:cstheme="minorHAnsi"/>
          <w:sz w:val="22"/>
          <w:szCs w:val="22"/>
        </w:rPr>
        <w:t>Leeds Fed does not require replacement phones/smartphones or upgrade to their current mobile hardware. The normal approach is to purchase hardware as and when required. Should there be a “hardware fund” available as part of the tender offer, Leeds Fed would want to have full access to this finance to use at will.</w:t>
      </w:r>
    </w:p>
    <w:p w:rsidR="00C1185A" w:rsidRDefault="00C1185A" w:rsidP="00C1185A">
      <w:pPr>
        <w:pStyle w:val="ListParagraph"/>
        <w:spacing w:after="200" w:line="276" w:lineRule="auto"/>
        <w:rPr>
          <w:rFonts w:asciiTheme="minorHAnsi" w:hAnsiTheme="minorHAnsi" w:cs="Arial"/>
          <w:sz w:val="22"/>
          <w:szCs w:val="22"/>
          <w:lang w:val="en-GB"/>
        </w:rPr>
      </w:pPr>
    </w:p>
    <w:p w:rsidR="00CD1669" w:rsidRPr="00456B36" w:rsidRDefault="00CD1669" w:rsidP="00C1185A">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bookmarkStart w:id="21" w:name="_Toc465677555"/>
      <w:bookmarkStart w:id="22" w:name="_Toc489000069"/>
      <w:r w:rsidRPr="00456B36">
        <w:rPr>
          <w:rFonts w:ascii="Calibri" w:hAnsi="Calibri"/>
          <w:color w:val="000000" w:themeColor="text1"/>
          <w:sz w:val="22"/>
          <w:szCs w:val="22"/>
          <w:lang w:val="en-GB"/>
        </w:rPr>
        <w:t>Performance Reviews</w:t>
      </w:r>
      <w:bookmarkEnd w:id="21"/>
      <w:bookmarkEnd w:id="22"/>
    </w:p>
    <w:p w:rsidR="00CD1669" w:rsidRDefault="00CD1669" w:rsidP="00CD1669">
      <w:pPr>
        <w:pStyle w:val="Default"/>
        <w:ind w:left="720"/>
      </w:pPr>
    </w:p>
    <w:p w:rsidR="00C1185A" w:rsidRDefault="00CD1669" w:rsidP="00C1185A">
      <w:pPr>
        <w:pStyle w:val="CM69"/>
        <w:rPr>
          <w:rFonts w:asciiTheme="minorHAnsi" w:hAnsiTheme="minorHAnsi"/>
          <w:sz w:val="22"/>
          <w:szCs w:val="22"/>
        </w:rPr>
      </w:pPr>
      <w:r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p>
    <w:p w:rsidR="00C1185A" w:rsidRPr="00C1185A" w:rsidRDefault="00C1185A" w:rsidP="00C1185A">
      <w:pPr>
        <w:pStyle w:val="Default"/>
      </w:pPr>
    </w:p>
    <w:p w:rsidR="004853EE" w:rsidRPr="00456B36" w:rsidRDefault="004853EE" w:rsidP="00C1185A">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bookmarkStart w:id="23" w:name="_Toc465677556"/>
      <w:bookmarkStart w:id="24" w:name="_Toc489000070"/>
      <w:r w:rsidRPr="00456B36">
        <w:rPr>
          <w:rFonts w:ascii="Calibri" w:hAnsi="Calibri"/>
          <w:color w:val="000000" w:themeColor="text1"/>
          <w:sz w:val="22"/>
          <w:szCs w:val="22"/>
          <w:lang w:val="en-GB"/>
        </w:rPr>
        <w:t>Rates</w:t>
      </w:r>
      <w:bookmarkEnd w:id="23"/>
      <w:bookmarkEnd w:id="24"/>
    </w:p>
    <w:p w:rsidR="004853EE" w:rsidRPr="004853EE" w:rsidRDefault="004853EE" w:rsidP="00C03D54">
      <w:pPr>
        <w:pStyle w:val="JenboNormal"/>
        <w:rPr>
          <w:rFonts w:ascii="Arial" w:eastAsiaTheme="minorHAnsi" w:hAnsi="Arial" w:cs="Arial"/>
          <w:b/>
          <w:bCs/>
          <w:color w:val="000000"/>
          <w:sz w:val="21"/>
          <w:szCs w:val="21"/>
          <w:lang w:val="en-US"/>
        </w:rPr>
      </w:pPr>
    </w:p>
    <w:p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00FD3A7F" w:rsidRPr="00881C2C">
        <w:rPr>
          <w:rFonts w:asciiTheme="minorHAnsi" w:hAnsiTheme="minorHAnsi" w:cs="Arial"/>
          <w:color w:val="000000" w:themeColor="text1"/>
          <w:szCs w:val="22"/>
        </w:rPr>
        <w:t xml:space="preserve">year </w:t>
      </w:r>
      <w:r w:rsidRPr="00881C2C">
        <w:rPr>
          <w:rFonts w:asciiTheme="minorHAnsi" w:hAnsiTheme="minorHAnsi" w:cs="Arial"/>
          <w:color w:val="000000" w:themeColor="text1"/>
          <w:szCs w:val="22"/>
        </w:rPr>
        <w:t>2.</w:t>
      </w:r>
      <w:r w:rsidR="006C57D7" w:rsidRPr="00881C2C">
        <w:rPr>
          <w:rFonts w:asciiTheme="minorHAnsi" w:hAnsiTheme="minorHAnsi" w:cs="Arial"/>
          <w:color w:val="000000" w:themeColor="text1"/>
          <w:szCs w:val="22"/>
        </w:rPr>
        <w:t xml:space="preserve"> </w:t>
      </w:r>
    </w:p>
    <w:p w:rsidR="00881C2C" w:rsidRDefault="00881C2C" w:rsidP="00C03D54">
      <w:pPr>
        <w:pStyle w:val="JenboNormal"/>
        <w:rPr>
          <w:rFonts w:asciiTheme="minorHAnsi" w:hAnsiTheme="minorHAnsi" w:cs="Arial"/>
          <w:szCs w:val="22"/>
        </w:rPr>
      </w:pPr>
    </w:p>
    <w:p w:rsidR="00881C2C" w:rsidRDefault="00881C2C" w:rsidP="00C03D54">
      <w:pPr>
        <w:pStyle w:val="JenboNormal"/>
        <w:rPr>
          <w:rFonts w:asciiTheme="minorHAnsi" w:hAnsiTheme="minorHAnsi" w:cs="Arial"/>
          <w:szCs w:val="22"/>
        </w:rPr>
      </w:pPr>
      <w:r>
        <w:rPr>
          <w:rFonts w:asciiTheme="minorHAnsi" w:hAnsiTheme="minorHAnsi" w:cs="Arial"/>
          <w:szCs w:val="22"/>
        </w:rPr>
        <w:t>In the event that Leeds Federated choose to extend the contract for an additional 2 years, a review of the costs will be undertaken to ensure they remain fair and competitive.</w:t>
      </w:r>
    </w:p>
    <w:p w:rsidR="004853EE" w:rsidRDefault="004853EE" w:rsidP="00C03D54">
      <w:pPr>
        <w:pStyle w:val="JenboNormal"/>
        <w:rPr>
          <w:rFonts w:asciiTheme="minorHAnsi" w:hAnsiTheme="minorHAnsi" w:cs="Arial"/>
          <w:szCs w:val="22"/>
        </w:rPr>
      </w:pPr>
    </w:p>
    <w:p w:rsidR="00A15AA4"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rsidR="00A15AA4" w:rsidRPr="00456B36" w:rsidRDefault="00A15AA4" w:rsidP="00A15AA4">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r w:rsidRPr="00456B36">
        <w:rPr>
          <w:rFonts w:ascii="Calibri" w:hAnsi="Calibri"/>
          <w:color w:val="000000" w:themeColor="text1"/>
          <w:sz w:val="22"/>
          <w:szCs w:val="22"/>
          <w:lang w:val="en-GB"/>
        </w:rPr>
        <w:t>Invoicing and Itemised billing</w:t>
      </w:r>
    </w:p>
    <w:p w:rsidR="007C0A8C" w:rsidRPr="007C0A8C" w:rsidRDefault="007C0A8C" w:rsidP="007C0A8C">
      <w:pPr>
        <w:rPr>
          <w:lang w:val="en-GB"/>
        </w:rPr>
      </w:pPr>
    </w:p>
    <w:p w:rsidR="007C0A8C" w:rsidRPr="007C0A8C" w:rsidRDefault="007C0A8C" w:rsidP="007C0A8C">
      <w:pPr>
        <w:rPr>
          <w:rFonts w:ascii="Calibri" w:hAnsi="Calibri" w:cs="Arial"/>
          <w:bCs/>
          <w:color w:val="000000" w:themeColor="text1"/>
          <w:kern w:val="32"/>
          <w:sz w:val="22"/>
          <w:szCs w:val="22"/>
          <w:lang w:val="en-GB"/>
        </w:rPr>
      </w:pPr>
      <w:r w:rsidRPr="007C0A8C">
        <w:rPr>
          <w:rFonts w:ascii="Calibri" w:hAnsi="Calibri" w:cs="Arial"/>
          <w:bCs/>
          <w:color w:val="000000" w:themeColor="text1"/>
          <w:kern w:val="32"/>
          <w:sz w:val="22"/>
          <w:szCs w:val="22"/>
          <w:lang w:val="en-GB"/>
        </w:rPr>
        <w:t>Leeds Fed uses their own software for the analysis of calls and text usage. For this to work, monthly itemised call detail and line rental cost detail is required in</w:t>
      </w:r>
      <w:r>
        <w:rPr>
          <w:rFonts w:ascii="Calibri" w:hAnsi="Calibri" w:cs="Arial"/>
          <w:bCs/>
          <w:color w:val="000000" w:themeColor="text1"/>
          <w:kern w:val="32"/>
          <w:sz w:val="22"/>
          <w:szCs w:val="22"/>
          <w:lang w:val="en-GB"/>
        </w:rPr>
        <w:t xml:space="preserve"> an electronic data file</w:t>
      </w:r>
      <w:r w:rsidRPr="007C0A8C">
        <w:rPr>
          <w:rFonts w:ascii="Calibri" w:hAnsi="Calibri" w:cs="Arial"/>
          <w:bCs/>
          <w:color w:val="000000" w:themeColor="text1"/>
          <w:kern w:val="32"/>
          <w:sz w:val="22"/>
          <w:szCs w:val="22"/>
          <w:lang w:val="en-GB"/>
        </w:rPr>
        <w:t xml:space="preserve">. These are </w:t>
      </w:r>
      <w:r>
        <w:rPr>
          <w:rFonts w:ascii="Calibri" w:hAnsi="Calibri" w:cs="Arial"/>
          <w:bCs/>
          <w:color w:val="000000" w:themeColor="text1"/>
          <w:kern w:val="32"/>
          <w:sz w:val="22"/>
          <w:szCs w:val="22"/>
          <w:lang w:val="en-GB"/>
        </w:rPr>
        <w:t xml:space="preserve">normally sent to, or extracted by Leeds Fed and then </w:t>
      </w:r>
      <w:r w:rsidRPr="007C0A8C">
        <w:rPr>
          <w:rFonts w:ascii="Calibri" w:hAnsi="Calibri" w:cs="Arial"/>
          <w:bCs/>
          <w:color w:val="000000" w:themeColor="text1"/>
          <w:kern w:val="32"/>
          <w:sz w:val="22"/>
          <w:szCs w:val="22"/>
          <w:lang w:val="en-GB"/>
        </w:rPr>
        <w:t xml:space="preserve">uploaded onto </w:t>
      </w:r>
      <w:r>
        <w:rPr>
          <w:rFonts w:ascii="Calibri" w:hAnsi="Calibri" w:cs="Arial"/>
          <w:bCs/>
          <w:color w:val="000000" w:themeColor="text1"/>
          <w:kern w:val="32"/>
          <w:sz w:val="22"/>
          <w:szCs w:val="22"/>
          <w:lang w:val="en-GB"/>
        </w:rPr>
        <w:t>our</w:t>
      </w:r>
      <w:r w:rsidRPr="007C0A8C">
        <w:rPr>
          <w:rFonts w:ascii="Calibri" w:hAnsi="Calibri" w:cs="Arial"/>
          <w:bCs/>
          <w:color w:val="000000" w:themeColor="text1"/>
          <w:kern w:val="32"/>
          <w:sz w:val="22"/>
          <w:szCs w:val="22"/>
          <w:lang w:val="en-GB"/>
        </w:rPr>
        <w:t xml:space="preserve"> system for the analysis. </w:t>
      </w:r>
    </w:p>
    <w:p w:rsidR="00A15AA4" w:rsidRPr="00456B36" w:rsidRDefault="00A15AA4" w:rsidP="00A15AA4">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r w:rsidRPr="00456B36">
        <w:rPr>
          <w:rFonts w:ascii="Calibri" w:hAnsi="Calibri"/>
          <w:color w:val="000000" w:themeColor="text1"/>
          <w:sz w:val="22"/>
          <w:szCs w:val="22"/>
          <w:lang w:val="en-GB"/>
        </w:rPr>
        <w:t>Usage Controls</w:t>
      </w:r>
    </w:p>
    <w:p w:rsidR="007C0A8C" w:rsidRDefault="007C0A8C" w:rsidP="007C0A8C">
      <w:pPr>
        <w:rPr>
          <w:lang w:val="en-GB"/>
        </w:rPr>
      </w:pPr>
    </w:p>
    <w:p w:rsidR="007C0A8C" w:rsidRPr="00DA1559" w:rsidRDefault="007C0A8C" w:rsidP="007C0A8C">
      <w:pPr>
        <w:rPr>
          <w:rFonts w:asciiTheme="minorHAnsi" w:hAnsiTheme="minorHAnsi" w:cstheme="minorHAnsi"/>
          <w:sz w:val="22"/>
          <w:lang w:val="en-GB"/>
        </w:rPr>
      </w:pPr>
      <w:r w:rsidRPr="00DA1559">
        <w:rPr>
          <w:rFonts w:asciiTheme="minorHAnsi" w:hAnsiTheme="minorHAnsi" w:cstheme="minorHAnsi"/>
          <w:sz w:val="22"/>
          <w:lang w:val="en-GB"/>
        </w:rPr>
        <w:t xml:space="preserve">In order to </w:t>
      </w:r>
      <w:r w:rsidR="00DA1559">
        <w:rPr>
          <w:rFonts w:asciiTheme="minorHAnsi" w:hAnsiTheme="minorHAnsi" w:cstheme="minorHAnsi"/>
          <w:sz w:val="22"/>
          <w:lang w:val="en-GB"/>
        </w:rPr>
        <w:t>manage the usage allowances of Leeds Fed employees, usage caps must be available with a facility to notify Leeds Fed IT in the event of any bre</w:t>
      </w:r>
      <w:r w:rsidR="007F0AAE">
        <w:rPr>
          <w:rFonts w:asciiTheme="minorHAnsi" w:hAnsiTheme="minorHAnsi" w:cstheme="minorHAnsi"/>
          <w:sz w:val="22"/>
          <w:lang w:val="en-GB"/>
        </w:rPr>
        <w:t>a</w:t>
      </w:r>
      <w:r w:rsidR="00DA1559">
        <w:rPr>
          <w:rFonts w:asciiTheme="minorHAnsi" w:hAnsiTheme="minorHAnsi" w:cstheme="minorHAnsi"/>
          <w:sz w:val="22"/>
          <w:lang w:val="en-GB"/>
        </w:rPr>
        <w:t>ch of allowances.  This is particularly important for data usage.</w:t>
      </w:r>
    </w:p>
    <w:p w:rsidR="00A15AA4" w:rsidRPr="00456B36" w:rsidRDefault="00A15AA4" w:rsidP="00A15AA4">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r w:rsidRPr="00456B36">
        <w:rPr>
          <w:rFonts w:ascii="Calibri" w:hAnsi="Calibri"/>
          <w:color w:val="000000" w:themeColor="text1"/>
          <w:sz w:val="22"/>
          <w:szCs w:val="22"/>
          <w:lang w:val="en-GB"/>
        </w:rPr>
        <w:t>References</w:t>
      </w:r>
    </w:p>
    <w:p w:rsidR="007C0A8C" w:rsidRPr="007C0A8C" w:rsidRDefault="007C0A8C" w:rsidP="007C0A8C">
      <w:pPr>
        <w:rPr>
          <w:lang w:val="en-GB"/>
        </w:rPr>
      </w:pPr>
    </w:p>
    <w:p w:rsidR="00B6382A" w:rsidRPr="00DA1559" w:rsidRDefault="007C0A8C">
      <w:pPr>
        <w:rPr>
          <w:rFonts w:asciiTheme="minorHAnsi" w:hAnsiTheme="minorHAnsi" w:cstheme="minorHAnsi"/>
          <w:sz w:val="22"/>
          <w:lang w:val="en-GB"/>
        </w:rPr>
      </w:pPr>
      <w:r>
        <w:rPr>
          <w:rFonts w:asciiTheme="minorHAnsi" w:hAnsiTheme="minorHAnsi" w:cstheme="minorHAnsi"/>
          <w:sz w:val="22"/>
          <w:lang w:val="en-GB"/>
        </w:rPr>
        <w:t>Please include in the tender response 2 references from existing customers of a similar size and requirement.</w:t>
      </w:r>
    </w:p>
    <w:p w:rsidR="00456B36" w:rsidRPr="00CF3425" w:rsidRDefault="00456B36" w:rsidP="00456B36">
      <w:pPr>
        <w:pStyle w:val="Heading1"/>
        <w:keepLines/>
        <w:widowControl w:val="0"/>
        <w:numPr>
          <w:ilvl w:val="1"/>
          <w:numId w:val="1"/>
        </w:numPr>
        <w:tabs>
          <w:tab w:val="clear" w:pos="1288"/>
          <w:tab w:val="num" w:pos="426"/>
        </w:tabs>
        <w:ind w:left="426" w:hanging="426"/>
        <w:rPr>
          <w:rFonts w:asciiTheme="minorHAnsi" w:hAnsiTheme="minorHAnsi" w:cstheme="minorHAnsi"/>
          <w:b w:val="0"/>
          <w:color w:val="000000" w:themeColor="text1"/>
          <w:sz w:val="22"/>
          <w:szCs w:val="22"/>
          <w:lang w:val="en-GB"/>
        </w:rPr>
      </w:pPr>
      <w:bookmarkStart w:id="25" w:name="_Toc465677554"/>
      <w:bookmarkStart w:id="26" w:name="_Toc489000068"/>
      <w:r w:rsidRPr="00CF3425">
        <w:rPr>
          <w:rFonts w:asciiTheme="minorHAnsi" w:hAnsiTheme="minorHAnsi" w:cstheme="minorHAnsi"/>
          <w:b w:val="0"/>
          <w:color w:val="000000" w:themeColor="text1"/>
          <w:sz w:val="22"/>
          <w:szCs w:val="22"/>
          <w:lang w:val="en-GB"/>
        </w:rPr>
        <w:t xml:space="preserve">Through this tendering exercise, for the provision of </w:t>
      </w:r>
      <w:r w:rsidRPr="00881C2C">
        <w:rPr>
          <w:rFonts w:asciiTheme="minorHAnsi" w:hAnsiTheme="minorHAnsi" w:cstheme="minorHAnsi"/>
          <w:b w:val="0"/>
          <w:color w:val="000000" w:themeColor="text1"/>
          <w:sz w:val="22"/>
          <w:szCs w:val="22"/>
          <w:lang w:val="en-GB"/>
        </w:rPr>
        <w:t xml:space="preserve">mobile tariff contract, </w:t>
      </w:r>
      <w:r w:rsidRPr="00CF3425">
        <w:rPr>
          <w:rFonts w:asciiTheme="minorHAnsi" w:hAnsiTheme="minorHAnsi" w:cstheme="minorHAnsi"/>
          <w:b w:val="0"/>
          <w:color w:val="000000" w:themeColor="text1"/>
          <w:sz w:val="22"/>
          <w:szCs w:val="22"/>
          <w:lang w:val="en-GB"/>
        </w:rPr>
        <w:t xml:space="preserve">the Association would like to appoint a Partner who shall offer </w:t>
      </w:r>
      <w:r w:rsidRPr="00881C2C">
        <w:rPr>
          <w:rFonts w:asciiTheme="minorHAnsi" w:hAnsiTheme="minorHAnsi" w:cstheme="minorHAnsi"/>
          <w:b w:val="0"/>
          <w:color w:val="000000" w:themeColor="text1"/>
          <w:sz w:val="22"/>
          <w:szCs w:val="22"/>
          <w:lang w:val="en-GB"/>
        </w:rPr>
        <w:t xml:space="preserve">throughout the 2 year (+ optional 2 year extension) contract </w:t>
      </w:r>
      <w:r w:rsidRPr="00CF3425">
        <w:rPr>
          <w:rFonts w:asciiTheme="minorHAnsi" w:hAnsiTheme="minorHAnsi" w:cstheme="minorHAnsi"/>
          <w:b w:val="0"/>
          <w:color w:val="000000" w:themeColor="text1"/>
          <w:sz w:val="22"/>
          <w:szCs w:val="22"/>
          <w:lang w:val="en-GB"/>
        </w:rPr>
        <w:t>period:</w:t>
      </w:r>
      <w:bookmarkEnd w:id="25"/>
      <w:bookmarkEnd w:id="26"/>
      <w:r w:rsidRPr="00CF3425">
        <w:rPr>
          <w:rFonts w:asciiTheme="minorHAnsi" w:hAnsiTheme="minorHAnsi" w:cstheme="minorHAnsi"/>
          <w:b w:val="0"/>
          <w:color w:val="000000" w:themeColor="text1"/>
          <w:sz w:val="22"/>
          <w:szCs w:val="22"/>
          <w:lang w:val="en-GB"/>
        </w:rPr>
        <w:t xml:space="preserve"> </w:t>
      </w:r>
    </w:p>
    <w:p w:rsidR="00456B36" w:rsidRPr="00CF3425" w:rsidRDefault="00456B36" w:rsidP="00456B36">
      <w:pPr>
        <w:pStyle w:val="JenboNormal"/>
        <w:rPr>
          <w:rFonts w:asciiTheme="minorHAnsi" w:hAnsiTheme="minorHAnsi" w:cstheme="minorHAnsi"/>
          <w:szCs w:val="22"/>
        </w:rPr>
      </w:pP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 xml:space="preserve">Complete supply chain management solution </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 xml:space="preserve">Best Value for money </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 xml:space="preserve">Comprehensive management information </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 xml:space="preserve">Process improvement through innovation </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 xml:space="preserve">High customer satisfaction </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Consolidated monthly invoices along with detailed itemised billing data</w:t>
      </w:r>
    </w:p>
    <w:p w:rsidR="00456B36" w:rsidRPr="00CF3425" w:rsidRDefault="00456B36" w:rsidP="00456B36">
      <w:pPr>
        <w:pStyle w:val="ListParagraph"/>
        <w:numPr>
          <w:ilvl w:val="0"/>
          <w:numId w:val="8"/>
        </w:numPr>
        <w:spacing w:after="200" w:line="276" w:lineRule="auto"/>
        <w:rPr>
          <w:rFonts w:asciiTheme="minorHAnsi" w:hAnsiTheme="minorHAnsi" w:cstheme="minorHAnsi"/>
          <w:sz w:val="22"/>
          <w:szCs w:val="22"/>
          <w:lang w:val="en-GB"/>
        </w:rPr>
      </w:pPr>
      <w:r w:rsidRPr="00CF3425">
        <w:rPr>
          <w:rFonts w:asciiTheme="minorHAnsi" w:hAnsiTheme="minorHAnsi" w:cstheme="minorHAnsi"/>
          <w:sz w:val="22"/>
          <w:szCs w:val="22"/>
          <w:lang w:val="en-GB"/>
        </w:rPr>
        <w:t>Advice on any legislative requirements related to the contract</w:t>
      </w:r>
    </w:p>
    <w:p w:rsidR="00B6382A" w:rsidRDefault="00B6382A">
      <w:pPr>
        <w:rPr>
          <w:rFonts w:asciiTheme="minorHAnsi" w:hAnsiTheme="minorHAnsi" w:cs="Arial"/>
          <w:sz w:val="22"/>
          <w:szCs w:val="22"/>
          <w:lang w:val="en-GB"/>
        </w:rPr>
      </w:pPr>
    </w:p>
    <w:p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7" w:name="_Toc489000071"/>
      <w:r>
        <w:rPr>
          <w:rFonts w:ascii="Calibri" w:hAnsi="Calibri"/>
          <w:lang w:val="en-GB"/>
        </w:rPr>
        <w:t>Evaluation of Tender S</w:t>
      </w:r>
      <w:r w:rsidR="00320EA9">
        <w:rPr>
          <w:rFonts w:ascii="Calibri" w:hAnsi="Calibri"/>
          <w:lang w:val="en-GB"/>
        </w:rPr>
        <w:t>ubmissions</w:t>
      </w:r>
      <w:bookmarkEnd w:id="27"/>
    </w:p>
    <w:p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8" w:name="_Toc465677564"/>
      <w:bookmarkStart w:id="29" w:name="_Toc489000072"/>
      <w:bookmarkStart w:id="30"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28"/>
      <w:bookmarkEnd w:id="29"/>
    </w:p>
    <w:p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1" w:name="_Toc489000073"/>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w:t>
      </w:r>
      <w:r w:rsidR="00574596" w:rsidRPr="00582DD7">
        <w:rPr>
          <w:rFonts w:ascii="Calibri" w:hAnsi="Calibri"/>
          <w:b w:val="0"/>
          <w:color w:val="000000" w:themeColor="text1"/>
          <w:sz w:val="22"/>
          <w:szCs w:val="22"/>
          <w:lang w:val="en-GB"/>
        </w:rPr>
        <w:t xml:space="preserve">for </w:t>
      </w:r>
      <w:r w:rsidR="00545264" w:rsidRPr="00582DD7">
        <w:rPr>
          <w:rFonts w:ascii="Calibri" w:hAnsi="Calibri"/>
          <w:b w:val="0"/>
          <w:color w:val="000000" w:themeColor="text1"/>
          <w:sz w:val="22"/>
          <w:szCs w:val="22"/>
          <w:lang w:val="en-GB"/>
        </w:rPr>
        <w:t>70</w:t>
      </w:r>
      <w:r w:rsidR="00582DD7">
        <w:rPr>
          <w:rFonts w:ascii="Calibri" w:hAnsi="Calibri"/>
          <w:b w:val="0"/>
          <w:color w:val="000000" w:themeColor="text1"/>
          <w:sz w:val="22"/>
          <w:szCs w:val="22"/>
          <w:lang w:val="en-GB"/>
        </w:rPr>
        <w:t>%</w:t>
      </w:r>
      <w:r w:rsidR="00574596" w:rsidRPr="00582DD7">
        <w:rPr>
          <w:rFonts w:ascii="Calibri" w:hAnsi="Calibri"/>
          <w:b w:val="0"/>
          <w:color w:val="000000" w:themeColor="text1"/>
          <w:sz w:val="22"/>
          <w:szCs w:val="22"/>
          <w:lang w:val="en-GB"/>
        </w:rPr>
        <w:t xml:space="preserve"> </w:t>
      </w:r>
      <w:r w:rsidR="00574596" w:rsidRPr="00C1185A">
        <w:rPr>
          <w:rFonts w:ascii="Calibri" w:hAnsi="Calibri"/>
          <w:b w:val="0"/>
          <w:color w:val="000000" w:themeColor="text1"/>
          <w:sz w:val="22"/>
          <w:szCs w:val="22"/>
          <w:lang w:val="en-GB"/>
        </w:rPr>
        <w:t>of the overall score and</w:t>
      </w:r>
      <w:r w:rsidR="00C83D53" w:rsidRPr="00C1185A">
        <w:rPr>
          <w:rFonts w:ascii="Calibri" w:hAnsi="Calibri"/>
          <w:b w:val="0"/>
          <w:color w:val="000000" w:themeColor="text1"/>
          <w:sz w:val="22"/>
          <w:szCs w:val="22"/>
          <w:lang w:val="en-GB"/>
        </w:rPr>
        <w:t xml:space="preserve"> Quality accounting for </w:t>
      </w:r>
      <w:r w:rsidR="00545264" w:rsidRPr="00582DD7">
        <w:rPr>
          <w:rFonts w:ascii="Calibri" w:hAnsi="Calibri"/>
          <w:b w:val="0"/>
          <w:color w:val="000000" w:themeColor="text1"/>
          <w:sz w:val="22"/>
          <w:szCs w:val="22"/>
          <w:lang w:val="en-GB"/>
        </w:rPr>
        <w:t>30</w:t>
      </w:r>
      <w:r w:rsidR="00582DD7">
        <w:rPr>
          <w:rFonts w:ascii="Calibri" w:hAnsi="Calibri"/>
          <w:b w:val="0"/>
          <w:color w:val="000000" w:themeColor="text1"/>
          <w:sz w:val="22"/>
          <w:szCs w:val="22"/>
          <w:lang w:val="en-GB"/>
        </w:rPr>
        <w:t>%</w:t>
      </w:r>
      <w:r w:rsidR="00C83D53" w:rsidRPr="00582DD7">
        <w:rPr>
          <w:rFonts w:ascii="Calibri" w:hAnsi="Calibri"/>
          <w:b w:val="0"/>
          <w:color w:val="000000" w:themeColor="text1"/>
          <w:sz w:val="22"/>
          <w:szCs w:val="22"/>
          <w:lang w:val="en-GB"/>
        </w:rPr>
        <w:t>.</w:t>
      </w:r>
      <w:bookmarkEnd w:id="31"/>
      <w:r w:rsidR="00FC52B2" w:rsidRPr="00582DD7">
        <w:rPr>
          <w:rFonts w:ascii="Calibri" w:hAnsi="Calibri"/>
          <w:b w:val="0"/>
          <w:color w:val="000000" w:themeColor="text1"/>
          <w:sz w:val="22"/>
          <w:szCs w:val="22"/>
          <w:lang w:val="en-GB"/>
        </w:rPr>
        <w:t xml:space="preserve"> </w:t>
      </w:r>
      <w:bookmarkEnd w:id="30"/>
    </w:p>
    <w:p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1"/>
      <w:bookmarkStart w:id="33" w:name="_Toc489000074"/>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2"/>
      <w:bookmarkEnd w:id="33"/>
      <w:r w:rsidR="00C069F4">
        <w:rPr>
          <w:rFonts w:ascii="Calibri" w:hAnsi="Calibri"/>
          <w:b w:val="0"/>
          <w:color w:val="000000" w:themeColor="text1"/>
          <w:sz w:val="22"/>
          <w:szCs w:val="22"/>
          <w:lang w:val="en-GB"/>
        </w:rPr>
        <w:t xml:space="preserve"> </w:t>
      </w:r>
    </w:p>
    <w:p w:rsidR="00C1185A" w:rsidRPr="00C1185A" w:rsidRDefault="00C1185A" w:rsidP="00C1185A">
      <w:pPr>
        <w:rPr>
          <w:lang w:val="en-GB"/>
        </w:rPr>
      </w:pPr>
    </w:p>
    <w:p w:rsidR="00E57D17" w:rsidRDefault="00E57D17" w:rsidP="0027795E">
      <w:pPr>
        <w:pStyle w:val="JenboNormal"/>
        <w:keepNext/>
        <w:keepLines/>
        <w:numPr>
          <w:ilvl w:val="0"/>
          <w:numId w:val="9"/>
        </w:numPr>
        <w:ind w:left="567" w:hanging="567"/>
        <w:rPr>
          <w:rFonts w:asciiTheme="minorHAnsi" w:hAnsiTheme="minorHAnsi"/>
          <w:b/>
          <w:bCs/>
        </w:rPr>
      </w:pPr>
      <w:r>
        <w:rPr>
          <w:rFonts w:asciiTheme="minorHAnsi" w:hAnsiTheme="minorHAnsi"/>
          <w:b/>
          <w:bCs/>
        </w:rPr>
        <w:t>Pricing: (</w:t>
      </w:r>
      <w:r w:rsidR="00545264" w:rsidRPr="00582DD7">
        <w:rPr>
          <w:rFonts w:asciiTheme="minorHAnsi" w:hAnsiTheme="minorHAnsi"/>
          <w:b/>
          <w:bCs/>
          <w:color w:val="000000" w:themeColor="text1"/>
        </w:rPr>
        <w:t>70</w:t>
      </w:r>
      <w:r>
        <w:rPr>
          <w:rFonts w:asciiTheme="minorHAnsi" w:hAnsiTheme="minorHAnsi"/>
          <w:b/>
          <w:bCs/>
        </w:rPr>
        <w:t>% of the overall score)</w:t>
      </w:r>
    </w:p>
    <w:p w:rsidR="00E57D17" w:rsidRDefault="00E57D17" w:rsidP="00E57D17">
      <w:pPr>
        <w:pStyle w:val="JenboNormal"/>
        <w:keepNext/>
        <w:keepLines/>
        <w:ind w:hanging="720"/>
        <w:rPr>
          <w:rFonts w:asciiTheme="minorHAnsi" w:hAnsiTheme="minorHAnsi"/>
          <w:bCs/>
        </w:rPr>
      </w:pPr>
    </w:p>
    <w:p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rsidR="00E57D17" w:rsidRDefault="00E57D17"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rsidR="00E57D17" w:rsidRDefault="00E57D17" w:rsidP="00E57D17">
      <w:pPr>
        <w:rPr>
          <w:rFonts w:asciiTheme="minorHAnsi" w:hAnsiTheme="minorHAnsi"/>
          <w:b/>
          <w:sz w:val="22"/>
          <w:szCs w:val="22"/>
          <w:lang w:val="en-GB"/>
        </w:rPr>
      </w:pPr>
    </w:p>
    <w:p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w:t>
      </w:r>
      <w:r w:rsidR="007F0AAE">
        <w:rPr>
          <w:rFonts w:asciiTheme="minorHAnsi" w:hAnsiTheme="minorHAnsi"/>
          <w:b/>
          <w:sz w:val="22"/>
          <w:szCs w:val="22"/>
          <w:lang w:val="en-GB"/>
        </w:rPr>
        <w:t>10</w:t>
      </w:r>
      <w:r w:rsidR="00545264">
        <w:rPr>
          <w:rFonts w:asciiTheme="minorHAnsi" w:hAnsiTheme="minorHAnsi"/>
          <w:b/>
          <w:sz w:val="22"/>
          <w:szCs w:val="22"/>
          <w:lang w:val="en-GB"/>
        </w:rPr>
        <w:t>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rsidR="00456B36" w:rsidRDefault="00456B36" w:rsidP="00E57D17">
      <w:pPr>
        <w:keepNext/>
        <w:keepLines/>
        <w:rPr>
          <w:rFonts w:asciiTheme="minorHAnsi" w:hAnsiTheme="minorHAnsi" w:cs="Arial"/>
          <w:sz w:val="22"/>
          <w:szCs w:val="22"/>
          <w:lang w:val="en-GB"/>
        </w:rPr>
      </w:pPr>
    </w:p>
    <w:p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545264" w:rsidRPr="00582DD7">
        <w:rPr>
          <w:rFonts w:asciiTheme="minorHAnsi" w:hAnsiTheme="minorHAnsi" w:cs="Arial"/>
          <w:color w:val="000000" w:themeColor="text1"/>
          <w:sz w:val="22"/>
          <w:szCs w:val="22"/>
          <w:lang w:val="en-GB"/>
        </w:rPr>
        <w:t>70</w:t>
      </w:r>
      <w:r w:rsidRPr="00582DD7">
        <w:rPr>
          <w:rFonts w:asciiTheme="minorHAnsi" w:hAnsiTheme="minorHAnsi" w:cs="Arial"/>
          <w:color w:val="000000" w:themeColor="text1"/>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rsidR="00E57D17" w:rsidRDefault="00E57D17" w:rsidP="00E57D17">
      <w:pPr>
        <w:rPr>
          <w:rFonts w:asciiTheme="minorHAnsi" w:hAnsiTheme="minorHAnsi" w:cs="Arial"/>
          <w:sz w:val="22"/>
          <w:szCs w:val="22"/>
          <w:lang w:val="en-GB"/>
        </w:rPr>
      </w:pPr>
    </w:p>
    <w:p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rsidR="001063CC" w:rsidRDefault="001063CC" w:rsidP="00E57D17">
      <w:pPr>
        <w:rPr>
          <w:lang w:val="en-GB"/>
        </w:rPr>
      </w:pPr>
    </w:p>
    <w:p w:rsidR="00FC52B2" w:rsidRDefault="00FC52B2" w:rsidP="0027795E">
      <w:pPr>
        <w:pStyle w:val="JenboNormal"/>
        <w:keepNext/>
        <w:keepLines/>
        <w:numPr>
          <w:ilvl w:val="0"/>
          <w:numId w:val="9"/>
        </w:numPr>
        <w:ind w:left="567" w:hanging="567"/>
        <w:rPr>
          <w:rFonts w:asciiTheme="minorHAnsi" w:hAnsiTheme="minorHAnsi"/>
          <w:b/>
          <w:bCs/>
        </w:rPr>
      </w:pPr>
      <w:r w:rsidRPr="001063CC">
        <w:rPr>
          <w:rFonts w:asciiTheme="minorHAnsi" w:hAnsiTheme="minorHAnsi"/>
          <w:b/>
          <w:bCs/>
        </w:rPr>
        <w:t>Quality</w:t>
      </w:r>
      <w:r w:rsidR="001063CC">
        <w:rPr>
          <w:rFonts w:asciiTheme="minorHAnsi" w:hAnsiTheme="minorHAnsi"/>
          <w:b/>
          <w:bCs/>
        </w:rPr>
        <w:t xml:space="preserve"> (</w:t>
      </w:r>
      <w:r w:rsidR="00545264" w:rsidRPr="00582DD7">
        <w:rPr>
          <w:rFonts w:asciiTheme="minorHAnsi" w:hAnsiTheme="minorHAnsi"/>
          <w:b/>
          <w:bCs/>
          <w:color w:val="000000" w:themeColor="text1"/>
        </w:rPr>
        <w:t>30</w:t>
      </w:r>
      <w:r w:rsidR="001063CC" w:rsidRPr="00582DD7">
        <w:rPr>
          <w:rFonts w:asciiTheme="minorHAnsi" w:hAnsiTheme="minorHAnsi"/>
          <w:b/>
          <w:bCs/>
          <w:color w:val="000000" w:themeColor="text1"/>
        </w:rPr>
        <w:t xml:space="preserve">% </w:t>
      </w:r>
      <w:r w:rsidR="001063CC">
        <w:rPr>
          <w:rFonts w:asciiTheme="minorHAnsi" w:hAnsiTheme="minorHAnsi"/>
          <w:b/>
          <w:bCs/>
        </w:rPr>
        <w:t>of the overall score)</w:t>
      </w:r>
    </w:p>
    <w:p w:rsidR="001063CC" w:rsidRPr="001063CC" w:rsidRDefault="001063CC" w:rsidP="001063CC">
      <w:pPr>
        <w:pStyle w:val="JenboNormal"/>
        <w:keepNext/>
        <w:keepLines/>
        <w:ind w:left="567"/>
        <w:rPr>
          <w:rFonts w:asciiTheme="minorHAnsi" w:hAnsiTheme="minorHAnsi"/>
          <w:b/>
          <w:bCs/>
        </w:rPr>
      </w:pPr>
    </w:p>
    <w:p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rsidTr="003F2F54">
        <w:trPr>
          <w:cantSplit/>
        </w:trPr>
        <w:tc>
          <w:tcPr>
            <w:tcW w:w="6946" w:type="dxa"/>
            <w:shd w:val="clear" w:color="auto" w:fill="C6D9F1"/>
            <w:vAlign w:val="center"/>
          </w:tcPr>
          <w:p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Nil response (no answer provided)</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3F2F54" w:rsidRPr="005971C1" w:rsidTr="003F2F54">
        <w:trPr>
          <w:cantSplit/>
        </w:trPr>
        <w:tc>
          <w:tcPr>
            <w:tcW w:w="6946" w:type="dxa"/>
          </w:tcPr>
          <w:p w:rsidR="003F2F54" w:rsidRPr="005971C1" w:rsidRDefault="003F2F54" w:rsidP="007F0AAE">
            <w:pPr>
              <w:keepNext/>
              <w:keepLines/>
              <w:widowControl w:val="0"/>
              <w:spacing w:before="60" w:after="60"/>
              <w:rPr>
                <w:rFonts w:ascii="Calibri" w:hAnsi="Calibri"/>
                <w:sz w:val="20"/>
                <w:szCs w:val="20"/>
                <w:lang w:val="en-GB"/>
              </w:rPr>
            </w:pPr>
            <w:r w:rsidRPr="005971C1">
              <w:rPr>
                <w:rFonts w:ascii="Calibri" w:hAnsi="Calibri"/>
                <w:sz w:val="20"/>
                <w:szCs w:val="20"/>
                <w:lang w:val="en-GB"/>
              </w:rPr>
              <w:t xml:space="preserve">Completely fails to meet required standard </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w:t>
            </w:r>
            <w:r w:rsidR="00A50219" w:rsidRPr="005971C1">
              <w:rPr>
                <w:rFonts w:ascii="Calibri" w:hAnsi="Calibri"/>
                <w:sz w:val="20"/>
                <w:szCs w:val="20"/>
                <w:lang w:val="en-GB"/>
              </w:rPr>
              <w:t>s</w:t>
            </w:r>
            <w:r w:rsidRPr="005971C1">
              <w:rPr>
                <w:rFonts w:ascii="Calibri" w:hAnsi="Calibri"/>
                <w:sz w:val="20"/>
                <w:szCs w:val="20"/>
                <w:lang w:val="en-GB"/>
              </w:rPr>
              <w:t xml:space="preserve"> short of achieving expected standard in a number of identifiable respects </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3F2F54" w:rsidRPr="005971C1" w:rsidTr="003F2F54">
        <w:trPr>
          <w:cantSplit/>
        </w:trPr>
        <w:tc>
          <w:tcPr>
            <w:tcW w:w="6946" w:type="dxa"/>
          </w:tcPr>
          <w:p w:rsidR="003F2F54" w:rsidRPr="005971C1" w:rsidRDefault="003F2F54"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rsidR="003F2F54" w:rsidRPr="005971C1" w:rsidRDefault="003F2F54" w:rsidP="003F2F54">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rsidR="003F2F54" w:rsidRDefault="003F2F54" w:rsidP="00FC52B2">
      <w:pPr>
        <w:rPr>
          <w:rFonts w:ascii="Calibri" w:hAnsi="Calibri"/>
        </w:rPr>
      </w:pPr>
    </w:p>
    <w:p w:rsidR="003F2F54" w:rsidRPr="00E67A96" w:rsidRDefault="003F2F54" w:rsidP="00FC52B2">
      <w:pPr>
        <w:rPr>
          <w:rFonts w:ascii="Calibri" w:hAnsi="Calibri"/>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3F2F54" w:rsidRDefault="003F2F54" w:rsidP="009D46BF">
      <w:pPr>
        <w:spacing w:before="120" w:after="120"/>
        <w:rPr>
          <w:rFonts w:ascii="Calibri" w:hAnsi="Calibri" w:cs="Arial"/>
          <w:b/>
          <w:lang w:val="en-GB"/>
        </w:rPr>
      </w:pPr>
    </w:p>
    <w:p w:rsidR="00632E1F" w:rsidRDefault="00632E1F" w:rsidP="003E5179">
      <w:pPr>
        <w:spacing w:before="240" w:after="120"/>
        <w:jc w:val="both"/>
        <w:rPr>
          <w:rFonts w:ascii="Calibri" w:hAnsi="Calibri"/>
          <w:lang w:val="en-GB"/>
        </w:rPr>
      </w:pPr>
    </w:p>
    <w:p w:rsidR="00632E1F" w:rsidRDefault="00632E1F" w:rsidP="003E5179">
      <w:pPr>
        <w:spacing w:before="240" w:after="120"/>
        <w:jc w:val="both"/>
        <w:rPr>
          <w:rFonts w:ascii="Calibri" w:hAnsi="Calibri"/>
          <w:lang w:val="en-GB"/>
        </w:rPr>
      </w:pPr>
    </w:p>
    <w:p w:rsidR="001063CC" w:rsidRDefault="001063CC" w:rsidP="003E5179">
      <w:pPr>
        <w:spacing w:before="240" w:after="120"/>
        <w:jc w:val="both"/>
        <w:rPr>
          <w:rFonts w:ascii="Calibri" w:hAnsi="Calibri"/>
          <w:sz w:val="22"/>
          <w:szCs w:val="22"/>
          <w:lang w:val="en-GB"/>
        </w:rPr>
      </w:pPr>
    </w:p>
    <w:p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w:t>
      </w:r>
      <w:r w:rsidRPr="00EE3809">
        <w:rPr>
          <w:rFonts w:asciiTheme="minorHAnsi" w:hAnsiTheme="minorHAnsi"/>
          <w:color w:val="000000" w:themeColor="text1"/>
          <w:sz w:val="22"/>
          <w:szCs w:val="22"/>
          <w:lang w:val="en-GB"/>
        </w:rPr>
        <w:t xml:space="preserve">full </w:t>
      </w:r>
      <w:r w:rsidR="00545264" w:rsidRPr="00EE3809">
        <w:rPr>
          <w:rFonts w:asciiTheme="minorHAnsi" w:hAnsiTheme="minorHAnsi"/>
          <w:color w:val="000000" w:themeColor="text1"/>
          <w:sz w:val="22"/>
          <w:szCs w:val="22"/>
          <w:lang w:val="en-GB"/>
        </w:rPr>
        <w:t>30</w:t>
      </w:r>
      <w:r w:rsidRPr="00EE3809">
        <w:rPr>
          <w:rFonts w:asciiTheme="minorHAnsi" w:hAnsiTheme="minorHAnsi"/>
          <w:color w:val="000000" w:themeColor="text1"/>
          <w:sz w:val="22"/>
          <w:szCs w:val="22"/>
          <w:lang w:val="en-GB"/>
        </w:rPr>
        <w:t>% available</w:t>
      </w:r>
      <w:r>
        <w:rPr>
          <w:rFonts w:asciiTheme="minorHAnsi" w:hAnsiTheme="minorHAnsi"/>
          <w:sz w:val="22"/>
          <w:szCs w:val="22"/>
          <w:lang w:val="en-GB"/>
        </w:rPr>
        <w:t>.  The remaining Tenderers will be awarded a percentage score bas</w:t>
      </w:r>
      <w:r w:rsidR="00456B36">
        <w:rPr>
          <w:rFonts w:asciiTheme="minorHAnsi" w:hAnsiTheme="minorHAnsi"/>
          <w:sz w:val="22"/>
          <w:szCs w:val="22"/>
          <w:lang w:val="en-GB"/>
        </w:rPr>
        <w:t>ed on the following calculation:</w:t>
      </w:r>
    </w:p>
    <w:p w:rsidR="00E57D17" w:rsidRDefault="00E57D17" w:rsidP="00E57D17">
      <w:pPr>
        <w:rPr>
          <w:rFonts w:asciiTheme="minorHAnsi" w:hAnsiTheme="minorHAnsi"/>
          <w:sz w:val="22"/>
          <w:szCs w:val="22"/>
          <w:lang w:val="en-GB"/>
        </w:rPr>
      </w:pPr>
    </w:p>
    <w:p w:rsidR="00E57D17" w:rsidRPr="00F348DF" w:rsidRDefault="00E57D17" w:rsidP="00E57D17">
      <w:pPr>
        <w:rPr>
          <w:rFonts w:asciiTheme="minorHAnsi" w:hAnsiTheme="minorHAnsi"/>
          <w:color w:val="000000" w:themeColor="text1"/>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147C0D">
        <w:rPr>
          <w:rFonts w:asciiTheme="minorHAnsi" w:hAnsiTheme="minorHAnsi"/>
          <w:b/>
          <w:color w:val="000000" w:themeColor="text1"/>
          <w:sz w:val="22"/>
          <w:szCs w:val="22"/>
          <w:lang w:val="en-GB"/>
        </w:rPr>
        <w:t>4</w:t>
      </w:r>
      <w:r w:rsidR="007F0AAE">
        <w:rPr>
          <w:rFonts w:asciiTheme="minorHAnsi" w:hAnsiTheme="minorHAnsi"/>
          <w:b/>
          <w:color w:val="000000" w:themeColor="text1"/>
          <w:sz w:val="22"/>
          <w:szCs w:val="22"/>
          <w:lang w:val="en-GB"/>
        </w:rPr>
        <w:t>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w:t>
      </w:r>
      <w:r w:rsidRPr="00F348DF">
        <w:rPr>
          <w:rFonts w:asciiTheme="minorHAnsi" w:hAnsiTheme="minorHAnsi"/>
          <w:b/>
          <w:color w:val="000000" w:themeColor="text1"/>
          <w:sz w:val="22"/>
          <w:szCs w:val="22"/>
          <w:u w:val="single"/>
          <w:lang w:val="en-GB"/>
        </w:rPr>
        <w:t xml:space="preserve">of </w:t>
      </w:r>
      <w:r w:rsidR="00147C0D">
        <w:rPr>
          <w:rFonts w:ascii="Tahoma" w:hAnsi="Tahoma" w:cs="Tahoma"/>
          <w:b/>
          <w:color w:val="000000" w:themeColor="text1"/>
          <w:sz w:val="20"/>
          <w:szCs w:val="20"/>
          <w:u w:val="single"/>
        </w:rPr>
        <w:t>4</w:t>
      </w:r>
      <w:r w:rsidR="00F348DF" w:rsidRPr="00F348DF">
        <w:rPr>
          <w:rFonts w:ascii="Tahoma" w:hAnsi="Tahoma" w:cs="Tahoma"/>
          <w:b/>
          <w:color w:val="000000" w:themeColor="text1"/>
          <w:sz w:val="20"/>
          <w:szCs w:val="20"/>
          <w:u w:val="single"/>
        </w:rPr>
        <w:t>0</w:t>
      </w:r>
    </w:p>
    <w:p w:rsidR="00E57D17" w:rsidRPr="00F348DF" w:rsidRDefault="00E57D17" w:rsidP="00E57D17">
      <w:pPr>
        <w:rPr>
          <w:rFonts w:asciiTheme="minorHAnsi" w:hAnsiTheme="minorHAnsi"/>
          <w:b/>
          <w:color w:val="000000" w:themeColor="text1"/>
          <w:sz w:val="22"/>
          <w:szCs w:val="22"/>
          <w:lang w:val="en-GB"/>
        </w:rPr>
      </w:pP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r>
      <w:r w:rsidRPr="00F348DF">
        <w:rPr>
          <w:rFonts w:asciiTheme="minorHAnsi" w:hAnsiTheme="minorHAnsi"/>
          <w:b/>
          <w:color w:val="000000" w:themeColor="text1"/>
          <w:sz w:val="22"/>
          <w:szCs w:val="22"/>
          <w:lang w:val="en-GB"/>
        </w:rPr>
        <w:tab/>
        <w:t xml:space="preserve">Highest Score awarded out of </w:t>
      </w:r>
      <w:r w:rsidR="00147C0D">
        <w:rPr>
          <w:rFonts w:ascii="Tahoma" w:hAnsi="Tahoma" w:cs="Tahoma"/>
          <w:b/>
          <w:color w:val="000000" w:themeColor="text1"/>
          <w:sz w:val="20"/>
          <w:szCs w:val="20"/>
        </w:rPr>
        <w:t>4</w:t>
      </w:r>
      <w:r w:rsidR="00F348DF" w:rsidRPr="00F348DF">
        <w:rPr>
          <w:rFonts w:ascii="Tahoma" w:hAnsi="Tahoma" w:cs="Tahoma"/>
          <w:b/>
          <w:color w:val="000000" w:themeColor="text1"/>
          <w:sz w:val="20"/>
          <w:szCs w:val="20"/>
        </w:rPr>
        <w:t>0</w:t>
      </w:r>
    </w:p>
    <w:p w:rsidR="00E57D17" w:rsidRDefault="00E57D17" w:rsidP="000C3AD4">
      <w:pPr>
        <w:spacing w:before="240" w:after="120"/>
        <w:jc w:val="both"/>
        <w:rPr>
          <w:rFonts w:ascii="Calibri" w:hAnsi="Calibri"/>
          <w:b/>
          <w:lang w:val="en-GB"/>
        </w:rPr>
      </w:pPr>
    </w:p>
    <w:p w:rsidR="00E57D17" w:rsidRPr="00334F01" w:rsidRDefault="00E57D17" w:rsidP="0027795E">
      <w:pPr>
        <w:pStyle w:val="JenboNormal"/>
        <w:keepNext/>
        <w:keepLines/>
        <w:numPr>
          <w:ilvl w:val="0"/>
          <w:numId w:val="9"/>
        </w:numPr>
        <w:ind w:left="567" w:hanging="567"/>
        <w:rPr>
          <w:rFonts w:asciiTheme="minorHAnsi" w:hAnsiTheme="minorHAnsi"/>
          <w:bCs/>
        </w:rPr>
      </w:pPr>
      <w:r w:rsidRPr="00334F01">
        <w:rPr>
          <w:rFonts w:asciiTheme="minorHAnsi" w:hAnsiTheme="minorHAnsi"/>
          <w:bCs/>
        </w:rPr>
        <w:t>The adjusted percentage scores for Quality/Price will be added together to give an overall percentage score.</w:t>
      </w:r>
    </w:p>
    <w:p w:rsidR="008206DB" w:rsidRDefault="008206DB" w:rsidP="000C3AD4">
      <w:pPr>
        <w:spacing w:before="120" w:after="120"/>
        <w:jc w:val="both"/>
        <w:rPr>
          <w:rFonts w:ascii="Calibri" w:hAnsi="Calibri"/>
          <w:sz w:val="22"/>
          <w:szCs w:val="22"/>
          <w:lang w:val="en-GB"/>
        </w:rPr>
      </w:pPr>
    </w:p>
    <w:p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4" w:name="_Toc489000075"/>
      <w:r w:rsidRPr="00E67A96">
        <w:rPr>
          <w:rFonts w:ascii="Calibri" w:hAnsi="Calibri"/>
          <w:lang w:val="en-GB"/>
        </w:rPr>
        <w:t>Terms of Appointment</w:t>
      </w:r>
      <w:bookmarkEnd w:id="34"/>
      <w:r w:rsidRPr="00E67A96">
        <w:rPr>
          <w:rFonts w:ascii="Calibri" w:hAnsi="Calibri"/>
          <w:lang w:val="en-GB"/>
        </w:rPr>
        <w:t xml:space="preserve"> </w:t>
      </w:r>
    </w:p>
    <w:p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5" w:name="_Toc465677563"/>
      <w:bookmarkStart w:id="36" w:name="_Toc489000076"/>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35"/>
      <w:bookmarkEnd w:id="36"/>
    </w:p>
    <w:p w:rsidR="00165249" w:rsidRPr="00334F01" w:rsidRDefault="00A20E6F" w:rsidP="00334F01">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37" w:name="_Toc465677565"/>
      <w:bookmarkStart w:id="38" w:name="_Toc489000077"/>
      <w:r w:rsidRPr="00334F01">
        <w:rPr>
          <w:rFonts w:ascii="Calibri" w:hAnsi="Calibri"/>
          <w:b w:val="0"/>
          <w:color w:val="000000" w:themeColor="text1"/>
          <w:sz w:val="22"/>
          <w:szCs w:val="22"/>
          <w:lang w:val="en-GB"/>
        </w:rPr>
        <w:t xml:space="preserve">Appointment will be on the basis of </w:t>
      </w:r>
      <w:r w:rsidR="00E34621" w:rsidRPr="00334F01">
        <w:rPr>
          <w:rFonts w:ascii="Calibri" w:hAnsi="Calibri"/>
          <w:b w:val="0"/>
          <w:color w:val="000000" w:themeColor="text1"/>
          <w:sz w:val="22"/>
          <w:szCs w:val="22"/>
          <w:lang w:val="en-GB"/>
        </w:rPr>
        <w:t>a</w:t>
      </w:r>
      <w:r w:rsidR="00622FAE" w:rsidRPr="00334F01">
        <w:rPr>
          <w:rFonts w:ascii="Calibri" w:hAnsi="Calibri"/>
          <w:b w:val="0"/>
          <w:color w:val="000000" w:themeColor="text1"/>
          <w:sz w:val="22"/>
          <w:szCs w:val="22"/>
          <w:lang w:val="en-GB"/>
        </w:rPr>
        <w:t xml:space="preserve"> </w:t>
      </w:r>
      <w:r w:rsidR="00545264">
        <w:rPr>
          <w:rFonts w:ascii="Calibri" w:hAnsi="Calibri"/>
          <w:b w:val="0"/>
          <w:color w:val="000000" w:themeColor="text1"/>
          <w:sz w:val="22"/>
          <w:szCs w:val="22"/>
          <w:lang w:val="en-GB"/>
        </w:rPr>
        <w:t xml:space="preserve">2 year contract </w:t>
      </w:r>
      <w:r w:rsidR="008157E2" w:rsidRPr="00EE3809">
        <w:rPr>
          <w:rFonts w:ascii="Calibri" w:hAnsi="Calibri"/>
          <w:b w:val="0"/>
          <w:color w:val="000000" w:themeColor="text1"/>
          <w:sz w:val="22"/>
          <w:szCs w:val="22"/>
          <w:lang w:val="en-GB"/>
        </w:rPr>
        <w:t>with optional 2 year extension</w:t>
      </w:r>
      <w:r w:rsidR="007F0AAE">
        <w:rPr>
          <w:rFonts w:ascii="Calibri" w:hAnsi="Calibri"/>
          <w:b w:val="0"/>
          <w:color w:val="000000" w:themeColor="text1"/>
          <w:sz w:val="22"/>
          <w:szCs w:val="22"/>
          <w:lang w:val="en-GB"/>
        </w:rPr>
        <w:t>. The Tenderer is to provide a copy of its proposed Terms and Conditions with its Tender.</w:t>
      </w:r>
      <w:r w:rsidR="008157E2" w:rsidRPr="00EE3809">
        <w:rPr>
          <w:rFonts w:ascii="Calibri" w:hAnsi="Calibri"/>
          <w:b w:val="0"/>
          <w:color w:val="000000" w:themeColor="text1"/>
          <w:sz w:val="22"/>
          <w:szCs w:val="22"/>
          <w:lang w:val="en-GB"/>
        </w:rPr>
        <w:t xml:space="preserve"> </w:t>
      </w:r>
      <w:bookmarkEnd w:id="37"/>
      <w:bookmarkEnd w:id="38"/>
    </w:p>
    <w:p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9" w:name="_Toc465677566"/>
      <w:bookmarkStart w:id="40" w:name="_Toc489000078"/>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39"/>
      <w:bookmarkEnd w:id="40"/>
      <w:r w:rsidRPr="00334F01">
        <w:rPr>
          <w:rFonts w:ascii="Calibri" w:hAnsi="Calibri"/>
          <w:b w:val="0"/>
          <w:color w:val="000000" w:themeColor="text1"/>
          <w:sz w:val="22"/>
          <w:szCs w:val="22"/>
          <w:lang w:val="en-GB"/>
        </w:rPr>
        <w:t> </w:t>
      </w:r>
    </w:p>
    <w:p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1" w:name="_Toc465677568"/>
      <w:bookmarkStart w:id="42" w:name="_Toc489000080"/>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1"/>
      <w:bookmarkEnd w:id="42"/>
    </w:p>
    <w:p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9"/>
      <w:bookmarkStart w:id="44" w:name="_Toc489000081"/>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43"/>
      <w:bookmarkEnd w:id="44"/>
    </w:p>
    <w:p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45" w:name="_Toc465677570"/>
      <w:bookmarkStart w:id="46" w:name="_Toc489000082"/>
      <w:r w:rsidRPr="00334F01">
        <w:rPr>
          <w:rFonts w:ascii="Calibri" w:hAnsi="Calibri"/>
          <w:b w:val="0"/>
          <w:color w:val="000000" w:themeColor="text1"/>
          <w:sz w:val="22"/>
          <w:szCs w:val="22"/>
          <w:lang w:val="en-GB"/>
        </w:rPr>
        <w:t>reduces or reallocates any amount of works awarded to the Partner; or</w:t>
      </w:r>
      <w:bookmarkEnd w:id="45"/>
      <w:bookmarkEnd w:id="46"/>
    </w:p>
    <w:p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47" w:name="_Toc465677571"/>
      <w:bookmarkStart w:id="48" w:name="_Toc489000083"/>
      <w:r w:rsidRPr="00334F01">
        <w:rPr>
          <w:rFonts w:ascii="Calibri" w:hAnsi="Calibri"/>
          <w:b w:val="0"/>
          <w:color w:val="000000" w:themeColor="text1"/>
          <w:sz w:val="22"/>
          <w:szCs w:val="22"/>
          <w:lang w:val="en-GB"/>
        </w:rPr>
        <w:t>does not award any work to the Partner under this Agreement.</w:t>
      </w:r>
      <w:bookmarkEnd w:id="47"/>
      <w:bookmarkEnd w:id="48"/>
    </w:p>
    <w:p w:rsidR="005B737D" w:rsidRPr="005B737D" w:rsidRDefault="005B737D" w:rsidP="005B737D">
      <w:pPr>
        <w:pStyle w:val="ListParagraph"/>
        <w:spacing w:before="120" w:after="120"/>
        <w:ind w:left="426"/>
        <w:jc w:val="both"/>
        <w:rPr>
          <w:rFonts w:ascii="Calibri" w:hAnsi="Calibri" w:cs="Arial"/>
          <w:sz w:val="22"/>
          <w:szCs w:val="22"/>
          <w:lang w:val="en-GB"/>
        </w:rPr>
      </w:pPr>
    </w:p>
    <w:p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49" w:name="_Toc489000084"/>
      <w:r w:rsidRPr="00E67A96">
        <w:rPr>
          <w:rFonts w:ascii="Calibri" w:hAnsi="Calibri"/>
          <w:lang w:val="en-GB"/>
        </w:rPr>
        <w:t>Terms and Conditions</w:t>
      </w:r>
      <w:bookmarkEnd w:id="49"/>
    </w:p>
    <w:p w:rsidR="0002669B" w:rsidRDefault="0002669B" w:rsidP="004D0FA8">
      <w:pPr>
        <w:spacing w:after="120"/>
        <w:jc w:val="both"/>
        <w:rPr>
          <w:rFonts w:ascii="Calibri" w:hAnsi="Calibri"/>
          <w:sz w:val="22"/>
          <w:szCs w:val="22"/>
          <w:lang w:val="en-GB"/>
        </w:rPr>
      </w:pPr>
    </w:p>
    <w:p w:rsidR="009833EC" w:rsidRPr="0003163A" w:rsidRDefault="00A20E6F" w:rsidP="009833EC">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C333C4">
        <w:rPr>
          <w:rFonts w:ascii="Calibri" w:hAnsi="Calibri" w:cs="Arial"/>
          <w:sz w:val="22"/>
          <w:szCs w:val="22"/>
          <w:lang w:val="en-GB"/>
        </w:rPr>
        <w:t>The Association reserves the right to award a contract for all or any part of the work specified in this I</w:t>
      </w:r>
      <w:r w:rsidR="00C57F5F" w:rsidRPr="00C333C4">
        <w:rPr>
          <w:rFonts w:ascii="Calibri" w:hAnsi="Calibri" w:cs="Arial"/>
          <w:sz w:val="22"/>
          <w:szCs w:val="22"/>
          <w:lang w:val="en-GB"/>
        </w:rPr>
        <w:t xml:space="preserve">nvitation to </w:t>
      </w:r>
      <w:r w:rsidRPr="00C333C4">
        <w:rPr>
          <w:rFonts w:ascii="Calibri" w:hAnsi="Calibri" w:cs="Arial"/>
          <w:sz w:val="22"/>
          <w:szCs w:val="22"/>
          <w:lang w:val="en-GB"/>
        </w:rPr>
        <w:t>T</w:t>
      </w:r>
      <w:r w:rsidR="00C57F5F" w:rsidRPr="00C333C4">
        <w:rPr>
          <w:rFonts w:ascii="Calibri" w:hAnsi="Calibri" w:cs="Arial"/>
          <w:sz w:val="22"/>
          <w:szCs w:val="22"/>
          <w:lang w:val="en-GB"/>
        </w:rPr>
        <w:t>ender</w:t>
      </w:r>
      <w:r w:rsidR="000B79F3" w:rsidRPr="00C333C4">
        <w:rPr>
          <w:rFonts w:ascii="Calibri" w:hAnsi="Calibri" w:cs="Arial"/>
          <w:sz w:val="22"/>
          <w:szCs w:val="22"/>
          <w:lang w:val="en-GB"/>
        </w:rPr>
        <w:t>,</w:t>
      </w:r>
      <w:r w:rsidRPr="00C333C4">
        <w:rPr>
          <w:rFonts w:ascii="Calibri" w:hAnsi="Calibri" w:cs="Arial"/>
          <w:sz w:val="22"/>
          <w:szCs w:val="22"/>
          <w:lang w:val="en-GB"/>
        </w:rPr>
        <w:t xml:space="preserve"> or</w:t>
      </w:r>
      <w:r w:rsidRPr="00C333C4">
        <w:rPr>
          <w:rFonts w:ascii="Calibri" w:hAnsi="Calibri"/>
          <w:sz w:val="22"/>
          <w:szCs w:val="22"/>
          <w:lang w:val="en-GB"/>
        </w:rPr>
        <w:t xml:space="preserve"> not to award a contract</w:t>
      </w:r>
      <w:r w:rsidR="00C333C4" w:rsidRPr="00C333C4">
        <w:rPr>
          <w:rFonts w:ascii="Calibri" w:hAnsi="Calibri"/>
          <w:sz w:val="22"/>
          <w:szCs w:val="22"/>
          <w:lang w:val="en-GB"/>
        </w:rPr>
        <w:t>.</w:t>
      </w:r>
      <w:r w:rsidR="009833EC">
        <w:rPr>
          <w:rFonts w:ascii="Calibri" w:hAnsi="Calibri"/>
          <w:sz w:val="22"/>
          <w:szCs w:val="22"/>
          <w:lang w:val="en-GB"/>
        </w:rPr>
        <w:t xml:space="preserve"> </w:t>
      </w:r>
      <w:r w:rsidR="009833EC" w:rsidRPr="0003163A">
        <w:rPr>
          <w:rFonts w:ascii="Calibri" w:hAnsi="Calibri"/>
          <w:sz w:val="22"/>
          <w:szCs w:val="22"/>
          <w:lang w:val="en-GB"/>
        </w:rPr>
        <w:t>The Association also reserves the right to award the contract to more than one Tenderer.</w:t>
      </w:r>
    </w:p>
    <w:p w:rsidR="0003163A" w:rsidRPr="00C333C4" w:rsidRDefault="0003163A" w:rsidP="00147C0D">
      <w:pPr>
        <w:pStyle w:val="ListParagraph"/>
        <w:spacing w:after="120"/>
        <w:ind w:left="567"/>
        <w:jc w:val="both"/>
        <w:rPr>
          <w:rFonts w:ascii="Calibri" w:hAnsi="Calibri" w:cs="Arial"/>
          <w:bCs/>
          <w:sz w:val="22"/>
          <w:szCs w:val="22"/>
          <w:lang w:val="en-GB"/>
        </w:rPr>
      </w:pPr>
    </w:p>
    <w:p w:rsidR="009833EC" w:rsidRPr="009833EC" w:rsidRDefault="009833EC" w:rsidP="009833EC">
      <w:pPr>
        <w:pStyle w:val="ListParagraph"/>
        <w:numPr>
          <w:ilvl w:val="1"/>
          <w:numId w:val="1"/>
        </w:numPr>
        <w:tabs>
          <w:tab w:val="clear" w:pos="1288"/>
        </w:tabs>
        <w:spacing w:after="120"/>
        <w:ind w:left="567" w:hanging="567"/>
        <w:jc w:val="both"/>
        <w:rPr>
          <w:rFonts w:ascii="Calibri" w:hAnsi="Calibri"/>
          <w:sz w:val="22"/>
          <w:szCs w:val="22"/>
          <w:lang w:val="en-GB"/>
        </w:rPr>
      </w:pPr>
      <w:r w:rsidRPr="0003163A">
        <w:rPr>
          <w:rFonts w:ascii="Calibri" w:hAnsi="Calibri" w:cs="Arial"/>
          <w:bCs/>
          <w:sz w:val="22"/>
          <w:szCs w:val="22"/>
          <w:lang w:val="en-GB"/>
        </w:rPr>
        <w:t>The successful Tenderer will be required to sign and abide by a contractual agreement, and will submit invoices and reports in the prescribed format at intervals determined by the Association.</w:t>
      </w:r>
    </w:p>
    <w:p w:rsidR="009833EC" w:rsidRPr="0003163A" w:rsidRDefault="009833EC" w:rsidP="00147C0D">
      <w:pPr>
        <w:pStyle w:val="ListParagraph"/>
        <w:spacing w:after="120"/>
        <w:ind w:left="567"/>
        <w:jc w:val="both"/>
        <w:rPr>
          <w:rFonts w:ascii="Calibri" w:hAnsi="Calibri"/>
          <w:sz w:val="22"/>
          <w:szCs w:val="22"/>
          <w:lang w:val="en-GB"/>
        </w:rPr>
      </w:pPr>
    </w:p>
    <w:p w:rsidR="0003163A"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rsidR="0003163A" w:rsidRPr="0003163A" w:rsidRDefault="0003163A" w:rsidP="0003163A">
      <w:pPr>
        <w:pStyle w:val="ListParagraph"/>
        <w:rPr>
          <w:rFonts w:ascii="Calibri" w:hAnsi="Calibri" w:cs="Arial"/>
          <w:bCs/>
          <w:sz w:val="22"/>
          <w:szCs w:val="22"/>
          <w:lang w:val="en-GB"/>
        </w:rPr>
      </w:pPr>
    </w:p>
    <w:p w:rsidR="009B7FD9" w:rsidRPr="0003163A" w:rsidRDefault="00A20E6F" w:rsidP="00752EC8">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w:t>
      </w:r>
      <w:r w:rsidR="00C333C4">
        <w:rPr>
          <w:rFonts w:ascii="Calibri" w:hAnsi="Calibri" w:cs="Arial"/>
          <w:bCs/>
          <w:sz w:val="22"/>
          <w:szCs w:val="22"/>
          <w:lang w:val="en-GB"/>
        </w:rPr>
        <w:t>Tenderer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rsidR="009B7FD9" w:rsidRPr="00733A78" w:rsidRDefault="00205691" w:rsidP="0027795E">
      <w:pPr>
        <w:pStyle w:val="ListParagraph"/>
        <w:numPr>
          <w:ilvl w:val="0"/>
          <w:numId w:val="5"/>
        </w:numPr>
        <w:spacing w:before="120" w:after="120"/>
        <w:ind w:left="851" w:hanging="284"/>
        <w:contextualSpacing w:val="0"/>
        <w:jc w:val="both"/>
        <w:rPr>
          <w:rFonts w:ascii="Calibri" w:hAnsi="Calibri"/>
          <w:sz w:val="22"/>
          <w:szCs w:val="22"/>
          <w:lang w:val="en-GB"/>
        </w:rPr>
      </w:pPr>
      <w:r w:rsidRPr="00733A78">
        <w:rPr>
          <w:rFonts w:ascii="Calibri" w:hAnsi="Calibri" w:cs="Arial"/>
          <w:bCs/>
          <w:sz w:val="22"/>
          <w:szCs w:val="22"/>
          <w:lang w:val="en-GB"/>
        </w:rPr>
        <w:t>Employers L</w:t>
      </w:r>
      <w:r w:rsidR="009B7FD9" w:rsidRPr="00733A78">
        <w:rPr>
          <w:rFonts w:ascii="Calibri" w:hAnsi="Calibri" w:cs="Arial"/>
          <w:bCs/>
          <w:sz w:val="22"/>
          <w:szCs w:val="22"/>
          <w:lang w:val="en-GB"/>
        </w:rPr>
        <w:t xml:space="preserve">iability Insurance </w:t>
      </w:r>
      <w:r w:rsidR="00A20E6F" w:rsidRPr="00733A78">
        <w:rPr>
          <w:rFonts w:ascii="Calibri" w:hAnsi="Calibri"/>
          <w:sz w:val="22"/>
          <w:szCs w:val="22"/>
          <w:lang w:val="en-GB"/>
        </w:rPr>
        <w:t>for a sum insured of not less than £</w:t>
      </w:r>
      <w:r w:rsidR="009B7FD9" w:rsidRPr="00733A78">
        <w:rPr>
          <w:rFonts w:ascii="Calibri" w:hAnsi="Calibri"/>
          <w:sz w:val="22"/>
          <w:szCs w:val="22"/>
          <w:lang w:val="en-GB"/>
        </w:rPr>
        <w:t>5,000,000</w:t>
      </w:r>
    </w:p>
    <w:p w:rsidR="009B7FD9" w:rsidRPr="00733A78" w:rsidRDefault="00205691" w:rsidP="0027795E">
      <w:pPr>
        <w:pStyle w:val="ListParagraph"/>
        <w:numPr>
          <w:ilvl w:val="0"/>
          <w:numId w:val="5"/>
        </w:numPr>
        <w:spacing w:before="120" w:after="120"/>
        <w:ind w:left="851" w:hanging="284"/>
        <w:jc w:val="both"/>
        <w:rPr>
          <w:rFonts w:ascii="Calibri" w:hAnsi="Calibri"/>
          <w:sz w:val="22"/>
          <w:szCs w:val="22"/>
          <w:lang w:val="en-GB"/>
        </w:rPr>
      </w:pPr>
      <w:r w:rsidRPr="00733A78">
        <w:rPr>
          <w:rFonts w:ascii="Calibri" w:hAnsi="Calibri"/>
          <w:sz w:val="22"/>
          <w:szCs w:val="22"/>
          <w:lang w:val="en-GB"/>
        </w:rPr>
        <w:t>Public L</w:t>
      </w:r>
      <w:r w:rsidR="009B7FD9" w:rsidRPr="00733A78">
        <w:rPr>
          <w:rFonts w:ascii="Calibri" w:hAnsi="Calibri"/>
          <w:sz w:val="22"/>
          <w:szCs w:val="22"/>
          <w:lang w:val="en-GB"/>
        </w:rPr>
        <w:t xml:space="preserve">iability Insurance for a sum insured of not less than £2,000,000 </w:t>
      </w:r>
    </w:p>
    <w:p w:rsidR="0003163A" w:rsidRDefault="00205691" w:rsidP="0003163A">
      <w:pPr>
        <w:ind w:left="567"/>
        <w:jc w:val="both"/>
        <w:rPr>
          <w:rFonts w:ascii="Calibri" w:hAnsi="Calibri"/>
          <w:sz w:val="22"/>
          <w:szCs w:val="22"/>
          <w:lang w:val="en-GB"/>
        </w:rPr>
      </w:pPr>
      <w:r>
        <w:rPr>
          <w:rFonts w:ascii="Calibri" w:hAnsi="Calibri"/>
          <w:sz w:val="22"/>
          <w:szCs w:val="22"/>
          <w:lang w:val="en-GB"/>
        </w:rPr>
        <w:t xml:space="preserve">The Tenderer </w:t>
      </w:r>
      <w:r w:rsidR="00A20E6F" w:rsidRPr="009B7FD9">
        <w:rPr>
          <w:rFonts w:ascii="Calibri" w:hAnsi="Calibri"/>
          <w:sz w:val="22"/>
          <w:szCs w:val="22"/>
          <w:lang w:val="en-GB"/>
        </w:rPr>
        <w:t>will supply the Association with full particulars of</w:t>
      </w:r>
      <w:r>
        <w:rPr>
          <w:rFonts w:ascii="Calibri" w:hAnsi="Calibri"/>
          <w:sz w:val="22"/>
          <w:szCs w:val="22"/>
          <w:lang w:val="en-GB"/>
        </w:rPr>
        <w:t xml:space="preserve"> such insurance to accompany their Tender submission</w:t>
      </w:r>
      <w:r w:rsidR="00A20E6F" w:rsidRPr="009B7FD9">
        <w:rPr>
          <w:rFonts w:ascii="Calibri" w:hAnsi="Calibri"/>
          <w:sz w:val="22"/>
          <w:szCs w:val="22"/>
          <w:lang w:val="en-GB"/>
        </w:rPr>
        <w:t>.</w:t>
      </w:r>
      <w:bookmarkStart w:id="50" w:name="_Toc461623679"/>
      <w:bookmarkStart w:id="51" w:name="_Toc323212245"/>
      <w:bookmarkStart w:id="52" w:name="_Toc323130964"/>
    </w:p>
    <w:p w:rsidR="0003163A" w:rsidRDefault="0003163A" w:rsidP="0003163A">
      <w:pPr>
        <w:ind w:left="357"/>
        <w:jc w:val="both"/>
        <w:rPr>
          <w:rFonts w:ascii="Calibri" w:hAnsi="Calibri"/>
          <w:sz w:val="22"/>
          <w:szCs w:val="22"/>
          <w:lang w:val="en-GB"/>
        </w:rPr>
      </w:pPr>
    </w:p>
    <w:p w:rsidR="0002669B" w:rsidRPr="0003163A" w:rsidRDefault="0002669B" w:rsidP="0003163A">
      <w:pPr>
        <w:pStyle w:val="ListParagraph"/>
        <w:numPr>
          <w:ilvl w:val="1"/>
          <w:numId w:val="1"/>
        </w:numPr>
        <w:tabs>
          <w:tab w:val="clear" w:pos="1288"/>
        </w:tabs>
        <w:spacing w:before="60" w:after="6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50"/>
      <w:bookmarkEnd w:id="51"/>
      <w:bookmarkEnd w:id="52"/>
    </w:p>
    <w:p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rsidR="0002669B" w:rsidRPr="000B79F3" w:rsidRDefault="0003163A"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3" w:name="_Toc465677573"/>
      <w:bookmarkStart w:id="54" w:name="_Toc489000085"/>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3"/>
      <w:bookmarkEnd w:id="54"/>
    </w:p>
    <w:p w:rsidR="0003163A" w:rsidRPr="000B79F3" w:rsidRDefault="0002669B" w:rsidP="0027795E">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rsidR="0002669B" w:rsidRPr="000B79F3" w:rsidRDefault="0002669B" w:rsidP="0027795E">
      <w:pPr>
        <w:pStyle w:val="ListParagraph"/>
        <w:numPr>
          <w:ilvl w:val="0"/>
          <w:numId w:val="11"/>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rsidR="0002669B" w:rsidRPr="000B79F3" w:rsidRDefault="0002669B" w:rsidP="000B79F3">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5" w:name="_Toc465677574"/>
      <w:bookmarkStart w:id="56" w:name="_Toc489000086"/>
      <w:r w:rsidRPr="000B79F3">
        <w:rPr>
          <w:rFonts w:ascii="Calibri" w:hAnsi="Calibri"/>
          <w:b w:val="0"/>
          <w:color w:val="000000" w:themeColor="text1"/>
          <w:sz w:val="22"/>
          <w:szCs w:val="22"/>
          <w:lang w:val="en-GB"/>
        </w:rPr>
        <w:t>The Partner shall:</w:t>
      </w:r>
      <w:bookmarkEnd w:id="55"/>
      <w:bookmarkEnd w:id="56"/>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rsidR="0002669B" w:rsidRPr="000B79F3" w:rsidRDefault="0002669B" w:rsidP="0027795E">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rsidR="0002669B" w:rsidRPr="000B79F3" w:rsidRDefault="0002669B" w:rsidP="0027795E">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rsidR="0002669B" w:rsidRPr="000B79F3" w:rsidRDefault="0002669B" w:rsidP="0027795E">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rsidR="0002669B" w:rsidRPr="000B79F3" w:rsidRDefault="0002669B" w:rsidP="0027795E">
      <w:pPr>
        <w:pStyle w:val="ListParagraph"/>
        <w:numPr>
          <w:ilvl w:val="1"/>
          <w:numId w:val="12"/>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rsidR="0002669B" w:rsidRPr="000B79F3" w:rsidRDefault="0002669B" w:rsidP="0027795E">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rsidR="0002669B" w:rsidRPr="004045C8" w:rsidRDefault="0002669B" w:rsidP="0027795E">
      <w:pPr>
        <w:pStyle w:val="ListParagraph"/>
        <w:numPr>
          <w:ilvl w:val="1"/>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rsidR="0002669B" w:rsidRPr="004045C8"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rsidR="0002669B" w:rsidRPr="000B79F3"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rsidR="0002669B" w:rsidRPr="004045C8"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rsidR="004045C8" w:rsidRDefault="0002669B" w:rsidP="0027795E">
      <w:pPr>
        <w:pStyle w:val="ListParagraph"/>
        <w:numPr>
          <w:ilvl w:val="0"/>
          <w:numId w:val="12"/>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rsidR="004045C8" w:rsidRPr="00C57F5F" w:rsidRDefault="004045C8" w:rsidP="004045C8">
      <w:pPr>
        <w:pStyle w:val="Heading1"/>
        <w:numPr>
          <w:ilvl w:val="0"/>
          <w:numId w:val="1"/>
        </w:numPr>
        <w:tabs>
          <w:tab w:val="clear" w:pos="1855"/>
        </w:tabs>
        <w:ind w:left="709" w:hanging="709"/>
        <w:rPr>
          <w:rFonts w:ascii="Calibri" w:hAnsi="Calibri"/>
          <w:lang w:val="en-GB"/>
        </w:rPr>
      </w:pPr>
      <w:bookmarkStart w:id="57" w:name="_Toc489000087"/>
      <w:r>
        <w:rPr>
          <w:rFonts w:ascii="Calibri" w:hAnsi="Calibri"/>
          <w:lang w:val="en-GB"/>
        </w:rPr>
        <w:t>Submitting your Tender Proposal</w:t>
      </w:r>
      <w:bookmarkEnd w:id="57"/>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58" w:name="_Toc465677576"/>
      <w:bookmarkStart w:id="59" w:name="_Toc489000088"/>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58"/>
      <w:bookmarkEnd w:id="59"/>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0" w:name="_Toc465677577"/>
      <w:bookmarkStart w:id="61" w:name="_Toc489000089"/>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60"/>
      <w:bookmarkEnd w:id="61"/>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2" w:name="_Toc465677578"/>
      <w:bookmarkStart w:id="63" w:name="_Toc489000090"/>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2"/>
      <w:bookmarkEnd w:id="63"/>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4" w:name="_Toc465677579"/>
      <w:bookmarkStart w:id="65" w:name="_Toc489000091"/>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64"/>
      <w:bookmarkEnd w:id="65"/>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6" w:name="_Toc465677580"/>
      <w:bookmarkStart w:id="67" w:name="_Toc489000092"/>
      <w:r w:rsidRPr="00334F01">
        <w:rPr>
          <w:rFonts w:ascii="Calibri" w:hAnsi="Calibri"/>
          <w:b w:val="0"/>
          <w:color w:val="000000" w:themeColor="text1"/>
          <w:sz w:val="22"/>
          <w:szCs w:val="22"/>
          <w:lang w:val="en-GB"/>
        </w:rPr>
        <w:t>The tenderer shall complete the Form of Tender in respect of this contract.</w:t>
      </w:r>
      <w:bookmarkEnd w:id="66"/>
      <w:bookmarkEnd w:id="67"/>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68" w:name="_Toc465677581"/>
      <w:bookmarkStart w:id="69" w:name="_Toc489000093"/>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68"/>
      <w:bookmarkEnd w:id="69"/>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0" w:name="_Toc465677582"/>
      <w:bookmarkStart w:id="71" w:name="_Toc489000094"/>
      <w:r w:rsidRPr="00334F01">
        <w:rPr>
          <w:rFonts w:ascii="Calibri" w:hAnsi="Calibri"/>
          <w:b w:val="0"/>
          <w:color w:val="000000" w:themeColor="text1"/>
          <w:sz w:val="22"/>
          <w:szCs w:val="22"/>
          <w:lang w:val="en-GB"/>
        </w:rPr>
        <w:t>Tenderers must submit a hard copy of their response to the Association.</w:t>
      </w:r>
      <w:bookmarkEnd w:id="70"/>
      <w:bookmarkEnd w:id="71"/>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2" w:name="_Toc465677583"/>
      <w:bookmarkStart w:id="73" w:name="_Toc489000095"/>
      <w:r w:rsidRPr="00334F01">
        <w:rPr>
          <w:rFonts w:ascii="Calibri" w:hAnsi="Calibri"/>
          <w:b w:val="0"/>
          <w:color w:val="000000" w:themeColor="text1"/>
          <w:sz w:val="22"/>
          <w:szCs w:val="22"/>
          <w:lang w:val="en-GB"/>
        </w:rPr>
        <w:t>Tenderers must not submit their response to this invitation to tender electronically.  A soft copy of the response on CD or memory stick should be included with the hard copy.</w:t>
      </w:r>
      <w:bookmarkEnd w:id="72"/>
      <w:bookmarkEnd w:id="73"/>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4" w:name="_Toc465677584"/>
      <w:bookmarkStart w:id="75" w:name="_Toc489000096"/>
      <w:r w:rsidRPr="00334F01">
        <w:rPr>
          <w:rFonts w:ascii="Calibri" w:hAnsi="Calibri"/>
          <w:b w:val="0"/>
          <w:color w:val="000000" w:themeColor="text1"/>
          <w:sz w:val="22"/>
          <w:szCs w:val="22"/>
          <w:lang w:val="en-GB"/>
        </w:rPr>
        <w:t>Tenderers must use the Return Label Provided and ensure that they deliver their tenders on time.</w:t>
      </w:r>
      <w:bookmarkEnd w:id="74"/>
      <w:bookmarkEnd w:id="75"/>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6" w:name="_Toc465677585"/>
      <w:bookmarkStart w:id="77" w:name="_Toc489000097"/>
      <w:r w:rsidRPr="00334F01">
        <w:rPr>
          <w:rFonts w:ascii="Calibri" w:hAnsi="Calibri"/>
          <w:b w:val="0"/>
          <w:color w:val="000000" w:themeColor="text1"/>
          <w:sz w:val="22"/>
          <w:szCs w:val="22"/>
          <w:lang w:val="en-GB"/>
        </w:rPr>
        <w:t xml:space="preserve">Proposals must be received by </w:t>
      </w:r>
      <w:r w:rsidR="00652AF9" w:rsidRPr="00652AF9">
        <w:rPr>
          <w:rFonts w:ascii="Calibri" w:hAnsi="Calibri"/>
          <w:b w:val="0"/>
          <w:color w:val="000000" w:themeColor="text1"/>
          <w:sz w:val="22"/>
          <w:szCs w:val="22"/>
          <w:lang w:val="en-GB"/>
        </w:rPr>
        <w:t>29</w:t>
      </w:r>
      <w:r w:rsidR="005929CA" w:rsidRPr="00652AF9">
        <w:rPr>
          <w:rFonts w:ascii="Calibri" w:hAnsi="Calibri"/>
          <w:b w:val="0"/>
          <w:color w:val="000000" w:themeColor="text1"/>
          <w:sz w:val="22"/>
          <w:szCs w:val="22"/>
          <w:vertAlign w:val="superscript"/>
          <w:lang w:val="en-GB"/>
        </w:rPr>
        <w:t>th</w:t>
      </w:r>
      <w:r w:rsidR="005929CA" w:rsidRPr="00652AF9">
        <w:rPr>
          <w:rFonts w:ascii="Calibri" w:hAnsi="Calibri"/>
          <w:b w:val="0"/>
          <w:color w:val="000000" w:themeColor="text1"/>
          <w:sz w:val="22"/>
          <w:szCs w:val="22"/>
          <w:lang w:val="en-GB"/>
        </w:rPr>
        <w:t xml:space="preserve"> August</w:t>
      </w:r>
      <w:r w:rsidR="00B53199" w:rsidRPr="00652AF9">
        <w:rPr>
          <w:rFonts w:ascii="Calibri" w:hAnsi="Calibri"/>
          <w:b w:val="0"/>
          <w:color w:val="000000" w:themeColor="text1"/>
          <w:sz w:val="22"/>
          <w:szCs w:val="22"/>
          <w:lang w:val="en-GB"/>
        </w:rPr>
        <w:t xml:space="preserve"> 2017 </w:t>
      </w:r>
      <w:r w:rsidR="005929CA" w:rsidRPr="00652AF9">
        <w:rPr>
          <w:rFonts w:ascii="Calibri" w:hAnsi="Calibri"/>
          <w:b w:val="0"/>
          <w:color w:val="000000" w:themeColor="text1"/>
          <w:sz w:val="22"/>
          <w:szCs w:val="22"/>
          <w:lang w:val="en-GB"/>
        </w:rPr>
        <w:t xml:space="preserve">4pm </w:t>
      </w:r>
      <w:r w:rsidRPr="00652AF9">
        <w:rPr>
          <w:rFonts w:ascii="Calibri" w:hAnsi="Calibri"/>
          <w:b w:val="0"/>
          <w:color w:val="000000" w:themeColor="text1"/>
          <w:sz w:val="22"/>
          <w:szCs w:val="22"/>
          <w:lang w:val="en-GB"/>
        </w:rPr>
        <w:t xml:space="preserve">by post </w:t>
      </w:r>
      <w:r w:rsidR="005929CA" w:rsidRPr="004F2C75">
        <w:rPr>
          <w:rFonts w:ascii="Calibri" w:hAnsi="Calibri"/>
          <w:b w:val="0"/>
          <w:color w:val="000000" w:themeColor="text1"/>
          <w:sz w:val="22"/>
          <w:szCs w:val="22"/>
          <w:lang w:val="en-GB"/>
        </w:rPr>
        <w:t xml:space="preserve">or hand delievered </w:t>
      </w:r>
      <w:r w:rsidRPr="004F2C75">
        <w:rPr>
          <w:rFonts w:ascii="Calibri" w:hAnsi="Calibri"/>
          <w:b w:val="0"/>
          <w:color w:val="000000" w:themeColor="text1"/>
          <w:sz w:val="22"/>
          <w:szCs w:val="22"/>
          <w:lang w:val="en-GB"/>
        </w:rPr>
        <w:t xml:space="preserve">to </w:t>
      </w:r>
      <w:r w:rsidR="005929CA" w:rsidRPr="004F2C75">
        <w:rPr>
          <w:rFonts w:ascii="Calibri" w:hAnsi="Calibri"/>
          <w:b w:val="0"/>
          <w:color w:val="000000" w:themeColor="text1"/>
          <w:sz w:val="22"/>
          <w:szCs w:val="22"/>
          <w:lang w:val="en-GB"/>
        </w:rPr>
        <w:t>the reception</w:t>
      </w:r>
      <w:r w:rsidRPr="004F2C75">
        <w:rPr>
          <w:rFonts w:ascii="Calibri" w:hAnsi="Calibri"/>
          <w:b w:val="0"/>
          <w:color w:val="000000" w:themeColor="text1"/>
          <w:sz w:val="22"/>
          <w:szCs w:val="22"/>
          <w:lang w:val="en-GB"/>
        </w:rPr>
        <w:t xml:space="preserve"> </w:t>
      </w:r>
      <w:r w:rsidRPr="00334F01">
        <w:rPr>
          <w:rFonts w:ascii="Calibri" w:hAnsi="Calibri"/>
          <w:b w:val="0"/>
          <w:color w:val="000000" w:themeColor="text1"/>
          <w:sz w:val="22"/>
          <w:szCs w:val="22"/>
          <w:lang w:val="en-GB"/>
        </w:rPr>
        <w:t xml:space="preserve">– you must use the Tender return label on page </w:t>
      </w:r>
      <w:r w:rsidR="00FD5CA2" w:rsidRPr="00FD5CA2">
        <w:rPr>
          <w:rFonts w:ascii="Calibri" w:hAnsi="Calibri"/>
          <w:b w:val="0"/>
          <w:color w:val="000000" w:themeColor="text1"/>
          <w:sz w:val="22"/>
          <w:szCs w:val="22"/>
          <w:lang w:val="en-GB"/>
        </w:rPr>
        <w:t>19</w:t>
      </w:r>
      <w:r w:rsidRPr="00FD5CA2">
        <w:rPr>
          <w:rFonts w:ascii="Calibri" w:hAnsi="Calibri"/>
          <w:b w:val="0"/>
          <w:color w:val="000000" w:themeColor="text1"/>
          <w:sz w:val="22"/>
          <w:szCs w:val="22"/>
          <w:lang w:val="en-GB"/>
        </w:rPr>
        <w:t xml:space="preserve"> of this </w:t>
      </w:r>
      <w:r w:rsidRPr="00334F01">
        <w:rPr>
          <w:rFonts w:ascii="Calibri" w:hAnsi="Calibri"/>
          <w:b w:val="0"/>
          <w:color w:val="000000" w:themeColor="text1"/>
          <w:sz w:val="22"/>
          <w:szCs w:val="22"/>
          <w:lang w:val="en-GB"/>
        </w:rPr>
        <w:t>ITT. There must be no other markings anywhere on the envelope whatsoever. Please enclose a hard copy that is signed, and a soft copy on CD / USB stick.</w:t>
      </w:r>
      <w:bookmarkEnd w:id="76"/>
      <w:bookmarkEnd w:id="77"/>
      <w:r w:rsidRPr="00334F01">
        <w:rPr>
          <w:rFonts w:ascii="Calibri" w:hAnsi="Calibri"/>
          <w:b w:val="0"/>
          <w:color w:val="000000" w:themeColor="text1"/>
          <w:sz w:val="22"/>
          <w:szCs w:val="22"/>
          <w:lang w:val="en-GB"/>
        </w:rPr>
        <w:t xml:space="preserve"> </w:t>
      </w:r>
    </w:p>
    <w:p w:rsidR="004045C8" w:rsidRPr="00334F01"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78" w:name="_Toc465677586"/>
      <w:bookmarkStart w:id="79" w:name="_Toc489000098"/>
      <w:r w:rsidRPr="00334F01">
        <w:rPr>
          <w:rFonts w:ascii="Calibri" w:hAnsi="Calibri"/>
          <w:b w:val="0"/>
          <w:color w:val="000000" w:themeColor="text1"/>
          <w:sz w:val="22"/>
          <w:szCs w:val="22"/>
          <w:lang w:val="en-GB"/>
        </w:rPr>
        <w:t>Failure to comply with these requirements may invalidate your tender.</w:t>
      </w:r>
      <w:bookmarkEnd w:id="78"/>
      <w:bookmarkEnd w:id="79"/>
    </w:p>
    <w:p w:rsidR="004045C8" w:rsidRPr="00E67A96" w:rsidRDefault="004045C8" w:rsidP="004045C8">
      <w:pPr>
        <w:pStyle w:val="ListParagraph"/>
        <w:spacing w:before="120" w:after="120"/>
        <w:ind w:left="851"/>
        <w:jc w:val="both"/>
        <w:rPr>
          <w:rFonts w:ascii="Calibri" w:hAnsi="Calibri" w:cs="Arial"/>
          <w:sz w:val="22"/>
          <w:szCs w:val="22"/>
          <w:lang w:val="en-GB"/>
        </w:rPr>
      </w:pPr>
    </w:p>
    <w:p w:rsidR="004045C8" w:rsidRPr="00E67A96" w:rsidRDefault="004045C8" w:rsidP="004045C8">
      <w:pPr>
        <w:pStyle w:val="Heading1"/>
        <w:numPr>
          <w:ilvl w:val="0"/>
          <w:numId w:val="1"/>
        </w:numPr>
        <w:tabs>
          <w:tab w:val="clear" w:pos="1855"/>
          <w:tab w:val="num" w:pos="709"/>
        </w:tabs>
        <w:ind w:left="709" w:hanging="709"/>
        <w:rPr>
          <w:rFonts w:ascii="Calibri" w:hAnsi="Calibri"/>
          <w:lang w:val="en-GB"/>
        </w:rPr>
      </w:pPr>
      <w:bookmarkStart w:id="80" w:name="_Toc301514209"/>
      <w:bookmarkStart w:id="81" w:name="_Toc315706741"/>
      <w:bookmarkStart w:id="82" w:name="_Toc489000099"/>
      <w:r w:rsidRPr="00E67A96">
        <w:rPr>
          <w:rFonts w:ascii="Calibri" w:hAnsi="Calibri"/>
          <w:lang w:val="en-GB"/>
        </w:rPr>
        <w:t>Supporting Documentation Checklist</w:t>
      </w:r>
      <w:bookmarkEnd w:id="80"/>
      <w:bookmarkEnd w:id="81"/>
      <w:bookmarkEnd w:id="82"/>
    </w:p>
    <w:p w:rsidR="004045C8" w:rsidRDefault="004045C8" w:rsidP="004045C8">
      <w:pPr>
        <w:pStyle w:val="Heading1"/>
        <w:keepLines/>
        <w:widowControl w:val="0"/>
        <w:numPr>
          <w:ilvl w:val="1"/>
          <w:numId w:val="1"/>
        </w:numPr>
        <w:tabs>
          <w:tab w:val="clear" w:pos="1288"/>
          <w:tab w:val="num" w:pos="567"/>
        </w:tabs>
        <w:ind w:left="567" w:hanging="567"/>
        <w:rPr>
          <w:rFonts w:ascii="Calibri" w:hAnsi="Calibri"/>
          <w:b w:val="0"/>
          <w:color w:val="000000" w:themeColor="text1"/>
          <w:sz w:val="22"/>
          <w:szCs w:val="22"/>
          <w:lang w:val="en-GB"/>
        </w:rPr>
      </w:pPr>
      <w:bookmarkStart w:id="83" w:name="_Toc465677588"/>
      <w:bookmarkStart w:id="84" w:name="_Toc489000100"/>
      <w:r w:rsidRPr="000B79F3">
        <w:rPr>
          <w:rFonts w:ascii="Calibri" w:hAnsi="Calibri"/>
          <w:b w:val="0"/>
          <w:color w:val="000000" w:themeColor="text1"/>
          <w:sz w:val="22"/>
          <w:szCs w:val="22"/>
          <w:lang w:val="en-GB"/>
        </w:rPr>
        <w:t>Please ensure that you check carefully and include with your response to this Tender:</w:t>
      </w:r>
      <w:bookmarkEnd w:id="83"/>
      <w:bookmarkEnd w:id="84"/>
    </w:p>
    <w:p w:rsidR="004045C8" w:rsidRPr="000B79F3" w:rsidRDefault="004045C8" w:rsidP="004045C8">
      <w:pPr>
        <w:rPr>
          <w:lang w:val="en-GB"/>
        </w:rPr>
      </w:pPr>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85" w:name="_Toc465677589"/>
      <w:bookmarkStart w:id="86" w:name="_Toc489000101"/>
      <w:r w:rsidRPr="000B79F3">
        <w:rPr>
          <w:rFonts w:ascii="Calibri" w:hAnsi="Calibri"/>
          <w:b w:val="0"/>
          <w:color w:val="000000" w:themeColor="text1"/>
          <w:sz w:val="22"/>
          <w:szCs w:val="22"/>
          <w:lang w:val="en-GB"/>
        </w:rPr>
        <w:t>The Form of Tender (</w:t>
      </w:r>
      <w:r w:rsidRPr="00895371">
        <w:rPr>
          <w:rFonts w:ascii="Calibri" w:hAnsi="Calibri"/>
          <w:b w:val="0"/>
          <w:color w:val="000000" w:themeColor="text1"/>
          <w:sz w:val="22"/>
          <w:szCs w:val="22"/>
          <w:lang w:val="en-GB"/>
        </w:rPr>
        <w:t xml:space="preserve">Section </w:t>
      </w:r>
      <w:r w:rsidR="00895371" w:rsidRPr="00895371">
        <w:rPr>
          <w:rFonts w:ascii="Calibri" w:hAnsi="Calibri"/>
          <w:b w:val="0"/>
          <w:color w:val="000000" w:themeColor="text1"/>
          <w:sz w:val="22"/>
          <w:szCs w:val="22"/>
          <w:lang w:val="en-GB"/>
        </w:rPr>
        <w:t>12</w:t>
      </w:r>
      <w:r w:rsidRPr="00895371">
        <w:rPr>
          <w:rFonts w:ascii="Calibri" w:hAnsi="Calibri"/>
          <w:b w:val="0"/>
          <w:color w:val="000000" w:themeColor="text1"/>
          <w:sz w:val="22"/>
          <w:szCs w:val="22"/>
          <w:lang w:val="en-GB"/>
        </w:rPr>
        <w:t>)</w:t>
      </w:r>
      <w:bookmarkEnd w:id="85"/>
      <w:bookmarkEnd w:id="86"/>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87" w:name="_Toc465677590"/>
      <w:bookmarkStart w:id="88" w:name="_Toc489000102"/>
      <w:r w:rsidRPr="000B79F3">
        <w:rPr>
          <w:rFonts w:ascii="Calibri" w:hAnsi="Calibri"/>
          <w:b w:val="0"/>
          <w:color w:val="000000" w:themeColor="text1"/>
          <w:sz w:val="22"/>
          <w:szCs w:val="22"/>
          <w:lang w:val="en-GB"/>
        </w:rPr>
        <w:t>Completed Pricing Matrix</w:t>
      </w:r>
      <w:bookmarkEnd w:id="87"/>
      <w:bookmarkEnd w:id="88"/>
    </w:p>
    <w:p w:rsidR="009833EC" w:rsidRPr="009833EC" w:rsidRDefault="004045C8" w:rsidP="009833EC">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89" w:name="_Toc465677591"/>
      <w:bookmarkStart w:id="90" w:name="_Toc489000103"/>
      <w:r w:rsidRPr="000B79F3">
        <w:rPr>
          <w:rFonts w:ascii="Calibri" w:hAnsi="Calibri"/>
          <w:b w:val="0"/>
          <w:color w:val="000000" w:themeColor="text1"/>
          <w:sz w:val="22"/>
          <w:szCs w:val="22"/>
          <w:lang w:val="en-GB"/>
        </w:rPr>
        <w:t>Response to Quality Questions</w:t>
      </w:r>
      <w:bookmarkEnd w:id="89"/>
      <w:bookmarkEnd w:id="90"/>
      <w:r w:rsidR="009833EC">
        <w:rPr>
          <w:rFonts w:ascii="Calibri" w:hAnsi="Calibri"/>
          <w:b w:val="0"/>
          <w:color w:val="000000" w:themeColor="text1"/>
          <w:sz w:val="22"/>
          <w:szCs w:val="22"/>
          <w:lang w:val="en-GB"/>
        </w:rPr>
        <w:t>, including SLA</w:t>
      </w:r>
    </w:p>
    <w:p w:rsidR="009833EC" w:rsidRDefault="009833EC"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1" w:name="_Toc465677592"/>
      <w:bookmarkStart w:id="92" w:name="_Toc489000104"/>
      <w:r>
        <w:rPr>
          <w:rFonts w:ascii="Calibri" w:hAnsi="Calibri"/>
          <w:b w:val="0"/>
          <w:color w:val="000000" w:themeColor="text1"/>
          <w:sz w:val="22"/>
          <w:szCs w:val="22"/>
          <w:lang w:val="en-GB"/>
        </w:rPr>
        <w:t>Copy of proposed Terms &amp; Conditions</w:t>
      </w:r>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sidRPr="000B79F3">
        <w:rPr>
          <w:rFonts w:ascii="Calibri" w:hAnsi="Calibri"/>
          <w:b w:val="0"/>
          <w:color w:val="000000" w:themeColor="text1"/>
          <w:sz w:val="22"/>
          <w:szCs w:val="22"/>
          <w:lang w:val="en-GB"/>
        </w:rPr>
        <w:t xml:space="preserve">Signed Certificate of Non Collusion (Section </w:t>
      </w:r>
      <w:r w:rsidR="00895371" w:rsidRPr="00895371">
        <w:rPr>
          <w:rFonts w:ascii="Calibri" w:hAnsi="Calibri"/>
          <w:b w:val="0"/>
          <w:color w:val="000000" w:themeColor="text1"/>
          <w:sz w:val="22"/>
          <w:szCs w:val="22"/>
          <w:lang w:val="en-GB"/>
        </w:rPr>
        <w:t>13</w:t>
      </w:r>
      <w:r w:rsidRPr="00895371">
        <w:rPr>
          <w:rFonts w:ascii="Calibri" w:hAnsi="Calibri"/>
          <w:b w:val="0"/>
          <w:color w:val="000000" w:themeColor="text1"/>
          <w:sz w:val="22"/>
          <w:szCs w:val="22"/>
          <w:lang w:val="en-GB"/>
        </w:rPr>
        <w:t>)</w:t>
      </w:r>
      <w:bookmarkEnd w:id="91"/>
      <w:bookmarkEnd w:id="92"/>
    </w:p>
    <w:p w:rsidR="004045C8" w:rsidRPr="000B79F3"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3" w:name="_Toc465677593"/>
      <w:bookmarkStart w:id="94" w:name="_Toc489000105"/>
      <w:r w:rsidRPr="000B79F3">
        <w:rPr>
          <w:rFonts w:ascii="Calibri" w:hAnsi="Calibri"/>
          <w:b w:val="0"/>
          <w:color w:val="000000" w:themeColor="text1"/>
          <w:sz w:val="22"/>
          <w:szCs w:val="22"/>
          <w:lang w:val="en-GB"/>
        </w:rPr>
        <w:t xml:space="preserve">Return Label – </w:t>
      </w:r>
      <w:r w:rsidRPr="00FD5CA2">
        <w:rPr>
          <w:rFonts w:ascii="Calibri" w:hAnsi="Calibri"/>
          <w:b w:val="0"/>
          <w:color w:val="000000" w:themeColor="text1"/>
          <w:sz w:val="22"/>
          <w:szCs w:val="22"/>
          <w:lang w:val="en-GB"/>
        </w:rPr>
        <w:t xml:space="preserve">(page </w:t>
      </w:r>
      <w:bookmarkEnd w:id="93"/>
      <w:bookmarkEnd w:id="94"/>
      <w:r w:rsidR="00FD5CA2" w:rsidRPr="00FD5CA2">
        <w:rPr>
          <w:rFonts w:ascii="Calibri" w:hAnsi="Calibri"/>
          <w:b w:val="0"/>
          <w:color w:val="000000" w:themeColor="text1"/>
          <w:sz w:val="22"/>
          <w:szCs w:val="22"/>
          <w:lang w:val="en-GB"/>
        </w:rPr>
        <w:t>19)</w:t>
      </w:r>
    </w:p>
    <w:p w:rsidR="00A15AA4" w:rsidRDefault="004045C8" w:rsidP="00A15AA4">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5" w:name="_Toc465677594"/>
      <w:bookmarkStart w:id="96" w:name="_Toc489000106"/>
      <w:r w:rsidRPr="000B79F3">
        <w:rPr>
          <w:rFonts w:ascii="Calibri" w:hAnsi="Calibri"/>
          <w:b w:val="0"/>
          <w:color w:val="000000" w:themeColor="text1"/>
          <w:sz w:val="22"/>
          <w:szCs w:val="22"/>
          <w:lang w:val="en-GB"/>
        </w:rPr>
        <w:t>Copies of Insurances</w:t>
      </w:r>
      <w:bookmarkEnd w:id="95"/>
      <w:bookmarkEnd w:id="96"/>
    </w:p>
    <w:p w:rsidR="00A15AA4" w:rsidRPr="00A15AA4" w:rsidRDefault="00A15AA4" w:rsidP="00A15AA4">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r>
        <w:rPr>
          <w:rFonts w:ascii="Calibri" w:hAnsi="Calibri"/>
          <w:b w:val="0"/>
          <w:color w:val="000000" w:themeColor="text1"/>
          <w:sz w:val="22"/>
          <w:szCs w:val="22"/>
          <w:lang w:val="en-GB"/>
        </w:rPr>
        <w:t>Copies of References</w:t>
      </w:r>
    </w:p>
    <w:p w:rsidR="00BF6652" w:rsidRDefault="004045C8" w:rsidP="004045C8">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97" w:name="_Toc465677595"/>
      <w:bookmarkStart w:id="98" w:name="_Toc489000107"/>
      <w:r w:rsidRPr="000B79F3">
        <w:rPr>
          <w:rFonts w:ascii="Calibri" w:hAnsi="Calibri"/>
          <w:b w:val="0"/>
          <w:color w:val="000000" w:themeColor="text1"/>
          <w:sz w:val="22"/>
          <w:szCs w:val="22"/>
          <w:lang w:val="en-GB"/>
        </w:rPr>
        <w:t xml:space="preserve">Soft copy of </w:t>
      </w:r>
      <w:r w:rsidRPr="00FD5CA2">
        <w:rPr>
          <w:rFonts w:ascii="Calibri" w:hAnsi="Calibri"/>
          <w:b w:val="0"/>
          <w:color w:val="000000" w:themeColor="text1"/>
          <w:sz w:val="22"/>
          <w:szCs w:val="22"/>
          <w:lang w:val="en-GB"/>
        </w:rPr>
        <w:t>the tender</w:t>
      </w:r>
      <w:bookmarkEnd w:id="97"/>
      <w:r w:rsidR="005929CA" w:rsidRPr="00FD5CA2">
        <w:rPr>
          <w:rFonts w:ascii="Calibri" w:hAnsi="Calibri"/>
          <w:b w:val="0"/>
          <w:color w:val="000000" w:themeColor="text1"/>
          <w:sz w:val="22"/>
          <w:szCs w:val="22"/>
          <w:lang w:val="en-GB"/>
        </w:rPr>
        <w:t xml:space="preserve"> on a CD or a memory stick</w:t>
      </w:r>
      <w:bookmarkEnd w:id="98"/>
    </w:p>
    <w:p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rsidR="00BF6652" w:rsidRPr="00CC09B5" w:rsidRDefault="00BF6652" w:rsidP="00BF6652">
      <w:pPr>
        <w:pStyle w:val="Heading1"/>
        <w:keepLines/>
        <w:widowControl w:val="0"/>
        <w:numPr>
          <w:ilvl w:val="0"/>
          <w:numId w:val="1"/>
        </w:numPr>
        <w:tabs>
          <w:tab w:val="clear" w:pos="1855"/>
          <w:tab w:val="num" w:pos="709"/>
        </w:tabs>
        <w:spacing w:after="120"/>
        <w:ind w:hanging="1855"/>
        <w:rPr>
          <w:rFonts w:ascii="Calibri" w:hAnsi="Calibri"/>
          <w:lang w:val="en-GB"/>
        </w:rPr>
      </w:pPr>
      <w:bookmarkStart w:id="99" w:name="_Toc489000108"/>
      <w:r>
        <w:rPr>
          <w:rFonts w:ascii="Calibri" w:hAnsi="Calibri"/>
          <w:lang w:val="en-GB"/>
        </w:rPr>
        <w:t>Quality Questions</w:t>
      </w:r>
      <w:bookmarkEnd w:id="99"/>
    </w:p>
    <w:p w:rsidR="00CC09B5" w:rsidRPr="00F348DF" w:rsidRDefault="00CC09B5" w:rsidP="00CC09B5">
      <w:pPr>
        <w:pStyle w:val="Heading1"/>
        <w:keepLines/>
        <w:widowControl w:val="0"/>
        <w:numPr>
          <w:ilvl w:val="1"/>
          <w:numId w:val="1"/>
        </w:numPr>
        <w:tabs>
          <w:tab w:val="clear" w:pos="1288"/>
          <w:tab w:val="num" w:pos="720"/>
        </w:tabs>
        <w:ind w:left="720"/>
        <w:rPr>
          <w:rFonts w:ascii="Calibri" w:hAnsi="Calibri"/>
          <w:color w:val="000000" w:themeColor="text1"/>
          <w:sz w:val="22"/>
          <w:szCs w:val="22"/>
          <w:lang w:val="en-GB"/>
        </w:rPr>
      </w:pPr>
      <w:bookmarkStart w:id="100" w:name="_Toc489000109"/>
      <w:bookmarkStart w:id="101" w:name="_Toc465677598"/>
      <w:r w:rsidRPr="00F348DF">
        <w:rPr>
          <w:rFonts w:ascii="Calibri" w:hAnsi="Calibri"/>
          <w:color w:val="000000" w:themeColor="text1"/>
          <w:sz w:val="22"/>
          <w:szCs w:val="22"/>
          <w:lang w:val="en-GB"/>
        </w:rPr>
        <w:t>Porting numbers to the new proposed contract</w:t>
      </w:r>
      <w:bookmarkEnd w:id="100"/>
    </w:p>
    <w:p w:rsidR="004F2C75" w:rsidRPr="00F348DF" w:rsidRDefault="00687D36" w:rsidP="00D91014">
      <w:pPr>
        <w:pStyle w:val="Heading1"/>
        <w:keepLines/>
        <w:widowControl w:val="0"/>
        <w:ind w:left="720"/>
        <w:rPr>
          <w:rFonts w:ascii="Calibri" w:hAnsi="Calibri"/>
          <w:b w:val="0"/>
          <w:color w:val="000000" w:themeColor="text1"/>
          <w:sz w:val="22"/>
          <w:szCs w:val="22"/>
          <w:lang w:val="en-GB"/>
        </w:rPr>
      </w:pPr>
      <w:bookmarkStart w:id="102" w:name="_Toc489000110"/>
      <w:r w:rsidRPr="00F348DF">
        <w:rPr>
          <w:rFonts w:ascii="Calibri" w:hAnsi="Calibri"/>
          <w:b w:val="0"/>
          <w:color w:val="000000" w:themeColor="text1"/>
          <w:sz w:val="22"/>
          <w:szCs w:val="22"/>
          <w:lang w:val="en-GB"/>
        </w:rPr>
        <w:t>Leeds Fed is looking to port 170</w:t>
      </w:r>
      <w:r w:rsidR="00CC09B5" w:rsidRPr="00F348DF">
        <w:rPr>
          <w:rFonts w:ascii="Calibri" w:hAnsi="Calibri"/>
          <w:b w:val="0"/>
          <w:color w:val="000000" w:themeColor="text1"/>
          <w:sz w:val="22"/>
          <w:szCs w:val="22"/>
          <w:lang w:val="en-GB"/>
        </w:rPr>
        <w:t xml:space="preserve"> SIM cards as detailed in the table</w:t>
      </w:r>
      <w:r w:rsidR="00B36A1C">
        <w:rPr>
          <w:rFonts w:ascii="Calibri" w:hAnsi="Calibri"/>
          <w:b w:val="0"/>
          <w:color w:val="000000" w:themeColor="text1"/>
          <w:sz w:val="22"/>
          <w:szCs w:val="22"/>
          <w:lang w:val="en-GB"/>
        </w:rPr>
        <w:t xml:space="preserve"> at 4.1</w:t>
      </w:r>
      <w:r w:rsidR="00CC09B5" w:rsidRPr="00F348DF">
        <w:rPr>
          <w:rFonts w:ascii="Calibri" w:hAnsi="Calibri"/>
          <w:b w:val="0"/>
          <w:color w:val="000000" w:themeColor="text1"/>
          <w:sz w:val="22"/>
          <w:szCs w:val="22"/>
          <w:lang w:val="en-GB"/>
        </w:rPr>
        <w:t xml:space="preserve"> above onto a new contract. The tenderers are asked to provide all relevant information related including support that would be available to Leeds Fed during the process. An outline of the draft timetable is requested.</w:t>
      </w:r>
      <w:bookmarkEnd w:id="102"/>
      <w:r w:rsidR="004F2C75" w:rsidRPr="00F348DF">
        <w:rPr>
          <w:rFonts w:ascii="Calibri" w:hAnsi="Calibri"/>
          <w:b w:val="0"/>
          <w:color w:val="000000" w:themeColor="text1"/>
          <w:sz w:val="22"/>
          <w:szCs w:val="22"/>
          <w:lang w:val="en-GB"/>
        </w:rPr>
        <w:t xml:space="preserve"> </w:t>
      </w:r>
    </w:p>
    <w:p w:rsidR="002215A9" w:rsidRDefault="004F2C75" w:rsidP="002215A9">
      <w:pPr>
        <w:pStyle w:val="Heading1"/>
        <w:keepLines/>
        <w:widowControl w:val="0"/>
        <w:ind w:left="720"/>
        <w:rPr>
          <w:rFonts w:ascii="Calibri" w:hAnsi="Calibri"/>
          <w:b w:val="0"/>
          <w:i/>
          <w:color w:val="000000" w:themeColor="text1"/>
          <w:sz w:val="22"/>
          <w:szCs w:val="22"/>
          <w:lang w:val="en-GB"/>
        </w:rPr>
      </w:pPr>
      <w:r w:rsidRPr="00F348DF">
        <w:rPr>
          <w:rFonts w:ascii="Calibri" w:hAnsi="Calibri"/>
          <w:b w:val="0"/>
          <w:i/>
          <w:color w:val="000000" w:themeColor="text1"/>
          <w:sz w:val="22"/>
          <w:szCs w:val="22"/>
          <w:lang w:val="en-GB"/>
        </w:rPr>
        <w:t>Weighting (</w:t>
      </w:r>
      <w:r w:rsidR="00F348DF" w:rsidRPr="00F348DF">
        <w:rPr>
          <w:rFonts w:ascii="Calibri" w:hAnsi="Calibri"/>
          <w:b w:val="0"/>
          <w:i/>
          <w:color w:val="000000" w:themeColor="text1"/>
          <w:sz w:val="22"/>
          <w:szCs w:val="22"/>
          <w:lang w:val="en-GB"/>
        </w:rPr>
        <w:t>2</w:t>
      </w:r>
      <w:r w:rsidR="00107F91">
        <w:rPr>
          <w:rFonts w:ascii="Calibri" w:hAnsi="Calibri"/>
          <w:b w:val="0"/>
          <w:i/>
          <w:color w:val="000000" w:themeColor="text1"/>
          <w:sz w:val="22"/>
          <w:szCs w:val="22"/>
          <w:lang w:val="en-GB"/>
        </w:rPr>
        <w:t>) Max score 5</w:t>
      </w:r>
      <w:r w:rsidR="0028614E">
        <w:rPr>
          <w:rFonts w:ascii="Calibri" w:hAnsi="Calibri"/>
          <w:b w:val="0"/>
          <w:i/>
          <w:color w:val="000000" w:themeColor="text1"/>
          <w:sz w:val="22"/>
          <w:szCs w:val="22"/>
          <w:lang w:val="en-GB"/>
        </w:rPr>
        <w:t>x2</w:t>
      </w:r>
      <w:r w:rsidRPr="00F348DF">
        <w:rPr>
          <w:rFonts w:ascii="Calibri" w:hAnsi="Calibri"/>
          <w:b w:val="0"/>
          <w:i/>
          <w:color w:val="000000" w:themeColor="text1"/>
          <w:sz w:val="22"/>
          <w:szCs w:val="22"/>
          <w:lang w:val="en-GB"/>
        </w:rPr>
        <w:t xml:space="preserve"> = </w:t>
      </w:r>
      <w:r w:rsidR="00107F91">
        <w:rPr>
          <w:rFonts w:ascii="Calibri" w:hAnsi="Calibri"/>
          <w:b w:val="0"/>
          <w:i/>
          <w:color w:val="000000" w:themeColor="text1"/>
          <w:sz w:val="22"/>
          <w:szCs w:val="22"/>
          <w:lang w:val="en-GB"/>
        </w:rPr>
        <w:t>10</w:t>
      </w:r>
    </w:p>
    <w:p w:rsidR="002215A9" w:rsidRPr="002215A9" w:rsidRDefault="002215A9" w:rsidP="002215A9">
      <w:pPr>
        <w:ind w:firstLine="720"/>
        <w:rPr>
          <w:lang w:val="en-GB"/>
        </w:rPr>
      </w:pPr>
      <w:r>
        <w:rPr>
          <w:rFonts w:ascii="Calibri" w:hAnsi="Calibri"/>
          <w:i/>
          <w:color w:val="000000" w:themeColor="text1"/>
          <w:sz w:val="22"/>
          <w:szCs w:val="22"/>
          <w:lang w:val="en-GB"/>
        </w:rPr>
        <w:t>Maximum pages</w:t>
      </w:r>
      <w:r w:rsidR="005B7A3F">
        <w:rPr>
          <w:rFonts w:ascii="Calibri" w:hAnsi="Calibri"/>
          <w:i/>
          <w:color w:val="000000" w:themeColor="text1"/>
          <w:sz w:val="22"/>
          <w:szCs w:val="22"/>
          <w:lang w:val="en-GB"/>
        </w:rPr>
        <w:t xml:space="preserve"> = </w:t>
      </w:r>
      <w:r w:rsidR="00AD666A">
        <w:rPr>
          <w:rFonts w:ascii="Calibri" w:hAnsi="Calibri"/>
          <w:i/>
          <w:color w:val="000000" w:themeColor="text1"/>
          <w:sz w:val="22"/>
          <w:szCs w:val="22"/>
          <w:lang w:val="en-GB"/>
        </w:rPr>
        <w:t>3</w:t>
      </w:r>
      <w:r w:rsidR="00DC29BB">
        <w:rPr>
          <w:rFonts w:ascii="Calibri" w:hAnsi="Calibri"/>
          <w:i/>
          <w:color w:val="000000" w:themeColor="text1"/>
          <w:sz w:val="22"/>
          <w:szCs w:val="22"/>
          <w:lang w:val="en-GB"/>
        </w:rPr>
        <w:t xml:space="preserve"> sides of A4</w:t>
      </w:r>
    </w:p>
    <w:p w:rsidR="00CC09B5" w:rsidRPr="00F348DF" w:rsidRDefault="00CC09B5" w:rsidP="00CC09B5">
      <w:pPr>
        <w:rPr>
          <w:color w:val="000000" w:themeColor="text1"/>
          <w:lang w:val="en-GB"/>
        </w:rPr>
      </w:pPr>
    </w:p>
    <w:p w:rsidR="00CC09B5" w:rsidRPr="00F348DF" w:rsidRDefault="00CC09B5" w:rsidP="00CC09B5">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Itemised call detail and line rental data files</w:t>
      </w:r>
    </w:p>
    <w:p w:rsidR="00CC09B5" w:rsidRPr="00F348DF" w:rsidRDefault="00CC09B5" w:rsidP="00CC09B5">
      <w:pPr>
        <w:pStyle w:val="ListParagraph"/>
        <w:rPr>
          <w:rFonts w:ascii="Calibri" w:hAnsi="Calibri" w:cs="Arial"/>
          <w:bCs/>
          <w:color w:val="000000" w:themeColor="text1"/>
          <w:kern w:val="32"/>
          <w:sz w:val="22"/>
          <w:szCs w:val="22"/>
          <w:lang w:val="en-GB"/>
        </w:rPr>
      </w:pPr>
    </w:p>
    <w:p w:rsidR="00CC09B5" w:rsidRPr="00F348DF" w:rsidRDefault="00CC09B5" w:rsidP="00CC09B5">
      <w:pPr>
        <w:pStyle w:val="ListParagraph"/>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 xml:space="preserve">Leeds Fed uses </w:t>
      </w:r>
      <w:r w:rsidR="00687D36" w:rsidRPr="00F348DF">
        <w:rPr>
          <w:rFonts w:ascii="Calibri" w:hAnsi="Calibri" w:cs="Arial"/>
          <w:bCs/>
          <w:color w:val="000000" w:themeColor="text1"/>
          <w:kern w:val="32"/>
          <w:sz w:val="22"/>
          <w:szCs w:val="22"/>
          <w:lang w:val="en-GB"/>
        </w:rPr>
        <w:t xml:space="preserve">their </w:t>
      </w:r>
      <w:r w:rsidRPr="00F348DF">
        <w:rPr>
          <w:rFonts w:ascii="Calibri" w:hAnsi="Calibri" w:cs="Arial"/>
          <w:bCs/>
          <w:color w:val="000000" w:themeColor="text1"/>
          <w:kern w:val="32"/>
          <w:sz w:val="22"/>
          <w:szCs w:val="22"/>
          <w:lang w:val="en-GB"/>
        </w:rPr>
        <w:t>own software for the</w:t>
      </w:r>
      <w:r w:rsidR="00687D36" w:rsidRPr="00F348DF">
        <w:rPr>
          <w:rFonts w:ascii="Calibri" w:hAnsi="Calibri" w:cs="Arial"/>
          <w:bCs/>
          <w:color w:val="000000" w:themeColor="text1"/>
          <w:kern w:val="32"/>
          <w:sz w:val="22"/>
          <w:szCs w:val="22"/>
          <w:lang w:val="en-GB"/>
        </w:rPr>
        <w:t xml:space="preserve"> analysis of calls and text usage</w:t>
      </w:r>
      <w:r w:rsidRPr="00F348DF">
        <w:rPr>
          <w:rFonts w:ascii="Calibri" w:hAnsi="Calibri" w:cs="Arial"/>
          <w:bCs/>
          <w:color w:val="000000" w:themeColor="text1"/>
          <w:kern w:val="32"/>
          <w:sz w:val="22"/>
          <w:szCs w:val="22"/>
          <w:lang w:val="en-GB"/>
        </w:rPr>
        <w:t xml:space="preserve">. For this to work, monthly itemised call detail and line rental cost detail is required in data file(s). These files are uploaded onto the Leeds Fed system for the analysis. </w:t>
      </w:r>
    </w:p>
    <w:p w:rsidR="00CC09B5" w:rsidRPr="00F348DF" w:rsidRDefault="00CC09B5" w:rsidP="00CC09B5">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confirm whether data files will be available for each billing period and state the format of the files (e.g. CSV, XLS etc)</w:t>
      </w:r>
      <w:r w:rsidR="00687D36" w:rsidRPr="00F348DF">
        <w:rPr>
          <w:rFonts w:ascii="Calibri" w:hAnsi="Calibri" w:cs="Arial"/>
          <w:bCs/>
          <w:color w:val="000000" w:themeColor="text1"/>
          <w:kern w:val="32"/>
          <w:sz w:val="22"/>
          <w:szCs w:val="22"/>
          <w:lang w:val="en-GB"/>
        </w:rPr>
        <w:t xml:space="preserve">.  </w:t>
      </w:r>
    </w:p>
    <w:p w:rsidR="00D91014" w:rsidRPr="00F348DF" w:rsidRDefault="00D91014" w:rsidP="00CC09B5">
      <w:pPr>
        <w:ind w:left="720"/>
        <w:rPr>
          <w:rFonts w:ascii="Calibri" w:hAnsi="Calibri" w:cs="Arial"/>
          <w:bCs/>
          <w:color w:val="000000" w:themeColor="text1"/>
          <w:kern w:val="32"/>
          <w:sz w:val="22"/>
          <w:szCs w:val="22"/>
          <w:lang w:val="en-GB"/>
        </w:rPr>
      </w:pPr>
    </w:p>
    <w:p w:rsidR="00D91014" w:rsidRPr="00F348DF" w:rsidRDefault="00D91014" w:rsidP="00D91014">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Data files will be available: yes/no</w:t>
      </w:r>
    </w:p>
    <w:p w:rsidR="00D91014" w:rsidRPr="00F348DF" w:rsidRDefault="00D91014" w:rsidP="00D91014">
      <w:pPr>
        <w:ind w:left="720"/>
        <w:rPr>
          <w:rFonts w:ascii="Calibri" w:hAnsi="Calibri" w:cs="Arial"/>
          <w:bCs/>
          <w:color w:val="000000" w:themeColor="text1"/>
          <w:kern w:val="32"/>
          <w:sz w:val="22"/>
          <w:szCs w:val="22"/>
          <w:lang w:val="en-GB"/>
        </w:rPr>
      </w:pPr>
    </w:p>
    <w:p w:rsidR="00D91014" w:rsidRPr="00F348DF" w:rsidRDefault="00D91014" w:rsidP="00D91014">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Specify the file format(s):</w:t>
      </w:r>
    </w:p>
    <w:p w:rsidR="00D91014" w:rsidRPr="00F348DF" w:rsidRDefault="00D91014" w:rsidP="00D91014">
      <w:pPr>
        <w:ind w:left="720"/>
        <w:rPr>
          <w:rFonts w:ascii="Calibri" w:hAnsi="Calibri" w:cs="Arial"/>
          <w:bCs/>
          <w:color w:val="000000" w:themeColor="text1"/>
          <w:kern w:val="32"/>
          <w:sz w:val="22"/>
          <w:szCs w:val="22"/>
          <w:lang w:val="en-GB"/>
        </w:rPr>
      </w:pPr>
    </w:p>
    <w:p w:rsidR="00D91014" w:rsidRPr="00F348DF" w:rsidRDefault="00D91014" w:rsidP="00D91014">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detail how the files can be obtained/downloaded by Leeds Fed:</w:t>
      </w:r>
    </w:p>
    <w:p w:rsidR="00D91014" w:rsidRPr="00F348DF" w:rsidRDefault="00D91014" w:rsidP="00D91014">
      <w:pPr>
        <w:ind w:left="720"/>
        <w:rPr>
          <w:rFonts w:ascii="Calibri" w:hAnsi="Calibri" w:cs="Arial"/>
          <w:bCs/>
          <w:color w:val="000000" w:themeColor="text1"/>
          <w:kern w:val="32"/>
          <w:sz w:val="22"/>
          <w:szCs w:val="22"/>
          <w:lang w:val="en-GB"/>
        </w:rPr>
      </w:pPr>
    </w:p>
    <w:p w:rsidR="004F2C75" w:rsidRPr="00F348DF" w:rsidRDefault="00D91014" w:rsidP="004F2C75">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Sample file included: yes/no</w:t>
      </w:r>
    </w:p>
    <w:p w:rsidR="004F2C75" w:rsidRPr="00F348DF" w:rsidRDefault="004F2C75" w:rsidP="004F2C75">
      <w:pPr>
        <w:ind w:left="720"/>
        <w:rPr>
          <w:rFonts w:ascii="Calibri" w:hAnsi="Calibri" w:cs="Arial"/>
          <w:bCs/>
          <w:color w:val="000000" w:themeColor="text1"/>
          <w:kern w:val="32"/>
          <w:sz w:val="22"/>
          <w:szCs w:val="22"/>
          <w:lang w:val="en-GB"/>
        </w:rPr>
      </w:pPr>
    </w:p>
    <w:p w:rsidR="004F2C75" w:rsidRDefault="004F2C75" w:rsidP="004F2C75">
      <w:pPr>
        <w:ind w:left="720"/>
        <w:rPr>
          <w:rFonts w:ascii="Calibri" w:hAnsi="Calibri"/>
          <w:i/>
          <w:color w:val="000000" w:themeColor="text1"/>
          <w:sz w:val="22"/>
          <w:szCs w:val="22"/>
          <w:lang w:val="en-GB"/>
        </w:rPr>
      </w:pPr>
      <w:r w:rsidRPr="00F348DF">
        <w:rPr>
          <w:rFonts w:ascii="Calibri" w:hAnsi="Calibri"/>
          <w:i/>
          <w:color w:val="000000" w:themeColor="text1"/>
          <w:sz w:val="22"/>
          <w:szCs w:val="22"/>
          <w:lang w:val="en-GB"/>
        </w:rPr>
        <w:t>Weighting (1</w:t>
      </w:r>
      <w:r w:rsidR="00107F91">
        <w:rPr>
          <w:rFonts w:ascii="Calibri" w:hAnsi="Calibri"/>
          <w:i/>
          <w:color w:val="000000" w:themeColor="text1"/>
          <w:sz w:val="22"/>
          <w:szCs w:val="22"/>
          <w:lang w:val="en-GB"/>
        </w:rPr>
        <w:t>) Max score 5</w:t>
      </w:r>
      <w:r w:rsidRPr="00F348DF">
        <w:rPr>
          <w:rFonts w:ascii="Calibri" w:hAnsi="Calibri"/>
          <w:i/>
          <w:color w:val="000000" w:themeColor="text1"/>
          <w:sz w:val="22"/>
          <w:szCs w:val="22"/>
          <w:lang w:val="en-GB"/>
        </w:rPr>
        <w:t xml:space="preserve">x1 = </w:t>
      </w:r>
      <w:r w:rsidR="00107F91">
        <w:rPr>
          <w:rFonts w:ascii="Calibri" w:hAnsi="Calibri"/>
          <w:i/>
          <w:color w:val="000000" w:themeColor="text1"/>
          <w:sz w:val="22"/>
          <w:szCs w:val="22"/>
          <w:lang w:val="en-GB"/>
        </w:rPr>
        <w:t>5</w:t>
      </w:r>
    </w:p>
    <w:p w:rsidR="00DC29BB" w:rsidRPr="00F348DF" w:rsidRDefault="00DC29BB" w:rsidP="004F2C75">
      <w:pPr>
        <w:ind w:left="720"/>
        <w:rPr>
          <w:rFonts w:ascii="Calibri" w:hAnsi="Calibri" w:cs="Arial"/>
          <w:bCs/>
          <w:i/>
          <w:color w:val="000000" w:themeColor="text1"/>
          <w:kern w:val="32"/>
          <w:sz w:val="22"/>
          <w:szCs w:val="22"/>
          <w:lang w:val="en-GB"/>
        </w:rPr>
      </w:pPr>
      <w:r>
        <w:rPr>
          <w:rFonts w:ascii="Calibri" w:hAnsi="Calibri" w:cs="Arial"/>
          <w:bCs/>
          <w:i/>
          <w:color w:val="000000" w:themeColor="text1"/>
          <w:kern w:val="32"/>
          <w:sz w:val="22"/>
          <w:szCs w:val="22"/>
          <w:lang w:val="en-GB"/>
        </w:rPr>
        <w:t xml:space="preserve">Maximum pages = 1 </w:t>
      </w:r>
      <w:r>
        <w:rPr>
          <w:rFonts w:ascii="Calibri" w:hAnsi="Calibri"/>
          <w:i/>
          <w:color w:val="000000" w:themeColor="text1"/>
          <w:sz w:val="22"/>
          <w:szCs w:val="22"/>
          <w:lang w:val="en-GB"/>
        </w:rPr>
        <w:t>side of A4</w:t>
      </w:r>
    </w:p>
    <w:p w:rsidR="00D70392" w:rsidRPr="00F348DF" w:rsidRDefault="00D70392" w:rsidP="00B43A81">
      <w:pPr>
        <w:rPr>
          <w:color w:val="000000" w:themeColor="text1"/>
          <w:lang w:val="en-GB"/>
        </w:rPr>
      </w:pPr>
    </w:p>
    <w:p w:rsidR="00D70392" w:rsidRPr="00F348DF" w:rsidRDefault="00D70392" w:rsidP="00D70392">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Tariff Flexibility</w:t>
      </w:r>
    </w:p>
    <w:p w:rsidR="00D70392" w:rsidRPr="00F348DF" w:rsidRDefault="00D70392" w:rsidP="00D70392">
      <w:pPr>
        <w:pStyle w:val="ListParagraph"/>
        <w:rPr>
          <w:rFonts w:ascii="Calibri" w:hAnsi="Calibri" w:cs="Arial"/>
          <w:bCs/>
          <w:color w:val="000000" w:themeColor="text1"/>
          <w:kern w:val="32"/>
          <w:sz w:val="22"/>
          <w:szCs w:val="22"/>
          <w:lang w:val="en-GB"/>
        </w:rPr>
      </w:pPr>
    </w:p>
    <w:p w:rsidR="00D70392" w:rsidRPr="00F348DF" w:rsidRDefault="00D70392" w:rsidP="00CC09B5">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provide relevant detail about the proposed tariff specifically if and how it can be changed during the contract period. For example; if a bundle or a bolt on is applied whether these can be changed month to month to ensure best possible fit for the required usage.</w:t>
      </w:r>
    </w:p>
    <w:p w:rsidR="004F2C75" w:rsidRPr="00F348DF" w:rsidRDefault="004F2C75" w:rsidP="004F2C75">
      <w:pPr>
        <w:ind w:left="720"/>
        <w:rPr>
          <w:rFonts w:ascii="Calibri" w:hAnsi="Calibri" w:cs="Arial"/>
          <w:bCs/>
          <w:color w:val="000000" w:themeColor="text1"/>
          <w:kern w:val="32"/>
          <w:sz w:val="22"/>
          <w:szCs w:val="22"/>
          <w:lang w:val="en-GB"/>
        </w:rPr>
      </w:pPr>
    </w:p>
    <w:p w:rsidR="00D36B82" w:rsidRDefault="00107F91" w:rsidP="005B7A3F">
      <w:pPr>
        <w:ind w:left="720"/>
        <w:rPr>
          <w:rFonts w:ascii="Calibri" w:hAnsi="Calibri"/>
          <w:i/>
          <w:color w:val="000000" w:themeColor="text1"/>
          <w:sz w:val="22"/>
          <w:szCs w:val="22"/>
          <w:lang w:val="en-GB"/>
        </w:rPr>
      </w:pPr>
      <w:r w:rsidRPr="00F348DF">
        <w:rPr>
          <w:rFonts w:ascii="Calibri" w:hAnsi="Calibri"/>
          <w:i/>
          <w:color w:val="000000" w:themeColor="text1"/>
          <w:sz w:val="22"/>
          <w:szCs w:val="22"/>
          <w:lang w:val="en-GB"/>
        </w:rPr>
        <w:t>Weighting (1</w:t>
      </w:r>
      <w:r>
        <w:rPr>
          <w:rFonts w:ascii="Calibri" w:hAnsi="Calibri"/>
          <w:i/>
          <w:color w:val="000000" w:themeColor="text1"/>
          <w:sz w:val="22"/>
          <w:szCs w:val="22"/>
          <w:lang w:val="en-GB"/>
        </w:rPr>
        <w:t>) Max score 5</w:t>
      </w:r>
      <w:r w:rsidRPr="00F348DF">
        <w:rPr>
          <w:rFonts w:ascii="Calibri" w:hAnsi="Calibri"/>
          <w:i/>
          <w:color w:val="000000" w:themeColor="text1"/>
          <w:sz w:val="22"/>
          <w:szCs w:val="22"/>
          <w:lang w:val="en-GB"/>
        </w:rPr>
        <w:t xml:space="preserve">x1 = </w:t>
      </w:r>
      <w:r>
        <w:rPr>
          <w:rFonts w:ascii="Calibri" w:hAnsi="Calibri"/>
          <w:i/>
          <w:color w:val="000000" w:themeColor="text1"/>
          <w:sz w:val="22"/>
          <w:szCs w:val="22"/>
          <w:lang w:val="en-GB"/>
        </w:rPr>
        <w:t>5</w:t>
      </w:r>
    </w:p>
    <w:p w:rsidR="005B7A3F" w:rsidRPr="002215A9" w:rsidRDefault="005B7A3F" w:rsidP="005B7A3F">
      <w:pPr>
        <w:ind w:firstLine="720"/>
        <w:rPr>
          <w:lang w:val="en-GB"/>
        </w:rPr>
      </w:pPr>
      <w:r>
        <w:rPr>
          <w:rFonts w:ascii="Calibri" w:hAnsi="Calibri"/>
          <w:i/>
          <w:color w:val="000000" w:themeColor="text1"/>
          <w:sz w:val="22"/>
          <w:szCs w:val="22"/>
          <w:lang w:val="en-GB"/>
        </w:rPr>
        <w:t>Maximum pages = 2</w:t>
      </w:r>
      <w:r w:rsidR="00DC29BB">
        <w:rPr>
          <w:rFonts w:ascii="Calibri" w:hAnsi="Calibri"/>
          <w:i/>
          <w:color w:val="000000" w:themeColor="text1"/>
          <w:sz w:val="22"/>
          <w:szCs w:val="22"/>
          <w:lang w:val="en-GB"/>
        </w:rPr>
        <w:t xml:space="preserve"> sides of A4</w:t>
      </w:r>
    </w:p>
    <w:p w:rsidR="005B7A3F" w:rsidRPr="00F348DF" w:rsidRDefault="005B7A3F" w:rsidP="005B7A3F">
      <w:pPr>
        <w:ind w:left="720"/>
        <w:rPr>
          <w:color w:val="000000" w:themeColor="text1"/>
          <w:lang w:val="en-GB"/>
        </w:rPr>
      </w:pPr>
    </w:p>
    <w:p w:rsidR="00D36B82" w:rsidRPr="00F348DF" w:rsidRDefault="00D36B82" w:rsidP="00D36B82">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Account Management</w:t>
      </w:r>
    </w:p>
    <w:p w:rsidR="00D36B82" w:rsidRPr="00F348DF" w:rsidRDefault="00D36B82" w:rsidP="00D36B82">
      <w:pPr>
        <w:pStyle w:val="ListParagraph"/>
        <w:rPr>
          <w:rFonts w:ascii="Calibri" w:hAnsi="Calibri" w:cs="Arial"/>
          <w:bCs/>
          <w:color w:val="000000" w:themeColor="text1"/>
          <w:kern w:val="32"/>
          <w:sz w:val="22"/>
          <w:szCs w:val="22"/>
          <w:lang w:val="en-GB"/>
        </w:rPr>
      </w:pPr>
    </w:p>
    <w:p w:rsidR="00D36B82" w:rsidRPr="00F348DF" w:rsidRDefault="00D36B82" w:rsidP="00CC09B5">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provide relevant detail about account management that would be available to Leeds Fed. This information should include: the methods in which Leeds Fed can contact customer service, the proposed SLA</w:t>
      </w:r>
      <w:r w:rsidR="00C74CAE">
        <w:rPr>
          <w:rFonts w:ascii="Calibri" w:hAnsi="Calibri" w:cs="Arial"/>
          <w:bCs/>
          <w:color w:val="000000" w:themeColor="text1"/>
          <w:kern w:val="32"/>
          <w:sz w:val="22"/>
          <w:szCs w:val="22"/>
          <w:lang w:val="en-GB"/>
        </w:rPr>
        <w:t>,</w:t>
      </w:r>
      <w:r w:rsidRPr="00F348DF">
        <w:rPr>
          <w:rFonts w:ascii="Calibri" w:hAnsi="Calibri" w:cs="Arial"/>
          <w:bCs/>
          <w:color w:val="000000" w:themeColor="text1"/>
          <w:kern w:val="32"/>
          <w:sz w:val="22"/>
          <w:szCs w:val="22"/>
          <w:lang w:val="en-GB"/>
        </w:rPr>
        <w:t xml:space="preserve"> (time to respon</w:t>
      </w:r>
      <w:r w:rsidR="00B36A1C">
        <w:rPr>
          <w:rFonts w:ascii="Calibri" w:hAnsi="Calibri" w:cs="Arial"/>
          <w:bCs/>
          <w:color w:val="000000" w:themeColor="text1"/>
          <w:kern w:val="32"/>
          <w:sz w:val="22"/>
          <w:szCs w:val="22"/>
          <w:lang w:val="en-GB"/>
        </w:rPr>
        <w:t xml:space="preserve">d and resolve a reported query - </w:t>
      </w:r>
      <w:r w:rsidRPr="00F348DF">
        <w:rPr>
          <w:rFonts w:ascii="Calibri" w:hAnsi="Calibri" w:cs="Arial"/>
          <w:bCs/>
          <w:color w:val="000000" w:themeColor="text1"/>
          <w:kern w:val="32"/>
          <w:sz w:val="22"/>
          <w:szCs w:val="22"/>
          <w:lang w:val="en-GB"/>
        </w:rPr>
        <w:t>please attach the SLA detail as a separate document</w:t>
      </w:r>
      <w:r w:rsidR="00B36A1C">
        <w:rPr>
          <w:rFonts w:ascii="Calibri" w:hAnsi="Calibri" w:cs="Arial"/>
          <w:bCs/>
          <w:color w:val="000000" w:themeColor="text1"/>
          <w:kern w:val="32"/>
          <w:sz w:val="22"/>
          <w:szCs w:val="22"/>
          <w:lang w:val="en-GB"/>
        </w:rPr>
        <w:t>)</w:t>
      </w:r>
      <w:r w:rsidRPr="00F348DF">
        <w:rPr>
          <w:rFonts w:ascii="Calibri" w:hAnsi="Calibri" w:cs="Arial"/>
          <w:bCs/>
          <w:color w:val="000000" w:themeColor="text1"/>
          <w:kern w:val="32"/>
          <w:sz w:val="22"/>
          <w:szCs w:val="22"/>
          <w:lang w:val="en-GB"/>
        </w:rPr>
        <w:t>, specify the proposed frequency of tariff reviews (ensuring the applied tariff works in the most economical way for Leeds Fed), any other relevant account management information.</w:t>
      </w:r>
    </w:p>
    <w:p w:rsidR="004F2C75" w:rsidRPr="00F348DF" w:rsidRDefault="004F2C75" w:rsidP="00CC09B5">
      <w:pPr>
        <w:ind w:left="720"/>
        <w:rPr>
          <w:rFonts w:ascii="Calibri" w:hAnsi="Calibri" w:cs="Arial"/>
          <w:bCs/>
          <w:color w:val="000000" w:themeColor="text1"/>
          <w:kern w:val="32"/>
          <w:sz w:val="22"/>
          <w:szCs w:val="22"/>
          <w:lang w:val="en-GB"/>
        </w:rPr>
      </w:pPr>
    </w:p>
    <w:p w:rsidR="00107F91" w:rsidRDefault="00107F91" w:rsidP="00107F91">
      <w:pPr>
        <w:ind w:left="720"/>
        <w:rPr>
          <w:rFonts w:ascii="Calibri" w:hAnsi="Calibri"/>
          <w:i/>
          <w:color w:val="000000" w:themeColor="text1"/>
          <w:sz w:val="22"/>
          <w:szCs w:val="22"/>
          <w:lang w:val="en-GB"/>
        </w:rPr>
      </w:pPr>
      <w:r w:rsidRPr="00F348DF">
        <w:rPr>
          <w:rFonts w:ascii="Calibri" w:hAnsi="Calibri"/>
          <w:i/>
          <w:color w:val="000000" w:themeColor="text1"/>
          <w:sz w:val="22"/>
          <w:szCs w:val="22"/>
          <w:lang w:val="en-GB"/>
        </w:rPr>
        <w:t>Weighting (1</w:t>
      </w:r>
      <w:r>
        <w:rPr>
          <w:rFonts w:ascii="Calibri" w:hAnsi="Calibri"/>
          <w:i/>
          <w:color w:val="000000" w:themeColor="text1"/>
          <w:sz w:val="22"/>
          <w:szCs w:val="22"/>
          <w:lang w:val="en-GB"/>
        </w:rPr>
        <w:t>) Max score 5</w:t>
      </w:r>
      <w:r w:rsidRPr="00F348DF">
        <w:rPr>
          <w:rFonts w:ascii="Calibri" w:hAnsi="Calibri"/>
          <w:i/>
          <w:color w:val="000000" w:themeColor="text1"/>
          <w:sz w:val="22"/>
          <w:szCs w:val="22"/>
          <w:lang w:val="en-GB"/>
        </w:rPr>
        <w:t xml:space="preserve">x1 = </w:t>
      </w:r>
      <w:r>
        <w:rPr>
          <w:rFonts w:ascii="Calibri" w:hAnsi="Calibri"/>
          <w:i/>
          <w:color w:val="000000" w:themeColor="text1"/>
          <w:sz w:val="22"/>
          <w:szCs w:val="22"/>
          <w:lang w:val="en-GB"/>
        </w:rPr>
        <w:t>5</w:t>
      </w:r>
    </w:p>
    <w:p w:rsidR="005B7A3F" w:rsidRPr="005B7A3F" w:rsidRDefault="005B7A3F" w:rsidP="005B7A3F">
      <w:pPr>
        <w:ind w:firstLine="720"/>
        <w:rPr>
          <w:lang w:val="en-GB"/>
        </w:rPr>
      </w:pPr>
      <w:r>
        <w:rPr>
          <w:rFonts w:ascii="Calibri" w:hAnsi="Calibri"/>
          <w:i/>
          <w:color w:val="000000" w:themeColor="text1"/>
          <w:sz w:val="22"/>
          <w:szCs w:val="22"/>
          <w:lang w:val="en-GB"/>
        </w:rPr>
        <w:t xml:space="preserve">Maximum pages = 2 </w:t>
      </w:r>
      <w:r w:rsidR="00DC29BB">
        <w:rPr>
          <w:rFonts w:ascii="Calibri" w:hAnsi="Calibri"/>
          <w:i/>
          <w:color w:val="000000" w:themeColor="text1"/>
          <w:sz w:val="22"/>
          <w:szCs w:val="22"/>
          <w:lang w:val="en-GB"/>
        </w:rPr>
        <w:t xml:space="preserve">sides of A4 </w:t>
      </w:r>
      <w:r>
        <w:rPr>
          <w:rFonts w:ascii="Calibri" w:hAnsi="Calibri"/>
          <w:i/>
          <w:color w:val="000000" w:themeColor="text1"/>
          <w:sz w:val="22"/>
          <w:szCs w:val="22"/>
          <w:lang w:val="en-GB"/>
        </w:rPr>
        <w:t>plus copy of SLA</w:t>
      </w:r>
    </w:p>
    <w:p w:rsidR="001746AE" w:rsidRPr="00F348DF" w:rsidRDefault="001746AE" w:rsidP="00CC09B5">
      <w:pPr>
        <w:ind w:left="720"/>
        <w:rPr>
          <w:color w:val="000000" w:themeColor="text1"/>
          <w:lang w:val="en-GB"/>
        </w:rPr>
      </w:pPr>
    </w:p>
    <w:p w:rsidR="001746AE" w:rsidRPr="00F348DF" w:rsidRDefault="001746AE" w:rsidP="001746AE">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Data Usage Specifics</w:t>
      </w:r>
    </w:p>
    <w:p w:rsidR="001746AE" w:rsidRPr="00F348DF" w:rsidRDefault="001746AE" w:rsidP="001746AE">
      <w:pPr>
        <w:pStyle w:val="ListParagraph"/>
        <w:rPr>
          <w:rFonts w:ascii="Calibri" w:hAnsi="Calibri" w:cs="Arial"/>
          <w:bCs/>
          <w:color w:val="000000" w:themeColor="text1"/>
          <w:kern w:val="32"/>
          <w:sz w:val="22"/>
          <w:szCs w:val="22"/>
          <w:lang w:val="en-GB"/>
        </w:rPr>
      </w:pPr>
    </w:p>
    <w:p w:rsidR="001746AE" w:rsidRPr="00F348DF" w:rsidRDefault="001746AE" w:rsidP="001746AE">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Prov</w:t>
      </w:r>
      <w:r w:rsidR="00B36A1C">
        <w:rPr>
          <w:rFonts w:ascii="Calibri" w:hAnsi="Calibri" w:cs="Arial"/>
          <w:bCs/>
          <w:color w:val="000000" w:themeColor="text1"/>
          <w:kern w:val="32"/>
          <w:sz w:val="22"/>
          <w:szCs w:val="22"/>
          <w:lang w:val="en-GB"/>
        </w:rPr>
        <w:t>ide relevant detail about data</w:t>
      </w:r>
      <w:r w:rsidRPr="00F348DF">
        <w:rPr>
          <w:rFonts w:ascii="Calibri" w:hAnsi="Calibri" w:cs="Arial"/>
          <w:bCs/>
          <w:color w:val="000000" w:themeColor="text1"/>
          <w:kern w:val="32"/>
          <w:sz w:val="22"/>
          <w:szCs w:val="22"/>
          <w:lang w:val="en-GB"/>
        </w:rPr>
        <w:t xml:space="preserve"> usage restrictions (where applicable). Explain whether a data usage cap can be applied to data enabled SIM cards to stop data download if monthly allowance has been reached. Explain if and how data usage can be managed per SIM card to allow/not allow data download if monthly allowance has been reached.</w:t>
      </w:r>
    </w:p>
    <w:p w:rsidR="001746AE" w:rsidRPr="00F348DF" w:rsidRDefault="001746AE" w:rsidP="001746AE">
      <w:pPr>
        <w:ind w:left="720"/>
        <w:rPr>
          <w:rFonts w:ascii="Calibri" w:hAnsi="Calibri" w:cs="Arial"/>
          <w:bCs/>
          <w:color w:val="000000" w:themeColor="text1"/>
          <w:kern w:val="32"/>
          <w:sz w:val="22"/>
          <w:szCs w:val="22"/>
          <w:lang w:val="en-GB"/>
        </w:rPr>
      </w:pPr>
    </w:p>
    <w:p w:rsidR="004F2C75" w:rsidRPr="00F348DF" w:rsidRDefault="00D91014" w:rsidP="00107F91">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specify if a live data monitoring service is available to check the current usage.</w:t>
      </w:r>
    </w:p>
    <w:p w:rsidR="002B4157" w:rsidRDefault="00107F91" w:rsidP="00AD666A">
      <w:pPr>
        <w:pStyle w:val="Heading1"/>
        <w:keepLines/>
        <w:widowControl w:val="0"/>
        <w:ind w:left="720"/>
        <w:rPr>
          <w:rFonts w:ascii="Calibri" w:hAnsi="Calibri"/>
          <w:b w:val="0"/>
          <w:i/>
          <w:color w:val="000000" w:themeColor="text1"/>
          <w:sz w:val="22"/>
          <w:szCs w:val="22"/>
          <w:lang w:val="en-GB"/>
        </w:rPr>
      </w:pPr>
      <w:r w:rsidRPr="00F348DF">
        <w:rPr>
          <w:rFonts w:ascii="Calibri" w:hAnsi="Calibri"/>
          <w:b w:val="0"/>
          <w:i/>
          <w:color w:val="000000" w:themeColor="text1"/>
          <w:sz w:val="22"/>
          <w:szCs w:val="22"/>
          <w:lang w:val="en-GB"/>
        </w:rPr>
        <w:t>Weighting (2</w:t>
      </w:r>
      <w:r>
        <w:rPr>
          <w:rFonts w:ascii="Calibri" w:hAnsi="Calibri"/>
          <w:b w:val="0"/>
          <w:i/>
          <w:color w:val="000000" w:themeColor="text1"/>
          <w:sz w:val="22"/>
          <w:szCs w:val="22"/>
          <w:lang w:val="en-GB"/>
        </w:rPr>
        <w:t>) Max score 5</w:t>
      </w:r>
      <w:r w:rsidR="0028614E">
        <w:rPr>
          <w:rFonts w:ascii="Calibri" w:hAnsi="Calibri"/>
          <w:b w:val="0"/>
          <w:i/>
          <w:color w:val="000000" w:themeColor="text1"/>
          <w:sz w:val="22"/>
          <w:szCs w:val="22"/>
          <w:lang w:val="en-GB"/>
        </w:rPr>
        <w:t>x2</w:t>
      </w:r>
      <w:r w:rsidRPr="00F348DF">
        <w:rPr>
          <w:rFonts w:ascii="Calibri" w:hAnsi="Calibri"/>
          <w:b w:val="0"/>
          <w:i/>
          <w:color w:val="000000" w:themeColor="text1"/>
          <w:sz w:val="22"/>
          <w:szCs w:val="22"/>
          <w:lang w:val="en-GB"/>
        </w:rPr>
        <w:t xml:space="preserve"> = </w:t>
      </w:r>
      <w:r>
        <w:rPr>
          <w:rFonts w:ascii="Calibri" w:hAnsi="Calibri"/>
          <w:b w:val="0"/>
          <w:i/>
          <w:color w:val="000000" w:themeColor="text1"/>
          <w:sz w:val="22"/>
          <w:szCs w:val="22"/>
          <w:lang w:val="en-GB"/>
        </w:rPr>
        <w:t>10</w:t>
      </w:r>
    </w:p>
    <w:p w:rsidR="00AD666A" w:rsidRDefault="00AD666A" w:rsidP="00AD666A">
      <w:pPr>
        <w:ind w:firstLine="720"/>
        <w:rPr>
          <w:rFonts w:ascii="Calibri" w:hAnsi="Calibri"/>
          <w:i/>
          <w:color w:val="000000" w:themeColor="text1"/>
          <w:sz w:val="22"/>
          <w:szCs w:val="22"/>
          <w:lang w:val="en-GB"/>
        </w:rPr>
      </w:pPr>
      <w:r>
        <w:rPr>
          <w:rFonts w:ascii="Calibri" w:hAnsi="Calibri"/>
          <w:i/>
          <w:color w:val="000000" w:themeColor="text1"/>
          <w:sz w:val="22"/>
          <w:szCs w:val="22"/>
          <w:lang w:val="en-GB"/>
        </w:rPr>
        <w:t>Maximum pages = 2</w:t>
      </w:r>
      <w:r w:rsidR="00DC29BB" w:rsidRPr="00DC29BB">
        <w:rPr>
          <w:rFonts w:ascii="Calibri" w:hAnsi="Calibri"/>
          <w:i/>
          <w:color w:val="000000" w:themeColor="text1"/>
          <w:sz w:val="22"/>
          <w:szCs w:val="22"/>
          <w:lang w:val="en-GB"/>
        </w:rPr>
        <w:t xml:space="preserve"> </w:t>
      </w:r>
      <w:r w:rsidR="00DC29BB">
        <w:rPr>
          <w:rFonts w:ascii="Calibri" w:hAnsi="Calibri"/>
          <w:i/>
          <w:color w:val="000000" w:themeColor="text1"/>
          <w:sz w:val="22"/>
          <w:szCs w:val="22"/>
          <w:lang w:val="en-GB"/>
        </w:rPr>
        <w:t>sides of A4</w:t>
      </w:r>
    </w:p>
    <w:p w:rsidR="00AD666A" w:rsidRPr="00AD666A" w:rsidRDefault="00AD666A" w:rsidP="00AD666A">
      <w:pPr>
        <w:ind w:firstLine="720"/>
        <w:rPr>
          <w:lang w:val="en-GB"/>
        </w:rPr>
      </w:pPr>
    </w:p>
    <w:p w:rsidR="002B4157" w:rsidRPr="00F348DF" w:rsidRDefault="002B4157" w:rsidP="002B4157">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Adding Connections during the Contract</w:t>
      </w:r>
    </w:p>
    <w:p w:rsidR="002B4157" w:rsidRPr="00F348DF" w:rsidRDefault="002B4157" w:rsidP="002B4157">
      <w:pPr>
        <w:pStyle w:val="ListParagraph"/>
        <w:rPr>
          <w:rFonts w:ascii="Calibri" w:hAnsi="Calibri" w:cs="Arial"/>
          <w:bCs/>
          <w:color w:val="000000" w:themeColor="text1"/>
          <w:kern w:val="32"/>
          <w:sz w:val="22"/>
          <w:szCs w:val="22"/>
          <w:lang w:val="en-GB"/>
        </w:rPr>
      </w:pPr>
    </w:p>
    <w:p w:rsidR="002B4157" w:rsidRPr="00F348DF" w:rsidRDefault="002B4157" w:rsidP="001746AE">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Please explain whether new SIM connections can be added during the contract and what implications, if any, there might be related to the tariff configuration. Clearly detail whether new added connections will be included on the same “contract/account” and explain whether new added connection will be included on the same invoice and data downloads.</w:t>
      </w:r>
    </w:p>
    <w:p w:rsidR="004F2C75" w:rsidRPr="00F348DF" w:rsidRDefault="004F2C75" w:rsidP="004F2C75">
      <w:pPr>
        <w:ind w:left="720"/>
        <w:rPr>
          <w:rFonts w:ascii="Calibri" w:hAnsi="Calibri" w:cs="Arial"/>
          <w:bCs/>
          <w:color w:val="000000" w:themeColor="text1"/>
          <w:kern w:val="32"/>
          <w:sz w:val="22"/>
          <w:szCs w:val="22"/>
          <w:lang w:val="en-GB"/>
        </w:rPr>
      </w:pPr>
    </w:p>
    <w:p w:rsidR="00107F91" w:rsidRDefault="00107F91" w:rsidP="00107F91">
      <w:pPr>
        <w:ind w:left="720"/>
        <w:rPr>
          <w:rFonts w:ascii="Calibri" w:hAnsi="Calibri"/>
          <w:i/>
          <w:color w:val="000000" w:themeColor="text1"/>
          <w:sz w:val="22"/>
          <w:szCs w:val="22"/>
          <w:lang w:val="en-GB"/>
        </w:rPr>
      </w:pPr>
      <w:r w:rsidRPr="00F348DF">
        <w:rPr>
          <w:rFonts w:ascii="Calibri" w:hAnsi="Calibri"/>
          <w:i/>
          <w:color w:val="000000" w:themeColor="text1"/>
          <w:sz w:val="22"/>
          <w:szCs w:val="22"/>
          <w:lang w:val="en-GB"/>
        </w:rPr>
        <w:t>Weighting (1</w:t>
      </w:r>
      <w:r>
        <w:rPr>
          <w:rFonts w:ascii="Calibri" w:hAnsi="Calibri"/>
          <w:i/>
          <w:color w:val="000000" w:themeColor="text1"/>
          <w:sz w:val="22"/>
          <w:szCs w:val="22"/>
          <w:lang w:val="en-GB"/>
        </w:rPr>
        <w:t>) Max score 5</w:t>
      </w:r>
      <w:r w:rsidRPr="00F348DF">
        <w:rPr>
          <w:rFonts w:ascii="Calibri" w:hAnsi="Calibri"/>
          <w:i/>
          <w:color w:val="000000" w:themeColor="text1"/>
          <w:sz w:val="22"/>
          <w:szCs w:val="22"/>
          <w:lang w:val="en-GB"/>
        </w:rPr>
        <w:t xml:space="preserve">x1 = </w:t>
      </w:r>
      <w:r>
        <w:rPr>
          <w:rFonts w:ascii="Calibri" w:hAnsi="Calibri"/>
          <w:i/>
          <w:color w:val="000000" w:themeColor="text1"/>
          <w:sz w:val="22"/>
          <w:szCs w:val="22"/>
          <w:lang w:val="en-GB"/>
        </w:rPr>
        <w:t>5</w:t>
      </w:r>
    </w:p>
    <w:p w:rsidR="00AD666A" w:rsidRPr="00F348DF" w:rsidRDefault="00AD666A" w:rsidP="00107F91">
      <w:pPr>
        <w:ind w:left="720"/>
        <w:rPr>
          <w:rFonts w:ascii="Calibri" w:hAnsi="Calibri" w:cs="Arial"/>
          <w:bCs/>
          <w:i/>
          <w:color w:val="000000" w:themeColor="text1"/>
          <w:kern w:val="32"/>
          <w:sz w:val="22"/>
          <w:szCs w:val="22"/>
          <w:lang w:val="en-GB"/>
        </w:rPr>
      </w:pPr>
      <w:r>
        <w:rPr>
          <w:rFonts w:ascii="Calibri" w:hAnsi="Calibri"/>
          <w:i/>
          <w:color w:val="000000" w:themeColor="text1"/>
          <w:sz w:val="22"/>
          <w:szCs w:val="22"/>
          <w:lang w:val="en-GB"/>
        </w:rPr>
        <w:t>Maximum pages = 1</w:t>
      </w:r>
      <w:r w:rsidR="00DC29BB">
        <w:rPr>
          <w:rFonts w:ascii="Calibri" w:hAnsi="Calibri"/>
          <w:i/>
          <w:color w:val="000000" w:themeColor="text1"/>
          <w:sz w:val="22"/>
          <w:szCs w:val="22"/>
          <w:lang w:val="en-GB"/>
        </w:rPr>
        <w:t xml:space="preserve"> side of A4</w:t>
      </w:r>
    </w:p>
    <w:p w:rsidR="00687D36" w:rsidRPr="00F348DF" w:rsidRDefault="00687D36" w:rsidP="001746AE">
      <w:pPr>
        <w:ind w:left="720"/>
        <w:rPr>
          <w:rFonts w:ascii="Calibri" w:hAnsi="Calibri" w:cs="Arial"/>
          <w:bCs/>
          <w:color w:val="000000" w:themeColor="text1"/>
          <w:kern w:val="32"/>
          <w:sz w:val="22"/>
          <w:szCs w:val="22"/>
          <w:lang w:val="en-GB"/>
        </w:rPr>
      </w:pPr>
    </w:p>
    <w:p w:rsidR="00BF6652" w:rsidRPr="00334F01" w:rsidRDefault="00BF6652" w:rsidP="00B36A1C">
      <w:pPr>
        <w:pStyle w:val="Heading1"/>
        <w:keepLines/>
        <w:widowControl w:val="0"/>
        <w:ind w:left="567"/>
        <w:rPr>
          <w:rFonts w:ascii="Calibri" w:hAnsi="Calibri"/>
          <w:color w:val="000000" w:themeColor="text1"/>
          <w:sz w:val="22"/>
          <w:szCs w:val="22"/>
          <w:lang w:val="en-GB"/>
        </w:rPr>
      </w:pPr>
      <w:bookmarkStart w:id="103" w:name="_Toc489000111"/>
      <w:r w:rsidRPr="00334F01">
        <w:rPr>
          <w:rFonts w:ascii="Calibri" w:hAnsi="Calibri"/>
          <w:color w:val="000000" w:themeColor="text1"/>
          <w:sz w:val="22"/>
          <w:szCs w:val="22"/>
          <w:lang w:val="en-GB"/>
        </w:rPr>
        <w:t xml:space="preserve">Maximum marks available for Quality = </w:t>
      </w:r>
      <w:bookmarkEnd w:id="101"/>
      <w:bookmarkEnd w:id="103"/>
      <w:r w:rsidR="00147C0D">
        <w:rPr>
          <w:rFonts w:ascii="Calibri" w:hAnsi="Calibri"/>
          <w:color w:val="000000" w:themeColor="text1"/>
          <w:sz w:val="22"/>
          <w:szCs w:val="22"/>
          <w:lang w:val="en-GB"/>
        </w:rPr>
        <w:t>40</w:t>
      </w:r>
    </w:p>
    <w:p w:rsidR="00BF6652" w:rsidRDefault="00BF6652" w:rsidP="00BF6652">
      <w:pPr>
        <w:tabs>
          <w:tab w:val="num" w:pos="567"/>
        </w:tabs>
        <w:ind w:hanging="426"/>
        <w:rPr>
          <w:rFonts w:asciiTheme="minorHAnsi" w:eastAsiaTheme="minorHAnsi" w:hAnsiTheme="minorHAnsi" w:cstheme="minorBidi"/>
          <w:sz w:val="22"/>
          <w:szCs w:val="22"/>
          <w:lang w:val="en-GB"/>
        </w:rPr>
      </w:pPr>
    </w:p>
    <w:p w:rsidR="00BF6652" w:rsidRPr="00334F01" w:rsidRDefault="00BF6652" w:rsidP="00BF6652">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04" w:name="_Toc465677599"/>
      <w:bookmarkStart w:id="105" w:name="_Toc489000112"/>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04"/>
      <w:bookmarkEnd w:id="105"/>
    </w:p>
    <w:p w:rsidR="00BF6652" w:rsidRPr="00EB3F59" w:rsidRDefault="00BF6652" w:rsidP="00BF6652">
      <w:pPr>
        <w:rPr>
          <w:rFonts w:asciiTheme="minorHAnsi" w:eastAsiaTheme="minorHAnsi" w:hAnsiTheme="minorHAnsi" w:cstheme="minorBidi"/>
          <w:sz w:val="22"/>
          <w:szCs w:val="22"/>
          <w:lang w:val="en-GB"/>
        </w:rPr>
      </w:pPr>
    </w:p>
    <w:p w:rsidR="00BF6652" w:rsidRPr="009D3B48" w:rsidRDefault="00BF6652" w:rsidP="0027795E">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rsidR="00BF6652" w:rsidRDefault="00BF6652" w:rsidP="0027795E">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rsidR="00BF6652" w:rsidRDefault="00BF6652" w:rsidP="0027795E">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rsidR="00BF6652" w:rsidRDefault="00BF6652" w:rsidP="0027795E">
      <w:pPr>
        <w:pStyle w:val="ListParagraph"/>
        <w:numPr>
          <w:ilvl w:val="1"/>
          <w:numId w:val="10"/>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rsidR="004045C8" w:rsidRDefault="00B2269C" w:rsidP="004045C8">
      <w:pPr>
        <w:pStyle w:val="Heading1"/>
        <w:numPr>
          <w:ilvl w:val="0"/>
          <w:numId w:val="1"/>
        </w:numPr>
        <w:tabs>
          <w:tab w:val="clear" w:pos="1855"/>
          <w:tab w:val="num" w:pos="709"/>
        </w:tabs>
        <w:ind w:hanging="1855"/>
        <w:rPr>
          <w:rFonts w:asciiTheme="minorHAnsi" w:hAnsiTheme="minorHAnsi"/>
        </w:rPr>
      </w:pPr>
      <w:bookmarkStart w:id="106" w:name="_Toc489000113"/>
      <w:r w:rsidRPr="00733A78">
        <w:rPr>
          <w:rFonts w:asciiTheme="minorHAnsi" w:hAnsiTheme="minorHAnsi"/>
        </w:rPr>
        <w:t>Pricing Matrix</w:t>
      </w:r>
      <w:bookmarkEnd w:id="106"/>
    </w:p>
    <w:p w:rsidR="00B43A81" w:rsidRDefault="00B43A81" w:rsidP="00B43A81"/>
    <w:p w:rsidR="00B43A81" w:rsidRPr="007A0E71" w:rsidRDefault="00B43A81" w:rsidP="00B43A81">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7A0E71">
        <w:rPr>
          <w:rFonts w:ascii="Calibri" w:hAnsi="Calibri" w:cs="Arial"/>
          <w:b/>
          <w:bCs/>
          <w:color w:val="000000" w:themeColor="text1"/>
          <w:kern w:val="32"/>
          <w:sz w:val="22"/>
          <w:szCs w:val="22"/>
          <w:lang w:val="en-GB"/>
        </w:rPr>
        <w:t>Call and Usage costs</w:t>
      </w:r>
    </w:p>
    <w:p w:rsidR="00B43A81" w:rsidRPr="007A0E71" w:rsidRDefault="00B43A81" w:rsidP="00B43A81">
      <w:pPr>
        <w:pStyle w:val="ListParagraph"/>
        <w:rPr>
          <w:rFonts w:ascii="Calibri" w:hAnsi="Calibri" w:cs="Arial"/>
          <w:bCs/>
          <w:color w:val="000000" w:themeColor="text1"/>
          <w:kern w:val="32"/>
          <w:sz w:val="22"/>
          <w:szCs w:val="22"/>
          <w:lang w:val="en-GB"/>
        </w:rPr>
      </w:pPr>
    </w:p>
    <w:p w:rsidR="00B43A81" w:rsidRPr="007A0E71" w:rsidRDefault="00B43A81" w:rsidP="00B43A81">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Please provide full</w:t>
      </w:r>
      <w:r w:rsidR="0005547C">
        <w:rPr>
          <w:rFonts w:ascii="Calibri" w:hAnsi="Calibri" w:cs="Arial"/>
          <w:bCs/>
          <w:color w:val="000000" w:themeColor="text1"/>
          <w:kern w:val="32"/>
          <w:sz w:val="22"/>
          <w:szCs w:val="22"/>
          <w:lang w:val="en-GB"/>
        </w:rPr>
        <w:t xml:space="preserve"> tariff call cost breakdown</w:t>
      </w:r>
      <w:r w:rsidRPr="007A0E71">
        <w:rPr>
          <w:rFonts w:ascii="Calibri" w:hAnsi="Calibri" w:cs="Arial"/>
          <w:bCs/>
          <w:color w:val="000000" w:themeColor="text1"/>
          <w:kern w:val="32"/>
          <w:sz w:val="22"/>
          <w:szCs w:val="22"/>
          <w:lang w:val="en-GB"/>
        </w:rPr>
        <w:t xml:space="preserve"> </w:t>
      </w:r>
      <w:r w:rsidR="0005547C">
        <w:rPr>
          <w:rFonts w:ascii="Calibri" w:hAnsi="Calibri" w:cs="Arial"/>
          <w:bCs/>
          <w:color w:val="000000" w:themeColor="text1"/>
          <w:kern w:val="32"/>
          <w:sz w:val="22"/>
          <w:szCs w:val="22"/>
          <w:lang w:val="en-GB"/>
        </w:rPr>
        <w:t>as well as any additional cost that may be</w:t>
      </w:r>
      <w:r w:rsidRPr="007A0E71">
        <w:rPr>
          <w:rFonts w:ascii="Calibri" w:hAnsi="Calibri" w:cs="Arial"/>
          <w:bCs/>
          <w:color w:val="000000" w:themeColor="text1"/>
          <w:kern w:val="32"/>
          <w:sz w:val="22"/>
          <w:szCs w:val="22"/>
          <w:lang w:val="en-GB"/>
        </w:rPr>
        <w:t xml:space="preserve"> applicable to the proposed tariff. This should include voice, sms, data and any other type of usage that would be applicable. Usually the tariff detail shows costs per minute call, per text, per 1mb download. It is anticipated that the tariff proposed will have some inclusive usage, therefore these quoted costs would be over and above any inclusive usage.</w:t>
      </w:r>
    </w:p>
    <w:p w:rsidR="00196914" w:rsidRPr="007A0E71" w:rsidRDefault="00196914" w:rsidP="00B43A81">
      <w:pPr>
        <w:ind w:left="720"/>
        <w:rPr>
          <w:rFonts w:ascii="Calibri" w:hAnsi="Calibri" w:cs="Arial"/>
          <w:bCs/>
          <w:color w:val="000000" w:themeColor="text1"/>
          <w:kern w:val="32"/>
          <w:sz w:val="22"/>
          <w:szCs w:val="22"/>
          <w:lang w:val="en-GB"/>
        </w:rPr>
      </w:pPr>
    </w:p>
    <w:p w:rsidR="00196914" w:rsidRPr="007A0E71" w:rsidRDefault="00196914" w:rsidP="00B43A81">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 xml:space="preserve">Provide pricing for an </w:t>
      </w:r>
      <w:r w:rsidR="00916F85">
        <w:rPr>
          <w:rFonts w:ascii="Calibri" w:hAnsi="Calibri" w:cs="Arial"/>
          <w:bCs/>
          <w:color w:val="000000" w:themeColor="text1"/>
          <w:kern w:val="32"/>
          <w:sz w:val="22"/>
          <w:szCs w:val="22"/>
          <w:lang w:val="en-GB"/>
        </w:rPr>
        <w:t xml:space="preserve">estimated 10% </w:t>
      </w:r>
      <w:r w:rsidRPr="007A0E71">
        <w:rPr>
          <w:rFonts w:ascii="Calibri" w:hAnsi="Calibri" w:cs="Arial"/>
          <w:bCs/>
          <w:color w:val="000000" w:themeColor="text1"/>
          <w:kern w:val="32"/>
          <w:sz w:val="22"/>
          <w:szCs w:val="22"/>
          <w:lang w:val="en-GB"/>
        </w:rPr>
        <w:t>overspend based on the following figures:</w:t>
      </w:r>
    </w:p>
    <w:p w:rsidR="00196914" w:rsidRPr="007A0E71" w:rsidRDefault="00196914" w:rsidP="00B43A81">
      <w:pPr>
        <w:ind w:left="720"/>
        <w:rPr>
          <w:rFonts w:ascii="Calibri" w:hAnsi="Calibri" w:cs="Arial"/>
          <w:bCs/>
          <w:color w:val="000000" w:themeColor="text1"/>
          <w:kern w:val="32"/>
          <w:sz w:val="22"/>
          <w:szCs w:val="22"/>
          <w:lang w:val="en-GB"/>
        </w:rPr>
      </w:pPr>
    </w:p>
    <w:p w:rsidR="009162FF" w:rsidRPr="007A0E71" w:rsidRDefault="009162FF" w:rsidP="009162FF">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Calls to Landlines: 200 Minutes</w:t>
      </w:r>
    </w:p>
    <w:p w:rsidR="009162FF" w:rsidRPr="007A0E71" w:rsidRDefault="009162FF" w:rsidP="009162FF">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Calls to Own Mobiles: 30 Minutes</w:t>
      </w:r>
    </w:p>
    <w:p w:rsidR="009162FF" w:rsidRPr="007A0E71" w:rsidRDefault="009162FF" w:rsidP="009162FF">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Calls to other Mobiles: 800 Minutes</w:t>
      </w:r>
    </w:p>
    <w:p w:rsidR="009162FF" w:rsidRPr="007A0E71" w:rsidRDefault="009162FF" w:rsidP="009162FF">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SMS: 600</w:t>
      </w:r>
    </w:p>
    <w:p w:rsidR="009162FF" w:rsidRPr="007A0E71" w:rsidRDefault="009162FF" w:rsidP="009162FF">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Data: 9GB</w:t>
      </w:r>
    </w:p>
    <w:p w:rsidR="00044AA5" w:rsidRPr="007A0E71" w:rsidRDefault="00044AA5" w:rsidP="009162FF">
      <w:pPr>
        <w:ind w:left="720"/>
        <w:rPr>
          <w:rFonts w:ascii="Calibri" w:hAnsi="Calibri" w:cs="Arial"/>
          <w:bCs/>
          <w:color w:val="000000" w:themeColor="text1"/>
          <w:kern w:val="32"/>
          <w:sz w:val="22"/>
          <w:szCs w:val="22"/>
          <w:lang w:val="en-GB"/>
        </w:rPr>
      </w:pPr>
    </w:p>
    <w:p w:rsidR="00044AA5" w:rsidRPr="007A0E71" w:rsidRDefault="009162FF" w:rsidP="00B43A81">
      <w:pPr>
        <w:ind w:left="720"/>
        <w:rPr>
          <w:rFonts w:ascii="Calibri" w:hAnsi="Calibri" w:cs="Arial"/>
          <w:b/>
          <w:bCs/>
          <w:color w:val="000000" w:themeColor="text1"/>
          <w:kern w:val="32"/>
          <w:sz w:val="22"/>
          <w:szCs w:val="22"/>
          <w:lang w:val="en-GB"/>
        </w:rPr>
      </w:pPr>
      <w:r w:rsidRPr="007A0E71">
        <w:rPr>
          <w:rFonts w:ascii="Calibri" w:hAnsi="Calibri" w:cs="Arial"/>
          <w:b/>
          <w:bCs/>
          <w:color w:val="000000" w:themeColor="text1"/>
          <w:kern w:val="32"/>
          <w:sz w:val="22"/>
          <w:szCs w:val="22"/>
          <w:lang w:val="en-GB"/>
        </w:rPr>
        <w:t xml:space="preserve">Please also specify if a </w:t>
      </w:r>
      <w:r w:rsidR="00044AA5" w:rsidRPr="007A0E71">
        <w:rPr>
          <w:rFonts w:ascii="Calibri" w:hAnsi="Calibri" w:cs="Arial"/>
          <w:b/>
          <w:bCs/>
          <w:color w:val="000000" w:themeColor="text1"/>
          <w:kern w:val="32"/>
          <w:sz w:val="22"/>
          <w:szCs w:val="22"/>
          <w:lang w:val="en-GB"/>
        </w:rPr>
        <w:t>minimum revenue commitment i</w:t>
      </w:r>
      <w:r w:rsidR="00C74CAE">
        <w:rPr>
          <w:rFonts w:ascii="Calibri" w:hAnsi="Calibri" w:cs="Arial"/>
          <w:b/>
          <w:bCs/>
          <w:color w:val="000000" w:themeColor="text1"/>
          <w:kern w:val="32"/>
          <w:sz w:val="22"/>
          <w:szCs w:val="22"/>
          <w:lang w:val="en-GB"/>
        </w:rPr>
        <w:t>s</w:t>
      </w:r>
      <w:r w:rsidR="00044AA5" w:rsidRPr="007A0E71">
        <w:rPr>
          <w:rFonts w:ascii="Calibri" w:hAnsi="Calibri" w:cs="Arial"/>
          <w:b/>
          <w:bCs/>
          <w:color w:val="000000" w:themeColor="text1"/>
          <w:kern w:val="32"/>
          <w:sz w:val="22"/>
          <w:szCs w:val="22"/>
          <w:lang w:val="en-GB"/>
        </w:rPr>
        <w:t xml:space="preserve"> applicable</w:t>
      </w:r>
      <w:r w:rsidRPr="007A0E71">
        <w:rPr>
          <w:rFonts w:ascii="Calibri" w:hAnsi="Calibri" w:cs="Arial"/>
          <w:b/>
          <w:bCs/>
          <w:color w:val="000000" w:themeColor="text1"/>
          <w:kern w:val="32"/>
          <w:sz w:val="22"/>
          <w:szCs w:val="22"/>
          <w:lang w:val="en-GB"/>
        </w:rPr>
        <w:t>.</w:t>
      </w:r>
    </w:p>
    <w:p w:rsidR="00B43A81" w:rsidRPr="007A0E71" w:rsidRDefault="00B43A81" w:rsidP="00B43A81">
      <w:pPr>
        <w:rPr>
          <w:color w:val="000000" w:themeColor="text1"/>
        </w:rPr>
      </w:pPr>
    </w:p>
    <w:p w:rsidR="00B43A81" w:rsidRPr="007A0E71" w:rsidRDefault="00B43A81" w:rsidP="00B43A81">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7A0E71">
        <w:rPr>
          <w:rFonts w:ascii="Calibri" w:hAnsi="Calibri" w:cs="Arial"/>
          <w:b/>
          <w:bCs/>
          <w:color w:val="000000" w:themeColor="text1"/>
          <w:kern w:val="32"/>
          <w:sz w:val="22"/>
          <w:szCs w:val="22"/>
          <w:lang w:val="en-GB"/>
        </w:rPr>
        <w:t>Line Rental Costs</w:t>
      </w:r>
    </w:p>
    <w:p w:rsidR="00B43A81" w:rsidRPr="007A0E71" w:rsidRDefault="00B43A81" w:rsidP="00B43A81">
      <w:pPr>
        <w:pStyle w:val="ListParagraph"/>
        <w:rPr>
          <w:rFonts w:ascii="Calibri" w:hAnsi="Calibri" w:cs="Arial"/>
          <w:bCs/>
          <w:color w:val="000000" w:themeColor="text1"/>
          <w:kern w:val="32"/>
          <w:sz w:val="22"/>
          <w:szCs w:val="22"/>
          <w:lang w:val="en-GB"/>
        </w:rPr>
      </w:pPr>
    </w:p>
    <w:p w:rsidR="00B43A81" w:rsidRPr="007A0E71" w:rsidRDefault="00700ABE" w:rsidP="00B43A81">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Please provide full detail about the s</w:t>
      </w:r>
      <w:r w:rsidR="007425E5" w:rsidRPr="007A0E71">
        <w:rPr>
          <w:rFonts w:ascii="Calibri" w:hAnsi="Calibri" w:cs="Arial"/>
          <w:bCs/>
          <w:color w:val="000000" w:themeColor="text1"/>
          <w:kern w:val="32"/>
          <w:sz w:val="22"/>
          <w:szCs w:val="22"/>
          <w:lang w:val="en-GB"/>
        </w:rPr>
        <w:t>uggested line rental for all 170</w:t>
      </w:r>
      <w:r w:rsidRPr="007A0E71">
        <w:rPr>
          <w:rFonts w:ascii="Calibri" w:hAnsi="Calibri" w:cs="Arial"/>
          <w:bCs/>
          <w:color w:val="000000" w:themeColor="text1"/>
          <w:kern w:val="32"/>
          <w:sz w:val="22"/>
          <w:szCs w:val="22"/>
          <w:lang w:val="en-GB"/>
        </w:rPr>
        <w:t xml:space="preserve"> SIM cards</w:t>
      </w:r>
      <w:r w:rsidR="00B754CE">
        <w:rPr>
          <w:rFonts w:ascii="Calibri" w:hAnsi="Calibri" w:cs="Arial"/>
          <w:bCs/>
          <w:color w:val="000000" w:themeColor="text1"/>
          <w:kern w:val="32"/>
          <w:sz w:val="22"/>
          <w:szCs w:val="22"/>
          <w:lang w:val="en-GB"/>
        </w:rPr>
        <w:t>.</w:t>
      </w:r>
      <w:r w:rsidRPr="007A0E71">
        <w:rPr>
          <w:rFonts w:ascii="Calibri" w:hAnsi="Calibri" w:cs="Arial"/>
          <w:bCs/>
          <w:color w:val="000000" w:themeColor="text1"/>
          <w:kern w:val="32"/>
          <w:sz w:val="22"/>
          <w:szCs w:val="22"/>
          <w:lang w:val="en-GB"/>
        </w:rPr>
        <w:t xml:space="preserve"> Leeds Fed expects to operate data on 4G</w:t>
      </w:r>
      <w:r w:rsidR="007425E5" w:rsidRPr="007A0E71">
        <w:rPr>
          <w:rFonts w:ascii="Calibri" w:hAnsi="Calibri" w:cs="Arial"/>
          <w:bCs/>
          <w:color w:val="000000" w:themeColor="text1"/>
          <w:kern w:val="32"/>
          <w:sz w:val="22"/>
          <w:szCs w:val="22"/>
          <w:lang w:val="en-GB"/>
        </w:rPr>
        <w:t xml:space="preserve"> on all DATA enabled SIM cards.  T</w:t>
      </w:r>
      <w:r w:rsidRPr="007A0E71">
        <w:rPr>
          <w:rFonts w:ascii="Calibri" w:hAnsi="Calibri" w:cs="Arial"/>
          <w:bCs/>
          <w:color w:val="000000" w:themeColor="text1"/>
          <w:kern w:val="32"/>
          <w:sz w:val="22"/>
          <w:szCs w:val="22"/>
          <w:lang w:val="en-GB"/>
        </w:rPr>
        <w:t>his must be fully factored into the proposed tariff costs.</w:t>
      </w:r>
    </w:p>
    <w:p w:rsidR="00700ABE" w:rsidRPr="007A0E71" w:rsidRDefault="00700ABE" w:rsidP="00B43A81">
      <w:pPr>
        <w:ind w:left="720"/>
        <w:rPr>
          <w:rFonts w:ascii="Calibri" w:hAnsi="Calibri" w:cs="Arial"/>
          <w:bCs/>
          <w:color w:val="000000" w:themeColor="text1"/>
          <w:kern w:val="32"/>
          <w:sz w:val="22"/>
          <w:szCs w:val="22"/>
        </w:rPr>
      </w:pPr>
    </w:p>
    <w:p w:rsidR="00B43A81" w:rsidRPr="007A0E71" w:rsidRDefault="00B43A81" w:rsidP="00B43A81">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7A0E71">
        <w:rPr>
          <w:rFonts w:ascii="Calibri" w:hAnsi="Calibri" w:cs="Arial"/>
          <w:b/>
          <w:bCs/>
          <w:color w:val="000000" w:themeColor="text1"/>
          <w:kern w:val="32"/>
          <w:sz w:val="22"/>
          <w:szCs w:val="22"/>
          <w:lang w:val="en-GB"/>
        </w:rPr>
        <w:t>Replacement SIM Cards</w:t>
      </w:r>
    </w:p>
    <w:p w:rsidR="00B43A81" w:rsidRPr="007A0E71" w:rsidRDefault="00B43A81" w:rsidP="00B43A81">
      <w:pPr>
        <w:pStyle w:val="ListParagraph"/>
        <w:rPr>
          <w:rFonts w:ascii="Calibri" w:hAnsi="Calibri" w:cs="Arial"/>
          <w:bCs/>
          <w:color w:val="000000" w:themeColor="text1"/>
          <w:kern w:val="32"/>
          <w:sz w:val="22"/>
          <w:szCs w:val="22"/>
          <w:lang w:val="en-GB"/>
        </w:rPr>
      </w:pPr>
    </w:p>
    <w:p w:rsidR="00B43A81" w:rsidRDefault="007425E5" w:rsidP="00B43A81">
      <w:pPr>
        <w:ind w:left="720"/>
        <w:rPr>
          <w:rFonts w:ascii="Calibri" w:hAnsi="Calibri" w:cs="Arial"/>
          <w:bCs/>
          <w:color w:val="000000" w:themeColor="text1"/>
          <w:kern w:val="32"/>
          <w:sz w:val="22"/>
          <w:szCs w:val="22"/>
          <w:lang w:val="en-GB"/>
        </w:rPr>
      </w:pPr>
      <w:r w:rsidRPr="007A0E71">
        <w:rPr>
          <w:rFonts w:ascii="Calibri" w:hAnsi="Calibri" w:cs="Arial"/>
          <w:bCs/>
          <w:color w:val="000000" w:themeColor="text1"/>
          <w:kern w:val="32"/>
          <w:sz w:val="22"/>
          <w:szCs w:val="22"/>
          <w:lang w:val="en-GB"/>
        </w:rPr>
        <w:t xml:space="preserve">In the event of </w:t>
      </w:r>
      <w:r w:rsidR="00B43A81" w:rsidRPr="007A0E71">
        <w:rPr>
          <w:rFonts w:ascii="Calibri" w:hAnsi="Calibri" w:cs="Arial"/>
          <w:bCs/>
          <w:color w:val="000000" w:themeColor="text1"/>
          <w:kern w:val="32"/>
          <w:sz w:val="22"/>
          <w:szCs w:val="22"/>
          <w:lang w:val="en-GB"/>
        </w:rPr>
        <w:t>a lost phone or different size SIM requirement, please indicate any applicable costs to providing a new SIM card upon request.</w:t>
      </w:r>
    </w:p>
    <w:p w:rsidR="00147C0D" w:rsidRDefault="00147C0D" w:rsidP="00B43A81">
      <w:pPr>
        <w:ind w:left="720"/>
        <w:rPr>
          <w:rFonts w:ascii="Calibri" w:hAnsi="Calibri" w:cs="Arial"/>
          <w:bCs/>
          <w:color w:val="000000" w:themeColor="text1"/>
          <w:kern w:val="32"/>
          <w:sz w:val="22"/>
          <w:szCs w:val="22"/>
          <w:lang w:val="en-GB"/>
        </w:rPr>
      </w:pPr>
    </w:p>
    <w:p w:rsidR="00147C0D" w:rsidRPr="00F348DF" w:rsidRDefault="00147C0D" w:rsidP="00147C0D">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Hardware Fund</w:t>
      </w:r>
    </w:p>
    <w:p w:rsidR="00147C0D" w:rsidRPr="00F348DF" w:rsidRDefault="00147C0D" w:rsidP="00147C0D">
      <w:pPr>
        <w:ind w:left="720"/>
        <w:rPr>
          <w:rFonts w:ascii="Calibri" w:hAnsi="Calibri" w:cs="Arial"/>
          <w:bCs/>
          <w:color w:val="000000" w:themeColor="text1"/>
          <w:kern w:val="32"/>
          <w:sz w:val="22"/>
          <w:szCs w:val="22"/>
          <w:lang w:val="en-GB"/>
        </w:rPr>
      </w:pPr>
    </w:p>
    <w:p w:rsidR="00147C0D" w:rsidRPr="00F348DF" w:rsidRDefault="00147C0D" w:rsidP="00147C0D">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Some providers make a hardware fund available. Please indicate whether a hardware fund would be available, how much would be the total amount over the agreement term, make clear whether Leeds Fed would have access to this finance to use at their will and when would this finance become available to Leeds Fed.</w:t>
      </w:r>
    </w:p>
    <w:p w:rsidR="00147C0D" w:rsidRPr="00F348DF" w:rsidRDefault="00147C0D" w:rsidP="00147C0D">
      <w:pPr>
        <w:rPr>
          <w:rFonts w:ascii="Calibri" w:hAnsi="Calibri" w:cs="Arial"/>
          <w:bCs/>
          <w:color w:val="000000" w:themeColor="text1"/>
          <w:kern w:val="32"/>
          <w:sz w:val="22"/>
          <w:szCs w:val="22"/>
          <w:lang w:val="en-GB"/>
        </w:rPr>
      </w:pPr>
    </w:p>
    <w:p w:rsidR="00147C0D" w:rsidRPr="00F348DF" w:rsidRDefault="00147C0D" w:rsidP="00147C0D">
      <w:pPr>
        <w:pStyle w:val="ListParagraph"/>
        <w:numPr>
          <w:ilvl w:val="1"/>
          <w:numId w:val="1"/>
        </w:numPr>
        <w:tabs>
          <w:tab w:val="clear" w:pos="1288"/>
          <w:tab w:val="num" w:pos="720"/>
        </w:tabs>
        <w:ind w:left="720"/>
        <w:rPr>
          <w:rFonts w:ascii="Calibri" w:hAnsi="Calibri" w:cs="Arial"/>
          <w:b/>
          <w:bCs/>
          <w:color w:val="000000" w:themeColor="text1"/>
          <w:kern w:val="32"/>
          <w:sz w:val="22"/>
          <w:szCs w:val="22"/>
          <w:lang w:val="en-GB"/>
        </w:rPr>
      </w:pPr>
      <w:r w:rsidRPr="00F348DF">
        <w:rPr>
          <w:rFonts w:ascii="Calibri" w:hAnsi="Calibri" w:cs="Arial"/>
          <w:b/>
          <w:bCs/>
          <w:color w:val="000000" w:themeColor="text1"/>
          <w:kern w:val="32"/>
          <w:sz w:val="22"/>
          <w:szCs w:val="22"/>
          <w:lang w:val="en-GB"/>
        </w:rPr>
        <w:t>Subsidy</w:t>
      </w:r>
    </w:p>
    <w:p w:rsidR="00147C0D" w:rsidRPr="00F348DF" w:rsidRDefault="00147C0D" w:rsidP="00147C0D">
      <w:pPr>
        <w:ind w:left="720"/>
        <w:rPr>
          <w:rFonts w:ascii="Calibri" w:hAnsi="Calibri" w:cs="Arial"/>
          <w:bCs/>
          <w:color w:val="000000" w:themeColor="text1"/>
          <w:kern w:val="32"/>
          <w:sz w:val="22"/>
          <w:szCs w:val="22"/>
          <w:lang w:val="en-GB"/>
        </w:rPr>
      </w:pPr>
    </w:p>
    <w:p w:rsidR="00147C0D" w:rsidRPr="00F348DF" w:rsidRDefault="00147C0D" w:rsidP="00147C0D">
      <w:pPr>
        <w:ind w:left="720"/>
        <w:rPr>
          <w:rFonts w:ascii="Calibri" w:hAnsi="Calibri" w:cs="Arial"/>
          <w:bCs/>
          <w:color w:val="000000" w:themeColor="text1"/>
          <w:kern w:val="32"/>
          <w:sz w:val="22"/>
          <w:szCs w:val="22"/>
          <w:lang w:val="en-GB"/>
        </w:rPr>
      </w:pPr>
      <w:r w:rsidRPr="00F348DF">
        <w:rPr>
          <w:rFonts w:ascii="Calibri" w:hAnsi="Calibri" w:cs="Arial"/>
          <w:bCs/>
          <w:color w:val="000000" w:themeColor="text1"/>
          <w:kern w:val="32"/>
          <w:sz w:val="22"/>
          <w:szCs w:val="22"/>
          <w:lang w:val="en-GB"/>
        </w:rPr>
        <w:t>Some providers make a subsidy available. Please indicate whether a subsidy would be available, how much would be the total amount over the agreement term, make clear whether Leeds Fed would have access to this finance to use at their will and when would this finance be available to Leeds Fed.</w:t>
      </w:r>
    </w:p>
    <w:p w:rsidR="00147C0D" w:rsidRDefault="00147C0D">
      <w:pPr>
        <w:rPr>
          <w:rFonts w:ascii="Calibri" w:hAnsi="Calibri" w:cs="Arial"/>
          <w:bCs/>
          <w:color w:val="000000" w:themeColor="text1"/>
          <w:kern w:val="32"/>
          <w:sz w:val="22"/>
          <w:szCs w:val="22"/>
          <w:lang w:val="en-GB"/>
        </w:rPr>
      </w:pPr>
      <w:r>
        <w:rPr>
          <w:rFonts w:ascii="Calibri" w:hAnsi="Calibri" w:cs="Arial"/>
          <w:bCs/>
          <w:color w:val="000000" w:themeColor="text1"/>
          <w:kern w:val="32"/>
          <w:sz w:val="22"/>
          <w:szCs w:val="22"/>
          <w:lang w:val="en-GB"/>
        </w:rPr>
        <w:br w:type="page"/>
      </w:r>
    </w:p>
    <w:p w:rsidR="00147C0D" w:rsidRPr="00147C0D" w:rsidRDefault="00147C0D" w:rsidP="004045C8">
      <w:pPr>
        <w:rPr>
          <w:rFonts w:ascii="Calibri" w:hAnsi="Calibri" w:cs="Arial"/>
          <w:bCs/>
          <w:color w:val="000000" w:themeColor="text1"/>
          <w:kern w:val="32"/>
          <w:sz w:val="22"/>
          <w:szCs w:val="22"/>
          <w:lang w:val="en-GB"/>
        </w:rPr>
      </w:pPr>
    </w:p>
    <w:tbl>
      <w:tblPr>
        <w:tblStyle w:val="GridTable1Light-Accent1"/>
        <w:tblW w:w="8642" w:type="dxa"/>
        <w:jc w:val="center"/>
        <w:tblLook w:val="04A0" w:firstRow="1" w:lastRow="0" w:firstColumn="1" w:lastColumn="0" w:noHBand="0" w:noVBand="1"/>
      </w:tblPr>
      <w:tblGrid>
        <w:gridCol w:w="328"/>
        <w:gridCol w:w="4365"/>
        <w:gridCol w:w="1890"/>
        <w:gridCol w:w="2059"/>
      </w:tblGrid>
      <w:tr w:rsidR="004045C8" w:rsidTr="000304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4045C8" w:rsidP="00407600">
            <w:pPr>
              <w:spacing w:line="276" w:lineRule="auto"/>
              <w:rPr>
                <w:rFonts w:ascii="Calibri" w:eastAsiaTheme="minorHAnsi" w:hAnsi="Calibri"/>
                <w:color w:val="000000"/>
                <w:sz w:val="22"/>
                <w:szCs w:val="22"/>
                <w:lang w:eastAsia="en-GB"/>
              </w:rPr>
            </w:pPr>
          </w:p>
        </w:tc>
        <w:tc>
          <w:tcPr>
            <w:tcW w:w="8314" w:type="dxa"/>
            <w:gridSpan w:val="3"/>
            <w:noWrap/>
          </w:tcPr>
          <w:p w:rsidR="004045C8" w:rsidRDefault="007F11FD" w:rsidP="00407600">
            <w:pPr>
              <w:pStyle w:val="Heading2"/>
              <w:outlineLvl w:val="1"/>
              <w:cnfStyle w:val="100000000000" w:firstRow="1" w:lastRow="0" w:firstColumn="0" w:lastColumn="0" w:oddVBand="0" w:evenVBand="0" w:oddHBand="0" w:evenHBand="0" w:firstRowFirstColumn="0" w:firstRowLastColumn="0" w:lastRowFirstColumn="0" w:lastRowLastColumn="0"/>
              <w:rPr>
                <w:rFonts w:eastAsiaTheme="minorHAnsi"/>
                <w:lang w:eastAsia="en-GB"/>
              </w:rPr>
            </w:pPr>
            <w:bookmarkStart w:id="107" w:name="_Toc489000114"/>
            <w:r>
              <w:rPr>
                <w:rFonts w:eastAsiaTheme="minorHAnsi"/>
                <w:lang w:eastAsia="en-GB"/>
              </w:rPr>
              <w:t>Pricing</w:t>
            </w:r>
            <w:r w:rsidR="00407600">
              <w:rPr>
                <w:rFonts w:eastAsiaTheme="minorHAnsi"/>
                <w:lang w:eastAsia="en-GB"/>
              </w:rPr>
              <w:t xml:space="preserve"> Matrix</w:t>
            </w:r>
            <w:bookmarkEnd w:id="107"/>
          </w:p>
        </w:tc>
      </w:tr>
      <w:tr w:rsidR="004045C8" w:rsidTr="000304D6">
        <w:trPr>
          <w:trHeight w:val="300"/>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4045C8" w:rsidP="00B2269C">
            <w:pPr>
              <w:spacing w:line="276" w:lineRule="auto"/>
              <w:rPr>
                <w:rFonts w:ascii="Calibri" w:eastAsiaTheme="minorHAnsi" w:hAnsi="Calibri"/>
                <w:color w:val="000000"/>
                <w:sz w:val="22"/>
                <w:szCs w:val="22"/>
                <w:lang w:eastAsia="en-GB"/>
              </w:rPr>
            </w:pPr>
          </w:p>
        </w:tc>
        <w:tc>
          <w:tcPr>
            <w:tcW w:w="4365" w:type="dxa"/>
            <w:noWrap/>
          </w:tcPr>
          <w:p w:rsidR="004045C8" w:rsidRDefault="004045C8"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p>
        </w:tc>
        <w:tc>
          <w:tcPr>
            <w:tcW w:w="1890" w:type="dxa"/>
            <w:noWrap/>
          </w:tcPr>
          <w:p w:rsidR="004045C8" w:rsidRDefault="00407600" w:rsidP="00407600">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Unit Cost</w:t>
            </w:r>
          </w:p>
        </w:tc>
        <w:tc>
          <w:tcPr>
            <w:tcW w:w="2059" w:type="dxa"/>
            <w:noWrap/>
          </w:tcPr>
          <w:p w:rsidR="004045C8" w:rsidRDefault="00407600" w:rsidP="00407600">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Sub Total</w:t>
            </w:r>
            <w:r w:rsidR="000304D6">
              <w:rPr>
                <w:rFonts w:ascii="Calibri" w:eastAsiaTheme="minorHAnsi" w:hAnsi="Calibri"/>
                <w:b/>
                <w:bCs/>
                <w:color w:val="000000"/>
                <w:sz w:val="22"/>
                <w:szCs w:val="22"/>
                <w:lang w:eastAsia="en-GB"/>
              </w:rPr>
              <w:t xml:space="preserve"> (2 years)</w:t>
            </w:r>
          </w:p>
        </w:tc>
      </w:tr>
      <w:tr w:rsidR="00407600" w:rsidTr="000304D6">
        <w:trPr>
          <w:trHeight w:val="300"/>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7600" w:rsidRDefault="00B754CE"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noWrap/>
          </w:tcPr>
          <w:p w:rsidR="00407600" w:rsidRDefault="00407600"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r>
              <w:rPr>
                <w:rFonts w:ascii="Calibri" w:eastAsiaTheme="minorHAnsi" w:hAnsi="Calibri"/>
                <w:color w:val="000000"/>
                <w:sz w:val="22"/>
                <w:szCs w:val="22"/>
                <w:lang w:eastAsia="en-GB"/>
              </w:rPr>
              <w:t xml:space="preserve">Voice and Data </w:t>
            </w:r>
            <w:r w:rsidR="00916F85">
              <w:rPr>
                <w:rFonts w:ascii="Calibri" w:eastAsiaTheme="minorHAnsi" w:hAnsi="Calibri"/>
                <w:color w:val="000000"/>
                <w:sz w:val="22"/>
                <w:szCs w:val="22"/>
                <w:lang w:eastAsia="en-GB"/>
              </w:rPr>
              <w:t xml:space="preserve">SIM </w:t>
            </w:r>
            <w:r>
              <w:rPr>
                <w:rFonts w:ascii="Calibri" w:eastAsiaTheme="minorHAnsi" w:hAnsi="Calibri"/>
                <w:color w:val="000000"/>
                <w:sz w:val="22"/>
                <w:szCs w:val="22"/>
                <w:lang w:eastAsia="en-GB"/>
              </w:rPr>
              <w:t>Monthly Line Rental</w:t>
            </w:r>
            <w:r w:rsidR="000B31C2">
              <w:rPr>
                <w:rFonts w:ascii="Calibri" w:eastAsiaTheme="minorHAnsi" w:hAnsi="Calibri"/>
                <w:color w:val="000000"/>
                <w:sz w:val="22"/>
                <w:szCs w:val="22"/>
                <w:lang w:eastAsia="en-GB"/>
              </w:rPr>
              <w:t xml:space="preserve"> (103)</w:t>
            </w:r>
          </w:p>
        </w:tc>
        <w:tc>
          <w:tcPr>
            <w:tcW w:w="1890" w:type="dxa"/>
            <w:noWrap/>
          </w:tcPr>
          <w:p w:rsidR="00407600"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w:t>
            </w:r>
          </w:p>
        </w:tc>
        <w:tc>
          <w:tcPr>
            <w:tcW w:w="2059" w:type="dxa"/>
            <w:noWrap/>
          </w:tcPr>
          <w:p w:rsidR="00407600" w:rsidRDefault="00407600" w:rsidP="00B2269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color w:val="000000"/>
                <w:sz w:val="22"/>
                <w:szCs w:val="22"/>
                <w:lang w:eastAsia="en-GB"/>
              </w:rPr>
            </w:pPr>
          </w:p>
        </w:tc>
      </w:tr>
      <w:tr w:rsidR="004045C8" w:rsidTr="000304D6">
        <w:trPr>
          <w:trHeight w:val="294"/>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B754CE"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4365" w:type="dxa"/>
            <w:noWrap/>
          </w:tcPr>
          <w:p w:rsidR="004045C8" w:rsidRDefault="00555278"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r>
              <w:rPr>
                <w:rFonts w:ascii="Calibri" w:eastAsiaTheme="minorHAnsi" w:hAnsi="Calibri"/>
                <w:color w:val="000000"/>
                <w:sz w:val="22"/>
                <w:szCs w:val="22"/>
                <w:lang w:eastAsia="en-GB"/>
              </w:rPr>
              <w:t xml:space="preserve">Data </w:t>
            </w:r>
            <w:r w:rsidR="00916F85">
              <w:rPr>
                <w:rFonts w:ascii="Calibri" w:eastAsiaTheme="minorHAnsi" w:hAnsi="Calibri"/>
                <w:color w:val="000000"/>
                <w:sz w:val="22"/>
                <w:szCs w:val="22"/>
                <w:lang w:eastAsia="en-GB"/>
              </w:rPr>
              <w:t xml:space="preserve">only SIM </w:t>
            </w:r>
            <w:r>
              <w:rPr>
                <w:rFonts w:ascii="Calibri" w:eastAsiaTheme="minorHAnsi" w:hAnsi="Calibri"/>
                <w:color w:val="000000"/>
                <w:sz w:val="22"/>
                <w:szCs w:val="22"/>
                <w:lang w:eastAsia="en-GB"/>
              </w:rPr>
              <w:t>Monthly Line Rental</w:t>
            </w:r>
            <w:r w:rsidR="000B31C2">
              <w:rPr>
                <w:rFonts w:ascii="Calibri" w:eastAsiaTheme="minorHAnsi" w:hAnsi="Calibri"/>
                <w:color w:val="000000"/>
                <w:sz w:val="22"/>
                <w:szCs w:val="22"/>
                <w:lang w:eastAsia="en-GB"/>
              </w:rPr>
              <w:t xml:space="preserve"> (67)</w:t>
            </w:r>
          </w:p>
        </w:tc>
        <w:tc>
          <w:tcPr>
            <w:tcW w:w="1890" w:type="dxa"/>
            <w:noWrap/>
          </w:tcPr>
          <w:p w:rsidR="004045C8" w:rsidRPr="007F11FD"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sidRPr="007F11FD">
              <w:rPr>
                <w:rFonts w:ascii="Calibri" w:eastAsiaTheme="minorHAnsi" w:hAnsi="Calibri"/>
                <w:b/>
                <w:color w:val="000000"/>
                <w:sz w:val="22"/>
                <w:szCs w:val="22"/>
                <w:lang w:eastAsia="en-GB"/>
              </w:rPr>
              <w:t>£</w:t>
            </w:r>
          </w:p>
        </w:tc>
        <w:tc>
          <w:tcPr>
            <w:tcW w:w="2059" w:type="dxa"/>
            <w:noWrap/>
          </w:tcPr>
          <w:p w:rsidR="004045C8" w:rsidRDefault="004045C8" w:rsidP="00B2269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p>
        </w:tc>
      </w:tr>
      <w:tr w:rsidR="00916F85" w:rsidTr="000304D6">
        <w:trPr>
          <w:trHeight w:val="294"/>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916F85" w:rsidRDefault="00B754CE"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4365" w:type="dxa"/>
            <w:noWrap/>
          </w:tcPr>
          <w:p w:rsidR="00916F85" w:rsidRDefault="00916F85"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r>
              <w:rPr>
                <w:rFonts w:ascii="Calibri" w:eastAsiaTheme="minorHAnsi" w:hAnsi="Calibri"/>
                <w:color w:val="000000"/>
                <w:sz w:val="22"/>
                <w:szCs w:val="22"/>
                <w:lang w:eastAsia="en-GB"/>
              </w:rPr>
              <w:t>90GB shared data bundle monthly cost</w:t>
            </w:r>
          </w:p>
        </w:tc>
        <w:tc>
          <w:tcPr>
            <w:tcW w:w="1890" w:type="dxa"/>
            <w:noWrap/>
          </w:tcPr>
          <w:p w:rsidR="00916F85" w:rsidRPr="007F11FD"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sidRPr="007F11FD">
              <w:rPr>
                <w:rFonts w:ascii="Calibri" w:eastAsiaTheme="minorHAnsi" w:hAnsi="Calibri"/>
                <w:b/>
                <w:color w:val="000000"/>
                <w:sz w:val="22"/>
                <w:szCs w:val="22"/>
                <w:lang w:eastAsia="en-GB"/>
              </w:rPr>
              <w:t>£</w:t>
            </w:r>
          </w:p>
        </w:tc>
        <w:tc>
          <w:tcPr>
            <w:tcW w:w="2059" w:type="dxa"/>
            <w:noWrap/>
          </w:tcPr>
          <w:p w:rsidR="00916F85" w:rsidRDefault="00916F85" w:rsidP="00B2269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p>
        </w:tc>
      </w:tr>
      <w:tr w:rsidR="004045C8" w:rsidTr="000304D6">
        <w:trPr>
          <w:trHeight w:val="290"/>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B754CE"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4</w:t>
            </w:r>
          </w:p>
        </w:tc>
        <w:tc>
          <w:tcPr>
            <w:tcW w:w="4365" w:type="dxa"/>
          </w:tcPr>
          <w:p w:rsidR="004045C8" w:rsidRDefault="00196914" w:rsidP="00916F85">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r w:rsidRPr="00196914">
              <w:rPr>
                <w:rFonts w:ascii="Calibri" w:hAnsi="Calibri"/>
                <w:color w:val="000000"/>
                <w:sz w:val="22"/>
                <w:szCs w:val="22"/>
                <w:lang w:eastAsia="en-GB"/>
              </w:rPr>
              <w:t xml:space="preserve">10% overspend </w:t>
            </w:r>
            <w:r w:rsidR="00916F85">
              <w:rPr>
                <w:rFonts w:ascii="Calibri" w:hAnsi="Calibri"/>
                <w:color w:val="000000"/>
                <w:sz w:val="22"/>
                <w:szCs w:val="22"/>
                <w:lang w:eastAsia="en-GB"/>
              </w:rPr>
              <w:t>cost</w:t>
            </w:r>
          </w:p>
        </w:tc>
        <w:tc>
          <w:tcPr>
            <w:tcW w:w="1890" w:type="dxa"/>
            <w:noWrap/>
          </w:tcPr>
          <w:p w:rsidR="004045C8" w:rsidRPr="007F11FD"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sidRPr="007F11FD">
              <w:rPr>
                <w:rFonts w:ascii="Calibri" w:eastAsiaTheme="minorHAnsi" w:hAnsi="Calibri"/>
                <w:b/>
                <w:color w:val="000000"/>
                <w:sz w:val="22"/>
                <w:szCs w:val="22"/>
                <w:lang w:eastAsia="en-GB"/>
              </w:rPr>
              <w:t>£</w:t>
            </w:r>
          </w:p>
        </w:tc>
        <w:tc>
          <w:tcPr>
            <w:tcW w:w="2059" w:type="dxa"/>
            <w:noWrap/>
          </w:tcPr>
          <w:p w:rsidR="004045C8" w:rsidRDefault="004045C8" w:rsidP="00B2269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p>
        </w:tc>
      </w:tr>
      <w:tr w:rsidR="004045C8" w:rsidTr="000304D6">
        <w:trPr>
          <w:trHeight w:val="239"/>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B754CE" w:rsidP="00B2269C">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5</w:t>
            </w:r>
          </w:p>
        </w:tc>
        <w:tc>
          <w:tcPr>
            <w:tcW w:w="4365" w:type="dxa"/>
          </w:tcPr>
          <w:p w:rsidR="004045C8" w:rsidRDefault="00555278" w:rsidP="00916F85">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r>
              <w:rPr>
                <w:rFonts w:ascii="Calibri" w:eastAsiaTheme="minorHAnsi" w:hAnsi="Calibri"/>
                <w:color w:val="000000"/>
                <w:sz w:val="22"/>
                <w:szCs w:val="22"/>
                <w:lang w:eastAsia="en-GB"/>
              </w:rPr>
              <w:t>5% Replacement SIM Cards</w:t>
            </w:r>
            <w:r w:rsidR="000B31C2">
              <w:rPr>
                <w:rFonts w:ascii="Calibri" w:eastAsiaTheme="minorHAnsi" w:hAnsi="Calibri"/>
                <w:color w:val="000000"/>
                <w:sz w:val="22"/>
                <w:szCs w:val="22"/>
                <w:lang w:eastAsia="en-GB"/>
              </w:rPr>
              <w:t xml:space="preserve"> (</w:t>
            </w:r>
            <w:r w:rsidR="00916F85">
              <w:rPr>
                <w:rFonts w:ascii="Calibri" w:eastAsiaTheme="minorHAnsi" w:hAnsi="Calibri"/>
                <w:color w:val="000000"/>
                <w:sz w:val="22"/>
                <w:szCs w:val="22"/>
                <w:lang w:eastAsia="en-GB"/>
              </w:rPr>
              <w:t xml:space="preserve">up to </w:t>
            </w:r>
            <w:r w:rsidR="000B31C2">
              <w:rPr>
                <w:rFonts w:ascii="Calibri" w:eastAsiaTheme="minorHAnsi" w:hAnsi="Calibri"/>
                <w:color w:val="000000"/>
                <w:sz w:val="22"/>
                <w:szCs w:val="22"/>
                <w:lang w:eastAsia="en-GB"/>
              </w:rPr>
              <w:t>17</w:t>
            </w:r>
            <w:r w:rsidR="00916F85">
              <w:rPr>
                <w:rFonts w:ascii="Calibri" w:eastAsiaTheme="minorHAnsi" w:hAnsi="Calibri"/>
                <w:color w:val="000000"/>
                <w:sz w:val="22"/>
                <w:szCs w:val="22"/>
                <w:lang w:eastAsia="en-GB"/>
              </w:rPr>
              <w:t xml:space="preserve"> over the 2 years)</w:t>
            </w:r>
          </w:p>
        </w:tc>
        <w:tc>
          <w:tcPr>
            <w:tcW w:w="1890" w:type="dxa"/>
            <w:noWrap/>
          </w:tcPr>
          <w:p w:rsidR="004045C8" w:rsidRPr="007F11FD"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sidRPr="007F11FD">
              <w:rPr>
                <w:rFonts w:ascii="Calibri" w:eastAsiaTheme="minorHAnsi" w:hAnsi="Calibri"/>
                <w:b/>
                <w:color w:val="000000"/>
                <w:sz w:val="22"/>
                <w:szCs w:val="22"/>
                <w:lang w:eastAsia="en-GB"/>
              </w:rPr>
              <w:t>£</w:t>
            </w:r>
          </w:p>
        </w:tc>
        <w:tc>
          <w:tcPr>
            <w:tcW w:w="2059" w:type="dxa"/>
            <w:noWrap/>
          </w:tcPr>
          <w:p w:rsidR="004045C8" w:rsidRDefault="004045C8" w:rsidP="00B2269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olor w:val="000000"/>
                <w:sz w:val="22"/>
                <w:szCs w:val="22"/>
                <w:lang w:eastAsia="en-GB"/>
              </w:rPr>
            </w:pPr>
          </w:p>
        </w:tc>
      </w:tr>
      <w:tr w:rsidR="004045C8" w:rsidTr="000304D6">
        <w:trPr>
          <w:trHeight w:val="357"/>
          <w:jc w:val="center"/>
        </w:trPr>
        <w:tc>
          <w:tcPr>
            <w:cnfStyle w:val="001000000000" w:firstRow="0" w:lastRow="0" w:firstColumn="1" w:lastColumn="0" w:oddVBand="0" w:evenVBand="0" w:oddHBand="0" w:evenHBand="0" w:firstRowFirstColumn="0" w:firstRowLastColumn="0" w:lastRowFirstColumn="0" w:lastRowLastColumn="0"/>
            <w:tcW w:w="328" w:type="dxa"/>
            <w:noWrap/>
          </w:tcPr>
          <w:p w:rsidR="004045C8" w:rsidRDefault="00B754CE"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6</w:t>
            </w:r>
          </w:p>
        </w:tc>
        <w:tc>
          <w:tcPr>
            <w:tcW w:w="4365" w:type="dxa"/>
          </w:tcPr>
          <w:p w:rsidR="004045C8" w:rsidRPr="00196914" w:rsidRDefault="00E42AAF" w:rsidP="00E42AA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eastAsia="en-GB"/>
              </w:rPr>
            </w:pPr>
            <w:r>
              <w:rPr>
                <w:rFonts w:ascii="Calibri" w:hAnsi="Calibri"/>
                <w:color w:val="000000"/>
                <w:sz w:val="22"/>
                <w:szCs w:val="22"/>
                <w:lang w:eastAsia="en-GB"/>
              </w:rPr>
              <w:t xml:space="preserve">Porting, </w:t>
            </w:r>
            <w:r w:rsidR="000B31C2">
              <w:rPr>
                <w:rFonts w:ascii="Calibri" w:hAnsi="Calibri"/>
                <w:color w:val="000000"/>
                <w:sz w:val="22"/>
                <w:szCs w:val="22"/>
                <w:lang w:eastAsia="en-GB"/>
              </w:rPr>
              <w:t>Setup fees</w:t>
            </w:r>
            <w:r>
              <w:rPr>
                <w:rFonts w:ascii="Calibri" w:hAnsi="Calibri"/>
                <w:color w:val="000000"/>
                <w:sz w:val="22"/>
                <w:szCs w:val="22"/>
                <w:lang w:eastAsia="en-GB"/>
              </w:rPr>
              <w:t>, or any other fixed costs</w:t>
            </w:r>
          </w:p>
        </w:tc>
        <w:tc>
          <w:tcPr>
            <w:tcW w:w="1890" w:type="dxa"/>
            <w:noWrap/>
          </w:tcPr>
          <w:p w:rsidR="004045C8" w:rsidRPr="0045353F" w:rsidRDefault="00916F85" w:rsidP="00916F85">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w:t>
            </w:r>
          </w:p>
        </w:tc>
        <w:tc>
          <w:tcPr>
            <w:tcW w:w="2059" w:type="dxa"/>
            <w:noWrap/>
          </w:tcPr>
          <w:p w:rsidR="004045C8" w:rsidRPr="0045353F" w:rsidRDefault="004045C8"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p>
        </w:tc>
      </w:tr>
      <w:tr w:rsidR="004045C8" w:rsidTr="000304D6">
        <w:trPr>
          <w:trHeight w:val="422"/>
          <w:jc w:val="center"/>
        </w:trPr>
        <w:tc>
          <w:tcPr>
            <w:cnfStyle w:val="001000000000" w:firstRow="0" w:lastRow="0" w:firstColumn="1" w:lastColumn="0" w:oddVBand="0" w:evenVBand="0" w:oddHBand="0" w:evenHBand="0" w:firstRowFirstColumn="0" w:firstRowLastColumn="0" w:lastRowFirstColumn="0" w:lastRowLastColumn="0"/>
            <w:tcW w:w="328" w:type="dxa"/>
            <w:shd w:val="clear" w:color="auto" w:fill="C6D9F1" w:themeFill="text2" w:themeFillTint="33"/>
            <w:noWrap/>
          </w:tcPr>
          <w:p w:rsidR="004045C8" w:rsidRDefault="004045C8" w:rsidP="00B2269C">
            <w:pPr>
              <w:spacing w:line="276" w:lineRule="auto"/>
              <w:jc w:val="right"/>
              <w:rPr>
                <w:rFonts w:ascii="Calibri" w:hAnsi="Calibri"/>
                <w:color w:val="000000"/>
                <w:sz w:val="22"/>
                <w:szCs w:val="22"/>
                <w:lang w:eastAsia="en-GB"/>
              </w:rPr>
            </w:pPr>
          </w:p>
        </w:tc>
        <w:tc>
          <w:tcPr>
            <w:tcW w:w="4365" w:type="dxa"/>
            <w:shd w:val="clear" w:color="auto" w:fill="C6D9F1" w:themeFill="text2" w:themeFillTint="33"/>
          </w:tcPr>
          <w:p w:rsidR="004045C8" w:rsidRPr="0045353F" w:rsidRDefault="00E42AAF" w:rsidP="00916F85">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lang w:eastAsia="en-GB"/>
              </w:rPr>
            </w:pPr>
            <w:r w:rsidRPr="00407600">
              <w:rPr>
                <w:rFonts w:ascii="Calibri" w:hAnsi="Calibri"/>
                <w:b/>
                <w:color w:val="000000"/>
                <w:szCs w:val="22"/>
                <w:lang w:eastAsia="en-GB"/>
              </w:rPr>
              <w:t>TOTAL</w:t>
            </w:r>
            <w:r w:rsidR="00916F85">
              <w:rPr>
                <w:rFonts w:ascii="Calibri" w:hAnsi="Calibri"/>
                <w:b/>
                <w:color w:val="000000"/>
                <w:szCs w:val="22"/>
                <w:lang w:eastAsia="en-GB"/>
              </w:rPr>
              <w:t xml:space="preserve"> </w:t>
            </w:r>
            <w:r w:rsidR="000304D6">
              <w:rPr>
                <w:rFonts w:ascii="Calibri" w:hAnsi="Calibri"/>
                <w:b/>
                <w:color w:val="000000"/>
                <w:szCs w:val="22"/>
                <w:lang w:eastAsia="en-GB"/>
              </w:rPr>
              <w:t>(2 years)</w:t>
            </w:r>
          </w:p>
        </w:tc>
        <w:tc>
          <w:tcPr>
            <w:tcW w:w="1890" w:type="dxa"/>
            <w:shd w:val="clear" w:color="auto" w:fill="C6D9F1" w:themeFill="text2" w:themeFillTint="33"/>
            <w:noWrap/>
          </w:tcPr>
          <w:p w:rsidR="004045C8" w:rsidRPr="0045353F"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w:t>
            </w:r>
          </w:p>
        </w:tc>
        <w:tc>
          <w:tcPr>
            <w:tcW w:w="2059" w:type="dxa"/>
            <w:shd w:val="clear" w:color="auto" w:fill="C6D9F1" w:themeFill="text2" w:themeFillTint="33"/>
            <w:noWrap/>
          </w:tcPr>
          <w:p w:rsidR="004045C8" w:rsidRPr="0045353F" w:rsidRDefault="004045C8"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p>
        </w:tc>
      </w:tr>
      <w:tr w:rsidR="00DD6A37" w:rsidTr="000304D6">
        <w:trPr>
          <w:trHeight w:val="422"/>
          <w:jc w:val="center"/>
        </w:trPr>
        <w:tc>
          <w:tcPr>
            <w:cnfStyle w:val="001000000000" w:firstRow="0" w:lastRow="0" w:firstColumn="1" w:lastColumn="0" w:oddVBand="0" w:evenVBand="0" w:oddHBand="0" w:evenHBand="0" w:firstRowFirstColumn="0" w:firstRowLastColumn="0" w:lastRowFirstColumn="0" w:lastRowLastColumn="0"/>
            <w:tcW w:w="328" w:type="dxa"/>
            <w:shd w:val="clear" w:color="auto" w:fill="C6D9F1" w:themeFill="text2" w:themeFillTint="33"/>
            <w:noWrap/>
          </w:tcPr>
          <w:p w:rsidR="00DD6A37" w:rsidRDefault="00B754CE"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7</w:t>
            </w:r>
          </w:p>
        </w:tc>
        <w:tc>
          <w:tcPr>
            <w:tcW w:w="4365" w:type="dxa"/>
            <w:shd w:val="clear" w:color="auto" w:fill="C6D9F1" w:themeFill="text2" w:themeFillTint="33"/>
          </w:tcPr>
          <w:p w:rsidR="00DD6A37" w:rsidRDefault="00DD6A37"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color w:val="000000"/>
                <w:szCs w:val="22"/>
                <w:lang w:eastAsia="en-GB"/>
              </w:rPr>
            </w:pPr>
            <w:r>
              <w:rPr>
                <w:rFonts w:ascii="Calibri" w:hAnsi="Calibri"/>
                <w:b/>
                <w:color w:val="000000"/>
                <w:szCs w:val="22"/>
                <w:lang w:eastAsia="en-GB"/>
              </w:rPr>
              <w:t>Minimum Revenue Commitment</w:t>
            </w:r>
          </w:p>
          <w:p w:rsidR="00DD6A37" w:rsidRPr="00407600" w:rsidRDefault="00DD6A37"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color w:val="000000"/>
                <w:szCs w:val="22"/>
                <w:lang w:eastAsia="en-GB"/>
              </w:rPr>
            </w:pPr>
            <w:r w:rsidRPr="00DD6A37">
              <w:rPr>
                <w:rFonts w:ascii="Calibri" w:hAnsi="Calibri"/>
                <w:b/>
                <w:color w:val="000000"/>
                <w:sz w:val="18"/>
                <w:szCs w:val="22"/>
                <w:lang w:eastAsia="en-GB"/>
              </w:rPr>
              <w:t>(if applicable)</w:t>
            </w:r>
          </w:p>
        </w:tc>
        <w:tc>
          <w:tcPr>
            <w:tcW w:w="1890" w:type="dxa"/>
            <w:shd w:val="clear" w:color="auto" w:fill="C6D9F1" w:themeFill="text2" w:themeFillTint="33"/>
            <w:noWrap/>
          </w:tcPr>
          <w:p w:rsidR="00DD6A37" w:rsidRPr="0045353F"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w:t>
            </w:r>
          </w:p>
        </w:tc>
        <w:tc>
          <w:tcPr>
            <w:tcW w:w="2059" w:type="dxa"/>
            <w:shd w:val="clear" w:color="auto" w:fill="C6D9F1" w:themeFill="text2" w:themeFillTint="33"/>
            <w:noWrap/>
          </w:tcPr>
          <w:p w:rsidR="00DD6A37" w:rsidRPr="0045353F" w:rsidRDefault="00DD6A37"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p>
        </w:tc>
      </w:tr>
      <w:tr w:rsidR="00916F85" w:rsidTr="000304D6">
        <w:trPr>
          <w:trHeight w:val="422"/>
          <w:jc w:val="center"/>
        </w:trPr>
        <w:tc>
          <w:tcPr>
            <w:cnfStyle w:val="001000000000" w:firstRow="0" w:lastRow="0" w:firstColumn="1" w:lastColumn="0" w:oddVBand="0" w:evenVBand="0" w:oddHBand="0" w:evenHBand="0" w:firstRowFirstColumn="0" w:firstRowLastColumn="0" w:lastRowFirstColumn="0" w:lastRowLastColumn="0"/>
            <w:tcW w:w="328" w:type="dxa"/>
            <w:shd w:val="clear" w:color="auto" w:fill="C6D9F1" w:themeFill="text2" w:themeFillTint="33"/>
            <w:noWrap/>
          </w:tcPr>
          <w:p w:rsidR="00916F85" w:rsidRDefault="00B754CE" w:rsidP="00B2269C">
            <w:pPr>
              <w:spacing w:line="276" w:lineRule="auto"/>
              <w:jc w:val="right"/>
              <w:rPr>
                <w:rFonts w:ascii="Calibri" w:hAnsi="Calibri"/>
                <w:color w:val="000000"/>
                <w:sz w:val="22"/>
                <w:szCs w:val="22"/>
                <w:lang w:eastAsia="en-GB"/>
              </w:rPr>
            </w:pPr>
            <w:r>
              <w:rPr>
                <w:rFonts w:ascii="Calibri" w:hAnsi="Calibri"/>
                <w:color w:val="000000"/>
                <w:sz w:val="22"/>
                <w:szCs w:val="22"/>
                <w:lang w:eastAsia="en-GB"/>
              </w:rPr>
              <w:t>8</w:t>
            </w:r>
          </w:p>
        </w:tc>
        <w:tc>
          <w:tcPr>
            <w:tcW w:w="4365" w:type="dxa"/>
            <w:shd w:val="clear" w:color="auto" w:fill="C6D9F1" w:themeFill="text2" w:themeFillTint="33"/>
          </w:tcPr>
          <w:p w:rsidR="00147C0D" w:rsidRDefault="00916F85"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color w:val="000000"/>
                <w:szCs w:val="22"/>
                <w:lang w:eastAsia="en-GB"/>
              </w:rPr>
            </w:pPr>
            <w:r>
              <w:rPr>
                <w:rFonts w:ascii="Calibri" w:hAnsi="Calibri"/>
                <w:b/>
                <w:color w:val="000000"/>
                <w:szCs w:val="22"/>
                <w:lang w:eastAsia="en-GB"/>
              </w:rPr>
              <w:t>Hardware fund</w:t>
            </w:r>
            <w:r w:rsidR="00147C0D">
              <w:rPr>
                <w:rFonts w:ascii="Calibri" w:hAnsi="Calibri"/>
                <w:b/>
                <w:color w:val="000000"/>
                <w:szCs w:val="22"/>
                <w:lang w:eastAsia="en-GB"/>
              </w:rPr>
              <w:t>/Subsidy</w:t>
            </w:r>
          </w:p>
          <w:p w:rsidR="00916F85" w:rsidRDefault="00916F85"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color w:val="000000"/>
                <w:szCs w:val="22"/>
                <w:lang w:eastAsia="en-GB"/>
              </w:rPr>
            </w:pPr>
            <w:r w:rsidRPr="00147C0D">
              <w:rPr>
                <w:rFonts w:ascii="Calibri" w:hAnsi="Calibri"/>
                <w:b/>
                <w:color w:val="000000"/>
                <w:sz w:val="18"/>
                <w:szCs w:val="22"/>
                <w:lang w:eastAsia="en-GB"/>
              </w:rPr>
              <w:t xml:space="preserve"> (if applicable</w:t>
            </w:r>
            <w:r w:rsidR="00B754CE">
              <w:rPr>
                <w:rFonts w:ascii="Calibri" w:hAnsi="Calibri"/>
                <w:b/>
                <w:color w:val="000000"/>
                <w:sz w:val="18"/>
                <w:szCs w:val="22"/>
                <w:lang w:eastAsia="en-GB"/>
              </w:rPr>
              <w:t xml:space="preserve"> – please provide detail</w:t>
            </w:r>
            <w:r w:rsidRPr="00147C0D">
              <w:rPr>
                <w:rFonts w:ascii="Calibri" w:hAnsi="Calibri"/>
                <w:b/>
                <w:color w:val="000000"/>
                <w:sz w:val="18"/>
                <w:szCs w:val="22"/>
                <w:lang w:eastAsia="en-GB"/>
              </w:rPr>
              <w:t>)</w:t>
            </w:r>
          </w:p>
        </w:tc>
        <w:tc>
          <w:tcPr>
            <w:tcW w:w="1890" w:type="dxa"/>
            <w:shd w:val="clear" w:color="auto" w:fill="C6D9F1" w:themeFill="text2" w:themeFillTint="33"/>
            <w:noWrap/>
          </w:tcPr>
          <w:p w:rsidR="00916F85" w:rsidRPr="0045353F" w:rsidRDefault="00916F85" w:rsidP="000304D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r>
              <w:rPr>
                <w:rFonts w:ascii="Calibri" w:eastAsiaTheme="minorHAnsi" w:hAnsi="Calibri"/>
                <w:b/>
                <w:color w:val="000000"/>
                <w:sz w:val="22"/>
                <w:szCs w:val="22"/>
                <w:lang w:eastAsia="en-GB"/>
              </w:rPr>
              <w:t>£</w:t>
            </w:r>
          </w:p>
        </w:tc>
        <w:tc>
          <w:tcPr>
            <w:tcW w:w="2059" w:type="dxa"/>
            <w:shd w:val="clear" w:color="auto" w:fill="C6D9F1" w:themeFill="text2" w:themeFillTint="33"/>
            <w:noWrap/>
          </w:tcPr>
          <w:p w:rsidR="00916F85" w:rsidRPr="0045353F" w:rsidRDefault="00916F85" w:rsidP="00B2269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heme="minorHAnsi" w:hAnsi="Calibri"/>
                <w:b/>
                <w:color w:val="000000"/>
                <w:sz w:val="22"/>
                <w:szCs w:val="22"/>
                <w:lang w:eastAsia="en-GB"/>
              </w:rPr>
            </w:pPr>
          </w:p>
        </w:tc>
      </w:tr>
    </w:tbl>
    <w:p w:rsidR="004045C8" w:rsidRDefault="004045C8" w:rsidP="004045C8"/>
    <w:p w:rsidR="004045C8" w:rsidRDefault="004045C8">
      <w:pPr>
        <w:rPr>
          <w:rFonts w:ascii="Calibri" w:hAnsi="Calibri"/>
          <w:sz w:val="22"/>
          <w:szCs w:val="22"/>
          <w:lang w:val="en-GB"/>
        </w:rPr>
      </w:pPr>
      <w:r>
        <w:rPr>
          <w:rFonts w:ascii="Calibri" w:hAnsi="Calibri"/>
          <w:sz w:val="22"/>
          <w:szCs w:val="22"/>
          <w:lang w:val="en-GB"/>
        </w:rPr>
        <w:br w:type="page"/>
      </w:r>
    </w:p>
    <w:p w:rsidR="00A20E6F" w:rsidRPr="00E67A96" w:rsidRDefault="00A20E6F" w:rsidP="00B90344">
      <w:pPr>
        <w:pStyle w:val="Heading1"/>
        <w:numPr>
          <w:ilvl w:val="0"/>
          <w:numId w:val="1"/>
        </w:numPr>
        <w:ind w:left="709" w:hanging="709"/>
        <w:rPr>
          <w:rFonts w:ascii="Calibri" w:hAnsi="Calibri"/>
          <w:lang w:val="en-GB"/>
        </w:rPr>
      </w:pPr>
      <w:bookmarkStart w:id="108" w:name="_Toc489000115"/>
      <w:r w:rsidRPr="00E67A96">
        <w:rPr>
          <w:rFonts w:ascii="Calibri" w:hAnsi="Calibri"/>
          <w:lang w:val="en-GB"/>
        </w:rPr>
        <w:t>Form of Tender</w:t>
      </w:r>
      <w:bookmarkEnd w:id="108"/>
    </w:p>
    <w:p w:rsidR="00A20E6F" w:rsidRPr="00E67A96" w:rsidRDefault="00A20E6F" w:rsidP="00A20E6F">
      <w:pPr>
        <w:rPr>
          <w:rFonts w:ascii="Calibri" w:hAnsi="Calibri"/>
          <w:lang w:val="en-GB"/>
        </w:rPr>
      </w:pPr>
    </w:p>
    <w:p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929CA" w:rsidRPr="00B762C6">
        <w:rPr>
          <w:rFonts w:ascii="Calibri" w:hAnsi="Calibri" w:cs="Arial"/>
          <w:b/>
          <w:color w:val="000000" w:themeColor="text1"/>
          <w:sz w:val="22"/>
          <w:szCs w:val="22"/>
          <w:lang w:val="en-GB"/>
        </w:rPr>
        <w:t>Mobile tariff contract</w:t>
      </w:r>
    </w:p>
    <w:p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rsidR="004D0FA8" w:rsidRPr="00B90344" w:rsidRDefault="004D0FA8" w:rsidP="0027795E">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B762C6" w:rsidRPr="00B762C6">
        <w:rPr>
          <w:rFonts w:ascii="Calibri" w:hAnsi="Calibri"/>
          <w:b/>
          <w:color w:val="000000" w:themeColor="text1"/>
          <w:sz w:val="22"/>
          <w:szCs w:val="22"/>
          <w:lang w:val="en-GB"/>
        </w:rPr>
        <w:t>29</w:t>
      </w:r>
      <w:r w:rsidR="00B762C6" w:rsidRPr="00B762C6">
        <w:rPr>
          <w:rFonts w:ascii="Calibri" w:hAnsi="Calibri"/>
          <w:b/>
          <w:color w:val="000000" w:themeColor="text1"/>
          <w:sz w:val="22"/>
          <w:szCs w:val="22"/>
          <w:vertAlign w:val="superscript"/>
          <w:lang w:val="en-GB"/>
        </w:rPr>
        <w:t>th</w:t>
      </w:r>
      <w:r w:rsidR="00B53199" w:rsidRPr="00B762C6">
        <w:rPr>
          <w:rFonts w:ascii="Calibri" w:hAnsi="Calibri"/>
          <w:b/>
          <w:color w:val="000000" w:themeColor="text1"/>
          <w:sz w:val="22"/>
          <w:szCs w:val="22"/>
          <w:lang w:val="en-GB"/>
        </w:rPr>
        <w:t xml:space="preserve"> August 4pm</w:t>
      </w:r>
      <w:r w:rsidRPr="00B762C6">
        <w:rPr>
          <w:rFonts w:ascii="Calibri" w:hAnsi="Calibri" w:cs="Arial"/>
          <w:color w:val="000000" w:themeColor="text1"/>
          <w:sz w:val="22"/>
          <w:szCs w:val="22"/>
          <w:lang w:val="en-GB"/>
        </w:rPr>
        <w:t>.</w:t>
      </w:r>
    </w:p>
    <w:p w:rsidR="004D0FA8" w:rsidRPr="00B90344" w:rsidRDefault="004D0FA8" w:rsidP="0027795E">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rsidR="004D0FA8" w:rsidRPr="00B90344" w:rsidRDefault="004D0FA8" w:rsidP="0027795E">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rsidR="004D0FA8" w:rsidRPr="00B90344" w:rsidRDefault="004D0FA8" w:rsidP="0027795E">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rsidR="004D0FA8" w:rsidRPr="00B90344" w:rsidRDefault="00D81649" w:rsidP="0027795E">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rsidR="00A20E6F" w:rsidRDefault="00387B04" w:rsidP="006336F8">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7F11FD">
        <w:rPr>
          <w:rFonts w:ascii="Calibri" w:hAnsi="Calibri" w:cs="Arial"/>
          <w:sz w:val="22"/>
          <w:szCs w:val="22"/>
          <w:lang w:val="en-GB"/>
        </w:rPr>
        <w:t>.</w:t>
      </w:r>
    </w:p>
    <w:p w:rsidR="007F11FD" w:rsidRPr="00B90344" w:rsidRDefault="007F11FD" w:rsidP="006336F8">
      <w:pPr>
        <w:tabs>
          <w:tab w:val="left" w:pos="2552"/>
          <w:tab w:val="left" w:leader="underscore" w:pos="9072"/>
        </w:tabs>
        <w:suppressAutoHyphens/>
        <w:ind w:right="528"/>
        <w:rPr>
          <w:rFonts w:ascii="Calibri" w:hAnsi="Calibri"/>
          <w:sz w:val="22"/>
          <w:szCs w:val="22"/>
          <w:lang w:val="en-GB"/>
        </w:rPr>
      </w:pP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rsidR="00BF6652" w:rsidRDefault="00BF6652">
      <w:pPr>
        <w:rPr>
          <w:rFonts w:ascii="Calibri" w:hAnsi="Calibri" w:cs="Arial"/>
          <w:sz w:val="22"/>
          <w:lang w:val="en-GB"/>
        </w:rPr>
      </w:pPr>
      <w:r>
        <w:rPr>
          <w:rFonts w:ascii="Calibri" w:hAnsi="Calibri" w:cs="Arial"/>
          <w:sz w:val="22"/>
          <w:lang w:val="en-GB"/>
        </w:rPr>
        <w:br w:type="page"/>
      </w:r>
    </w:p>
    <w:p w:rsidR="00BF6652" w:rsidRDefault="00BF6652" w:rsidP="00BF6652">
      <w:pPr>
        <w:pStyle w:val="Heading1"/>
        <w:numPr>
          <w:ilvl w:val="0"/>
          <w:numId w:val="1"/>
        </w:numPr>
        <w:tabs>
          <w:tab w:val="clear" w:pos="1855"/>
          <w:tab w:val="num" w:pos="709"/>
        </w:tabs>
        <w:ind w:left="709" w:hanging="709"/>
        <w:rPr>
          <w:rFonts w:ascii="Calibri" w:hAnsi="Calibri"/>
          <w:lang w:val="en-GB"/>
        </w:rPr>
      </w:pPr>
      <w:bookmarkStart w:id="109" w:name="_Toc489000116"/>
      <w:r w:rsidRPr="00E67A96">
        <w:rPr>
          <w:rFonts w:ascii="Calibri" w:hAnsi="Calibri"/>
          <w:lang w:val="en-GB"/>
        </w:rPr>
        <w:t>Certificate of Non</w:t>
      </w:r>
      <w:r w:rsidRPr="00E67A96">
        <w:rPr>
          <w:rFonts w:ascii="Calibri" w:hAnsi="Calibri"/>
          <w:lang w:val="en-GB"/>
        </w:rPr>
        <w:noBreakHyphen/>
        <w:t>Collusion</w:t>
      </w:r>
      <w:bookmarkEnd w:id="109"/>
      <w:r w:rsidRPr="00E67A96">
        <w:rPr>
          <w:rFonts w:ascii="Calibri" w:hAnsi="Calibri"/>
          <w:lang w:val="en-GB"/>
        </w:rPr>
        <w:t xml:space="preserve"> </w:t>
      </w:r>
    </w:p>
    <w:p w:rsidR="00BF6652" w:rsidRPr="00E67A96" w:rsidRDefault="00BF6652" w:rsidP="00BF6652">
      <w:pPr>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rsidR="00BF6652" w:rsidRPr="00E67A96" w:rsidRDefault="00BF6652" w:rsidP="00BF6652">
      <w:pPr>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rsidR="00BF6652" w:rsidRPr="00E67A96"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rsidR="001018CC" w:rsidRPr="00282F71" w:rsidRDefault="001018CC"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rsidR="001018CC" w:rsidRPr="00282F71" w:rsidRDefault="001018CC" w:rsidP="00BF6652">
                      <w:pPr>
                        <w:rPr>
                          <w:rFonts w:asciiTheme="minorHAnsi" w:hAnsiTheme="minorHAnsi"/>
                          <w:sz w:val="22"/>
                          <w:szCs w:val="22"/>
                        </w:rPr>
                      </w:pPr>
                    </w:p>
                  </w:txbxContent>
                </v:textbox>
              </v:shape>
            </w:pict>
          </mc:Fallback>
        </mc:AlternateContent>
      </w:r>
    </w:p>
    <w:p w:rsidR="00BF6652" w:rsidRPr="00E67A96" w:rsidRDefault="00BF6652" w:rsidP="00BF6652">
      <w:pPr>
        <w:ind w:left="720" w:hanging="72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1018CC" w:rsidRDefault="001018C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rsidR="001018CC" w:rsidRDefault="001018CC" w:rsidP="00BF6652"/>
                  </w:txbxContent>
                </v:textbox>
              </v:shape>
            </w:pict>
          </mc:Fallback>
        </mc:AlternateContent>
      </w:r>
    </w:p>
    <w:p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p>
    <w:p w:rsidR="00BF6652" w:rsidRPr="00E67A96" w:rsidRDefault="00BF6652" w:rsidP="00BF6652">
      <w:pPr>
        <w:jc w:val="both"/>
        <w:rPr>
          <w:rFonts w:ascii="Calibri" w:hAnsi="Calibri" w:cs="Tahoma"/>
          <w:sz w:val="22"/>
          <w:szCs w:val="22"/>
          <w:lang w:val="en-GB"/>
        </w:rPr>
      </w:pPr>
    </w:p>
    <w:p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Default="00BF6652" w:rsidP="00BF6652">
      <w:pPr>
        <w:keepNext/>
        <w:keepLines/>
        <w:widowControl w:val="0"/>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1018CC" w:rsidRDefault="001018C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rsidR="001018CC" w:rsidRDefault="001018CC" w:rsidP="00BF6652"/>
                  </w:txbxContent>
                </v:textbox>
              </v:shape>
            </w:pict>
          </mc:Fallback>
        </mc:AlternateContent>
      </w: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Default="00BF6652" w:rsidP="00BF6652">
      <w:pPr>
        <w:jc w:val="both"/>
        <w:rPr>
          <w:rFonts w:ascii="Calibri" w:hAnsi="Calibri" w:cs="Tahoma"/>
          <w:sz w:val="22"/>
          <w:szCs w:val="22"/>
          <w:lang w:val="en-GB"/>
        </w:rPr>
      </w:pPr>
    </w:p>
    <w:p w:rsidR="00BF6652" w:rsidRPr="009F7206" w:rsidRDefault="00BF6652" w:rsidP="0027795E">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rsidR="001018CC" w:rsidRDefault="001018CC"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rsidR="001018CC" w:rsidRDefault="001018CC" w:rsidP="00BF6652"/>
                  </w:txbxContent>
                </v:textbox>
              </v:shape>
            </w:pict>
          </mc:Fallback>
        </mc:AlternateContent>
      </w:r>
    </w:p>
    <w:p w:rsidR="00BF6652" w:rsidRPr="00E67A96" w:rsidRDefault="00BF6652" w:rsidP="00BF6652">
      <w:pPr>
        <w:jc w:val="both"/>
        <w:rPr>
          <w:rFonts w:ascii="Calibri" w:hAnsi="Calibri" w:cs="Tahoma"/>
          <w:sz w:val="22"/>
          <w:szCs w:val="22"/>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Default="00BF6652" w:rsidP="00BF6652">
      <w:pPr>
        <w:pStyle w:val="BodyText3"/>
        <w:jc w:val="both"/>
        <w:rPr>
          <w:rFonts w:ascii="Calibri" w:hAnsi="Calibri" w:cs="Tahoma"/>
          <w:b/>
          <w:szCs w:val="19"/>
          <w:lang w:val="en-GB"/>
        </w:rPr>
      </w:pPr>
    </w:p>
    <w:p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rsidR="00BF6652" w:rsidRPr="00E67A96" w:rsidRDefault="00BF6652" w:rsidP="00BF6652">
      <w:pPr>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t>________________________________________________________________________</w:t>
      </w:r>
    </w:p>
    <w:p w:rsidR="00BF6652" w:rsidRDefault="00BF6652" w:rsidP="00BF6652"/>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rsidR="00A20E6F" w:rsidRPr="00E67A96" w:rsidRDefault="00A20E6F" w:rsidP="00A20E6F">
      <w:pPr>
        <w:rPr>
          <w:rFonts w:ascii="Calibri" w:hAnsi="Calibri"/>
          <w:lang w:val="en-GB"/>
        </w:rPr>
      </w:pPr>
    </w:p>
    <w:p w:rsidR="00A20E6F" w:rsidRPr="00E67A96" w:rsidRDefault="00A20E6F" w:rsidP="00A20E6F">
      <w:pPr>
        <w:pStyle w:val="Heading1"/>
        <w:rPr>
          <w:rFonts w:ascii="Calibri" w:hAnsi="Calibri"/>
          <w:lang w:val="en-GB"/>
        </w:rPr>
      </w:pPr>
      <w:bookmarkStart w:id="110" w:name="_Toc489000117"/>
      <w:r w:rsidRPr="00E67A96">
        <w:rPr>
          <w:rFonts w:ascii="Calibri" w:hAnsi="Calibri"/>
          <w:lang w:val="en-GB"/>
        </w:rPr>
        <w:t>Tender Return Label</w:t>
      </w:r>
      <w:bookmarkEnd w:id="110"/>
    </w:p>
    <w:p w:rsidR="00A20E6F" w:rsidRPr="00E67A96" w:rsidRDefault="00A20E6F" w:rsidP="00A20E6F">
      <w:pPr>
        <w:spacing w:after="240" w:line="300" w:lineRule="atLeast"/>
        <w:rPr>
          <w:rFonts w:ascii="Calibri" w:hAnsi="Calibri" w:cs="Arial"/>
          <w:bCs/>
          <w:sz w:val="22"/>
          <w:szCs w:val="22"/>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0F7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B762C6" w:rsidRDefault="009334FD" w:rsidP="00A20E6F">
      <w:pPr>
        <w:pBdr>
          <w:top w:val="single" w:sz="4" w:space="1" w:color="auto"/>
          <w:left w:val="single" w:sz="4" w:space="1" w:color="auto"/>
          <w:bottom w:val="single" w:sz="4" w:space="31" w:color="auto"/>
          <w:right w:val="single" w:sz="4" w:space="4" w:color="auto"/>
        </w:pBdr>
        <w:rPr>
          <w:rFonts w:ascii="Calibri" w:hAnsi="Calibri" w:cs="Arial"/>
          <w:b/>
          <w:color w:val="000000" w:themeColor="text1"/>
          <w:sz w:val="28"/>
          <w:szCs w:val="28"/>
          <w:lang w:val="en-GB"/>
        </w:rPr>
      </w:pPr>
      <w:r>
        <w:rPr>
          <w:rFonts w:ascii="Calibri" w:hAnsi="Calibri" w:cs="Arial"/>
          <w:sz w:val="16"/>
          <w:szCs w:val="16"/>
          <w:lang w:val="en-GB"/>
        </w:rPr>
        <w:t xml:space="preserve">Tender </w:t>
      </w:r>
      <w:r w:rsidRPr="00B762C6">
        <w:rPr>
          <w:rFonts w:ascii="Calibri" w:hAnsi="Calibri" w:cs="Arial"/>
          <w:color w:val="000000" w:themeColor="text1"/>
          <w:sz w:val="16"/>
          <w:szCs w:val="16"/>
          <w:lang w:val="en-GB"/>
        </w:rPr>
        <w:t xml:space="preserve">Title: </w:t>
      </w:r>
      <w:r w:rsidR="00B762C6" w:rsidRPr="00B762C6">
        <w:rPr>
          <w:rFonts w:ascii="Calibri" w:hAnsi="Calibri" w:cs="Arial"/>
          <w:b/>
          <w:color w:val="000000" w:themeColor="text1"/>
          <w:sz w:val="16"/>
          <w:szCs w:val="16"/>
          <w:lang w:val="en-GB"/>
        </w:rPr>
        <w:t>Mobile Phone Tariff</w:t>
      </w:r>
      <w:r w:rsidR="001724F5" w:rsidRPr="00B762C6">
        <w:rPr>
          <w:rFonts w:ascii="Calibri" w:hAnsi="Calibri" w:cs="Arial"/>
          <w:b/>
          <w:color w:val="000000" w:themeColor="text1"/>
          <w:sz w:val="16"/>
          <w:szCs w:val="16"/>
          <w:lang w:val="en-GB"/>
        </w:rPr>
        <w:t xml:space="preserve"> </w:t>
      </w:r>
      <w:r w:rsidR="003A2B8D" w:rsidRPr="00B762C6">
        <w:rPr>
          <w:rFonts w:ascii="Calibri" w:hAnsi="Calibri" w:cs="Arial"/>
          <w:b/>
          <w:color w:val="000000" w:themeColor="text1"/>
          <w:sz w:val="16"/>
          <w:szCs w:val="16"/>
          <w:lang w:val="en-GB"/>
        </w:rPr>
        <w:t xml:space="preserve"> </w:t>
      </w:r>
      <w:r w:rsidR="003A2B8D" w:rsidRPr="00B762C6">
        <w:rPr>
          <w:rFonts w:ascii="Calibri" w:hAnsi="Calibri" w:cs="Arial"/>
          <w:b/>
          <w:color w:val="000000" w:themeColor="text1"/>
          <w:sz w:val="16"/>
          <w:szCs w:val="16"/>
          <w:lang w:val="en-GB"/>
        </w:rPr>
        <w:tab/>
      </w:r>
      <w:r w:rsidR="003A2B8D" w:rsidRPr="00B762C6">
        <w:rPr>
          <w:rFonts w:ascii="Calibri" w:hAnsi="Calibri" w:cs="Arial"/>
          <w:color w:val="000000" w:themeColor="text1"/>
          <w:sz w:val="16"/>
          <w:szCs w:val="16"/>
          <w:lang w:val="en-GB"/>
        </w:rPr>
        <w:tab/>
      </w:r>
      <w:r w:rsidR="003A2B8D" w:rsidRPr="00B762C6">
        <w:rPr>
          <w:rFonts w:ascii="Calibri" w:hAnsi="Calibri" w:cs="Arial"/>
          <w:b/>
          <w:color w:val="000000" w:themeColor="text1"/>
          <w:sz w:val="16"/>
          <w:szCs w:val="16"/>
          <w:lang w:val="en-GB"/>
        </w:rPr>
        <w:tab/>
      </w:r>
      <w:r w:rsidR="003A2B8D" w:rsidRPr="00B762C6">
        <w:rPr>
          <w:rFonts w:ascii="Calibri" w:hAnsi="Calibri" w:cs="Arial"/>
          <w:b/>
          <w:color w:val="000000" w:themeColor="text1"/>
          <w:sz w:val="16"/>
          <w:szCs w:val="16"/>
          <w:lang w:val="en-GB"/>
        </w:rPr>
        <w:tab/>
      </w:r>
      <w:r w:rsidR="001724F5" w:rsidRPr="00B762C6">
        <w:rPr>
          <w:rFonts w:ascii="Calibri" w:hAnsi="Calibri" w:cs="Arial"/>
          <w:b/>
          <w:color w:val="000000" w:themeColor="text1"/>
          <w:sz w:val="16"/>
          <w:szCs w:val="16"/>
          <w:lang w:val="en-GB"/>
        </w:rPr>
        <w:t xml:space="preserve">  </w:t>
      </w:r>
      <w:r w:rsidR="001724F5" w:rsidRPr="00B762C6">
        <w:rPr>
          <w:rFonts w:ascii="Calibri" w:hAnsi="Calibri" w:cs="Arial"/>
          <w:b/>
          <w:color w:val="000000" w:themeColor="text1"/>
          <w:sz w:val="16"/>
          <w:szCs w:val="16"/>
          <w:lang w:val="en-GB"/>
        </w:rPr>
        <w:tab/>
      </w:r>
      <w:r w:rsidR="001724F5" w:rsidRPr="00B762C6">
        <w:rPr>
          <w:rFonts w:ascii="Calibri" w:hAnsi="Calibri" w:cs="Arial"/>
          <w:b/>
          <w:color w:val="000000" w:themeColor="text1"/>
          <w:sz w:val="16"/>
          <w:szCs w:val="16"/>
          <w:lang w:val="en-GB"/>
        </w:rPr>
        <w:tab/>
      </w:r>
      <w:r w:rsidRPr="00B762C6">
        <w:rPr>
          <w:rFonts w:ascii="Calibri" w:hAnsi="Calibri" w:cs="Arial"/>
          <w:color w:val="000000" w:themeColor="text1"/>
          <w:sz w:val="16"/>
          <w:szCs w:val="16"/>
          <w:lang w:val="en-GB"/>
        </w:rPr>
        <w:t xml:space="preserve"> </w:t>
      </w:r>
      <w:r w:rsidR="00A20E6F" w:rsidRPr="00B762C6">
        <w:rPr>
          <w:rFonts w:ascii="Calibri" w:hAnsi="Calibri" w:cs="Arial"/>
          <w:color w:val="000000" w:themeColor="text1"/>
          <w:sz w:val="16"/>
          <w:szCs w:val="16"/>
          <w:lang w:val="en-GB"/>
        </w:rPr>
        <w:tab/>
      </w:r>
      <w:r w:rsidR="00A20E6F" w:rsidRPr="00B762C6">
        <w:rPr>
          <w:rFonts w:ascii="Calibri" w:hAnsi="Calibri" w:cs="Arial"/>
          <w:color w:val="000000" w:themeColor="text1"/>
          <w:sz w:val="28"/>
          <w:szCs w:val="28"/>
          <w:lang w:val="en-GB"/>
        </w:rPr>
        <w:t>To</w:t>
      </w:r>
      <w:r w:rsidR="007541BE" w:rsidRPr="00B762C6">
        <w:rPr>
          <w:rFonts w:ascii="Calibri" w:hAnsi="Calibri" w:cs="Arial"/>
          <w:color w:val="000000" w:themeColor="text1"/>
          <w:sz w:val="28"/>
          <w:szCs w:val="28"/>
          <w:lang w:val="en-GB"/>
        </w:rPr>
        <w:t>:</w:t>
      </w:r>
      <w:r w:rsidR="00A20E6F" w:rsidRPr="00B762C6">
        <w:rPr>
          <w:rFonts w:ascii="Calibri" w:hAnsi="Calibri" w:cs="Arial"/>
          <w:color w:val="000000" w:themeColor="text1"/>
          <w:sz w:val="28"/>
          <w:szCs w:val="28"/>
          <w:lang w:val="en-GB"/>
        </w:rPr>
        <w:tab/>
      </w:r>
      <w:r w:rsidR="00B53199" w:rsidRPr="00B762C6">
        <w:rPr>
          <w:rFonts w:ascii="Calibri" w:hAnsi="Calibri" w:cs="Arial"/>
          <w:b/>
          <w:color w:val="000000" w:themeColor="text1"/>
          <w:sz w:val="32"/>
          <w:szCs w:val="32"/>
          <w:lang w:val="en-GB"/>
        </w:rPr>
        <w:t>Jo</w:t>
      </w:r>
      <w:r w:rsidR="00B762C6" w:rsidRPr="00B762C6">
        <w:rPr>
          <w:rFonts w:ascii="Calibri" w:hAnsi="Calibri" w:cs="Arial"/>
          <w:b/>
          <w:color w:val="000000" w:themeColor="text1"/>
          <w:sz w:val="32"/>
          <w:szCs w:val="32"/>
          <w:lang w:val="en-GB"/>
        </w:rPr>
        <w:t>anne Harrison</w:t>
      </w:r>
    </w:p>
    <w:p w:rsidR="00A20E6F" w:rsidRPr="00B762C6" w:rsidRDefault="00A20E6F" w:rsidP="00A20E6F">
      <w:pPr>
        <w:pBdr>
          <w:top w:val="single" w:sz="4" w:space="1" w:color="auto"/>
          <w:left w:val="single" w:sz="4" w:space="1" w:color="auto"/>
          <w:bottom w:val="single" w:sz="4" w:space="31" w:color="auto"/>
          <w:right w:val="single" w:sz="4" w:space="4" w:color="auto"/>
        </w:pBdr>
        <w:rPr>
          <w:rFonts w:ascii="Calibri" w:hAnsi="Calibri" w:cs="Arial"/>
          <w:color w:val="000000" w:themeColor="text1"/>
          <w:sz w:val="32"/>
          <w:szCs w:val="32"/>
          <w:lang w:val="en-GB"/>
        </w:rPr>
      </w:pPr>
      <w:r w:rsidRPr="00B762C6">
        <w:rPr>
          <w:rFonts w:ascii="Calibri" w:hAnsi="Calibri" w:cs="Arial"/>
          <w:color w:val="000000" w:themeColor="text1"/>
          <w:sz w:val="16"/>
          <w:szCs w:val="16"/>
          <w:lang w:val="en-GB"/>
        </w:rPr>
        <w:t>Return Date:</w:t>
      </w:r>
      <w:r w:rsidRPr="00B762C6">
        <w:rPr>
          <w:rFonts w:ascii="Calibri" w:hAnsi="Calibri" w:cs="Arial"/>
          <w:color w:val="000000" w:themeColor="text1"/>
          <w:sz w:val="16"/>
          <w:szCs w:val="16"/>
          <w:lang w:val="en-GB"/>
        </w:rPr>
        <w:tab/>
      </w:r>
      <w:r w:rsidR="00B762C6" w:rsidRPr="00B762C6">
        <w:rPr>
          <w:rFonts w:ascii="Calibri" w:hAnsi="Calibri" w:cs="Arial"/>
          <w:color w:val="000000" w:themeColor="text1"/>
          <w:sz w:val="16"/>
          <w:szCs w:val="16"/>
          <w:lang w:val="en-GB"/>
        </w:rPr>
        <w:t>29</w:t>
      </w:r>
      <w:r w:rsidR="00B53199" w:rsidRPr="00B762C6">
        <w:rPr>
          <w:rFonts w:ascii="Calibri" w:hAnsi="Calibri" w:cs="Arial"/>
          <w:color w:val="000000" w:themeColor="text1"/>
          <w:sz w:val="16"/>
          <w:szCs w:val="16"/>
          <w:lang w:val="en-GB"/>
        </w:rPr>
        <w:t>th August 2017</w:t>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001F1579" w:rsidRPr="00B762C6">
        <w:rPr>
          <w:rFonts w:ascii="Calibri" w:hAnsi="Calibri" w:cs="Arial"/>
          <w:color w:val="000000" w:themeColor="text1"/>
          <w:sz w:val="16"/>
          <w:szCs w:val="16"/>
          <w:lang w:val="en-GB"/>
        </w:rPr>
        <w:tab/>
      </w:r>
      <w:r w:rsidRPr="00B762C6">
        <w:rPr>
          <w:rFonts w:ascii="Calibri" w:hAnsi="Calibri" w:cs="Arial"/>
          <w:color w:val="000000" w:themeColor="text1"/>
          <w:sz w:val="32"/>
          <w:szCs w:val="32"/>
          <w:lang w:val="en-GB"/>
        </w:rPr>
        <w:t>Leeds Federated Housing Association</w:t>
      </w:r>
    </w:p>
    <w:p w:rsidR="00A20E6F" w:rsidRPr="00B762C6" w:rsidRDefault="00A20E6F" w:rsidP="00A20E6F">
      <w:pPr>
        <w:pBdr>
          <w:top w:val="single" w:sz="4" w:space="1" w:color="auto"/>
          <w:left w:val="single" w:sz="4" w:space="1" w:color="auto"/>
          <w:bottom w:val="single" w:sz="4" w:space="31" w:color="auto"/>
          <w:right w:val="single" w:sz="4" w:space="4" w:color="auto"/>
        </w:pBdr>
        <w:rPr>
          <w:rFonts w:ascii="Calibri" w:hAnsi="Calibri" w:cs="Arial"/>
          <w:color w:val="000000" w:themeColor="text1"/>
          <w:sz w:val="28"/>
          <w:szCs w:val="28"/>
          <w:lang w:val="en-GB"/>
        </w:rPr>
      </w:pPr>
      <w:r w:rsidRPr="00B762C6">
        <w:rPr>
          <w:rFonts w:ascii="Calibri" w:hAnsi="Calibri" w:cs="Arial"/>
          <w:color w:val="000000" w:themeColor="text1"/>
          <w:sz w:val="16"/>
          <w:szCs w:val="16"/>
          <w:lang w:val="en-GB"/>
        </w:rPr>
        <w:t xml:space="preserve">Deadline for Return: </w:t>
      </w:r>
      <w:r w:rsidR="00E67A96" w:rsidRPr="00B762C6">
        <w:rPr>
          <w:rFonts w:ascii="Calibri" w:hAnsi="Calibri" w:cs="Arial"/>
          <w:color w:val="000000" w:themeColor="text1"/>
          <w:sz w:val="16"/>
          <w:szCs w:val="16"/>
          <w:lang w:val="en-GB"/>
        </w:rPr>
        <w:t xml:space="preserve"> </w:t>
      </w:r>
      <w:r w:rsidR="00B53199" w:rsidRPr="00B762C6">
        <w:rPr>
          <w:rFonts w:ascii="Calibri" w:hAnsi="Calibri" w:cs="Arial"/>
          <w:color w:val="000000" w:themeColor="text1"/>
          <w:sz w:val="16"/>
          <w:szCs w:val="16"/>
          <w:lang w:val="en-GB"/>
        </w:rPr>
        <w:t>4pm</w:t>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16"/>
          <w:szCs w:val="16"/>
          <w:lang w:val="en-GB"/>
        </w:rPr>
        <w:tab/>
      </w:r>
      <w:r w:rsidRPr="00B762C6">
        <w:rPr>
          <w:rFonts w:ascii="Calibri" w:hAnsi="Calibri" w:cs="Arial"/>
          <w:color w:val="000000" w:themeColor="text1"/>
          <w:sz w:val="32"/>
          <w:szCs w:val="32"/>
          <w:lang w:val="en-GB"/>
        </w:rPr>
        <w:t>Arthington House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B762C6">
        <w:rPr>
          <w:rFonts w:ascii="Calibri" w:hAnsi="Calibri" w:cs="Arial"/>
          <w:color w:val="000000" w:themeColor="text1"/>
          <w:sz w:val="16"/>
          <w:szCs w:val="16"/>
          <w:lang w:val="en-GB"/>
        </w:rPr>
        <w:t>Lee</w:t>
      </w:r>
      <w:r w:rsidR="004E0585" w:rsidRPr="00B762C6">
        <w:rPr>
          <w:rFonts w:ascii="Calibri" w:hAnsi="Calibri" w:cs="Arial"/>
          <w:color w:val="000000" w:themeColor="text1"/>
          <w:sz w:val="16"/>
          <w:szCs w:val="16"/>
          <w:lang w:val="en-GB"/>
        </w:rPr>
        <w:t>ds Fed contact:</w:t>
      </w:r>
      <w:r w:rsidR="004E0585" w:rsidRPr="00B762C6">
        <w:rPr>
          <w:rFonts w:ascii="Calibri" w:hAnsi="Calibri" w:cs="Arial"/>
          <w:color w:val="000000" w:themeColor="text1"/>
          <w:sz w:val="16"/>
          <w:szCs w:val="16"/>
          <w:lang w:val="en-GB"/>
        </w:rPr>
        <w:tab/>
      </w:r>
      <w:r w:rsidR="00B762C6" w:rsidRPr="00B762C6">
        <w:rPr>
          <w:rFonts w:ascii="Calibri" w:hAnsi="Calibri" w:cs="Arial"/>
          <w:color w:val="000000" w:themeColor="text1"/>
          <w:sz w:val="16"/>
          <w:szCs w:val="16"/>
          <w:lang w:val="en-GB"/>
        </w:rPr>
        <w:t>Joanne Harrison</w:t>
      </w:r>
      <w:r w:rsidR="003A2B8D" w:rsidRPr="00B762C6">
        <w:rPr>
          <w:rFonts w:ascii="Calibri" w:hAnsi="Calibri" w:cs="Arial"/>
          <w:color w:val="000000" w:themeColor="text1"/>
          <w:sz w:val="16"/>
          <w:szCs w:val="16"/>
          <w:lang w:val="en-GB"/>
        </w:rPr>
        <w:t xml:space="preserve"> </w:t>
      </w:r>
      <w:r w:rsidRPr="00E67A96">
        <w:rPr>
          <w:rFonts w:ascii="Calibri" w:hAnsi="Calibri" w:cs="Arial"/>
          <w:sz w:val="28"/>
          <w:szCs w:val="28"/>
          <w:lang w:val="en-GB"/>
        </w:rPr>
        <w:tab/>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Pr="00E67A96">
        <w:rPr>
          <w:rFonts w:ascii="Calibri" w:hAnsi="Calibri" w:cs="Arial"/>
          <w:sz w:val="32"/>
          <w:szCs w:val="32"/>
          <w:lang w:val="en-GB"/>
        </w:rPr>
        <w:t>30 Westfield Road</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358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7F11FD">
        <w:rPr>
          <w:rFonts w:ascii="Calibri" w:hAnsi="Calibri" w:cs="Arial"/>
          <w:sz w:val="18"/>
          <w:szCs w:val="18"/>
          <w:lang w:val="en-GB"/>
        </w:rPr>
        <w:t>used to submit your tender</w:t>
      </w:r>
      <w:r w:rsidRPr="007F11FD">
        <w:rPr>
          <w:rFonts w:ascii="Calibri" w:hAnsi="Calibri" w:cs="Arial"/>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rsidR="00A20E6F" w:rsidRPr="00E67A96" w:rsidRDefault="00A20E6F" w:rsidP="00A20E6F">
      <w:pPr>
        <w:rPr>
          <w:rFonts w:ascii="Calibri" w:hAnsi="Calibri"/>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sz w:val="18"/>
          <w:szCs w:val="18"/>
          <w:lang w:val="en-GB"/>
        </w:rPr>
      </w:pPr>
    </w:p>
    <w:p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rsidR="0027795E" w:rsidRPr="0027795E" w:rsidRDefault="004045C8" w:rsidP="0027795E">
      <w:pPr>
        <w:pStyle w:val="Heading1"/>
        <w:numPr>
          <w:ilvl w:val="0"/>
          <w:numId w:val="1"/>
        </w:numPr>
        <w:tabs>
          <w:tab w:val="clear" w:pos="1855"/>
          <w:tab w:val="num" w:pos="709"/>
        </w:tabs>
        <w:ind w:left="709" w:hanging="709"/>
        <w:jc w:val="both"/>
        <w:rPr>
          <w:sz w:val="28"/>
        </w:rPr>
      </w:pPr>
      <w:bookmarkStart w:id="111" w:name="_Toc489000118"/>
      <w:r w:rsidRPr="0027795E">
        <w:rPr>
          <w:rFonts w:asciiTheme="minorHAnsi" w:hAnsiTheme="minorHAnsi"/>
        </w:rPr>
        <w:t xml:space="preserve">Appendix A – </w:t>
      </w:r>
      <w:bookmarkEnd w:id="111"/>
      <w:r w:rsidR="0027795E" w:rsidRPr="0027795E">
        <w:rPr>
          <w:sz w:val="28"/>
        </w:rPr>
        <w:t>Non-disclosure Agreement</w:t>
      </w:r>
    </w:p>
    <w:p w:rsidR="0027795E" w:rsidRPr="00430D57" w:rsidRDefault="0027795E" w:rsidP="0027795E">
      <w:pPr>
        <w:jc w:val="both"/>
        <w:rPr>
          <w:rFonts w:cs="Arial"/>
        </w:rPr>
      </w:pPr>
    </w:p>
    <w:p w:rsidR="0027795E" w:rsidRPr="00430D57" w:rsidRDefault="0027795E" w:rsidP="0027795E">
      <w:pPr>
        <w:pStyle w:val="Nondisclosureheading"/>
        <w:jc w:val="both"/>
        <w:rPr>
          <w:rFonts w:ascii="Arial" w:hAnsi="Arial" w:cs="Arial"/>
        </w:rPr>
      </w:pPr>
      <w:bookmarkStart w:id="112" w:name="_Toc298490286"/>
      <w:r w:rsidRPr="00430D57">
        <w:rPr>
          <w:rFonts w:ascii="Arial" w:hAnsi="Arial" w:cs="Arial"/>
        </w:rPr>
        <w:t>Introduction</w:t>
      </w:r>
      <w:bookmarkEnd w:id="112"/>
    </w:p>
    <w:p w:rsidR="0027795E" w:rsidRPr="00430D57" w:rsidRDefault="0027795E" w:rsidP="0027795E">
      <w:pPr>
        <w:jc w:val="both"/>
        <w:rPr>
          <w:rFonts w:cs="Arial"/>
        </w:rPr>
      </w:pPr>
    </w:p>
    <w:p w:rsidR="0027795E" w:rsidRPr="00430D57" w:rsidRDefault="007F11FD" w:rsidP="0027795E">
      <w:pPr>
        <w:jc w:val="both"/>
        <w:rPr>
          <w:rFonts w:cs="Arial"/>
        </w:rPr>
      </w:pPr>
      <w:r>
        <w:rPr>
          <w:rFonts w:cs="Arial"/>
        </w:rPr>
        <w:t>Leeds Federated Housing Association (</w:t>
      </w:r>
      <w:r w:rsidR="0027795E">
        <w:rPr>
          <w:rFonts w:cs="Arial"/>
        </w:rPr>
        <w:t>Leeds Fed</w:t>
      </w:r>
      <w:r>
        <w:rPr>
          <w:rFonts w:cs="Arial"/>
        </w:rPr>
        <w:t>)</w:t>
      </w:r>
      <w:r w:rsidR="0027795E">
        <w:rPr>
          <w:rFonts w:cs="Arial"/>
        </w:rPr>
        <w:t xml:space="preserve"> </w:t>
      </w:r>
      <w:r w:rsidR="0027795E" w:rsidRPr="00430D57">
        <w:rPr>
          <w:rFonts w:cs="Arial"/>
        </w:rPr>
        <w:t>maintains security protocols to ensure the Confidentiality</w:t>
      </w:r>
      <w:r>
        <w:rPr>
          <w:rFonts w:cs="Arial"/>
        </w:rPr>
        <w:t>,</w:t>
      </w:r>
      <w:r w:rsidR="0027795E" w:rsidRPr="00430D57">
        <w:rPr>
          <w:rFonts w:cs="Arial"/>
        </w:rPr>
        <w:t xml:space="preserve"> I</w:t>
      </w:r>
      <w:r w:rsidR="0027795E">
        <w:rPr>
          <w:rFonts w:cs="Arial"/>
        </w:rPr>
        <w:t>ntegrity and Availability of it</w:t>
      </w:r>
      <w:r w:rsidR="0027795E" w:rsidRPr="00430D57">
        <w:rPr>
          <w:rFonts w:cs="Arial"/>
        </w:rPr>
        <w:t xml:space="preserve">s data and information.  Occasionally it is necessary to provide </w:t>
      </w:r>
      <w:r w:rsidR="0027795E">
        <w:rPr>
          <w:rFonts w:cs="Arial"/>
        </w:rPr>
        <w:t xml:space="preserve">Leeds Fed </w:t>
      </w:r>
      <w:r w:rsidR="0027795E" w:rsidRPr="00430D57">
        <w:rPr>
          <w:rFonts w:cs="Arial"/>
        </w:rPr>
        <w:t xml:space="preserve">data, in part or in it’s entirety, to third parties in order for them to resolve support problems, or to assist in the processing (but not decision making) of that information.  This document should be signed by those third parties to ensure that </w:t>
      </w:r>
      <w:r w:rsidR="0027795E">
        <w:rPr>
          <w:rFonts w:cs="Arial"/>
        </w:rPr>
        <w:t xml:space="preserve">Leeds Fed </w:t>
      </w:r>
      <w:r w:rsidR="0027795E" w:rsidRPr="00430D57">
        <w:rPr>
          <w:rFonts w:cs="Arial"/>
        </w:rPr>
        <w:t>data is handled and processed in a secure manner.</w:t>
      </w:r>
    </w:p>
    <w:p w:rsidR="0027795E" w:rsidRPr="00430D57" w:rsidRDefault="0027795E" w:rsidP="0027795E">
      <w:pPr>
        <w:jc w:val="both"/>
        <w:rPr>
          <w:rFonts w:cs="Arial"/>
        </w:rPr>
      </w:pPr>
    </w:p>
    <w:p w:rsidR="0027795E" w:rsidRPr="00430D57" w:rsidRDefault="0027795E" w:rsidP="0027795E">
      <w:pPr>
        <w:jc w:val="both"/>
        <w:rPr>
          <w:rFonts w:cs="Arial"/>
        </w:rPr>
      </w:pPr>
      <w:r w:rsidRPr="00430D57">
        <w:rPr>
          <w:rFonts w:cs="Arial"/>
        </w:rPr>
        <w:t xml:space="preserve">This document places a requirement on the receiving party to ensure that their own systems and procedures, including training of staff, provide a comparable level of protection to those provided by </w:t>
      </w:r>
      <w:r>
        <w:rPr>
          <w:rFonts w:cs="Arial"/>
        </w:rPr>
        <w:t>Leeds Fed</w:t>
      </w:r>
      <w:r w:rsidRPr="00430D57">
        <w:rPr>
          <w:rFonts w:cs="Arial"/>
        </w:rPr>
        <w:t xml:space="preserve">.  </w:t>
      </w:r>
    </w:p>
    <w:p w:rsidR="0027795E" w:rsidRPr="00430D57" w:rsidRDefault="0027795E" w:rsidP="0027795E">
      <w:pPr>
        <w:jc w:val="both"/>
        <w:rPr>
          <w:rFonts w:cs="Arial"/>
        </w:rPr>
      </w:pPr>
    </w:p>
    <w:p w:rsidR="0027795E" w:rsidRDefault="0027795E" w:rsidP="0027795E">
      <w:pPr>
        <w:pStyle w:val="Nondisclosureheading"/>
        <w:jc w:val="both"/>
        <w:rPr>
          <w:rFonts w:ascii="Arial" w:hAnsi="Arial" w:cs="Arial"/>
        </w:rPr>
      </w:pPr>
      <w:bookmarkStart w:id="113" w:name="_Toc298490287"/>
      <w:r w:rsidRPr="00430D57">
        <w:rPr>
          <w:rFonts w:ascii="Arial" w:hAnsi="Arial" w:cs="Arial"/>
        </w:rPr>
        <w:t>Agreement</w:t>
      </w:r>
      <w:bookmarkEnd w:id="113"/>
    </w:p>
    <w:p w:rsidR="0027795E" w:rsidRPr="00430D57" w:rsidRDefault="0027795E" w:rsidP="0027795E">
      <w:pPr>
        <w:pStyle w:val="Nondisclosureheading"/>
        <w:jc w:val="both"/>
        <w:rPr>
          <w:rFonts w:ascii="Arial" w:hAnsi="Arial" w:cs="Arial"/>
        </w:rPr>
      </w:pPr>
    </w:p>
    <w:p w:rsidR="0027795E" w:rsidRPr="00430D57" w:rsidRDefault="0027795E" w:rsidP="0027795E">
      <w:pPr>
        <w:jc w:val="both"/>
        <w:rPr>
          <w:rFonts w:cs="Arial"/>
        </w:rPr>
      </w:pPr>
      <w:r w:rsidRPr="00430D57">
        <w:rPr>
          <w:rFonts w:cs="Arial"/>
        </w:rPr>
        <w:t xml:space="preserve">In order to protect confidential information, relating to any business process or advantage, </w:t>
      </w:r>
      <w:r>
        <w:rPr>
          <w:rFonts w:cs="Arial"/>
        </w:rPr>
        <w:t xml:space="preserve">customer related information, </w:t>
      </w:r>
      <w:r w:rsidRPr="00430D57">
        <w:rPr>
          <w:rFonts w:cs="Arial"/>
        </w:rPr>
        <w:t>development, business plans and other technology, including software, Hardware, IT Infrastructure or personal details (“Information”), which may be disclosed, accessed or discovered during the support, installation or processing between:</w:t>
      </w:r>
    </w:p>
    <w:p w:rsidR="0027795E" w:rsidRPr="00430D57" w:rsidRDefault="0027795E" w:rsidP="0027795E">
      <w:pPr>
        <w:jc w:val="both"/>
        <w:rPr>
          <w:rFonts w:cs="Arial"/>
        </w:rPr>
      </w:pPr>
    </w:p>
    <w:p w:rsidR="0027795E" w:rsidRPr="00430D57" w:rsidRDefault="0027795E" w:rsidP="0027795E">
      <w:pPr>
        <w:jc w:val="both"/>
        <w:rPr>
          <w:rFonts w:cs="Arial"/>
        </w:rPr>
      </w:pPr>
      <w:r>
        <w:rPr>
          <w:rFonts w:cs="Arial"/>
        </w:rPr>
        <w:t>Leeds Federated Housing Association Ltd, Arthington House, 30 Westfield Road, Leeds, LS3 1DE</w:t>
      </w:r>
    </w:p>
    <w:p w:rsidR="0027795E" w:rsidRPr="00430D57" w:rsidRDefault="0027795E" w:rsidP="0027795E">
      <w:pPr>
        <w:jc w:val="both"/>
        <w:rPr>
          <w:rFonts w:cs="Arial"/>
        </w:rPr>
      </w:pPr>
    </w:p>
    <w:p w:rsidR="0027795E" w:rsidRPr="00430D57" w:rsidRDefault="0027795E" w:rsidP="0027795E">
      <w:pPr>
        <w:jc w:val="both"/>
        <w:rPr>
          <w:rFonts w:cs="Arial"/>
        </w:rPr>
      </w:pPr>
      <w:r w:rsidRPr="00430D57">
        <w:rPr>
          <w:rFonts w:cs="Arial"/>
        </w:rPr>
        <w:tab/>
        <w:t>And</w:t>
      </w:r>
    </w:p>
    <w:p w:rsidR="0027795E" w:rsidRPr="00430D57" w:rsidRDefault="0027795E" w:rsidP="0027795E">
      <w:pPr>
        <w:jc w:val="both"/>
        <w:rPr>
          <w:rFonts w:cs="Arial"/>
        </w:rPr>
      </w:pPr>
    </w:p>
    <w:p w:rsidR="0027795E" w:rsidRPr="00430D57" w:rsidRDefault="0027795E" w:rsidP="0027795E">
      <w:pPr>
        <w:jc w:val="both"/>
        <w:rPr>
          <w:rFonts w:cs="Arial"/>
          <w:b/>
          <w:i/>
        </w:rPr>
      </w:pPr>
      <w:r w:rsidRPr="002E08EE">
        <w:rPr>
          <w:rFonts w:cs="Arial"/>
          <w:b/>
          <w:i/>
          <w:highlight w:val="yellow"/>
        </w:rPr>
        <w:t>Insert 3</w:t>
      </w:r>
      <w:r w:rsidRPr="002E08EE">
        <w:rPr>
          <w:rFonts w:cs="Arial"/>
          <w:b/>
          <w:i/>
          <w:highlight w:val="yellow"/>
          <w:vertAlign w:val="superscript"/>
        </w:rPr>
        <w:t>rd</w:t>
      </w:r>
      <w:r w:rsidRPr="002E08EE">
        <w:rPr>
          <w:rFonts w:cs="Arial"/>
          <w:b/>
          <w:i/>
          <w:highlight w:val="yellow"/>
        </w:rPr>
        <w:t xml:space="preserve"> Party support organisation here</w:t>
      </w:r>
    </w:p>
    <w:p w:rsidR="0027795E" w:rsidRPr="00430D57" w:rsidRDefault="0027795E" w:rsidP="0027795E">
      <w:pPr>
        <w:jc w:val="both"/>
        <w:rPr>
          <w:rFonts w:cs="Arial"/>
        </w:rPr>
      </w:pPr>
    </w:p>
    <w:p w:rsidR="0027795E" w:rsidRPr="00430D57" w:rsidRDefault="0027795E" w:rsidP="0027795E">
      <w:pPr>
        <w:jc w:val="both"/>
        <w:rPr>
          <w:rFonts w:cs="Arial"/>
        </w:rPr>
      </w:pPr>
      <w:r w:rsidRPr="00430D57">
        <w:rPr>
          <w:rFonts w:cs="Arial"/>
        </w:rPr>
        <w:t>Intending to be legally bound, agree that:</w:t>
      </w:r>
    </w:p>
    <w:p w:rsidR="0027795E" w:rsidRPr="00430D57" w:rsidRDefault="0027795E" w:rsidP="0027795E">
      <w:pPr>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For the avoidance of doubt “</w:t>
      </w:r>
      <w:r>
        <w:rPr>
          <w:rFonts w:cs="Arial"/>
        </w:rPr>
        <w:t>Leeds Fed</w:t>
      </w:r>
      <w:r w:rsidRPr="00430D57">
        <w:rPr>
          <w:rFonts w:cs="Arial"/>
        </w:rPr>
        <w:t xml:space="preserve">” shall mean, interchangeably, </w:t>
      </w:r>
      <w:r>
        <w:rPr>
          <w:rFonts w:cs="Arial"/>
        </w:rPr>
        <w:t xml:space="preserve">Leeds Federated Housing Association </w:t>
      </w:r>
      <w:r w:rsidRPr="00430D57">
        <w:rPr>
          <w:rFonts w:cs="Arial"/>
        </w:rPr>
        <w:t xml:space="preserve">and any member of staff employed by </w:t>
      </w:r>
      <w:r>
        <w:rPr>
          <w:rFonts w:cs="Arial"/>
        </w:rPr>
        <w:t>Leeds Fed</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 xml:space="preserve">The parties to this agreement are </w:t>
      </w:r>
      <w:r>
        <w:rPr>
          <w:rFonts w:cs="Arial"/>
        </w:rPr>
        <w:t xml:space="preserve">Leeds Federated and </w:t>
      </w:r>
      <w:r w:rsidRPr="002E08EE">
        <w:rPr>
          <w:rFonts w:cs="Arial"/>
          <w:b/>
          <w:i/>
          <w:highlight w:val="yellow"/>
        </w:rPr>
        <w:t>3rd Party support organisation</w:t>
      </w:r>
      <w:r>
        <w:rPr>
          <w:rFonts w:cs="Arial"/>
        </w:rPr>
        <w:t xml:space="preserve"> </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Either party (“Disclosing Party”) may disclose information to the other (“Receiving Party”)</w:t>
      </w:r>
    </w:p>
    <w:p w:rsidR="0027795E" w:rsidRPr="008175F2"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The undertakings of non-disclosure and confidentiality contained in this agreement shall remain in force for a period of ten years from the date on which the information is disclosed to the receiving party</w:t>
      </w:r>
    </w:p>
    <w:p w:rsidR="0027795E" w:rsidRPr="00430D57" w:rsidRDefault="0027795E" w:rsidP="0027795E">
      <w:pPr>
        <w:ind w:left="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 xml:space="preserve">The Receiving Party shall use the Information of the Disclosing Party solely for the purpose of providing </w:t>
      </w:r>
      <w:r w:rsidR="007F11FD">
        <w:rPr>
          <w:rFonts w:cs="Arial"/>
        </w:rPr>
        <w:t xml:space="preserve">Mobile Telephony / </w:t>
      </w:r>
      <w:r w:rsidRPr="00430D57">
        <w:rPr>
          <w:rFonts w:cs="Arial"/>
        </w:rPr>
        <w:t>I.T. Support</w:t>
      </w:r>
      <w:r>
        <w:rPr>
          <w:rFonts w:cs="Arial"/>
        </w:rPr>
        <w:t xml:space="preserve"> or</w:t>
      </w:r>
      <w:r w:rsidRPr="00430D57">
        <w:rPr>
          <w:rFonts w:cs="Arial"/>
        </w:rPr>
        <w:t xml:space="preserve"> related services and processing.  The Receiving Party will not disclose the Information of the Disclosing Party to any personnel except its employees, to whom it is necessary to disclose the Information for such support and services and any such disclosures shall be under terms at least as restrictive as those specified therein.  Any of the persons mentioned above who are given access to the Information shall be informed of the confidential nature of the Information.  The Receiving party shall protect the Information by using the same degree of care no less than a reasonable degree of care, as the Receiving Party uses to protect it’s own confidential information</w:t>
      </w:r>
    </w:p>
    <w:p w:rsidR="0027795E" w:rsidRPr="00430D57" w:rsidRDefault="0027795E" w:rsidP="0027795E">
      <w:pPr>
        <w:ind w:left="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Under the Data Protection Act 1992, the Receiving party will be deemed to be processing the information on behalf of the Disclosing party, and the Disclosing party will remain the data controller for that information</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 xml:space="preserve">The Receiving Party’s duties under this Agreement shall apply either to Information in any written </w:t>
      </w:r>
      <w:r>
        <w:rPr>
          <w:rFonts w:cs="Arial"/>
        </w:rPr>
        <w:t xml:space="preserve">or electronic </w:t>
      </w:r>
      <w:r w:rsidRPr="00430D57">
        <w:rPr>
          <w:rFonts w:cs="Arial"/>
        </w:rPr>
        <w:t>document, memorandum, report, correspondence, drawing or other material or computer software or program, developed or prepared by the Disclosing Party or any of it’s representatives.  Disclosures in the form of tangible products or materials must be transmitted to the Receiving Party to be considered confidential information.</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Notwithstanding any other provision of this Agreement Information shall not include that which:</w:t>
      </w:r>
    </w:p>
    <w:p w:rsidR="0027795E" w:rsidRPr="00430D57" w:rsidRDefault="0027795E" w:rsidP="0027795E">
      <w:pPr>
        <w:tabs>
          <w:tab w:val="num" w:pos="720"/>
        </w:tabs>
        <w:ind w:left="720" w:hanging="720"/>
        <w:jc w:val="both"/>
        <w:rPr>
          <w:rFonts w:cs="Arial"/>
        </w:rPr>
      </w:pPr>
    </w:p>
    <w:p w:rsidR="0027795E" w:rsidRDefault="0027795E" w:rsidP="0027795E">
      <w:pPr>
        <w:numPr>
          <w:ilvl w:val="1"/>
          <w:numId w:val="14"/>
        </w:numPr>
        <w:tabs>
          <w:tab w:val="num" w:pos="720"/>
        </w:tabs>
        <w:ind w:left="720"/>
        <w:jc w:val="both"/>
        <w:rPr>
          <w:rFonts w:cs="Arial"/>
        </w:rPr>
      </w:pPr>
      <w:r w:rsidRPr="00430D57">
        <w:rPr>
          <w:rFonts w:cs="Arial"/>
        </w:rPr>
        <w:t>Is within the public domain prior to the disclosure by the Disclosing Party to the Receiving Party or thereafter becomes within the public domain other than as a result of disclosure by the Receiving Party or any of it’s representatives on violation of this agreement.</w:t>
      </w:r>
    </w:p>
    <w:p w:rsidR="0027795E" w:rsidRPr="00430D57" w:rsidRDefault="0027795E" w:rsidP="0027795E">
      <w:pPr>
        <w:tabs>
          <w:tab w:val="num" w:pos="720"/>
        </w:tabs>
        <w:ind w:left="720" w:hanging="360"/>
        <w:jc w:val="both"/>
        <w:rPr>
          <w:rFonts w:cs="Arial"/>
        </w:rPr>
      </w:pPr>
    </w:p>
    <w:p w:rsidR="0027795E" w:rsidRDefault="0027795E" w:rsidP="0027795E">
      <w:pPr>
        <w:numPr>
          <w:ilvl w:val="1"/>
          <w:numId w:val="14"/>
        </w:numPr>
        <w:tabs>
          <w:tab w:val="num" w:pos="720"/>
        </w:tabs>
        <w:ind w:left="720"/>
        <w:jc w:val="both"/>
        <w:rPr>
          <w:rFonts w:cs="Arial"/>
        </w:rPr>
      </w:pPr>
      <w:r w:rsidRPr="00430D57">
        <w:rPr>
          <w:rFonts w:cs="Arial"/>
        </w:rPr>
        <w:t xml:space="preserve">Was, on or before the date of disclosure in the possession of the Receiving Party. </w:t>
      </w:r>
    </w:p>
    <w:p w:rsidR="0027795E" w:rsidRPr="00430D57" w:rsidRDefault="0027795E" w:rsidP="0027795E">
      <w:pPr>
        <w:tabs>
          <w:tab w:val="num" w:pos="720"/>
        </w:tabs>
        <w:ind w:left="720" w:hanging="360"/>
        <w:jc w:val="both"/>
        <w:rPr>
          <w:rFonts w:cs="Arial"/>
        </w:rPr>
      </w:pPr>
    </w:p>
    <w:p w:rsidR="0027795E" w:rsidRDefault="0027795E" w:rsidP="0027795E">
      <w:pPr>
        <w:numPr>
          <w:ilvl w:val="1"/>
          <w:numId w:val="14"/>
        </w:numPr>
        <w:tabs>
          <w:tab w:val="num" w:pos="720"/>
        </w:tabs>
        <w:ind w:left="720"/>
        <w:jc w:val="both"/>
        <w:rPr>
          <w:rFonts w:cs="Arial"/>
        </w:rPr>
      </w:pPr>
      <w:r w:rsidRPr="00430D57">
        <w:rPr>
          <w:rFonts w:cs="Arial"/>
        </w:rPr>
        <w:t>Is acquired by the Receiving Party from a third party not under an obligation of confidentiality; or</w:t>
      </w:r>
    </w:p>
    <w:p w:rsidR="0027795E" w:rsidRPr="00430D57" w:rsidRDefault="0027795E" w:rsidP="0027795E">
      <w:pPr>
        <w:tabs>
          <w:tab w:val="num" w:pos="720"/>
        </w:tabs>
        <w:ind w:left="720" w:hanging="360"/>
        <w:jc w:val="both"/>
        <w:rPr>
          <w:rFonts w:cs="Arial"/>
        </w:rPr>
      </w:pPr>
    </w:p>
    <w:p w:rsidR="0027795E" w:rsidRPr="00430D57" w:rsidRDefault="0027795E" w:rsidP="007F11FD">
      <w:pPr>
        <w:numPr>
          <w:ilvl w:val="1"/>
          <w:numId w:val="14"/>
        </w:numPr>
        <w:tabs>
          <w:tab w:val="num" w:pos="720"/>
        </w:tabs>
        <w:ind w:left="720"/>
        <w:rPr>
          <w:rFonts w:cs="Arial"/>
        </w:rPr>
      </w:pPr>
      <w:r w:rsidRPr="00430D57">
        <w:rPr>
          <w:rFonts w:cs="Arial"/>
        </w:rPr>
        <w:t>Is hereafter independently developed by the Receiving Party, without reference to Information received from the Disclosing Party.</w:t>
      </w:r>
      <w:r w:rsidRPr="00430D57">
        <w:rPr>
          <w:rFonts w:cs="Arial"/>
        </w:rPr>
        <w:br/>
      </w:r>
    </w:p>
    <w:p w:rsidR="0027795E" w:rsidRDefault="0027795E" w:rsidP="0027795E">
      <w:pPr>
        <w:numPr>
          <w:ilvl w:val="0"/>
          <w:numId w:val="14"/>
        </w:numPr>
        <w:tabs>
          <w:tab w:val="clear" w:pos="1080"/>
          <w:tab w:val="num" w:pos="720"/>
        </w:tabs>
        <w:ind w:left="720"/>
        <w:jc w:val="both"/>
        <w:rPr>
          <w:rFonts w:cs="Arial"/>
        </w:rPr>
      </w:pPr>
      <w:r w:rsidRPr="00430D57">
        <w:rPr>
          <w:rFonts w:cs="Arial"/>
        </w:rPr>
        <w:t>This agreement may not be assigned by either party</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The Receiving Party agrees to return all Information, including materials, received from the Disclosing Party at the request of the Disclosing Party within ten (10) days of receipts of such request; the Receiving Party may retain in confidential files one copy of written Information for record purposes only.</w:t>
      </w:r>
    </w:p>
    <w:p w:rsidR="0027795E" w:rsidRPr="00430D57" w:rsidRDefault="0027795E" w:rsidP="0027795E">
      <w:pPr>
        <w:tabs>
          <w:tab w:val="num" w:pos="720"/>
        </w:tabs>
        <w:ind w:left="720" w:hanging="720"/>
        <w:jc w:val="both"/>
        <w:rPr>
          <w:rFonts w:cs="Arial"/>
        </w:rPr>
      </w:pPr>
    </w:p>
    <w:p w:rsidR="0027795E" w:rsidRDefault="0027795E" w:rsidP="0027795E">
      <w:pPr>
        <w:numPr>
          <w:ilvl w:val="0"/>
          <w:numId w:val="14"/>
        </w:numPr>
        <w:tabs>
          <w:tab w:val="clear" w:pos="1080"/>
          <w:tab w:val="num" w:pos="720"/>
        </w:tabs>
        <w:ind w:left="720"/>
        <w:jc w:val="both"/>
        <w:rPr>
          <w:rFonts w:cs="Arial"/>
        </w:rPr>
      </w:pPr>
      <w:r w:rsidRPr="00430D57">
        <w:rPr>
          <w:rFonts w:cs="Arial"/>
        </w:rPr>
        <w:t>If the Receiving Party or anyone to whom it transmits the Information pursuant to the Agreement becomes legally required to disclose any such Information, the Receiving Party shall provide any such information with prompt notice so that the Disclosing Party may seek a protective order or other appropriate remedy and / or waive compliance with the provisions of this Agreement.   If such protective order or other remedy is not obtained the Receiving Party shall furnish only that portion of the Proprietary Information which is legally required in the opinion of the Disclosing Party’s counsel and will exercise its best efforts to obtain reasonable assurance that confidential treatment shall be accorded to the Information.</w:t>
      </w:r>
    </w:p>
    <w:p w:rsidR="0027795E" w:rsidRPr="00430D57" w:rsidRDefault="0027795E" w:rsidP="0027795E">
      <w:pPr>
        <w:tabs>
          <w:tab w:val="num" w:pos="720"/>
        </w:tabs>
        <w:ind w:left="720" w:hanging="720"/>
        <w:jc w:val="both"/>
        <w:rPr>
          <w:rFonts w:cs="Arial"/>
        </w:rPr>
      </w:pPr>
    </w:p>
    <w:p w:rsidR="0027795E" w:rsidRPr="000C79E0" w:rsidRDefault="0027795E" w:rsidP="0027795E">
      <w:pPr>
        <w:numPr>
          <w:ilvl w:val="0"/>
          <w:numId w:val="14"/>
        </w:numPr>
        <w:tabs>
          <w:tab w:val="clear" w:pos="1080"/>
          <w:tab w:val="num" w:pos="720"/>
        </w:tabs>
        <w:ind w:left="720"/>
        <w:jc w:val="both"/>
        <w:rPr>
          <w:rFonts w:cs="Arial"/>
        </w:rPr>
      </w:pPr>
      <w:r w:rsidRPr="000C79E0">
        <w:rPr>
          <w:rFonts w:cs="Arial"/>
        </w:rPr>
        <w:t xml:space="preserve">This Agreement shall be made under and shall be construed in accordance with the laws of </w:t>
      </w:r>
      <w:smartTag w:uri="urn:schemas-microsoft-com:office:smarttags" w:element="place">
        <w:smartTag w:uri="urn:schemas-microsoft-com:office:smarttags" w:element="country-region">
          <w:r w:rsidRPr="000C79E0">
            <w:rPr>
              <w:rFonts w:cs="Arial"/>
            </w:rPr>
            <w:t>England</w:t>
          </w:r>
        </w:smartTag>
      </w:smartTag>
      <w:r w:rsidRPr="000C79E0">
        <w:rPr>
          <w:rFonts w:cs="Arial"/>
        </w:rPr>
        <w:t xml:space="preserve"> and constitutes the entire understanding between the parties hereto with respect to the subject matter hereof and superseded and all prior arrangements, understanding and representations.  This Agreement may not be superseded, amended or modified except by written agreement between the parties hereto.</w:t>
      </w:r>
    </w:p>
    <w:p w:rsidR="0027795E" w:rsidRPr="000C79E0" w:rsidRDefault="0027795E" w:rsidP="0027795E">
      <w:pPr>
        <w:tabs>
          <w:tab w:val="num" w:pos="720"/>
        </w:tabs>
        <w:ind w:left="720" w:hanging="720"/>
        <w:jc w:val="both"/>
        <w:rPr>
          <w:rFonts w:cs="Arial"/>
        </w:rPr>
      </w:pPr>
    </w:p>
    <w:p w:rsidR="0027795E" w:rsidRPr="000C79E0" w:rsidRDefault="0027795E" w:rsidP="0027795E">
      <w:pPr>
        <w:numPr>
          <w:ilvl w:val="0"/>
          <w:numId w:val="14"/>
        </w:numPr>
        <w:tabs>
          <w:tab w:val="clear" w:pos="1080"/>
          <w:tab w:val="num" w:pos="720"/>
        </w:tabs>
        <w:ind w:left="720"/>
        <w:jc w:val="both"/>
        <w:rPr>
          <w:rFonts w:cs="Arial"/>
        </w:rPr>
      </w:pPr>
      <w:r w:rsidRPr="000C79E0">
        <w:rPr>
          <w:rFonts w:cs="Arial"/>
        </w:rPr>
        <w:t>The parties hereto have caused this agreement to be executed on its behalf in duplicate (each of which duplicates shall be deemed to be an original) to be in effect on the Effective Date.</w:t>
      </w:r>
    </w:p>
    <w:p w:rsidR="0027795E" w:rsidRDefault="0027795E" w:rsidP="0027795E">
      <w:pPr>
        <w:jc w:val="both"/>
        <w:rPr>
          <w:rFonts w:cs="Arial"/>
        </w:rPr>
      </w:pPr>
    </w:p>
    <w:p w:rsidR="0027795E" w:rsidRDefault="0027795E" w:rsidP="0027795E">
      <w:pPr>
        <w:pStyle w:val="Nondisclosureheading"/>
        <w:jc w:val="both"/>
        <w:rPr>
          <w:rFonts w:ascii="Arial" w:hAnsi="Arial" w:cs="Arial"/>
        </w:rPr>
      </w:pPr>
      <w:bookmarkStart w:id="114" w:name="_Toc298490288"/>
    </w:p>
    <w:p w:rsidR="0027795E" w:rsidRDefault="0027795E" w:rsidP="0027795E">
      <w:pPr>
        <w:pStyle w:val="Nondisclosureheading"/>
        <w:jc w:val="both"/>
        <w:rPr>
          <w:rFonts w:ascii="Arial" w:hAnsi="Arial" w:cs="Arial"/>
        </w:rPr>
      </w:pPr>
      <w:r>
        <w:rPr>
          <w:rFonts w:ascii="Arial" w:hAnsi="Arial" w:cs="Arial"/>
        </w:rPr>
        <w:t>Acceptance</w:t>
      </w:r>
    </w:p>
    <w:bookmarkEnd w:id="114"/>
    <w:p w:rsidR="0027795E" w:rsidRPr="001176B1" w:rsidRDefault="0027795E" w:rsidP="0027795E">
      <w:pPr>
        <w:jc w:val="both"/>
        <w:rPr>
          <w:rFonts w:cs="Arial"/>
          <w:b/>
        </w:rPr>
      </w:pPr>
    </w:p>
    <w:tbl>
      <w:tblPr>
        <w:tblStyle w:val="TableGrid"/>
        <w:tblW w:w="10207" w:type="dxa"/>
        <w:jc w:val="center"/>
        <w:tblLook w:val="04A0" w:firstRow="1" w:lastRow="0" w:firstColumn="1" w:lastColumn="0" w:noHBand="0" w:noVBand="1"/>
      </w:tblPr>
      <w:tblGrid>
        <w:gridCol w:w="1951"/>
        <w:gridCol w:w="3862"/>
        <w:gridCol w:w="4394"/>
      </w:tblGrid>
      <w:tr w:rsidR="0027795E" w:rsidTr="0027795E">
        <w:trPr>
          <w:jc w:val="center"/>
        </w:trPr>
        <w:tc>
          <w:tcPr>
            <w:tcW w:w="1951" w:type="dxa"/>
            <w:tcBorders>
              <w:top w:val="nil"/>
              <w:left w:val="nil"/>
            </w:tcBorders>
          </w:tcPr>
          <w:p w:rsidR="0027795E" w:rsidRDefault="0027795E" w:rsidP="00650F13">
            <w:pPr>
              <w:jc w:val="both"/>
              <w:rPr>
                <w:rFonts w:cs="Arial"/>
              </w:rPr>
            </w:pPr>
          </w:p>
        </w:tc>
        <w:tc>
          <w:tcPr>
            <w:tcW w:w="3862" w:type="dxa"/>
          </w:tcPr>
          <w:p w:rsidR="0027795E" w:rsidRPr="002E08EE" w:rsidRDefault="0027795E" w:rsidP="00650F13">
            <w:pPr>
              <w:jc w:val="center"/>
              <w:rPr>
                <w:rFonts w:cs="Arial"/>
              </w:rPr>
            </w:pPr>
            <w:r w:rsidRPr="002E08EE">
              <w:rPr>
                <w:rFonts w:cs="Arial"/>
                <w:i/>
                <w:highlight w:val="yellow"/>
              </w:rPr>
              <w:t>3</w:t>
            </w:r>
            <w:r w:rsidRPr="002E08EE">
              <w:rPr>
                <w:rFonts w:cs="Arial"/>
                <w:i/>
                <w:highlight w:val="yellow"/>
                <w:vertAlign w:val="superscript"/>
              </w:rPr>
              <w:t>rd</w:t>
            </w:r>
            <w:r w:rsidRPr="002E08EE">
              <w:rPr>
                <w:rFonts w:cs="Arial"/>
                <w:i/>
                <w:highlight w:val="yellow"/>
              </w:rPr>
              <w:t xml:space="preserve"> party support organisation</w:t>
            </w:r>
          </w:p>
        </w:tc>
        <w:tc>
          <w:tcPr>
            <w:tcW w:w="4394" w:type="dxa"/>
          </w:tcPr>
          <w:p w:rsidR="0027795E" w:rsidRDefault="0027795E" w:rsidP="00650F13">
            <w:pPr>
              <w:jc w:val="center"/>
              <w:rPr>
                <w:rFonts w:cs="Arial"/>
              </w:rPr>
            </w:pPr>
            <w:r>
              <w:rPr>
                <w:rFonts w:cs="Arial"/>
              </w:rPr>
              <w:t>Leeds Federated</w:t>
            </w:r>
          </w:p>
        </w:tc>
      </w:tr>
      <w:tr w:rsidR="0027795E" w:rsidTr="0027795E">
        <w:trPr>
          <w:trHeight w:val="821"/>
          <w:jc w:val="center"/>
        </w:trPr>
        <w:tc>
          <w:tcPr>
            <w:tcW w:w="1951" w:type="dxa"/>
            <w:vAlign w:val="center"/>
          </w:tcPr>
          <w:p w:rsidR="0027795E" w:rsidRDefault="0027795E" w:rsidP="00650F13">
            <w:pPr>
              <w:rPr>
                <w:rFonts w:cs="Arial"/>
              </w:rPr>
            </w:pPr>
            <w:r>
              <w:rPr>
                <w:rFonts w:cs="Arial"/>
              </w:rPr>
              <w:t>Authorised Signature</w:t>
            </w:r>
          </w:p>
        </w:tc>
        <w:tc>
          <w:tcPr>
            <w:tcW w:w="3862" w:type="dxa"/>
          </w:tcPr>
          <w:p w:rsidR="0027795E" w:rsidRDefault="0027795E" w:rsidP="00650F13">
            <w:pPr>
              <w:jc w:val="both"/>
              <w:rPr>
                <w:rFonts w:cs="Arial"/>
              </w:rPr>
            </w:pPr>
          </w:p>
        </w:tc>
        <w:tc>
          <w:tcPr>
            <w:tcW w:w="4394" w:type="dxa"/>
          </w:tcPr>
          <w:p w:rsidR="0027795E" w:rsidRDefault="0027795E" w:rsidP="00650F13">
            <w:pPr>
              <w:jc w:val="both"/>
              <w:rPr>
                <w:rFonts w:cs="Arial"/>
              </w:rPr>
            </w:pPr>
          </w:p>
        </w:tc>
      </w:tr>
      <w:tr w:rsidR="0027795E" w:rsidTr="0027795E">
        <w:trPr>
          <w:trHeight w:val="549"/>
          <w:jc w:val="center"/>
        </w:trPr>
        <w:tc>
          <w:tcPr>
            <w:tcW w:w="1951" w:type="dxa"/>
            <w:vAlign w:val="center"/>
          </w:tcPr>
          <w:p w:rsidR="0027795E" w:rsidRDefault="0027795E" w:rsidP="00650F13">
            <w:pPr>
              <w:rPr>
                <w:rFonts w:cs="Arial"/>
              </w:rPr>
            </w:pPr>
            <w:r>
              <w:rPr>
                <w:rFonts w:cs="Arial"/>
              </w:rPr>
              <w:t>Name</w:t>
            </w:r>
          </w:p>
        </w:tc>
        <w:tc>
          <w:tcPr>
            <w:tcW w:w="3862" w:type="dxa"/>
          </w:tcPr>
          <w:p w:rsidR="0027795E" w:rsidRDefault="0027795E" w:rsidP="00650F13">
            <w:pPr>
              <w:jc w:val="both"/>
              <w:rPr>
                <w:rFonts w:cs="Arial"/>
              </w:rPr>
            </w:pPr>
          </w:p>
        </w:tc>
        <w:tc>
          <w:tcPr>
            <w:tcW w:w="4394" w:type="dxa"/>
          </w:tcPr>
          <w:p w:rsidR="0027795E" w:rsidRDefault="0027795E" w:rsidP="00650F13">
            <w:pPr>
              <w:jc w:val="both"/>
              <w:rPr>
                <w:rFonts w:cs="Arial"/>
              </w:rPr>
            </w:pPr>
          </w:p>
        </w:tc>
      </w:tr>
      <w:tr w:rsidR="0027795E" w:rsidTr="0027795E">
        <w:trPr>
          <w:trHeight w:val="571"/>
          <w:jc w:val="center"/>
        </w:trPr>
        <w:tc>
          <w:tcPr>
            <w:tcW w:w="1951" w:type="dxa"/>
            <w:vAlign w:val="center"/>
          </w:tcPr>
          <w:p w:rsidR="0027795E" w:rsidRDefault="0027795E" w:rsidP="00650F13">
            <w:pPr>
              <w:rPr>
                <w:rFonts w:cs="Arial"/>
              </w:rPr>
            </w:pPr>
            <w:r>
              <w:rPr>
                <w:rFonts w:cs="Arial"/>
              </w:rPr>
              <w:t>Position</w:t>
            </w:r>
          </w:p>
        </w:tc>
        <w:tc>
          <w:tcPr>
            <w:tcW w:w="3862" w:type="dxa"/>
          </w:tcPr>
          <w:p w:rsidR="0027795E" w:rsidRDefault="0027795E" w:rsidP="00650F13">
            <w:pPr>
              <w:jc w:val="both"/>
              <w:rPr>
                <w:rFonts w:cs="Arial"/>
              </w:rPr>
            </w:pPr>
          </w:p>
        </w:tc>
        <w:tc>
          <w:tcPr>
            <w:tcW w:w="4394" w:type="dxa"/>
          </w:tcPr>
          <w:p w:rsidR="0027795E" w:rsidRDefault="0027795E" w:rsidP="00650F13">
            <w:pPr>
              <w:jc w:val="both"/>
              <w:rPr>
                <w:rFonts w:cs="Arial"/>
              </w:rPr>
            </w:pPr>
          </w:p>
        </w:tc>
      </w:tr>
      <w:tr w:rsidR="0027795E" w:rsidTr="0027795E">
        <w:trPr>
          <w:trHeight w:val="537"/>
          <w:jc w:val="center"/>
        </w:trPr>
        <w:tc>
          <w:tcPr>
            <w:tcW w:w="1951" w:type="dxa"/>
            <w:vAlign w:val="center"/>
          </w:tcPr>
          <w:p w:rsidR="0027795E" w:rsidRDefault="0027795E" w:rsidP="00650F13">
            <w:pPr>
              <w:rPr>
                <w:rFonts w:cs="Arial"/>
              </w:rPr>
            </w:pPr>
            <w:r>
              <w:rPr>
                <w:rFonts w:cs="Arial"/>
              </w:rPr>
              <w:t>Email</w:t>
            </w:r>
          </w:p>
        </w:tc>
        <w:tc>
          <w:tcPr>
            <w:tcW w:w="3862" w:type="dxa"/>
          </w:tcPr>
          <w:p w:rsidR="0027795E" w:rsidRDefault="0027795E" w:rsidP="00650F13">
            <w:pPr>
              <w:jc w:val="both"/>
              <w:rPr>
                <w:rFonts w:cs="Arial"/>
              </w:rPr>
            </w:pPr>
          </w:p>
        </w:tc>
        <w:tc>
          <w:tcPr>
            <w:tcW w:w="4394" w:type="dxa"/>
          </w:tcPr>
          <w:p w:rsidR="0027795E" w:rsidRDefault="0027795E" w:rsidP="00650F13">
            <w:pPr>
              <w:jc w:val="both"/>
              <w:rPr>
                <w:rFonts w:cs="Arial"/>
              </w:rPr>
            </w:pPr>
          </w:p>
        </w:tc>
      </w:tr>
      <w:tr w:rsidR="0027795E" w:rsidTr="0027795E">
        <w:trPr>
          <w:trHeight w:val="573"/>
          <w:jc w:val="center"/>
        </w:trPr>
        <w:tc>
          <w:tcPr>
            <w:tcW w:w="1951" w:type="dxa"/>
            <w:vAlign w:val="center"/>
          </w:tcPr>
          <w:p w:rsidR="0027795E" w:rsidRDefault="0027795E" w:rsidP="00650F13">
            <w:pPr>
              <w:rPr>
                <w:rFonts w:cs="Arial"/>
              </w:rPr>
            </w:pPr>
            <w:r>
              <w:rPr>
                <w:rFonts w:cs="Arial"/>
              </w:rPr>
              <w:t>Effective Date</w:t>
            </w:r>
          </w:p>
        </w:tc>
        <w:tc>
          <w:tcPr>
            <w:tcW w:w="3862" w:type="dxa"/>
          </w:tcPr>
          <w:p w:rsidR="0027795E" w:rsidRDefault="0027795E" w:rsidP="00650F13">
            <w:pPr>
              <w:jc w:val="both"/>
              <w:rPr>
                <w:rFonts w:cs="Arial"/>
              </w:rPr>
            </w:pPr>
          </w:p>
        </w:tc>
        <w:tc>
          <w:tcPr>
            <w:tcW w:w="4394" w:type="dxa"/>
          </w:tcPr>
          <w:p w:rsidR="0027795E" w:rsidRDefault="0027795E" w:rsidP="00650F13">
            <w:pPr>
              <w:jc w:val="both"/>
              <w:rPr>
                <w:rFonts w:cs="Arial"/>
              </w:rPr>
            </w:pPr>
          </w:p>
        </w:tc>
      </w:tr>
    </w:tbl>
    <w:p w:rsidR="0027795E" w:rsidRPr="00430D57" w:rsidRDefault="0027795E" w:rsidP="0027795E">
      <w:pPr>
        <w:jc w:val="both"/>
        <w:rPr>
          <w:rFonts w:cs="Arial"/>
        </w:rPr>
      </w:pPr>
    </w:p>
    <w:p w:rsidR="0027795E" w:rsidRDefault="0027795E" w:rsidP="004045C8">
      <w:pPr>
        <w:rPr>
          <w:rFonts w:asciiTheme="minorHAnsi" w:hAnsiTheme="minorHAnsi"/>
        </w:rPr>
      </w:pPr>
    </w:p>
    <w:p w:rsidR="004E3796" w:rsidRDefault="004E3796">
      <w:pPr>
        <w:rPr>
          <w:rFonts w:asciiTheme="minorHAnsi" w:hAnsiTheme="minorHAnsi" w:cs="Arial"/>
          <w:b/>
          <w:bCs/>
          <w:kern w:val="32"/>
          <w:sz w:val="32"/>
          <w:szCs w:val="32"/>
        </w:rPr>
      </w:pPr>
    </w:p>
    <w:p w:rsidR="00183FC0" w:rsidRDefault="00183FC0" w:rsidP="00C81C36"/>
    <w:p w:rsidR="00183FC0" w:rsidRDefault="00183FC0" w:rsidP="00C81C36"/>
    <w:p w:rsidR="00183FC0" w:rsidRDefault="00183FC0" w:rsidP="00C81C36"/>
    <w:p w:rsidR="00183FC0" w:rsidRDefault="00183FC0" w:rsidP="00C81C36"/>
    <w:p w:rsidR="00183FC0" w:rsidRDefault="00183FC0" w:rsidP="00C81C36"/>
    <w:p w:rsidR="00183FC0" w:rsidRDefault="00183FC0" w:rsidP="00C81C36"/>
    <w:p w:rsidR="00183FC0" w:rsidRPr="00EB48BD" w:rsidRDefault="00183FC0" w:rsidP="00C81C36"/>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D71" w:rsidRDefault="00124D71" w:rsidP="00102676">
      <w:r>
        <w:separator/>
      </w:r>
    </w:p>
  </w:endnote>
  <w:endnote w:type="continuationSeparator" w:id="0">
    <w:p w:rsidR="00124D71" w:rsidRDefault="00124D71"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LT Com 45 Light">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Content>
      <w:sdt>
        <w:sdtPr>
          <w:id w:val="-2018298485"/>
          <w:docPartObj>
            <w:docPartGallery w:val="Page Numbers (Top of Page)"/>
            <w:docPartUnique/>
          </w:docPartObj>
        </w:sdtPr>
        <w:sdtContent>
          <w:p w:rsidR="001018CC" w:rsidRDefault="001018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65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6548">
              <w:rPr>
                <w:b/>
                <w:bCs/>
                <w:noProof/>
              </w:rPr>
              <w:t>22</w:t>
            </w:r>
            <w:r>
              <w:rPr>
                <w:b/>
                <w:bCs/>
                <w:sz w:val="24"/>
                <w:szCs w:val="24"/>
              </w:rPr>
              <w:fldChar w:fldCharType="end"/>
            </w:r>
          </w:p>
        </w:sdtContent>
      </w:sdt>
    </w:sdtContent>
  </w:sdt>
  <w:p w:rsidR="001018CC" w:rsidRDefault="001018CC"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CC" w:rsidRPr="00AE384C" w:rsidRDefault="001018CC">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D71" w:rsidRDefault="00124D71" w:rsidP="00102676">
      <w:r>
        <w:separator/>
      </w:r>
    </w:p>
  </w:footnote>
  <w:footnote w:type="continuationSeparator" w:id="0">
    <w:p w:rsidR="00124D71" w:rsidRDefault="00124D71"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187884"/>
    <w:multiLevelType w:val="hybridMultilevel"/>
    <w:tmpl w:val="D48EEA82"/>
    <w:lvl w:ilvl="0" w:tplc="16C83FF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4C8E2A5C"/>
    <w:multiLevelType w:val="multilevel"/>
    <w:tmpl w:val="193EC2B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000000" w:themeColor="text1"/>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585C0467"/>
    <w:multiLevelType w:val="hybridMultilevel"/>
    <w:tmpl w:val="14380BB4"/>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8"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7CD4164A"/>
    <w:multiLevelType w:val="hybridMultilevel"/>
    <w:tmpl w:val="200490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2"/>
  </w:num>
  <w:num w:numId="3">
    <w:abstractNumId w:val="0"/>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0"/>
  </w:num>
  <w:num w:numId="13">
    <w:abstractNumId w:val="7"/>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4D6"/>
    <w:rsid w:val="000309F1"/>
    <w:rsid w:val="0003163A"/>
    <w:rsid w:val="000351A8"/>
    <w:rsid w:val="00036D99"/>
    <w:rsid w:val="000401CC"/>
    <w:rsid w:val="00041C8F"/>
    <w:rsid w:val="000426E8"/>
    <w:rsid w:val="00044AA5"/>
    <w:rsid w:val="000522C6"/>
    <w:rsid w:val="0005547C"/>
    <w:rsid w:val="000560CB"/>
    <w:rsid w:val="00060C61"/>
    <w:rsid w:val="000677F0"/>
    <w:rsid w:val="00074CBA"/>
    <w:rsid w:val="00084726"/>
    <w:rsid w:val="000859C1"/>
    <w:rsid w:val="000964EE"/>
    <w:rsid w:val="000975CB"/>
    <w:rsid w:val="000A0D23"/>
    <w:rsid w:val="000A271D"/>
    <w:rsid w:val="000A7A7A"/>
    <w:rsid w:val="000B31C2"/>
    <w:rsid w:val="000B79F3"/>
    <w:rsid w:val="000C243F"/>
    <w:rsid w:val="000C3AD4"/>
    <w:rsid w:val="000C3E2C"/>
    <w:rsid w:val="000C45BB"/>
    <w:rsid w:val="000C4DEA"/>
    <w:rsid w:val="000D61A2"/>
    <w:rsid w:val="000D7DAF"/>
    <w:rsid w:val="000E4265"/>
    <w:rsid w:val="000E6D28"/>
    <w:rsid w:val="000E6EE8"/>
    <w:rsid w:val="000F0B38"/>
    <w:rsid w:val="000F0F37"/>
    <w:rsid w:val="000F4BFA"/>
    <w:rsid w:val="000F4D07"/>
    <w:rsid w:val="000F59F9"/>
    <w:rsid w:val="000F5D7F"/>
    <w:rsid w:val="000F6861"/>
    <w:rsid w:val="001018CC"/>
    <w:rsid w:val="001020A7"/>
    <w:rsid w:val="00102676"/>
    <w:rsid w:val="00103477"/>
    <w:rsid w:val="001063CC"/>
    <w:rsid w:val="001073F7"/>
    <w:rsid w:val="00107CA1"/>
    <w:rsid w:val="00107F91"/>
    <w:rsid w:val="00114ACF"/>
    <w:rsid w:val="0011548F"/>
    <w:rsid w:val="0011618C"/>
    <w:rsid w:val="00124D71"/>
    <w:rsid w:val="0012511F"/>
    <w:rsid w:val="00134CA1"/>
    <w:rsid w:val="00134D92"/>
    <w:rsid w:val="001417BD"/>
    <w:rsid w:val="00141A58"/>
    <w:rsid w:val="00141C8A"/>
    <w:rsid w:val="0014277A"/>
    <w:rsid w:val="00147C0D"/>
    <w:rsid w:val="0015134C"/>
    <w:rsid w:val="00152E2F"/>
    <w:rsid w:val="00153242"/>
    <w:rsid w:val="00156823"/>
    <w:rsid w:val="00157D33"/>
    <w:rsid w:val="00165249"/>
    <w:rsid w:val="001724F5"/>
    <w:rsid w:val="00172594"/>
    <w:rsid w:val="001736C3"/>
    <w:rsid w:val="001746AE"/>
    <w:rsid w:val="001755A3"/>
    <w:rsid w:val="00181248"/>
    <w:rsid w:val="001832E5"/>
    <w:rsid w:val="00183FC0"/>
    <w:rsid w:val="00191388"/>
    <w:rsid w:val="00196630"/>
    <w:rsid w:val="00196914"/>
    <w:rsid w:val="0019697F"/>
    <w:rsid w:val="001A08E6"/>
    <w:rsid w:val="001A0C29"/>
    <w:rsid w:val="001A7E57"/>
    <w:rsid w:val="001C0988"/>
    <w:rsid w:val="001C1174"/>
    <w:rsid w:val="001E0267"/>
    <w:rsid w:val="001E2E57"/>
    <w:rsid w:val="001E6BE6"/>
    <w:rsid w:val="001F1579"/>
    <w:rsid w:val="001F36DA"/>
    <w:rsid w:val="001F4BCC"/>
    <w:rsid w:val="001F7CB7"/>
    <w:rsid w:val="002047FE"/>
    <w:rsid w:val="00204B2B"/>
    <w:rsid w:val="00205691"/>
    <w:rsid w:val="0021275F"/>
    <w:rsid w:val="00214D6A"/>
    <w:rsid w:val="00215DE5"/>
    <w:rsid w:val="002215A9"/>
    <w:rsid w:val="00222DA1"/>
    <w:rsid w:val="00223FFA"/>
    <w:rsid w:val="0023308D"/>
    <w:rsid w:val="00234BD8"/>
    <w:rsid w:val="00254987"/>
    <w:rsid w:val="002558D2"/>
    <w:rsid w:val="00256D94"/>
    <w:rsid w:val="00261FA7"/>
    <w:rsid w:val="00262E6D"/>
    <w:rsid w:val="002646DF"/>
    <w:rsid w:val="002662C3"/>
    <w:rsid w:val="00273D42"/>
    <w:rsid w:val="0027795E"/>
    <w:rsid w:val="00282C9A"/>
    <w:rsid w:val="00282F71"/>
    <w:rsid w:val="00284D6D"/>
    <w:rsid w:val="0028614E"/>
    <w:rsid w:val="00292A68"/>
    <w:rsid w:val="002A5B9E"/>
    <w:rsid w:val="002A5E98"/>
    <w:rsid w:val="002B10B6"/>
    <w:rsid w:val="002B3B32"/>
    <w:rsid w:val="002B4157"/>
    <w:rsid w:val="002B4C34"/>
    <w:rsid w:val="002C5B51"/>
    <w:rsid w:val="002D1EB6"/>
    <w:rsid w:val="002D23C4"/>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27824"/>
    <w:rsid w:val="00330974"/>
    <w:rsid w:val="00334F01"/>
    <w:rsid w:val="00343B8C"/>
    <w:rsid w:val="00345416"/>
    <w:rsid w:val="003454C5"/>
    <w:rsid w:val="003468DA"/>
    <w:rsid w:val="003567A3"/>
    <w:rsid w:val="00363D93"/>
    <w:rsid w:val="00367B77"/>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07600"/>
    <w:rsid w:val="0041151E"/>
    <w:rsid w:val="00412A17"/>
    <w:rsid w:val="00415B7B"/>
    <w:rsid w:val="00416041"/>
    <w:rsid w:val="00446DA3"/>
    <w:rsid w:val="0045353F"/>
    <w:rsid w:val="00456B36"/>
    <w:rsid w:val="004674D8"/>
    <w:rsid w:val="00476B00"/>
    <w:rsid w:val="00480C71"/>
    <w:rsid w:val="004811FA"/>
    <w:rsid w:val="00483CCD"/>
    <w:rsid w:val="00484A8A"/>
    <w:rsid w:val="004853EE"/>
    <w:rsid w:val="004868FB"/>
    <w:rsid w:val="00492000"/>
    <w:rsid w:val="00492728"/>
    <w:rsid w:val="004938EF"/>
    <w:rsid w:val="00493B32"/>
    <w:rsid w:val="00494C22"/>
    <w:rsid w:val="004A069E"/>
    <w:rsid w:val="004A2AF9"/>
    <w:rsid w:val="004A7662"/>
    <w:rsid w:val="004A7B57"/>
    <w:rsid w:val="004B1BE9"/>
    <w:rsid w:val="004B4515"/>
    <w:rsid w:val="004C3511"/>
    <w:rsid w:val="004C4D0C"/>
    <w:rsid w:val="004D0FA8"/>
    <w:rsid w:val="004D4AEF"/>
    <w:rsid w:val="004E0585"/>
    <w:rsid w:val="004E2CEA"/>
    <w:rsid w:val="004E3796"/>
    <w:rsid w:val="004F102B"/>
    <w:rsid w:val="004F2C75"/>
    <w:rsid w:val="004F7998"/>
    <w:rsid w:val="00510535"/>
    <w:rsid w:val="005212AE"/>
    <w:rsid w:val="00541BCA"/>
    <w:rsid w:val="00545264"/>
    <w:rsid w:val="00555278"/>
    <w:rsid w:val="005710CA"/>
    <w:rsid w:val="00574108"/>
    <w:rsid w:val="00574596"/>
    <w:rsid w:val="00582BA2"/>
    <w:rsid w:val="00582DD7"/>
    <w:rsid w:val="005831FE"/>
    <w:rsid w:val="005929CA"/>
    <w:rsid w:val="005971C1"/>
    <w:rsid w:val="005A25BE"/>
    <w:rsid w:val="005A2772"/>
    <w:rsid w:val="005A72F2"/>
    <w:rsid w:val="005A7B2D"/>
    <w:rsid w:val="005B01FE"/>
    <w:rsid w:val="005B737D"/>
    <w:rsid w:val="005B7A3F"/>
    <w:rsid w:val="005C76CB"/>
    <w:rsid w:val="005D3661"/>
    <w:rsid w:val="005D53D4"/>
    <w:rsid w:val="005D5880"/>
    <w:rsid w:val="005E1905"/>
    <w:rsid w:val="005E2B0C"/>
    <w:rsid w:val="005E4E59"/>
    <w:rsid w:val="005E725F"/>
    <w:rsid w:val="005E7405"/>
    <w:rsid w:val="005E7CA5"/>
    <w:rsid w:val="005F0A99"/>
    <w:rsid w:val="005F1D59"/>
    <w:rsid w:val="005F5406"/>
    <w:rsid w:val="00601998"/>
    <w:rsid w:val="00603347"/>
    <w:rsid w:val="00607156"/>
    <w:rsid w:val="00610A59"/>
    <w:rsid w:val="00622FAE"/>
    <w:rsid w:val="006244F0"/>
    <w:rsid w:val="00625F89"/>
    <w:rsid w:val="00632E1F"/>
    <w:rsid w:val="006336F8"/>
    <w:rsid w:val="0063385D"/>
    <w:rsid w:val="006346CA"/>
    <w:rsid w:val="0063722B"/>
    <w:rsid w:val="00644A7E"/>
    <w:rsid w:val="00650F13"/>
    <w:rsid w:val="006515B9"/>
    <w:rsid w:val="00652AF9"/>
    <w:rsid w:val="006552F6"/>
    <w:rsid w:val="0065704C"/>
    <w:rsid w:val="00667989"/>
    <w:rsid w:val="00687D36"/>
    <w:rsid w:val="0069039B"/>
    <w:rsid w:val="00690832"/>
    <w:rsid w:val="00692373"/>
    <w:rsid w:val="00692C69"/>
    <w:rsid w:val="0069544A"/>
    <w:rsid w:val="006A52FF"/>
    <w:rsid w:val="006A593F"/>
    <w:rsid w:val="006B414E"/>
    <w:rsid w:val="006B50A7"/>
    <w:rsid w:val="006C57D7"/>
    <w:rsid w:val="006C734B"/>
    <w:rsid w:val="006D4755"/>
    <w:rsid w:val="006D48AE"/>
    <w:rsid w:val="006D5F38"/>
    <w:rsid w:val="006E251F"/>
    <w:rsid w:val="006F5473"/>
    <w:rsid w:val="00700ABE"/>
    <w:rsid w:val="00701B1F"/>
    <w:rsid w:val="00707AB1"/>
    <w:rsid w:val="00711177"/>
    <w:rsid w:val="00717B92"/>
    <w:rsid w:val="0072039F"/>
    <w:rsid w:val="00721ED8"/>
    <w:rsid w:val="00733A78"/>
    <w:rsid w:val="00734781"/>
    <w:rsid w:val="007425E5"/>
    <w:rsid w:val="00743DC7"/>
    <w:rsid w:val="00752EC8"/>
    <w:rsid w:val="007541BE"/>
    <w:rsid w:val="00756221"/>
    <w:rsid w:val="0076079F"/>
    <w:rsid w:val="007722D6"/>
    <w:rsid w:val="007763BD"/>
    <w:rsid w:val="00785A6B"/>
    <w:rsid w:val="007864FE"/>
    <w:rsid w:val="007922EE"/>
    <w:rsid w:val="00792E29"/>
    <w:rsid w:val="007A0E71"/>
    <w:rsid w:val="007A4A2C"/>
    <w:rsid w:val="007A517B"/>
    <w:rsid w:val="007A5EF6"/>
    <w:rsid w:val="007A6733"/>
    <w:rsid w:val="007C0A8C"/>
    <w:rsid w:val="007C114B"/>
    <w:rsid w:val="007C713A"/>
    <w:rsid w:val="007C7F9A"/>
    <w:rsid w:val="007D14DC"/>
    <w:rsid w:val="007D2B0A"/>
    <w:rsid w:val="007E6027"/>
    <w:rsid w:val="007F0AAE"/>
    <w:rsid w:val="007F10E0"/>
    <w:rsid w:val="007F11FD"/>
    <w:rsid w:val="008157E2"/>
    <w:rsid w:val="0081610C"/>
    <w:rsid w:val="008168CA"/>
    <w:rsid w:val="00817CFD"/>
    <w:rsid w:val="008206DB"/>
    <w:rsid w:val="008453A4"/>
    <w:rsid w:val="00850947"/>
    <w:rsid w:val="00852A5D"/>
    <w:rsid w:val="0085533F"/>
    <w:rsid w:val="0085614B"/>
    <w:rsid w:val="00860098"/>
    <w:rsid w:val="00861452"/>
    <w:rsid w:val="008709B3"/>
    <w:rsid w:val="008765F9"/>
    <w:rsid w:val="008804ED"/>
    <w:rsid w:val="008808F1"/>
    <w:rsid w:val="00881C2C"/>
    <w:rsid w:val="00885173"/>
    <w:rsid w:val="0088619B"/>
    <w:rsid w:val="00890311"/>
    <w:rsid w:val="0089463A"/>
    <w:rsid w:val="00895371"/>
    <w:rsid w:val="00895834"/>
    <w:rsid w:val="008B4051"/>
    <w:rsid w:val="008B5F1C"/>
    <w:rsid w:val="008C1F84"/>
    <w:rsid w:val="008C6371"/>
    <w:rsid w:val="008D2176"/>
    <w:rsid w:val="008D43CD"/>
    <w:rsid w:val="008D6875"/>
    <w:rsid w:val="008D7972"/>
    <w:rsid w:val="008E2A06"/>
    <w:rsid w:val="008E2CA6"/>
    <w:rsid w:val="008E49C9"/>
    <w:rsid w:val="008F1758"/>
    <w:rsid w:val="008F62FF"/>
    <w:rsid w:val="00900BE0"/>
    <w:rsid w:val="009162FF"/>
    <w:rsid w:val="00916F85"/>
    <w:rsid w:val="00920583"/>
    <w:rsid w:val="00922434"/>
    <w:rsid w:val="0093234B"/>
    <w:rsid w:val="009334FD"/>
    <w:rsid w:val="00934F91"/>
    <w:rsid w:val="00936AE5"/>
    <w:rsid w:val="00940A96"/>
    <w:rsid w:val="00942E65"/>
    <w:rsid w:val="0094350D"/>
    <w:rsid w:val="00943D2C"/>
    <w:rsid w:val="00946548"/>
    <w:rsid w:val="00947980"/>
    <w:rsid w:val="00956B62"/>
    <w:rsid w:val="009571E4"/>
    <w:rsid w:val="00962704"/>
    <w:rsid w:val="00966EF3"/>
    <w:rsid w:val="00973988"/>
    <w:rsid w:val="00980403"/>
    <w:rsid w:val="009833EC"/>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15AA4"/>
    <w:rsid w:val="00A20E6F"/>
    <w:rsid w:val="00A26DC1"/>
    <w:rsid w:val="00A27EBF"/>
    <w:rsid w:val="00A33031"/>
    <w:rsid w:val="00A43E6F"/>
    <w:rsid w:val="00A44B15"/>
    <w:rsid w:val="00A44D52"/>
    <w:rsid w:val="00A46770"/>
    <w:rsid w:val="00A50219"/>
    <w:rsid w:val="00A53E5E"/>
    <w:rsid w:val="00A5616A"/>
    <w:rsid w:val="00A61905"/>
    <w:rsid w:val="00A62707"/>
    <w:rsid w:val="00A62CFF"/>
    <w:rsid w:val="00A64E96"/>
    <w:rsid w:val="00A8032C"/>
    <w:rsid w:val="00A86753"/>
    <w:rsid w:val="00AA4D89"/>
    <w:rsid w:val="00AA61F7"/>
    <w:rsid w:val="00AB3297"/>
    <w:rsid w:val="00AB32AF"/>
    <w:rsid w:val="00AB3BCD"/>
    <w:rsid w:val="00AB613B"/>
    <w:rsid w:val="00AC34A6"/>
    <w:rsid w:val="00AD666A"/>
    <w:rsid w:val="00AD6A8E"/>
    <w:rsid w:val="00AD7667"/>
    <w:rsid w:val="00AE4E78"/>
    <w:rsid w:val="00B01153"/>
    <w:rsid w:val="00B03514"/>
    <w:rsid w:val="00B048CC"/>
    <w:rsid w:val="00B04C1B"/>
    <w:rsid w:val="00B05E56"/>
    <w:rsid w:val="00B06C98"/>
    <w:rsid w:val="00B12B05"/>
    <w:rsid w:val="00B16F2A"/>
    <w:rsid w:val="00B2269C"/>
    <w:rsid w:val="00B36A1C"/>
    <w:rsid w:val="00B435F7"/>
    <w:rsid w:val="00B43A81"/>
    <w:rsid w:val="00B444D8"/>
    <w:rsid w:val="00B45D45"/>
    <w:rsid w:val="00B53199"/>
    <w:rsid w:val="00B550FE"/>
    <w:rsid w:val="00B55380"/>
    <w:rsid w:val="00B57CB7"/>
    <w:rsid w:val="00B63027"/>
    <w:rsid w:val="00B6382A"/>
    <w:rsid w:val="00B71750"/>
    <w:rsid w:val="00B754CE"/>
    <w:rsid w:val="00B762C6"/>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2155"/>
    <w:rsid w:val="00BC4655"/>
    <w:rsid w:val="00BD60D4"/>
    <w:rsid w:val="00BD76CE"/>
    <w:rsid w:val="00BE0A48"/>
    <w:rsid w:val="00BE2E56"/>
    <w:rsid w:val="00BE3588"/>
    <w:rsid w:val="00BE364A"/>
    <w:rsid w:val="00BE4700"/>
    <w:rsid w:val="00BF2710"/>
    <w:rsid w:val="00BF3249"/>
    <w:rsid w:val="00BF50BE"/>
    <w:rsid w:val="00BF6652"/>
    <w:rsid w:val="00BF7188"/>
    <w:rsid w:val="00C03D54"/>
    <w:rsid w:val="00C0586B"/>
    <w:rsid w:val="00C069F4"/>
    <w:rsid w:val="00C1185A"/>
    <w:rsid w:val="00C12255"/>
    <w:rsid w:val="00C17CFF"/>
    <w:rsid w:val="00C20BD3"/>
    <w:rsid w:val="00C2484B"/>
    <w:rsid w:val="00C333C4"/>
    <w:rsid w:val="00C36191"/>
    <w:rsid w:val="00C451EE"/>
    <w:rsid w:val="00C50D8A"/>
    <w:rsid w:val="00C53261"/>
    <w:rsid w:val="00C54557"/>
    <w:rsid w:val="00C57F5F"/>
    <w:rsid w:val="00C70295"/>
    <w:rsid w:val="00C71A1C"/>
    <w:rsid w:val="00C74CAE"/>
    <w:rsid w:val="00C81C36"/>
    <w:rsid w:val="00C83C39"/>
    <w:rsid w:val="00C83D53"/>
    <w:rsid w:val="00C948D2"/>
    <w:rsid w:val="00CA5049"/>
    <w:rsid w:val="00CA608F"/>
    <w:rsid w:val="00CA65C4"/>
    <w:rsid w:val="00CB17A8"/>
    <w:rsid w:val="00CB7E92"/>
    <w:rsid w:val="00CC09B5"/>
    <w:rsid w:val="00CC51E4"/>
    <w:rsid w:val="00CC6C7A"/>
    <w:rsid w:val="00CD1669"/>
    <w:rsid w:val="00CE095C"/>
    <w:rsid w:val="00CF0715"/>
    <w:rsid w:val="00CF108F"/>
    <w:rsid w:val="00CF24D5"/>
    <w:rsid w:val="00CF3425"/>
    <w:rsid w:val="00CF4FEF"/>
    <w:rsid w:val="00CF55C3"/>
    <w:rsid w:val="00D024B9"/>
    <w:rsid w:val="00D02CE8"/>
    <w:rsid w:val="00D043A3"/>
    <w:rsid w:val="00D147B8"/>
    <w:rsid w:val="00D21FAE"/>
    <w:rsid w:val="00D22CCC"/>
    <w:rsid w:val="00D243F9"/>
    <w:rsid w:val="00D264DF"/>
    <w:rsid w:val="00D31DBD"/>
    <w:rsid w:val="00D36B82"/>
    <w:rsid w:val="00D421DE"/>
    <w:rsid w:val="00D509C1"/>
    <w:rsid w:val="00D65335"/>
    <w:rsid w:val="00D669E7"/>
    <w:rsid w:val="00D70392"/>
    <w:rsid w:val="00D81649"/>
    <w:rsid w:val="00D9000B"/>
    <w:rsid w:val="00D91014"/>
    <w:rsid w:val="00D9141D"/>
    <w:rsid w:val="00D91C1E"/>
    <w:rsid w:val="00D9330E"/>
    <w:rsid w:val="00D9436E"/>
    <w:rsid w:val="00D954FD"/>
    <w:rsid w:val="00D95C53"/>
    <w:rsid w:val="00DA0145"/>
    <w:rsid w:val="00DA0760"/>
    <w:rsid w:val="00DA12E9"/>
    <w:rsid w:val="00DA1559"/>
    <w:rsid w:val="00DA2E86"/>
    <w:rsid w:val="00DA2EE7"/>
    <w:rsid w:val="00DA34FC"/>
    <w:rsid w:val="00DB0E54"/>
    <w:rsid w:val="00DB2287"/>
    <w:rsid w:val="00DB2D8E"/>
    <w:rsid w:val="00DB759C"/>
    <w:rsid w:val="00DC29BB"/>
    <w:rsid w:val="00DC3397"/>
    <w:rsid w:val="00DC52FB"/>
    <w:rsid w:val="00DC56AC"/>
    <w:rsid w:val="00DD25FD"/>
    <w:rsid w:val="00DD6A37"/>
    <w:rsid w:val="00DE1E38"/>
    <w:rsid w:val="00DF26BB"/>
    <w:rsid w:val="00E00573"/>
    <w:rsid w:val="00E03042"/>
    <w:rsid w:val="00E068E5"/>
    <w:rsid w:val="00E12318"/>
    <w:rsid w:val="00E12947"/>
    <w:rsid w:val="00E13A9E"/>
    <w:rsid w:val="00E14D32"/>
    <w:rsid w:val="00E15D0E"/>
    <w:rsid w:val="00E23E81"/>
    <w:rsid w:val="00E30E73"/>
    <w:rsid w:val="00E31416"/>
    <w:rsid w:val="00E34621"/>
    <w:rsid w:val="00E37477"/>
    <w:rsid w:val="00E42494"/>
    <w:rsid w:val="00E42AAF"/>
    <w:rsid w:val="00E463C0"/>
    <w:rsid w:val="00E47010"/>
    <w:rsid w:val="00E5260B"/>
    <w:rsid w:val="00E553A8"/>
    <w:rsid w:val="00E55B5B"/>
    <w:rsid w:val="00E563CE"/>
    <w:rsid w:val="00E57D17"/>
    <w:rsid w:val="00E634C5"/>
    <w:rsid w:val="00E63B1E"/>
    <w:rsid w:val="00E67A96"/>
    <w:rsid w:val="00E82DE0"/>
    <w:rsid w:val="00E8415B"/>
    <w:rsid w:val="00E8763C"/>
    <w:rsid w:val="00E9457E"/>
    <w:rsid w:val="00E94655"/>
    <w:rsid w:val="00E9570D"/>
    <w:rsid w:val="00EA0967"/>
    <w:rsid w:val="00EA178A"/>
    <w:rsid w:val="00EA6642"/>
    <w:rsid w:val="00EB3F59"/>
    <w:rsid w:val="00EB48BD"/>
    <w:rsid w:val="00EB577C"/>
    <w:rsid w:val="00EB6550"/>
    <w:rsid w:val="00EB6A22"/>
    <w:rsid w:val="00EB7427"/>
    <w:rsid w:val="00EC4DAB"/>
    <w:rsid w:val="00EC703C"/>
    <w:rsid w:val="00EC77ED"/>
    <w:rsid w:val="00ED16C0"/>
    <w:rsid w:val="00ED72B6"/>
    <w:rsid w:val="00EE3809"/>
    <w:rsid w:val="00EF1FD0"/>
    <w:rsid w:val="00EF3118"/>
    <w:rsid w:val="00EF584E"/>
    <w:rsid w:val="00F008E1"/>
    <w:rsid w:val="00F110DF"/>
    <w:rsid w:val="00F12844"/>
    <w:rsid w:val="00F25F42"/>
    <w:rsid w:val="00F27D6D"/>
    <w:rsid w:val="00F31F1C"/>
    <w:rsid w:val="00F348DF"/>
    <w:rsid w:val="00F5621B"/>
    <w:rsid w:val="00F5644A"/>
    <w:rsid w:val="00F57BB6"/>
    <w:rsid w:val="00F660B0"/>
    <w:rsid w:val="00F66669"/>
    <w:rsid w:val="00F675BD"/>
    <w:rsid w:val="00F717F9"/>
    <w:rsid w:val="00F81348"/>
    <w:rsid w:val="00F822F9"/>
    <w:rsid w:val="00F8642B"/>
    <w:rsid w:val="00F86F93"/>
    <w:rsid w:val="00FA4839"/>
    <w:rsid w:val="00FB13C1"/>
    <w:rsid w:val="00FB7ED3"/>
    <w:rsid w:val="00FC52B2"/>
    <w:rsid w:val="00FC534A"/>
    <w:rsid w:val="00FD129F"/>
    <w:rsid w:val="00FD3A7F"/>
    <w:rsid w:val="00FD460C"/>
    <w:rsid w:val="00FD5757"/>
    <w:rsid w:val="00FD5CA2"/>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1EA42A1"/>
  <w15:docId w15:val="{C5494EDE-693B-45A3-9F53-820B01A0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4076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styleId="GridTable1Light-Accent1">
    <w:name w:val="Grid Table 1 Light Accent 1"/>
    <w:basedOn w:val="TableNormal"/>
    <w:uiPriority w:val="46"/>
    <w:rsid w:val="004076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407600"/>
    <w:rPr>
      <w:rFonts w:asciiTheme="majorHAnsi" w:eastAsiaTheme="majorEastAsia" w:hAnsiTheme="majorHAnsi" w:cstheme="majorBidi"/>
      <w:color w:val="365F91" w:themeColor="accent1" w:themeShade="BF"/>
      <w:sz w:val="26"/>
      <w:szCs w:val="26"/>
      <w:lang w:val="en-US" w:eastAsia="en-US"/>
    </w:rPr>
  </w:style>
  <w:style w:type="paragraph" w:styleId="TOC2">
    <w:name w:val="toc 2"/>
    <w:basedOn w:val="Normal"/>
    <w:next w:val="Normal"/>
    <w:autoRedefine/>
    <w:uiPriority w:val="39"/>
    <w:unhideWhenUsed/>
    <w:rsid w:val="00CC51E4"/>
    <w:pPr>
      <w:spacing w:after="100"/>
      <w:ind w:left="240"/>
    </w:pPr>
  </w:style>
  <w:style w:type="paragraph" w:styleId="Title">
    <w:name w:val="Title"/>
    <w:basedOn w:val="Normal"/>
    <w:link w:val="TitleChar"/>
    <w:qFormat/>
    <w:rsid w:val="0027795E"/>
    <w:pPr>
      <w:jc w:val="center"/>
    </w:pPr>
    <w:rPr>
      <w:sz w:val="44"/>
      <w:lang w:val="en-GB"/>
    </w:rPr>
  </w:style>
  <w:style w:type="character" w:customStyle="1" w:styleId="TitleChar">
    <w:name w:val="Title Char"/>
    <w:basedOn w:val="DefaultParagraphFont"/>
    <w:link w:val="Title"/>
    <w:rsid w:val="0027795E"/>
    <w:rPr>
      <w:rFonts w:ascii="Arial" w:eastAsia="Times New Roman" w:hAnsi="Arial"/>
      <w:sz w:val="44"/>
      <w:szCs w:val="24"/>
      <w:lang w:eastAsia="en-US"/>
    </w:rPr>
  </w:style>
  <w:style w:type="paragraph" w:customStyle="1" w:styleId="Nondisclosureheading">
    <w:name w:val="Non disclosure heading"/>
    <w:basedOn w:val="Header"/>
    <w:autoRedefine/>
    <w:rsid w:val="0027795E"/>
    <w:pPr>
      <w:tabs>
        <w:tab w:val="clear" w:pos="4680"/>
        <w:tab w:val="clear" w:pos="9360"/>
        <w:tab w:val="center" w:pos="4153"/>
        <w:tab w:val="right" w:pos="8306"/>
      </w:tabs>
    </w:pPr>
    <w:rPr>
      <w:rFonts w:ascii="Frutiger LT Com 45 Light" w:hAnsi="Frutiger LT Com 45 Light"/>
      <w:b/>
      <w:lang w:val="en-GB"/>
    </w:rPr>
  </w:style>
  <w:style w:type="character" w:customStyle="1" w:styleId="TableTextChar">
    <w:name w:val="Table Text Char"/>
    <w:basedOn w:val="DefaultParagraphFont"/>
    <w:link w:val="TableText"/>
    <w:rsid w:val="0027795E"/>
    <w:rPr>
      <w:rFonts w:ascii="Arial" w:hAnsi="Arial"/>
      <w:lang w:eastAsia="en-US"/>
    </w:rPr>
  </w:style>
  <w:style w:type="paragraph" w:customStyle="1" w:styleId="TableText">
    <w:name w:val="Table Text"/>
    <w:basedOn w:val="Normal"/>
    <w:link w:val="TableTextChar"/>
    <w:rsid w:val="0027795E"/>
    <w:pPr>
      <w:spacing w:before="120" w:after="120"/>
    </w:pPr>
    <w:rPr>
      <w:rFonts w:eastAsia="Calibri"/>
      <w:sz w:val="20"/>
      <w:szCs w:val="20"/>
      <w:lang w:val="en-GB"/>
    </w:rPr>
  </w:style>
  <w:style w:type="character" w:customStyle="1" w:styleId="TableHeadingChar">
    <w:name w:val="Table Heading Char"/>
    <w:basedOn w:val="TableTextChar"/>
    <w:link w:val="TableHeading"/>
    <w:rsid w:val="0027795E"/>
    <w:rPr>
      <w:rFonts w:ascii="Arial" w:hAnsi="Arial"/>
      <w:b/>
      <w:lang w:eastAsia="en-US"/>
    </w:rPr>
  </w:style>
  <w:style w:type="paragraph" w:customStyle="1" w:styleId="TableHeading">
    <w:name w:val="Table Heading"/>
    <w:basedOn w:val="TableText"/>
    <w:link w:val="TableHeadingChar"/>
    <w:rsid w:val="0027795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6D0A166E4D24A82763BCB3F6CA01A" ma:contentTypeVersion="1" ma:contentTypeDescription="Create a new document." ma:contentTypeScope="" ma:versionID="6300b96498f8d91225777cd9d2e9b942">
  <xsd:schema xmlns:xsd="http://www.w3.org/2001/XMLSchema" xmlns:xs="http://www.w3.org/2001/XMLSchema" xmlns:p="http://schemas.microsoft.com/office/2006/metadata/properties" xmlns:ns2="f3a79715-f3bd-497b-be80-12079b876068" targetNamespace="http://schemas.microsoft.com/office/2006/metadata/properties" ma:root="true" ma:fieldsID="c9d21dd12778656f0cfde2144a27a904" ns2:_="">
    <xsd:import namespace="f3a79715-f3bd-497b-be80-12079b876068"/>
    <xsd:element name="properties">
      <xsd:complexType>
        <xsd:sequence>
          <xsd:element name="documentManagement">
            <xsd:complexType>
              <xsd:all>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79715-f3bd-497b-be80-12079b876068" elementFormDefault="qualified">
    <xsd:import namespace="http://schemas.microsoft.com/office/2006/documentManagement/types"/>
    <xsd:import namespace="http://schemas.microsoft.com/office/infopath/2007/PartnerControls"/>
    <xsd:element name="Status" ma:index="8" ma:displayName="Status" ma:default="Draft" ma:format="Dropdown" ma:internalName="Status">
      <xsd:simpleType>
        <xsd:restriction base="dms:Choice">
          <xsd:enumeration value="Draft"/>
          <xsd:enumeration value="L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3a79715-f3bd-497b-be80-12079b876068">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2C24-922C-409B-93FD-720977BA7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79715-f3bd-497b-be80-12079b876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22CF-2CB4-4671-B688-D41A515B68B3}">
  <ds:schemaRefs>
    <ds:schemaRef ds:uri="http://schemas.microsoft.com/office/2006/metadata/properties"/>
    <ds:schemaRef ds:uri="http://schemas.microsoft.com/office/infopath/2007/PartnerControls"/>
    <ds:schemaRef ds:uri="f3a79715-f3bd-497b-be80-12079b876068"/>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EE446676-84BB-45E9-B482-ABBD90C0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20998</TotalTime>
  <Pages>1</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38822</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20</cp:revision>
  <cp:lastPrinted>2015-01-09T09:45:00Z</cp:lastPrinted>
  <dcterms:created xsi:type="dcterms:W3CDTF">2017-06-19T12:25:00Z</dcterms:created>
  <dcterms:modified xsi:type="dcterms:W3CDTF">2017-08-01T15:08:00Z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0x0101006A06D0A166E4D24A82763BCB3F6CA01A</vt:lpwstr>
  </property>
  <property fmtid="{D5CDD505-2E9C-101B-9397-08002B2CF9AE}" pid="3" name="Document Type">
    <vt:lpwstr>LED Lighting</vt:lpwstr>
  </property>
</Properties>
</file>