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AD206" w14:textId="77777777" w:rsidR="00F318C8" w:rsidRDefault="00250C11" w:rsidP="00F318C8">
      <w:pPr>
        <w:rPr>
          <w:rFonts w:ascii="Arial" w:hAnsi="Arial" w:cs="Arial"/>
        </w:rPr>
      </w:pPr>
      <w:bookmarkStart w:id="0" w:name="_GoBack"/>
      <w:bookmarkEnd w:id="0"/>
      <w:r>
        <w:rPr>
          <w:rFonts w:ascii="Arial" w:hAnsi="Arial" w:cs="Arial"/>
          <w:b/>
        </w:rPr>
        <w:t xml:space="preserve">Annex </w:t>
      </w:r>
      <w:r w:rsidR="009B66C1">
        <w:rPr>
          <w:rFonts w:ascii="Arial" w:hAnsi="Arial" w:cs="Arial"/>
          <w:b/>
        </w:rPr>
        <w:t>E</w:t>
      </w:r>
      <w:r w:rsidR="00F318C8">
        <w:rPr>
          <w:rFonts w:ascii="Arial" w:hAnsi="Arial" w:cs="Arial"/>
          <w:b/>
        </w:rPr>
        <w:t xml:space="preserve"> </w:t>
      </w:r>
      <w:r w:rsidR="00F318C8" w:rsidRPr="005B20BC">
        <w:rPr>
          <w:rFonts w:ascii="Arial" w:hAnsi="Arial" w:cs="Arial"/>
          <w:b/>
        </w:rPr>
        <w:t xml:space="preserve">– </w:t>
      </w:r>
      <w:r w:rsidR="00F318C8">
        <w:rPr>
          <w:rFonts w:ascii="Arial" w:hAnsi="Arial" w:cs="Arial"/>
          <w:b/>
        </w:rPr>
        <w:t>G</w:t>
      </w:r>
      <w:r w:rsidR="00BC0A14">
        <w:rPr>
          <w:rFonts w:ascii="Arial" w:hAnsi="Arial" w:cs="Arial"/>
          <w:b/>
        </w:rPr>
        <w:t>overnment Furnished Assets</w:t>
      </w:r>
    </w:p>
    <w:p w14:paraId="273AD207" w14:textId="77777777" w:rsidR="00F318C8" w:rsidRDefault="00F318C8" w:rsidP="00F318C8">
      <w:pPr>
        <w:rPr>
          <w:rFonts w:ascii="Arial" w:hAnsi="Arial" w:cs="Arial"/>
        </w:rPr>
      </w:pPr>
    </w:p>
    <w:p w14:paraId="273AD208" w14:textId="77777777" w:rsidR="00F318C8" w:rsidRDefault="00937F5B" w:rsidP="00F318C8">
      <w:pPr>
        <w:rPr>
          <w:rFonts w:ascii="Arial" w:hAnsi="Arial" w:cs="Arial"/>
        </w:rPr>
      </w:pPr>
      <w:r>
        <w:rPr>
          <w:rFonts w:ascii="Arial" w:hAnsi="Arial" w:cs="Arial"/>
        </w:rPr>
        <w:t>Government Furnished Assets</w:t>
      </w:r>
      <w:r w:rsidR="00F318C8" w:rsidRPr="008824FE">
        <w:rPr>
          <w:rFonts w:ascii="Arial" w:hAnsi="Arial" w:cs="Arial"/>
        </w:rPr>
        <w:t xml:space="preserve"> will be made available where reasonably practicable;</w:t>
      </w:r>
      <w:r w:rsidR="00F318C8">
        <w:rPr>
          <w:rFonts w:ascii="Arial" w:hAnsi="Arial" w:cs="Arial"/>
        </w:rPr>
        <w:t xml:space="preserve"> </w:t>
      </w:r>
      <w:r w:rsidR="00F318C8" w:rsidRPr="008824FE">
        <w:rPr>
          <w:rFonts w:ascii="Arial" w:hAnsi="Arial" w:cs="Arial"/>
        </w:rPr>
        <w:t xml:space="preserve">GFX requirements </w:t>
      </w:r>
      <w:r w:rsidR="00F318C8">
        <w:rPr>
          <w:rFonts w:ascii="Arial" w:hAnsi="Arial" w:cs="Arial"/>
        </w:rPr>
        <w:t>should be requested as early as possible to the Authority.</w:t>
      </w:r>
    </w:p>
    <w:p w14:paraId="273AD209" w14:textId="77777777" w:rsidR="00F318C8" w:rsidRPr="008824FE" w:rsidRDefault="00F318C8" w:rsidP="00F318C8">
      <w:pPr>
        <w:rPr>
          <w:rFonts w:ascii="Arial" w:hAnsi="Arial" w:cs="Arial"/>
          <w:b/>
        </w:rPr>
      </w:pPr>
    </w:p>
    <w:tbl>
      <w:tblPr>
        <w:tblW w:w="5000" w:type="pct"/>
        <w:tblLook w:val="04A0" w:firstRow="1" w:lastRow="0" w:firstColumn="1" w:lastColumn="0" w:noHBand="0" w:noVBand="1"/>
      </w:tblPr>
      <w:tblGrid>
        <w:gridCol w:w="458"/>
        <w:gridCol w:w="4071"/>
        <w:gridCol w:w="703"/>
        <w:gridCol w:w="1527"/>
        <w:gridCol w:w="987"/>
        <w:gridCol w:w="1365"/>
        <w:gridCol w:w="1171"/>
        <w:gridCol w:w="1164"/>
        <w:gridCol w:w="2482"/>
      </w:tblGrid>
      <w:tr w:rsidR="00C81DDC" w:rsidRPr="00F318C8" w14:paraId="273AD218" w14:textId="77777777" w:rsidTr="008552C2">
        <w:trPr>
          <w:trHeight w:val="540"/>
        </w:trPr>
        <w:tc>
          <w:tcPr>
            <w:tcW w:w="167" w:type="pct"/>
            <w:vMerge w:val="restart"/>
            <w:tcBorders>
              <w:top w:val="single" w:sz="12" w:space="0" w:color="auto"/>
              <w:left w:val="single" w:sz="12" w:space="0" w:color="auto"/>
              <w:right w:val="single" w:sz="8" w:space="0" w:color="auto"/>
            </w:tcBorders>
            <w:shd w:val="clear" w:color="auto" w:fill="auto"/>
            <w:vAlign w:val="center"/>
            <w:hideMark/>
          </w:tcPr>
          <w:p w14:paraId="273AD20A" w14:textId="77777777" w:rsidR="00C81DDC" w:rsidRPr="00F318C8" w:rsidRDefault="00C81DDC">
            <w:pPr>
              <w:jc w:val="center"/>
              <w:rPr>
                <w:b/>
                <w:bCs/>
                <w:color w:val="000000"/>
                <w:sz w:val="20"/>
                <w:szCs w:val="20"/>
              </w:rPr>
            </w:pPr>
            <w:r w:rsidRPr="00F318C8">
              <w:rPr>
                <w:b/>
                <w:bCs/>
                <w:color w:val="000000"/>
                <w:sz w:val="20"/>
                <w:szCs w:val="20"/>
              </w:rPr>
              <w:t>Id</w:t>
            </w:r>
          </w:p>
          <w:p w14:paraId="273AD20B" w14:textId="77777777" w:rsidR="00C81DDC" w:rsidRPr="00F318C8" w:rsidRDefault="00C81DDC" w:rsidP="005D67B3">
            <w:pPr>
              <w:jc w:val="center"/>
              <w:rPr>
                <w:b/>
                <w:bCs/>
                <w:color w:val="000000"/>
                <w:sz w:val="20"/>
                <w:szCs w:val="20"/>
              </w:rPr>
            </w:pPr>
            <w:r w:rsidRPr="00F318C8">
              <w:rPr>
                <w:b/>
                <w:bCs/>
                <w:color w:val="000000"/>
                <w:sz w:val="20"/>
                <w:szCs w:val="20"/>
              </w:rPr>
              <w:t> </w:t>
            </w:r>
          </w:p>
        </w:tc>
        <w:tc>
          <w:tcPr>
            <w:tcW w:w="1464" w:type="pct"/>
            <w:vMerge w:val="restart"/>
            <w:tcBorders>
              <w:top w:val="single" w:sz="12" w:space="0" w:color="auto"/>
              <w:left w:val="nil"/>
              <w:right w:val="single" w:sz="8" w:space="0" w:color="auto"/>
            </w:tcBorders>
            <w:shd w:val="clear" w:color="auto" w:fill="auto"/>
            <w:vAlign w:val="center"/>
            <w:hideMark/>
          </w:tcPr>
          <w:p w14:paraId="273AD20C" w14:textId="77777777" w:rsidR="00C81DDC" w:rsidRPr="00F318C8" w:rsidRDefault="00C81DDC">
            <w:pPr>
              <w:jc w:val="center"/>
              <w:rPr>
                <w:b/>
                <w:bCs/>
                <w:color w:val="000000"/>
                <w:sz w:val="20"/>
                <w:szCs w:val="20"/>
              </w:rPr>
            </w:pPr>
            <w:r w:rsidRPr="00F318C8">
              <w:rPr>
                <w:b/>
                <w:bCs/>
                <w:color w:val="000000"/>
                <w:sz w:val="20"/>
                <w:szCs w:val="20"/>
              </w:rPr>
              <w:t>Equipment/Support/Information/Resource</w:t>
            </w:r>
          </w:p>
          <w:p w14:paraId="273AD20D" w14:textId="77777777" w:rsidR="00C81DDC" w:rsidRPr="00F318C8" w:rsidRDefault="00C81DDC" w:rsidP="00C041E6">
            <w:pPr>
              <w:jc w:val="center"/>
              <w:rPr>
                <w:b/>
                <w:bCs/>
                <w:color w:val="000000"/>
                <w:sz w:val="20"/>
                <w:szCs w:val="20"/>
              </w:rPr>
            </w:pPr>
            <w:r w:rsidRPr="00F318C8">
              <w:rPr>
                <w:b/>
                <w:bCs/>
                <w:color w:val="000000"/>
                <w:sz w:val="20"/>
                <w:szCs w:val="20"/>
              </w:rPr>
              <w:t> </w:t>
            </w:r>
          </w:p>
        </w:tc>
        <w:tc>
          <w:tcPr>
            <w:tcW w:w="255" w:type="pct"/>
            <w:vMerge w:val="restart"/>
            <w:tcBorders>
              <w:top w:val="single" w:sz="12" w:space="0" w:color="auto"/>
              <w:left w:val="nil"/>
              <w:right w:val="single" w:sz="8" w:space="0" w:color="auto"/>
            </w:tcBorders>
            <w:shd w:val="clear" w:color="auto" w:fill="auto"/>
            <w:vAlign w:val="center"/>
            <w:hideMark/>
          </w:tcPr>
          <w:p w14:paraId="273AD20E" w14:textId="77777777" w:rsidR="00C81DDC" w:rsidRPr="00F318C8" w:rsidRDefault="00C81DDC" w:rsidP="009B66C1">
            <w:pPr>
              <w:jc w:val="center"/>
              <w:rPr>
                <w:b/>
                <w:bCs/>
                <w:color w:val="000000"/>
                <w:sz w:val="20"/>
                <w:szCs w:val="20"/>
              </w:rPr>
            </w:pPr>
            <w:r w:rsidRPr="00F318C8">
              <w:rPr>
                <w:b/>
                <w:bCs/>
                <w:color w:val="000000"/>
                <w:sz w:val="20"/>
                <w:szCs w:val="20"/>
              </w:rPr>
              <w:t>Qty</w:t>
            </w:r>
          </w:p>
          <w:p w14:paraId="273AD20F" w14:textId="77777777" w:rsidR="00C81DDC" w:rsidRPr="00F318C8" w:rsidRDefault="00C81DDC" w:rsidP="009B66C1">
            <w:pPr>
              <w:jc w:val="center"/>
              <w:rPr>
                <w:b/>
                <w:bCs/>
                <w:color w:val="000000"/>
                <w:sz w:val="20"/>
                <w:szCs w:val="20"/>
              </w:rPr>
            </w:pPr>
          </w:p>
        </w:tc>
        <w:tc>
          <w:tcPr>
            <w:tcW w:w="896" w:type="pct"/>
            <w:gridSpan w:val="2"/>
            <w:tcBorders>
              <w:top w:val="single" w:sz="12" w:space="0" w:color="auto"/>
              <w:left w:val="nil"/>
              <w:bottom w:val="single" w:sz="8" w:space="0" w:color="auto"/>
              <w:right w:val="single" w:sz="8" w:space="0" w:color="auto"/>
            </w:tcBorders>
            <w:shd w:val="clear" w:color="auto" w:fill="auto"/>
            <w:vAlign w:val="center"/>
            <w:hideMark/>
          </w:tcPr>
          <w:p w14:paraId="273AD210" w14:textId="77777777" w:rsidR="00C81DDC" w:rsidRPr="00F318C8" w:rsidRDefault="00C81DDC">
            <w:pPr>
              <w:jc w:val="center"/>
              <w:rPr>
                <w:b/>
                <w:bCs/>
                <w:color w:val="000000"/>
                <w:sz w:val="20"/>
                <w:szCs w:val="20"/>
              </w:rPr>
            </w:pPr>
            <w:r w:rsidRPr="00F318C8">
              <w:rPr>
                <w:b/>
                <w:bCs/>
                <w:color w:val="000000"/>
                <w:sz w:val="20"/>
                <w:szCs w:val="20"/>
              </w:rPr>
              <w:t>Required</w:t>
            </w:r>
          </w:p>
          <w:p w14:paraId="273AD211" w14:textId="77777777" w:rsidR="00C81DDC" w:rsidRPr="00F318C8" w:rsidRDefault="00C81DDC">
            <w:pPr>
              <w:jc w:val="center"/>
              <w:rPr>
                <w:b/>
                <w:bCs/>
                <w:color w:val="000000"/>
                <w:sz w:val="20"/>
                <w:szCs w:val="20"/>
              </w:rPr>
            </w:pPr>
            <w:r w:rsidRPr="00F318C8">
              <w:rPr>
                <w:b/>
                <w:bCs/>
                <w:color w:val="000000"/>
                <w:sz w:val="20"/>
                <w:szCs w:val="20"/>
              </w:rPr>
              <w:t> </w:t>
            </w:r>
          </w:p>
        </w:tc>
        <w:tc>
          <w:tcPr>
            <w:tcW w:w="492" w:type="pct"/>
            <w:vMerge w:val="restart"/>
            <w:tcBorders>
              <w:top w:val="single" w:sz="12" w:space="0" w:color="auto"/>
              <w:left w:val="nil"/>
              <w:right w:val="single" w:sz="8" w:space="0" w:color="auto"/>
            </w:tcBorders>
            <w:shd w:val="clear" w:color="auto" w:fill="auto"/>
            <w:vAlign w:val="center"/>
            <w:hideMark/>
          </w:tcPr>
          <w:p w14:paraId="273AD212" w14:textId="77777777" w:rsidR="00C81DDC" w:rsidRPr="00F318C8" w:rsidRDefault="00C81DDC">
            <w:pPr>
              <w:jc w:val="center"/>
              <w:rPr>
                <w:b/>
                <w:bCs/>
                <w:color w:val="000000"/>
                <w:sz w:val="20"/>
                <w:szCs w:val="20"/>
              </w:rPr>
            </w:pPr>
            <w:r w:rsidRPr="00F318C8">
              <w:rPr>
                <w:b/>
                <w:bCs/>
                <w:color w:val="000000"/>
                <w:sz w:val="20"/>
                <w:szCs w:val="20"/>
              </w:rPr>
              <w:t>Loan Terms</w:t>
            </w:r>
          </w:p>
          <w:p w14:paraId="273AD213" w14:textId="77777777" w:rsidR="00C81DDC" w:rsidRPr="00F318C8" w:rsidRDefault="00C81DDC" w:rsidP="00237EEB">
            <w:pPr>
              <w:jc w:val="center"/>
              <w:rPr>
                <w:b/>
                <w:bCs/>
                <w:color w:val="000000"/>
                <w:sz w:val="20"/>
                <w:szCs w:val="20"/>
              </w:rPr>
            </w:pPr>
            <w:r w:rsidRPr="00F318C8">
              <w:rPr>
                <w:b/>
                <w:bCs/>
                <w:color w:val="000000"/>
                <w:sz w:val="20"/>
                <w:szCs w:val="20"/>
              </w:rPr>
              <w:t> </w:t>
            </w:r>
          </w:p>
        </w:tc>
        <w:tc>
          <w:tcPr>
            <w:tcW w:w="833" w:type="pct"/>
            <w:gridSpan w:val="2"/>
            <w:tcBorders>
              <w:top w:val="single" w:sz="12" w:space="0" w:color="auto"/>
              <w:left w:val="nil"/>
              <w:bottom w:val="single" w:sz="8" w:space="0" w:color="auto"/>
              <w:right w:val="single" w:sz="8" w:space="0" w:color="auto"/>
            </w:tcBorders>
            <w:shd w:val="clear" w:color="auto" w:fill="auto"/>
            <w:vAlign w:val="center"/>
            <w:hideMark/>
          </w:tcPr>
          <w:p w14:paraId="273AD214" w14:textId="77777777" w:rsidR="00C81DDC" w:rsidRPr="00F318C8" w:rsidRDefault="00C81DDC">
            <w:pPr>
              <w:jc w:val="center"/>
              <w:rPr>
                <w:b/>
                <w:bCs/>
                <w:color w:val="000000"/>
                <w:sz w:val="20"/>
                <w:szCs w:val="20"/>
              </w:rPr>
            </w:pPr>
            <w:r w:rsidRPr="00F318C8">
              <w:rPr>
                <w:b/>
                <w:bCs/>
                <w:color w:val="000000"/>
                <w:sz w:val="20"/>
                <w:szCs w:val="20"/>
              </w:rPr>
              <w:t>Location for</w:t>
            </w:r>
          </w:p>
          <w:p w14:paraId="273AD215" w14:textId="77777777" w:rsidR="00C81DDC" w:rsidRPr="00F318C8" w:rsidRDefault="00C81DDC">
            <w:pPr>
              <w:jc w:val="center"/>
              <w:rPr>
                <w:b/>
                <w:bCs/>
                <w:color w:val="000000"/>
                <w:sz w:val="20"/>
                <w:szCs w:val="20"/>
              </w:rPr>
            </w:pPr>
            <w:r w:rsidRPr="00F318C8">
              <w:rPr>
                <w:b/>
                <w:bCs/>
                <w:color w:val="000000"/>
                <w:sz w:val="20"/>
                <w:szCs w:val="20"/>
              </w:rPr>
              <w:t> </w:t>
            </w:r>
          </w:p>
        </w:tc>
        <w:tc>
          <w:tcPr>
            <w:tcW w:w="893" w:type="pct"/>
            <w:vMerge w:val="restart"/>
            <w:tcBorders>
              <w:top w:val="single" w:sz="12" w:space="0" w:color="auto"/>
              <w:left w:val="nil"/>
              <w:right w:val="single" w:sz="12" w:space="0" w:color="auto"/>
            </w:tcBorders>
            <w:shd w:val="clear" w:color="auto" w:fill="auto"/>
            <w:vAlign w:val="center"/>
            <w:hideMark/>
          </w:tcPr>
          <w:p w14:paraId="273AD216" w14:textId="77777777" w:rsidR="00C81DDC" w:rsidRPr="00F318C8" w:rsidRDefault="00C81DDC">
            <w:pPr>
              <w:jc w:val="center"/>
              <w:rPr>
                <w:b/>
                <w:bCs/>
                <w:color w:val="000000"/>
                <w:sz w:val="20"/>
                <w:szCs w:val="20"/>
              </w:rPr>
            </w:pPr>
            <w:r w:rsidRPr="00F318C8">
              <w:rPr>
                <w:b/>
                <w:bCs/>
                <w:color w:val="000000"/>
                <w:sz w:val="20"/>
                <w:szCs w:val="20"/>
              </w:rPr>
              <w:t>Comments</w:t>
            </w:r>
          </w:p>
          <w:p w14:paraId="273AD217" w14:textId="77777777" w:rsidR="00C81DDC" w:rsidRPr="00F318C8" w:rsidRDefault="00C81DDC" w:rsidP="00587572">
            <w:pPr>
              <w:jc w:val="center"/>
              <w:rPr>
                <w:b/>
                <w:bCs/>
                <w:color w:val="000000"/>
                <w:sz w:val="20"/>
                <w:szCs w:val="20"/>
              </w:rPr>
            </w:pPr>
            <w:r w:rsidRPr="00F318C8">
              <w:rPr>
                <w:b/>
                <w:bCs/>
                <w:color w:val="000000"/>
                <w:sz w:val="20"/>
                <w:szCs w:val="20"/>
              </w:rPr>
              <w:t> </w:t>
            </w:r>
          </w:p>
        </w:tc>
      </w:tr>
      <w:tr w:rsidR="00C81DDC" w:rsidRPr="00F318C8" w14:paraId="273AD222" w14:textId="77777777" w:rsidTr="008552C2">
        <w:trPr>
          <w:trHeight w:val="315"/>
        </w:trPr>
        <w:tc>
          <w:tcPr>
            <w:tcW w:w="167" w:type="pct"/>
            <w:vMerge/>
            <w:tcBorders>
              <w:left w:val="single" w:sz="12" w:space="0" w:color="auto"/>
              <w:bottom w:val="single" w:sz="12" w:space="0" w:color="auto"/>
              <w:right w:val="single" w:sz="8" w:space="0" w:color="auto"/>
            </w:tcBorders>
            <w:shd w:val="clear" w:color="auto" w:fill="auto"/>
            <w:vAlign w:val="center"/>
            <w:hideMark/>
          </w:tcPr>
          <w:p w14:paraId="273AD219" w14:textId="77777777" w:rsidR="00C81DDC" w:rsidRPr="00F318C8" w:rsidRDefault="00C81DDC">
            <w:pPr>
              <w:jc w:val="center"/>
              <w:rPr>
                <w:b/>
                <w:bCs/>
                <w:color w:val="000000"/>
                <w:sz w:val="20"/>
                <w:szCs w:val="20"/>
              </w:rPr>
            </w:pPr>
          </w:p>
        </w:tc>
        <w:tc>
          <w:tcPr>
            <w:tcW w:w="1464" w:type="pct"/>
            <w:vMerge/>
            <w:tcBorders>
              <w:left w:val="nil"/>
              <w:bottom w:val="single" w:sz="12" w:space="0" w:color="auto"/>
              <w:right w:val="single" w:sz="8" w:space="0" w:color="auto"/>
            </w:tcBorders>
            <w:shd w:val="clear" w:color="auto" w:fill="auto"/>
            <w:vAlign w:val="center"/>
            <w:hideMark/>
          </w:tcPr>
          <w:p w14:paraId="273AD21A" w14:textId="77777777" w:rsidR="00C81DDC" w:rsidRPr="00F318C8" w:rsidRDefault="00C81DDC">
            <w:pPr>
              <w:jc w:val="center"/>
              <w:rPr>
                <w:b/>
                <w:bCs/>
                <w:color w:val="000000"/>
                <w:sz w:val="20"/>
                <w:szCs w:val="20"/>
              </w:rPr>
            </w:pPr>
          </w:p>
        </w:tc>
        <w:tc>
          <w:tcPr>
            <w:tcW w:w="255" w:type="pct"/>
            <w:vMerge/>
            <w:tcBorders>
              <w:left w:val="nil"/>
              <w:bottom w:val="single" w:sz="12" w:space="0" w:color="auto"/>
              <w:right w:val="single" w:sz="8" w:space="0" w:color="auto"/>
            </w:tcBorders>
            <w:shd w:val="clear" w:color="auto" w:fill="auto"/>
            <w:vAlign w:val="center"/>
            <w:hideMark/>
          </w:tcPr>
          <w:p w14:paraId="273AD21B" w14:textId="77777777" w:rsidR="00C81DDC" w:rsidRPr="00F318C8" w:rsidRDefault="00C81DDC" w:rsidP="009B66C1">
            <w:pPr>
              <w:jc w:val="center"/>
              <w:rPr>
                <w:b/>
                <w:bCs/>
                <w:color w:val="000000"/>
                <w:sz w:val="20"/>
                <w:szCs w:val="20"/>
              </w:rPr>
            </w:pPr>
          </w:p>
        </w:tc>
        <w:tc>
          <w:tcPr>
            <w:tcW w:w="539" w:type="pct"/>
            <w:tcBorders>
              <w:top w:val="nil"/>
              <w:left w:val="nil"/>
              <w:bottom w:val="single" w:sz="12" w:space="0" w:color="auto"/>
              <w:right w:val="single" w:sz="8" w:space="0" w:color="auto"/>
            </w:tcBorders>
            <w:shd w:val="clear" w:color="auto" w:fill="auto"/>
            <w:vAlign w:val="center"/>
            <w:hideMark/>
          </w:tcPr>
          <w:p w14:paraId="273AD21C" w14:textId="77777777" w:rsidR="00C81DDC" w:rsidRPr="00F318C8" w:rsidRDefault="00C81DDC">
            <w:pPr>
              <w:jc w:val="center"/>
              <w:rPr>
                <w:b/>
                <w:bCs/>
                <w:color w:val="000000"/>
                <w:sz w:val="20"/>
                <w:szCs w:val="20"/>
              </w:rPr>
            </w:pPr>
            <w:r w:rsidRPr="00F318C8">
              <w:rPr>
                <w:b/>
                <w:bCs/>
                <w:color w:val="000000"/>
                <w:sz w:val="20"/>
                <w:szCs w:val="20"/>
              </w:rPr>
              <w:t>From</w:t>
            </w:r>
          </w:p>
        </w:tc>
        <w:tc>
          <w:tcPr>
            <w:tcW w:w="357" w:type="pct"/>
            <w:tcBorders>
              <w:top w:val="nil"/>
              <w:left w:val="nil"/>
              <w:bottom w:val="single" w:sz="12" w:space="0" w:color="auto"/>
              <w:right w:val="single" w:sz="8" w:space="0" w:color="auto"/>
            </w:tcBorders>
            <w:shd w:val="clear" w:color="auto" w:fill="auto"/>
            <w:vAlign w:val="center"/>
            <w:hideMark/>
          </w:tcPr>
          <w:p w14:paraId="273AD21D" w14:textId="77777777" w:rsidR="00C81DDC" w:rsidRPr="00F318C8" w:rsidRDefault="00C81DDC">
            <w:pPr>
              <w:jc w:val="center"/>
              <w:rPr>
                <w:b/>
                <w:bCs/>
                <w:color w:val="000000"/>
                <w:sz w:val="20"/>
                <w:szCs w:val="20"/>
              </w:rPr>
            </w:pPr>
            <w:r w:rsidRPr="00F318C8">
              <w:rPr>
                <w:b/>
                <w:bCs/>
                <w:color w:val="000000"/>
                <w:sz w:val="20"/>
                <w:szCs w:val="20"/>
              </w:rPr>
              <w:t>To</w:t>
            </w:r>
          </w:p>
        </w:tc>
        <w:tc>
          <w:tcPr>
            <w:tcW w:w="492" w:type="pct"/>
            <w:vMerge/>
            <w:tcBorders>
              <w:left w:val="nil"/>
              <w:bottom w:val="single" w:sz="12" w:space="0" w:color="auto"/>
              <w:right w:val="single" w:sz="8" w:space="0" w:color="auto"/>
            </w:tcBorders>
            <w:shd w:val="clear" w:color="auto" w:fill="auto"/>
            <w:vAlign w:val="center"/>
            <w:hideMark/>
          </w:tcPr>
          <w:p w14:paraId="273AD21E" w14:textId="77777777" w:rsidR="00C81DDC" w:rsidRPr="00F318C8" w:rsidRDefault="00C81DDC">
            <w:pPr>
              <w:jc w:val="center"/>
              <w:rPr>
                <w:b/>
                <w:bCs/>
                <w:color w:val="000000"/>
                <w:sz w:val="20"/>
                <w:szCs w:val="20"/>
              </w:rPr>
            </w:pPr>
          </w:p>
        </w:tc>
        <w:tc>
          <w:tcPr>
            <w:tcW w:w="413" w:type="pct"/>
            <w:tcBorders>
              <w:top w:val="nil"/>
              <w:left w:val="nil"/>
              <w:bottom w:val="single" w:sz="12" w:space="0" w:color="auto"/>
              <w:right w:val="single" w:sz="8" w:space="0" w:color="auto"/>
            </w:tcBorders>
            <w:shd w:val="clear" w:color="auto" w:fill="auto"/>
            <w:vAlign w:val="center"/>
            <w:hideMark/>
          </w:tcPr>
          <w:p w14:paraId="273AD21F" w14:textId="77777777" w:rsidR="00C81DDC" w:rsidRPr="00F318C8" w:rsidRDefault="00C81DDC">
            <w:pPr>
              <w:jc w:val="center"/>
              <w:rPr>
                <w:b/>
                <w:bCs/>
                <w:color w:val="000000"/>
                <w:sz w:val="20"/>
                <w:szCs w:val="20"/>
              </w:rPr>
            </w:pPr>
            <w:r w:rsidRPr="00F318C8">
              <w:rPr>
                <w:b/>
                <w:bCs/>
                <w:color w:val="000000"/>
                <w:sz w:val="20"/>
                <w:szCs w:val="20"/>
              </w:rPr>
              <w:t>Receipt</w:t>
            </w:r>
          </w:p>
        </w:tc>
        <w:tc>
          <w:tcPr>
            <w:tcW w:w="420" w:type="pct"/>
            <w:tcBorders>
              <w:top w:val="nil"/>
              <w:left w:val="nil"/>
              <w:bottom w:val="single" w:sz="12" w:space="0" w:color="auto"/>
              <w:right w:val="single" w:sz="8" w:space="0" w:color="auto"/>
            </w:tcBorders>
            <w:shd w:val="clear" w:color="auto" w:fill="auto"/>
            <w:vAlign w:val="center"/>
            <w:hideMark/>
          </w:tcPr>
          <w:p w14:paraId="273AD220" w14:textId="77777777" w:rsidR="00C81DDC" w:rsidRPr="00F318C8" w:rsidRDefault="00C81DDC">
            <w:pPr>
              <w:jc w:val="center"/>
              <w:rPr>
                <w:b/>
                <w:bCs/>
                <w:color w:val="000000"/>
                <w:sz w:val="20"/>
                <w:szCs w:val="20"/>
              </w:rPr>
            </w:pPr>
            <w:r w:rsidRPr="00F318C8">
              <w:rPr>
                <w:b/>
                <w:bCs/>
                <w:color w:val="000000"/>
                <w:sz w:val="20"/>
                <w:szCs w:val="20"/>
              </w:rPr>
              <w:t>Handback</w:t>
            </w:r>
          </w:p>
        </w:tc>
        <w:tc>
          <w:tcPr>
            <w:tcW w:w="893" w:type="pct"/>
            <w:vMerge/>
            <w:tcBorders>
              <w:left w:val="nil"/>
              <w:bottom w:val="single" w:sz="12" w:space="0" w:color="auto"/>
              <w:right w:val="single" w:sz="12" w:space="0" w:color="auto"/>
            </w:tcBorders>
            <w:shd w:val="clear" w:color="auto" w:fill="auto"/>
            <w:vAlign w:val="center"/>
            <w:hideMark/>
          </w:tcPr>
          <w:p w14:paraId="273AD221" w14:textId="77777777" w:rsidR="00C81DDC" w:rsidRPr="00F318C8" w:rsidRDefault="00C81DDC">
            <w:pPr>
              <w:jc w:val="center"/>
              <w:rPr>
                <w:b/>
                <w:bCs/>
                <w:color w:val="000000"/>
                <w:sz w:val="20"/>
                <w:szCs w:val="20"/>
              </w:rPr>
            </w:pPr>
          </w:p>
        </w:tc>
      </w:tr>
      <w:tr w:rsidR="0047674B" w:rsidRPr="00F318C8" w14:paraId="273AD22C" w14:textId="77777777" w:rsidTr="008552C2">
        <w:trPr>
          <w:trHeight w:val="567"/>
        </w:trPr>
        <w:tc>
          <w:tcPr>
            <w:tcW w:w="167" w:type="pct"/>
            <w:tcBorders>
              <w:top w:val="single" w:sz="12" w:space="0" w:color="auto"/>
              <w:left w:val="single" w:sz="12" w:space="0" w:color="auto"/>
              <w:bottom w:val="single" w:sz="2" w:space="0" w:color="auto"/>
              <w:right w:val="single" w:sz="2" w:space="0" w:color="auto"/>
            </w:tcBorders>
            <w:shd w:val="clear" w:color="auto" w:fill="auto"/>
            <w:vAlign w:val="center"/>
            <w:hideMark/>
          </w:tcPr>
          <w:p w14:paraId="273AD223" w14:textId="77777777" w:rsidR="0047674B" w:rsidRPr="00F318C8" w:rsidRDefault="0047674B" w:rsidP="0047674B">
            <w:pPr>
              <w:jc w:val="center"/>
              <w:rPr>
                <w:b/>
                <w:bCs/>
                <w:color w:val="000000"/>
                <w:sz w:val="20"/>
                <w:szCs w:val="20"/>
              </w:rPr>
            </w:pPr>
            <w:r w:rsidRPr="00F318C8">
              <w:rPr>
                <w:b/>
                <w:bCs/>
                <w:color w:val="000000"/>
                <w:sz w:val="20"/>
                <w:szCs w:val="20"/>
              </w:rPr>
              <w:t>1</w:t>
            </w:r>
          </w:p>
        </w:tc>
        <w:tc>
          <w:tcPr>
            <w:tcW w:w="1464" w:type="pct"/>
            <w:tcBorders>
              <w:top w:val="single" w:sz="12" w:space="0" w:color="auto"/>
              <w:left w:val="single" w:sz="2" w:space="0" w:color="auto"/>
              <w:bottom w:val="single" w:sz="2" w:space="0" w:color="auto"/>
              <w:right w:val="single" w:sz="2" w:space="0" w:color="auto"/>
            </w:tcBorders>
            <w:shd w:val="clear" w:color="auto" w:fill="auto"/>
            <w:vAlign w:val="center"/>
          </w:tcPr>
          <w:p w14:paraId="273AD224" w14:textId="77777777" w:rsidR="0047674B" w:rsidRPr="00F318C8" w:rsidRDefault="0047674B" w:rsidP="0047674B">
            <w:pPr>
              <w:rPr>
                <w:rFonts w:ascii="Arial" w:hAnsi="Arial" w:cs="Arial"/>
                <w:color w:val="000000"/>
                <w:sz w:val="20"/>
                <w:szCs w:val="20"/>
              </w:rPr>
            </w:pPr>
            <w:r>
              <w:rPr>
                <w:rFonts w:ascii="Arial" w:hAnsi="Arial" w:cs="Arial"/>
                <w:color w:val="000000"/>
                <w:sz w:val="20"/>
                <w:szCs w:val="20"/>
              </w:rPr>
              <w:t>MODNET account</w:t>
            </w:r>
          </w:p>
        </w:tc>
        <w:tc>
          <w:tcPr>
            <w:tcW w:w="255" w:type="pct"/>
            <w:tcBorders>
              <w:top w:val="single" w:sz="12" w:space="0" w:color="auto"/>
              <w:left w:val="single" w:sz="2" w:space="0" w:color="auto"/>
              <w:bottom w:val="single" w:sz="2" w:space="0" w:color="auto"/>
              <w:right w:val="single" w:sz="2" w:space="0" w:color="auto"/>
            </w:tcBorders>
            <w:shd w:val="clear" w:color="auto" w:fill="auto"/>
            <w:vAlign w:val="center"/>
            <w:hideMark/>
          </w:tcPr>
          <w:p w14:paraId="273AD225" w14:textId="77777777" w:rsidR="0047674B" w:rsidRPr="00F318C8" w:rsidRDefault="0047674B" w:rsidP="009B66C1">
            <w:pPr>
              <w:jc w:val="center"/>
              <w:rPr>
                <w:rFonts w:ascii="Arial" w:hAnsi="Arial" w:cs="Arial"/>
                <w:color w:val="000000"/>
                <w:sz w:val="20"/>
                <w:szCs w:val="20"/>
              </w:rPr>
            </w:pPr>
            <w:r w:rsidRPr="00F318C8">
              <w:rPr>
                <w:rFonts w:ascii="Arial" w:hAnsi="Arial" w:cs="Arial"/>
                <w:color w:val="000000"/>
                <w:sz w:val="20"/>
                <w:szCs w:val="20"/>
              </w:rPr>
              <w:t>1</w:t>
            </w:r>
          </w:p>
        </w:tc>
        <w:tc>
          <w:tcPr>
            <w:tcW w:w="539" w:type="pct"/>
            <w:tcBorders>
              <w:top w:val="single" w:sz="12" w:space="0" w:color="auto"/>
              <w:left w:val="single" w:sz="2" w:space="0" w:color="auto"/>
              <w:bottom w:val="single" w:sz="2" w:space="0" w:color="auto"/>
              <w:right w:val="single" w:sz="2" w:space="0" w:color="auto"/>
            </w:tcBorders>
            <w:shd w:val="clear" w:color="auto" w:fill="auto"/>
            <w:vAlign w:val="center"/>
            <w:hideMark/>
          </w:tcPr>
          <w:p w14:paraId="273AD226" w14:textId="77777777" w:rsidR="0047674B" w:rsidRPr="00F318C8" w:rsidRDefault="0047674B" w:rsidP="0047674B">
            <w:pPr>
              <w:jc w:val="center"/>
              <w:rPr>
                <w:color w:val="000000"/>
                <w:sz w:val="20"/>
                <w:szCs w:val="20"/>
              </w:rPr>
            </w:pPr>
            <w:r w:rsidRPr="00F318C8">
              <w:rPr>
                <w:color w:val="000000"/>
                <w:sz w:val="20"/>
                <w:szCs w:val="20"/>
              </w:rPr>
              <w:t xml:space="preserve">Contract </w:t>
            </w:r>
            <w:r>
              <w:rPr>
                <w:color w:val="000000"/>
                <w:sz w:val="20"/>
                <w:szCs w:val="20"/>
              </w:rPr>
              <w:t>Commencement</w:t>
            </w:r>
          </w:p>
        </w:tc>
        <w:tc>
          <w:tcPr>
            <w:tcW w:w="357" w:type="pct"/>
            <w:tcBorders>
              <w:top w:val="single" w:sz="12" w:space="0" w:color="auto"/>
              <w:left w:val="single" w:sz="2" w:space="0" w:color="auto"/>
              <w:bottom w:val="single" w:sz="2" w:space="0" w:color="auto"/>
              <w:right w:val="single" w:sz="2" w:space="0" w:color="auto"/>
            </w:tcBorders>
            <w:shd w:val="clear" w:color="auto" w:fill="auto"/>
            <w:vAlign w:val="center"/>
            <w:hideMark/>
          </w:tcPr>
          <w:p w14:paraId="273AD227" w14:textId="77777777" w:rsidR="0047674B" w:rsidRPr="00F318C8" w:rsidRDefault="0047674B" w:rsidP="0047674B">
            <w:pPr>
              <w:jc w:val="center"/>
              <w:rPr>
                <w:color w:val="000000"/>
                <w:sz w:val="20"/>
                <w:szCs w:val="20"/>
              </w:rPr>
            </w:pPr>
            <w:r>
              <w:rPr>
                <w:color w:val="000000"/>
                <w:sz w:val="20"/>
                <w:szCs w:val="20"/>
              </w:rPr>
              <w:t>Contract End Date</w:t>
            </w:r>
          </w:p>
        </w:tc>
        <w:tc>
          <w:tcPr>
            <w:tcW w:w="492" w:type="pct"/>
            <w:tcBorders>
              <w:top w:val="single" w:sz="12" w:space="0" w:color="auto"/>
              <w:left w:val="single" w:sz="2" w:space="0" w:color="auto"/>
              <w:bottom w:val="single" w:sz="2" w:space="0" w:color="auto"/>
              <w:right w:val="single" w:sz="2" w:space="0" w:color="auto"/>
            </w:tcBorders>
            <w:shd w:val="clear" w:color="auto" w:fill="auto"/>
            <w:vAlign w:val="center"/>
            <w:hideMark/>
          </w:tcPr>
          <w:p w14:paraId="273AD228" w14:textId="77777777" w:rsidR="0047674B" w:rsidRPr="00F318C8" w:rsidRDefault="0047674B" w:rsidP="0047674B">
            <w:pPr>
              <w:jc w:val="center"/>
              <w:rPr>
                <w:color w:val="000000"/>
                <w:sz w:val="20"/>
                <w:szCs w:val="20"/>
              </w:rPr>
            </w:pPr>
            <w:r w:rsidRPr="00F318C8">
              <w:rPr>
                <w:color w:val="000000"/>
                <w:sz w:val="20"/>
                <w:szCs w:val="20"/>
              </w:rPr>
              <w:t>Contract Support Item</w:t>
            </w:r>
          </w:p>
        </w:tc>
        <w:tc>
          <w:tcPr>
            <w:tcW w:w="413" w:type="pct"/>
            <w:tcBorders>
              <w:top w:val="single" w:sz="12" w:space="0" w:color="auto"/>
              <w:left w:val="single" w:sz="2" w:space="0" w:color="auto"/>
              <w:bottom w:val="single" w:sz="2" w:space="0" w:color="auto"/>
              <w:right w:val="single" w:sz="2" w:space="0" w:color="auto"/>
            </w:tcBorders>
            <w:shd w:val="clear" w:color="auto" w:fill="auto"/>
            <w:vAlign w:val="center"/>
            <w:hideMark/>
          </w:tcPr>
          <w:p w14:paraId="273AD229" w14:textId="77777777" w:rsidR="0047674B" w:rsidRPr="00F318C8" w:rsidRDefault="0047674B" w:rsidP="0047674B">
            <w:pPr>
              <w:jc w:val="center"/>
              <w:rPr>
                <w:color w:val="000000"/>
                <w:sz w:val="20"/>
                <w:szCs w:val="20"/>
              </w:rPr>
            </w:pPr>
            <w:r>
              <w:rPr>
                <w:color w:val="000000"/>
                <w:sz w:val="20"/>
                <w:szCs w:val="20"/>
              </w:rPr>
              <w:t>MOD Abbey Wood (Electronic)</w:t>
            </w:r>
          </w:p>
        </w:tc>
        <w:tc>
          <w:tcPr>
            <w:tcW w:w="420" w:type="pct"/>
            <w:tcBorders>
              <w:top w:val="single" w:sz="12" w:space="0" w:color="auto"/>
              <w:left w:val="single" w:sz="2" w:space="0" w:color="auto"/>
              <w:bottom w:val="single" w:sz="2" w:space="0" w:color="auto"/>
              <w:right w:val="single" w:sz="2" w:space="0" w:color="auto"/>
            </w:tcBorders>
            <w:shd w:val="clear" w:color="auto" w:fill="auto"/>
            <w:vAlign w:val="center"/>
            <w:hideMark/>
          </w:tcPr>
          <w:p w14:paraId="273AD22A" w14:textId="77777777" w:rsidR="0047674B" w:rsidRPr="00F318C8" w:rsidRDefault="0047674B" w:rsidP="0047674B">
            <w:pPr>
              <w:jc w:val="center"/>
              <w:rPr>
                <w:color w:val="000000"/>
                <w:sz w:val="20"/>
                <w:szCs w:val="20"/>
              </w:rPr>
            </w:pPr>
            <w:r w:rsidRPr="00F318C8">
              <w:rPr>
                <w:color w:val="000000"/>
                <w:sz w:val="20"/>
                <w:szCs w:val="20"/>
              </w:rPr>
              <w:t>N/A</w:t>
            </w:r>
          </w:p>
        </w:tc>
        <w:tc>
          <w:tcPr>
            <w:tcW w:w="893" w:type="pct"/>
            <w:tcBorders>
              <w:top w:val="single" w:sz="12" w:space="0" w:color="auto"/>
              <w:left w:val="single" w:sz="2" w:space="0" w:color="auto"/>
              <w:bottom w:val="single" w:sz="2" w:space="0" w:color="auto"/>
              <w:right w:val="single" w:sz="12" w:space="0" w:color="auto"/>
            </w:tcBorders>
            <w:shd w:val="clear" w:color="auto" w:fill="auto"/>
            <w:vAlign w:val="center"/>
          </w:tcPr>
          <w:p w14:paraId="273AD22B" w14:textId="77777777" w:rsidR="0047674B" w:rsidRPr="00F318C8" w:rsidRDefault="008552C2" w:rsidP="008552C2">
            <w:pPr>
              <w:jc w:val="center"/>
              <w:rPr>
                <w:color w:val="000000"/>
                <w:sz w:val="20"/>
                <w:szCs w:val="20"/>
              </w:rPr>
            </w:pPr>
            <w:r>
              <w:rPr>
                <w:color w:val="000000"/>
                <w:sz w:val="20"/>
                <w:szCs w:val="20"/>
              </w:rPr>
              <w:t>A MODNET account will be granted for the duration of the Contract Period. The Contractor will comply with all MOD IT policies.</w:t>
            </w:r>
          </w:p>
        </w:tc>
      </w:tr>
      <w:tr w:rsidR="0047674B" w:rsidRPr="00F318C8" w14:paraId="273AD236" w14:textId="77777777" w:rsidTr="008552C2">
        <w:trPr>
          <w:trHeight w:val="567"/>
        </w:trPr>
        <w:tc>
          <w:tcPr>
            <w:tcW w:w="167" w:type="pct"/>
            <w:tcBorders>
              <w:top w:val="single" w:sz="2" w:space="0" w:color="auto"/>
              <w:left w:val="single" w:sz="12" w:space="0" w:color="auto"/>
              <w:bottom w:val="single" w:sz="12" w:space="0" w:color="auto"/>
              <w:right w:val="single" w:sz="2" w:space="0" w:color="auto"/>
            </w:tcBorders>
            <w:shd w:val="clear" w:color="auto" w:fill="auto"/>
            <w:vAlign w:val="center"/>
            <w:hideMark/>
          </w:tcPr>
          <w:p w14:paraId="273AD22D" w14:textId="77777777" w:rsidR="0047674B" w:rsidRPr="00F318C8" w:rsidRDefault="0047674B" w:rsidP="0047674B">
            <w:pPr>
              <w:jc w:val="center"/>
              <w:rPr>
                <w:b/>
                <w:bCs/>
                <w:color w:val="000000"/>
                <w:sz w:val="20"/>
                <w:szCs w:val="20"/>
              </w:rPr>
            </w:pPr>
            <w:r w:rsidRPr="00F318C8">
              <w:rPr>
                <w:b/>
                <w:bCs/>
                <w:color w:val="000000"/>
                <w:sz w:val="20"/>
                <w:szCs w:val="20"/>
              </w:rPr>
              <w:t>2</w:t>
            </w:r>
          </w:p>
        </w:tc>
        <w:tc>
          <w:tcPr>
            <w:tcW w:w="1464" w:type="pct"/>
            <w:tcBorders>
              <w:top w:val="single" w:sz="2" w:space="0" w:color="auto"/>
              <w:left w:val="single" w:sz="2" w:space="0" w:color="auto"/>
              <w:bottom w:val="single" w:sz="12" w:space="0" w:color="auto"/>
              <w:right w:val="single" w:sz="2" w:space="0" w:color="auto"/>
            </w:tcBorders>
            <w:shd w:val="clear" w:color="auto" w:fill="auto"/>
            <w:vAlign w:val="center"/>
          </w:tcPr>
          <w:p w14:paraId="273AD22E" w14:textId="77777777" w:rsidR="0047674B" w:rsidRPr="00F318C8" w:rsidRDefault="0047674B" w:rsidP="0047674B">
            <w:pPr>
              <w:rPr>
                <w:rFonts w:ascii="Arial" w:hAnsi="Arial" w:cs="Arial"/>
                <w:color w:val="000000"/>
                <w:sz w:val="20"/>
                <w:szCs w:val="20"/>
              </w:rPr>
            </w:pPr>
            <w:r>
              <w:rPr>
                <w:rFonts w:ascii="Arial" w:hAnsi="Arial" w:cs="Arial"/>
                <w:color w:val="000000"/>
                <w:sz w:val="20"/>
                <w:szCs w:val="20"/>
              </w:rPr>
              <w:t>Access to MOSS</w:t>
            </w:r>
          </w:p>
        </w:tc>
        <w:tc>
          <w:tcPr>
            <w:tcW w:w="255" w:type="pct"/>
            <w:tcBorders>
              <w:top w:val="single" w:sz="2" w:space="0" w:color="auto"/>
              <w:left w:val="single" w:sz="2" w:space="0" w:color="auto"/>
              <w:bottom w:val="single" w:sz="12" w:space="0" w:color="auto"/>
              <w:right w:val="single" w:sz="2" w:space="0" w:color="auto"/>
            </w:tcBorders>
            <w:shd w:val="clear" w:color="auto" w:fill="auto"/>
            <w:vAlign w:val="center"/>
          </w:tcPr>
          <w:p w14:paraId="273AD22F" w14:textId="77777777" w:rsidR="0047674B" w:rsidRPr="00F318C8" w:rsidRDefault="008552C2" w:rsidP="009B66C1">
            <w:pPr>
              <w:jc w:val="center"/>
              <w:rPr>
                <w:rFonts w:ascii="Arial" w:hAnsi="Arial" w:cs="Arial"/>
                <w:color w:val="000000"/>
                <w:sz w:val="20"/>
                <w:szCs w:val="20"/>
              </w:rPr>
            </w:pPr>
            <w:r>
              <w:rPr>
                <w:rFonts w:ascii="Arial" w:hAnsi="Arial" w:cs="Arial"/>
                <w:color w:val="000000"/>
                <w:sz w:val="20"/>
                <w:szCs w:val="20"/>
              </w:rPr>
              <w:t>1</w:t>
            </w:r>
          </w:p>
        </w:tc>
        <w:tc>
          <w:tcPr>
            <w:tcW w:w="539" w:type="pct"/>
            <w:tcBorders>
              <w:top w:val="single" w:sz="2" w:space="0" w:color="auto"/>
              <w:left w:val="single" w:sz="2" w:space="0" w:color="auto"/>
              <w:bottom w:val="single" w:sz="12" w:space="0" w:color="auto"/>
              <w:right w:val="single" w:sz="2" w:space="0" w:color="auto"/>
            </w:tcBorders>
            <w:shd w:val="clear" w:color="auto" w:fill="auto"/>
            <w:vAlign w:val="center"/>
          </w:tcPr>
          <w:p w14:paraId="273AD230" w14:textId="77777777" w:rsidR="0047674B" w:rsidRPr="00F318C8" w:rsidRDefault="008552C2" w:rsidP="0047674B">
            <w:pPr>
              <w:jc w:val="center"/>
              <w:rPr>
                <w:color w:val="000000"/>
                <w:sz w:val="20"/>
                <w:szCs w:val="20"/>
              </w:rPr>
            </w:pPr>
            <w:r>
              <w:rPr>
                <w:color w:val="000000"/>
                <w:sz w:val="20"/>
                <w:szCs w:val="20"/>
              </w:rPr>
              <w:t>Contract Commencement</w:t>
            </w:r>
          </w:p>
        </w:tc>
        <w:tc>
          <w:tcPr>
            <w:tcW w:w="357" w:type="pct"/>
            <w:tcBorders>
              <w:top w:val="single" w:sz="2" w:space="0" w:color="auto"/>
              <w:left w:val="single" w:sz="2" w:space="0" w:color="auto"/>
              <w:bottom w:val="single" w:sz="12" w:space="0" w:color="auto"/>
              <w:right w:val="single" w:sz="2" w:space="0" w:color="auto"/>
            </w:tcBorders>
            <w:shd w:val="clear" w:color="auto" w:fill="auto"/>
            <w:vAlign w:val="center"/>
          </w:tcPr>
          <w:p w14:paraId="273AD231" w14:textId="77777777" w:rsidR="0047674B" w:rsidRPr="00F318C8" w:rsidRDefault="008552C2" w:rsidP="0047674B">
            <w:pPr>
              <w:jc w:val="center"/>
              <w:rPr>
                <w:color w:val="000000"/>
                <w:sz w:val="20"/>
                <w:szCs w:val="20"/>
              </w:rPr>
            </w:pPr>
            <w:r>
              <w:rPr>
                <w:color w:val="000000"/>
                <w:sz w:val="20"/>
                <w:szCs w:val="20"/>
              </w:rPr>
              <w:t>Contract End Date</w:t>
            </w:r>
          </w:p>
        </w:tc>
        <w:tc>
          <w:tcPr>
            <w:tcW w:w="492" w:type="pct"/>
            <w:tcBorders>
              <w:top w:val="single" w:sz="2" w:space="0" w:color="auto"/>
              <w:left w:val="single" w:sz="2" w:space="0" w:color="auto"/>
              <w:bottom w:val="single" w:sz="12" w:space="0" w:color="auto"/>
              <w:right w:val="single" w:sz="2" w:space="0" w:color="auto"/>
            </w:tcBorders>
            <w:shd w:val="clear" w:color="auto" w:fill="auto"/>
            <w:vAlign w:val="center"/>
            <w:hideMark/>
          </w:tcPr>
          <w:p w14:paraId="273AD232" w14:textId="77777777" w:rsidR="0047674B" w:rsidRPr="00F318C8" w:rsidRDefault="0047674B" w:rsidP="0047674B">
            <w:pPr>
              <w:jc w:val="center"/>
              <w:rPr>
                <w:color w:val="000000"/>
                <w:sz w:val="20"/>
                <w:szCs w:val="20"/>
              </w:rPr>
            </w:pPr>
            <w:r w:rsidRPr="00F318C8">
              <w:rPr>
                <w:color w:val="000000"/>
                <w:sz w:val="20"/>
                <w:szCs w:val="20"/>
              </w:rPr>
              <w:t>Contract Support Item</w:t>
            </w:r>
          </w:p>
        </w:tc>
        <w:tc>
          <w:tcPr>
            <w:tcW w:w="413" w:type="pct"/>
            <w:tcBorders>
              <w:top w:val="single" w:sz="2" w:space="0" w:color="auto"/>
              <w:left w:val="single" w:sz="2" w:space="0" w:color="auto"/>
              <w:bottom w:val="single" w:sz="12" w:space="0" w:color="auto"/>
              <w:right w:val="single" w:sz="2" w:space="0" w:color="auto"/>
            </w:tcBorders>
            <w:shd w:val="clear" w:color="auto" w:fill="auto"/>
            <w:vAlign w:val="center"/>
          </w:tcPr>
          <w:p w14:paraId="273AD233" w14:textId="77777777" w:rsidR="0047674B" w:rsidRPr="00F318C8" w:rsidRDefault="008552C2" w:rsidP="0047674B">
            <w:pPr>
              <w:jc w:val="center"/>
              <w:rPr>
                <w:color w:val="000000"/>
                <w:sz w:val="20"/>
                <w:szCs w:val="20"/>
              </w:rPr>
            </w:pPr>
            <w:r>
              <w:rPr>
                <w:color w:val="000000"/>
                <w:sz w:val="20"/>
                <w:szCs w:val="20"/>
              </w:rPr>
              <w:t>MOD Abbey Wood (Electronic)</w:t>
            </w:r>
          </w:p>
        </w:tc>
        <w:tc>
          <w:tcPr>
            <w:tcW w:w="420" w:type="pct"/>
            <w:tcBorders>
              <w:top w:val="single" w:sz="2" w:space="0" w:color="auto"/>
              <w:left w:val="single" w:sz="2" w:space="0" w:color="auto"/>
              <w:bottom w:val="single" w:sz="12" w:space="0" w:color="auto"/>
              <w:right w:val="single" w:sz="2" w:space="0" w:color="auto"/>
            </w:tcBorders>
            <w:shd w:val="clear" w:color="auto" w:fill="auto"/>
            <w:vAlign w:val="center"/>
          </w:tcPr>
          <w:p w14:paraId="273AD234" w14:textId="77777777" w:rsidR="0047674B" w:rsidRPr="00F318C8" w:rsidRDefault="00F113C0" w:rsidP="0047674B">
            <w:pPr>
              <w:jc w:val="center"/>
              <w:rPr>
                <w:color w:val="000000"/>
                <w:sz w:val="20"/>
                <w:szCs w:val="20"/>
              </w:rPr>
            </w:pPr>
            <w:r w:rsidRPr="00F318C8">
              <w:rPr>
                <w:color w:val="000000"/>
                <w:sz w:val="20"/>
                <w:szCs w:val="20"/>
              </w:rPr>
              <w:t>N/A</w:t>
            </w:r>
          </w:p>
        </w:tc>
        <w:tc>
          <w:tcPr>
            <w:tcW w:w="893" w:type="pct"/>
            <w:tcBorders>
              <w:top w:val="single" w:sz="2" w:space="0" w:color="auto"/>
              <w:left w:val="single" w:sz="2" w:space="0" w:color="auto"/>
              <w:bottom w:val="single" w:sz="12" w:space="0" w:color="auto"/>
              <w:right w:val="single" w:sz="12" w:space="0" w:color="auto"/>
            </w:tcBorders>
            <w:shd w:val="clear" w:color="auto" w:fill="auto"/>
            <w:vAlign w:val="center"/>
          </w:tcPr>
          <w:p w14:paraId="273AD235" w14:textId="77777777" w:rsidR="0047674B" w:rsidRPr="00F318C8" w:rsidRDefault="008552C2" w:rsidP="0047674B">
            <w:pPr>
              <w:jc w:val="center"/>
              <w:rPr>
                <w:color w:val="000000"/>
                <w:sz w:val="20"/>
                <w:szCs w:val="20"/>
              </w:rPr>
            </w:pPr>
            <w:r>
              <w:rPr>
                <w:color w:val="000000"/>
                <w:sz w:val="20"/>
                <w:szCs w:val="20"/>
              </w:rPr>
              <w:t>A MODNET account will be granted for the duration of the Contract Period. The Contractor will comply with all MOD IT policies.</w:t>
            </w:r>
          </w:p>
        </w:tc>
      </w:tr>
    </w:tbl>
    <w:p w14:paraId="273AD237" w14:textId="77777777" w:rsidR="00F318C8" w:rsidRPr="008824FE" w:rsidRDefault="00F318C8" w:rsidP="00F318C8">
      <w:pPr>
        <w:rPr>
          <w:rFonts w:ascii="Arial" w:hAnsi="Arial" w:cs="Arial"/>
        </w:rPr>
      </w:pPr>
    </w:p>
    <w:p w14:paraId="273AD238" w14:textId="77777777" w:rsidR="00F414A0" w:rsidRDefault="00F414A0"/>
    <w:sectPr w:rsidR="00F414A0" w:rsidSect="00F318C8">
      <w:head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AD23B" w14:textId="77777777" w:rsidR="00406144" w:rsidRDefault="00406144" w:rsidP="00BC0A14">
      <w:r>
        <w:separator/>
      </w:r>
    </w:p>
  </w:endnote>
  <w:endnote w:type="continuationSeparator" w:id="0">
    <w:p w14:paraId="273AD23C" w14:textId="77777777" w:rsidR="00406144" w:rsidRDefault="00406144" w:rsidP="00BC0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AD239" w14:textId="77777777" w:rsidR="00406144" w:rsidRDefault="00406144" w:rsidP="00BC0A14">
      <w:r>
        <w:separator/>
      </w:r>
    </w:p>
  </w:footnote>
  <w:footnote w:type="continuationSeparator" w:id="0">
    <w:p w14:paraId="273AD23A" w14:textId="77777777" w:rsidR="00406144" w:rsidRDefault="00406144" w:rsidP="00BC0A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AD23D" w14:textId="77777777" w:rsidR="004847DA" w:rsidRPr="004847DA" w:rsidRDefault="004847DA" w:rsidP="00BC0A14">
    <w:pPr>
      <w:pStyle w:val="Header"/>
      <w:jc w:val="right"/>
      <w:rPr>
        <w:rFonts w:ascii="Arial" w:hAnsi="Arial" w:cs="Arial"/>
        <w:b/>
        <w:sz w:val="22"/>
        <w:szCs w:val="22"/>
      </w:rPr>
    </w:pPr>
    <w:r w:rsidRPr="004847DA">
      <w:rPr>
        <w:rFonts w:ascii="Arial" w:hAnsi="Arial" w:cs="Arial"/>
        <w:b/>
        <w:sz w:val="22"/>
        <w:szCs w:val="22"/>
      </w:rPr>
      <w:t>FTS5/P2G/001</w:t>
    </w:r>
  </w:p>
  <w:p w14:paraId="273AD23E" w14:textId="77777777" w:rsidR="00BC0A14" w:rsidRPr="004847DA" w:rsidRDefault="00BC0A14" w:rsidP="00BC0A14">
    <w:pPr>
      <w:pStyle w:val="Header"/>
      <w:jc w:val="right"/>
      <w:rPr>
        <w:b/>
      </w:rPr>
    </w:pPr>
    <w:r w:rsidRPr="004847DA">
      <w:rPr>
        <w:b/>
      </w:rPr>
      <w:t>Annex</w:t>
    </w:r>
    <w:r w:rsidR="009B66C1" w:rsidRPr="004847DA">
      <w:rPr>
        <w:b/>
      </w:rPr>
      <w:t xml:space="preserve"> E</w:t>
    </w:r>
    <w:r w:rsidRPr="004847DA">
      <w:rPr>
        <w:b/>
      </w:rPr>
      <w:t xml:space="preserve"> – Government Furnished Assets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8C8"/>
    <w:rsid w:val="000A6921"/>
    <w:rsid w:val="00117378"/>
    <w:rsid w:val="00250C11"/>
    <w:rsid w:val="00292A97"/>
    <w:rsid w:val="002D1038"/>
    <w:rsid w:val="003F5E6F"/>
    <w:rsid w:val="00406144"/>
    <w:rsid w:val="0047674B"/>
    <w:rsid w:val="004847DA"/>
    <w:rsid w:val="00490C95"/>
    <w:rsid w:val="00500855"/>
    <w:rsid w:val="008552C2"/>
    <w:rsid w:val="00937F5B"/>
    <w:rsid w:val="009B66C1"/>
    <w:rsid w:val="00B2241C"/>
    <w:rsid w:val="00B265A7"/>
    <w:rsid w:val="00BC0A14"/>
    <w:rsid w:val="00C35CF6"/>
    <w:rsid w:val="00C60857"/>
    <w:rsid w:val="00C81DDC"/>
    <w:rsid w:val="00C821E4"/>
    <w:rsid w:val="00CA4266"/>
    <w:rsid w:val="00E32D7E"/>
    <w:rsid w:val="00E32F56"/>
    <w:rsid w:val="00F113C0"/>
    <w:rsid w:val="00F318C8"/>
    <w:rsid w:val="00F41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AD206"/>
  <w15:docId w15:val="{1DCB8B0B-A5A6-4BB9-A464-7F3DCD0DB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8C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0A14"/>
    <w:pPr>
      <w:tabs>
        <w:tab w:val="center" w:pos="4513"/>
        <w:tab w:val="right" w:pos="9026"/>
      </w:tabs>
    </w:pPr>
  </w:style>
  <w:style w:type="character" w:customStyle="1" w:styleId="HeaderChar">
    <w:name w:val="Header Char"/>
    <w:basedOn w:val="DefaultParagraphFont"/>
    <w:link w:val="Header"/>
    <w:uiPriority w:val="99"/>
    <w:rsid w:val="00BC0A14"/>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BC0A14"/>
    <w:pPr>
      <w:tabs>
        <w:tab w:val="center" w:pos="4513"/>
        <w:tab w:val="right" w:pos="9026"/>
      </w:tabs>
    </w:pPr>
  </w:style>
  <w:style w:type="character" w:customStyle="1" w:styleId="FooterChar">
    <w:name w:val="Footer Char"/>
    <w:basedOn w:val="DefaultParagraphFont"/>
    <w:link w:val="Footer"/>
    <w:uiPriority w:val="99"/>
    <w:rsid w:val="00BC0A14"/>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319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MeridioEDCData xmlns="5e9975af-e901-4f9b-810f-8d01698e85bb" xsi:nil="true"/>
    <DPADisclosabilityIndicator xmlns="http://schemas.microsoft.com/sharepoint/v3" xsi:nil="true"/>
    <EIRException xmlns="http://schemas.microsoft.com/sharepoint/v3" xsi:nil="true"/>
    <FOIReleasedOnRequest xmlns="http://schemas.microsoft.com/sharepoint/v3" xsi:nil="true"/>
    <CatergoryTest xmlns="5e9975af-e901-4f9b-810f-8d01698e85bb">FTS/D/P2G/006</CatergoryTest>
    <Sub_x002d_Category xmlns="cf38cbfb-918f-420b-8e28-0850d9dee357">ITT</Sub_x002d_Category>
    <Status xmlns="http://schemas.microsoft.com/sharepoint/v3">Draft</Status>
    <LocalKeywords xmlns="5E9975AF-E901-4F9B-810F-8D01698E85BB" xsi:nil="true"/>
    <AuthorOriginator xmlns="http://schemas.microsoft.com/sharepoint/v3">Watson, Alexandra D (Def Comrcl DCGP-15-30)</AuthorOriginator>
    <Local_x0020_KeywordsOOB xmlns="5E9975AF-E901-4F9B-810F-8D01698E85BB"/>
    <fileplanIDOOB xmlns="5E9975AF-E901-4F9B-810F-8D01698E85BB">03_Support</fileplanIDOOB>
    <DPAExemption xmlns="http://schemas.microsoft.com/sharepoint/v3" xsi:nil="true"/>
    <DocId xmlns="5e9975af-e901-4f9b-810f-8d01698e85bb" xsi:nil="true"/>
    <Subject_x0020_KeywordsOOB xmlns="5E9975AF-E901-4F9B-810F-8D01698E85BB">
      <Value>Procurement</Value>
    </Subject_x0020_KeywordsOOB>
    <Business_x0020_OwnerOOB xmlns="5E9975AF-E901-4F9B-810F-8D01698E85BB">DE&amp;S Puma 2 Gazelle PT</Business_x0020_OwnerOOB>
    <Copyright xmlns="http://schemas.microsoft.com/sharepoint/v3" xsi:nil="true"/>
    <Subject_x0020_CategoryOOB xmlns="5E9975AF-E901-4F9B-810F-8D01698E85BB">
      <Value>COMMERCIAL MANAGEMENT</Value>
    </Subject_x0020_CategoryOOB>
    <SecurityDescriptors xmlns="http://schemas.microsoft.com/sharepoint/v3">None</SecurityDescriptors>
    <Declared xmlns="5e9975af-e901-4f9b-810f-8d01698e85bb">false</Declared>
    <RetentionCategory xmlns="http://schemas.microsoft.com/sharepoint/v3">None</RetentionCategory>
    <SubjectCategory xmlns="5E9975AF-E901-4F9B-810F-8D01698E85BB" xsi:nil="true"/>
    <fileplanID xmlns="5E9975AF-E901-4F9B-810F-8D01698E85BB" xsi:nil="true"/>
    <SecurityNonUKConstraints xmlns="http://schemas.microsoft.com/sharepoint/v3" xsi:nil="true"/>
    <FOIPublicationDate xmlns="http://schemas.microsoft.com/sharepoint/v3" xsi:nil="true"/>
    <SubjectKeywords xmlns="5E9975AF-E901-4F9B-810F-8D01698E85BB" xsi:nil="true"/>
    <BusinessOwner xmlns="5E9975AF-E901-4F9B-810F-8D01698E85BB" xsi:nil="true"/>
    <DocumentVersion xmlns="http://schemas.microsoft.com/sharepoint/v3" xsi:nil="true"/>
    <EIRDisclosabilityIndicator xmlns="http://schemas.microsoft.com/sharepoint/v3" xsi:nil="true"/>
    <CreatedOriginated xmlns="http://schemas.microsoft.com/sharepoint/v3">2017-08-09T23:00:00+00:00</CreatedOriginated>
    <FOIExemption xmlns="http://schemas.microsoft.com/sharepoint/v3">No</FOIExemption>
    <Description xmlns="http://schemas.microsoft.com/sharepoint/v3" xsi:nil="true"/>
    <fileplanIDPTH xmlns="5e9975af-e901-4f9b-810f-8d01698e85bb">03_Support</fileplanIDPTH>
    <MeridioUrl xmlns="5e9975af-e901-4f9b-810f-8d01698e85bb" xsi:nil="true"/>
    <MeridioEDCStatus xmlns="5e9975af-e901-4f9b-810f-8d01698e85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2D7BDE3166A5FE408E0059A111D2BC17" ma:contentTypeVersion="20" ma:contentTypeDescription="Designed to facilitate the storage of MOD Documents with a '.doc' or '.docx' extension" ma:contentTypeScope="" ma:versionID="8202238b2b392110a91601a7058d2b41">
  <xsd:schema xmlns:xsd="http://www.w3.org/2001/XMLSchema" xmlns:p="http://schemas.microsoft.com/office/2006/metadata/properties" xmlns:ns1="http://schemas.microsoft.com/sharepoint/v3" xmlns:ns2="5E9975AF-E901-4F9B-810F-8D01698E85BB" xmlns:ns3="5e9975af-e901-4f9b-810f-8d01698e85bb" xmlns:ns4="cf38cbfb-918f-420b-8e28-0850d9dee357" targetNamespace="http://schemas.microsoft.com/office/2006/metadata/properties" ma:root="true" ma:fieldsID="3da99bafca185ff9d117a3b75c79d803" ns1:_="" ns2:_="" ns3:_="" ns4:_="">
    <xsd:import namespace="http://schemas.microsoft.com/sharepoint/v3"/>
    <xsd:import namespace="5E9975AF-E901-4F9B-810F-8D01698E85BB"/>
    <xsd:import namespace="5e9975af-e901-4f9b-810f-8d01698e85bb"/>
    <xsd:import namespace="cf38cbfb-918f-420b-8e28-0850d9dee357"/>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CatergoryTest" minOccurs="0"/>
                <xsd:element ref="ns4:Sub_x002d_Categor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ma:readOnly="false">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E9975AF-E901-4F9B-810F-8D01698E85BB"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PROJECT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Procurement" ma:description="Subject Keywords to describe, as specifically as possible, the document content. Selected from the UK Defence Thesaurus." ma:internalName="Subject_x0020_Keywords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cases"/>
                        <xsd:enumeration value="Commercial guidance"/>
                        <xsd:enumeration value="Commercial management"/>
                        <xsd:enumeration value="FATS"/>
                        <xsd:enumeration value="Procur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Business Management"/>
                        <xsd:enumeration value="Commercial Management"/>
                        <xsd:enumeration value="Correspondence"/>
                        <xsd:enumeration value="DEFFORM"/>
                        <xsd:enumeration value="FATS"/>
                        <xsd:enumeration value="FATS MKM"/>
                        <xsd:enumeration value="FATS STS"/>
                        <xsd:enumeration value="FATS/STS"/>
                        <xsd:enumeration value="February 12 update"/>
                        <xsd:enumeration value="FTS/D/P2G/002"/>
                        <xsd:enumeration value="FTS/D/P2G/003"/>
                        <xsd:enumeration value="FTS/D/P2G/004"/>
                        <xsd:enumeration value="P2G/0444"/>
                        <xsd:enumeration value="Procurement"/>
                        <xsd:enumeration value="Puma"/>
                        <xsd:enumeration value="Puma Mk2"/>
                        <xsd:enumeration value="Safety"/>
                        <xsd:enumeration value="Safety Support"/>
                        <xsd:enumeration value="Technical Assessment"/>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Puma 2 Gazelle PT" ma:description="The organisation primarily responsible for the content of the document.  Values to be selected from the list of approved Defence EUN names." ma:format="Dropdown" ma:internalName="Business_x0020_OwnerOOB" ma:readOnly="false">
      <xsd:simpleType>
        <xsd:union memberTypes="dms:Text">
          <xsd:simpleType>
            <xsd:restriction base="dms:Choice">
              <xsd:enumeration value="DE&amp;S Director Commercial"/>
              <xsd:enumeration value="DE&amp;S Puma 2 Gazelle PT"/>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ma:readOnly="false">
      <xsd:simpleType>
        <xsd:union memberTypes="dms:Text">
          <xsd:simpleType>
            <xsd:restriction base="dms:Choice">
              <xsd:enumeration value="01_Administer"/>
              <xsd:enumeration value="03_12 Support Operations"/>
              <xsd:enumeration value="03_Support"/>
              <xsd:enumeration value="04_Deliver"/>
              <xsd:maxLength value="255"/>
            </xsd:restriction>
          </xsd:simpleType>
        </xsd:union>
      </xsd:simpleType>
    </xsd:element>
  </xsd:schema>
  <xsd:schema xmlns:xsd="http://www.w3.org/2001/XMLSchema" xmlns:dms="http://schemas.microsoft.com/office/2006/documentManagement/types" targetNamespace="5e9975af-e901-4f9b-810f-8d01698e85bb"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CatergoryTest" ma:index="42" nillable="true" ma:displayName="Category" ma:format="Dropdown" ma:internalName="CatergoryTest">
      <xsd:simpleType>
        <xsd:restriction base="dms:Choice">
          <xsd:enumeration value="1.Please Choose"/>
          <xsd:enumeration value="FTS5/P2G/001"/>
          <xsd:enumeration value="FTS/P2G/001"/>
          <xsd:enumeration value="FTS/D/P2G/002"/>
          <xsd:enumeration value="FTS/D/P2G/003"/>
          <xsd:enumeration value="FTS/D/P2G/004"/>
          <xsd:enumeration value="FTS/D/P2G/005"/>
          <xsd:enumeration value="FTS/D/P2G/006"/>
          <xsd:enumeration value="FTS/D/P2G/007"/>
          <xsd:enumeration value="FTS/D/P2G/008"/>
          <xsd:enumeration value="FTS/D/P2G/009"/>
          <xsd:enumeration value="FTS/D/P2G/010"/>
          <xsd:enumeration value="New Requirements"/>
        </xsd:restriction>
      </xsd:simpleType>
    </xsd:element>
  </xsd:schema>
  <xsd:schema xmlns:xsd="http://www.w3.org/2001/XMLSchema" xmlns:dms="http://schemas.microsoft.com/office/2006/documentManagement/types" targetNamespace="cf38cbfb-918f-420b-8e28-0850d9dee357" elementFormDefault="qualified">
    <xsd:import namespace="http://schemas.microsoft.com/office/2006/documentManagement/types"/>
    <xsd:element name="Sub_x002d_Category" ma:index="43" nillable="true" ma:displayName="Sub-Category" ma:default="1.Please Choose" ma:format="Dropdown" ma:internalName="Sub_x002d_Category">
      <xsd:simpleType>
        <xsd:restriction base="dms:Choice">
          <xsd:enumeration value="1.Please Choose"/>
          <xsd:enumeration value="N/A (NO APPLICABLE LEVEL 3 METADATA)"/>
          <xsd:enumeration value="57/57A"/>
          <xsd:enumeration value="Amendments"/>
          <xsd:enumeration value="Correspondence"/>
          <xsd:enumeration value="FATS Team Approval"/>
          <xsd:enumeration value="File Notes"/>
          <xsd:enumeration value="Master"/>
          <xsd:enumeration value="Offer"/>
          <xsd:enumeration value="Outstanding Actions"/>
          <xsd:enumeration value="P2P"/>
          <xsd:enumeration value="Proposal"/>
          <xsd:enumeration value="Rates"/>
          <xsd:enumeration value="Tasks"/>
          <xsd:enumeration value="Transparency"/>
          <xsd:enumeration value="ITT"/>
          <xsd:enumeration value="ITT Corresponden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BDBD01D-772C-4198-A17D-FE6E959EBC74}">
  <ds:schemaRefs>
    <ds:schemaRef ds:uri="http://schemas.microsoft.com/office/2006/documentManagement/types"/>
    <ds:schemaRef ds:uri="http://schemas.microsoft.com/office/2006/metadata/properties"/>
    <ds:schemaRef ds:uri="http://schemas.openxmlformats.org/package/2006/metadata/core-properties"/>
    <ds:schemaRef ds:uri="cf38cbfb-918f-420b-8e28-0850d9dee357"/>
    <ds:schemaRef ds:uri="http://purl.org/dc/dcmitype/"/>
    <ds:schemaRef ds:uri="http://www.w3.org/XML/1998/namespace"/>
    <ds:schemaRef ds:uri="http://purl.org/dc/terms/"/>
    <ds:schemaRef ds:uri="http://purl.org/dc/elements/1.1/"/>
    <ds:schemaRef ds:uri="5e9975af-e901-4f9b-810f-8d01698e85bb"/>
    <ds:schemaRef ds:uri="5E9975AF-E901-4F9B-810F-8D01698E85BB"/>
    <ds:schemaRef ds:uri="http://schemas.microsoft.com/sharepoint/v3"/>
  </ds:schemaRefs>
</ds:datastoreItem>
</file>

<file path=customXml/itemProps2.xml><?xml version="1.0" encoding="utf-8"?>
<ds:datastoreItem xmlns:ds="http://schemas.openxmlformats.org/officeDocument/2006/customXml" ds:itemID="{A13DF941-71F2-4B3C-9567-60EAF57967F5}">
  <ds:schemaRefs>
    <ds:schemaRef ds:uri="http://schemas.microsoft.com/sharepoint/v3/contenttype/forms"/>
  </ds:schemaRefs>
</ds:datastoreItem>
</file>

<file path=customXml/itemProps3.xml><?xml version="1.0" encoding="utf-8"?>
<ds:datastoreItem xmlns:ds="http://schemas.openxmlformats.org/officeDocument/2006/customXml" ds:itemID="{DBE1892E-FB4C-4F57-814A-69289D9D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9975AF-E901-4F9B-810F-8D01698E85BB"/>
    <ds:schemaRef ds:uri="5e9975af-e901-4f9b-810f-8d01698e85bb"/>
    <ds:schemaRef ds:uri="cf38cbfb-918f-420b-8e28-0850d9dee35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_FTS5_P2G_001_Annex_E_GFX-O</vt:lpstr>
    </vt:vector>
  </TitlesOfParts>
  <Company>Ministry of Defence</Company>
  <LinksUpToDate>false</LinksUpToDate>
  <CharactersWithSpaces>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_FTS5_P2G_001_Annex_E_GFX-O</dc:title>
  <dc:creator>prestonc987</dc:creator>
  <cp:lastModifiedBy>Watson, Alexandra D (Def Comrcl DCGP-15-30)</cp:lastModifiedBy>
  <cp:revision>2</cp:revision>
  <dcterms:created xsi:type="dcterms:W3CDTF">2017-08-21T12:43:00Z</dcterms:created>
  <dcterms:modified xsi:type="dcterms:W3CDTF">2017-08-21T12:43:00Z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0x0101002817DCC3B91A4B7EA656B27E1AE952E3002D7BDE3166A5FE408E0059A111D2BC17</vt:lpwstr>
  </property>
</Properties>
</file>