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9C927E" w14:textId="77777777" w:rsidR="00F92517" w:rsidRDefault="00F92517" w:rsidP="00C51E70"/>
    <w:tbl>
      <w:tblPr>
        <w:tblW w:w="0" w:type="auto"/>
        <w:tblInd w:w="3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Caption w:val="Schedule 2A Service Specification"/>
      </w:tblPr>
      <w:tblGrid>
        <w:gridCol w:w="1916"/>
        <w:gridCol w:w="6304"/>
      </w:tblGrid>
      <w:tr w:rsidR="00F92517" w:rsidRPr="00945783" w14:paraId="5B4B9759" w14:textId="77777777" w:rsidTr="2C6CAC1D">
        <w:trPr>
          <w:trHeight w:val="653"/>
        </w:trPr>
        <w:tc>
          <w:tcPr>
            <w:tcW w:w="191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EAADB" w:themeFill="accent1" w:themeFillTint="99"/>
          </w:tcPr>
          <w:p w14:paraId="71527ECE" w14:textId="77777777" w:rsidR="00F92517" w:rsidRPr="00E31979" w:rsidRDefault="00F92517" w:rsidP="009A7712">
            <w:pPr>
              <w:pStyle w:val="TableParagraph"/>
              <w:ind w:left="117"/>
              <w:rPr>
                <w:b/>
                <w:bCs/>
                <w:w w:val="95"/>
              </w:rPr>
            </w:pPr>
            <w:r w:rsidRPr="00945783">
              <w:rPr>
                <w:b/>
                <w:bCs/>
                <w:w w:val="95"/>
              </w:rPr>
              <w:t>Service</w:t>
            </w:r>
            <w:r w:rsidRPr="00E31979">
              <w:rPr>
                <w:b/>
                <w:bCs/>
                <w:w w:val="95"/>
              </w:rPr>
              <w:t xml:space="preserve"> </w:t>
            </w:r>
            <w:r w:rsidRPr="00945783">
              <w:rPr>
                <w:b/>
                <w:bCs/>
                <w:w w:val="95"/>
              </w:rPr>
              <w:t>name</w:t>
            </w:r>
          </w:p>
        </w:tc>
        <w:tc>
          <w:tcPr>
            <w:tcW w:w="630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4D78666" w14:textId="050D94E5" w:rsidR="00F92517" w:rsidRPr="00945783" w:rsidRDefault="00C131AC" w:rsidP="009A7712">
            <w:pPr>
              <w:rPr>
                <w:color w:val="767171" w:themeColor="background2" w:themeShade="80"/>
              </w:rPr>
            </w:pPr>
            <w:r>
              <w:rPr>
                <w:color w:val="767171" w:themeColor="background2" w:themeShade="80"/>
              </w:rPr>
              <w:t xml:space="preserve">Birmingham and Solihull Community Counselling </w:t>
            </w:r>
          </w:p>
        </w:tc>
      </w:tr>
      <w:tr w:rsidR="00F92517" w:rsidRPr="00945783" w14:paraId="071E4C55" w14:textId="77777777" w:rsidTr="2C6CAC1D">
        <w:trPr>
          <w:trHeight w:val="653"/>
        </w:trPr>
        <w:tc>
          <w:tcPr>
            <w:tcW w:w="1916" w:type="dxa"/>
            <w:shd w:val="clear" w:color="auto" w:fill="8EAADB" w:themeFill="accent1" w:themeFillTint="99"/>
          </w:tcPr>
          <w:p w14:paraId="6C1B169F" w14:textId="77777777" w:rsidR="00F92517" w:rsidRPr="00945783" w:rsidRDefault="00F92517" w:rsidP="009A7712">
            <w:pPr>
              <w:pStyle w:val="TableParagraph"/>
              <w:ind w:left="117"/>
              <w:rPr>
                <w:b/>
                <w:bCs/>
                <w:w w:val="95"/>
              </w:rPr>
            </w:pPr>
            <w:r w:rsidRPr="00945783">
              <w:rPr>
                <w:b/>
                <w:bCs/>
              </w:rPr>
              <w:t>Provider Collaboratives</w:t>
            </w:r>
          </w:p>
        </w:tc>
        <w:tc>
          <w:tcPr>
            <w:tcW w:w="6304" w:type="dxa"/>
          </w:tcPr>
          <w:p w14:paraId="63EFF1DB" w14:textId="7FAA7919" w:rsidR="00F92517" w:rsidRPr="00945783" w:rsidRDefault="00884C53" w:rsidP="009A7712">
            <w:pPr>
              <w:rPr>
                <w:color w:val="767171" w:themeColor="background2" w:themeShade="80"/>
              </w:rPr>
            </w:pPr>
            <w:r>
              <w:rPr>
                <w:color w:val="767171" w:themeColor="background2" w:themeShade="80"/>
              </w:rPr>
              <w:t>Birmingham</w:t>
            </w:r>
            <w:r w:rsidR="0094096E">
              <w:rPr>
                <w:color w:val="767171" w:themeColor="background2" w:themeShade="80"/>
              </w:rPr>
              <w:t xml:space="preserve"> and Solihull Mental Health Provider </w:t>
            </w:r>
            <w:r>
              <w:rPr>
                <w:color w:val="767171" w:themeColor="background2" w:themeShade="80"/>
              </w:rPr>
              <w:t>Collaborative</w:t>
            </w:r>
            <w:r w:rsidR="00112EA5">
              <w:rPr>
                <w:color w:val="767171" w:themeColor="background2" w:themeShade="80"/>
              </w:rPr>
              <w:t xml:space="preserve"> </w:t>
            </w:r>
          </w:p>
        </w:tc>
      </w:tr>
      <w:tr w:rsidR="00F92517" w:rsidRPr="00945783" w14:paraId="4AA0E4F0" w14:textId="77777777" w:rsidTr="2C6CAC1D">
        <w:trPr>
          <w:trHeight w:val="653"/>
        </w:trPr>
        <w:tc>
          <w:tcPr>
            <w:tcW w:w="1916" w:type="dxa"/>
            <w:shd w:val="clear" w:color="auto" w:fill="8EAADB" w:themeFill="accent1" w:themeFillTint="99"/>
          </w:tcPr>
          <w:p w14:paraId="4A1BF551" w14:textId="77777777" w:rsidR="00F92517" w:rsidRPr="00945783" w:rsidRDefault="00F92517" w:rsidP="009A7712">
            <w:pPr>
              <w:pStyle w:val="TableParagraph"/>
              <w:ind w:left="117"/>
              <w:rPr>
                <w:b/>
                <w:bCs/>
                <w:w w:val="95"/>
              </w:rPr>
            </w:pPr>
            <w:r w:rsidRPr="00945783">
              <w:rPr>
                <w:b/>
                <w:bCs/>
                <w:w w:val="95"/>
              </w:rPr>
              <w:t>Period</w:t>
            </w:r>
          </w:p>
        </w:tc>
        <w:tc>
          <w:tcPr>
            <w:tcW w:w="6304" w:type="dxa"/>
          </w:tcPr>
          <w:p w14:paraId="2D9F12CC" w14:textId="1D6B73EC" w:rsidR="00F92517" w:rsidRPr="00945783" w:rsidRDefault="00112EA5" w:rsidP="009A7712">
            <w:pPr>
              <w:pStyle w:val="TableParagraph"/>
              <w:rPr>
                <w:color w:val="767171" w:themeColor="background2" w:themeShade="80"/>
              </w:rPr>
            </w:pPr>
            <w:r>
              <w:rPr>
                <w:color w:val="767171" w:themeColor="background2" w:themeShade="80"/>
              </w:rPr>
              <w:t>1</w:t>
            </w:r>
            <w:r w:rsidRPr="00417BC9">
              <w:rPr>
                <w:color w:val="767171" w:themeColor="background2" w:themeShade="80"/>
                <w:vertAlign w:val="superscript"/>
              </w:rPr>
              <w:t>st</w:t>
            </w:r>
            <w:r>
              <w:rPr>
                <w:color w:val="767171" w:themeColor="background2" w:themeShade="80"/>
              </w:rPr>
              <w:t xml:space="preserve"> April 2026 to 31</w:t>
            </w:r>
            <w:r w:rsidR="00780972" w:rsidRPr="00780972">
              <w:rPr>
                <w:color w:val="767171" w:themeColor="background2" w:themeShade="80"/>
                <w:vertAlign w:val="superscript"/>
              </w:rPr>
              <w:t>st</w:t>
            </w:r>
            <w:r w:rsidR="00780972">
              <w:rPr>
                <w:color w:val="767171" w:themeColor="background2" w:themeShade="80"/>
              </w:rPr>
              <w:t xml:space="preserve"> March</w:t>
            </w:r>
            <w:r w:rsidR="008375A2">
              <w:rPr>
                <w:color w:val="767171" w:themeColor="background2" w:themeShade="80"/>
              </w:rPr>
              <w:t xml:space="preserve"> 2028</w:t>
            </w:r>
          </w:p>
        </w:tc>
      </w:tr>
      <w:tr w:rsidR="00F92517" w:rsidRPr="00945783" w14:paraId="0944EA2E" w14:textId="77777777" w:rsidTr="2C6CAC1D">
        <w:trPr>
          <w:trHeight w:val="653"/>
        </w:trPr>
        <w:tc>
          <w:tcPr>
            <w:tcW w:w="8220" w:type="dxa"/>
            <w:gridSpan w:val="2"/>
            <w:shd w:val="clear" w:color="auto" w:fill="8EAADB" w:themeFill="accent1" w:themeFillTint="99"/>
          </w:tcPr>
          <w:p w14:paraId="39D3B148" w14:textId="1184A059" w:rsidR="00F92517" w:rsidRPr="00945783" w:rsidRDefault="00F92517" w:rsidP="009A7712">
            <w:pPr>
              <w:pStyle w:val="TableParagraph"/>
              <w:ind w:left="117"/>
              <w:rPr>
                <w:b/>
                <w:bCs/>
              </w:rPr>
            </w:pPr>
            <w:r w:rsidRPr="00945783">
              <w:rPr>
                <w:b/>
                <w:bCs/>
                <w:w w:val="95"/>
              </w:rPr>
              <w:t>Population</w:t>
            </w:r>
            <w:r w:rsidRPr="00945783">
              <w:rPr>
                <w:b/>
                <w:bCs/>
                <w:spacing w:val="12"/>
                <w:w w:val="95"/>
              </w:rPr>
              <w:t xml:space="preserve"> </w:t>
            </w:r>
            <w:r w:rsidRPr="00945783">
              <w:rPr>
                <w:b/>
                <w:bCs/>
                <w:w w:val="95"/>
              </w:rPr>
              <w:t>and/or geography served</w:t>
            </w:r>
            <w:r w:rsidR="00F4191E">
              <w:rPr>
                <w:b/>
                <w:bCs/>
                <w:w w:val="95"/>
              </w:rPr>
              <w:t>:</w:t>
            </w:r>
            <w:r w:rsidR="007B652C">
              <w:rPr>
                <w:b/>
                <w:bCs/>
                <w:w w:val="95"/>
              </w:rPr>
              <w:t xml:space="preserve"> Birmingham and Solihull </w:t>
            </w:r>
          </w:p>
        </w:tc>
      </w:tr>
      <w:tr w:rsidR="00275308" w:rsidRPr="00C41D29" w14:paraId="1281F55B" w14:textId="77777777" w:rsidTr="2C6CAC1D">
        <w:trPr>
          <w:trHeight w:val="652"/>
        </w:trPr>
        <w:tc>
          <w:tcPr>
            <w:tcW w:w="8220" w:type="dxa"/>
            <w:gridSpan w:val="2"/>
            <w:shd w:val="clear" w:color="auto" w:fill="FFFFFF" w:themeFill="background1"/>
          </w:tcPr>
          <w:p w14:paraId="647FB650" w14:textId="77777777" w:rsidR="00275308" w:rsidRPr="00275308" w:rsidRDefault="00275308" w:rsidP="006D1703">
            <w:pPr>
              <w:spacing w:before="100" w:beforeAutospacing="1" w:after="100" w:afterAutospacing="1" w:line="300" w:lineRule="atLeast"/>
              <w:rPr>
                <w:rFonts w:eastAsia="Times New Roman"/>
                <w:color w:val="FF0000"/>
                <w:sz w:val="20"/>
                <w:szCs w:val="20"/>
                <w:lang w:eastAsia="en-GB"/>
              </w:rPr>
            </w:pPr>
          </w:p>
        </w:tc>
      </w:tr>
      <w:tr w:rsidR="00F92517" w:rsidRPr="00C41D29" w14:paraId="1AC7194E" w14:textId="77777777" w:rsidTr="2C6CAC1D">
        <w:trPr>
          <w:trHeight w:val="652"/>
        </w:trPr>
        <w:tc>
          <w:tcPr>
            <w:tcW w:w="8220" w:type="dxa"/>
            <w:gridSpan w:val="2"/>
            <w:shd w:val="clear" w:color="auto" w:fill="FFFFFF" w:themeFill="background1"/>
          </w:tcPr>
          <w:p w14:paraId="591C5344" w14:textId="77777777" w:rsidR="001C29D9" w:rsidRPr="008E1392" w:rsidRDefault="004826E8" w:rsidP="006D1703">
            <w:pPr>
              <w:spacing w:before="100" w:beforeAutospacing="1" w:after="100" w:afterAutospacing="1" w:line="300" w:lineRule="atLeast"/>
              <w:rPr>
                <w:rFonts w:eastAsia="Times New Roman"/>
                <w:sz w:val="20"/>
                <w:szCs w:val="20"/>
                <w:lang w:eastAsia="en-GB"/>
              </w:rPr>
            </w:pPr>
            <w:r w:rsidRPr="008E1392">
              <w:rPr>
                <w:rFonts w:eastAsia="Times New Roman"/>
                <w:sz w:val="20"/>
                <w:szCs w:val="20"/>
                <w:lang w:eastAsia="en-GB"/>
              </w:rPr>
              <w:t>Ge</w:t>
            </w:r>
            <w:r w:rsidR="001C29D9" w:rsidRPr="008E1392">
              <w:rPr>
                <w:rFonts w:eastAsia="Times New Roman"/>
                <w:sz w:val="20"/>
                <w:szCs w:val="20"/>
                <w:lang w:eastAsia="en-GB"/>
              </w:rPr>
              <w:t>neral Overview:</w:t>
            </w:r>
          </w:p>
          <w:p w14:paraId="19413BBD" w14:textId="4480FC31" w:rsidR="001C29D9" w:rsidRPr="008E1392" w:rsidRDefault="001C29D9" w:rsidP="006D1703">
            <w:pPr>
              <w:spacing w:before="100" w:beforeAutospacing="1" w:after="100" w:afterAutospacing="1" w:line="300" w:lineRule="atLeast"/>
              <w:rPr>
                <w:rFonts w:eastAsia="Times New Roman"/>
                <w:sz w:val="20"/>
                <w:szCs w:val="20"/>
                <w:lang w:eastAsia="en-GB"/>
              </w:rPr>
            </w:pPr>
            <w:r w:rsidRPr="008E1392">
              <w:rPr>
                <w:rFonts w:eastAsia="Times New Roman"/>
                <w:sz w:val="20"/>
                <w:szCs w:val="20"/>
                <w:lang w:eastAsia="en-GB"/>
              </w:rPr>
              <w:t xml:space="preserve">The </w:t>
            </w:r>
            <w:r w:rsidR="001C2D1D" w:rsidRPr="008E1392">
              <w:rPr>
                <w:rFonts w:eastAsia="Times New Roman"/>
                <w:sz w:val="20"/>
                <w:szCs w:val="20"/>
                <w:lang w:eastAsia="en-GB"/>
              </w:rPr>
              <w:t>Community</w:t>
            </w:r>
            <w:r w:rsidRPr="008E1392">
              <w:rPr>
                <w:rFonts w:eastAsia="Times New Roman"/>
                <w:sz w:val="20"/>
                <w:szCs w:val="20"/>
                <w:lang w:eastAsia="en-GB"/>
              </w:rPr>
              <w:t xml:space="preserve"> </w:t>
            </w:r>
            <w:r w:rsidR="001C2D1D" w:rsidRPr="008E1392">
              <w:rPr>
                <w:rFonts w:eastAsia="Times New Roman"/>
                <w:sz w:val="20"/>
                <w:szCs w:val="20"/>
                <w:lang w:eastAsia="en-GB"/>
              </w:rPr>
              <w:t>Counselling</w:t>
            </w:r>
            <w:r w:rsidRPr="008E1392">
              <w:rPr>
                <w:rFonts w:eastAsia="Times New Roman"/>
                <w:sz w:val="20"/>
                <w:szCs w:val="20"/>
                <w:lang w:eastAsia="en-GB"/>
              </w:rPr>
              <w:t xml:space="preserve"> </w:t>
            </w:r>
            <w:r w:rsidR="00DD2DF7" w:rsidRPr="008E1392">
              <w:rPr>
                <w:rFonts w:eastAsia="Times New Roman"/>
                <w:sz w:val="20"/>
                <w:szCs w:val="20"/>
                <w:lang w:eastAsia="en-GB"/>
              </w:rPr>
              <w:t>s</w:t>
            </w:r>
            <w:r w:rsidR="008829AE" w:rsidRPr="008E1392">
              <w:rPr>
                <w:rFonts w:eastAsia="Times New Roman"/>
                <w:sz w:val="20"/>
                <w:szCs w:val="20"/>
                <w:lang w:eastAsia="en-GB"/>
              </w:rPr>
              <w:t xml:space="preserve">ervice </w:t>
            </w:r>
            <w:r w:rsidR="00DD2DF7" w:rsidRPr="008E1392">
              <w:rPr>
                <w:rFonts w:eastAsia="Times New Roman"/>
                <w:sz w:val="20"/>
                <w:szCs w:val="20"/>
                <w:lang w:eastAsia="en-GB"/>
              </w:rPr>
              <w:t xml:space="preserve">is a </w:t>
            </w:r>
            <w:r w:rsidR="008829AE" w:rsidRPr="008E1392">
              <w:rPr>
                <w:rFonts w:eastAsia="Times New Roman"/>
                <w:sz w:val="20"/>
                <w:szCs w:val="20"/>
                <w:lang w:eastAsia="en-GB"/>
              </w:rPr>
              <w:t xml:space="preserve">counselling provision </w:t>
            </w:r>
            <w:r w:rsidR="001C2D1D" w:rsidRPr="008E1392">
              <w:rPr>
                <w:rFonts w:eastAsia="Times New Roman"/>
                <w:sz w:val="20"/>
                <w:szCs w:val="20"/>
                <w:lang w:eastAsia="en-GB"/>
              </w:rPr>
              <w:t>commissioned</w:t>
            </w:r>
            <w:r w:rsidR="008829AE" w:rsidRPr="008E1392">
              <w:rPr>
                <w:rFonts w:eastAsia="Times New Roman"/>
                <w:sz w:val="20"/>
                <w:szCs w:val="20"/>
                <w:lang w:eastAsia="en-GB"/>
              </w:rPr>
              <w:t xml:space="preserve"> by the Mental </w:t>
            </w:r>
            <w:r w:rsidR="00DD2DF7" w:rsidRPr="008E1392">
              <w:rPr>
                <w:rFonts w:eastAsia="Times New Roman"/>
                <w:sz w:val="20"/>
                <w:szCs w:val="20"/>
                <w:lang w:eastAsia="en-GB"/>
              </w:rPr>
              <w:t>H</w:t>
            </w:r>
            <w:r w:rsidR="008829AE" w:rsidRPr="008E1392">
              <w:rPr>
                <w:rFonts w:eastAsia="Times New Roman"/>
                <w:sz w:val="20"/>
                <w:szCs w:val="20"/>
                <w:lang w:eastAsia="en-GB"/>
              </w:rPr>
              <w:t xml:space="preserve">ealth </w:t>
            </w:r>
            <w:r w:rsidR="001C2D1D" w:rsidRPr="008E1392">
              <w:rPr>
                <w:rFonts w:eastAsia="Times New Roman"/>
                <w:sz w:val="20"/>
                <w:szCs w:val="20"/>
                <w:lang w:eastAsia="en-GB"/>
              </w:rPr>
              <w:t>Provider</w:t>
            </w:r>
            <w:r w:rsidR="008C7887" w:rsidRPr="008E1392">
              <w:rPr>
                <w:rFonts w:eastAsia="Times New Roman"/>
                <w:sz w:val="20"/>
                <w:szCs w:val="20"/>
                <w:lang w:eastAsia="en-GB"/>
              </w:rPr>
              <w:t xml:space="preserve"> </w:t>
            </w:r>
            <w:r w:rsidR="001C2D1D" w:rsidRPr="008E1392">
              <w:rPr>
                <w:rFonts w:eastAsia="Times New Roman"/>
                <w:sz w:val="20"/>
                <w:szCs w:val="20"/>
                <w:lang w:eastAsia="en-GB"/>
              </w:rPr>
              <w:t>Collaborative</w:t>
            </w:r>
            <w:r w:rsidR="00FF0E90" w:rsidRPr="008E1392">
              <w:rPr>
                <w:rFonts w:eastAsia="Times New Roman"/>
                <w:sz w:val="20"/>
                <w:szCs w:val="20"/>
                <w:lang w:eastAsia="en-GB"/>
              </w:rPr>
              <w:t xml:space="preserve">, which will operate </w:t>
            </w:r>
            <w:r w:rsidR="00780972" w:rsidRPr="008E1392">
              <w:rPr>
                <w:rFonts w:eastAsia="Times New Roman"/>
                <w:sz w:val="20"/>
                <w:szCs w:val="20"/>
                <w:lang w:eastAsia="en-GB"/>
              </w:rPr>
              <w:t xml:space="preserve">within </w:t>
            </w:r>
            <w:r w:rsidR="00DD2DF7" w:rsidRPr="008E1392">
              <w:rPr>
                <w:rFonts w:eastAsia="Times New Roman"/>
                <w:sz w:val="20"/>
                <w:szCs w:val="20"/>
                <w:lang w:eastAsia="en-GB"/>
              </w:rPr>
              <w:t>the six l</w:t>
            </w:r>
            <w:r w:rsidR="0017331C" w:rsidRPr="008E1392">
              <w:rPr>
                <w:rFonts w:eastAsia="Times New Roman"/>
                <w:sz w:val="20"/>
                <w:szCs w:val="20"/>
                <w:lang w:eastAsia="en-GB"/>
              </w:rPr>
              <w:t>ocalit</w:t>
            </w:r>
            <w:r w:rsidR="00DD2DF7" w:rsidRPr="008E1392">
              <w:rPr>
                <w:rFonts w:eastAsia="Times New Roman"/>
                <w:sz w:val="20"/>
                <w:szCs w:val="20"/>
                <w:lang w:eastAsia="en-GB"/>
              </w:rPr>
              <w:t>ies</w:t>
            </w:r>
            <w:r w:rsidR="0017331C" w:rsidRPr="008E1392">
              <w:rPr>
                <w:rFonts w:eastAsia="Times New Roman"/>
                <w:sz w:val="20"/>
                <w:szCs w:val="20"/>
                <w:lang w:eastAsia="en-GB"/>
              </w:rPr>
              <w:t xml:space="preserve"> in Birmingham and Solihull to meet counselling need </w:t>
            </w:r>
            <w:r w:rsidR="001C2D1D" w:rsidRPr="008E1392">
              <w:rPr>
                <w:rFonts w:eastAsia="Times New Roman"/>
                <w:sz w:val="20"/>
                <w:szCs w:val="20"/>
                <w:lang w:eastAsia="en-GB"/>
              </w:rPr>
              <w:t xml:space="preserve">and address health </w:t>
            </w:r>
            <w:r w:rsidR="002A1E25" w:rsidRPr="008E1392">
              <w:rPr>
                <w:rFonts w:eastAsia="Times New Roman"/>
                <w:sz w:val="20"/>
                <w:szCs w:val="20"/>
                <w:lang w:eastAsia="en-GB"/>
              </w:rPr>
              <w:t>inequalities.</w:t>
            </w:r>
            <w:r w:rsidR="00DD2DF7" w:rsidRPr="008E1392">
              <w:rPr>
                <w:rFonts w:eastAsia="Times New Roman"/>
                <w:sz w:val="20"/>
                <w:szCs w:val="20"/>
                <w:lang w:eastAsia="en-GB"/>
              </w:rPr>
              <w:t xml:space="preserve"> Each locality will have a lead provider working with one or more other organisations to provide a rounded offer meeting the varied needs across the area.</w:t>
            </w:r>
          </w:p>
          <w:p w14:paraId="239C9C86" w14:textId="6C694B98" w:rsidR="006D1703" w:rsidRPr="008E1392" w:rsidRDefault="00BD6C99" w:rsidP="006D1703">
            <w:pPr>
              <w:spacing w:before="100" w:beforeAutospacing="1" w:after="100" w:afterAutospacing="1" w:line="300" w:lineRule="atLeast"/>
              <w:rPr>
                <w:rFonts w:eastAsia="Times New Roman"/>
                <w:sz w:val="20"/>
                <w:szCs w:val="20"/>
                <w:lang w:eastAsia="en-GB"/>
              </w:rPr>
            </w:pPr>
            <w:r w:rsidRPr="008E1392">
              <w:rPr>
                <w:rFonts w:eastAsia="Times New Roman"/>
                <w:sz w:val="20"/>
                <w:szCs w:val="20"/>
                <w:lang w:eastAsia="en-GB"/>
              </w:rPr>
              <w:t xml:space="preserve">Community Counselling will focus </w:t>
            </w:r>
            <w:r w:rsidR="00371C78" w:rsidRPr="008E1392">
              <w:rPr>
                <w:rFonts w:eastAsia="Times New Roman"/>
                <w:sz w:val="20"/>
                <w:szCs w:val="20"/>
                <w:lang w:eastAsia="en-GB"/>
              </w:rPr>
              <w:t>on</w:t>
            </w:r>
            <w:r w:rsidR="00523F5D" w:rsidRPr="008E1392">
              <w:rPr>
                <w:rFonts w:eastAsia="Times New Roman"/>
                <w:sz w:val="20"/>
                <w:szCs w:val="20"/>
                <w:lang w:eastAsia="en-GB"/>
              </w:rPr>
              <w:t xml:space="preserve"> </w:t>
            </w:r>
            <w:r w:rsidR="00DD2DF7" w:rsidRPr="008E1392">
              <w:rPr>
                <w:rFonts w:eastAsia="Times New Roman"/>
                <w:sz w:val="20"/>
                <w:szCs w:val="20"/>
                <w:lang w:eastAsia="en-GB"/>
              </w:rPr>
              <w:t>t</w:t>
            </w:r>
            <w:r w:rsidR="00523F5D" w:rsidRPr="008E1392">
              <w:rPr>
                <w:rFonts w:eastAsia="Times New Roman"/>
                <w:sz w:val="20"/>
                <w:szCs w:val="20"/>
                <w:lang w:eastAsia="en-GB"/>
              </w:rPr>
              <w:t>r</w:t>
            </w:r>
            <w:r w:rsidR="00744549" w:rsidRPr="008E1392">
              <w:rPr>
                <w:rFonts w:eastAsia="Times New Roman"/>
                <w:sz w:val="20"/>
                <w:szCs w:val="20"/>
                <w:lang w:eastAsia="en-GB"/>
              </w:rPr>
              <w:t xml:space="preserve">auma, </w:t>
            </w:r>
            <w:r w:rsidR="00DD2DF7" w:rsidRPr="008E1392">
              <w:rPr>
                <w:rFonts w:eastAsia="Times New Roman"/>
                <w:sz w:val="20"/>
                <w:szCs w:val="20"/>
                <w:lang w:eastAsia="en-GB"/>
              </w:rPr>
              <w:t>g</w:t>
            </w:r>
            <w:r w:rsidR="00744549" w:rsidRPr="008E1392">
              <w:rPr>
                <w:rFonts w:eastAsia="Times New Roman"/>
                <w:sz w:val="20"/>
                <w:szCs w:val="20"/>
                <w:lang w:eastAsia="en-GB"/>
              </w:rPr>
              <w:t xml:space="preserve">rief and </w:t>
            </w:r>
            <w:r w:rsidR="00DD2DF7" w:rsidRPr="008E1392">
              <w:rPr>
                <w:rFonts w:eastAsia="Times New Roman"/>
                <w:sz w:val="20"/>
                <w:szCs w:val="20"/>
                <w:lang w:eastAsia="en-GB"/>
              </w:rPr>
              <w:t>l</w:t>
            </w:r>
            <w:r w:rsidR="00744549" w:rsidRPr="008E1392">
              <w:rPr>
                <w:rFonts w:eastAsia="Times New Roman"/>
                <w:sz w:val="20"/>
                <w:szCs w:val="20"/>
                <w:lang w:eastAsia="en-GB"/>
              </w:rPr>
              <w:t xml:space="preserve">oss, </w:t>
            </w:r>
            <w:r w:rsidR="00DD2DF7" w:rsidRPr="008E1392">
              <w:rPr>
                <w:rFonts w:eastAsia="Times New Roman"/>
                <w:sz w:val="20"/>
                <w:szCs w:val="20"/>
                <w:lang w:eastAsia="en-GB"/>
              </w:rPr>
              <w:t>p</w:t>
            </w:r>
            <w:r w:rsidR="00744549" w:rsidRPr="008E1392">
              <w:rPr>
                <w:rFonts w:eastAsia="Times New Roman"/>
                <w:sz w:val="20"/>
                <w:szCs w:val="20"/>
                <w:lang w:eastAsia="en-GB"/>
              </w:rPr>
              <w:t xml:space="preserve">erson </w:t>
            </w:r>
            <w:r w:rsidR="00DD2DF7" w:rsidRPr="008E1392">
              <w:rPr>
                <w:rFonts w:eastAsia="Times New Roman"/>
                <w:sz w:val="20"/>
                <w:szCs w:val="20"/>
                <w:lang w:eastAsia="en-GB"/>
              </w:rPr>
              <w:t>c</w:t>
            </w:r>
            <w:r w:rsidR="00744549" w:rsidRPr="008E1392">
              <w:rPr>
                <w:rFonts w:eastAsia="Times New Roman"/>
                <w:sz w:val="20"/>
                <w:szCs w:val="20"/>
                <w:lang w:eastAsia="en-GB"/>
              </w:rPr>
              <w:t>en</w:t>
            </w:r>
            <w:r w:rsidR="00DD2DF7" w:rsidRPr="008E1392">
              <w:rPr>
                <w:rFonts w:eastAsia="Times New Roman"/>
                <w:sz w:val="20"/>
                <w:szCs w:val="20"/>
                <w:lang w:eastAsia="en-GB"/>
              </w:rPr>
              <w:t>t</w:t>
            </w:r>
            <w:r w:rsidR="00744549" w:rsidRPr="008E1392">
              <w:rPr>
                <w:rFonts w:eastAsia="Times New Roman"/>
                <w:sz w:val="20"/>
                <w:szCs w:val="20"/>
                <w:lang w:eastAsia="en-GB"/>
              </w:rPr>
              <w:t xml:space="preserve">red </w:t>
            </w:r>
            <w:r w:rsidR="00DD2DF7" w:rsidRPr="008E1392">
              <w:rPr>
                <w:rFonts w:eastAsia="Times New Roman"/>
                <w:sz w:val="20"/>
                <w:szCs w:val="20"/>
                <w:lang w:eastAsia="en-GB"/>
              </w:rPr>
              <w:t>c</w:t>
            </w:r>
            <w:r w:rsidR="00744549" w:rsidRPr="008E1392">
              <w:rPr>
                <w:rFonts w:eastAsia="Times New Roman"/>
                <w:sz w:val="20"/>
                <w:szCs w:val="20"/>
                <w:lang w:eastAsia="en-GB"/>
              </w:rPr>
              <w:t xml:space="preserve">ounselling and </w:t>
            </w:r>
            <w:r w:rsidR="00DD2DF7" w:rsidRPr="008E1392">
              <w:rPr>
                <w:rFonts w:eastAsia="Times New Roman"/>
                <w:sz w:val="20"/>
                <w:szCs w:val="20"/>
                <w:lang w:eastAsia="en-GB"/>
              </w:rPr>
              <w:t>c</w:t>
            </w:r>
            <w:r w:rsidR="00744549" w:rsidRPr="008E1392">
              <w:rPr>
                <w:rFonts w:eastAsia="Times New Roman"/>
                <w:sz w:val="20"/>
                <w:szCs w:val="20"/>
                <w:lang w:eastAsia="en-GB"/>
              </w:rPr>
              <w:t xml:space="preserve">ulturally </w:t>
            </w:r>
            <w:r w:rsidR="00DD2DF7" w:rsidRPr="008E1392">
              <w:rPr>
                <w:rFonts w:eastAsia="Times New Roman"/>
                <w:sz w:val="20"/>
                <w:szCs w:val="20"/>
                <w:lang w:eastAsia="en-GB"/>
              </w:rPr>
              <w:t>s</w:t>
            </w:r>
            <w:r w:rsidR="00744549" w:rsidRPr="008E1392">
              <w:rPr>
                <w:rFonts w:eastAsia="Times New Roman"/>
                <w:sz w:val="20"/>
                <w:szCs w:val="20"/>
                <w:lang w:eastAsia="en-GB"/>
              </w:rPr>
              <w:t xml:space="preserve">ensitive </w:t>
            </w:r>
            <w:r w:rsidR="00DD2DF7" w:rsidRPr="008E1392">
              <w:rPr>
                <w:rFonts w:eastAsia="Times New Roman"/>
                <w:sz w:val="20"/>
                <w:szCs w:val="20"/>
                <w:lang w:eastAsia="en-GB"/>
              </w:rPr>
              <w:t>c</w:t>
            </w:r>
            <w:r w:rsidR="00744549" w:rsidRPr="008E1392">
              <w:rPr>
                <w:rFonts w:eastAsia="Times New Roman"/>
                <w:sz w:val="20"/>
                <w:szCs w:val="20"/>
                <w:lang w:eastAsia="en-GB"/>
              </w:rPr>
              <w:t>ounselling</w:t>
            </w:r>
            <w:r w:rsidR="00DD2DF7" w:rsidRPr="008E1392">
              <w:rPr>
                <w:rFonts w:eastAsia="Times New Roman"/>
                <w:sz w:val="20"/>
                <w:szCs w:val="20"/>
                <w:lang w:eastAsia="en-GB"/>
              </w:rPr>
              <w:t>.</w:t>
            </w:r>
            <w:r w:rsidR="00321BEF" w:rsidRPr="008E1392">
              <w:rPr>
                <w:rFonts w:eastAsia="Times New Roman"/>
                <w:sz w:val="20"/>
                <w:szCs w:val="20"/>
                <w:lang w:eastAsia="en-GB"/>
              </w:rPr>
              <w:t xml:space="preserve"> The</w:t>
            </w:r>
            <w:r w:rsidR="006D1703" w:rsidRPr="008E1392">
              <w:rPr>
                <w:rFonts w:eastAsia="Times New Roman"/>
                <w:sz w:val="20"/>
                <w:szCs w:val="20"/>
                <w:lang w:eastAsia="en-GB"/>
              </w:rPr>
              <w:t xml:space="preserve"> lead provider</w:t>
            </w:r>
            <w:r w:rsidR="001D4019" w:rsidRPr="008E1392">
              <w:rPr>
                <w:rFonts w:eastAsia="Times New Roman"/>
                <w:sz w:val="20"/>
                <w:szCs w:val="20"/>
                <w:lang w:eastAsia="en-GB"/>
              </w:rPr>
              <w:t xml:space="preserve"> in </w:t>
            </w:r>
            <w:r w:rsidR="00DD2DF7" w:rsidRPr="008E1392">
              <w:rPr>
                <w:rFonts w:eastAsia="Times New Roman"/>
                <w:sz w:val="20"/>
                <w:szCs w:val="20"/>
                <w:lang w:eastAsia="en-GB"/>
              </w:rPr>
              <w:t>e</w:t>
            </w:r>
            <w:r w:rsidR="001D4019" w:rsidRPr="008E1392">
              <w:rPr>
                <w:rFonts w:eastAsia="Times New Roman"/>
                <w:sz w:val="20"/>
                <w:szCs w:val="20"/>
                <w:lang w:eastAsia="en-GB"/>
              </w:rPr>
              <w:t>ach locality</w:t>
            </w:r>
            <w:r w:rsidR="006D1703" w:rsidRPr="008E1392">
              <w:rPr>
                <w:rFonts w:eastAsia="Times New Roman"/>
                <w:sz w:val="20"/>
                <w:szCs w:val="20"/>
                <w:lang w:eastAsia="en-GB"/>
              </w:rPr>
              <w:t xml:space="preserve"> </w:t>
            </w:r>
            <w:r w:rsidR="001D4019" w:rsidRPr="008E1392">
              <w:rPr>
                <w:rFonts w:eastAsia="Times New Roman"/>
                <w:sz w:val="20"/>
                <w:szCs w:val="20"/>
                <w:lang w:eastAsia="en-GB"/>
              </w:rPr>
              <w:t xml:space="preserve">will hold </w:t>
            </w:r>
            <w:r w:rsidR="006D1703" w:rsidRPr="008E1392">
              <w:rPr>
                <w:rFonts w:eastAsia="Times New Roman"/>
                <w:sz w:val="20"/>
                <w:szCs w:val="20"/>
                <w:lang w:eastAsia="en-GB"/>
              </w:rPr>
              <w:t>a strong presence in the VCFSE sector working in one or more of the six Birmingham and Solihull localities</w:t>
            </w:r>
            <w:r w:rsidR="008D47EF" w:rsidRPr="008E1392">
              <w:rPr>
                <w:rFonts w:eastAsia="Times New Roman"/>
                <w:sz w:val="20"/>
                <w:szCs w:val="20"/>
                <w:lang w:eastAsia="en-GB"/>
              </w:rPr>
              <w:t>: Birmingham North, South, East, West and Central, and Solihull</w:t>
            </w:r>
            <w:r w:rsidR="006D1703" w:rsidRPr="008E1392">
              <w:rPr>
                <w:rFonts w:eastAsia="Times New Roman"/>
                <w:sz w:val="20"/>
                <w:szCs w:val="20"/>
                <w:lang w:eastAsia="en-GB"/>
              </w:rPr>
              <w:t>. The lead provider</w:t>
            </w:r>
            <w:r w:rsidR="003A1B77" w:rsidRPr="008E1392">
              <w:rPr>
                <w:rFonts w:eastAsia="Times New Roman"/>
                <w:sz w:val="20"/>
                <w:szCs w:val="20"/>
                <w:lang w:eastAsia="en-GB"/>
              </w:rPr>
              <w:t xml:space="preserve"> is required to </w:t>
            </w:r>
            <w:r w:rsidR="006D1703" w:rsidRPr="008E1392">
              <w:rPr>
                <w:rFonts w:eastAsia="Times New Roman"/>
                <w:sz w:val="20"/>
                <w:szCs w:val="20"/>
                <w:lang w:eastAsia="en-GB"/>
              </w:rPr>
              <w:t xml:space="preserve">work alongside community and grass roots organisations in partnership to broaden the focus of the offer to meet the needs of multiple communities within the locality. </w:t>
            </w:r>
          </w:p>
          <w:p w14:paraId="73B99720" w14:textId="7B93D6ED" w:rsidR="006D1703" w:rsidRPr="008E1392" w:rsidRDefault="00036931" w:rsidP="00026D9F">
            <w:pPr>
              <w:spacing w:before="100" w:beforeAutospacing="1" w:after="100" w:afterAutospacing="1" w:line="300" w:lineRule="atLeast"/>
              <w:rPr>
                <w:noProof/>
                <w:sz w:val="20"/>
                <w:szCs w:val="20"/>
              </w:rPr>
            </w:pPr>
            <w:r w:rsidRPr="008E1392">
              <w:rPr>
                <w:noProof/>
                <w:sz w:val="20"/>
                <w:szCs w:val="20"/>
              </w:rPr>
              <w:t>The locality leads will also ensure partnership working across Birmingham and Solihull to ensure Community Counselling is a fair, appropriate and easy to access service for the entire population.</w:t>
            </w:r>
          </w:p>
          <w:p w14:paraId="1BF86738" w14:textId="77777777" w:rsidR="006D1703" w:rsidRPr="008E1392" w:rsidRDefault="006D1703" w:rsidP="00026D9F">
            <w:pPr>
              <w:spacing w:before="100" w:beforeAutospacing="1" w:after="100" w:afterAutospacing="1" w:line="300" w:lineRule="atLeast"/>
              <w:rPr>
                <w:noProof/>
                <w:sz w:val="20"/>
                <w:szCs w:val="20"/>
              </w:rPr>
            </w:pPr>
          </w:p>
          <w:p w14:paraId="4B6AD4D6" w14:textId="31E792D3" w:rsidR="0010149E" w:rsidRPr="008E1392" w:rsidRDefault="00B72A5E" w:rsidP="00026D9F">
            <w:pPr>
              <w:spacing w:before="100" w:beforeAutospacing="1" w:after="100" w:afterAutospacing="1" w:line="300" w:lineRule="atLeast"/>
              <w:rPr>
                <w:sz w:val="20"/>
                <w:szCs w:val="20"/>
              </w:rPr>
            </w:pPr>
            <w:r w:rsidRPr="008E1392">
              <w:rPr>
                <w:noProof/>
                <w:sz w:val="20"/>
                <w:szCs w:val="20"/>
              </w:rPr>
              <w:lastRenderedPageBreak/>
              <w:drawing>
                <wp:inline distT="0" distB="0" distL="0" distR="0" wp14:anchorId="5D3D7403" wp14:editId="3695C109">
                  <wp:extent cx="5086350" cy="2867025"/>
                  <wp:effectExtent l="0" t="0" r="0" b="9525"/>
                  <wp:docPr id="4762018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201844" name=""/>
                          <pic:cNvPicPr/>
                        </pic:nvPicPr>
                        <pic:blipFill rotWithShape="1">
                          <a:blip r:embed="rId10"/>
                          <a:srcRect l="13535" t="22119" r="54012" b="19674"/>
                          <a:stretch>
                            <a:fillRect/>
                          </a:stretch>
                        </pic:blipFill>
                        <pic:spPr bwMode="auto">
                          <a:xfrm>
                            <a:off x="0" y="0"/>
                            <a:ext cx="5090805" cy="2869536"/>
                          </a:xfrm>
                          <a:prstGeom prst="rect">
                            <a:avLst/>
                          </a:prstGeom>
                          <a:ln>
                            <a:noFill/>
                          </a:ln>
                          <a:extLst>
                            <a:ext uri="{53640926-AAD7-44D8-BBD7-CCE9431645EC}">
                              <a14:shadowObscured xmlns:a14="http://schemas.microsoft.com/office/drawing/2010/main"/>
                            </a:ext>
                          </a:extLst>
                        </pic:spPr>
                      </pic:pic>
                    </a:graphicData>
                  </a:graphic>
                </wp:inline>
              </w:drawing>
            </w:r>
          </w:p>
          <w:p w14:paraId="61D70170" w14:textId="77777777" w:rsidR="00036931" w:rsidRPr="008E1392" w:rsidRDefault="00036931" w:rsidP="00026D9F">
            <w:pPr>
              <w:spacing w:before="100" w:beforeAutospacing="1" w:after="100" w:afterAutospacing="1" w:line="300" w:lineRule="atLeast"/>
              <w:rPr>
                <w:sz w:val="20"/>
                <w:szCs w:val="20"/>
              </w:rPr>
            </w:pPr>
            <w:r w:rsidRPr="008E1392">
              <w:rPr>
                <w:sz w:val="20"/>
                <w:szCs w:val="20"/>
              </w:rPr>
              <w:t>Each of the six localities has a different and diverse make up in terms of ethnicity, age profile, population density and levels of deprivation etc, and different community organisations work in each locality. Therefore, a bespoke offer is needed in different areas to fully meet the varied needs of the population.</w:t>
            </w:r>
          </w:p>
          <w:p w14:paraId="5B26350E" w14:textId="77777777" w:rsidR="008E1392" w:rsidRDefault="00036931" w:rsidP="00026D9F">
            <w:pPr>
              <w:spacing w:before="100" w:beforeAutospacing="1" w:after="100" w:afterAutospacing="1" w:line="300" w:lineRule="atLeast"/>
              <w:rPr>
                <w:b/>
                <w:bCs/>
                <w:sz w:val="20"/>
                <w:szCs w:val="20"/>
              </w:rPr>
            </w:pPr>
            <w:r w:rsidRPr="008E1392">
              <w:rPr>
                <w:b/>
                <w:bCs/>
                <w:sz w:val="20"/>
                <w:szCs w:val="20"/>
              </w:rPr>
              <w:t>Population density:</w:t>
            </w:r>
          </w:p>
          <w:p w14:paraId="6B5AE39A" w14:textId="1EB32F31" w:rsidR="00026D9F" w:rsidRPr="008E1392" w:rsidRDefault="00B8029E" w:rsidP="00026D9F">
            <w:pPr>
              <w:spacing w:before="100" w:beforeAutospacing="1" w:after="100" w:afterAutospacing="1" w:line="300" w:lineRule="atLeast"/>
              <w:rPr>
                <w:sz w:val="20"/>
                <w:szCs w:val="20"/>
              </w:rPr>
            </w:pPr>
            <w:r w:rsidRPr="008E1392">
              <w:rPr>
                <w:sz w:val="20"/>
                <w:szCs w:val="20"/>
              </w:rPr>
              <w:t>As of 2021, Birmingham is the most densely populated of the West Midlands' 30 local authority areas, with around 31 people living on each football pitch-sized area of land</w:t>
            </w:r>
            <w:r w:rsidR="008D3382" w:rsidRPr="008E1392">
              <w:rPr>
                <w:sz w:val="20"/>
                <w:szCs w:val="20"/>
              </w:rPr>
              <w:t xml:space="preserve">. Solihull is the 13th most densely populated of the West Midlands' 30 local authority areas, with around nine people living on each football pitch-sized area of </w:t>
            </w:r>
            <w:r w:rsidR="00780972" w:rsidRPr="008E1392">
              <w:rPr>
                <w:sz w:val="20"/>
                <w:szCs w:val="20"/>
              </w:rPr>
              <w:t>land.</w:t>
            </w:r>
          </w:p>
          <w:p w14:paraId="3C7A4C11" w14:textId="378B060B" w:rsidR="00981392" w:rsidRPr="008E1392" w:rsidRDefault="00981392" w:rsidP="00026D9F">
            <w:pPr>
              <w:spacing w:before="100" w:beforeAutospacing="1" w:after="100" w:afterAutospacing="1" w:line="300" w:lineRule="atLeast"/>
              <w:rPr>
                <w:rFonts w:eastAsia="Times New Roman"/>
                <w:sz w:val="20"/>
                <w:szCs w:val="20"/>
                <w:lang w:eastAsia="en-GB"/>
              </w:rPr>
            </w:pPr>
            <w:r w:rsidRPr="008E1392">
              <w:rPr>
                <w:sz w:val="20"/>
                <w:szCs w:val="20"/>
              </w:rPr>
              <w:t>Ethnicity:</w:t>
            </w:r>
          </w:p>
          <w:p w14:paraId="79715CC1" w14:textId="5977C472" w:rsidR="0041085F" w:rsidRPr="008E1392" w:rsidRDefault="00F40A91" w:rsidP="00026D9F">
            <w:pPr>
              <w:spacing w:before="100" w:beforeAutospacing="1" w:after="100" w:afterAutospacing="1" w:line="300" w:lineRule="atLeast"/>
              <w:rPr>
                <w:rFonts w:eastAsia="Times New Roman"/>
                <w:sz w:val="20"/>
                <w:szCs w:val="20"/>
                <w:lang w:eastAsia="en-GB"/>
              </w:rPr>
            </w:pPr>
            <w:r w:rsidRPr="008E1392">
              <w:rPr>
                <w:noProof/>
                <w:sz w:val="20"/>
                <w:szCs w:val="20"/>
              </w:rPr>
              <w:lastRenderedPageBreak/>
              <w:drawing>
                <wp:inline distT="0" distB="0" distL="0" distR="0" wp14:anchorId="62B82B32" wp14:editId="4E5DF893">
                  <wp:extent cx="5159375" cy="3479800"/>
                  <wp:effectExtent l="0" t="0" r="3175" b="6350"/>
                  <wp:docPr id="1291393510" name="Chart 1">
                    <a:extLst xmlns:a="http://schemas.openxmlformats.org/drawingml/2006/main">
                      <a:ext uri="{FF2B5EF4-FFF2-40B4-BE49-F238E27FC236}">
                        <a16:creationId xmlns:a16="http://schemas.microsoft.com/office/drawing/2014/main" id="{B8C6D143-A313-F049-A17D-9FA7E66BC0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561832C" w14:textId="77777777" w:rsidR="00036931" w:rsidRPr="008E1392" w:rsidRDefault="004D569F" w:rsidP="004D569F">
            <w:pPr>
              <w:rPr>
                <w:sz w:val="20"/>
                <w:szCs w:val="20"/>
              </w:rPr>
            </w:pPr>
            <w:r w:rsidRPr="008E1392">
              <w:rPr>
                <w:sz w:val="20"/>
                <w:szCs w:val="20"/>
              </w:rPr>
              <w:t>The ethnicity of the population in the localities of Birmingham varies considerably. The proportion of the population in the North and South who are White is 80.8% and 77.5% respectively, whereas in the West this is 33.0%. The Asian ethnic group is the second biggest in Birmingham overall and is the biggest ethnic group in the West of Birmingham (nearly 40%) and accounts for nearly 38% of the population in East Birmingham. The proportion of Birmingham residents with Black ethnicity is 9% and this rises to above 19% in West Birmingham. Birmingham has a higher share of residents from Black, Asian, Other and Mixed ethnicity when compared to the national average</w:t>
            </w:r>
            <w:r w:rsidR="00036931" w:rsidRPr="008E1392">
              <w:rPr>
                <w:sz w:val="20"/>
                <w:szCs w:val="20"/>
              </w:rPr>
              <w:t>.</w:t>
            </w:r>
          </w:p>
          <w:p w14:paraId="6E3B8544" w14:textId="5DFD5220" w:rsidR="004D569F" w:rsidRPr="008E1392" w:rsidRDefault="004D569F" w:rsidP="004D569F">
            <w:pPr>
              <w:rPr>
                <w:sz w:val="20"/>
                <w:szCs w:val="20"/>
              </w:rPr>
            </w:pPr>
          </w:p>
          <w:p w14:paraId="46F80EBB" w14:textId="456C6DD0" w:rsidR="00913B11" w:rsidRPr="008E1392" w:rsidRDefault="00913B11" w:rsidP="00913B11">
            <w:pPr>
              <w:rPr>
                <w:sz w:val="20"/>
                <w:szCs w:val="20"/>
              </w:rPr>
            </w:pPr>
            <w:r w:rsidRPr="008E1392">
              <w:rPr>
                <w:sz w:val="20"/>
                <w:szCs w:val="20"/>
              </w:rPr>
              <w:t xml:space="preserve">In Solihull overall 82% of the population are White. The ethnicity of the population varies by ward with areas such as Shirley East and </w:t>
            </w:r>
            <w:r w:rsidR="00884C53" w:rsidRPr="008E1392">
              <w:rPr>
                <w:sz w:val="20"/>
                <w:szCs w:val="20"/>
              </w:rPr>
              <w:t>Salthill</w:t>
            </w:r>
            <w:r w:rsidRPr="008E1392">
              <w:rPr>
                <w:sz w:val="20"/>
                <w:szCs w:val="20"/>
              </w:rPr>
              <w:t xml:space="preserve"> in the West having a more diverse population where 29% and 28% of the population are from ethnic minority groups. By contrast, in Dorridge and Hockley and Knowle over 90% of the population are White. </w:t>
            </w:r>
          </w:p>
          <w:p w14:paraId="2A68B196" w14:textId="77777777" w:rsidR="004D569F" w:rsidRPr="008E1392" w:rsidRDefault="004D569F" w:rsidP="00026D9F">
            <w:pPr>
              <w:rPr>
                <w:sz w:val="20"/>
                <w:szCs w:val="20"/>
              </w:rPr>
            </w:pPr>
          </w:p>
          <w:p w14:paraId="478B1EAA" w14:textId="2857EF72" w:rsidR="00036931" w:rsidRPr="008E1392" w:rsidRDefault="00C34761" w:rsidP="00026D9F">
            <w:pPr>
              <w:rPr>
                <w:sz w:val="20"/>
                <w:szCs w:val="20"/>
              </w:rPr>
            </w:pPr>
            <w:r w:rsidRPr="008E1392">
              <w:rPr>
                <w:sz w:val="20"/>
                <w:szCs w:val="20"/>
              </w:rPr>
              <w:t>Deprivation:</w:t>
            </w:r>
          </w:p>
          <w:p w14:paraId="6642E485" w14:textId="77777777" w:rsidR="00C34761" w:rsidRPr="008E1392" w:rsidRDefault="00C34761" w:rsidP="00036931">
            <w:pPr>
              <w:rPr>
                <w:sz w:val="20"/>
                <w:szCs w:val="20"/>
              </w:rPr>
            </w:pPr>
            <w:r w:rsidRPr="008E1392">
              <w:rPr>
                <w:sz w:val="20"/>
                <w:szCs w:val="20"/>
              </w:rPr>
              <w:t>The highest number of most deprived wards are in the West and East, while the highest number of least deprived wards are in the North.</w:t>
            </w:r>
          </w:p>
          <w:p w14:paraId="52DB8E2D" w14:textId="77777777" w:rsidR="00C34761" w:rsidRPr="008E1392" w:rsidRDefault="00C34761" w:rsidP="00026D9F">
            <w:pPr>
              <w:rPr>
                <w:sz w:val="20"/>
                <w:szCs w:val="20"/>
              </w:rPr>
            </w:pPr>
          </w:p>
          <w:p w14:paraId="59CAB5C4" w14:textId="77777777" w:rsidR="00036931" w:rsidRPr="008E1392" w:rsidRDefault="00036931" w:rsidP="00026D9F">
            <w:pPr>
              <w:rPr>
                <w:sz w:val="20"/>
                <w:szCs w:val="20"/>
              </w:rPr>
            </w:pPr>
          </w:p>
          <w:p w14:paraId="18DA7532" w14:textId="13B7B8E0" w:rsidR="00026D9F" w:rsidRPr="008E1392" w:rsidRDefault="00026D9F" w:rsidP="00026D9F">
            <w:pPr>
              <w:rPr>
                <w:sz w:val="20"/>
                <w:szCs w:val="20"/>
              </w:rPr>
            </w:pPr>
            <w:r w:rsidRPr="008E1392">
              <w:rPr>
                <w:sz w:val="20"/>
                <w:szCs w:val="20"/>
              </w:rPr>
              <w:t xml:space="preserve">Counselling services need to work in a way that reduces Health Inequalities and promotes equal access to other psychologically effective services like Talking Therapies that </w:t>
            </w:r>
            <w:r w:rsidR="00036931" w:rsidRPr="008E1392">
              <w:rPr>
                <w:sz w:val="20"/>
                <w:szCs w:val="20"/>
              </w:rPr>
              <w:t xml:space="preserve">aim to achieve </w:t>
            </w:r>
            <w:r w:rsidRPr="008E1392">
              <w:rPr>
                <w:sz w:val="20"/>
                <w:szCs w:val="20"/>
              </w:rPr>
              <w:t>good outcomes for all individuals and communities</w:t>
            </w:r>
            <w:r w:rsidR="00C52063" w:rsidRPr="008E1392">
              <w:rPr>
                <w:sz w:val="20"/>
                <w:szCs w:val="20"/>
              </w:rPr>
              <w:t xml:space="preserve">. </w:t>
            </w:r>
          </w:p>
          <w:p w14:paraId="7C0BA8B4" w14:textId="77777777" w:rsidR="00FF1440" w:rsidRPr="008E1392" w:rsidRDefault="00FF1440" w:rsidP="00026D9F">
            <w:pPr>
              <w:rPr>
                <w:sz w:val="20"/>
                <w:szCs w:val="20"/>
              </w:rPr>
            </w:pPr>
          </w:p>
          <w:p w14:paraId="06AEDBC8" w14:textId="77777777" w:rsidR="00FF1440" w:rsidRPr="008E1392" w:rsidRDefault="00FF1440" w:rsidP="00FF1440">
            <w:pPr>
              <w:textAlignment w:val="baseline"/>
              <w:rPr>
                <w:rFonts w:eastAsia="Times New Roman"/>
                <w:color w:val="000000" w:themeColor="text1"/>
                <w:sz w:val="20"/>
                <w:szCs w:val="20"/>
                <w:lang w:eastAsia="en-GB"/>
              </w:rPr>
            </w:pPr>
            <w:r w:rsidRPr="008E1392">
              <w:rPr>
                <w:rFonts w:eastAsia="Times New Roman"/>
                <w:color w:val="000000" w:themeColor="text1"/>
                <w:sz w:val="20"/>
                <w:szCs w:val="20"/>
                <w:lang w:eastAsia="en-GB"/>
              </w:rPr>
              <w:t>Various sources of local data and intelligence demonstrate that in mental health services locally there is:</w:t>
            </w:r>
          </w:p>
          <w:p w14:paraId="7D322FE4" w14:textId="77777777" w:rsidR="00FF1440" w:rsidRPr="008E1392" w:rsidRDefault="00FF1440" w:rsidP="00FF1440">
            <w:pPr>
              <w:textAlignment w:val="baseline"/>
              <w:rPr>
                <w:rFonts w:eastAsia="Times New Roman"/>
                <w:color w:val="000000" w:themeColor="text1"/>
                <w:sz w:val="20"/>
                <w:szCs w:val="20"/>
                <w:lang w:eastAsia="en-GB"/>
              </w:rPr>
            </w:pPr>
          </w:p>
          <w:p w14:paraId="09642C6D" w14:textId="6BBDB182" w:rsidR="00FF1440" w:rsidRPr="008E1392" w:rsidRDefault="00FF1440" w:rsidP="00FF1440">
            <w:pPr>
              <w:pStyle w:val="ListParagraph"/>
              <w:numPr>
                <w:ilvl w:val="0"/>
                <w:numId w:val="18"/>
              </w:numPr>
              <w:contextualSpacing/>
              <w:textAlignment w:val="baseline"/>
              <w:rPr>
                <w:rFonts w:ascii="Arial" w:hAnsi="Arial" w:cs="Arial"/>
                <w:color w:val="000000" w:themeColor="text1"/>
                <w:sz w:val="20"/>
                <w:szCs w:val="20"/>
              </w:rPr>
            </w:pPr>
            <w:r w:rsidRPr="008E1392">
              <w:rPr>
                <w:rFonts w:ascii="Arial" w:hAnsi="Arial" w:cs="Arial"/>
                <w:color w:val="000000" w:themeColor="text1"/>
                <w:sz w:val="20"/>
                <w:szCs w:val="20"/>
              </w:rPr>
              <w:t xml:space="preserve">Over and under-representation of different ethnic groups within mental health services compared with the Birmingham and Solihull </w:t>
            </w:r>
            <w:r w:rsidR="00780972" w:rsidRPr="008E1392">
              <w:rPr>
                <w:rFonts w:ascii="Arial" w:hAnsi="Arial" w:cs="Arial"/>
                <w:color w:val="000000" w:themeColor="text1"/>
                <w:sz w:val="20"/>
                <w:szCs w:val="20"/>
              </w:rPr>
              <w:t>population.</w:t>
            </w:r>
          </w:p>
          <w:p w14:paraId="630908F8" w14:textId="77777777" w:rsidR="00FF1440" w:rsidRPr="008E1392" w:rsidRDefault="00FF1440" w:rsidP="00FF1440">
            <w:pPr>
              <w:pStyle w:val="ListParagraph"/>
              <w:numPr>
                <w:ilvl w:val="0"/>
                <w:numId w:val="18"/>
              </w:numPr>
              <w:contextualSpacing/>
              <w:textAlignment w:val="baseline"/>
              <w:rPr>
                <w:rFonts w:ascii="Arial" w:hAnsi="Arial" w:cs="Arial"/>
                <w:color w:val="000000" w:themeColor="text1"/>
                <w:sz w:val="20"/>
                <w:szCs w:val="20"/>
              </w:rPr>
            </w:pPr>
            <w:r w:rsidRPr="008E1392">
              <w:rPr>
                <w:rFonts w:ascii="Arial" w:hAnsi="Arial" w:cs="Arial"/>
                <w:color w:val="000000" w:themeColor="text1"/>
                <w:sz w:val="20"/>
                <w:szCs w:val="20"/>
              </w:rPr>
              <w:t>Differences in rates of service access by gender</w:t>
            </w:r>
          </w:p>
          <w:p w14:paraId="6CA9F4D9" w14:textId="0AA2CF92" w:rsidR="00FF1440" w:rsidRPr="008E1392" w:rsidRDefault="00FF1440" w:rsidP="00FF1440">
            <w:pPr>
              <w:pStyle w:val="ListParagraph"/>
              <w:numPr>
                <w:ilvl w:val="0"/>
                <w:numId w:val="18"/>
              </w:numPr>
              <w:contextualSpacing/>
              <w:textAlignment w:val="baseline"/>
              <w:rPr>
                <w:rFonts w:ascii="Arial" w:hAnsi="Arial" w:cs="Arial"/>
                <w:color w:val="000000" w:themeColor="text1"/>
                <w:sz w:val="20"/>
                <w:szCs w:val="20"/>
              </w:rPr>
            </w:pPr>
            <w:r w:rsidRPr="008E1392">
              <w:rPr>
                <w:rFonts w:ascii="Arial" w:hAnsi="Arial" w:cs="Arial"/>
                <w:color w:val="000000" w:themeColor="text1"/>
                <w:sz w:val="20"/>
                <w:szCs w:val="20"/>
              </w:rPr>
              <w:t xml:space="preserve">Variation in recovery rates and outcomes by gender, </w:t>
            </w:r>
            <w:r w:rsidR="00C52063" w:rsidRPr="008E1392">
              <w:rPr>
                <w:rFonts w:ascii="Arial" w:hAnsi="Arial" w:cs="Arial"/>
                <w:color w:val="000000" w:themeColor="text1"/>
                <w:sz w:val="20"/>
                <w:szCs w:val="20"/>
              </w:rPr>
              <w:t>age,</w:t>
            </w:r>
            <w:r w:rsidRPr="008E1392">
              <w:rPr>
                <w:rFonts w:ascii="Arial" w:hAnsi="Arial" w:cs="Arial"/>
                <w:color w:val="000000" w:themeColor="text1"/>
                <w:sz w:val="20"/>
                <w:szCs w:val="20"/>
              </w:rPr>
              <w:t xml:space="preserve"> and ethnicity</w:t>
            </w:r>
          </w:p>
          <w:p w14:paraId="4F23121B" w14:textId="77777777" w:rsidR="00FF1440" w:rsidRPr="008E1392" w:rsidRDefault="00FF1440" w:rsidP="00FF1440">
            <w:pPr>
              <w:pStyle w:val="ListParagraph"/>
              <w:numPr>
                <w:ilvl w:val="0"/>
                <w:numId w:val="18"/>
              </w:numPr>
              <w:contextualSpacing/>
              <w:textAlignment w:val="baseline"/>
              <w:rPr>
                <w:rFonts w:ascii="Arial" w:hAnsi="Arial" w:cs="Arial"/>
                <w:color w:val="000000" w:themeColor="text1"/>
                <w:sz w:val="20"/>
                <w:szCs w:val="20"/>
              </w:rPr>
            </w:pPr>
            <w:r w:rsidRPr="008E1392">
              <w:rPr>
                <w:rFonts w:ascii="Arial" w:hAnsi="Arial" w:cs="Arial"/>
                <w:color w:val="000000" w:themeColor="text1"/>
                <w:sz w:val="20"/>
                <w:szCs w:val="20"/>
              </w:rPr>
              <w:t>Variation in service access rates based on where people live, for example, the ward or parliamentary constituency they reside in</w:t>
            </w:r>
          </w:p>
          <w:p w14:paraId="0F7A7798" w14:textId="77777777" w:rsidR="00FF1440" w:rsidRPr="008E1392" w:rsidRDefault="00FF1440" w:rsidP="00FF1440">
            <w:pPr>
              <w:textAlignment w:val="baseline"/>
              <w:rPr>
                <w:rFonts w:eastAsia="Times New Roman"/>
                <w:color w:val="000000" w:themeColor="text1"/>
                <w:sz w:val="20"/>
                <w:szCs w:val="20"/>
                <w:lang w:eastAsia="en-GB"/>
              </w:rPr>
            </w:pPr>
          </w:p>
          <w:p w14:paraId="684AB744" w14:textId="77777777" w:rsidR="00FF1440" w:rsidRPr="008E1392" w:rsidRDefault="00FF1440" w:rsidP="00FF1440">
            <w:pPr>
              <w:textAlignment w:val="baseline"/>
              <w:rPr>
                <w:rFonts w:eastAsia="Times New Roman"/>
                <w:color w:val="000000" w:themeColor="text1"/>
                <w:sz w:val="20"/>
                <w:szCs w:val="20"/>
                <w:lang w:eastAsia="en-GB"/>
              </w:rPr>
            </w:pPr>
            <w:r w:rsidRPr="008E1392">
              <w:rPr>
                <w:rFonts w:eastAsia="Times New Roman"/>
                <w:color w:val="000000" w:themeColor="text1"/>
                <w:sz w:val="20"/>
                <w:szCs w:val="20"/>
                <w:lang w:eastAsia="en-GB"/>
              </w:rPr>
              <w:lastRenderedPageBreak/>
              <w:t>It is also well-established that cultural stigma, language barriers and lack of cultural awareness and competency of service providers can create barriers to accessing services for the diverse communities that live in Birmingham and Solihull.</w:t>
            </w:r>
          </w:p>
          <w:p w14:paraId="6BEE1E42" w14:textId="77777777" w:rsidR="00B8664D" w:rsidRPr="008E1392" w:rsidRDefault="00B8664D" w:rsidP="00FF1440">
            <w:pPr>
              <w:textAlignment w:val="baseline"/>
              <w:rPr>
                <w:rFonts w:eastAsia="Times New Roman"/>
                <w:color w:val="000000" w:themeColor="text1"/>
                <w:sz w:val="20"/>
                <w:szCs w:val="20"/>
                <w:lang w:eastAsia="en-GB"/>
              </w:rPr>
            </w:pPr>
          </w:p>
          <w:p w14:paraId="43D47852" w14:textId="77777777" w:rsidR="00084469" w:rsidRPr="008E1392" w:rsidRDefault="00B8664D" w:rsidP="00FF1440">
            <w:pPr>
              <w:textAlignment w:val="baseline"/>
              <w:rPr>
                <w:rFonts w:eastAsia="Times New Roman"/>
                <w:color w:val="000000" w:themeColor="text1"/>
                <w:sz w:val="20"/>
                <w:szCs w:val="20"/>
                <w:lang w:eastAsia="en-GB"/>
              </w:rPr>
            </w:pPr>
            <w:r w:rsidRPr="008E1392">
              <w:rPr>
                <w:rFonts w:eastAsia="Times New Roman"/>
                <w:color w:val="000000" w:themeColor="text1"/>
                <w:sz w:val="20"/>
                <w:szCs w:val="20"/>
                <w:lang w:eastAsia="en-GB"/>
              </w:rPr>
              <w:t xml:space="preserve">The counselling service must ensure accessibility and inclusivity ensuring that individuals from all backgrounds and demographics can readily access timely support. This encompasses disabled and neurodivergent people, non-speakers, and those with other language barriers, as well as careful considerations for older people and </w:t>
            </w:r>
            <w:r w:rsidR="00084469" w:rsidRPr="008E1392">
              <w:rPr>
                <w:rFonts w:eastAsia="Times New Roman"/>
                <w:color w:val="000000" w:themeColor="text1"/>
                <w:sz w:val="20"/>
                <w:szCs w:val="20"/>
                <w:lang w:eastAsia="en-GB"/>
              </w:rPr>
              <w:t>people from all communities across Birmingham and Solihull</w:t>
            </w:r>
            <w:r w:rsidRPr="008E1392">
              <w:rPr>
                <w:rFonts w:eastAsia="Times New Roman"/>
                <w:color w:val="000000" w:themeColor="text1"/>
                <w:sz w:val="20"/>
                <w:szCs w:val="20"/>
                <w:lang w:eastAsia="en-GB"/>
              </w:rPr>
              <w:t xml:space="preserve"> </w:t>
            </w:r>
          </w:p>
          <w:p w14:paraId="564D10DD" w14:textId="77777777" w:rsidR="00084469" w:rsidRPr="008E1392" w:rsidRDefault="00084469" w:rsidP="00FF1440">
            <w:pPr>
              <w:textAlignment w:val="baseline"/>
              <w:rPr>
                <w:rFonts w:eastAsia="Times New Roman"/>
                <w:color w:val="000000" w:themeColor="text1"/>
                <w:sz w:val="20"/>
                <w:szCs w:val="20"/>
                <w:lang w:eastAsia="en-GB"/>
              </w:rPr>
            </w:pPr>
          </w:p>
          <w:p w14:paraId="3F63B7A1" w14:textId="64EE47EC" w:rsidR="00F529B6" w:rsidRPr="008E1392" w:rsidRDefault="00B8664D" w:rsidP="00FF1440">
            <w:pPr>
              <w:textAlignment w:val="baseline"/>
              <w:rPr>
                <w:rFonts w:eastAsia="Times New Roman"/>
                <w:color w:val="000000" w:themeColor="text1"/>
                <w:sz w:val="20"/>
                <w:szCs w:val="20"/>
                <w:lang w:eastAsia="en-GB"/>
              </w:rPr>
            </w:pPr>
            <w:r w:rsidRPr="008E1392">
              <w:rPr>
                <w:rFonts w:eastAsia="Times New Roman"/>
                <w:color w:val="000000" w:themeColor="text1"/>
                <w:sz w:val="20"/>
                <w:szCs w:val="20"/>
                <w:lang w:eastAsia="en-GB"/>
              </w:rPr>
              <w:t xml:space="preserve">• </w:t>
            </w:r>
            <w:r w:rsidR="006F6275" w:rsidRPr="008E1392">
              <w:rPr>
                <w:rFonts w:eastAsia="Times New Roman"/>
                <w:i/>
                <w:iCs/>
                <w:color w:val="000000" w:themeColor="text1"/>
                <w:sz w:val="20"/>
                <w:szCs w:val="20"/>
                <w:lang w:eastAsia="en-GB"/>
              </w:rPr>
              <w:t>18+</w:t>
            </w:r>
            <w:r w:rsidRPr="008E1392">
              <w:rPr>
                <w:rFonts w:eastAsia="Times New Roman"/>
                <w:i/>
                <w:iCs/>
                <w:color w:val="000000" w:themeColor="text1"/>
                <w:sz w:val="20"/>
                <w:szCs w:val="20"/>
                <w:lang w:eastAsia="en-GB"/>
              </w:rPr>
              <w:t xml:space="preserve"> accessibility</w:t>
            </w:r>
            <w:r w:rsidRPr="008E1392">
              <w:rPr>
                <w:rFonts w:eastAsia="Times New Roman"/>
                <w:color w:val="000000" w:themeColor="text1"/>
                <w:sz w:val="20"/>
                <w:szCs w:val="20"/>
                <w:lang w:eastAsia="en-GB"/>
              </w:rPr>
              <w:t xml:space="preserve"> - the </w:t>
            </w:r>
            <w:r w:rsidR="00084469" w:rsidRPr="008E1392">
              <w:rPr>
                <w:rFonts w:eastAsia="Times New Roman"/>
                <w:color w:val="000000" w:themeColor="text1"/>
                <w:sz w:val="20"/>
                <w:szCs w:val="20"/>
                <w:lang w:eastAsia="en-GB"/>
              </w:rPr>
              <w:t>counselling</w:t>
            </w:r>
            <w:r w:rsidRPr="008E1392">
              <w:rPr>
                <w:rFonts w:eastAsia="Times New Roman"/>
                <w:color w:val="000000" w:themeColor="text1"/>
                <w:sz w:val="20"/>
                <w:szCs w:val="20"/>
                <w:lang w:eastAsia="en-GB"/>
              </w:rPr>
              <w:t xml:space="preserve"> service is designed to be accessible to individuals </w:t>
            </w:r>
            <w:r w:rsidR="00AE5B7C" w:rsidRPr="008E1392">
              <w:rPr>
                <w:rFonts w:eastAsia="Times New Roman"/>
                <w:color w:val="000000" w:themeColor="text1"/>
                <w:sz w:val="20"/>
                <w:szCs w:val="20"/>
                <w:lang w:eastAsia="en-GB"/>
              </w:rPr>
              <w:t>aged over 18</w:t>
            </w:r>
            <w:r w:rsidRPr="008E1392">
              <w:rPr>
                <w:rFonts w:eastAsia="Times New Roman"/>
                <w:color w:val="000000" w:themeColor="text1"/>
                <w:sz w:val="20"/>
                <w:szCs w:val="20"/>
                <w:lang w:eastAsia="en-GB"/>
              </w:rPr>
              <w:t xml:space="preserve">. The </w:t>
            </w:r>
            <w:r w:rsidR="00AE5B7C" w:rsidRPr="008E1392">
              <w:rPr>
                <w:rFonts w:eastAsia="Times New Roman"/>
                <w:color w:val="000000" w:themeColor="text1"/>
                <w:sz w:val="20"/>
                <w:szCs w:val="20"/>
                <w:lang w:eastAsia="en-GB"/>
              </w:rPr>
              <w:t>counselling</w:t>
            </w:r>
            <w:r w:rsidRPr="008E1392">
              <w:rPr>
                <w:rFonts w:eastAsia="Times New Roman"/>
                <w:color w:val="000000" w:themeColor="text1"/>
                <w:sz w:val="20"/>
                <w:szCs w:val="20"/>
                <w:lang w:eastAsia="en-GB"/>
              </w:rPr>
              <w:t xml:space="preserve"> workforce is specially trained, competent, and experienced in </w:t>
            </w:r>
            <w:r w:rsidR="00AE5B7C" w:rsidRPr="008E1392">
              <w:rPr>
                <w:rFonts w:eastAsia="Times New Roman"/>
                <w:color w:val="000000" w:themeColor="text1"/>
                <w:sz w:val="20"/>
                <w:szCs w:val="20"/>
                <w:lang w:eastAsia="en-GB"/>
              </w:rPr>
              <w:t>adult</w:t>
            </w:r>
            <w:r w:rsidRPr="008E1392">
              <w:rPr>
                <w:rFonts w:eastAsia="Times New Roman"/>
                <w:color w:val="000000" w:themeColor="text1"/>
                <w:sz w:val="20"/>
                <w:szCs w:val="20"/>
                <w:lang w:eastAsia="en-GB"/>
              </w:rPr>
              <w:t xml:space="preserve"> mental health, ensuring that </w:t>
            </w:r>
            <w:r w:rsidR="00AE5B7C" w:rsidRPr="008E1392">
              <w:rPr>
                <w:rFonts w:eastAsia="Times New Roman"/>
                <w:color w:val="000000" w:themeColor="text1"/>
                <w:sz w:val="20"/>
                <w:szCs w:val="20"/>
                <w:lang w:eastAsia="en-GB"/>
              </w:rPr>
              <w:t>service user</w:t>
            </w:r>
            <w:r w:rsidRPr="008E1392">
              <w:rPr>
                <w:rFonts w:eastAsia="Times New Roman"/>
                <w:color w:val="000000" w:themeColor="text1"/>
                <w:sz w:val="20"/>
                <w:szCs w:val="20"/>
                <w:lang w:eastAsia="en-GB"/>
              </w:rPr>
              <w:t>s receive support tailored to the</w:t>
            </w:r>
            <w:r w:rsidR="00AE5B7C" w:rsidRPr="008E1392">
              <w:rPr>
                <w:rFonts w:eastAsia="Times New Roman"/>
                <w:color w:val="000000" w:themeColor="text1"/>
                <w:sz w:val="20"/>
                <w:szCs w:val="20"/>
                <w:lang w:eastAsia="en-GB"/>
              </w:rPr>
              <w:t xml:space="preserve">ir </w:t>
            </w:r>
            <w:r w:rsidRPr="008E1392">
              <w:rPr>
                <w:rFonts w:eastAsia="Times New Roman"/>
                <w:color w:val="000000" w:themeColor="text1"/>
                <w:sz w:val="20"/>
                <w:szCs w:val="20"/>
                <w:lang w:eastAsia="en-GB"/>
              </w:rPr>
              <w:t xml:space="preserve">developmental stage and specific needs. For example, </w:t>
            </w:r>
            <w:r w:rsidR="00F529B6" w:rsidRPr="008E1392">
              <w:rPr>
                <w:rFonts w:eastAsia="Times New Roman"/>
                <w:color w:val="000000" w:themeColor="text1"/>
                <w:sz w:val="20"/>
                <w:szCs w:val="20"/>
                <w:lang w:eastAsia="en-GB"/>
              </w:rPr>
              <w:t>f</w:t>
            </w:r>
            <w:r w:rsidRPr="008E1392">
              <w:rPr>
                <w:rFonts w:eastAsia="Times New Roman"/>
                <w:color w:val="000000" w:themeColor="text1"/>
                <w:sz w:val="20"/>
                <w:szCs w:val="20"/>
                <w:lang w:eastAsia="en-GB"/>
              </w:rPr>
              <w:t xml:space="preserve">or older people, this may involve providing support tailored to age related concerns, such as loneliness, bereavement, and physical health issues. </w:t>
            </w:r>
          </w:p>
          <w:p w14:paraId="6F39DE08" w14:textId="77777777" w:rsidR="00F529B6" w:rsidRPr="008E1392" w:rsidRDefault="00F529B6" w:rsidP="00FF1440">
            <w:pPr>
              <w:textAlignment w:val="baseline"/>
              <w:rPr>
                <w:rFonts w:eastAsia="Times New Roman"/>
                <w:color w:val="000000" w:themeColor="text1"/>
                <w:sz w:val="20"/>
                <w:szCs w:val="20"/>
                <w:lang w:eastAsia="en-GB"/>
              </w:rPr>
            </w:pPr>
          </w:p>
          <w:p w14:paraId="1B5295BF" w14:textId="77777777" w:rsidR="00F529B6" w:rsidRPr="008E1392" w:rsidRDefault="00B8664D" w:rsidP="00FF1440">
            <w:pPr>
              <w:textAlignment w:val="baseline"/>
              <w:rPr>
                <w:rFonts w:eastAsia="Times New Roman"/>
                <w:color w:val="000000" w:themeColor="text1"/>
                <w:sz w:val="20"/>
                <w:szCs w:val="20"/>
                <w:lang w:eastAsia="en-GB"/>
              </w:rPr>
            </w:pPr>
            <w:r w:rsidRPr="008E1392">
              <w:rPr>
                <w:rFonts w:eastAsia="Times New Roman"/>
                <w:color w:val="000000" w:themeColor="text1"/>
                <w:sz w:val="20"/>
                <w:szCs w:val="20"/>
                <w:lang w:eastAsia="en-GB"/>
              </w:rPr>
              <w:t xml:space="preserve">• </w:t>
            </w:r>
            <w:r w:rsidRPr="008E1392">
              <w:rPr>
                <w:rFonts w:eastAsia="Times New Roman"/>
                <w:i/>
                <w:iCs/>
                <w:color w:val="000000" w:themeColor="text1"/>
                <w:sz w:val="20"/>
                <w:szCs w:val="20"/>
                <w:lang w:eastAsia="en-GB"/>
              </w:rPr>
              <w:t>Culturally competent care</w:t>
            </w:r>
            <w:r w:rsidRPr="008E1392">
              <w:rPr>
                <w:rFonts w:eastAsia="Times New Roman"/>
                <w:color w:val="000000" w:themeColor="text1"/>
                <w:sz w:val="20"/>
                <w:szCs w:val="20"/>
                <w:lang w:eastAsia="en-GB"/>
              </w:rPr>
              <w:t xml:space="preserve"> - cultural competence is valued and culturally sensitive care is provided to individuals from diverse backgrounds. The </w:t>
            </w:r>
            <w:r w:rsidR="00F529B6" w:rsidRPr="008E1392">
              <w:rPr>
                <w:rFonts w:eastAsia="Times New Roman"/>
                <w:color w:val="000000" w:themeColor="text1"/>
                <w:sz w:val="20"/>
                <w:szCs w:val="20"/>
                <w:lang w:eastAsia="en-GB"/>
              </w:rPr>
              <w:t>counselling</w:t>
            </w:r>
            <w:r w:rsidRPr="008E1392">
              <w:rPr>
                <w:rFonts w:eastAsia="Times New Roman"/>
                <w:color w:val="000000" w:themeColor="text1"/>
                <w:sz w:val="20"/>
                <w:szCs w:val="20"/>
                <w:lang w:eastAsia="en-GB"/>
              </w:rPr>
              <w:t xml:space="preserve"> workforce is trained to understand and respect the cultural norms, beliefs, and values of </w:t>
            </w:r>
            <w:r w:rsidR="00F529B6" w:rsidRPr="008E1392">
              <w:rPr>
                <w:rFonts w:eastAsia="Times New Roman"/>
                <w:color w:val="000000" w:themeColor="text1"/>
                <w:sz w:val="20"/>
                <w:szCs w:val="20"/>
                <w:lang w:eastAsia="en-GB"/>
              </w:rPr>
              <w:t>service user</w:t>
            </w:r>
            <w:r w:rsidRPr="008E1392">
              <w:rPr>
                <w:rFonts w:eastAsia="Times New Roman"/>
                <w:color w:val="000000" w:themeColor="text1"/>
                <w:sz w:val="20"/>
                <w:szCs w:val="20"/>
                <w:lang w:eastAsia="en-GB"/>
              </w:rPr>
              <w:t xml:space="preserve">s, ensuring that support is delivered in a way that is respectful and affirming. Language barriers must also be addressed to ensure that individuals from diverse backgrounds can access support in their preferred language. This may involve employing multilingual staff or utilising translation services to facilitate communication with non-English speaking </w:t>
            </w:r>
            <w:r w:rsidR="00F529B6" w:rsidRPr="008E1392">
              <w:rPr>
                <w:rFonts w:eastAsia="Times New Roman"/>
                <w:color w:val="000000" w:themeColor="text1"/>
                <w:sz w:val="20"/>
                <w:szCs w:val="20"/>
                <w:lang w:eastAsia="en-GB"/>
              </w:rPr>
              <w:t>service users</w:t>
            </w:r>
            <w:r w:rsidRPr="008E1392">
              <w:rPr>
                <w:rFonts w:eastAsia="Times New Roman"/>
                <w:color w:val="000000" w:themeColor="text1"/>
                <w:sz w:val="20"/>
                <w:szCs w:val="20"/>
                <w:lang w:eastAsia="en-GB"/>
              </w:rPr>
              <w:t xml:space="preserve">. </w:t>
            </w:r>
          </w:p>
          <w:p w14:paraId="337C6837" w14:textId="77777777" w:rsidR="00F529B6" w:rsidRPr="008E1392" w:rsidRDefault="00F529B6" w:rsidP="00FF1440">
            <w:pPr>
              <w:textAlignment w:val="baseline"/>
              <w:rPr>
                <w:rFonts w:eastAsia="Times New Roman"/>
                <w:i/>
                <w:iCs/>
                <w:color w:val="000000" w:themeColor="text1"/>
                <w:sz w:val="20"/>
                <w:szCs w:val="20"/>
                <w:lang w:eastAsia="en-GB"/>
              </w:rPr>
            </w:pPr>
          </w:p>
          <w:p w14:paraId="035718CE" w14:textId="77777777" w:rsidR="007C2788" w:rsidRPr="008E1392" w:rsidRDefault="00B8664D" w:rsidP="00FF1440">
            <w:pPr>
              <w:textAlignment w:val="baseline"/>
              <w:rPr>
                <w:rFonts w:eastAsia="Times New Roman"/>
                <w:color w:val="000000" w:themeColor="text1"/>
                <w:sz w:val="20"/>
                <w:szCs w:val="20"/>
                <w:lang w:eastAsia="en-GB"/>
              </w:rPr>
            </w:pPr>
            <w:r w:rsidRPr="008E1392">
              <w:rPr>
                <w:rFonts w:eastAsia="Times New Roman"/>
                <w:i/>
                <w:iCs/>
                <w:color w:val="000000" w:themeColor="text1"/>
                <w:sz w:val="20"/>
                <w:szCs w:val="20"/>
                <w:lang w:eastAsia="en-GB"/>
              </w:rPr>
              <w:t>• Neurodivergent and learning disability affirming care</w:t>
            </w:r>
            <w:r w:rsidRPr="008E1392">
              <w:rPr>
                <w:rFonts w:eastAsia="Times New Roman"/>
                <w:color w:val="000000" w:themeColor="text1"/>
                <w:sz w:val="20"/>
                <w:szCs w:val="20"/>
                <w:lang w:eastAsia="en-GB"/>
              </w:rPr>
              <w:t xml:space="preserve"> - the needs of neurodivergent individuals must be accommodated, this includes autistic people, people with ADHD, dyslexia, or Tourette's to name a few. People with learning disabilities must also be considered. The </w:t>
            </w:r>
            <w:r w:rsidR="00F77A3D" w:rsidRPr="008E1392">
              <w:rPr>
                <w:rFonts w:eastAsia="Times New Roman"/>
                <w:color w:val="000000" w:themeColor="text1"/>
                <w:sz w:val="20"/>
                <w:szCs w:val="20"/>
                <w:lang w:eastAsia="en-GB"/>
              </w:rPr>
              <w:t>counselling</w:t>
            </w:r>
            <w:r w:rsidRPr="008E1392">
              <w:rPr>
                <w:rFonts w:eastAsia="Times New Roman"/>
                <w:color w:val="000000" w:themeColor="text1"/>
                <w:sz w:val="20"/>
                <w:szCs w:val="20"/>
                <w:lang w:eastAsia="en-GB"/>
              </w:rPr>
              <w:t xml:space="preserve"> workforce is trained to adapt their communication style, language use, and approaches to meet the needs of various neurodivergent communities ensuring that support is accessible, effective, and neurodivergent affirming. This also include providing clear and concise communication, minimising sensory overload, and affirming that the individual</w:t>
            </w:r>
            <w:r w:rsidR="00F77A3D" w:rsidRPr="008E1392">
              <w:rPr>
                <w:rFonts w:eastAsia="Times New Roman"/>
                <w:color w:val="000000" w:themeColor="text1"/>
                <w:sz w:val="20"/>
                <w:szCs w:val="20"/>
                <w:lang w:eastAsia="en-GB"/>
              </w:rPr>
              <w:t>’</w:t>
            </w:r>
            <w:r w:rsidRPr="008E1392">
              <w:rPr>
                <w:rFonts w:eastAsia="Times New Roman"/>
                <w:color w:val="000000" w:themeColor="text1"/>
                <w:sz w:val="20"/>
                <w:szCs w:val="20"/>
                <w:lang w:eastAsia="en-GB"/>
              </w:rPr>
              <w:t xml:space="preserve">s neurodivergence not as a flaw that needs correction but as a distinct neurotype or brain style that is an integral part of their identity. </w:t>
            </w:r>
          </w:p>
          <w:p w14:paraId="43684B1E" w14:textId="77777777" w:rsidR="007C2788" w:rsidRPr="008E1392" w:rsidRDefault="007C2788" w:rsidP="00FF1440">
            <w:pPr>
              <w:textAlignment w:val="baseline"/>
              <w:rPr>
                <w:rFonts w:eastAsia="Times New Roman"/>
                <w:color w:val="000000" w:themeColor="text1"/>
                <w:sz w:val="20"/>
                <w:szCs w:val="20"/>
                <w:lang w:eastAsia="en-GB"/>
              </w:rPr>
            </w:pPr>
          </w:p>
          <w:p w14:paraId="403EE7BD" w14:textId="3F5F3B07" w:rsidR="00B8664D" w:rsidRPr="008E1392" w:rsidRDefault="00B8664D" w:rsidP="00FF1440">
            <w:pPr>
              <w:textAlignment w:val="baseline"/>
              <w:rPr>
                <w:rFonts w:eastAsia="Times New Roman"/>
                <w:color w:val="000000" w:themeColor="text1"/>
                <w:sz w:val="20"/>
                <w:szCs w:val="20"/>
                <w:lang w:eastAsia="en-GB"/>
              </w:rPr>
            </w:pPr>
            <w:r w:rsidRPr="008E1392">
              <w:rPr>
                <w:rFonts w:eastAsia="Times New Roman"/>
                <w:color w:val="000000" w:themeColor="text1"/>
                <w:sz w:val="20"/>
                <w:szCs w:val="20"/>
                <w:lang w:eastAsia="en-GB"/>
              </w:rPr>
              <w:t xml:space="preserve">By prioritising accessibility and inclusivity, the </w:t>
            </w:r>
            <w:r w:rsidR="007C2788" w:rsidRPr="008E1392">
              <w:rPr>
                <w:rFonts w:eastAsia="Times New Roman"/>
                <w:color w:val="000000" w:themeColor="text1"/>
                <w:sz w:val="20"/>
                <w:szCs w:val="20"/>
                <w:lang w:eastAsia="en-GB"/>
              </w:rPr>
              <w:t>counselling</w:t>
            </w:r>
            <w:r w:rsidRPr="008E1392">
              <w:rPr>
                <w:rFonts w:eastAsia="Times New Roman"/>
                <w:color w:val="000000" w:themeColor="text1"/>
                <w:sz w:val="20"/>
                <w:szCs w:val="20"/>
                <w:lang w:eastAsia="en-GB"/>
              </w:rPr>
              <w:t xml:space="preserve"> service aims to reach and support individuals from all walks of life, ensuring that everyone has access to the mental health support they need, when they need it. Through these focus areas a more inclusive and supportive service is created for all individuals experiencing a mental health crisis.</w:t>
            </w:r>
          </w:p>
          <w:p w14:paraId="3FF0746A" w14:textId="77777777" w:rsidR="00FF1440" w:rsidRPr="008E1392" w:rsidRDefault="00FF1440" w:rsidP="00026D9F">
            <w:pPr>
              <w:rPr>
                <w:sz w:val="20"/>
                <w:szCs w:val="20"/>
              </w:rPr>
            </w:pPr>
          </w:p>
          <w:p w14:paraId="4AD9A621" w14:textId="77777777" w:rsidR="00F92517" w:rsidRPr="008E1392" w:rsidRDefault="00F92517" w:rsidP="00F92517">
            <w:pPr>
              <w:pStyle w:val="TableParagraph"/>
              <w:rPr>
                <w:b/>
                <w:bCs/>
                <w:sz w:val="20"/>
                <w:szCs w:val="20"/>
              </w:rPr>
            </w:pPr>
          </w:p>
        </w:tc>
      </w:tr>
      <w:tr w:rsidR="00F92517" w:rsidRPr="00945783" w14:paraId="3F787318" w14:textId="77777777" w:rsidTr="2C6CAC1D">
        <w:trPr>
          <w:trHeight w:val="652"/>
        </w:trPr>
        <w:tc>
          <w:tcPr>
            <w:tcW w:w="8220" w:type="dxa"/>
            <w:gridSpan w:val="2"/>
            <w:shd w:val="clear" w:color="auto" w:fill="8EAADB" w:themeFill="accent1" w:themeFillTint="99"/>
          </w:tcPr>
          <w:p w14:paraId="63228C97" w14:textId="77777777" w:rsidR="00F92517" w:rsidRPr="00945783" w:rsidRDefault="00F92517" w:rsidP="009A7712">
            <w:pPr>
              <w:pStyle w:val="TableParagraph"/>
              <w:ind w:left="117"/>
              <w:rPr>
                <w:b/>
                <w:bCs/>
              </w:rPr>
            </w:pPr>
            <w:r w:rsidRPr="00945783">
              <w:rPr>
                <w:b/>
                <w:bCs/>
                <w:w w:val="95"/>
              </w:rPr>
              <w:lastRenderedPageBreak/>
              <w:t>Service aims</w:t>
            </w:r>
            <w:r w:rsidRPr="00945783">
              <w:rPr>
                <w:b/>
                <w:bCs/>
                <w:spacing w:val="17"/>
                <w:w w:val="95"/>
              </w:rPr>
              <w:t xml:space="preserve"> </w:t>
            </w:r>
            <w:r w:rsidRPr="00945783">
              <w:rPr>
                <w:b/>
                <w:bCs/>
                <w:w w:val="95"/>
              </w:rPr>
              <w:t xml:space="preserve">and desired </w:t>
            </w:r>
            <w:r w:rsidRPr="00945783">
              <w:rPr>
                <w:b/>
                <w:bCs/>
              </w:rPr>
              <w:t>outcomes</w:t>
            </w:r>
          </w:p>
        </w:tc>
      </w:tr>
      <w:tr w:rsidR="00F92517" w:rsidRPr="00EE6656" w14:paraId="39FAD991" w14:textId="77777777" w:rsidTr="2C6CAC1D">
        <w:trPr>
          <w:trHeight w:val="652"/>
        </w:trPr>
        <w:tc>
          <w:tcPr>
            <w:tcW w:w="8220" w:type="dxa"/>
            <w:gridSpan w:val="2"/>
            <w:shd w:val="clear" w:color="auto" w:fill="FFFFFF" w:themeFill="background1"/>
          </w:tcPr>
          <w:p w14:paraId="32EE9538" w14:textId="438256DC" w:rsidR="008825FA" w:rsidRPr="008825FA" w:rsidRDefault="008825FA" w:rsidP="008825FA">
            <w:pPr>
              <w:rPr>
                <w:sz w:val="20"/>
                <w:szCs w:val="20"/>
              </w:rPr>
            </w:pPr>
            <w:r w:rsidRPr="008E1392">
              <w:rPr>
                <w:b/>
                <w:bCs/>
                <w:sz w:val="20"/>
                <w:szCs w:val="20"/>
                <w:u w:val="single"/>
              </w:rPr>
              <w:t>Aims</w:t>
            </w:r>
            <w:r w:rsidRPr="008E1392">
              <w:rPr>
                <w:b/>
                <w:bCs/>
                <w:sz w:val="20"/>
                <w:szCs w:val="20"/>
              </w:rPr>
              <w:t>:</w:t>
            </w:r>
            <w:r w:rsidRPr="008825FA">
              <w:rPr>
                <w:sz w:val="20"/>
                <w:szCs w:val="20"/>
              </w:rPr>
              <w:t xml:space="preserve"> </w:t>
            </w:r>
            <w:r w:rsidRPr="008825FA">
              <w:rPr>
                <w:iCs/>
                <w:sz w:val="20"/>
                <w:szCs w:val="20"/>
              </w:rPr>
              <w:t xml:space="preserve">A culturally competent, </w:t>
            </w:r>
            <w:r w:rsidR="00C52063" w:rsidRPr="008825FA">
              <w:rPr>
                <w:iCs/>
                <w:sz w:val="20"/>
                <w:szCs w:val="20"/>
              </w:rPr>
              <w:t>flexible,</w:t>
            </w:r>
            <w:r w:rsidRPr="008825FA">
              <w:rPr>
                <w:iCs/>
                <w:sz w:val="20"/>
                <w:szCs w:val="20"/>
              </w:rPr>
              <w:t xml:space="preserve"> and creative approach to delivering counselling services to people experiencing emotional distress, low mood and depression within Birmingham and Solihull</w:t>
            </w:r>
            <w:r w:rsidR="00CC6170">
              <w:rPr>
                <w:iCs/>
                <w:sz w:val="20"/>
                <w:szCs w:val="20"/>
              </w:rPr>
              <w:t xml:space="preserve"> at a primary care level</w:t>
            </w:r>
            <w:r w:rsidRPr="008825FA">
              <w:rPr>
                <w:iCs/>
                <w:sz w:val="20"/>
                <w:szCs w:val="20"/>
              </w:rPr>
              <w:t xml:space="preserve">. There will be a particular focus on communities who are </w:t>
            </w:r>
            <w:r>
              <w:rPr>
                <w:iCs/>
                <w:sz w:val="20"/>
                <w:szCs w:val="20"/>
              </w:rPr>
              <w:t xml:space="preserve">traditionally </w:t>
            </w:r>
            <w:r w:rsidRPr="008825FA">
              <w:rPr>
                <w:iCs/>
                <w:sz w:val="20"/>
                <w:szCs w:val="20"/>
              </w:rPr>
              <w:t>underrepresented in NHS psychological therapies services</w:t>
            </w:r>
            <w:r w:rsidR="00055F73">
              <w:rPr>
                <w:iCs/>
                <w:sz w:val="20"/>
                <w:szCs w:val="20"/>
              </w:rPr>
              <w:t xml:space="preserve"> and providers will work to reduce community stigma around accessing early intervention mental health services</w:t>
            </w:r>
            <w:r w:rsidRPr="008825FA">
              <w:rPr>
                <w:iCs/>
                <w:sz w:val="20"/>
                <w:szCs w:val="20"/>
              </w:rPr>
              <w:t>.</w:t>
            </w:r>
          </w:p>
          <w:p w14:paraId="05DF4A82" w14:textId="77777777" w:rsidR="008825FA" w:rsidRPr="008825FA" w:rsidRDefault="008825FA" w:rsidP="008825FA">
            <w:pPr>
              <w:rPr>
                <w:sz w:val="20"/>
                <w:szCs w:val="20"/>
              </w:rPr>
            </w:pPr>
          </w:p>
          <w:p w14:paraId="623A0370" w14:textId="77777777" w:rsidR="008825FA" w:rsidRPr="008E1392" w:rsidRDefault="008825FA" w:rsidP="008825FA">
            <w:pPr>
              <w:rPr>
                <w:b/>
                <w:bCs/>
                <w:sz w:val="20"/>
                <w:szCs w:val="20"/>
              </w:rPr>
            </w:pPr>
            <w:r w:rsidRPr="008E1392">
              <w:rPr>
                <w:b/>
                <w:bCs/>
                <w:sz w:val="20"/>
                <w:szCs w:val="20"/>
                <w:u w:val="single"/>
              </w:rPr>
              <w:t>Objectives</w:t>
            </w:r>
            <w:r w:rsidRPr="008E1392">
              <w:rPr>
                <w:b/>
                <w:bCs/>
                <w:sz w:val="20"/>
                <w:szCs w:val="20"/>
              </w:rPr>
              <w:t xml:space="preserve">: </w:t>
            </w:r>
          </w:p>
          <w:p w14:paraId="66A2D1F3" w14:textId="4C3B8638" w:rsidR="008825FA" w:rsidRPr="003B52EB" w:rsidRDefault="008825FA" w:rsidP="008825FA">
            <w:pPr>
              <w:widowControl/>
              <w:numPr>
                <w:ilvl w:val="0"/>
                <w:numId w:val="15"/>
              </w:numPr>
              <w:autoSpaceDE/>
              <w:autoSpaceDN/>
              <w:spacing w:before="100" w:beforeAutospacing="1" w:after="100" w:afterAutospacing="1" w:line="300" w:lineRule="atLeast"/>
              <w:rPr>
                <w:rFonts w:eastAsia="Times New Roman"/>
                <w:sz w:val="20"/>
                <w:szCs w:val="20"/>
                <w:lang w:eastAsia="en-GB"/>
              </w:rPr>
            </w:pPr>
            <w:r w:rsidRPr="003B52EB">
              <w:rPr>
                <w:rFonts w:eastAsia="Times New Roman"/>
                <w:sz w:val="20"/>
                <w:szCs w:val="20"/>
                <w:lang w:eastAsia="en-GB"/>
              </w:rPr>
              <w:t>Provision of brief, trauma-informed, culturally appropriate, and relationship-focused counselling</w:t>
            </w:r>
            <w:r w:rsidR="00755DE4">
              <w:rPr>
                <w:rFonts w:eastAsia="Times New Roman"/>
                <w:sz w:val="20"/>
                <w:szCs w:val="20"/>
                <w:lang w:eastAsia="en-GB"/>
              </w:rPr>
              <w:t xml:space="preserve"> to people who are 18 and older living in Birmingham and Solihull</w:t>
            </w:r>
            <w:r w:rsidRPr="003B52EB">
              <w:rPr>
                <w:rFonts w:eastAsia="Times New Roman"/>
                <w:sz w:val="20"/>
                <w:szCs w:val="20"/>
                <w:lang w:eastAsia="en-GB"/>
              </w:rPr>
              <w:t>.</w:t>
            </w:r>
          </w:p>
          <w:p w14:paraId="0F5D578F" w14:textId="77777777" w:rsidR="008825FA" w:rsidRPr="003B52EB" w:rsidRDefault="008825FA" w:rsidP="008825FA">
            <w:pPr>
              <w:widowControl/>
              <w:numPr>
                <w:ilvl w:val="0"/>
                <w:numId w:val="15"/>
              </w:numPr>
              <w:autoSpaceDE/>
              <w:autoSpaceDN/>
              <w:spacing w:before="100" w:beforeAutospacing="1" w:after="100" w:afterAutospacing="1" w:line="300" w:lineRule="atLeast"/>
              <w:rPr>
                <w:rFonts w:eastAsia="Times New Roman"/>
                <w:sz w:val="20"/>
                <w:szCs w:val="20"/>
                <w:lang w:eastAsia="en-GB"/>
              </w:rPr>
            </w:pPr>
            <w:r w:rsidRPr="003B52EB">
              <w:rPr>
                <w:rFonts w:eastAsia="Times New Roman"/>
                <w:sz w:val="20"/>
                <w:szCs w:val="20"/>
                <w:lang w:eastAsia="en-GB"/>
              </w:rPr>
              <w:t>Delivery of individual (one-to-one) and group therapy sessions</w:t>
            </w:r>
            <w:r>
              <w:rPr>
                <w:rFonts w:eastAsia="Times New Roman"/>
                <w:sz w:val="20"/>
                <w:szCs w:val="20"/>
                <w:lang w:eastAsia="en-GB"/>
              </w:rPr>
              <w:t>, both in person and digitally.</w:t>
            </w:r>
          </w:p>
          <w:p w14:paraId="0AF4BB3B" w14:textId="77777777" w:rsidR="008825FA" w:rsidRPr="003B52EB" w:rsidRDefault="008825FA" w:rsidP="008825FA">
            <w:pPr>
              <w:widowControl/>
              <w:numPr>
                <w:ilvl w:val="0"/>
                <w:numId w:val="15"/>
              </w:numPr>
              <w:autoSpaceDE/>
              <w:autoSpaceDN/>
              <w:spacing w:before="100" w:beforeAutospacing="1" w:after="100" w:afterAutospacing="1" w:line="300" w:lineRule="atLeast"/>
              <w:rPr>
                <w:rFonts w:eastAsia="Times New Roman"/>
                <w:sz w:val="20"/>
                <w:szCs w:val="20"/>
                <w:lang w:eastAsia="en-GB"/>
              </w:rPr>
            </w:pPr>
            <w:r w:rsidRPr="003B52EB">
              <w:rPr>
                <w:rFonts w:eastAsia="Times New Roman"/>
                <w:sz w:val="20"/>
                <w:szCs w:val="20"/>
                <w:lang w:eastAsia="en-GB"/>
              </w:rPr>
              <w:lastRenderedPageBreak/>
              <w:t>Clearly defined referral and discharge pathways for continuity of care.</w:t>
            </w:r>
          </w:p>
          <w:p w14:paraId="69BF7556" w14:textId="77777777" w:rsidR="008825FA" w:rsidRPr="003B52EB" w:rsidRDefault="008825FA" w:rsidP="008825FA">
            <w:pPr>
              <w:widowControl/>
              <w:numPr>
                <w:ilvl w:val="0"/>
                <w:numId w:val="15"/>
              </w:numPr>
              <w:autoSpaceDE/>
              <w:autoSpaceDN/>
              <w:spacing w:before="100" w:beforeAutospacing="1" w:after="100" w:afterAutospacing="1" w:line="300" w:lineRule="atLeast"/>
              <w:rPr>
                <w:rFonts w:eastAsia="Times New Roman"/>
                <w:sz w:val="20"/>
                <w:szCs w:val="20"/>
                <w:lang w:eastAsia="en-GB"/>
              </w:rPr>
            </w:pPr>
            <w:r>
              <w:rPr>
                <w:rFonts w:eastAsia="Times New Roman"/>
                <w:sz w:val="20"/>
                <w:szCs w:val="20"/>
                <w:lang w:eastAsia="en-GB"/>
              </w:rPr>
              <w:t>R</w:t>
            </w:r>
            <w:r w:rsidRPr="003B52EB">
              <w:rPr>
                <w:rFonts w:eastAsia="Times New Roman"/>
                <w:sz w:val="20"/>
                <w:szCs w:val="20"/>
                <w:lang w:eastAsia="en-GB"/>
              </w:rPr>
              <w:t>isk and needs assessments to tailor interventions.</w:t>
            </w:r>
          </w:p>
          <w:p w14:paraId="71055934" w14:textId="0FAB9011" w:rsidR="008825FA" w:rsidRPr="003B52EB" w:rsidRDefault="008825FA" w:rsidP="008825FA">
            <w:pPr>
              <w:widowControl/>
              <w:numPr>
                <w:ilvl w:val="0"/>
                <w:numId w:val="15"/>
              </w:numPr>
              <w:autoSpaceDE/>
              <w:autoSpaceDN/>
              <w:spacing w:before="100" w:beforeAutospacing="1" w:after="100" w:afterAutospacing="1" w:line="300" w:lineRule="atLeast"/>
              <w:rPr>
                <w:rFonts w:eastAsia="Times New Roman"/>
                <w:sz w:val="20"/>
                <w:szCs w:val="20"/>
                <w:lang w:eastAsia="en-GB"/>
              </w:rPr>
            </w:pPr>
            <w:r w:rsidRPr="003B52EB">
              <w:rPr>
                <w:rFonts w:eastAsia="Times New Roman"/>
                <w:sz w:val="20"/>
                <w:szCs w:val="20"/>
                <w:lang w:eastAsia="en-GB"/>
              </w:rPr>
              <w:t>Use of validated outcome measurement tools</w:t>
            </w:r>
            <w:r>
              <w:rPr>
                <w:rFonts w:eastAsia="Times New Roman"/>
                <w:sz w:val="20"/>
                <w:szCs w:val="20"/>
                <w:lang w:eastAsia="en-GB"/>
              </w:rPr>
              <w:t xml:space="preserve"> e.g. </w:t>
            </w:r>
            <w:r w:rsidRPr="00D4114C">
              <w:rPr>
                <w:rFonts w:eastAsia="Times New Roman"/>
                <w:sz w:val="20"/>
                <w:szCs w:val="20"/>
                <w:lang w:eastAsia="en-GB"/>
              </w:rPr>
              <w:t>WEMWBS, PHQ-9, CORE</w:t>
            </w:r>
            <w:r w:rsidR="001727B1">
              <w:rPr>
                <w:rFonts w:eastAsia="Times New Roman"/>
                <w:sz w:val="20"/>
                <w:szCs w:val="20"/>
                <w:lang w:eastAsia="en-GB"/>
              </w:rPr>
              <w:t xml:space="preserve">, </w:t>
            </w:r>
            <w:r w:rsidR="000F587B">
              <w:rPr>
                <w:rFonts w:eastAsia="Times New Roman"/>
                <w:sz w:val="20"/>
                <w:szCs w:val="20"/>
                <w:lang w:eastAsia="en-GB"/>
              </w:rPr>
              <w:t>DIALOG+</w:t>
            </w:r>
            <w:r w:rsidR="00C0048E">
              <w:rPr>
                <w:rFonts w:eastAsia="Times New Roman"/>
                <w:sz w:val="20"/>
                <w:szCs w:val="20"/>
                <w:lang w:eastAsia="en-GB"/>
              </w:rPr>
              <w:t>, GBO and</w:t>
            </w:r>
            <w:r w:rsidR="001727B1">
              <w:rPr>
                <w:rFonts w:eastAsia="Times New Roman"/>
                <w:sz w:val="20"/>
                <w:szCs w:val="20"/>
                <w:lang w:eastAsia="en-GB"/>
              </w:rPr>
              <w:t>/or</w:t>
            </w:r>
            <w:r w:rsidR="00C0048E">
              <w:rPr>
                <w:rFonts w:eastAsia="Times New Roman"/>
                <w:sz w:val="20"/>
                <w:szCs w:val="20"/>
                <w:lang w:eastAsia="en-GB"/>
              </w:rPr>
              <w:t xml:space="preserve"> </w:t>
            </w:r>
            <w:proofErr w:type="spellStart"/>
            <w:r w:rsidR="00C0048E">
              <w:rPr>
                <w:rFonts w:eastAsia="Times New Roman"/>
                <w:sz w:val="20"/>
                <w:szCs w:val="20"/>
                <w:lang w:eastAsia="en-GB"/>
              </w:rPr>
              <w:t>ReQol</w:t>
            </w:r>
            <w:proofErr w:type="spellEnd"/>
            <w:r w:rsidR="008E1392">
              <w:rPr>
                <w:rFonts w:eastAsia="Times New Roman"/>
                <w:sz w:val="20"/>
                <w:szCs w:val="20"/>
                <w:lang w:eastAsia="en-GB"/>
              </w:rPr>
              <w:t>.</w:t>
            </w:r>
          </w:p>
          <w:p w14:paraId="753C0E7B" w14:textId="43B472E3" w:rsidR="008825FA" w:rsidRPr="003B52EB" w:rsidRDefault="008825FA" w:rsidP="008825FA">
            <w:pPr>
              <w:widowControl/>
              <w:numPr>
                <w:ilvl w:val="0"/>
                <w:numId w:val="15"/>
              </w:numPr>
              <w:autoSpaceDE/>
              <w:autoSpaceDN/>
              <w:spacing w:before="100" w:beforeAutospacing="1" w:after="100" w:afterAutospacing="1" w:line="300" w:lineRule="atLeast"/>
              <w:rPr>
                <w:rFonts w:eastAsia="Times New Roman"/>
                <w:sz w:val="20"/>
                <w:szCs w:val="20"/>
                <w:lang w:eastAsia="en-GB"/>
              </w:rPr>
            </w:pPr>
            <w:r w:rsidRPr="003B52EB">
              <w:rPr>
                <w:rFonts w:eastAsia="Times New Roman"/>
                <w:sz w:val="20"/>
                <w:szCs w:val="20"/>
                <w:lang w:eastAsia="en-GB"/>
              </w:rPr>
              <w:t>Signposting to relevant services</w:t>
            </w:r>
            <w:r>
              <w:rPr>
                <w:rFonts w:eastAsia="Times New Roman"/>
                <w:sz w:val="20"/>
                <w:szCs w:val="20"/>
                <w:lang w:eastAsia="en-GB"/>
              </w:rPr>
              <w:t xml:space="preserve"> to provider wrap around support to the individual</w:t>
            </w:r>
            <w:r w:rsidRPr="003B52EB">
              <w:rPr>
                <w:rFonts w:eastAsia="Times New Roman"/>
                <w:sz w:val="20"/>
                <w:szCs w:val="20"/>
                <w:lang w:eastAsia="en-GB"/>
              </w:rPr>
              <w:t>.</w:t>
            </w:r>
          </w:p>
          <w:p w14:paraId="1C0488C9" w14:textId="77777777" w:rsidR="008825FA" w:rsidRPr="003B52EB" w:rsidRDefault="008825FA" w:rsidP="008825FA">
            <w:pPr>
              <w:widowControl/>
              <w:numPr>
                <w:ilvl w:val="0"/>
                <w:numId w:val="15"/>
              </w:numPr>
              <w:autoSpaceDE/>
              <w:autoSpaceDN/>
              <w:spacing w:before="100" w:beforeAutospacing="1" w:after="100" w:afterAutospacing="1" w:line="300" w:lineRule="atLeast"/>
              <w:rPr>
                <w:rFonts w:eastAsia="Times New Roman"/>
                <w:sz w:val="20"/>
                <w:szCs w:val="20"/>
                <w:lang w:eastAsia="en-GB"/>
              </w:rPr>
            </w:pPr>
            <w:r w:rsidRPr="003B52EB">
              <w:rPr>
                <w:rFonts w:eastAsia="Times New Roman"/>
                <w:sz w:val="20"/>
                <w:szCs w:val="20"/>
                <w:lang w:eastAsia="en-GB"/>
              </w:rPr>
              <w:t>Commitment to accessibility, including interpreter services, flexible hours, and community-based locations.</w:t>
            </w:r>
          </w:p>
          <w:p w14:paraId="7500437C" w14:textId="77777777" w:rsidR="008825FA" w:rsidRPr="003B52EB" w:rsidRDefault="008825FA" w:rsidP="008825FA">
            <w:pPr>
              <w:widowControl/>
              <w:numPr>
                <w:ilvl w:val="0"/>
                <w:numId w:val="15"/>
              </w:numPr>
              <w:autoSpaceDE/>
              <w:autoSpaceDN/>
              <w:spacing w:before="100" w:beforeAutospacing="1" w:after="100" w:afterAutospacing="1" w:line="300" w:lineRule="atLeast"/>
              <w:rPr>
                <w:rFonts w:eastAsia="Times New Roman"/>
                <w:sz w:val="20"/>
                <w:szCs w:val="20"/>
                <w:lang w:eastAsia="en-GB"/>
              </w:rPr>
            </w:pPr>
            <w:r w:rsidRPr="003B52EB">
              <w:rPr>
                <w:rFonts w:eastAsia="Times New Roman"/>
                <w:sz w:val="20"/>
                <w:szCs w:val="20"/>
                <w:lang w:eastAsia="en-GB"/>
              </w:rPr>
              <w:t>Assurance of staff qualifications, ongoing training, and professional supervision</w:t>
            </w:r>
            <w:r>
              <w:rPr>
                <w:rFonts w:eastAsia="Times New Roman"/>
                <w:sz w:val="20"/>
                <w:szCs w:val="20"/>
                <w:lang w:eastAsia="en-GB"/>
              </w:rPr>
              <w:t xml:space="preserve"> where appropriate</w:t>
            </w:r>
            <w:r w:rsidRPr="003B52EB">
              <w:rPr>
                <w:rFonts w:eastAsia="Times New Roman"/>
                <w:sz w:val="20"/>
                <w:szCs w:val="20"/>
                <w:lang w:eastAsia="en-GB"/>
              </w:rPr>
              <w:t>.</w:t>
            </w:r>
          </w:p>
          <w:p w14:paraId="2629DC4B" w14:textId="77777777" w:rsidR="008825FA" w:rsidRPr="003B52EB" w:rsidRDefault="008825FA" w:rsidP="008825FA">
            <w:pPr>
              <w:widowControl/>
              <w:numPr>
                <w:ilvl w:val="0"/>
                <w:numId w:val="15"/>
              </w:numPr>
              <w:autoSpaceDE/>
              <w:autoSpaceDN/>
              <w:spacing w:before="100" w:beforeAutospacing="1" w:after="100" w:afterAutospacing="1" w:line="300" w:lineRule="atLeast"/>
              <w:rPr>
                <w:rFonts w:eastAsia="Times New Roman"/>
                <w:sz w:val="20"/>
                <w:szCs w:val="20"/>
                <w:lang w:eastAsia="en-GB"/>
              </w:rPr>
            </w:pPr>
            <w:r w:rsidRPr="003B52EB">
              <w:rPr>
                <w:rFonts w:eastAsia="Times New Roman"/>
                <w:sz w:val="20"/>
                <w:szCs w:val="20"/>
                <w:lang w:eastAsia="en-GB"/>
              </w:rPr>
              <w:t>Active community integration and collaboration with local partners.</w:t>
            </w:r>
          </w:p>
          <w:p w14:paraId="2EF4E09F" w14:textId="77777777" w:rsidR="008825FA" w:rsidRPr="003B52EB" w:rsidRDefault="008825FA" w:rsidP="008825FA">
            <w:pPr>
              <w:widowControl/>
              <w:numPr>
                <w:ilvl w:val="0"/>
                <w:numId w:val="15"/>
              </w:numPr>
              <w:autoSpaceDE/>
              <w:autoSpaceDN/>
              <w:spacing w:before="100" w:beforeAutospacing="1" w:after="100" w:afterAutospacing="1" w:line="300" w:lineRule="atLeast"/>
              <w:rPr>
                <w:rFonts w:eastAsia="Times New Roman"/>
                <w:sz w:val="20"/>
                <w:szCs w:val="20"/>
                <w:lang w:eastAsia="en-GB"/>
              </w:rPr>
            </w:pPr>
            <w:r w:rsidRPr="003B52EB">
              <w:rPr>
                <w:rFonts w:eastAsia="Times New Roman"/>
                <w:sz w:val="20"/>
                <w:szCs w:val="20"/>
                <w:lang w:eastAsia="en-GB"/>
              </w:rPr>
              <w:t>Service user involvement in design, delivery, and feedback processes.</w:t>
            </w:r>
          </w:p>
          <w:p w14:paraId="0359F028" w14:textId="77777777" w:rsidR="008825FA" w:rsidRPr="003B52EB" w:rsidRDefault="008825FA" w:rsidP="008825FA">
            <w:pPr>
              <w:widowControl/>
              <w:numPr>
                <w:ilvl w:val="0"/>
                <w:numId w:val="15"/>
              </w:numPr>
              <w:autoSpaceDE/>
              <w:autoSpaceDN/>
              <w:spacing w:before="100" w:beforeAutospacing="1" w:after="100" w:afterAutospacing="1" w:line="300" w:lineRule="atLeast"/>
              <w:rPr>
                <w:rFonts w:eastAsia="Times New Roman"/>
                <w:sz w:val="20"/>
                <w:szCs w:val="20"/>
                <w:lang w:eastAsia="en-GB"/>
              </w:rPr>
            </w:pPr>
            <w:r w:rsidRPr="003B52EB">
              <w:rPr>
                <w:rFonts w:eastAsia="Times New Roman"/>
                <w:sz w:val="20"/>
                <w:szCs w:val="20"/>
                <w:lang w:eastAsia="en-GB"/>
              </w:rPr>
              <w:t>Strict adherence to ethical and professional standards.</w:t>
            </w:r>
          </w:p>
          <w:p w14:paraId="2C5EF172" w14:textId="77777777" w:rsidR="008825FA" w:rsidRDefault="008825FA" w:rsidP="008825FA">
            <w:pPr>
              <w:rPr>
                <w:sz w:val="20"/>
                <w:szCs w:val="20"/>
              </w:rPr>
            </w:pPr>
          </w:p>
          <w:p w14:paraId="51615DC2" w14:textId="77777777" w:rsidR="008825FA" w:rsidRPr="008825FA" w:rsidRDefault="008825FA" w:rsidP="008825FA">
            <w:pPr>
              <w:rPr>
                <w:sz w:val="20"/>
                <w:szCs w:val="20"/>
              </w:rPr>
            </w:pPr>
            <w:r w:rsidRPr="008825FA">
              <w:rPr>
                <w:b/>
                <w:bCs/>
                <w:sz w:val="20"/>
                <w:szCs w:val="20"/>
                <w:u w:val="single"/>
              </w:rPr>
              <w:t>Outcomes</w:t>
            </w:r>
            <w:r w:rsidRPr="008825FA">
              <w:rPr>
                <w:sz w:val="20"/>
                <w:szCs w:val="20"/>
              </w:rPr>
              <w:t xml:space="preserve">:  </w:t>
            </w:r>
          </w:p>
          <w:p w14:paraId="1F56AFEC" w14:textId="77777777" w:rsidR="008825FA" w:rsidRPr="00D4114C" w:rsidRDefault="008825FA" w:rsidP="008825FA">
            <w:pPr>
              <w:spacing w:before="100" w:beforeAutospacing="1" w:after="100" w:afterAutospacing="1" w:line="300" w:lineRule="atLeast"/>
              <w:outlineLvl w:val="3"/>
              <w:rPr>
                <w:rFonts w:eastAsia="Times New Roman"/>
                <w:b/>
                <w:bCs/>
                <w:sz w:val="20"/>
                <w:szCs w:val="20"/>
                <w:lang w:eastAsia="en-GB"/>
              </w:rPr>
            </w:pPr>
            <w:r w:rsidRPr="008825FA">
              <w:rPr>
                <w:rFonts w:eastAsia="Times New Roman"/>
                <w:b/>
                <w:bCs/>
                <w:sz w:val="20"/>
                <w:szCs w:val="20"/>
                <w:lang w:eastAsia="en-GB"/>
              </w:rPr>
              <w:t xml:space="preserve">1. Access &amp; Response </w:t>
            </w:r>
            <w:r w:rsidRPr="00D4114C">
              <w:rPr>
                <w:rFonts w:eastAsia="Times New Roman"/>
                <w:b/>
                <w:bCs/>
                <w:sz w:val="20"/>
                <w:szCs w:val="20"/>
                <w:lang w:eastAsia="en-GB"/>
              </w:rPr>
              <w:t>Times</w:t>
            </w:r>
          </w:p>
          <w:p w14:paraId="4D66EE58" w14:textId="745D0E65" w:rsidR="008825FA" w:rsidRPr="00D4114C" w:rsidRDefault="00E83246" w:rsidP="008825FA">
            <w:pPr>
              <w:widowControl/>
              <w:numPr>
                <w:ilvl w:val="0"/>
                <w:numId w:val="15"/>
              </w:numPr>
              <w:autoSpaceDE/>
              <w:autoSpaceDN/>
              <w:spacing w:before="100" w:beforeAutospacing="1" w:after="100" w:afterAutospacing="1" w:line="300" w:lineRule="atLeast"/>
              <w:rPr>
                <w:rFonts w:eastAsia="Times New Roman"/>
                <w:sz w:val="20"/>
                <w:szCs w:val="20"/>
                <w:lang w:eastAsia="en-GB"/>
              </w:rPr>
            </w:pPr>
            <w:r>
              <w:rPr>
                <w:rFonts w:eastAsia="Times New Roman"/>
                <w:sz w:val="20"/>
                <w:szCs w:val="20"/>
                <w:lang w:eastAsia="en-GB"/>
              </w:rPr>
              <w:t>Intervention</w:t>
            </w:r>
            <w:r w:rsidR="008825FA" w:rsidRPr="00D4114C">
              <w:rPr>
                <w:rFonts w:eastAsia="Times New Roman"/>
                <w:sz w:val="20"/>
                <w:szCs w:val="20"/>
                <w:lang w:eastAsia="en-GB"/>
              </w:rPr>
              <w:t xml:space="preserve"> begin</w:t>
            </w:r>
            <w:r>
              <w:rPr>
                <w:rFonts w:eastAsia="Times New Roman"/>
                <w:sz w:val="20"/>
                <w:szCs w:val="20"/>
                <w:lang w:eastAsia="en-GB"/>
              </w:rPr>
              <w:t>s</w:t>
            </w:r>
            <w:r w:rsidR="008825FA" w:rsidRPr="00D4114C">
              <w:rPr>
                <w:rFonts w:eastAsia="Times New Roman"/>
                <w:sz w:val="20"/>
                <w:szCs w:val="20"/>
                <w:lang w:eastAsia="en-GB"/>
              </w:rPr>
              <w:t xml:space="preserve"> within </w:t>
            </w:r>
            <w:r>
              <w:rPr>
                <w:rFonts w:eastAsia="Times New Roman"/>
                <w:sz w:val="20"/>
                <w:szCs w:val="20"/>
                <w:lang w:eastAsia="en-GB"/>
              </w:rPr>
              <w:t>2</w:t>
            </w:r>
            <w:r w:rsidR="008825FA" w:rsidRPr="00D4114C">
              <w:rPr>
                <w:rFonts w:eastAsia="Times New Roman"/>
                <w:sz w:val="20"/>
                <w:szCs w:val="20"/>
                <w:lang w:eastAsia="en-GB"/>
              </w:rPr>
              <w:t xml:space="preserve"> to 12 weeks of referral.</w:t>
            </w:r>
          </w:p>
          <w:p w14:paraId="00D27F96" w14:textId="77777777" w:rsidR="008825FA" w:rsidRPr="00D4114C" w:rsidRDefault="008825FA" w:rsidP="008825FA">
            <w:pPr>
              <w:spacing w:before="100" w:beforeAutospacing="1" w:after="100" w:afterAutospacing="1" w:line="300" w:lineRule="atLeast"/>
              <w:outlineLvl w:val="3"/>
              <w:rPr>
                <w:rFonts w:eastAsia="Times New Roman"/>
                <w:b/>
                <w:bCs/>
                <w:sz w:val="20"/>
                <w:szCs w:val="20"/>
                <w:lang w:eastAsia="en-GB"/>
              </w:rPr>
            </w:pPr>
            <w:r w:rsidRPr="00D4114C">
              <w:rPr>
                <w:rFonts w:eastAsia="Times New Roman"/>
                <w:b/>
                <w:bCs/>
                <w:sz w:val="20"/>
                <w:szCs w:val="20"/>
                <w:lang w:eastAsia="en-GB"/>
              </w:rPr>
              <w:t>2. Service Volume</w:t>
            </w:r>
          </w:p>
          <w:p w14:paraId="26755A43" w14:textId="674FA61C" w:rsidR="008825FA" w:rsidRDefault="008825FA" w:rsidP="008825FA">
            <w:pPr>
              <w:widowControl/>
              <w:numPr>
                <w:ilvl w:val="0"/>
                <w:numId w:val="15"/>
              </w:numPr>
              <w:autoSpaceDE/>
              <w:autoSpaceDN/>
              <w:spacing w:before="100" w:beforeAutospacing="1" w:after="100" w:afterAutospacing="1" w:line="300" w:lineRule="atLeast"/>
              <w:rPr>
                <w:rFonts w:eastAsia="Times New Roman"/>
                <w:sz w:val="20"/>
                <w:szCs w:val="20"/>
                <w:lang w:eastAsia="en-GB"/>
              </w:rPr>
            </w:pPr>
            <w:r w:rsidRPr="00D4114C">
              <w:rPr>
                <w:rFonts w:eastAsia="Times New Roman"/>
                <w:sz w:val="20"/>
                <w:szCs w:val="20"/>
                <w:lang w:eastAsia="en-GB"/>
              </w:rPr>
              <w:t xml:space="preserve">Total hours of counselling delivered per month and per </w:t>
            </w:r>
            <w:r w:rsidR="00884C53" w:rsidRPr="00D4114C">
              <w:rPr>
                <w:rFonts w:eastAsia="Times New Roman"/>
                <w:sz w:val="20"/>
                <w:szCs w:val="20"/>
                <w:lang w:eastAsia="en-GB"/>
              </w:rPr>
              <w:t>year.</w:t>
            </w:r>
          </w:p>
          <w:p w14:paraId="7F147BBA" w14:textId="75A470F0" w:rsidR="008825FA" w:rsidRPr="00D4114C" w:rsidRDefault="008825FA" w:rsidP="008825FA">
            <w:pPr>
              <w:widowControl/>
              <w:numPr>
                <w:ilvl w:val="0"/>
                <w:numId w:val="15"/>
              </w:numPr>
              <w:autoSpaceDE/>
              <w:autoSpaceDN/>
              <w:spacing w:before="100" w:beforeAutospacing="1" w:after="100" w:afterAutospacing="1" w:line="300" w:lineRule="atLeast"/>
              <w:rPr>
                <w:rFonts w:eastAsia="Times New Roman"/>
                <w:sz w:val="20"/>
                <w:szCs w:val="20"/>
                <w:lang w:eastAsia="en-GB"/>
              </w:rPr>
            </w:pPr>
            <w:r w:rsidRPr="009835B8">
              <w:rPr>
                <w:rFonts w:eastAsia="Times New Roman"/>
                <w:sz w:val="20"/>
                <w:szCs w:val="20"/>
                <w:lang w:eastAsia="en-GB"/>
              </w:rPr>
              <w:t xml:space="preserve">Number of clients supported during the reporting </w:t>
            </w:r>
            <w:r w:rsidR="00884C53" w:rsidRPr="009835B8">
              <w:rPr>
                <w:rFonts w:eastAsia="Times New Roman"/>
                <w:sz w:val="20"/>
                <w:szCs w:val="20"/>
                <w:lang w:eastAsia="en-GB"/>
              </w:rPr>
              <w:t>period.</w:t>
            </w:r>
          </w:p>
          <w:p w14:paraId="4FDB8D89" w14:textId="77777777" w:rsidR="008825FA" w:rsidRPr="009835B8" w:rsidRDefault="008825FA" w:rsidP="008825FA">
            <w:pPr>
              <w:spacing w:before="100" w:beforeAutospacing="1" w:after="100" w:afterAutospacing="1" w:line="300" w:lineRule="atLeast"/>
              <w:outlineLvl w:val="3"/>
              <w:rPr>
                <w:rFonts w:eastAsia="Times New Roman"/>
                <w:b/>
                <w:bCs/>
                <w:sz w:val="20"/>
                <w:szCs w:val="20"/>
                <w:lang w:eastAsia="en-GB"/>
              </w:rPr>
            </w:pPr>
            <w:r w:rsidRPr="009835B8">
              <w:rPr>
                <w:rFonts w:eastAsia="Times New Roman"/>
                <w:b/>
                <w:bCs/>
                <w:sz w:val="20"/>
                <w:szCs w:val="20"/>
                <w:lang w:eastAsia="en-GB"/>
              </w:rPr>
              <w:t>3. Outcome Monitoring</w:t>
            </w:r>
          </w:p>
          <w:p w14:paraId="34D1A5D9" w14:textId="69BA1695" w:rsidR="008825FA" w:rsidRPr="008E1392" w:rsidRDefault="008825FA" w:rsidP="008E1392">
            <w:pPr>
              <w:widowControl/>
              <w:numPr>
                <w:ilvl w:val="0"/>
                <w:numId w:val="15"/>
              </w:numPr>
              <w:autoSpaceDE/>
              <w:autoSpaceDN/>
              <w:spacing w:before="100" w:beforeAutospacing="1" w:after="100" w:afterAutospacing="1" w:line="300" w:lineRule="atLeast"/>
              <w:rPr>
                <w:rFonts w:eastAsia="Times New Roman"/>
                <w:sz w:val="20"/>
                <w:szCs w:val="20"/>
                <w:lang w:eastAsia="en-GB"/>
              </w:rPr>
            </w:pPr>
            <w:r w:rsidRPr="00D4114C">
              <w:rPr>
                <w:rFonts w:eastAsia="Times New Roman"/>
                <w:sz w:val="20"/>
                <w:szCs w:val="20"/>
                <w:lang w:eastAsia="en-GB"/>
              </w:rPr>
              <w:t xml:space="preserve">Use of validated outcome tools, including </w:t>
            </w:r>
            <w:r w:rsidR="008E1392" w:rsidRPr="00D4114C">
              <w:rPr>
                <w:rFonts w:eastAsia="Times New Roman"/>
                <w:sz w:val="20"/>
                <w:szCs w:val="20"/>
                <w:lang w:eastAsia="en-GB"/>
              </w:rPr>
              <w:t>WEMWBS, PHQ-9, CORE</w:t>
            </w:r>
            <w:r w:rsidR="008E1392">
              <w:rPr>
                <w:rFonts w:eastAsia="Times New Roman"/>
                <w:sz w:val="20"/>
                <w:szCs w:val="20"/>
                <w:lang w:eastAsia="en-GB"/>
              </w:rPr>
              <w:t xml:space="preserve">, DIALOG+, GBO and/or </w:t>
            </w:r>
            <w:proofErr w:type="spellStart"/>
            <w:r w:rsidR="008E1392">
              <w:rPr>
                <w:rFonts w:eastAsia="Times New Roman"/>
                <w:sz w:val="20"/>
                <w:szCs w:val="20"/>
                <w:lang w:eastAsia="en-GB"/>
              </w:rPr>
              <w:t>ReQol</w:t>
            </w:r>
            <w:proofErr w:type="spellEnd"/>
            <w:r w:rsidR="008E1392">
              <w:rPr>
                <w:rFonts w:eastAsia="Times New Roman"/>
                <w:sz w:val="20"/>
                <w:szCs w:val="20"/>
                <w:lang w:eastAsia="en-GB"/>
              </w:rPr>
              <w:t>.</w:t>
            </w:r>
          </w:p>
          <w:p w14:paraId="69D450F1" w14:textId="77777777" w:rsidR="008825FA" w:rsidRPr="00D4114C" w:rsidRDefault="008825FA" w:rsidP="008825FA">
            <w:pPr>
              <w:widowControl/>
              <w:numPr>
                <w:ilvl w:val="0"/>
                <w:numId w:val="15"/>
              </w:numPr>
              <w:autoSpaceDE/>
              <w:autoSpaceDN/>
              <w:spacing w:before="100" w:beforeAutospacing="1" w:after="100" w:afterAutospacing="1" w:line="300" w:lineRule="atLeast"/>
              <w:rPr>
                <w:rFonts w:eastAsia="Times New Roman"/>
                <w:sz w:val="20"/>
                <w:szCs w:val="20"/>
                <w:lang w:eastAsia="en-GB"/>
              </w:rPr>
            </w:pPr>
            <w:r w:rsidRPr="00D4114C">
              <w:rPr>
                <w:rFonts w:eastAsia="Times New Roman"/>
                <w:sz w:val="20"/>
                <w:szCs w:val="20"/>
                <w:lang w:eastAsia="en-GB"/>
              </w:rPr>
              <w:t>Percentage of clients reporting improved mental wellbeing.</w:t>
            </w:r>
          </w:p>
          <w:p w14:paraId="113228F6" w14:textId="77777777" w:rsidR="008825FA" w:rsidRPr="00D4114C" w:rsidRDefault="008825FA" w:rsidP="008825FA">
            <w:pPr>
              <w:spacing w:before="100" w:beforeAutospacing="1" w:after="100" w:afterAutospacing="1" w:line="300" w:lineRule="atLeast"/>
              <w:outlineLvl w:val="3"/>
              <w:rPr>
                <w:rFonts w:eastAsia="Times New Roman"/>
                <w:b/>
                <w:bCs/>
                <w:sz w:val="20"/>
                <w:szCs w:val="20"/>
                <w:lang w:eastAsia="en-GB"/>
              </w:rPr>
            </w:pPr>
            <w:r w:rsidRPr="00D4114C">
              <w:rPr>
                <w:rFonts w:eastAsia="Times New Roman"/>
                <w:b/>
                <w:bCs/>
                <w:sz w:val="20"/>
                <w:szCs w:val="20"/>
                <w:lang w:eastAsia="en-GB"/>
              </w:rPr>
              <w:t>4. Client Feedback</w:t>
            </w:r>
          </w:p>
          <w:p w14:paraId="4C5A1F10" w14:textId="77777777" w:rsidR="008825FA" w:rsidRPr="00D4114C" w:rsidRDefault="008825FA" w:rsidP="008825FA">
            <w:pPr>
              <w:widowControl/>
              <w:numPr>
                <w:ilvl w:val="0"/>
                <w:numId w:val="15"/>
              </w:numPr>
              <w:autoSpaceDE/>
              <w:autoSpaceDN/>
              <w:spacing w:before="100" w:beforeAutospacing="1" w:after="100" w:afterAutospacing="1" w:line="300" w:lineRule="atLeast"/>
              <w:rPr>
                <w:rFonts w:eastAsia="Times New Roman"/>
                <w:sz w:val="20"/>
                <w:szCs w:val="20"/>
                <w:lang w:eastAsia="en-GB"/>
              </w:rPr>
            </w:pPr>
            <w:r w:rsidRPr="00D4114C">
              <w:rPr>
                <w:rFonts w:eastAsia="Times New Roman"/>
                <w:sz w:val="20"/>
                <w:szCs w:val="20"/>
                <w:lang w:eastAsia="en-GB"/>
              </w:rPr>
              <w:t>Completion of satisfaction surveys following discharge.</w:t>
            </w:r>
          </w:p>
          <w:p w14:paraId="38667D68" w14:textId="77777777" w:rsidR="008825FA" w:rsidRPr="00D4114C" w:rsidRDefault="008825FA" w:rsidP="008825FA">
            <w:pPr>
              <w:widowControl/>
              <w:numPr>
                <w:ilvl w:val="0"/>
                <w:numId w:val="15"/>
              </w:numPr>
              <w:autoSpaceDE/>
              <w:autoSpaceDN/>
              <w:spacing w:before="100" w:beforeAutospacing="1" w:after="100" w:afterAutospacing="1" w:line="300" w:lineRule="atLeast"/>
              <w:rPr>
                <w:rFonts w:eastAsia="Times New Roman"/>
                <w:sz w:val="20"/>
                <w:szCs w:val="20"/>
                <w:lang w:eastAsia="en-GB"/>
              </w:rPr>
            </w:pPr>
            <w:r w:rsidRPr="00D4114C">
              <w:rPr>
                <w:rFonts w:eastAsia="Times New Roman"/>
                <w:sz w:val="20"/>
                <w:szCs w:val="20"/>
                <w:lang w:eastAsia="en-GB"/>
              </w:rPr>
              <w:t>Collection of both qualitative and quantitative feedback to inform service development.</w:t>
            </w:r>
          </w:p>
          <w:p w14:paraId="4EE5DB64" w14:textId="77777777" w:rsidR="008825FA" w:rsidRPr="00BB5992" w:rsidRDefault="008825FA" w:rsidP="008825FA">
            <w:pPr>
              <w:spacing w:before="100" w:beforeAutospacing="1" w:after="100" w:afterAutospacing="1" w:line="300" w:lineRule="atLeast"/>
              <w:outlineLvl w:val="3"/>
              <w:rPr>
                <w:rFonts w:eastAsia="Times New Roman"/>
                <w:b/>
                <w:bCs/>
                <w:sz w:val="20"/>
                <w:szCs w:val="20"/>
                <w:lang w:eastAsia="en-GB"/>
              </w:rPr>
            </w:pPr>
            <w:r w:rsidRPr="00BB5992">
              <w:rPr>
                <w:rFonts w:eastAsia="Times New Roman"/>
                <w:b/>
                <w:bCs/>
                <w:sz w:val="20"/>
                <w:szCs w:val="20"/>
                <w:lang w:eastAsia="en-GB"/>
              </w:rPr>
              <w:t>5. Staffing Standards</w:t>
            </w:r>
          </w:p>
          <w:p w14:paraId="631E78A6" w14:textId="77777777" w:rsidR="008825FA" w:rsidRPr="00D4114C" w:rsidRDefault="008825FA" w:rsidP="008825FA">
            <w:pPr>
              <w:widowControl/>
              <w:numPr>
                <w:ilvl w:val="0"/>
                <w:numId w:val="15"/>
              </w:numPr>
              <w:autoSpaceDE/>
              <w:autoSpaceDN/>
              <w:spacing w:before="100" w:beforeAutospacing="1" w:after="100" w:afterAutospacing="1" w:line="300" w:lineRule="atLeast"/>
              <w:rPr>
                <w:rFonts w:eastAsia="Times New Roman"/>
                <w:sz w:val="20"/>
                <w:szCs w:val="20"/>
                <w:lang w:eastAsia="en-GB"/>
              </w:rPr>
            </w:pPr>
            <w:r w:rsidRPr="00D4114C">
              <w:rPr>
                <w:rFonts w:eastAsia="Times New Roman"/>
                <w:sz w:val="20"/>
                <w:szCs w:val="20"/>
                <w:lang w:eastAsia="en-GB"/>
              </w:rPr>
              <w:t xml:space="preserve">All counsellors are professionally </w:t>
            </w:r>
            <w:r>
              <w:rPr>
                <w:rFonts w:eastAsia="Times New Roman"/>
                <w:sz w:val="20"/>
                <w:szCs w:val="20"/>
                <w:lang w:eastAsia="en-GB"/>
              </w:rPr>
              <w:t xml:space="preserve">registered and/or </w:t>
            </w:r>
            <w:r w:rsidRPr="00D4114C">
              <w:rPr>
                <w:rFonts w:eastAsia="Times New Roman"/>
                <w:sz w:val="20"/>
                <w:szCs w:val="20"/>
                <w:lang w:eastAsia="en-GB"/>
              </w:rPr>
              <w:t>accredited (e.g., BACP, UKCP).</w:t>
            </w:r>
          </w:p>
          <w:p w14:paraId="230752AC" w14:textId="77777777" w:rsidR="008825FA" w:rsidRPr="00D4114C" w:rsidRDefault="008825FA" w:rsidP="008825FA">
            <w:pPr>
              <w:widowControl/>
              <w:numPr>
                <w:ilvl w:val="0"/>
                <w:numId w:val="15"/>
              </w:numPr>
              <w:autoSpaceDE/>
              <w:autoSpaceDN/>
              <w:spacing w:before="100" w:beforeAutospacing="1" w:after="100" w:afterAutospacing="1" w:line="300" w:lineRule="atLeast"/>
              <w:rPr>
                <w:rFonts w:eastAsia="Times New Roman"/>
                <w:sz w:val="20"/>
                <w:szCs w:val="20"/>
                <w:lang w:eastAsia="en-GB"/>
              </w:rPr>
            </w:pPr>
            <w:r>
              <w:rPr>
                <w:rFonts w:eastAsia="Times New Roman"/>
                <w:sz w:val="20"/>
                <w:szCs w:val="20"/>
                <w:lang w:eastAsia="en-GB"/>
              </w:rPr>
              <w:t>Counsellors</w:t>
            </w:r>
            <w:r w:rsidRPr="00D4114C">
              <w:rPr>
                <w:rFonts w:eastAsia="Times New Roman"/>
                <w:sz w:val="20"/>
                <w:szCs w:val="20"/>
                <w:lang w:eastAsia="en-GB"/>
              </w:rPr>
              <w:t xml:space="preserve"> receive monthly clinical supervision.</w:t>
            </w:r>
          </w:p>
          <w:p w14:paraId="6AFB4635" w14:textId="77777777" w:rsidR="008825FA" w:rsidRPr="00D4114C" w:rsidRDefault="008825FA" w:rsidP="008825FA">
            <w:pPr>
              <w:spacing w:before="100" w:beforeAutospacing="1" w:after="100" w:afterAutospacing="1" w:line="300" w:lineRule="atLeast"/>
              <w:outlineLvl w:val="3"/>
              <w:rPr>
                <w:rFonts w:eastAsia="Times New Roman"/>
                <w:b/>
                <w:bCs/>
                <w:sz w:val="20"/>
                <w:szCs w:val="20"/>
                <w:lang w:eastAsia="en-GB"/>
              </w:rPr>
            </w:pPr>
            <w:r w:rsidRPr="00D4114C">
              <w:rPr>
                <w:rFonts w:eastAsia="Times New Roman"/>
                <w:b/>
                <w:bCs/>
                <w:sz w:val="20"/>
                <w:szCs w:val="20"/>
                <w:lang w:eastAsia="en-GB"/>
              </w:rPr>
              <w:t>6. Operational Metrics</w:t>
            </w:r>
          </w:p>
          <w:p w14:paraId="44C14229" w14:textId="77777777" w:rsidR="008825FA" w:rsidRPr="00D4114C" w:rsidRDefault="008825FA" w:rsidP="008825FA">
            <w:pPr>
              <w:widowControl/>
              <w:numPr>
                <w:ilvl w:val="0"/>
                <w:numId w:val="15"/>
              </w:numPr>
              <w:autoSpaceDE/>
              <w:autoSpaceDN/>
              <w:spacing w:before="100" w:beforeAutospacing="1" w:after="100" w:afterAutospacing="1" w:line="300" w:lineRule="atLeast"/>
              <w:rPr>
                <w:rFonts w:eastAsia="Times New Roman"/>
                <w:sz w:val="20"/>
                <w:szCs w:val="20"/>
                <w:lang w:eastAsia="en-GB"/>
              </w:rPr>
            </w:pPr>
            <w:r w:rsidRPr="00D4114C">
              <w:rPr>
                <w:rFonts w:eastAsia="Times New Roman"/>
                <w:sz w:val="20"/>
                <w:szCs w:val="20"/>
                <w:lang w:eastAsia="en-GB"/>
              </w:rPr>
              <w:t>Number</w:t>
            </w:r>
            <w:r>
              <w:rPr>
                <w:rFonts w:eastAsia="Times New Roman"/>
                <w:sz w:val="20"/>
                <w:szCs w:val="20"/>
                <w:lang w:eastAsia="en-GB"/>
              </w:rPr>
              <w:t xml:space="preserve"> and source</w:t>
            </w:r>
            <w:r w:rsidRPr="00D4114C">
              <w:rPr>
                <w:rFonts w:eastAsia="Times New Roman"/>
                <w:sz w:val="20"/>
                <w:szCs w:val="20"/>
                <w:lang w:eastAsia="en-GB"/>
              </w:rPr>
              <w:t xml:space="preserve"> of referrals received and accepted.</w:t>
            </w:r>
          </w:p>
          <w:p w14:paraId="4513EFBE" w14:textId="77777777" w:rsidR="008825FA" w:rsidRPr="00D4114C" w:rsidRDefault="008825FA" w:rsidP="008825FA">
            <w:pPr>
              <w:widowControl/>
              <w:numPr>
                <w:ilvl w:val="0"/>
                <w:numId w:val="15"/>
              </w:numPr>
              <w:autoSpaceDE/>
              <w:autoSpaceDN/>
              <w:spacing w:before="100" w:beforeAutospacing="1" w:after="100" w:afterAutospacing="1" w:line="300" w:lineRule="atLeast"/>
              <w:rPr>
                <w:rFonts w:eastAsia="Times New Roman"/>
                <w:sz w:val="20"/>
                <w:szCs w:val="20"/>
                <w:lang w:eastAsia="en-GB"/>
              </w:rPr>
            </w:pPr>
            <w:r w:rsidRPr="00D4114C">
              <w:rPr>
                <w:rFonts w:eastAsia="Times New Roman"/>
                <w:sz w:val="20"/>
                <w:szCs w:val="20"/>
                <w:lang w:eastAsia="en-GB"/>
              </w:rPr>
              <w:t>DNA (Did Not Attend) rates.</w:t>
            </w:r>
          </w:p>
          <w:p w14:paraId="28E1257D" w14:textId="77777777" w:rsidR="008825FA" w:rsidRDefault="008825FA" w:rsidP="008825FA">
            <w:pPr>
              <w:widowControl/>
              <w:numPr>
                <w:ilvl w:val="0"/>
                <w:numId w:val="15"/>
              </w:numPr>
              <w:autoSpaceDE/>
              <w:autoSpaceDN/>
              <w:spacing w:before="100" w:beforeAutospacing="1" w:after="100" w:afterAutospacing="1" w:line="300" w:lineRule="atLeast"/>
              <w:rPr>
                <w:rFonts w:eastAsia="Times New Roman"/>
                <w:sz w:val="20"/>
                <w:szCs w:val="20"/>
                <w:lang w:eastAsia="en-GB"/>
              </w:rPr>
            </w:pPr>
            <w:r w:rsidRPr="00D4114C">
              <w:rPr>
                <w:rFonts w:eastAsia="Times New Roman"/>
                <w:sz w:val="20"/>
                <w:szCs w:val="20"/>
                <w:lang w:eastAsia="en-GB"/>
              </w:rPr>
              <w:lastRenderedPageBreak/>
              <w:t>Number of safeguarding referrals made.</w:t>
            </w:r>
          </w:p>
          <w:p w14:paraId="6068019A" w14:textId="77777777" w:rsidR="008825FA" w:rsidRDefault="008825FA" w:rsidP="008825FA">
            <w:pPr>
              <w:widowControl/>
              <w:numPr>
                <w:ilvl w:val="0"/>
                <w:numId w:val="15"/>
              </w:numPr>
              <w:autoSpaceDE/>
              <w:autoSpaceDN/>
              <w:spacing w:before="100" w:beforeAutospacing="1" w:after="100" w:afterAutospacing="1" w:line="300" w:lineRule="atLeast"/>
              <w:rPr>
                <w:rFonts w:eastAsia="Times New Roman"/>
                <w:sz w:val="20"/>
                <w:szCs w:val="20"/>
                <w:lang w:eastAsia="en-GB"/>
              </w:rPr>
            </w:pPr>
            <w:r>
              <w:rPr>
                <w:rFonts w:eastAsia="Times New Roman"/>
                <w:sz w:val="20"/>
                <w:szCs w:val="20"/>
                <w:lang w:eastAsia="en-GB"/>
              </w:rPr>
              <w:t>Clinical presentation</w:t>
            </w:r>
          </w:p>
          <w:p w14:paraId="11125EF1" w14:textId="77777777" w:rsidR="008825FA" w:rsidRDefault="008825FA" w:rsidP="008825FA">
            <w:pPr>
              <w:widowControl/>
              <w:numPr>
                <w:ilvl w:val="0"/>
                <w:numId w:val="15"/>
              </w:numPr>
              <w:autoSpaceDE/>
              <w:autoSpaceDN/>
              <w:spacing w:before="100" w:beforeAutospacing="1" w:after="100" w:afterAutospacing="1" w:line="300" w:lineRule="atLeast"/>
              <w:rPr>
                <w:rFonts w:eastAsia="Times New Roman"/>
                <w:sz w:val="20"/>
                <w:szCs w:val="20"/>
                <w:lang w:eastAsia="en-GB"/>
              </w:rPr>
            </w:pPr>
            <w:r>
              <w:rPr>
                <w:rFonts w:eastAsia="Times New Roman"/>
                <w:sz w:val="20"/>
                <w:szCs w:val="20"/>
                <w:lang w:eastAsia="en-GB"/>
              </w:rPr>
              <w:t>Average number of treatment sessions</w:t>
            </w:r>
          </w:p>
          <w:p w14:paraId="08D10FE8" w14:textId="77777777" w:rsidR="008825FA" w:rsidRDefault="008825FA" w:rsidP="008825FA">
            <w:pPr>
              <w:widowControl/>
              <w:numPr>
                <w:ilvl w:val="0"/>
                <w:numId w:val="15"/>
              </w:numPr>
              <w:autoSpaceDE/>
              <w:autoSpaceDN/>
              <w:spacing w:before="100" w:beforeAutospacing="1" w:after="100" w:afterAutospacing="1" w:line="300" w:lineRule="atLeast"/>
              <w:rPr>
                <w:rFonts w:eastAsia="Times New Roman"/>
                <w:sz w:val="20"/>
                <w:szCs w:val="20"/>
                <w:lang w:eastAsia="en-GB"/>
              </w:rPr>
            </w:pPr>
            <w:r w:rsidRPr="00D4114C">
              <w:rPr>
                <w:rFonts w:eastAsia="Times New Roman"/>
                <w:sz w:val="20"/>
                <w:szCs w:val="20"/>
                <w:lang w:eastAsia="en-GB"/>
              </w:rPr>
              <w:t>Average Wait Time: Duration from referral to the first counselling session</w:t>
            </w:r>
          </w:p>
          <w:p w14:paraId="4F58AC71" w14:textId="77777777" w:rsidR="008825FA" w:rsidRPr="00D4114C" w:rsidRDefault="008825FA" w:rsidP="008825FA">
            <w:pPr>
              <w:widowControl/>
              <w:numPr>
                <w:ilvl w:val="0"/>
                <w:numId w:val="15"/>
              </w:numPr>
              <w:autoSpaceDE/>
              <w:autoSpaceDN/>
              <w:spacing w:before="100" w:beforeAutospacing="1" w:after="100" w:afterAutospacing="1" w:line="300" w:lineRule="atLeast"/>
              <w:rPr>
                <w:rFonts w:eastAsia="Times New Roman"/>
                <w:sz w:val="20"/>
                <w:szCs w:val="20"/>
                <w:lang w:eastAsia="en-GB"/>
              </w:rPr>
            </w:pPr>
            <w:r w:rsidRPr="00D4114C">
              <w:rPr>
                <w:rFonts w:eastAsia="Times New Roman"/>
                <w:sz w:val="20"/>
                <w:szCs w:val="20"/>
                <w:lang w:eastAsia="en-GB"/>
              </w:rPr>
              <w:t>Therapy Completion Rate: Percentage of clients who complete their planned sessions.</w:t>
            </w:r>
          </w:p>
          <w:p w14:paraId="67C98B88" w14:textId="5FD5B30D" w:rsidR="00F92517" w:rsidRPr="008825FA" w:rsidRDefault="008825FA" w:rsidP="009A7712">
            <w:pPr>
              <w:widowControl/>
              <w:numPr>
                <w:ilvl w:val="0"/>
                <w:numId w:val="15"/>
              </w:numPr>
              <w:autoSpaceDE/>
              <w:autoSpaceDN/>
              <w:spacing w:before="100" w:beforeAutospacing="1" w:after="100" w:afterAutospacing="1" w:line="300" w:lineRule="atLeast"/>
              <w:rPr>
                <w:rFonts w:eastAsia="Times New Roman"/>
                <w:sz w:val="20"/>
                <w:szCs w:val="20"/>
                <w:lang w:eastAsia="en-GB"/>
              </w:rPr>
            </w:pPr>
            <w:r w:rsidRPr="00D4114C">
              <w:rPr>
                <w:rFonts w:eastAsia="Times New Roman"/>
                <w:sz w:val="20"/>
                <w:szCs w:val="20"/>
                <w:lang w:eastAsia="en-GB"/>
              </w:rPr>
              <w:t>Re-referral Rate: Percentage of clients who return within 6 to 12 months.</w:t>
            </w:r>
          </w:p>
        </w:tc>
      </w:tr>
      <w:tr w:rsidR="00F92517" w:rsidRPr="00945783" w14:paraId="362B31A3" w14:textId="77777777" w:rsidTr="2C6CAC1D">
        <w:trPr>
          <w:trHeight w:val="652"/>
        </w:trPr>
        <w:tc>
          <w:tcPr>
            <w:tcW w:w="8220" w:type="dxa"/>
            <w:gridSpan w:val="2"/>
            <w:shd w:val="clear" w:color="auto" w:fill="8EAADB" w:themeFill="accent1" w:themeFillTint="99"/>
          </w:tcPr>
          <w:p w14:paraId="67795E80" w14:textId="4E6633B4" w:rsidR="00F92517" w:rsidRPr="00945783" w:rsidRDefault="00F92517" w:rsidP="009A7712">
            <w:pPr>
              <w:pStyle w:val="TableParagraph"/>
              <w:ind w:left="117"/>
              <w:rPr>
                <w:b/>
                <w:bCs/>
              </w:rPr>
            </w:pPr>
            <w:r w:rsidRPr="00945783">
              <w:rPr>
                <w:b/>
                <w:bCs/>
                <w:w w:val="95"/>
              </w:rPr>
              <w:lastRenderedPageBreak/>
              <w:t>Service</w:t>
            </w:r>
            <w:r w:rsidRPr="00945783">
              <w:rPr>
                <w:b/>
                <w:bCs/>
                <w:spacing w:val="7"/>
                <w:w w:val="95"/>
              </w:rPr>
              <w:t xml:space="preserve"> </w:t>
            </w:r>
            <w:r w:rsidRPr="00945783">
              <w:rPr>
                <w:b/>
                <w:bCs/>
                <w:w w:val="95"/>
              </w:rPr>
              <w:t>description</w:t>
            </w:r>
            <w:r w:rsidRPr="00945783">
              <w:rPr>
                <w:b/>
                <w:bCs/>
                <w:spacing w:val="7"/>
                <w:w w:val="95"/>
              </w:rPr>
              <w:t xml:space="preserve"> </w:t>
            </w:r>
            <w:r w:rsidRPr="00945783">
              <w:rPr>
                <w:b/>
                <w:bCs/>
                <w:w w:val="95"/>
              </w:rPr>
              <w:t>and location(s)</w:t>
            </w:r>
            <w:r w:rsidRPr="00945783">
              <w:rPr>
                <w:b/>
                <w:bCs/>
                <w:spacing w:val="16"/>
                <w:w w:val="95"/>
              </w:rPr>
              <w:t xml:space="preserve"> </w:t>
            </w:r>
            <w:r w:rsidRPr="00945783">
              <w:rPr>
                <w:b/>
                <w:bCs/>
                <w:w w:val="95"/>
              </w:rPr>
              <w:t>from</w:t>
            </w:r>
            <w:r w:rsidRPr="00945783">
              <w:rPr>
                <w:b/>
                <w:bCs/>
                <w:spacing w:val="4"/>
                <w:w w:val="95"/>
              </w:rPr>
              <w:t xml:space="preserve"> </w:t>
            </w:r>
            <w:r w:rsidRPr="00945783">
              <w:rPr>
                <w:b/>
                <w:bCs/>
                <w:w w:val="95"/>
              </w:rPr>
              <w:t xml:space="preserve">which </w:t>
            </w:r>
            <w:r w:rsidR="00884C53" w:rsidRPr="00945783">
              <w:rPr>
                <w:b/>
                <w:bCs/>
                <w:w w:val="95"/>
              </w:rPr>
              <w:t xml:space="preserve">it </w:t>
            </w:r>
            <w:r w:rsidR="00884C53" w:rsidRPr="00945783">
              <w:rPr>
                <w:b/>
                <w:bCs/>
                <w:spacing w:val="-52"/>
                <w:w w:val="95"/>
              </w:rPr>
              <w:t>will</w:t>
            </w:r>
            <w:r w:rsidRPr="00945783">
              <w:rPr>
                <w:b/>
                <w:bCs/>
                <w:spacing w:val="-2"/>
                <w:w w:val="95"/>
              </w:rPr>
              <w:t xml:space="preserve"> </w:t>
            </w:r>
            <w:r w:rsidRPr="00945783">
              <w:rPr>
                <w:b/>
                <w:bCs/>
                <w:w w:val="95"/>
              </w:rPr>
              <w:t>be</w:t>
            </w:r>
            <w:r w:rsidRPr="00945783">
              <w:rPr>
                <w:b/>
                <w:bCs/>
                <w:spacing w:val="-9"/>
                <w:w w:val="95"/>
              </w:rPr>
              <w:t xml:space="preserve"> </w:t>
            </w:r>
            <w:r w:rsidRPr="00945783">
              <w:rPr>
                <w:b/>
                <w:bCs/>
                <w:w w:val="95"/>
              </w:rPr>
              <w:t>delivered</w:t>
            </w:r>
          </w:p>
        </w:tc>
      </w:tr>
      <w:tr w:rsidR="008E1392" w:rsidRPr="008E1392" w14:paraId="4E9A213C" w14:textId="77777777" w:rsidTr="2C6CAC1D">
        <w:trPr>
          <w:trHeight w:val="861"/>
        </w:trPr>
        <w:tc>
          <w:tcPr>
            <w:tcW w:w="8220" w:type="dxa"/>
            <w:gridSpan w:val="2"/>
            <w:shd w:val="clear" w:color="auto" w:fill="FFFFFF" w:themeFill="background1"/>
          </w:tcPr>
          <w:p w14:paraId="6F0B31E8" w14:textId="77777777" w:rsidR="00172E66" w:rsidRPr="008E1392" w:rsidRDefault="00172E66" w:rsidP="005322D3">
            <w:pPr>
              <w:rPr>
                <w:sz w:val="20"/>
                <w:szCs w:val="20"/>
              </w:rPr>
            </w:pPr>
          </w:p>
          <w:p w14:paraId="4E73B76B" w14:textId="327F99C7" w:rsidR="005322D3" w:rsidRPr="008E1392" w:rsidRDefault="005322D3" w:rsidP="005322D3">
            <w:pPr>
              <w:rPr>
                <w:sz w:val="20"/>
                <w:szCs w:val="20"/>
              </w:rPr>
            </w:pPr>
            <w:r w:rsidRPr="008E1392">
              <w:rPr>
                <w:sz w:val="20"/>
                <w:szCs w:val="20"/>
              </w:rPr>
              <w:t xml:space="preserve">The service </w:t>
            </w:r>
            <w:r w:rsidR="000F0A6D" w:rsidRPr="008E1392">
              <w:rPr>
                <w:sz w:val="20"/>
                <w:szCs w:val="20"/>
              </w:rPr>
              <w:t>will provide</w:t>
            </w:r>
            <w:r w:rsidRPr="008E1392">
              <w:rPr>
                <w:sz w:val="20"/>
                <w:szCs w:val="20"/>
              </w:rPr>
              <w:t xml:space="preserve"> short term</w:t>
            </w:r>
            <w:r w:rsidR="000F0A6D" w:rsidRPr="008E1392">
              <w:rPr>
                <w:sz w:val="20"/>
                <w:szCs w:val="20"/>
              </w:rPr>
              <w:t xml:space="preserve">, </w:t>
            </w:r>
            <w:r w:rsidR="00E04644" w:rsidRPr="008E1392">
              <w:rPr>
                <w:sz w:val="20"/>
                <w:szCs w:val="20"/>
              </w:rPr>
              <w:t>counselling-based</w:t>
            </w:r>
            <w:r w:rsidRPr="008E1392">
              <w:rPr>
                <w:sz w:val="20"/>
                <w:szCs w:val="20"/>
              </w:rPr>
              <w:t xml:space="preserve"> interventions </w:t>
            </w:r>
            <w:r w:rsidR="00E1020C" w:rsidRPr="008E1392">
              <w:rPr>
                <w:sz w:val="20"/>
                <w:szCs w:val="20"/>
              </w:rPr>
              <w:t xml:space="preserve">to support people who are experiencing emotional distress, low </w:t>
            </w:r>
            <w:r w:rsidR="00C52063" w:rsidRPr="008E1392">
              <w:rPr>
                <w:sz w:val="20"/>
                <w:szCs w:val="20"/>
              </w:rPr>
              <w:t>mood,</w:t>
            </w:r>
            <w:r w:rsidR="00E1020C" w:rsidRPr="008E1392">
              <w:rPr>
                <w:sz w:val="20"/>
                <w:szCs w:val="20"/>
              </w:rPr>
              <w:t xml:space="preserve"> and/or depression</w:t>
            </w:r>
            <w:r w:rsidR="00553B67" w:rsidRPr="008E1392">
              <w:rPr>
                <w:sz w:val="20"/>
                <w:szCs w:val="20"/>
              </w:rPr>
              <w:t xml:space="preserve">. The </w:t>
            </w:r>
            <w:r w:rsidR="00663494" w:rsidRPr="008E1392">
              <w:rPr>
                <w:sz w:val="20"/>
                <w:szCs w:val="20"/>
              </w:rPr>
              <w:t>service user</w:t>
            </w:r>
            <w:r w:rsidR="00553B67" w:rsidRPr="008E1392">
              <w:rPr>
                <w:sz w:val="20"/>
                <w:szCs w:val="20"/>
              </w:rPr>
              <w:t>’s difficulties may be linked to:</w:t>
            </w:r>
          </w:p>
          <w:p w14:paraId="79AAFB86" w14:textId="0180D9E4" w:rsidR="00553B67" w:rsidRPr="008E1392" w:rsidRDefault="00D90395" w:rsidP="00553B67">
            <w:pPr>
              <w:pStyle w:val="ListParagraph"/>
              <w:numPr>
                <w:ilvl w:val="0"/>
                <w:numId w:val="21"/>
              </w:numPr>
              <w:rPr>
                <w:rFonts w:ascii="Arial" w:hAnsi="Arial" w:cs="Arial"/>
                <w:sz w:val="20"/>
                <w:szCs w:val="20"/>
              </w:rPr>
            </w:pPr>
            <w:r w:rsidRPr="008E1392">
              <w:rPr>
                <w:rFonts w:ascii="Arial" w:hAnsi="Arial" w:cs="Arial"/>
                <w:sz w:val="20"/>
                <w:szCs w:val="20"/>
              </w:rPr>
              <w:t>Adjusting to changes in circumstances</w:t>
            </w:r>
          </w:p>
          <w:p w14:paraId="23A69DB4" w14:textId="376FA00B" w:rsidR="00D90395" w:rsidRPr="008E1392" w:rsidRDefault="00D90395" w:rsidP="00553B67">
            <w:pPr>
              <w:pStyle w:val="ListParagraph"/>
              <w:numPr>
                <w:ilvl w:val="0"/>
                <w:numId w:val="21"/>
              </w:numPr>
              <w:rPr>
                <w:rFonts w:ascii="Arial" w:hAnsi="Arial" w:cs="Arial"/>
                <w:sz w:val="20"/>
                <w:szCs w:val="20"/>
              </w:rPr>
            </w:pPr>
            <w:r w:rsidRPr="008E1392">
              <w:rPr>
                <w:rFonts w:ascii="Arial" w:hAnsi="Arial" w:cs="Arial"/>
                <w:sz w:val="20"/>
                <w:szCs w:val="20"/>
              </w:rPr>
              <w:t>Trauma</w:t>
            </w:r>
          </w:p>
          <w:p w14:paraId="5EF225DC" w14:textId="1D89B895" w:rsidR="00D90395" w:rsidRPr="008E1392" w:rsidRDefault="00D90395" w:rsidP="00553B67">
            <w:pPr>
              <w:pStyle w:val="ListParagraph"/>
              <w:numPr>
                <w:ilvl w:val="0"/>
                <w:numId w:val="21"/>
              </w:numPr>
              <w:rPr>
                <w:rFonts w:ascii="Arial" w:hAnsi="Arial" w:cs="Arial"/>
                <w:sz w:val="20"/>
                <w:szCs w:val="20"/>
              </w:rPr>
            </w:pPr>
            <w:r w:rsidRPr="008E1392">
              <w:rPr>
                <w:rFonts w:ascii="Arial" w:hAnsi="Arial" w:cs="Arial"/>
                <w:sz w:val="20"/>
                <w:szCs w:val="20"/>
              </w:rPr>
              <w:t>Grief and loss</w:t>
            </w:r>
          </w:p>
          <w:p w14:paraId="51429F13" w14:textId="4DD9EC7E" w:rsidR="00D90395" w:rsidRPr="008E1392" w:rsidRDefault="008F1D28" w:rsidP="00553B67">
            <w:pPr>
              <w:pStyle w:val="ListParagraph"/>
              <w:numPr>
                <w:ilvl w:val="0"/>
                <w:numId w:val="21"/>
              </w:numPr>
              <w:rPr>
                <w:rFonts w:ascii="Arial" w:hAnsi="Arial" w:cs="Arial"/>
                <w:sz w:val="20"/>
                <w:szCs w:val="20"/>
              </w:rPr>
            </w:pPr>
            <w:r w:rsidRPr="008E1392">
              <w:rPr>
                <w:rFonts w:ascii="Arial" w:hAnsi="Arial" w:cs="Arial"/>
                <w:sz w:val="20"/>
                <w:szCs w:val="20"/>
              </w:rPr>
              <w:t>Personal identity</w:t>
            </w:r>
          </w:p>
          <w:p w14:paraId="6187557E" w14:textId="096F0159" w:rsidR="0029705F" w:rsidRPr="008E1392" w:rsidRDefault="0029705F" w:rsidP="00553B67">
            <w:pPr>
              <w:pStyle w:val="ListParagraph"/>
              <w:numPr>
                <w:ilvl w:val="0"/>
                <w:numId w:val="21"/>
              </w:numPr>
              <w:rPr>
                <w:rFonts w:ascii="Arial" w:hAnsi="Arial" w:cs="Arial"/>
                <w:sz w:val="20"/>
                <w:szCs w:val="20"/>
              </w:rPr>
            </w:pPr>
            <w:r w:rsidRPr="008E1392">
              <w:rPr>
                <w:rFonts w:ascii="Arial" w:hAnsi="Arial" w:cs="Arial"/>
                <w:sz w:val="20"/>
                <w:szCs w:val="20"/>
              </w:rPr>
              <w:t>Relationship challenges</w:t>
            </w:r>
          </w:p>
          <w:p w14:paraId="69831FE6" w14:textId="0630AE76" w:rsidR="0029705F" w:rsidRPr="008E1392" w:rsidRDefault="0029705F" w:rsidP="00553B67">
            <w:pPr>
              <w:pStyle w:val="ListParagraph"/>
              <w:numPr>
                <w:ilvl w:val="0"/>
                <w:numId w:val="21"/>
              </w:numPr>
              <w:rPr>
                <w:rFonts w:ascii="Arial" w:hAnsi="Arial" w:cs="Arial"/>
                <w:sz w:val="20"/>
                <w:szCs w:val="20"/>
              </w:rPr>
            </w:pPr>
            <w:r w:rsidRPr="008E1392">
              <w:rPr>
                <w:rFonts w:ascii="Arial" w:hAnsi="Arial" w:cs="Arial"/>
                <w:sz w:val="20"/>
                <w:szCs w:val="20"/>
              </w:rPr>
              <w:t>Self-esteem and self-confidence</w:t>
            </w:r>
          </w:p>
          <w:p w14:paraId="184123EB" w14:textId="06DB5D58" w:rsidR="0029705F" w:rsidRPr="008E1392" w:rsidRDefault="0029705F" w:rsidP="00553B67">
            <w:pPr>
              <w:pStyle w:val="ListParagraph"/>
              <w:numPr>
                <w:ilvl w:val="0"/>
                <w:numId w:val="21"/>
              </w:numPr>
              <w:rPr>
                <w:rFonts w:ascii="Arial" w:hAnsi="Arial" w:cs="Arial"/>
                <w:sz w:val="20"/>
                <w:szCs w:val="20"/>
              </w:rPr>
            </w:pPr>
            <w:r w:rsidRPr="008E1392">
              <w:rPr>
                <w:rFonts w:ascii="Arial" w:hAnsi="Arial" w:cs="Arial"/>
                <w:sz w:val="20"/>
                <w:szCs w:val="20"/>
              </w:rPr>
              <w:t>Cultural sensitivities</w:t>
            </w:r>
          </w:p>
          <w:p w14:paraId="2FA6EEBA" w14:textId="77777777" w:rsidR="00D0533A" w:rsidRDefault="00D0533A" w:rsidP="00D0533A">
            <w:pPr>
              <w:rPr>
                <w:sz w:val="24"/>
                <w:szCs w:val="24"/>
              </w:rPr>
            </w:pPr>
          </w:p>
          <w:p w14:paraId="7F9CE239" w14:textId="638328C0" w:rsidR="00DD66C8" w:rsidRPr="00DD66C8" w:rsidRDefault="00DD66C8" w:rsidP="00D0533A">
            <w:pPr>
              <w:rPr>
                <w:sz w:val="20"/>
                <w:szCs w:val="20"/>
              </w:rPr>
            </w:pPr>
            <w:r w:rsidRPr="00DD66C8">
              <w:rPr>
                <w:sz w:val="20"/>
                <w:szCs w:val="20"/>
              </w:rPr>
              <w:t>Provision will include:</w:t>
            </w:r>
          </w:p>
          <w:p w14:paraId="77D87520" w14:textId="0084EA16" w:rsidR="00696FEB" w:rsidRPr="008E1392" w:rsidRDefault="0098289B" w:rsidP="00696FEB">
            <w:pPr>
              <w:widowControl/>
              <w:numPr>
                <w:ilvl w:val="0"/>
                <w:numId w:val="17"/>
              </w:numPr>
              <w:autoSpaceDE/>
              <w:autoSpaceDN/>
              <w:spacing w:before="100" w:beforeAutospacing="1" w:after="100" w:afterAutospacing="1" w:line="300" w:lineRule="atLeast"/>
              <w:rPr>
                <w:rFonts w:eastAsia="Times New Roman"/>
                <w:sz w:val="20"/>
                <w:szCs w:val="20"/>
                <w:lang w:eastAsia="en-GB"/>
              </w:rPr>
            </w:pPr>
            <w:r>
              <w:rPr>
                <w:rFonts w:eastAsia="Times New Roman"/>
                <w:sz w:val="20"/>
                <w:szCs w:val="20"/>
                <w:lang w:eastAsia="en-GB"/>
              </w:rPr>
              <w:t>B</w:t>
            </w:r>
            <w:r w:rsidR="00696FEB" w:rsidRPr="008E1392">
              <w:rPr>
                <w:rFonts w:eastAsia="Times New Roman"/>
                <w:sz w:val="20"/>
                <w:szCs w:val="20"/>
                <w:lang w:eastAsia="en-GB"/>
              </w:rPr>
              <w:t>rief, trauma-informed, culturally appropriate, and relationship-focused counselling.</w:t>
            </w:r>
          </w:p>
          <w:p w14:paraId="46125418" w14:textId="77777777" w:rsidR="00696FEB" w:rsidRPr="008E1392" w:rsidRDefault="00696FEB" w:rsidP="00696FEB">
            <w:pPr>
              <w:widowControl/>
              <w:numPr>
                <w:ilvl w:val="0"/>
                <w:numId w:val="17"/>
              </w:numPr>
              <w:autoSpaceDE/>
              <w:autoSpaceDN/>
              <w:spacing w:before="100" w:beforeAutospacing="1" w:after="100" w:afterAutospacing="1" w:line="300" w:lineRule="atLeast"/>
              <w:rPr>
                <w:rFonts w:eastAsia="Times New Roman"/>
                <w:sz w:val="20"/>
                <w:szCs w:val="20"/>
                <w:lang w:eastAsia="en-GB"/>
              </w:rPr>
            </w:pPr>
            <w:r w:rsidRPr="008E1392">
              <w:rPr>
                <w:rFonts w:eastAsia="Times New Roman"/>
                <w:sz w:val="20"/>
                <w:szCs w:val="20"/>
                <w:lang w:eastAsia="en-GB"/>
              </w:rPr>
              <w:t>Delivery of individual (one-to-one) and group therapy sessions.</w:t>
            </w:r>
          </w:p>
          <w:p w14:paraId="48310625" w14:textId="77777777" w:rsidR="00696FEB" w:rsidRPr="008E1392" w:rsidRDefault="00696FEB" w:rsidP="00696FEB">
            <w:pPr>
              <w:widowControl/>
              <w:numPr>
                <w:ilvl w:val="0"/>
                <w:numId w:val="17"/>
              </w:numPr>
              <w:autoSpaceDE/>
              <w:autoSpaceDN/>
              <w:spacing w:before="100" w:beforeAutospacing="1" w:after="100" w:afterAutospacing="1" w:line="300" w:lineRule="atLeast"/>
              <w:rPr>
                <w:rFonts w:eastAsia="Times New Roman"/>
                <w:sz w:val="20"/>
                <w:szCs w:val="20"/>
                <w:lang w:eastAsia="en-GB"/>
              </w:rPr>
            </w:pPr>
            <w:r w:rsidRPr="008E1392">
              <w:rPr>
                <w:rFonts w:eastAsia="Times New Roman"/>
                <w:sz w:val="20"/>
                <w:szCs w:val="20"/>
                <w:lang w:eastAsia="en-GB"/>
              </w:rPr>
              <w:t>Rapid access to mental health assessments to ensure timely support.</w:t>
            </w:r>
          </w:p>
          <w:p w14:paraId="1BC582B9" w14:textId="77777777" w:rsidR="00696FEB" w:rsidRPr="008E1392" w:rsidRDefault="00696FEB" w:rsidP="00696FEB">
            <w:pPr>
              <w:widowControl/>
              <w:numPr>
                <w:ilvl w:val="0"/>
                <w:numId w:val="17"/>
              </w:numPr>
              <w:autoSpaceDE/>
              <w:autoSpaceDN/>
              <w:spacing w:before="100" w:beforeAutospacing="1" w:after="100" w:afterAutospacing="1" w:line="300" w:lineRule="atLeast"/>
              <w:rPr>
                <w:rFonts w:eastAsia="Times New Roman"/>
                <w:sz w:val="20"/>
                <w:szCs w:val="20"/>
                <w:lang w:eastAsia="en-GB"/>
              </w:rPr>
            </w:pPr>
            <w:r w:rsidRPr="008E1392">
              <w:rPr>
                <w:rFonts w:eastAsia="Times New Roman"/>
                <w:sz w:val="20"/>
                <w:szCs w:val="20"/>
                <w:lang w:eastAsia="en-GB"/>
              </w:rPr>
              <w:t>Integrated support with primary care services, promoting holistic wellbeing.</w:t>
            </w:r>
          </w:p>
          <w:p w14:paraId="0334BF6A" w14:textId="77777777" w:rsidR="00696FEB" w:rsidRPr="008E1392" w:rsidRDefault="00696FEB" w:rsidP="00696FEB">
            <w:pPr>
              <w:widowControl/>
              <w:numPr>
                <w:ilvl w:val="0"/>
                <w:numId w:val="17"/>
              </w:numPr>
              <w:autoSpaceDE/>
              <w:autoSpaceDN/>
              <w:spacing w:before="100" w:beforeAutospacing="1" w:after="100" w:afterAutospacing="1" w:line="300" w:lineRule="atLeast"/>
              <w:rPr>
                <w:rFonts w:eastAsia="Times New Roman"/>
                <w:sz w:val="20"/>
                <w:szCs w:val="20"/>
                <w:lang w:eastAsia="en-GB"/>
              </w:rPr>
            </w:pPr>
            <w:r w:rsidRPr="008E1392">
              <w:rPr>
                <w:rFonts w:eastAsia="Times New Roman"/>
                <w:sz w:val="20"/>
                <w:szCs w:val="20"/>
                <w:lang w:eastAsia="en-GB"/>
              </w:rPr>
              <w:t>Clearly defined referral and discharge pathways for continuity of care.</w:t>
            </w:r>
          </w:p>
          <w:p w14:paraId="199FEE92" w14:textId="0A0182AC" w:rsidR="00696FEB" w:rsidRPr="008E1392" w:rsidRDefault="00072B73" w:rsidP="00696FEB">
            <w:pPr>
              <w:widowControl/>
              <w:numPr>
                <w:ilvl w:val="0"/>
                <w:numId w:val="17"/>
              </w:numPr>
              <w:autoSpaceDE/>
              <w:autoSpaceDN/>
              <w:spacing w:before="100" w:beforeAutospacing="1" w:after="100" w:afterAutospacing="1" w:line="300" w:lineRule="atLeast"/>
              <w:rPr>
                <w:rFonts w:eastAsia="Times New Roman"/>
                <w:sz w:val="20"/>
                <w:szCs w:val="20"/>
                <w:lang w:eastAsia="en-GB"/>
              </w:rPr>
            </w:pPr>
            <w:r>
              <w:rPr>
                <w:rFonts w:eastAsia="Times New Roman"/>
                <w:sz w:val="20"/>
                <w:szCs w:val="20"/>
                <w:lang w:eastAsia="en-GB"/>
              </w:rPr>
              <w:t>Screening on level of r</w:t>
            </w:r>
            <w:r w:rsidR="00696FEB" w:rsidRPr="008E1392">
              <w:rPr>
                <w:rFonts w:eastAsia="Times New Roman"/>
                <w:sz w:val="20"/>
                <w:szCs w:val="20"/>
                <w:lang w:eastAsia="en-GB"/>
              </w:rPr>
              <w:t xml:space="preserve">isk and </w:t>
            </w:r>
            <w:r>
              <w:rPr>
                <w:rFonts w:eastAsia="Times New Roman"/>
                <w:sz w:val="20"/>
                <w:szCs w:val="20"/>
                <w:lang w:eastAsia="en-GB"/>
              </w:rPr>
              <w:t>appropriate levels of safety planning</w:t>
            </w:r>
            <w:r w:rsidR="00696FEB" w:rsidRPr="008E1392">
              <w:rPr>
                <w:rFonts w:eastAsia="Times New Roman"/>
                <w:sz w:val="20"/>
                <w:szCs w:val="20"/>
                <w:lang w:eastAsia="en-GB"/>
              </w:rPr>
              <w:t>.</w:t>
            </w:r>
          </w:p>
          <w:p w14:paraId="27901F33" w14:textId="77777777" w:rsidR="00696FEB" w:rsidRPr="008E1392" w:rsidRDefault="00696FEB" w:rsidP="00696FEB">
            <w:pPr>
              <w:widowControl/>
              <w:numPr>
                <w:ilvl w:val="0"/>
                <w:numId w:val="17"/>
              </w:numPr>
              <w:autoSpaceDE/>
              <w:autoSpaceDN/>
              <w:spacing w:before="100" w:beforeAutospacing="1" w:after="100" w:afterAutospacing="1" w:line="300" w:lineRule="atLeast"/>
              <w:rPr>
                <w:rFonts w:eastAsia="Times New Roman"/>
                <w:sz w:val="20"/>
                <w:szCs w:val="20"/>
                <w:lang w:eastAsia="en-GB"/>
              </w:rPr>
            </w:pPr>
            <w:r w:rsidRPr="008E1392">
              <w:rPr>
                <w:rFonts w:eastAsia="Times New Roman"/>
                <w:sz w:val="20"/>
                <w:szCs w:val="20"/>
                <w:lang w:eastAsia="en-GB"/>
              </w:rPr>
              <w:t>Use of validated outcome measurement tools where appropriate</w:t>
            </w:r>
          </w:p>
          <w:p w14:paraId="5F09AEEF" w14:textId="77777777" w:rsidR="00696FEB" w:rsidRPr="008E1392" w:rsidRDefault="00696FEB" w:rsidP="00696FEB">
            <w:pPr>
              <w:widowControl/>
              <w:numPr>
                <w:ilvl w:val="0"/>
                <w:numId w:val="17"/>
              </w:numPr>
              <w:autoSpaceDE/>
              <w:autoSpaceDN/>
              <w:spacing w:before="100" w:beforeAutospacing="1" w:after="100" w:afterAutospacing="1" w:line="300" w:lineRule="atLeast"/>
              <w:rPr>
                <w:rFonts w:eastAsia="Times New Roman"/>
                <w:sz w:val="20"/>
                <w:szCs w:val="20"/>
                <w:lang w:eastAsia="en-GB"/>
              </w:rPr>
            </w:pPr>
            <w:r w:rsidRPr="008E1392">
              <w:rPr>
                <w:rFonts w:eastAsia="Times New Roman"/>
                <w:sz w:val="20"/>
                <w:szCs w:val="20"/>
                <w:lang w:eastAsia="en-GB"/>
              </w:rPr>
              <w:t>Signposting to relevant services and self-help resources for flexible care.</w:t>
            </w:r>
          </w:p>
          <w:p w14:paraId="1188E4A3" w14:textId="060B59B7" w:rsidR="00696FEB" w:rsidRDefault="00696FEB" w:rsidP="00696FEB">
            <w:pPr>
              <w:widowControl/>
              <w:numPr>
                <w:ilvl w:val="0"/>
                <w:numId w:val="17"/>
              </w:numPr>
              <w:autoSpaceDE/>
              <w:autoSpaceDN/>
              <w:spacing w:before="100" w:beforeAutospacing="1" w:after="100" w:afterAutospacing="1" w:line="300" w:lineRule="atLeast"/>
              <w:rPr>
                <w:rFonts w:eastAsia="Times New Roman"/>
                <w:sz w:val="20"/>
                <w:szCs w:val="20"/>
                <w:lang w:eastAsia="en-GB"/>
              </w:rPr>
            </w:pPr>
            <w:r w:rsidRPr="008E1392">
              <w:rPr>
                <w:rFonts w:eastAsia="Times New Roman"/>
                <w:sz w:val="20"/>
                <w:szCs w:val="20"/>
                <w:lang w:eastAsia="en-GB"/>
              </w:rPr>
              <w:t>Commitment to accessibility,</w:t>
            </w:r>
            <w:r w:rsidR="000F1C92">
              <w:rPr>
                <w:rFonts w:eastAsia="Times New Roman"/>
                <w:sz w:val="20"/>
                <w:szCs w:val="20"/>
                <w:lang w:eastAsia="en-GB"/>
              </w:rPr>
              <w:t xml:space="preserve"> </w:t>
            </w:r>
            <w:r w:rsidRPr="008E1392">
              <w:rPr>
                <w:rFonts w:eastAsia="Times New Roman"/>
                <w:sz w:val="20"/>
                <w:szCs w:val="20"/>
                <w:lang w:eastAsia="en-GB"/>
              </w:rPr>
              <w:t>flexible hours, and community-based locations.</w:t>
            </w:r>
          </w:p>
          <w:p w14:paraId="71F46415" w14:textId="098D27F4" w:rsidR="000F1C92" w:rsidRPr="008E1392" w:rsidRDefault="000F1C92" w:rsidP="00696FEB">
            <w:pPr>
              <w:widowControl/>
              <w:numPr>
                <w:ilvl w:val="0"/>
                <w:numId w:val="17"/>
              </w:numPr>
              <w:autoSpaceDE/>
              <w:autoSpaceDN/>
              <w:spacing w:before="100" w:beforeAutospacing="1" w:after="100" w:afterAutospacing="1" w:line="300" w:lineRule="atLeast"/>
              <w:rPr>
                <w:rFonts w:eastAsia="Times New Roman"/>
                <w:sz w:val="20"/>
                <w:szCs w:val="20"/>
                <w:lang w:eastAsia="en-GB"/>
              </w:rPr>
            </w:pPr>
            <w:r>
              <w:rPr>
                <w:rFonts w:eastAsia="Times New Roman"/>
                <w:sz w:val="20"/>
                <w:szCs w:val="20"/>
                <w:lang w:eastAsia="en-GB"/>
              </w:rPr>
              <w:t>Staff will reflect the local community and some provision in the main languages spoken in the locality will be available.</w:t>
            </w:r>
          </w:p>
          <w:p w14:paraId="4BB80493" w14:textId="77777777" w:rsidR="00696FEB" w:rsidRPr="008E1392" w:rsidRDefault="00696FEB" w:rsidP="00696FEB">
            <w:pPr>
              <w:widowControl/>
              <w:numPr>
                <w:ilvl w:val="0"/>
                <w:numId w:val="17"/>
              </w:numPr>
              <w:autoSpaceDE/>
              <w:autoSpaceDN/>
              <w:spacing w:before="100" w:beforeAutospacing="1" w:after="100" w:afterAutospacing="1" w:line="300" w:lineRule="atLeast"/>
              <w:rPr>
                <w:rFonts w:eastAsia="Times New Roman"/>
                <w:sz w:val="20"/>
                <w:szCs w:val="20"/>
                <w:lang w:eastAsia="en-GB"/>
              </w:rPr>
            </w:pPr>
            <w:r w:rsidRPr="008E1392">
              <w:rPr>
                <w:rFonts w:eastAsia="Times New Roman"/>
                <w:sz w:val="20"/>
                <w:szCs w:val="20"/>
                <w:lang w:eastAsia="en-GB"/>
              </w:rPr>
              <w:t>Assurance of staff qualifications, ongoing training, and professional supervision where appropriate.</w:t>
            </w:r>
          </w:p>
          <w:p w14:paraId="014F399F" w14:textId="77777777" w:rsidR="00230910" w:rsidRPr="00230910" w:rsidRDefault="00696FEB" w:rsidP="00784A8F">
            <w:pPr>
              <w:widowControl/>
              <w:numPr>
                <w:ilvl w:val="0"/>
                <w:numId w:val="17"/>
              </w:numPr>
              <w:autoSpaceDE/>
              <w:autoSpaceDN/>
              <w:spacing w:before="100" w:beforeAutospacing="1" w:after="100" w:afterAutospacing="1" w:line="300" w:lineRule="atLeast"/>
              <w:rPr>
                <w:sz w:val="24"/>
                <w:szCs w:val="24"/>
              </w:rPr>
            </w:pPr>
            <w:r w:rsidRPr="00230910">
              <w:rPr>
                <w:rFonts w:eastAsia="Times New Roman"/>
                <w:sz w:val="20"/>
                <w:szCs w:val="20"/>
                <w:lang w:eastAsia="en-GB"/>
              </w:rPr>
              <w:t>Active community integration and collaboration with local partners.</w:t>
            </w:r>
          </w:p>
          <w:p w14:paraId="6F6D5966" w14:textId="0CBE7305" w:rsidR="00696FEB" w:rsidRPr="00230910" w:rsidRDefault="00696FEB" w:rsidP="00784A8F">
            <w:pPr>
              <w:widowControl/>
              <w:numPr>
                <w:ilvl w:val="0"/>
                <w:numId w:val="17"/>
              </w:numPr>
              <w:autoSpaceDE/>
              <w:autoSpaceDN/>
              <w:spacing w:before="100" w:beforeAutospacing="1" w:after="100" w:afterAutospacing="1" w:line="300" w:lineRule="atLeast"/>
              <w:rPr>
                <w:sz w:val="24"/>
                <w:szCs w:val="24"/>
              </w:rPr>
            </w:pPr>
            <w:r w:rsidRPr="00230910">
              <w:rPr>
                <w:rFonts w:eastAsia="Times New Roman"/>
                <w:sz w:val="20"/>
                <w:szCs w:val="20"/>
                <w:lang w:eastAsia="en-GB"/>
              </w:rPr>
              <w:t>Service user involvement in design, delivery, and feedback processes</w:t>
            </w:r>
          </w:p>
          <w:p w14:paraId="3D7AB48C" w14:textId="77777777" w:rsidR="00C17D78" w:rsidRPr="008E1392" w:rsidRDefault="00C17D78" w:rsidP="00C17D78">
            <w:pPr>
              <w:pStyle w:val="ListParagraph"/>
              <w:rPr>
                <w:rFonts w:ascii="Arial" w:hAnsi="Arial" w:cs="Arial"/>
                <w:sz w:val="20"/>
                <w:szCs w:val="20"/>
              </w:rPr>
            </w:pPr>
          </w:p>
          <w:p w14:paraId="276D310F" w14:textId="77777777" w:rsidR="00C17D78" w:rsidRPr="008E1392" w:rsidRDefault="00C17D78" w:rsidP="00C17D78">
            <w:pPr>
              <w:pStyle w:val="TableParagraph"/>
              <w:rPr>
                <w:sz w:val="20"/>
                <w:szCs w:val="20"/>
              </w:rPr>
            </w:pPr>
            <w:r w:rsidRPr="008E1392">
              <w:rPr>
                <w:sz w:val="20"/>
                <w:szCs w:val="20"/>
              </w:rPr>
              <w:t>The service will have relevant clinical and non-clinical staff to deliver the counselling and community offer.</w:t>
            </w:r>
          </w:p>
          <w:p w14:paraId="22FFC9E4" w14:textId="77777777" w:rsidR="00C17D78" w:rsidRPr="008E1392" w:rsidRDefault="00C17D78" w:rsidP="00C17D78">
            <w:pPr>
              <w:pStyle w:val="TableParagraph"/>
              <w:rPr>
                <w:sz w:val="20"/>
                <w:szCs w:val="20"/>
              </w:rPr>
            </w:pPr>
            <w:r w:rsidRPr="008E1392">
              <w:rPr>
                <w:sz w:val="20"/>
                <w:szCs w:val="20"/>
              </w:rPr>
              <w:t>Counselling staff will be accredited or registered with relevant organisations such as BACP and UKCP.</w:t>
            </w:r>
          </w:p>
          <w:p w14:paraId="49F10792" w14:textId="5D31A6F0" w:rsidR="00C17D78" w:rsidRPr="008E1392" w:rsidRDefault="00C574DA" w:rsidP="00C17D78">
            <w:pPr>
              <w:pStyle w:val="TableParagraph"/>
              <w:rPr>
                <w:sz w:val="20"/>
                <w:szCs w:val="20"/>
              </w:rPr>
            </w:pPr>
            <w:r w:rsidRPr="00230910">
              <w:rPr>
                <w:sz w:val="20"/>
                <w:szCs w:val="20"/>
              </w:rPr>
              <w:t>All counsellors</w:t>
            </w:r>
            <w:r w:rsidR="00C17D78" w:rsidRPr="00230910">
              <w:rPr>
                <w:sz w:val="20"/>
                <w:szCs w:val="20"/>
              </w:rPr>
              <w:t xml:space="preserve"> will receive appropriate clinical supervision from accredited supervisors.</w:t>
            </w:r>
            <w:r w:rsidRPr="00230910">
              <w:rPr>
                <w:sz w:val="20"/>
                <w:szCs w:val="20"/>
              </w:rPr>
              <w:t xml:space="preserve"> Any other staff must be appropriately trained and supervised.</w:t>
            </w:r>
          </w:p>
          <w:p w14:paraId="6A32D8CE" w14:textId="3EBC3A6A" w:rsidR="00D0533A" w:rsidRPr="008E1392" w:rsidRDefault="00C17D78" w:rsidP="00C17D78">
            <w:pPr>
              <w:rPr>
                <w:sz w:val="20"/>
                <w:szCs w:val="20"/>
              </w:rPr>
            </w:pPr>
            <w:r w:rsidRPr="008E1392">
              <w:rPr>
                <w:sz w:val="20"/>
                <w:szCs w:val="20"/>
              </w:rPr>
              <w:t>A proportion of the workforce should be volunteers and student counsellors on placement from local universities</w:t>
            </w:r>
          </w:p>
          <w:p w14:paraId="321C0B97" w14:textId="77777777" w:rsidR="00F92517" w:rsidRPr="008E1392" w:rsidRDefault="00F92517" w:rsidP="009A7712">
            <w:pPr>
              <w:pStyle w:val="TableParagraph"/>
              <w:rPr>
                <w:sz w:val="20"/>
                <w:szCs w:val="20"/>
              </w:rPr>
            </w:pPr>
          </w:p>
          <w:p w14:paraId="0C0B3410" w14:textId="3483CD4E" w:rsidR="0041085F" w:rsidRPr="008E1392" w:rsidRDefault="0041085F" w:rsidP="008E1392">
            <w:pPr>
              <w:spacing w:before="100" w:beforeAutospacing="1" w:after="100" w:afterAutospacing="1" w:line="0" w:lineRule="atLeast"/>
              <w:rPr>
                <w:rFonts w:eastAsia="Times New Roman"/>
                <w:sz w:val="20"/>
                <w:szCs w:val="20"/>
                <w:lang w:eastAsia="en-GB"/>
              </w:rPr>
            </w:pPr>
            <w:r w:rsidRPr="008E1392">
              <w:rPr>
                <w:rFonts w:eastAsia="Times New Roman"/>
                <w:sz w:val="20"/>
                <w:szCs w:val="20"/>
                <w:lang w:eastAsia="en-GB"/>
              </w:rPr>
              <w:lastRenderedPageBreak/>
              <w:t>Th</w:t>
            </w:r>
            <w:r w:rsidR="00230910">
              <w:rPr>
                <w:rFonts w:eastAsia="Times New Roman"/>
                <w:sz w:val="20"/>
                <w:szCs w:val="20"/>
                <w:lang w:eastAsia="en-GB"/>
              </w:rPr>
              <w:t>e</w:t>
            </w:r>
            <w:r w:rsidR="00660EED" w:rsidRPr="008E1392">
              <w:rPr>
                <w:rFonts w:eastAsia="Times New Roman"/>
                <w:sz w:val="20"/>
                <w:szCs w:val="20"/>
                <w:lang w:eastAsia="en-GB"/>
              </w:rPr>
              <w:t>re will be a</w:t>
            </w:r>
            <w:r w:rsidRPr="008E1392">
              <w:rPr>
                <w:rFonts w:eastAsia="Times New Roman"/>
                <w:sz w:val="20"/>
                <w:szCs w:val="20"/>
                <w:lang w:eastAsia="en-GB"/>
              </w:rPr>
              <w:t xml:space="preserve"> lead provider with a strong presence in the VCFSE sector</w:t>
            </w:r>
            <w:r w:rsidR="00660EED" w:rsidRPr="008E1392">
              <w:rPr>
                <w:rFonts w:eastAsia="Times New Roman"/>
                <w:sz w:val="20"/>
                <w:szCs w:val="20"/>
                <w:lang w:eastAsia="en-GB"/>
              </w:rPr>
              <w:t xml:space="preserve"> working in one or more of the six Birmingham and Solihull localities detailed above. </w:t>
            </w:r>
            <w:r w:rsidR="00F876DE" w:rsidRPr="008E1392">
              <w:rPr>
                <w:rFonts w:eastAsia="Times New Roman"/>
                <w:sz w:val="20"/>
                <w:szCs w:val="20"/>
                <w:lang w:eastAsia="en-GB"/>
              </w:rPr>
              <w:t>The lead provider will work alongside one or more community and grass roots organisation</w:t>
            </w:r>
            <w:r w:rsidR="00F6403E" w:rsidRPr="008E1392">
              <w:rPr>
                <w:rFonts w:eastAsia="Times New Roman"/>
                <w:sz w:val="20"/>
                <w:szCs w:val="20"/>
                <w:lang w:eastAsia="en-GB"/>
              </w:rPr>
              <w:t>s in partnership to broaden the focus of the offer to mee</w:t>
            </w:r>
            <w:r w:rsidR="00AC4A81" w:rsidRPr="008E1392">
              <w:rPr>
                <w:rFonts w:eastAsia="Times New Roman"/>
                <w:sz w:val="20"/>
                <w:szCs w:val="20"/>
                <w:lang w:eastAsia="en-GB"/>
              </w:rPr>
              <w:t>t</w:t>
            </w:r>
            <w:r w:rsidR="00F6403E" w:rsidRPr="008E1392">
              <w:rPr>
                <w:rFonts w:eastAsia="Times New Roman"/>
                <w:sz w:val="20"/>
                <w:szCs w:val="20"/>
                <w:lang w:eastAsia="en-GB"/>
              </w:rPr>
              <w:t xml:space="preserve"> the needs of multiple communities within the locality.</w:t>
            </w:r>
            <w:r w:rsidRPr="008E1392">
              <w:rPr>
                <w:rFonts w:eastAsia="Times New Roman"/>
                <w:sz w:val="20"/>
                <w:szCs w:val="20"/>
                <w:lang w:eastAsia="en-GB"/>
              </w:rPr>
              <w:t xml:space="preserve"> </w:t>
            </w:r>
          </w:p>
          <w:p w14:paraId="062715D8" w14:textId="08F20A23" w:rsidR="00E61C05" w:rsidRPr="008E1392" w:rsidRDefault="00E61C05" w:rsidP="00E61C05">
            <w:pPr>
              <w:textAlignment w:val="baseline"/>
              <w:rPr>
                <w:rFonts w:eastAsia="Times New Roman"/>
                <w:sz w:val="20"/>
                <w:szCs w:val="20"/>
                <w:lang w:eastAsia="en-GB"/>
              </w:rPr>
            </w:pPr>
            <w:r w:rsidRPr="008E1392">
              <w:rPr>
                <w:rFonts w:eastAsia="Times New Roman"/>
                <w:sz w:val="20"/>
                <w:szCs w:val="20"/>
                <w:lang w:eastAsia="en-GB"/>
              </w:rPr>
              <w:t>The lead provider will be expected to ensure th</w:t>
            </w:r>
            <w:r w:rsidR="00C468EF" w:rsidRPr="008E1392">
              <w:rPr>
                <w:rFonts w:eastAsia="Times New Roman"/>
                <w:sz w:val="20"/>
                <w:szCs w:val="20"/>
                <w:lang w:eastAsia="en-GB"/>
              </w:rPr>
              <w:t>eir offer has</w:t>
            </w:r>
            <w:r w:rsidRPr="008E1392">
              <w:rPr>
                <w:rFonts w:eastAsia="Times New Roman"/>
                <w:sz w:val="20"/>
                <w:szCs w:val="20"/>
                <w:lang w:eastAsia="en-GB"/>
              </w:rPr>
              <w:t xml:space="preserve"> a strong focus on:</w:t>
            </w:r>
          </w:p>
          <w:p w14:paraId="247DADA0" w14:textId="77777777" w:rsidR="00E61C05" w:rsidRPr="008E1392" w:rsidRDefault="00E61C05" w:rsidP="00E61C05">
            <w:pPr>
              <w:textAlignment w:val="baseline"/>
              <w:rPr>
                <w:rFonts w:eastAsia="Times New Roman"/>
                <w:sz w:val="20"/>
                <w:szCs w:val="20"/>
                <w:lang w:eastAsia="en-GB"/>
              </w:rPr>
            </w:pPr>
          </w:p>
          <w:p w14:paraId="047AA8C6" w14:textId="5D1B733C" w:rsidR="00E61C05" w:rsidRPr="008E1392" w:rsidRDefault="00E61C05" w:rsidP="00E61C05">
            <w:pPr>
              <w:pStyle w:val="ListParagraph"/>
              <w:numPr>
                <w:ilvl w:val="0"/>
                <w:numId w:val="19"/>
              </w:numPr>
              <w:contextualSpacing/>
              <w:textAlignment w:val="baseline"/>
              <w:rPr>
                <w:rFonts w:ascii="Arial" w:hAnsi="Arial" w:cs="Arial"/>
                <w:sz w:val="20"/>
                <w:szCs w:val="20"/>
              </w:rPr>
            </w:pPr>
            <w:r w:rsidRPr="008E1392">
              <w:rPr>
                <w:rFonts w:ascii="Arial" w:hAnsi="Arial" w:cs="Arial"/>
                <w:sz w:val="20"/>
                <w:szCs w:val="20"/>
              </w:rPr>
              <w:t xml:space="preserve">Collecting service user demographic data to enable them to understand who is and is not accessing the </w:t>
            </w:r>
            <w:r w:rsidR="00884C53" w:rsidRPr="008E1392">
              <w:rPr>
                <w:rFonts w:ascii="Arial" w:hAnsi="Arial" w:cs="Arial"/>
                <w:sz w:val="20"/>
                <w:szCs w:val="20"/>
              </w:rPr>
              <w:t>service.</w:t>
            </w:r>
          </w:p>
          <w:p w14:paraId="70A958A4" w14:textId="0BB49423" w:rsidR="00E61C05" w:rsidRPr="008E1392" w:rsidRDefault="00E61C05" w:rsidP="00E61C05">
            <w:pPr>
              <w:pStyle w:val="ListParagraph"/>
              <w:numPr>
                <w:ilvl w:val="0"/>
                <w:numId w:val="19"/>
              </w:numPr>
              <w:contextualSpacing/>
              <w:textAlignment w:val="baseline"/>
              <w:rPr>
                <w:rFonts w:ascii="Arial" w:hAnsi="Arial" w:cs="Arial"/>
                <w:sz w:val="20"/>
                <w:szCs w:val="20"/>
              </w:rPr>
            </w:pPr>
            <w:r w:rsidRPr="008E1392">
              <w:rPr>
                <w:rFonts w:ascii="Arial" w:hAnsi="Arial" w:cs="Arial"/>
                <w:sz w:val="20"/>
                <w:szCs w:val="20"/>
              </w:rPr>
              <w:t xml:space="preserve">Increasing uptake of service provision in communities and groups who are under-represented within services, this could be </w:t>
            </w:r>
            <w:proofErr w:type="gramStart"/>
            <w:r w:rsidRPr="008E1392">
              <w:rPr>
                <w:rFonts w:ascii="Arial" w:hAnsi="Arial" w:cs="Arial"/>
                <w:sz w:val="20"/>
                <w:szCs w:val="20"/>
              </w:rPr>
              <w:t>on the basis of</w:t>
            </w:r>
            <w:proofErr w:type="gramEnd"/>
            <w:r w:rsidRPr="008E1392">
              <w:rPr>
                <w:rFonts w:ascii="Arial" w:hAnsi="Arial" w:cs="Arial"/>
                <w:sz w:val="20"/>
                <w:szCs w:val="20"/>
              </w:rPr>
              <w:t xml:space="preserve"> ethnicity, age, gender</w:t>
            </w:r>
            <w:r w:rsidR="00FD6E4A" w:rsidRPr="008E1392">
              <w:rPr>
                <w:rFonts w:ascii="Arial" w:hAnsi="Arial" w:cs="Arial"/>
                <w:sz w:val="20"/>
                <w:szCs w:val="20"/>
              </w:rPr>
              <w:t xml:space="preserve">, </w:t>
            </w:r>
            <w:r w:rsidR="00C52063" w:rsidRPr="008E1392">
              <w:rPr>
                <w:rFonts w:ascii="Arial" w:hAnsi="Arial" w:cs="Arial"/>
                <w:sz w:val="20"/>
                <w:szCs w:val="20"/>
              </w:rPr>
              <w:t>sexuality,</w:t>
            </w:r>
            <w:r w:rsidRPr="008E1392">
              <w:rPr>
                <w:rFonts w:ascii="Arial" w:hAnsi="Arial" w:cs="Arial"/>
                <w:sz w:val="20"/>
                <w:szCs w:val="20"/>
              </w:rPr>
              <w:t xml:space="preserve"> or area of </w:t>
            </w:r>
            <w:r w:rsidR="00884C53" w:rsidRPr="008E1392">
              <w:rPr>
                <w:rFonts w:ascii="Arial" w:hAnsi="Arial" w:cs="Arial"/>
                <w:sz w:val="20"/>
                <w:szCs w:val="20"/>
              </w:rPr>
              <w:t>residence.</w:t>
            </w:r>
          </w:p>
          <w:p w14:paraId="2BBA8BEF" w14:textId="5E35C512" w:rsidR="00E61C05" w:rsidRPr="008E1392" w:rsidRDefault="00E61C05" w:rsidP="00E61C05">
            <w:pPr>
              <w:pStyle w:val="ListParagraph"/>
              <w:numPr>
                <w:ilvl w:val="0"/>
                <w:numId w:val="19"/>
              </w:numPr>
              <w:contextualSpacing/>
              <w:textAlignment w:val="baseline"/>
              <w:rPr>
                <w:rFonts w:ascii="Arial" w:hAnsi="Arial" w:cs="Arial"/>
                <w:kern w:val="2"/>
                <w:sz w:val="20"/>
                <w:szCs w:val="20"/>
                <w14:ligatures w14:val="standardContextual"/>
              </w:rPr>
            </w:pPr>
            <w:r w:rsidRPr="008E1392">
              <w:rPr>
                <w:rFonts w:ascii="Arial" w:hAnsi="Arial" w:cs="Arial"/>
                <w:sz w:val="20"/>
                <w:szCs w:val="20"/>
              </w:rPr>
              <w:t xml:space="preserve">Ensuring the service offer meets the cultural needs of the diverse communities of Birmingham and Solihull and that barriers to accessing services are </w:t>
            </w:r>
            <w:r w:rsidR="00884C53" w:rsidRPr="008E1392">
              <w:rPr>
                <w:rFonts w:ascii="Arial" w:hAnsi="Arial" w:cs="Arial"/>
                <w:sz w:val="20"/>
                <w:szCs w:val="20"/>
              </w:rPr>
              <w:t>reduced.</w:t>
            </w:r>
            <w:r w:rsidRPr="008E1392">
              <w:rPr>
                <w:rFonts w:ascii="Arial" w:hAnsi="Arial" w:cs="Arial"/>
                <w:sz w:val="20"/>
                <w:szCs w:val="20"/>
              </w:rPr>
              <w:t xml:space="preserve"> </w:t>
            </w:r>
          </w:p>
          <w:p w14:paraId="1298EC26" w14:textId="4FD632F5" w:rsidR="008E65E9" w:rsidRPr="008E1392" w:rsidRDefault="008E65E9" w:rsidP="00E61C05">
            <w:pPr>
              <w:pStyle w:val="ListParagraph"/>
              <w:numPr>
                <w:ilvl w:val="0"/>
                <w:numId w:val="19"/>
              </w:numPr>
              <w:contextualSpacing/>
              <w:textAlignment w:val="baseline"/>
              <w:rPr>
                <w:rFonts w:ascii="Arial" w:hAnsi="Arial" w:cs="Arial"/>
                <w:kern w:val="2"/>
                <w:sz w:val="20"/>
                <w:szCs w:val="20"/>
                <w14:ligatures w14:val="standardContextual"/>
              </w:rPr>
            </w:pPr>
            <w:r w:rsidRPr="008E1392">
              <w:rPr>
                <w:rFonts w:ascii="Arial" w:hAnsi="Arial" w:cs="Arial"/>
                <w:sz w:val="20"/>
                <w:szCs w:val="20"/>
              </w:rPr>
              <w:t xml:space="preserve">Working with other locality </w:t>
            </w:r>
            <w:r w:rsidR="00780972" w:rsidRPr="008E1392">
              <w:rPr>
                <w:rFonts w:ascii="Arial" w:hAnsi="Arial" w:cs="Arial"/>
                <w:sz w:val="20"/>
                <w:szCs w:val="20"/>
              </w:rPr>
              <w:t>led</w:t>
            </w:r>
            <w:r w:rsidRPr="008E1392">
              <w:rPr>
                <w:rFonts w:ascii="Arial" w:hAnsi="Arial" w:cs="Arial"/>
                <w:sz w:val="20"/>
                <w:szCs w:val="20"/>
              </w:rPr>
              <w:t xml:space="preserve"> providers to ensure </w:t>
            </w:r>
            <w:r w:rsidR="005A2086" w:rsidRPr="008E1392">
              <w:rPr>
                <w:rFonts w:ascii="Arial" w:hAnsi="Arial" w:cs="Arial"/>
                <w:sz w:val="20"/>
                <w:szCs w:val="20"/>
              </w:rPr>
              <w:t xml:space="preserve">service users are treated by the most appropriate provider and </w:t>
            </w:r>
            <w:proofErr w:type="gramStart"/>
            <w:r w:rsidR="005A2086" w:rsidRPr="008E1392">
              <w:rPr>
                <w:rFonts w:ascii="Arial" w:hAnsi="Arial" w:cs="Arial"/>
                <w:sz w:val="20"/>
                <w:szCs w:val="20"/>
              </w:rPr>
              <w:t xml:space="preserve">are </w:t>
            </w:r>
            <w:r w:rsidR="00DE4239" w:rsidRPr="008E1392">
              <w:rPr>
                <w:rFonts w:ascii="Arial" w:hAnsi="Arial" w:cs="Arial"/>
                <w:sz w:val="20"/>
                <w:szCs w:val="20"/>
              </w:rPr>
              <w:t>able to</w:t>
            </w:r>
            <w:proofErr w:type="gramEnd"/>
            <w:r w:rsidR="00DE4239" w:rsidRPr="008E1392">
              <w:rPr>
                <w:rFonts w:ascii="Arial" w:hAnsi="Arial" w:cs="Arial"/>
                <w:sz w:val="20"/>
                <w:szCs w:val="20"/>
              </w:rPr>
              <w:t xml:space="preserve"> navigate between providers as necessary to meet their needs.</w:t>
            </w:r>
          </w:p>
          <w:p w14:paraId="7C7C4C69" w14:textId="77777777" w:rsidR="009F7B7C" w:rsidRDefault="009F7B7C" w:rsidP="009F7B7C">
            <w:pPr>
              <w:contextualSpacing/>
              <w:textAlignment w:val="baseline"/>
              <w:rPr>
                <w:kern w:val="2"/>
                <w:sz w:val="20"/>
                <w:szCs w:val="20"/>
                <w14:ligatures w14:val="standardContextual"/>
              </w:rPr>
            </w:pPr>
          </w:p>
          <w:p w14:paraId="19995E21" w14:textId="1F11AEA7" w:rsidR="00A025F6" w:rsidRDefault="00A025F6" w:rsidP="00A025F6">
            <w:pPr>
              <w:pStyle w:val="TableParagraph"/>
              <w:rPr>
                <w:sz w:val="20"/>
                <w:szCs w:val="20"/>
              </w:rPr>
            </w:pPr>
            <w:r>
              <w:rPr>
                <w:sz w:val="20"/>
                <w:szCs w:val="20"/>
              </w:rPr>
              <w:t>The aim of the service is to offer an alternative to existing provision which may not be meeting need; therefore</w:t>
            </w:r>
            <w:r w:rsidR="00BE1465">
              <w:rPr>
                <w:sz w:val="20"/>
                <w:szCs w:val="20"/>
              </w:rPr>
              <w:t>,</w:t>
            </w:r>
            <w:r>
              <w:rPr>
                <w:sz w:val="20"/>
                <w:szCs w:val="20"/>
              </w:rPr>
              <w:t xml:space="preserve"> service users will be given the choice to engage with this service or NHS Talking Therapies if both are deemed appropriate options.</w:t>
            </w:r>
          </w:p>
          <w:p w14:paraId="4B5F1444" w14:textId="77777777" w:rsidR="00A025F6" w:rsidRDefault="00A025F6" w:rsidP="009F7B7C">
            <w:pPr>
              <w:contextualSpacing/>
              <w:textAlignment w:val="baseline"/>
              <w:rPr>
                <w:kern w:val="2"/>
                <w:sz w:val="20"/>
                <w:szCs w:val="20"/>
                <w14:ligatures w14:val="standardContextual"/>
              </w:rPr>
            </w:pPr>
          </w:p>
          <w:p w14:paraId="157B1ACF" w14:textId="77777777" w:rsidR="008E1392" w:rsidRPr="008E1392" w:rsidRDefault="008E1392" w:rsidP="009F7B7C">
            <w:pPr>
              <w:contextualSpacing/>
              <w:textAlignment w:val="baseline"/>
              <w:rPr>
                <w:kern w:val="2"/>
                <w:sz w:val="20"/>
                <w:szCs w:val="20"/>
                <w14:ligatures w14:val="standardContextual"/>
              </w:rPr>
            </w:pPr>
          </w:p>
          <w:p w14:paraId="57B4DA64" w14:textId="7912BEB0" w:rsidR="009F7B7C" w:rsidRPr="008E1392" w:rsidRDefault="009F7B7C" w:rsidP="009F7B7C">
            <w:pPr>
              <w:contextualSpacing/>
              <w:textAlignment w:val="baseline"/>
              <w:rPr>
                <w:b/>
                <w:bCs/>
                <w:kern w:val="2"/>
                <w:sz w:val="20"/>
                <w:szCs w:val="20"/>
                <w14:ligatures w14:val="standardContextual"/>
              </w:rPr>
            </w:pPr>
            <w:r w:rsidRPr="008E1392">
              <w:rPr>
                <w:b/>
                <w:bCs/>
                <w:kern w:val="2"/>
                <w:sz w:val="20"/>
                <w:szCs w:val="20"/>
                <w14:ligatures w14:val="standardContextual"/>
              </w:rPr>
              <w:t>Referrals:</w:t>
            </w:r>
          </w:p>
          <w:p w14:paraId="774FD3D3" w14:textId="4F26C0C7" w:rsidR="009F7B7C" w:rsidRPr="008E1392" w:rsidRDefault="009F7B7C" w:rsidP="009F7B7C">
            <w:pPr>
              <w:contextualSpacing/>
              <w:textAlignment w:val="baseline"/>
              <w:rPr>
                <w:kern w:val="2"/>
                <w:sz w:val="20"/>
                <w:szCs w:val="20"/>
                <w14:ligatures w14:val="standardContextual"/>
              </w:rPr>
            </w:pPr>
            <w:r w:rsidRPr="008E1392">
              <w:rPr>
                <w:kern w:val="2"/>
                <w:sz w:val="20"/>
                <w:szCs w:val="20"/>
                <w14:ligatures w14:val="standardContextual"/>
              </w:rPr>
              <w:t>Referrals will b</w:t>
            </w:r>
            <w:r w:rsidR="00A700CB" w:rsidRPr="008E1392">
              <w:rPr>
                <w:kern w:val="2"/>
                <w:sz w:val="20"/>
                <w:szCs w:val="20"/>
                <w14:ligatures w14:val="standardContextual"/>
              </w:rPr>
              <w:t>e accepted from the following sources (list is not exhaustive):</w:t>
            </w:r>
          </w:p>
          <w:p w14:paraId="505E24FD" w14:textId="207C332E" w:rsidR="00A700CB" w:rsidRPr="008E1392" w:rsidRDefault="00A700CB" w:rsidP="00A700CB">
            <w:pPr>
              <w:pStyle w:val="ListParagraph"/>
              <w:numPr>
                <w:ilvl w:val="0"/>
                <w:numId w:val="22"/>
              </w:numPr>
              <w:contextualSpacing/>
              <w:textAlignment w:val="baseline"/>
              <w:rPr>
                <w:rFonts w:ascii="Arial" w:hAnsi="Arial" w:cs="Arial"/>
                <w:kern w:val="2"/>
                <w:sz w:val="20"/>
                <w:szCs w:val="20"/>
                <w14:ligatures w14:val="standardContextual"/>
              </w:rPr>
            </w:pPr>
            <w:r w:rsidRPr="008E1392">
              <w:rPr>
                <w:rFonts w:ascii="Arial" w:hAnsi="Arial" w:cs="Arial"/>
                <w:kern w:val="2"/>
                <w:sz w:val="20"/>
                <w:szCs w:val="20"/>
                <w14:ligatures w14:val="standardContextual"/>
              </w:rPr>
              <w:t>Self-referral</w:t>
            </w:r>
          </w:p>
          <w:p w14:paraId="1EA1AFED" w14:textId="61576559" w:rsidR="00A700CB" w:rsidRPr="008E1392" w:rsidRDefault="00A700CB" w:rsidP="00A700CB">
            <w:pPr>
              <w:pStyle w:val="ListParagraph"/>
              <w:numPr>
                <w:ilvl w:val="0"/>
                <w:numId w:val="22"/>
              </w:numPr>
              <w:contextualSpacing/>
              <w:textAlignment w:val="baseline"/>
              <w:rPr>
                <w:rFonts w:ascii="Arial" w:hAnsi="Arial" w:cs="Arial"/>
                <w:kern w:val="2"/>
                <w:sz w:val="20"/>
                <w:szCs w:val="20"/>
                <w14:ligatures w14:val="standardContextual"/>
              </w:rPr>
            </w:pPr>
            <w:r w:rsidRPr="008E1392">
              <w:rPr>
                <w:rFonts w:ascii="Arial" w:hAnsi="Arial" w:cs="Arial"/>
                <w:kern w:val="2"/>
                <w:sz w:val="20"/>
                <w:szCs w:val="20"/>
                <w14:ligatures w14:val="standardContextual"/>
              </w:rPr>
              <w:t>GPs and primary care services</w:t>
            </w:r>
          </w:p>
          <w:p w14:paraId="24C0C857" w14:textId="3280C2B2" w:rsidR="00A700CB" w:rsidRPr="008E1392" w:rsidRDefault="00A700CB" w:rsidP="00A700CB">
            <w:pPr>
              <w:pStyle w:val="ListParagraph"/>
              <w:numPr>
                <w:ilvl w:val="0"/>
                <w:numId w:val="22"/>
              </w:numPr>
              <w:contextualSpacing/>
              <w:textAlignment w:val="baseline"/>
              <w:rPr>
                <w:rFonts w:ascii="Arial" w:hAnsi="Arial" w:cs="Arial"/>
                <w:kern w:val="2"/>
                <w:sz w:val="20"/>
                <w:szCs w:val="20"/>
                <w14:ligatures w14:val="standardContextual"/>
              </w:rPr>
            </w:pPr>
            <w:r w:rsidRPr="008E1392">
              <w:rPr>
                <w:rFonts w:ascii="Arial" w:hAnsi="Arial" w:cs="Arial"/>
                <w:kern w:val="2"/>
                <w:sz w:val="20"/>
                <w:szCs w:val="20"/>
                <w14:ligatures w14:val="standardContextual"/>
              </w:rPr>
              <w:t>Community organisations</w:t>
            </w:r>
          </w:p>
          <w:p w14:paraId="47D247A4" w14:textId="755626E1" w:rsidR="00A700CB" w:rsidRPr="008E1392" w:rsidRDefault="00A700CB" w:rsidP="00A700CB">
            <w:pPr>
              <w:pStyle w:val="ListParagraph"/>
              <w:numPr>
                <w:ilvl w:val="0"/>
                <w:numId w:val="22"/>
              </w:numPr>
              <w:contextualSpacing/>
              <w:textAlignment w:val="baseline"/>
              <w:rPr>
                <w:rFonts w:ascii="Arial" w:hAnsi="Arial" w:cs="Arial"/>
                <w:kern w:val="2"/>
                <w:sz w:val="20"/>
                <w:szCs w:val="20"/>
                <w14:ligatures w14:val="standardContextual"/>
              </w:rPr>
            </w:pPr>
            <w:r w:rsidRPr="008E1392">
              <w:rPr>
                <w:rFonts w:ascii="Arial" w:hAnsi="Arial" w:cs="Arial"/>
                <w:kern w:val="2"/>
                <w:sz w:val="20"/>
                <w:szCs w:val="20"/>
                <w14:ligatures w14:val="standardContextual"/>
              </w:rPr>
              <w:t>Neighbourhood Mental Health Teams</w:t>
            </w:r>
          </w:p>
          <w:p w14:paraId="7D02B75E" w14:textId="676DCA20" w:rsidR="00A700CB" w:rsidRPr="008E1392" w:rsidRDefault="00A700CB" w:rsidP="00A700CB">
            <w:pPr>
              <w:pStyle w:val="ListParagraph"/>
              <w:numPr>
                <w:ilvl w:val="0"/>
                <w:numId w:val="22"/>
              </w:numPr>
              <w:contextualSpacing/>
              <w:textAlignment w:val="baseline"/>
              <w:rPr>
                <w:rFonts w:ascii="Arial" w:hAnsi="Arial" w:cs="Arial"/>
                <w:kern w:val="2"/>
                <w:sz w:val="20"/>
                <w:szCs w:val="20"/>
                <w14:ligatures w14:val="standardContextual"/>
              </w:rPr>
            </w:pPr>
            <w:r w:rsidRPr="008E1392">
              <w:rPr>
                <w:rFonts w:ascii="Arial" w:hAnsi="Arial" w:cs="Arial"/>
                <w:kern w:val="2"/>
                <w:sz w:val="20"/>
                <w:szCs w:val="20"/>
                <w14:ligatures w14:val="standardContextual"/>
              </w:rPr>
              <w:t xml:space="preserve">NHS Talking Therapies </w:t>
            </w:r>
            <w:r w:rsidR="00780972" w:rsidRPr="008E1392">
              <w:rPr>
                <w:rFonts w:ascii="Arial" w:hAnsi="Arial" w:cs="Arial"/>
                <w:kern w:val="2"/>
                <w:sz w:val="20"/>
                <w:szCs w:val="20"/>
                <w14:ligatures w14:val="standardContextual"/>
              </w:rPr>
              <w:t>services.</w:t>
            </w:r>
          </w:p>
          <w:p w14:paraId="46B82A87" w14:textId="56622B09" w:rsidR="00A700CB" w:rsidRPr="008E1392" w:rsidRDefault="009F05E4" w:rsidP="00A700CB">
            <w:pPr>
              <w:pStyle w:val="ListParagraph"/>
              <w:numPr>
                <w:ilvl w:val="0"/>
                <w:numId w:val="22"/>
              </w:numPr>
              <w:contextualSpacing/>
              <w:textAlignment w:val="baseline"/>
              <w:rPr>
                <w:rFonts w:ascii="Arial" w:hAnsi="Arial" w:cs="Arial"/>
                <w:kern w:val="2"/>
                <w:sz w:val="20"/>
                <w:szCs w:val="20"/>
                <w14:ligatures w14:val="standardContextual"/>
              </w:rPr>
            </w:pPr>
            <w:r w:rsidRPr="008E1392">
              <w:rPr>
                <w:rFonts w:ascii="Arial" w:hAnsi="Arial" w:cs="Arial"/>
                <w:kern w:val="2"/>
                <w:sz w:val="20"/>
                <w:szCs w:val="20"/>
                <w14:ligatures w14:val="standardContextual"/>
              </w:rPr>
              <w:t xml:space="preserve">Other </w:t>
            </w:r>
            <w:r w:rsidR="00172E66" w:rsidRPr="008E1392">
              <w:rPr>
                <w:rFonts w:ascii="Arial" w:hAnsi="Arial" w:cs="Arial"/>
                <w:kern w:val="2"/>
                <w:sz w:val="20"/>
                <w:szCs w:val="20"/>
                <w14:ligatures w14:val="standardContextual"/>
              </w:rPr>
              <w:t>locality lead providers</w:t>
            </w:r>
          </w:p>
          <w:p w14:paraId="035817D0" w14:textId="77777777" w:rsidR="00707160" w:rsidRPr="008E1392" w:rsidRDefault="00707160" w:rsidP="00707160">
            <w:pPr>
              <w:contextualSpacing/>
              <w:textAlignment w:val="baseline"/>
              <w:rPr>
                <w:kern w:val="2"/>
                <w:sz w:val="20"/>
                <w:szCs w:val="20"/>
                <w14:ligatures w14:val="standardContextual"/>
              </w:rPr>
            </w:pPr>
          </w:p>
          <w:p w14:paraId="75CBBE27" w14:textId="034A668A" w:rsidR="00707160" w:rsidRPr="008E1392" w:rsidRDefault="00C574DA" w:rsidP="00707160">
            <w:pPr>
              <w:contextualSpacing/>
              <w:textAlignment w:val="baseline"/>
              <w:rPr>
                <w:b/>
                <w:bCs/>
                <w:kern w:val="2"/>
                <w:sz w:val="20"/>
                <w:szCs w:val="20"/>
                <w14:ligatures w14:val="standardContextual"/>
              </w:rPr>
            </w:pPr>
            <w:r>
              <w:rPr>
                <w:b/>
                <w:bCs/>
                <w:kern w:val="2"/>
                <w:sz w:val="20"/>
                <w:szCs w:val="20"/>
                <w14:ligatures w14:val="standardContextual"/>
              </w:rPr>
              <w:t>Intervention</w:t>
            </w:r>
            <w:r w:rsidR="00ED1D80" w:rsidRPr="008E1392">
              <w:rPr>
                <w:b/>
                <w:bCs/>
                <w:kern w:val="2"/>
                <w:sz w:val="20"/>
                <w:szCs w:val="20"/>
                <w14:ligatures w14:val="standardContextual"/>
              </w:rPr>
              <w:t>:</w:t>
            </w:r>
          </w:p>
          <w:p w14:paraId="097D48C7" w14:textId="18AAFB74" w:rsidR="00ED1D80" w:rsidRPr="008E1392" w:rsidRDefault="00ED1D80" w:rsidP="00707160">
            <w:pPr>
              <w:contextualSpacing/>
              <w:textAlignment w:val="baseline"/>
              <w:rPr>
                <w:kern w:val="2"/>
                <w:sz w:val="20"/>
                <w:szCs w:val="20"/>
                <w14:ligatures w14:val="standardContextual"/>
              </w:rPr>
            </w:pPr>
            <w:r w:rsidRPr="008E1392">
              <w:rPr>
                <w:kern w:val="2"/>
                <w:sz w:val="20"/>
                <w:szCs w:val="20"/>
                <w14:ligatures w14:val="standardContextual"/>
              </w:rPr>
              <w:t xml:space="preserve">Referrals will be screened for suitability by the </w:t>
            </w:r>
            <w:r w:rsidR="003431D9" w:rsidRPr="008E1392">
              <w:rPr>
                <w:kern w:val="2"/>
                <w:sz w:val="20"/>
                <w:szCs w:val="20"/>
                <w14:ligatures w14:val="standardContextual"/>
              </w:rPr>
              <w:t>provider who receives them and if appropriate an initial appointment will be offered</w:t>
            </w:r>
            <w:r w:rsidR="00C574DA">
              <w:rPr>
                <w:kern w:val="2"/>
                <w:sz w:val="20"/>
                <w:szCs w:val="20"/>
                <w14:ligatures w14:val="standardContextual"/>
              </w:rPr>
              <w:t xml:space="preserve"> to begin sessions</w:t>
            </w:r>
            <w:r w:rsidR="003431D9" w:rsidRPr="008E1392">
              <w:rPr>
                <w:kern w:val="2"/>
                <w:sz w:val="20"/>
                <w:szCs w:val="20"/>
                <w14:ligatures w14:val="standardContextual"/>
              </w:rPr>
              <w:t xml:space="preserve">. </w:t>
            </w:r>
          </w:p>
          <w:p w14:paraId="5B8DCE17" w14:textId="5134691C" w:rsidR="003431D9" w:rsidRPr="008E1392" w:rsidRDefault="00A367A9" w:rsidP="00707160">
            <w:pPr>
              <w:contextualSpacing/>
              <w:textAlignment w:val="baseline"/>
              <w:rPr>
                <w:kern w:val="2"/>
                <w:sz w:val="20"/>
                <w:szCs w:val="20"/>
                <w14:ligatures w14:val="standardContextual"/>
              </w:rPr>
            </w:pPr>
            <w:r>
              <w:rPr>
                <w:kern w:val="2"/>
                <w:sz w:val="20"/>
                <w:szCs w:val="20"/>
                <w14:ligatures w14:val="standardContextual"/>
              </w:rPr>
              <w:t>T</w:t>
            </w:r>
            <w:r w:rsidRPr="00A367A9">
              <w:rPr>
                <w:kern w:val="2"/>
                <w:sz w:val="20"/>
                <w:szCs w:val="20"/>
                <w14:ligatures w14:val="standardContextual"/>
              </w:rPr>
              <w:t>he model will focus on short term interventions and usually offer service users no more than 6 sessions unless in exceptional cases.</w:t>
            </w:r>
            <w:r w:rsidR="000048AC" w:rsidRPr="008E1392">
              <w:rPr>
                <w:kern w:val="2"/>
                <w:sz w:val="20"/>
                <w:szCs w:val="20"/>
                <w14:ligatures w14:val="standardContextual"/>
              </w:rPr>
              <w:t xml:space="preserve"> This will be monitored and reviewed in Contract Quality Review Meetings.</w:t>
            </w:r>
          </w:p>
          <w:p w14:paraId="48C5BF13" w14:textId="1EBAFAAE" w:rsidR="00311D50" w:rsidRPr="008E1392" w:rsidRDefault="00311D50" w:rsidP="00707160">
            <w:pPr>
              <w:contextualSpacing/>
              <w:textAlignment w:val="baseline"/>
              <w:rPr>
                <w:kern w:val="2"/>
                <w:sz w:val="20"/>
                <w:szCs w:val="20"/>
                <w14:ligatures w14:val="standardContextual"/>
              </w:rPr>
            </w:pPr>
          </w:p>
          <w:p w14:paraId="6B40A6C3" w14:textId="3088CF9E" w:rsidR="00311D50" w:rsidRPr="008E1392" w:rsidRDefault="00311D50" w:rsidP="00707160">
            <w:pPr>
              <w:contextualSpacing/>
              <w:textAlignment w:val="baseline"/>
              <w:rPr>
                <w:kern w:val="2"/>
                <w:sz w:val="20"/>
                <w:szCs w:val="20"/>
                <w14:ligatures w14:val="standardContextual"/>
              </w:rPr>
            </w:pPr>
            <w:r w:rsidRPr="008E1392">
              <w:rPr>
                <w:kern w:val="2"/>
                <w:sz w:val="20"/>
                <w:szCs w:val="20"/>
                <w14:ligatures w14:val="standardContextual"/>
              </w:rPr>
              <w:t xml:space="preserve">If the service is not deemed to be the most </w:t>
            </w:r>
            <w:r w:rsidR="00EE676B" w:rsidRPr="008E1392">
              <w:rPr>
                <w:kern w:val="2"/>
                <w:sz w:val="20"/>
                <w:szCs w:val="20"/>
                <w14:ligatures w14:val="standardContextual"/>
              </w:rPr>
              <w:t xml:space="preserve">suitable </w:t>
            </w:r>
            <w:r w:rsidR="00A367A9">
              <w:rPr>
                <w:kern w:val="2"/>
                <w:sz w:val="20"/>
                <w:szCs w:val="20"/>
                <w14:ligatures w14:val="standardContextual"/>
              </w:rPr>
              <w:t>intervention</w:t>
            </w:r>
            <w:r w:rsidRPr="008E1392">
              <w:rPr>
                <w:kern w:val="2"/>
                <w:sz w:val="20"/>
                <w:szCs w:val="20"/>
                <w14:ligatures w14:val="standardContextual"/>
              </w:rPr>
              <w:t xml:space="preserve"> for the service user, the provider is responsible for signposting to any alternative offers and making onward referrals where appropriate.</w:t>
            </w:r>
            <w:r w:rsidR="00EE676B" w:rsidRPr="008E1392">
              <w:rPr>
                <w:kern w:val="2"/>
                <w:sz w:val="20"/>
                <w:szCs w:val="20"/>
                <w14:ligatures w14:val="standardContextual"/>
              </w:rPr>
              <w:t xml:space="preserve"> This could be at the point of referral, or during </w:t>
            </w:r>
            <w:r w:rsidR="001803D2">
              <w:rPr>
                <w:kern w:val="2"/>
                <w:sz w:val="20"/>
                <w:szCs w:val="20"/>
                <w14:ligatures w14:val="standardContextual"/>
              </w:rPr>
              <w:t>the intervention</w:t>
            </w:r>
            <w:r w:rsidR="00EE676B" w:rsidRPr="008E1392">
              <w:rPr>
                <w:kern w:val="2"/>
                <w:sz w:val="20"/>
                <w:szCs w:val="20"/>
                <w14:ligatures w14:val="standardContextual"/>
              </w:rPr>
              <w:t>.</w:t>
            </w:r>
          </w:p>
          <w:p w14:paraId="077D4AD7" w14:textId="57025A44" w:rsidR="00BC7D18" w:rsidRPr="008E1392" w:rsidRDefault="00F70AE2" w:rsidP="00707160">
            <w:pPr>
              <w:contextualSpacing/>
              <w:textAlignment w:val="baseline"/>
              <w:rPr>
                <w:kern w:val="2"/>
                <w:sz w:val="20"/>
                <w:szCs w:val="20"/>
                <w14:ligatures w14:val="standardContextual"/>
              </w:rPr>
            </w:pPr>
            <w:r w:rsidRPr="008E1392">
              <w:rPr>
                <w:kern w:val="2"/>
                <w:sz w:val="20"/>
                <w:szCs w:val="20"/>
                <w14:ligatures w14:val="standardContextual"/>
              </w:rPr>
              <w:t>Signposting and referrals can and should be made to providers working within the locality model but also</w:t>
            </w:r>
            <w:r w:rsidR="001803D2">
              <w:rPr>
                <w:kern w:val="2"/>
                <w:sz w:val="20"/>
                <w:szCs w:val="20"/>
                <w14:ligatures w14:val="standardContextual"/>
              </w:rPr>
              <w:t xml:space="preserve"> to</w:t>
            </w:r>
            <w:r w:rsidRPr="008E1392">
              <w:rPr>
                <w:kern w:val="2"/>
                <w:sz w:val="20"/>
                <w:szCs w:val="20"/>
                <w14:ligatures w14:val="standardContextual"/>
              </w:rPr>
              <w:t xml:space="preserve"> </w:t>
            </w:r>
            <w:r w:rsidR="007D095E">
              <w:rPr>
                <w:kern w:val="2"/>
                <w:sz w:val="20"/>
                <w:szCs w:val="20"/>
                <w14:ligatures w14:val="standardContextual"/>
              </w:rPr>
              <w:t xml:space="preserve">other locality leads and </w:t>
            </w:r>
            <w:r w:rsidRPr="008E1392">
              <w:rPr>
                <w:kern w:val="2"/>
                <w:sz w:val="20"/>
                <w:szCs w:val="20"/>
                <w14:ligatures w14:val="standardContextual"/>
              </w:rPr>
              <w:t xml:space="preserve">specialist </w:t>
            </w:r>
            <w:r w:rsidR="005E6BE6" w:rsidRPr="008E1392">
              <w:rPr>
                <w:kern w:val="2"/>
                <w:sz w:val="20"/>
                <w:szCs w:val="20"/>
                <w14:ligatures w14:val="standardContextual"/>
              </w:rPr>
              <w:t>provision across Birmingham and Solihull.</w:t>
            </w:r>
          </w:p>
          <w:p w14:paraId="41844571" w14:textId="77777777" w:rsidR="008E1392" w:rsidRDefault="008E1392" w:rsidP="008878A6">
            <w:pPr>
              <w:pStyle w:val="TableParagraph"/>
              <w:rPr>
                <w:b/>
                <w:bCs/>
                <w:sz w:val="20"/>
                <w:szCs w:val="20"/>
              </w:rPr>
            </w:pPr>
          </w:p>
          <w:p w14:paraId="151F2FF9" w14:textId="77777777" w:rsidR="008E1392" w:rsidRPr="008E1392" w:rsidRDefault="008E1392" w:rsidP="008878A6">
            <w:pPr>
              <w:pStyle w:val="TableParagraph"/>
              <w:rPr>
                <w:b/>
                <w:bCs/>
                <w:sz w:val="20"/>
                <w:szCs w:val="20"/>
              </w:rPr>
            </w:pPr>
          </w:p>
          <w:p w14:paraId="6943C05A" w14:textId="23605407" w:rsidR="008878A6" w:rsidRPr="008E1392" w:rsidRDefault="008878A6" w:rsidP="008878A6">
            <w:pPr>
              <w:pStyle w:val="TableParagraph"/>
              <w:rPr>
                <w:b/>
                <w:bCs/>
                <w:sz w:val="20"/>
                <w:szCs w:val="20"/>
              </w:rPr>
            </w:pPr>
            <w:r w:rsidRPr="008E1392">
              <w:rPr>
                <w:b/>
                <w:bCs/>
                <w:sz w:val="20"/>
                <w:szCs w:val="20"/>
              </w:rPr>
              <w:t>Exclusion criteria:</w:t>
            </w:r>
          </w:p>
          <w:p w14:paraId="2F4EA300" w14:textId="77777777" w:rsidR="00A025F6" w:rsidRDefault="008878A6" w:rsidP="008878A6">
            <w:pPr>
              <w:pStyle w:val="TableParagraph"/>
              <w:rPr>
                <w:sz w:val="20"/>
                <w:szCs w:val="20"/>
              </w:rPr>
            </w:pPr>
            <w:r w:rsidRPr="008E1392">
              <w:rPr>
                <w:sz w:val="20"/>
                <w:szCs w:val="20"/>
              </w:rPr>
              <w:t xml:space="preserve">There will be no strict exclusion criteria, however, the focus of this service is people experiencing mild to moderate levels of difficulty, with no/low suicidal ideation and/or self-harm and without a diagnosis of a Severe Mental Illness. </w:t>
            </w:r>
          </w:p>
          <w:p w14:paraId="23C48094" w14:textId="77777777" w:rsidR="00A025F6" w:rsidRDefault="00A025F6" w:rsidP="008878A6">
            <w:pPr>
              <w:pStyle w:val="TableParagraph"/>
              <w:rPr>
                <w:sz w:val="20"/>
                <w:szCs w:val="20"/>
              </w:rPr>
            </w:pPr>
          </w:p>
          <w:p w14:paraId="1F38A4A9" w14:textId="15E24892" w:rsidR="00F92517" w:rsidRPr="008E1392" w:rsidRDefault="008878A6" w:rsidP="008878A6">
            <w:pPr>
              <w:pStyle w:val="TableParagraph"/>
              <w:rPr>
                <w:sz w:val="20"/>
                <w:szCs w:val="20"/>
              </w:rPr>
            </w:pPr>
            <w:r w:rsidRPr="008E1392">
              <w:rPr>
                <w:sz w:val="20"/>
                <w:szCs w:val="20"/>
              </w:rPr>
              <w:t>People aged 17 and under.</w:t>
            </w:r>
          </w:p>
          <w:tbl>
            <w:tblPr>
              <w:tblW w:w="8220" w:type="dxa"/>
              <w:tblLayout w:type="fixed"/>
              <w:tblCellMar>
                <w:left w:w="0" w:type="dxa"/>
                <w:right w:w="0" w:type="dxa"/>
              </w:tblCellMar>
              <w:tblLook w:val="01E0" w:firstRow="1" w:lastRow="1" w:firstColumn="1" w:lastColumn="1" w:noHBand="0" w:noVBand="0"/>
              <w:tblCaption w:val="Schedule 2A Service Specification"/>
            </w:tblPr>
            <w:tblGrid>
              <w:gridCol w:w="8220"/>
            </w:tblGrid>
            <w:tr w:rsidR="008E1392" w:rsidRPr="008E1392" w14:paraId="15A0C8CF" w14:textId="77777777" w:rsidTr="001E0785">
              <w:trPr>
                <w:trHeight w:val="861"/>
              </w:trPr>
              <w:tc>
                <w:tcPr>
                  <w:tcW w:w="8220" w:type="dxa"/>
                  <w:shd w:val="clear" w:color="auto" w:fill="FFFFFF" w:themeFill="background1"/>
                </w:tcPr>
                <w:p w14:paraId="2E56FDB5" w14:textId="77777777" w:rsidR="003A6FBF" w:rsidRDefault="003A6FBF" w:rsidP="003A6FBF">
                  <w:pPr>
                    <w:pStyle w:val="TableParagraph"/>
                    <w:rPr>
                      <w:sz w:val="20"/>
                      <w:szCs w:val="20"/>
                    </w:rPr>
                  </w:pPr>
                </w:p>
                <w:p w14:paraId="4E109FCA" w14:textId="77777777" w:rsidR="008E1392" w:rsidRPr="008E1392" w:rsidRDefault="008E1392" w:rsidP="003A6FBF">
                  <w:pPr>
                    <w:pStyle w:val="TableParagraph"/>
                    <w:rPr>
                      <w:sz w:val="20"/>
                      <w:szCs w:val="20"/>
                    </w:rPr>
                  </w:pPr>
                </w:p>
                <w:p w14:paraId="5A4FDF5F" w14:textId="46A68C66" w:rsidR="003A6FBF" w:rsidRPr="008E1392" w:rsidRDefault="00BE1465" w:rsidP="003A6FBF">
                  <w:pPr>
                    <w:pStyle w:val="TableParagraph"/>
                    <w:rPr>
                      <w:b/>
                      <w:bCs/>
                      <w:sz w:val="20"/>
                      <w:szCs w:val="20"/>
                    </w:rPr>
                  </w:pPr>
                  <w:r w:rsidRPr="008E1392">
                    <w:rPr>
                      <w:b/>
                      <w:bCs/>
                      <w:sz w:val="20"/>
                      <w:szCs w:val="20"/>
                    </w:rPr>
                    <w:t>Access</w:t>
                  </w:r>
                  <w:r>
                    <w:rPr>
                      <w:b/>
                      <w:bCs/>
                      <w:sz w:val="20"/>
                      <w:szCs w:val="20"/>
                    </w:rPr>
                    <w:t>ibility</w:t>
                  </w:r>
                  <w:r w:rsidR="003A6FBF" w:rsidRPr="008E1392">
                    <w:rPr>
                      <w:b/>
                      <w:bCs/>
                      <w:sz w:val="20"/>
                      <w:szCs w:val="20"/>
                    </w:rPr>
                    <w:t>:</w:t>
                  </w:r>
                </w:p>
                <w:p w14:paraId="45391874" w14:textId="2C79091C" w:rsidR="003A6FBF" w:rsidRDefault="003A6FBF" w:rsidP="003A6FBF">
                  <w:pPr>
                    <w:pStyle w:val="TableParagraph"/>
                    <w:rPr>
                      <w:sz w:val="20"/>
                      <w:szCs w:val="20"/>
                    </w:rPr>
                  </w:pPr>
                  <w:r w:rsidRPr="008E1392">
                    <w:rPr>
                      <w:sz w:val="20"/>
                      <w:szCs w:val="20"/>
                    </w:rPr>
                    <w:t xml:space="preserve">The service will </w:t>
                  </w:r>
                  <w:r w:rsidR="00A025F6">
                    <w:rPr>
                      <w:sz w:val="20"/>
                      <w:szCs w:val="20"/>
                    </w:rPr>
                    <w:t xml:space="preserve">be </w:t>
                  </w:r>
                  <w:r w:rsidR="00522FE7">
                    <w:rPr>
                      <w:sz w:val="20"/>
                      <w:szCs w:val="20"/>
                    </w:rPr>
                    <w:t>open at times which</w:t>
                  </w:r>
                  <w:r w:rsidR="00A025F6">
                    <w:rPr>
                      <w:sz w:val="20"/>
                      <w:szCs w:val="20"/>
                    </w:rPr>
                    <w:t xml:space="preserve"> meet community need</w:t>
                  </w:r>
                  <w:r w:rsidRPr="008E1392">
                    <w:rPr>
                      <w:sz w:val="20"/>
                      <w:szCs w:val="20"/>
                    </w:rPr>
                    <w:t>.</w:t>
                  </w:r>
                </w:p>
                <w:p w14:paraId="718C219C" w14:textId="5EAF438C" w:rsidR="00522FE7" w:rsidRPr="008E1392" w:rsidRDefault="00522FE7" w:rsidP="003A6FBF">
                  <w:pPr>
                    <w:pStyle w:val="TableParagraph"/>
                    <w:rPr>
                      <w:sz w:val="20"/>
                      <w:szCs w:val="20"/>
                    </w:rPr>
                  </w:pPr>
                  <w:r>
                    <w:rPr>
                      <w:sz w:val="20"/>
                      <w:szCs w:val="20"/>
                    </w:rPr>
                    <w:lastRenderedPageBreak/>
                    <w:t>Interventions may be delivered in person or via digital options.</w:t>
                  </w:r>
                </w:p>
                <w:p w14:paraId="2AECEBD6" w14:textId="77777777" w:rsidR="008E1392" w:rsidRDefault="008E1392" w:rsidP="005D6991">
                  <w:pPr>
                    <w:pStyle w:val="TableParagraph"/>
                    <w:rPr>
                      <w:b/>
                      <w:bCs/>
                      <w:sz w:val="20"/>
                      <w:szCs w:val="20"/>
                    </w:rPr>
                  </w:pPr>
                </w:p>
                <w:p w14:paraId="175E6D5D" w14:textId="77777777" w:rsidR="008E1392" w:rsidRDefault="008E1392" w:rsidP="005D6991">
                  <w:pPr>
                    <w:pStyle w:val="TableParagraph"/>
                    <w:rPr>
                      <w:b/>
                      <w:bCs/>
                      <w:sz w:val="20"/>
                      <w:szCs w:val="20"/>
                    </w:rPr>
                  </w:pPr>
                </w:p>
                <w:p w14:paraId="19CCB1DC" w14:textId="5E20475C" w:rsidR="005D6991" w:rsidRPr="008E1392" w:rsidRDefault="005D6991" w:rsidP="005D6991">
                  <w:pPr>
                    <w:pStyle w:val="TableParagraph"/>
                    <w:rPr>
                      <w:b/>
                      <w:bCs/>
                      <w:sz w:val="20"/>
                      <w:szCs w:val="20"/>
                    </w:rPr>
                  </w:pPr>
                  <w:r w:rsidRPr="008E1392">
                    <w:rPr>
                      <w:b/>
                      <w:bCs/>
                      <w:sz w:val="20"/>
                      <w:szCs w:val="20"/>
                    </w:rPr>
                    <w:t>Workforce</w:t>
                  </w:r>
                  <w:r w:rsidR="008E1392" w:rsidRPr="008E1392">
                    <w:rPr>
                      <w:b/>
                      <w:bCs/>
                      <w:sz w:val="20"/>
                      <w:szCs w:val="20"/>
                    </w:rPr>
                    <w:t>:</w:t>
                  </w:r>
                </w:p>
                <w:p w14:paraId="5CCFF34D" w14:textId="77777777" w:rsidR="005D6991" w:rsidRDefault="005D6991" w:rsidP="005D6991">
                  <w:pPr>
                    <w:rPr>
                      <w:sz w:val="20"/>
                      <w:szCs w:val="20"/>
                    </w:rPr>
                  </w:pPr>
                  <w:r w:rsidRPr="008E1392">
                    <w:rPr>
                      <w:sz w:val="20"/>
                      <w:szCs w:val="20"/>
                    </w:rPr>
                    <w:t>There will be a workforce model that:</w:t>
                  </w:r>
                </w:p>
                <w:p w14:paraId="7A9F1237" w14:textId="77777777" w:rsidR="008E1392" w:rsidRPr="008E1392" w:rsidRDefault="008E1392" w:rsidP="005D6991">
                  <w:pPr>
                    <w:rPr>
                      <w:sz w:val="20"/>
                      <w:szCs w:val="20"/>
                    </w:rPr>
                  </w:pPr>
                </w:p>
                <w:p w14:paraId="30B5BB86" w14:textId="4F0C1E4B" w:rsidR="005D6991" w:rsidRPr="008E1392" w:rsidRDefault="005D6991" w:rsidP="005D6991">
                  <w:pPr>
                    <w:pStyle w:val="ListParagraph"/>
                    <w:numPr>
                      <w:ilvl w:val="0"/>
                      <w:numId w:val="23"/>
                    </w:numPr>
                    <w:jc w:val="both"/>
                    <w:rPr>
                      <w:rFonts w:ascii="Arial" w:hAnsi="Arial" w:cs="Arial"/>
                      <w:sz w:val="20"/>
                      <w:szCs w:val="20"/>
                    </w:rPr>
                  </w:pPr>
                  <w:r w:rsidRPr="008E1392">
                    <w:rPr>
                      <w:rFonts w:ascii="Arial" w:hAnsi="Arial" w:cs="Arial"/>
                      <w:sz w:val="20"/>
                      <w:szCs w:val="20"/>
                    </w:rPr>
                    <w:t xml:space="preserve">Has sufficient capacity to deliver the service </w:t>
                  </w:r>
                  <w:r w:rsidR="00A025F6">
                    <w:rPr>
                      <w:rFonts w:ascii="Arial" w:hAnsi="Arial" w:cs="Arial"/>
                      <w:sz w:val="20"/>
                      <w:szCs w:val="20"/>
                    </w:rPr>
                    <w:t xml:space="preserve">within the locality and </w:t>
                  </w:r>
                  <w:r w:rsidR="00BE334C">
                    <w:rPr>
                      <w:rFonts w:ascii="Arial" w:hAnsi="Arial" w:cs="Arial"/>
                      <w:sz w:val="20"/>
                      <w:szCs w:val="20"/>
                    </w:rPr>
                    <w:t>accept some referrals from across</w:t>
                  </w:r>
                  <w:r w:rsidRPr="008E1392">
                    <w:rPr>
                      <w:rFonts w:ascii="Arial" w:hAnsi="Arial" w:cs="Arial"/>
                      <w:sz w:val="20"/>
                      <w:szCs w:val="20"/>
                    </w:rPr>
                    <w:t xml:space="preserve"> Birmingham and Solihull</w:t>
                  </w:r>
                  <w:r w:rsidR="00BE334C">
                    <w:rPr>
                      <w:rFonts w:ascii="Arial" w:hAnsi="Arial" w:cs="Arial"/>
                      <w:sz w:val="20"/>
                      <w:szCs w:val="20"/>
                    </w:rPr>
                    <w:t xml:space="preserve"> if a service user’s needs cannot be better met in the locality they reside in</w:t>
                  </w:r>
                  <w:r w:rsidRPr="008E1392">
                    <w:rPr>
                      <w:rFonts w:ascii="Arial" w:hAnsi="Arial" w:cs="Arial"/>
                      <w:sz w:val="20"/>
                      <w:szCs w:val="20"/>
                    </w:rPr>
                    <w:t xml:space="preserve">. </w:t>
                  </w:r>
                </w:p>
                <w:p w14:paraId="46E7C265" w14:textId="1061C6DC" w:rsidR="005D6991" w:rsidRPr="008E1392" w:rsidRDefault="005D6991" w:rsidP="005D6991">
                  <w:pPr>
                    <w:pStyle w:val="ListParagraph"/>
                    <w:numPr>
                      <w:ilvl w:val="0"/>
                      <w:numId w:val="23"/>
                    </w:numPr>
                    <w:jc w:val="both"/>
                    <w:rPr>
                      <w:rFonts w:ascii="Arial" w:hAnsi="Arial" w:cs="Arial"/>
                      <w:sz w:val="20"/>
                      <w:szCs w:val="20"/>
                    </w:rPr>
                  </w:pPr>
                  <w:r w:rsidRPr="008E1392">
                    <w:rPr>
                      <w:rFonts w:ascii="Arial" w:hAnsi="Arial" w:cs="Arial"/>
                      <w:sz w:val="20"/>
                      <w:szCs w:val="20"/>
                    </w:rPr>
                    <w:t xml:space="preserve">Undergoes a yearly review of capacity and </w:t>
                  </w:r>
                  <w:r w:rsidR="00780972" w:rsidRPr="008E1392">
                    <w:rPr>
                      <w:rFonts w:ascii="Arial" w:hAnsi="Arial" w:cs="Arial"/>
                      <w:sz w:val="20"/>
                      <w:szCs w:val="20"/>
                    </w:rPr>
                    <w:t>requirements.</w:t>
                  </w:r>
                  <w:r w:rsidRPr="008E1392">
                    <w:rPr>
                      <w:rFonts w:ascii="Arial" w:hAnsi="Arial" w:cs="Arial"/>
                      <w:sz w:val="20"/>
                      <w:szCs w:val="20"/>
                    </w:rPr>
                    <w:t xml:space="preserve"> </w:t>
                  </w:r>
                </w:p>
                <w:p w14:paraId="441977CE" w14:textId="77777777" w:rsidR="005D6991" w:rsidRPr="008E1392" w:rsidRDefault="005D6991" w:rsidP="005D6991">
                  <w:pPr>
                    <w:pStyle w:val="ListParagraph"/>
                    <w:numPr>
                      <w:ilvl w:val="0"/>
                      <w:numId w:val="23"/>
                    </w:numPr>
                    <w:jc w:val="both"/>
                    <w:rPr>
                      <w:rFonts w:ascii="Arial" w:hAnsi="Arial" w:cs="Arial"/>
                      <w:sz w:val="20"/>
                      <w:szCs w:val="20"/>
                    </w:rPr>
                  </w:pPr>
                  <w:r w:rsidRPr="008E1392">
                    <w:rPr>
                      <w:rFonts w:ascii="Arial" w:hAnsi="Arial" w:cs="Arial"/>
                      <w:sz w:val="20"/>
                      <w:szCs w:val="20"/>
                    </w:rPr>
                    <w:t xml:space="preserve">Undergoes a yearly Training Needs Analysis to ensure staff have access to training and development to provide a high-quality service. </w:t>
                  </w:r>
                </w:p>
                <w:p w14:paraId="2015EEE2" w14:textId="77777777" w:rsidR="005D6991" w:rsidRPr="008E1392" w:rsidRDefault="005D6991" w:rsidP="005D6991">
                  <w:pPr>
                    <w:pStyle w:val="ListParagraph"/>
                    <w:numPr>
                      <w:ilvl w:val="0"/>
                      <w:numId w:val="23"/>
                    </w:numPr>
                    <w:jc w:val="both"/>
                    <w:rPr>
                      <w:rFonts w:ascii="Arial" w:hAnsi="Arial" w:cs="Arial"/>
                      <w:sz w:val="20"/>
                      <w:szCs w:val="20"/>
                    </w:rPr>
                  </w:pPr>
                  <w:r w:rsidRPr="008E1392">
                    <w:rPr>
                      <w:rFonts w:ascii="Arial" w:hAnsi="Arial" w:cs="Arial"/>
                      <w:sz w:val="20"/>
                      <w:szCs w:val="20"/>
                    </w:rPr>
                    <w:t xml:space="preserve">Looks for opportunities to recruit trainees from partner organisations thus increasing the diversity of the workforce. </w:t>
                  </w:r>
                </w:p>
                <w:p w14:paraId="047A0DCD" w14:textId="059EB62C" w:rsidR="005D6991" w:rsidRPr="008E1392" w:rsidRDefault="005D6991" w:rsidP="005D6991">
                  <w:pPr>
                    <w:pStyle w:val="ListParagraph"/>
                    <w:numPr>
                      <w:ilvl w:val="0"/>
                      <w:numId w:val="23"/>
                    </w:numPr>
                    <w:jc w:val="both"/>
                    <w:rPr>
                      <w:rFonts w:ascii="Arial" w:hAnsi="Arial" w:cs="Arial"/>
                      <w:sz w:val="20"/>
                      <w:szCs w:val="20"/>
                    </w:rPr>
                  </w:pPr>
                  <w:r w:rsidRPr="008E1392">
                    <w:rPr>
                      <w:rFonts w:ascii="Arial" w:hAnsi="Arial" w:cs="Arial"/>
                      <w:sz w:val="20"/>
                      <w:szCs w:val="20"/>
                    </w:rPr>
                    <w:t xml:space="preserve">Connect with Talking Therapy Services for </w:t>
                  </w:r>
                  <w:r w:rsidR="00780972" w:rsidRPr="008E1392">
                    <w:rPr>
                      <w:rFonts w:ascii="Arial" w:hAnsi="Arial" w:cs="Arial"/>
                      <w:sz w:val="20"/>
                      <w:szCs w:val="20"/>
                    </w:rPr>
                    <w:t>collaboration.</w:t>
                  </w:r>
                </w:p>
                <w:p w14:paraId="59701FB4" w14:textId="77777777" w:rsidR="005D6991" w:rsidRPr="008E1392" w:rsidRDefault="005D6991" w:rsidP="005D6991">
                  <w:pPr>
                    <w:pStyle w:val="TableParagraph"/>
                    <w:rPr>
                      <w:b/>
                      <w:bCs/>
                      <w:sz w:val="20"/>
                      <w:szCs w:val="20"/>
                    </w:rPr>
                  </w:pPr>
                </w:p>
                <w:p w14:paraId="4FFD8F1A" w14:textId="77777777" w:rsidR="008E1392" w:rsidRDefault="008E1392" w:rsidP="005D6991">
                  <w:pPr>
                    <w:pStyle w:val="TableParagraph"/>
                    <w:rPr>
                      <w:sz w:val="20"/>
                      <w:szCs w:val="20"/>
                    </w:rPr>
                  </w:pPr>
                </w:p>
                <w:p w14:paraId="09846986" w14:textId="77777777" w:rsidR="005D6991" w:rsidRPr="008E1392" w:rsidRDefault="005D6991" w:rsidP="005D6991">
                  <w:pPr>
                    <w:pStyle w:val="TableParagraph"/>
                    <w:rPr>
                      <w:sz w:val="20"/>
                      <w:szCs w:val="20"/>
                    </w:rPr>
                  </w:pPr>
                </w:p>
                <w:p w14:paraId="3E95015A" w14:textId="77777777" w:rsidR="005D6991" w:rsidRPr="008E1392" w:rsidRDefault="005D6991" w:rsidP="005D6991">
                  <w:pPr>
                    <w:pStyle w:val="TableParagraph"/>
                    <w:rPr>
                      <w:b/>
                      <w:bCs/>
                      <w:sz w:val="20"/>
                      <w:szCs w:val="20"/>
                    </w:rPr>
                  </w:pPr>
                  <w:r w:rsidRPr="008E1392">
                    <w:rPr>
                      <w:b/>
                      <w:bCs/>
                      <w:sz w:val="20"/>
                      <w:szCs w:val="20"/>
                    </w:rPr>
                    <w:t>Reporting and contract management:</w:t>
                  </w:r>
                </w:p>
                <w:p w14:paraId="7561B6D4" w14:textId="77777777" w:rsidR="005D6991" w:rsidRPr="008E1392" w:rsidRDefault="005D6991" w:rsidP="005D6991">
                  <w:pPr>
                    <w:pStyle w:val="TableParagraph"/>
                    <w:rPr>
                      <w:sz w:val="20"/>
                      <w:szCs w:val="20"/>
                    </w:rPr>
                  </w:pPr>
                  <w:r w:rsidRPr="008E1392">
                    <w:rPr>
                      <w:sz w:val="20"/>
                      <w:szCs w:val="20"/>
                    </w:rPr>
                    <w:t>The lead provider will submit monthly reports on behalf of the locality to the commissioner using an agreed template. These will be sent by email to the MHPC by the 15</w:t>
                  </w:r>
                  <w:r w:rsidRPr="008E1392">
                    <w:rPr>
                      <w:sz w:val="20"/>
                      <w:szCs w:val="20"/>
                      <w:vertAlign w:val="superscript"/>
                    </w:rPr>
                    <w:t>th</w:t>
                  </w:r>
                  <w:r w:rsidRPr="008E1392">
                    <w:rPr>
                      <w:sz w:val="20"/>
                      <w:szCs w:val="20"/>
                    </w:rPr>
                    <w:t xml:space="preserve"> working day of the month.</w:t>
                  </w:r>
                </w:p>
                <w:p w14:paraId="40AFDAC0" w14:textId="77777777" w:rsidR="005D6991" w:rsidRPr="008E1392" w:rsidRDefault="005D6991" w:rsidP="005D6991">
                  <w:pPr>
                    <w:pStyle w:val="TableParagraph"/>
                    <w:rPr>
                      <w:sz w:val="20"/>
                      <w:szCs w:val="20"/>
                    </w:rPr>
                  </w:pPr>
                  <w:r w:rsidRPr="008E1392">
                    <w:rPr>
                      <w:sz w:val="20"/>
                      <w:szCs w:val="20"/>
                    </w:rPr>
                    <w:t>Key data points will be submitted monthly to the Mental Health Services Data Set (MHSDS) to allow national reporting.</w:t>
                  </w:r>
                </w:p>
                <w:p w14:paraId="3567DBC8" w14:textId="77777777" w:rsidR="005D6991" w:rsidRPr="008E1392" w:rsidRDefault="005D6991" w:rsidP="005D6991">
                  <w:pPr>
                    <w:pStyle w:val="TableParagraph"/>
                    <w:rPr>
                      <w:sz w:val="20"/>
                      <w:szCs w:val="20"/>
                    </w:rPr>
                  </w:pPr>
                </w:p>
                <w:p w14:paraId="6C674DF0" w14:textId="77777777" w:rsidR="005D6991" w:rsidRPr="008E1392" w:rsidRDefault="005D6991" w:rsidP="005D6991">
                  <w:pPr>
                    <w:pStyle w:val="TableParagraph"/>
                    <w:rPr>
                      <w:sz w:val="20"/>
                      <w:szCs w:val="20"/>
                    </w:rPr>
                  </w:pPr>
                  <w:r w:rsidRPr="008E1392">
                    <w:rPr>
                      <w:sz w:val="20"/>
                      <w:szCs w:val="20"/>
                    </w:rPr>
                    <w:t>The lead provider will attend quarterly Contract Quality Review Meetings with the MHPC to review reporting, activity levels, safeguarding concerns, risks to the service, patient experience and any other relevant information.</w:t>
                  </w:r>
                </w:p>
                <w:p w14:paraId="5225D890" w14:textId="77777777" w:rsidR="005D6991" w:rsidRDefault="005D6991" w:rsidP="005D6991">
                  <w:pPr>
                    <w:pStyle w:val="TableParagraph"/>
                    <w:rPr>
                      <w:sz w:val="20"/>
                      <w:szCs w:val="20"/>
                    </w:rPr>
                  </w:pPr>
                </w:p>
                <w:tbl>
                  <w:tblPr>
                    <w:tblW w:w="8220" w:type="dxa"/>
                    <w:tblLayout w:type="fixed"/>
                    <w:tblCellMar>
                      <w:left w:w="0" w:type="dxa"/>
                      <w:right w:w="0" w:type="dxa"/>
                    </w:tblCellMar>
                    <w:tblLook w:val="01E0" w:firstRow="1" w:lastRow="1" w:firstColumn="1" w:lastColumn="1" w:noHBand="0" w:noVBand="0"/>
                    <w:tblCaption w:val="Schedule 2A Service Specification"/>
                  </w:tblPr>
                  <w:tblGrid>
                    <w:gridCol w:w="8220"/>
                  </w:tblGrid>
                  <w:tr w:rsidR="00923387" w:rsidRPr="008E1392" w14:paraId="3DD0BC44" w14:textId="77777777" w:rsidTr="007B7BFC">
                    <w:trPr>
                      <w:trHeight w:val="861"/>
                    </w:trPr>
                    <w:tc>
                      <w:tcPr>
                        <w:tcW w:w="8220" w:type="dxa"/>
                        <w:shd w:val="clear" w:color="auto" w:fill="FFFFFF" w:themeFill="background1"/>
                      </w:tcPr>
                      <w:p w14:paraId="2700CB68" w14:textId="77777777" w:rsidR="00923387" w:rsidRDefault="00923387" w:rsidP="00923387">
                        <w:pPr>
                          <w:pStyle w:val="TableParagraph"/>
                          <w:rPr>
                            <w:sz w:val="20"/>
                            <w:szCs w:val="20"/>
                          </w:rPr>
                        </w:pPr>
                      </w:p>
                      <w:p w14:paraId="64881930" w14:textId="77777777" w:rsidR="00923387" w:rsidRPr="008E1392" w:rsidRDefault="00923387" w:rsidP="00923387">
                        <w:pPr>
                          <w:pStyle w:val="TableParagraph"/>
                          <w:rPr>
                            <w:sz w:val="20"/>
                            <w:szCs w:val="20"/>
                          </w:rPr>
                        </w:pPr>
                      </w:p>
                      <w:p w14:paraId="268DC855" w14:textId="77777777" w:rsidR="00923387" w:rsidRPr="00191BF7" w:rsidRDefault="00923387" w:rsidP="00923387">
                        <w:pPr>
                          <w:pStyle w:val="TableParagraph"/>
                          <w:rPr>
                            <w:b/>
                            <w:bCs/>
                            <w:sz w:val="20"/>
                            <w:szCs w:val="20"/>
                          </w:rPr>
                        </w:pPr>
                        <w:r w:rsidRPr="00191BF7">
                          <w:rPr>
                            <w:b/>
                            <w:bCs/>
                            <w:sz w:val="20"/>
                            <w:szCs w:val="20"/>
                          </w:rPr>
                          <w:t xml:space="preserve">KPI and Reporting Arrangements </w:t>
                        </w:r>
                      </w:p>
                      <w:p w14:paraId="284B302F" w14:textId="77777777" w:rsidR="00923387" w:rsidRDefault="00923387" w:rsidP="00923387">
                        <w:pPr>
                          <w:rPr>
                            <w:sz w:val="20"/>
                            <w:szCs w:val="20"/>
                          </w:rPr>
                        </w:pPr>
                        <w:r>
                          <w:rPr>
                            <w:sz w:val="20"/>
                            <w:szCs w:val="20"/>
                          </w:rPr>
                          <w:t xml:space="preserve">The following KPIs will apply throughout the duration of the contract </w:t>
                        </w:r>
                      </w:p>
                      <w:p w14:paraId="6784439A" w14:textId="77777777" w:rsidR="00923387" w:rsidRDefault="00923387" w:rsidP="00923387">
                        <w:pPr>
                          <w:rPr>
                            <w:sz w:val="20"/>
                            <w:szCs w:val="20"/>
                          </w:rPr>
                        </w:pPr>
                      </w:p>
                      <w:tbl>
                        <w:tblPr>
                          <w:tblStyle w:val="TableGrid"/>
                          <w:tblW w:w="0" w:type="auto"/>
                          <w:tblLook w:val="04A0" w:firstRow="1" w:lastRow="0" w:firstColumn="1" w:lastColumn="0" w:noHBand="0" w:noVBand="1"/>
                        </w:tblPr>
                        <w:tblGrid>
                          <w:gridCol w:w="2736"/>
                          <w:gridCol w:w="2737"/>
                          <w:gridCol w:w="2737"/>
                        </w:tblGrid>
                        <w:tr w:rsidR="00923387" w14:paraId="68A5717F" w14:textId="77777777" w:rsidTr="007B7BFC">
                          <w:tc>
                            <w:tcPr>
                              <w:tcW w:w="2736" w:type="dxa"/>
                            </w:tcPr>
                            <w:p w14:paraId="5822648E" w14:textId="77777777" w:rsidR="00923387" w:rsidRDefault="00923387" w:rsidP="00923387">
                              <w:pPr>
                                <w:jc w:val="center"/>
                              </w:pPr>
                              <w:r>
                                <w:t>Measure</w:t>
                              </w:r>
                            </w:p>
                          </w:tc>
                          <w:tc>
                            <w:tcPr>
                              <w:tcW w:w="2737" w:type="dxa"/>
                            </w:tcPr>
                            <w:p w14:paraId="3A786DDC" w14:textId="77777777" w:rsidR="00923387" w:rsidRDefault="00923387" w:rsidP="00923387">
                              <w:pPr>
                                <w:jc w:val="center"/>
                              </w:pPr>
                              <w:r>
                                <w:t>Target</w:t>
                              </w:r>
                            </w:p>
                          </w:tc>
                          <w:tc>
                            <w:tcPr>
                              <w:tcW w:w="2737" w:type="dxa"/>
                            </w:tcPr>
                            <w:p w14:paraId="391B5555" w14:textId="77777777" w:rsidR="00923387" w:rsidRDefault="00923387" w:rsidP="00923387">
                              <w:pPr>
                                <w:jc w:val="center"/>
                              </w:pPr>
                              <w:r>
                                <w:t>Period</w:t>
                              </w:r>
                            </w:p>
                          </w:tc>
                        </w:tr>
                        <w:tr w:rsidR="00923387" w14:paraId="0F70404B" w14:textId="77777777" w:rsidTr="007B7BFC">
                          <w:tc>
                            <w:tcPr>
                              <w:tcW w:w="2736" w:type="dxa"/>
                            </w:tcPr>
                            <w:p w14:paraId="2E000A40" w14:textId="77777777" w:rsidR="00923387" w:rsidRDefault="00923387" w:rsidP="00923387">
                              <w:r>
                                <w:t>Monthly reporting to mental health provider collaborative – Reports provided within 15 working days from the start of the month or otherwise agreed time frame</w:t>
                              </w:r>
                            </w:p>
                          </w:tc>
                          <w:tc>
                            <w:tcPr>
                              <w:tcW w:w="2737" w:type="dxa"/>
                            </w:tcPr>
                            <w:p w14:paraId="52960F6B" w14:textId="77777777" w:rsidR="00923387" w:rsidRDefault="00923387" w:rsidP="00923387">
                              <w:r>
                                <w:t>100%</w:t>
                              </w:r>
                            </w:p>
                          </w:tc>
                          <w:tc>
                            <w:tcPr>
                              <w:tcW w:w="2737" w:type="dxa"/>
                            </w:tcPr>
                            <w:p w14:paraId="61DA515D" w14:textId="77777777" w:rsidR="00923387" w:rsidRDefault="00923387" w:rsidP="00923387">
                              <w:r>
                                <w:t xml:space="preserve">Every month </w:t>
                              </w:r>
                            </w:p>
                          </w:tc>
                        </w:tr>
                        <w:tr w:rsidR="00923387" w14:paraId="5BF7CDEC" w14:textId="77777777" w:rsidTr="007B7BFC">
                          <w:tc>
                            <w:tcPr>
                              <w:tcW w:w="2736" w:type="dxa"/>
                            </w:tcPr>
                            <w:p w14:paraId="605F391D" w14:textId="77777777" w:rsidR="00923387" w:rsidRDefault="00923387" w:rsidP="00923387">
                              <w:r>
                                <w:t xml:space="preserve">Attendance at quarterly contract review meetings </w:t>
                              </w:r>
                            </w:p>
                          </w:tc>
                          <w:tc>
                            <w:tcPr>
                              <w:tcW w:w="2737" w:type="dxa"/>
                            </w:tcPr>
                            <w:p w14:paraId="401EEC65" w14:textId="77777777" w:rsidR="00923387" w:rsidRDefault="00923387" w:rsidP="00923387">
                              <w:r>
                                <w:t>100%</w:t>
                              </w:r>
                            </w:p>
                          </w:tc>
                          <w:tc>
                            <w:tcPr>
                              <w:tcW w:w="2737" w:type="dxa"/>
                            </w:tcPr>
                            <w:p w14:paraId="7D5FB6E1" w14:textId="77777777" w:rsidR="00923387" w:rsidRDefault="00923387" w:rsidP="00923387">
                              <w:r>
                                <w:t>Every quarter</w:t>
                              </w:r>
                            </w:p>
                          </w:tc>
                        </w:tr>
                        <w:tr w:rsidR="00923387" w14:paraId="7623EAF7" w14:textId="77777777" w:rsidTr="007B7BFC">
                          <w:tc>
                            <w:tcPr>
                              <w:tcW w:w="2736" w:type="dxa"/>
                            </w:tcPr>
                            <w:p w14:paraId="4CA3BE0F" w14:textId="77777777" w:rsidR="00923387" w:rsidRDefault="00923387" w:rsidP="00923387">
                              <w:r>
                                <w:t>Staff Training according to levels set within competition</w:t>
                              </w:r>
                            </w:p>
                          </w:tc>
                          <w:tc>
                            <w:tcPr>
                              <w:tcW w:w="2737" w:type="dxa"/>
                            </w:tcPr>
                            <w:p w14:paraId="40BF31CC" w14:textId="77777777" w:rsidR="00923387" w:rsidRDefault="00923387" w:rsidP="00923387">
                              <w:r>
                                <w:t>100%</w:t>
                              </w:r>
                            </w:p>
                          </w:tc>
                          <w:tc>
                            <w:tcPr>
                              <w:tcW w:w="2737" w:type="dxa"/>
                            </w:tcPr>
                            <w:p w14:paraId="01E62B9E" w14:textId="77777777" w:rsidR="00923387" w:rsidRDefault="00923387" w:rsidP="00923387">
                              <w:r>
                                <w:t>Reviewed Annually</w:t>
                              </w:r>
                            </w:p>
                          </w:tc>
                        </w:tr>
                        <w:tr w:rsidR="00923387" w14:paraId="00D19910" w14:textId="77777777" w:rsidTr="007B7BFC">
                          <w:tc>
                            <w:tcPr>
                              <w:tcW w:w="2736" w:type="dxa"/>
                            </w:tcPr>
                            <w:p w14:paraId="5AFA0A21" w14:textId="77777777" w:rsidR="00923387" w:rsidRDefault="00923387" w:rsidP="00923387">
                              <w:r>
                                <w:t>Social Value reporting and progress towards initiative goals</w:t>
                              </w:r>
                            </w:p>
                          </w:tc>
                          <w:tc>
                            <w:tcPr>
                              <w:tcW w:w="2737" w:type="dxa"/>
                            </w:tcPr>
                            <w:p w14:paraId="45638342" w14:textId="77777777" w:rsidR="00923387" w:rsidRDefault="00923387" w:rsidP="00923387">
                              <w:r>
                                <w:t>100%</w:t>
                              </w:r>
                            </w:p>
                          </w:tc>
                          <w:tc>
                            <w:tcPr>
                              <w:tcW w:w="2737" w:type="dxa"/>
                            </w:tcPr>
                            <w:p w14:paraId="15AF4AB4" w14:textId="77777777" w:rsidR="00923387" w:rsidRDefault="00923387" w:rsidP="00923387">
                              <w:r>
                                <w:t>Monthly</w:t>
                              </w:r>
                            </w:p>
                          </w:tc>
                        </w:tr>
                      </w:tbl>
                      <w:p w14:paraId="03E99ABC" w14:textId="77777777" w:rsidR="00923387" w:rsidRDefault="00923387" w:rsidP="00923387">
                        <w:pPr>
                          <w:rPr>
                            <w:sz w:val="20"/>
                            <w:szCs w:val="20"/>
                          </w:rPr>
                        </w:pPr>
                      </w:p>
                      <w:p w14:paraId="33E1E050" w14:textId="77777777" w:rsidR="00923387" w:rsidRDefault="00923387" w:rsidP="00923387">
                        <w:pPr>
                          <w:rPr>
                            <w:sz w:val="20"/>
                            <w:szCs w:val="20"/>
                          </w:rPr>
                        </w:pPr>
                      </w:p>
                      <w:p w14:paraId="7B671D01" w14:textId="77777777" w:rsidR="00923387" w:rsidRPr="008E1392" w:rsidRDefault="00923387" w:rsidP="00923387">
                        <w:pPr>
                          <w:rPr>
                            <w:sz w:val="20"/>
                            <w:szCs w:val="20"/>
                          </w:rPr>
                        </w:pPr>
                      </w:p>
                    </w:tc>
                  </w:tr>
                </w:tbl>
                <w:p w14:paraId="0BD3598B" w14:textId="77777777" w:rsidR="00923387" w:rsidRPr="008E1392" w:rsidRDefault="00923387" w:rsidP="00923387">
                  <w:pPr>
                    <w:pStyle w:val="TableParagraph"/>
                    <w:rPr>
                      <w:sz w:val="20"/>
                      <w:szCs w:val="20"/>
                    </w:rPr>
                  </w:pPr>
                </w:p>
                <w:p w14:paraId="461EDEFF" w14:textId="77777777" w:rsidR="00923387" w:rsidRPr="00291E6E" w:rsidRDefault="00923387" w:rsidP="00923387">
                  <w:pPr>
                    <w:pStyle w:val="TableParagraph"/>
                    <w:rPr>
                      <w:b/>
                      <w:bCs/>
                      <w:sz w:val="20"/>
                      <w:szCs w:val="20"/>
                    </w:rPr>
                  </w:pPr>
                  <w:r w:rsidRPr="00291E6E">
                    <w:rPr>
                      <w:b/>
                      <w:bCs/>
                      <w:sz w:val="20"/>
                      <w:szCs w:val="20"/>
                    </w:rPr>
                    <w:t xml:space="preserve">Social Value </w:t>
                  </w:r>
                </w:p>
                <w:p w14:paraId="295DAAA4" w14:textId="77777777" w:rsidR="00923387" w:rsidRDefault="00923387" w:rsidP="00923387">
                  <w:pPr>
                    <w:pStyle w:val="TableParagraph"/>
                    <w:rPr>
                      <w:sz w:val="20"/>
                      <w:szCs w:val="20"/>
                    </w:rPr>
                  </w:pPr>
                  <w:r>
                    <w:rPr>
                      <w:sz w:val="20"/>
                      <w:szCs w:val="20"/>
                    </w:rPr>
                    <w:t xml:space="preserve">In the award of public contracts, public authorities have the duty to consider social value. </w:t>
                  </w:r>
                </w:p>
                <w:p w14:paraId="09680C6E" w14:textId="77777777" w:rsidR="00923387" w:rsidRDefault="00923387" w:rsidP="00923387">
                  <w:pPr>
                    <w:pStyle w:val="TableParagraph"/>
                    <w:rPr>
                      <w:sz w:val="20"/>
                      <w:szCs w:val="20"/>
                    </w:rPr>
                  </w:pPr>
                </w:p>
                <w:p w14:paraId="77B189EF" w14:textId="77777777" w:rsidR="00923387" w:rsidRDefault="00923387" w:rsidP="00923387">
                  <w:pPr>
                    <w:pStyle w:val="TableParagraph"/>
                    <w:rPr>
                      <w:sz w:val="20"/>
                      <w:szCs w:val="20"/>
                    </w:rPr>
                  </w:pPr>
                  <w:r>
                    <w:rPr>
                      <w:sz w:val="20"/>
                      <w:szCs w:val="20"/>
                    </w:rPr>
                    <w:t>More information on the application of social value within procurements can be found within the Procurement Policy Note 06/20 –</w:t>
                  </w:r>
                </w:p>
                <w:p w14:paraId="71059BF1" w14:textId="77777777" w:rsidR="00923387" w:rsidRDefault="00923387" w:rsidP="00923387">
                  <w:pPr>
                    <w:pStyle w:val="TableParagraph"/>
                    <w:rPr>
                      <w:sz w:val="20"/>
                      <w:szCs w:val="20"/>
                    </w:rPr>
                  </w:pPr>
                  <w:r w:rsidRPr="00F747EB">
                    <w:rPr>
                      <w:sz w:val="20"/>
                      <w:szCs w:val="20"/>
                    </w:rPr>
                    <w:lastRenderedPageBreak/>
                    <w:t>https://www.gov.uk/government/publications/procurement-policy-note-0620-taking-account-of-social-value-in-the-award-of-central-government-contracts</w:t>
                  </w:r>
                </w:p>
                <w:p w14:paraId="7F3C7225" w14:textId="77777777" w:rsidR="00923387" w:rsidRPr="008E1392" w:rsidRDefault="00923387" w:rsidP="00923387">
                  <w:pPr>
                    <w:pStyle w:val="TableParagraph"/>
                    <w:rPr>
                      <w:sz w:val="20"/>
                      <w:szCs w:val="20"/>
                    </w:rPr>
                  </w:pPr>
                </w:p>
                <w:p w14:paraId="6C3BACD8" w14:textId="77777777" w:rsidR="00231743" w:rsidRDefault="00923387" w:rsidP="00231743">
                  <w:pPr>
                    <w:pStyle w:val="TableParagraph"/>
                    <w:rPr>
                      <w:sz w:val="20"/>
                      <w:szCs w:val="20"/>
                    </w:rPr>
                  </w:pPr>
                  <w:r>
                    <w:rPr>
                      <w:sz w:val="20"/>
                      <w:szCs w:val="20"/>
                    </w:rPr>
                    <w:t>In the award of this contract, the authority would like to see a positive social value benefit in the local area of Birmingham and Solihull. Social value can take many forms, and may be</w:t>
                  </w:r>
                  <w:r w:rsidR="00231743">
                    <w:rPr>
                      <w:sz w:val="20"/>
                      <w:szCs w:val="20"/>
                    </w:rPr>
                    <w:t xml:space="preserve"> seen within areas such as –</w:t>
                  </w:r>
                </w:p>
                <w:p w14:paraId="4862C325" w14:textId="77777777" w:rsidR="00231743" w:rsidRDefault="00231743" w:rsidP="00231743">
                  <w:pPr>
                    <w:pStyle w:val="TableParagraph"/>
                    <w:numPr>
                      <w:ilvl w:val="0"/>
                      <w:numId w:val="24"/>
                    </w:numPr>
                    <w:rPr>
                      <w:sz w:val="20"/>
                      <w:szCs w:val="20"/>
                    </w:rPr>
                  </w:pPr>
                  <w:r>
                    <w:rPr>
                      <w:sz w:val="20"/>
                      <w:szCs w:val="20"/>
                    </w:rPr>
                    <w:t>the community</w:t>
                  </w:r>
                </w:p>
                <w:p w14:paraId="0FE532D8" w14:textId="77777777" w:rsidR="00231743" w:rsidRDefault="00231743" w:rsidP="00231743">
                  <w:pPr>
                    <w:pStyle w:val="TableParagraph"/>
                    <w:numPr>
                      <w:ilvl w:val="0"/>
                      <w:numId w:val="24"/>
                    </w:numPr>
                    <w:rPr>
                      <w:sz w:val="20"/>
                      <w:szCs w:val="20"/>
                    </w:rPr>
                  </w:pPr>
                  <w:r>
                    <w:rPr>
                      <w:sz w:val="20"/>
                      <w:szCs w:val="20"/>
                    </w:rPr>
                    <w:t>local environment</w:t>
                  </w:r>
                </w:p>
                <w:p w14:paraId="66DC381F" w14:textId="77777777" w:rsidR="00231743" w:rsidRDefault="00231743" w:rsidP="00231743">
                  <w:pPr>
                    <w:pStyle w:val="TableParagraph"/>
                    <w:numPr>
                      <w:ilvl w:val="0"/>
                      <w:numId w:val="24"/>
                    </w:numPr>
                    <w:rPr>
                      <w:sz w:val="20"/>
                      <w:szCs w:val="20"/>
                    </w:rPr>
                  </w:pPr>
                  <w:r>
                    <w:rPr>
                      <w:sz w:val="20"/>
                      <w:szCs w:val="20"/>
                    </w:rPr>
                    <w:t xml:space="preserve">third sector organisations </w:t>
                  </w:r>
                </w:p>
                <w:p w14:paraId="2961EB2F" w14:textId="77777777" w:rsidR="00231743" w:rsidRDefault="00231743" w:rsidP="00231743">
                  <w:pPr>
                    <w:pStyle w:val="TableParagraph"/>
                    <w:numPr>
                      <w:ilvl w:val="0"/>
                      <w:numId w:val="24"/>
                    </w:numPr>
                    <w:rPr>
                      <w:sz w:val="20"/>
                      <w:szCs w:val="20"/>
                    </w:rPr>
                  </w:pPr>
                  <w:r>
                    <w:rPr>
                      <w:sz w:val="20"/>
                      <w:szCs w:val="20"/>
                    </w:rPr>
                    <w:t>other suitable landscapes.</w:t>
                  </w:r>
                </w:p>
                <w:p w14:paraId="2C882F76" w14:textId="77777777" w:rsidR="00231743" w:rsidRDefault="00231743" w:rsidP="00231743">
                  <w:pPr>
                    <w:pStyle w:val="TableParagraph"/>
                    <w:rPr>
                      <w:sz w:val="20"/>
                      <w:szCs w:val="20"/>
                    </w:rPr>
                  </w:pPr>
                </w:p>
                <w:p w14:paraId="7F917CFB" w14:textId="77777777" w:rsidR="00231743" w:rsidRDefault="00231743" w:rsidP="00231743">
                  <w:pPr>
                    <w:pStyle w:val="TableParagraph"/>
                    <w:rPr>
                      <w:sz w:val="20"/>
                      <w:szCs w:val="20"/>
                    </w:rPr>
                  </w:pPr>
                  <w:r>
                    <w:rPr>
                      <w:sz w:val="20"/>
                      <w:szCs w:val="20"/>
                    </w:rPr>
                    <w:t xml:space="preserve">A successful social value breakdown should aim to demonstrate exactly how the monies from the contract will be used to actively support social value schemes. Such schemes may be pre-existing, but the detail provided should demonstrate what aspect of new or existing schemes will be supported with contractual funds. </w:t>
                  </w:r>
                </w:p>
                <w:p w14:paraId="0B74B574" w14:textId="77777777" w:rsidR="00231743" w:rsidRDefault="00231743" w:rsidP="00231743">
                  <w:pPr>
                    <w:pStyle w:val="TableParagraph"/>
                    <w:rPr>
                      <w:sz w:val="20"/>
                      <w:szCs w:val="20"/>
                    </w:rPr>
                  </w:pPr>
                </w:p>
                <w:p w14:paraId="1761D7D1" w14:textId="77777777" w:rsidR="00231743" w:rsidRDefault="00231743" w:rsidP="00231743">
                  <w:pPr>
                    <w:pStyle w:val="TableParagraph"/>
                    <w:rPr>
                      <w:sz w:val="20"/>
                      <w:szCs w:val="20"/>
                    </w:rPr>
                  </w:pPr>
                  <w:r>
                    <w:rPr>
                      <w:sz w:val="20"/>
                      <w:szCs w:val="20"/>
                    </w:rPr>
                    <w:t>Bidders should understand that social value is a continuous commitment and forms an essential part of this competition. Goals set during the tender stage will be measured by the authority, and responses should detail:</w:t>
                  </w:r>
                </w:p>
                <w:p w14:paraId="1FA13B01" w14:textId="77777777" w:rsidR="00231743" w:rsidRDefault="00231743" w:rsidP="00231743">
                  <w:pPr>
                    <w:pStyle w:val="TableParagraph"/>
                    <w:rPr>
                      <w:sz w:val="20"/>
                      <w:szCs w:val="20"/>
                    </w:rPr>
                  </w:pPr>
                </w:p>
                <w:p w14:paraId="0761532F" w14:textId="77777777" w:rsidR="00231743" w:rsidRDefault="00231743" w:rsidP="00231743">
                  <w:pPr>
                    <w:pStyle w:val="TableParagraph"/>
                    <w:numPr>
                      <w:ilvl w:val="0"/>
                      <w:numId w:val="25"/>
                    </w:numPr>
                    <w:rPr>
                      <w:sz w:val="20"/>
                      <w:szCs w:val="20"/>
                    </w:rPr>
                  </w:pPr>
                  <w:r>
                    <w:rPr>
                      <w:sz w:val="20"/>
                      <w:szCs w:val="20"/>
                    </w:rPr>
                    <w:t>Impact of funds</w:t>
                  </w:r>
                </w:p>
                <w:p w14:paraId="3BC0DFEE" w14:textId="77777777" w:rsidR="00231743" w:rsidRDefault="00231743" w:rsidP="00231743">
                  <w:pPr>
                    <w:pStyle w:val="TableParagraph"/>
                    <w:numPr>
                      <w:ilvl w:val="0"/>
                      <w:numId w:val="25"/>
                    </w:numPr>
                    <w:rPr>
                      <w:sz w:val="20"/>
                      <w:szCs w:val="20"/>
                    </w:rPr>
                  </w:pPr>
                  <w:r>
                    <w:rPr>
                      <w:sz w:val="20"/>
                      <w:szCs w:val="20"/>
                    </w:rPr>
                    <w:t>Goals of social value initiative</w:t>
                  </w:r>
                </w:p>
                <w:p w14:paraId="715B8D97" w14:textId="77777777" w:rsidR="00231743" w:rsidRDefault="00231743" w:rsidP="00231743">
                  <w:pPr>
                    <w:pStyle w:val="TableParagraph"/>
                    <w:numPr>
                      <w:ilvl w:val="0"/>
                      <w:numId w:val="25"/>
                    </w:numPr>
                    <w:rPr>
                      <w:sz w:val="20"/>
                      <w:szCs w:val="20"/>
                    </w:rPr>
                  </w:pPr>
                  <w:r>
                    <w:rPr>
                      <w:sz w:val="20"/>
                      <w:szCs w:val="20"/>
                    </w:rPr>
                    <w:t>Timelines for achievement</w:t>
                  </w:r>
                </w:p>
                <w:p w14:paraId="6053DBC8" w14:textId="77777777" w:rsidR="00231743" w:rsidRDefault="00231743" w:rsidP="00231743">
                  <w:pPr>
                    <w:pStyle w:val="TableParagraph"/>
                    <w:numPr>
                      <w:ilvl w:val="0"/>
                      <w:numId w:val="25"/>
                    </w:numPr>
                    <w:rPr>
                      <w:sz w:val="20"/>
                      <w:szCs w:val="20"/>
                    </w:rPr>
                  </w:pPr>
                  <w:r>
                    <w:rPr>
                      <w:sz w:val="20"/>
                      <w:szCs w:val="20"/>
                    </w:rPr>
                    <w:t>Conduct of reporting</w:t>
                  </w:r>
                </w:p>
                <w:p w14:paraId="0C23604D" w14:textId="77777777" w:rsidR="00231743" w:rsidRPr="00F43BD2" w:rsidRDefault="00231743" w:rsidP="00231743">
                  <w:pPr>
                    <w:pStyle w:val="TableParagraph"/>
                    <w:numPr>
                      <w:ilvl w:val="0"/>
                      <w:numId w:val="25"/>
                    </w:numPr>
                    <w:rPr>
                      <w:sz w:val="20"/>
                      <w:szCs w:val="20"/>
                    </w:rPr>
                  </w:pPr>
                  <w:r>
                    <w:rPr>
                      <w:sz w:val="20"/>
                      <w:szCs w:val="20"/>
                    </w:rPr>
                    <w:t xml:space="preserve">Contingency for failure to achieve social </w:t>
                  </w:r>
                </w:p>
                <w:p w14:paraId="443218E1" w14:textId="77777777" w:rsidR="00231743" w:rsidRDefault="00231743" w:rsidP="00231743">
                  <w:pPr>
                    <w:pStyle w:val="TableParagraph"/>
                    <w:rPr>
                      <w:sz w:val="20"/>
                      <w:szCs w:val="20"/>
                    </w:rPr>
                  </w:pPr>
                </w:p>
                <w:p w14:paraId="50F13E56" w14:textId="77777777" w:rsidR="00231743" w:rsidRDefault="00231743" w:rsidP="00231743">
                  <w:pPr>
                    <w:pStyle w:val="TableParagraph"/>
                    <w:rPr>
                      <w:sz w:val="20"/>
                      <w:szCs w:val="20"/>
                    </w:rPr>
                  </w:pPr>
                  <w:r>
                    <w:rPr>
                      <w:sz w:val="20"/>
                      <w:szCs w:val="20"/>
                    </w:rPr>
                    <w:t xml:space="preserve">Consideration should be given to the overall weighting of the social value criteria, and the investment assigned to such initiatives should be proportionate to such weightings. There is no set threshold for minimum financial consideration, but the authority will </w:t>
                  </w:r>
                  <w:proofErr w:type="gramStart"/>
                  <w:r>
                    <w:rPr>
                      <w:sz w:val="20"/>
                      <w:szCs w:val="20"/>
                    </w:rPr>
                    <w:t>take into account</w:t>
                  </w:r>
                  <w:proofErr w:type="gramEnd"/>
                  <w:r>
                    <w:rPr>
                      <w:sz w:val="20"/>
                      <w:szCs w:val="20"/>
                    </w:rPr>
                    <w:t xml:space="preserve"> the proportion of social value investment to the value of the overall bid. It is important to note that social value investment does not directly equate to financial input and can be expressed in </w:t>
                  </w:r>
                  <w:proofErr w:type="gramStart"/>
                  <w:r>
                    <w:rPr>
                      <w:sz w:val="20"/>
                      <w:szCs w:val="20"/>
                    </w:rPr>
                    <w:t>a number of</w:t>
                  </w:r>
                  <w:proofErr w:type="gramEnd"/>
                  <w:r>
                    <w:rPr>
                      <w:sz w:val="20"/>
                      <w:szCs w:val="20"/>
                    </w:rPr>
                    <w:t xml:space="preserve"> ways such as staff time, expertise, or other resources. Nevertheless, the total contribution must be expressed within any bid in a manner that can be reasonably measured. </w:t>
                  </w:r>
                </w:p>
                <w:p w14:paraId="51F157D6" w14:textId="77777777" w:rsidR="00231743" w:rsidRDefault="00231743" w:rsidP="00231743">
                  <w:pPr>
                    <w:pStyle w:val="TableParagraph"/>
                    <w:rPr>
                      <w:sz w:val="20"/>
                      <w:szCs w:val="20"/>
                    </w:rPr>
                  </w:pPr>
                </w:p>
                <w:p w14:paraId="0B71C78B" w14:textId="32C38A7B" w:rsidR="00923387" w:rsidRPr="008E1392" w:rsidRDefault="00231743" w:rsidP="00231743">
                  <w:pPr>
                    <w:pStyle w:val="TableParagraph"/>
                    <w:rPr>
                      <w:sz w:val="20"/>
                      <w:szCs w:val="20"/>
                    </w:rPr>
                  </w:pPr>
                  <w:r>
                    <w:rPr>
                      <w:sz w:val="20"/>
                      <w:szCs w:val="20"/>
                    </w:rPr>
                    <w:t xml:space="preserve">Birmingham and Solihull Procurement Collaborative utilise Match My Project as a social value platform </w:t>
                  </w:r>
                  <w:hyperlink r:id="rId12" w:history="1">
                    <w:r w:rsidRPr="009D09AD">
                      <w:rPr>
                        <w:rStyle w:val="Hyperlink"/>
                        <w:sz w:val="20"/>
                        <w:szCs w:val="20"/>
                      </w:rPr>
                      <w:t>https://matchmyproject.org/</w:t>
                    </w:r>
                  </w:hyperlink>
                  <w:r>
                    <w:rPr>
                      <w:sz w:val="20"/>
                      <w:szCs w:val="20"/>
                    </w:rPr>
                    <w:t>. Please note that signing up to Match My Project as part of this competition is not necessary but is heavily encouraged by the authority</w:t>
                  </w:r>
                </w:p>
                <w:p w14:paraId="4D9CDB95" w14:textId="77777777" w:rsidR="005D6991" w:rsidRPr="008E1392" w:rsidRDefault="005D6991" w:rsidP="008E1392">
                  <w:pPr>
                    <w:rPr>
                      <w:sz w:val="20"/>
                      <w:szCs w:val="20"/>
                    </w:rPr>
                  </w:pPr>
                </w:p>
              </w:tc>
            </w:tr>
          </w:tbl>
          <w:p w14:paraId="7B207265" w14:textId="77777777" w:rsidR="00DF5461" w:rsidRPr="008E1392" w:rsidRDefault="00DF5461" w:rsidP="009A7712">
            <w:pPr>
              <w:pStyle w:val="TableParagraph"/>
              <w:rPr>
                <w:sz w:val="20"/>
                <w:szCs w:val="20"/>
              </w:rPr>
            </w:pPr>
          </w:p>
          <w:p w14:paraId="54843F15" w14:textId="77777777" w:rsidR="008E65E9" w:rsidRPr="008E1392" w:rsidRDefault="008E65E9" w:rsidP="009A7712">
            <w:pPr>
              <w:pStyle w:val="TableParagraph"/>
              <w:rPr>
                <w:sz w:val="20"/>
                <w:szCs w:val="20"/>
              </w:rPr>
            </w:pPr>
          </w:p>
          <w:p w14:paraId="462F1C2D" w14:textId="77777777" w:rsidR="00184F39" w:rsidRPr="008E1392" w:rsidRDefault="00184F39" w:rsidP="009A7712">
            <w:pPr>
              <w:pStyle w:val="TableParagraph"/>
              <w:rPr>
                <w:sz w:val="20"/>
                <w:szCs w:val="20"/>
              </w:rPr>
            </w:pPr>
          </w:p>
          <w:p w14:paraId="5B11A2A9" w14:textId="77777777" w:rsidR="00F92517" w:rsidRPr="008E1392" w:rsidRDefault="00F92517" w:rsidP="009A7712">
            <w:pPr>
              <w:pStyle w:val="TableParagraph"/>
              <w:rPr>
                <w:sz w:val="20"/>
                <w:szCs w:val="20"/>
              </w:rPr>
            </w:pPr>
          </w:p>
        </w:tc>
      </w:tr>
    </w:tbl>
    <w:p w14:paraId="3596B2B4" w14:textId="77777777" w:rsidR="00F92517" w:rsidRPr="008E1392" w:rsidRDefault="00F92517" w:rsidP="00C51E70"/>
    <w:sectPr w:rsidR="00F92517" w:rsidRPr="008E1392">
      <w:head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DA7868" w14:textId="77777777" w:rsidR="0083039F" w:rsidRDefault="0083039F" w:rsidP="00F34B5F">
      <w:r>
        <w:separator/>
      </w:r>
    </w:p>
  </w:endnote>
  <w:endnote w:type="continuationSeparator" w:id="0">
    <w:p w14:paraId="31210D55" w14:textId="77777777" w:rsidR="0083039F" w:rsidRDefault="0083039F" w:rsidP="00F34B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66B69D" w14:textId="77777777" w:rsidR="0083039F" w:rsidRDefault="0083039F" w:rsidP="00F34B5F">
      <w:r>
        <w:separator/>
      </w:r>
    </w:p>
  </w:footnote>
  <w:footnote w:type="continuationSeparator" w:id="0">
    <w:p w14:paraId="2FCAA77F" w14:textId="77777777" w:rsidR="0083039F" w:rsidRDefault="0083039F" w:rsidP="00F34B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X="466" w:tblpY="676"/>
      <w:tblOverlap w:val="never"/>
      <w:tblW w:w="72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8"/>
    </w:tblGrid>
    <w:tr w:rsidR="0024596B" w:rsidRPr="00174553" w14:paraId="790B2C19" w14:textId="77777777" w:rsidTr="00890D5D">
      <w:trPr>
        <w:trHeight w:val="825"/>
      </w:trPr>
      <w:tc>
        <w:tcPr>
          <w:tcW w:w="7208" w:type="dxa"/>
        </w:tcPr>
        <w:p w14:paraId="3CC55351" w14:textId="77777777" w:rsidR="0024596B" w:rsidRPr="00174553" w:rsidRDefault="0024596B" w:rsidP="0024596B">
          <w:pPr>
            <w:pStyle w:val="Classification"/>
            <w:rPr>
              <w:b/>
              <w:bCs/>
              <w:color w:val="000000" w:themeColor="text1"/>
            </w:rPr>
          </w:pPr>
          <w:r w:rsidRPr="00174553">
            <w:rPr>
              <w:b/>
              <w:bCs/>
              <w:color w:val="000000" w:themeColor="text1"/>
            </w:rPr>
            <w:t>Birmingham and Solihull</w:t>
          </w:r>
        </w:p>
        <w:p w14:paraId="791A17AC" w14:textId="77777777" w:rsidR="0024596B" w:rsidRPr="00174553" w:rsidRDefault="0024596B" w:rsidP="0024596B">
          <w:pPr>
            <w:pStyle w:val="Classification"/>
            <w:rPr>
              <w:color w:val="000000" w:themeColor="text1"/>
            </w:rPr>
          </w:pPr>
          <w:r w:rsidRPr="00174553">
            <w:rPr>
              <w:b/>
              <w:bCs/>
              <w:color w:val="000000" w:themeColor="text1"/>
            </w:rPr>
            <w:t>Procurement Collaborative</w:t>
          </w:r>
        </w:p>
      </w:tc>
    </w:tr>
  </w:tbl>
  <w:p w14:paraId="3CA7BCC9" w14:textId="77777777" w:rsidR="0024596B" w:rsidRPr="00174553" w:rsidRDefault="0024596B" w:rsidP="0024596B">
    <w:pPr>
      <w:pStyle w:val="Header"/>
    </w:pPr>
    <w:r w:rsidRPr="00174553">
      <w:rPr>
        <w:noProof/>
      </w:rPr>
      <w:drawing>
        <wp:anchor distT="0" distB="0" distL="114300" distR="114300" simplePos="0" relativeHeight="251658240" behindDoc="1" locked="0" layoutInCell="1" allowOverlap="1" wp14:anchorId="0F1BB7E2" wp14:editId="356A0516">
          <wp:simplePos x="0" y="0"/>
          <wp:positionH relativeFrom="page">
            <wp:posOffset>5817870</wp:posOffset>
          </wp:positionH>
          <wp:positionV relativeFrom="paragraph">
            <wp:posOffset>-263525</wp:posOffset>
          </wp:positionV>
          <wp:extent cx="1536816" cy="1056561"/>
          <wp:effectExtent l="0" t="0" r="6350" b="0"/>
          <wp:wrapNone/>
          <wp:docPr id="1067302679" name="Picture 1" descr="Emergent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ergent Crow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6816" cy="105656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022EAF" w14:textId="77777777" w:rsidR="0024596B" w:rsidRPr="00174553" w:rsidRDefault="0024596B" w:rsidP="0024596B">
    <w:pPr>
      <w:pStyle w:val="Header"/>
    </w:pPr>
  </w:p>
  <w:p w14:paraId="10C5A3E1" w14:textId="77777777" w:rsidR="0024596B" w:rsidRPr="00174553" w:rsidRDefault="0024596B" w:rsidP="0024596B">
    <w:pPr>
      <w:pStyle w:val="Header"/>
    </w:pPr>
  </w:p>
  <w:p w14:paraId="017778D9" w14:textId="77777777" w:rsidR="0024596B" w:rsidRDefault="002459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07593"/>
    <w:multiLevelType w:val="hybridMultilevel"/>
    <w:tmpl w:val="CED2D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F32C12"/>
    <w:multiLevelType w:val="multilevel"/>
    <w:tmpl w:val="EC4E2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966E83"/>
    <w:multiLevelType w:val="multilevel"/>
    <w:tmpl w:val="D988C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F23AF1"/>
    <w:multiLevelType w:val="multilevel"/>
    <w:tmpl w:val="D6D4328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562092E"/>
    <w:multiLevelType w:val="hybridMultilevel"/>
    <w:tmpl w:val="635E89D4"/>
    <w:lvl w:ilvl="0" w:tplc="08090001">
      <w:start w:val="1"/>
      <w:numFmt w:val="bullet"/>
      <w:lvlText w:val=""/>
      <w:lvlJc w:val="left"/>
      <w:pPr>
        <w:ind w:left="720" w:hanging="360"/>
      </w:pPr>
      <w:rPr>
        <w:rFonts w:ascii="Symbol" w:hAnsi="Symbol" w:hint="default"/>
      </w:rPr>
    </w:lvl>
    <w:lvl w:ilvl="1" w:tplc="52EE016C">
      <w:numFmt w:val="bullet"/>
      <w:lvlText w:val="•"/>
      <w:lvlJc w:val="left"/>
      <w:pPr>
        <w:ind w:left="1440" w:hanging="360"/>
      </w:pPr>
      <w:rPr>
        <w:rFonts w:ascii="Cambria" w:eastAsiaTheme="minorEastAsia" w:hAnsi="Cambria"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F636F1"/>
    <w:multiLevelType w:val="hybridMultilevel"/>
    <w:tmpl w:val="CF244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385FAF"/>
    <w:multiLevelType w:val="hybridMultilevel"/>
    <w:tmpl w:val="2A3EEE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250AD3"/>
    <w:multiLevelType w:val="hybridMultilevel"/>
    <w:tmpl w:val="F9E6A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FB17C8"/>
    <w:multiLevelType w:val="hybridMultilevel"/>
    <w:tmpl w:val="0994E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2A69C4"/>
    <w:multiLevelType w:val="hybridMultilevel"/>
    <w:tmpl w:val="3E1AD692"/>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2DAD0680"/>
    <w:multiLevelType w:val="hybridMultilevel"/>
    <w:tmpl w:val="2F5C5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430FB4"/>
    <w:multiLevelType w:val="multilevel"/>
    <w:tmpl w:val="3C865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5A42239"/>
    <w:multiLevelType w:val="hybridMultilevel"/>
    <w:tmpl w:val="2320F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D01BCA"/>
    <w:multiLevelType w:val="hybridMultilevel"/>
    <w:tmpl w:val="3EFE22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D12DFE"/>
    <w:multiLevelType w:val="multilevel"/>
    <w:tmpl w:val="61349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F5B440F"/>
    <w:multiLevelType w:val="multilevel"/>
    <w:tmpl w:val="590EC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26E37D0"/>
    <w:multiLevelType w:val="multilevel"/>
    <w:tmpl w:val="A9EC4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4DD1E3C"/>
    <w:multiLevelType w:val="multilevel"/>
    <w:tmpl w:val="24262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A66654B"/>
    <w:multiLevelType w:val="multilevel"/>
    <w:tmpl w:val="59126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AC0356D"/>
    <w:multiLevelType w:val="multilevel"/>
    <w:tmpl w:val="C1184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1F138B1"/>
    <w:multiLevelType w:val="hybridMultilevel"/>
    <w:tmpl w:val="3A32E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25C129E"/>
    <w:multiLevelType w:val="hybridMultilevel"/>
    <w:tmpl w:val="B610F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3BA6680"/>
    <w:multiLevelType w:val="hybridMultilevel"/>
    <w:tmpl w:val="3E1AD69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3" w15:restartNumberingAfterBreak="0">
    <w:nsid w:val="742A3F97"/>
    <w:multiLevelType w:val="hybridMultilevel"/>
    <w:tmpl w:val="E06ACE2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16cid:durableId="4600783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25481942">
    <w:abstractNumId w:val="3"/>
  </w:num>
  <w:num w:numId="3" w16cid:durableId="1438021760">
    <w:abstractNumId w:val="23"/>
  </w:num>
  <w:num w:numId="4" w16cid:durableId="98915647">
    <w:abstractNumId w:val="13"/>
  </w:num>
  <w:num w:numId="5" w16cid:durableId="283738075">
    <w:abstractNumId w:val="4"/>
  </w:num>
  <w:num w:numId="6" w16cid:durableId="894466528">
    <w:abstractNumId w:val="9"/>
  </w:num>
  <w:num w:numId="7" w16cid:durableId="538709066">
    <w:abstractNumId w:val="8"/>
  </w:num>
  <w:num w:numId="8" w16cid:durableId="1989554283">
    <w:abstractNumId w:val="5"/>
  </w:num>
  <w:num w:numId="9" w16cid:durableId="877551363">
    <w:abstractNumId w:val="22"/>
  </w:num>
  <w:num w:numId="10" w16cid:durableId="312488843">
    <w:abstractNumId w:val="11"/>
  </w:num>
  <w:num w:numId="11" w16cid:durableId="1324166405">
    <w:abstractNumId w:val="2"/>
  </w:num>
  <w:num w:numId="12" w16cid:durableId="1969385781">
    <w:abstractNumId w:val="18"/>
  </w:num>
  <w:num w:numId="13" w16cid:durableId="1616017386">
    <w:abstractNumId w:val="14"/>
  </w:num>
  <w:num w:numId="14" w16cid:durableId="618995254">
    <w:abstractNumId w:val="1"/>
  </w:num>
  <w:num w:numId="15" w16cid:durableId="680740656">
    <w:abstractNumId w:val="15"/>
  </w:num>
  <w:num w:numId="16" w16cid:durableId="1492602844">
    <w:abstractNumId w:val="17"/>
  </w:num>
  <w:num w:numId="17" w16cid:durableId="289946358">
    <w:abstractNumId w:val="16"/>
  </w:num>
  <w:num w:numId="18" w16cid:durableId="870798078">
    <w:abstractNumId w:val="10"/>
  </w:num>
  <w:num w:numId="19" w16cid:durableId="1047413154">
    <w:abstractNumId w:val="12"/>
  </w:num>
  <w:num w:numId="20" w16cid:durableId="567305687">
    <w:abstractNumId w:val="19"/>
  </w:num>
  <w:num w:numId="21" w16cid:durableId="1922441804">
    <w:abstractNumId w:val="21"/>
  </w:num>
  <w:num w:numId="22" w16cid:durableId="663969683">
    <w:abstractNumId w:val="20"/>
  </w:num>
  <w:num w:numId="23" w16cid:durableId="1430586633">
    <w:abstractNumId w:val="0"/>
  </w:num>
  <w:num w:numId="24" w16cid:durableId="1416054876">
    <w:abstractNumId w:val="7"/>
  </w:num>
  <w:num w:numId="25" w16cid:durableId="17033497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4816"/>
    <w:rsid w:val="000026A0"/>
    <w:rsid w:val="000048AC"/>
    <w:rsid w:val="000265A7"/>
    <w:rsid w:val="00026D9F"/>
    <w:rsid w:val="00036931"/>
    <w:rsid w:val="00037C33"/>
    <w:rsid w:val="00055F73"/>
    <w:rsid w:val="00072B73"/>
    <w:rsid w:val="00084469"/>
    <w:rsid w:val="0008491E"/>
    <w:rsid w:val="000940C6"/>
    <w:rsid w:val="000A05FA"/>
    <w:rsid w:val="000A2E74"/>
    <w:rsid w:val="000C5996"/>
    <w:rsid w:val="000C6C2D"/>
    <w:rsid w:val="000F0A6D"/>
    <w:rsid w:val="000F1C92"/>
    <w:rsid w:val="000F587B"/>
    <w:rsid w:val="000F7379"/>
    <w:rsid w:val="0010149E"/>
    <w:rsid w:val="00102124"/>
    <w:rsid w:val="00112EA5"/>
    <w:rsid w:val="00120DF7"/>
    <w:rsid w:val="00160BD5"/>
    <w:rsid w:val="001642A3"/>
    <w:rsid w:val="001727B1"/>
    <w:rsid w:val="00172E66"/>
    <w:rsid w:val="0017331C"/>
    <w:rsid w:val="001803D2"/>
    <w:rsid w:val="00184F39"/>
    <w:rsid w:val="0019647D"/>
    <w:rsid w:val="001B3A37"/>
    <w:rsid w:val="001B5739"/>
    <w:rsid w:val="001C0EF1"/>
    <w:rsid w:val="001C29D9"/>
    <w:rsid w:val="001C2D1D"/>
    <w:rsid w:val="001C5BA6"/>
    <w:rsid w:val="001D0299"/>
    <w:rsid w:val="001D4019"/>
    <w:rsid w:val="001E0785"/>
    <w:rsid w:val="001E4B68"/>
    <w:rsid w:val="001F4593"/>
    <w:rsid w:val="00220CB6"/>
    <w:rsid w:val="00230910"/>
    <w:rsid w:val="00231743"/>
    <w:rsid w:val="00241ADC"/>
    <w:rsid w:val="0024596B"/>
    <w:rsid w:val="002502BB"/>
    <w:rsid w:val="00254996"/>
    <w:rsid w:val="00255D36"/>
    <w:rsid w:val="00261279"/>
    <w:rsid w:val="00275308"/>
    <w:rsid w:val="0028278F"/>
    <w:rsid w:val="00282DFF"/>
    <w:rsid w:val="00292293"/>
    <w:rsid w:val="00292ECF"/>
    <w:rsid w:val="0029705F"/>
    <w:rsid w:val="002A1E25"/>
    <w:rsid w:val="002B4828"/>
    <w:rsid w:val="002D2CF3"/>
    <w:rsid w:val="002D7BA4"/>
    <w:rsid w:val="002E66C1"/>
    <w:rsid w:val="0030007C"/>
    <w:rsid w:val="00311D50"/>
    <w:rsid w:val="00321BEF"/>
    <w:rsid w:val="0032596A"/>
    <w:rsid w:val="0033334E"/>
    <w:rsid w:val="00334EBA"/>
    <w:rsid w:val="003431D9"/>
    <w:rsid w:val="0035540A"/>
    <w:rsid w:val="00364AAA"/>
    <w:rsid w:val="00366740"/>
    <w:rsid w:val="00371C78"/>
    <w:rsid w:val="003A1B77"/>
    <w:rsid w:val="003A6FBF"/>
    <w:rsid w:val="003B4065"/>
    <w:rsid w:val="003C3C82"/>
    <w:rsid w:val="003D1BF9"/>
    <w:rsid w:val="003F7006"/>
    <w:rsid w:val="00401762"/>
    <w:rsid w:val="0041085F"/>
    <w:rsid w:val="00417BC9"/>
    <w:rsid w:val="0042004B"/>
    <w:rsid w:val="00421BB8"/>
    <w:rsid w:val="004225CA"/>
    <w:rsid w:val="00437CC8"/>
    <w:rsid w:val="004826E8"/>
    <w:rsid w:val="00484050"/>
    <w:rsid w:val="004B3FB7"/>
    <w:rsid w:val="004C1597"/>
    <w:rsid w:val="004D1693"/>
    <w:rsid w:val="004D569F"/>
    <w:rsid w:val="004D6902"/>
    <w:rsid w:val="004E7188"/>
    <w:rsid w:val="00504C31"/>
    <w:rsid w:val="005061CB"/>
    <w:rsid w:val="00522FE7"/>
    <w:rsid w:val="00523F5D"/>
    <w:rsid w:val="005318DC"/>
    <w:rsid w:val="005322D3"/>
    <w:rsid w:val="00553B67"/>
    <w:rsid w:val="00562672"/>
    <w:rsid w:val="00594527"/>
    <w:rsid w:val="005A2086"/>
    <w:rsid w:val="005A2C1B"/>
    <w:rsid w:val="005A2EC9"/>
    <w:rsid w:val="005A7536"/>
    <w:rsid w:val="005B49D2"/>
    <w:rsid w:val="005B70A8"/>
    <w:rsid w:val="005D2B50"/>
    <w:rsid w:val="005D6991"/>
    <w:rsid w:val="005E6BE6"/>
    <w:rsid w:val="005F4FAD"/>
    <w:rsid w:val="0061545C"/>
    <w:rsid w:val="00644539"/>
    <w:rsid w:val="00656E40"/>
    <w:rsid w:val="00660EED"/>
    <w:rsid w:val="00663494"/>
    <w:rsid w:val="00677CC8"/>
    <w:rsid w:val="00696FEB"/>
    <w:rsid w:val="006A3B86"/>
    <w:rsid w:val="006A57BE"/>
    <w:rsid w:val="006A605D"/>
    <w:rsid w:val="006C3DE6"/>
    <w:rsid w:val="006C6A94"/>
    <w:rsid w:val="006D098D"/>
    <w:rsid w:val="006D1703"/>
    <w:rsid w:val="006E49F3"/>
    <w:rsid w:val="006F6275"/>
    <w:rsid w:val="006F6DB0"/>
    <w:rsid w:val="00707160"/>
    <w:rsid w:val="0071069A"/>
    <w:rsid w:val="00744549"/>
    <w:rsid w:val="00744996"/>
    <w:rsid w:val="00744EF6"/>
    <w:rsid w:val="00746B42"/>
    <w:rsid w:val="007538E9"/>
    <w:rsid w:val="00755A91"/>
    <w:rsid w:val="00755DE4"/>
    <w:rsid w:val="007721A0"/>
    <w:rsid w:val="00780972"/>
    <w:rsid w:val="00783F3D"/>
    <w:rsid w:val="0079788C"/>
    <w:rsid w:val="007A2D18"/>
    <w:rsid w:val="007B05CA"/>
    <w:rsid w:val="007B3339"/>
    <w:rsid w:val="007B652C"/>
    <w:rsid w:val="007C2788"/>
    <w:rsid w:val="007C60A5"/>
    <w:rsid w:val="007D095E"/>
    <w:rsid w:val="007D0A91"/>
    <w:rsid w:val="007F52D1"/>
    <w:rsid w:val="008118B4"/>
    <w:rsid w:val="00816FE7"/>
    <w:rsid w:val="00817B1C"/>
    <w:rsid w:val="008207A8"/>
    <w:rsid w:val="00827F8B"/>
    <w:rsid w:val="0083039F"/>
    <w:rsid w:val="008375A2"/>
    <w:rsid w:val="00847413"/>
    <w:rsid w:val="00871C63"/>
    <w:rsid w:val="008825FA"/>
    <w:rsid w:val="008829AE"/>
    <w:rsid w:val="00884C53"/>
    <w:rsid w:val="008878A6"/>
    <w:rsid w:val="008C7887"/>
    <w:rsid w:val="008D3382"/>
    <w:rsid w:val="008D44AE"/>
    <w:rsid w:val="008D47EF"/>
    <w:rsid w:val="008E1392"/>
    <w:rsid w:val="008E65E9"/>
    <w:rsid w:val="008F1AE3"/>
    <w:rsid w:val="008F1D28"/>
    <w:rsid w:val="008F43E3"/>
    <w:rsid w:val="00900665"/>
    <w:rsid w:val="00907A00"/>
    <w:rsid w:val="00913B11"/>
    <w:rsid w:val="00922989"/>
    <w:rsid w:val="00923387"/>
    <w:rsid w:val="00930E06"/>
    <w:rsid w:val="00935181"/>
    <w:rsid w:val="0094096E"/>
    <w:rsid w:val="00945783"/>
    <w:rsid w:val="009575BD"/>
    <w:rsid w:val="00970623"/>
    <w:rsid w:val="00981392"/>
    <w:rsid w:val="0098289B"/>
    <w:rsid w:val="009C10AA"/>
    <w:rsid w:val="009C36E0"/>
    <w:rsid w:val="009C7D9F"/>
    <w:rsid w:val="009F05E4"/>
    <w:rsid w:val="009F0F97"/>
    <w:rsid w:val="009F7B7C"/>
    <w:rsid w:val="00A025F6"/>
    <w:rsid w:val="00A21B46"/>
    <w:rsid w:val="00A26E8B"/>
    <w:rsid w:val="00A2798C"/>
    <w:rsid w:val="00A367A9"/>
    <w:rsid w:val="00A50C3B"/>
    <w:rsid w:val="00A5254E"/>
    <w:rsid w:val="00A53C34"/>
    <w:rsid w:val="00A700CB"/>
    <w:rsid w:val="00A752B9"/>
    <w:rsid w:val="00AA6930"/>
    <w:rsid w:val="00AC1096"/>
    <w:rsid w:val="00AC2D84"/>
    <w:rsid w:val="00AC4A81"/>
    <w:rsid w:val="00AE5B7C"/>
    <w:rsid w:val="00AF614D"/>
    <w:rsid w:val="00AF773F"/>
    <w:rsid w:val="00B03AAA"/>
    <w:rsid w:val="00B1190A"/>
    <w:rsid w:val="00B43E0F"/>
    <w:rsid w:val="00B46231"/>
    <w:rsid w:val="00B57216"/>
    <w:rsid w:val="00B72A5E"/>
    <w:rsid w:val="00B766E9"/>
    <w:rsid w:val="00B8029E"/>
    <w:rsid w:val="00B8664D"/>
    <w:rsid w:val="00B96CCF"/>
    <w:rsid w:val="00BB0018"/>
    <w:rsid w:val="00BC75AA"/>
    <w:rsid w:val="00BC7D18"/>
    <w:rsid w:val="00BD2148"/>
    <w:rsid w:val="00BD6C99"/>
    <w:rsid w:val="00BE1465"/>
    <w:rsid w:val="00BE334C"/>
    <w:rsid w:val="00BF7820"/>
    <w:rsid w:val="00C0048E"/>
    <w:rsid w:val="00C131AC"/>
    <w:rsid w:val="00C15E53"/>
    <w:rsid w:val="00C17D78"/>
    <w:rsid w:val="00C22B6E"/>
    <w:rsid w:val="00C34761"/>
    <w:rsid w:val="00C3492E"/>
    <w:rsid w:val="00C41D29"/>
    <w:rsid w:val="00C468EF"/>
    <w:rsid w:val="00C51E70"/>
    <w:rsid w:val="00C52063"/>
    <w:rsid w:val="00C532CA"/>
    <w:rsid w:val="00C574DA"/>
    <w:rsid w:val="00C744D4"/>
    <w:rsid w:val="00C845EF"/>
    <w:rsid w:val="00C93C43"/>
    <w:rsid w:val="00CB677D"/>
    <w:rsid w:val="00CC07D8"/>
    <w:rsid w:val="00CC3588"/>
    <w:rsid w:val="00CC6170"/>
    <w:rsid w:val="00CD6587"/>
    <w:rsid w:val="00CE473B"/>
    <w:rsid w:val="00CF1C15"/>
    <w:rsid w:val="00D05252"/>
    <w:rsid w:val="00D0533A"/>
    <w:rsid w:val="00D05820"/>
    <w:rsid w:val="00D115FD"/>
    <w:rsid w:val="00D54B54"/>
    <w:rsid w:val="00D63057"/>
    <w:rsid w:val="00D82314"/>
    <w:rsid w:val="00D83463"/>
    <w:rsid w:val="00D90395"/>
    <w:rsid w:val="00D95062"/>
    <w:rsid w:val="00DA17AA"/>
    <w:rsid w:val="00DC5450"/>
    <w:rsid w:val="00DC5F58"/>
    <w:rsid w:val="00DC7F8C"/>
    <w:rsid w:val="00DD2DF7"/>
    <w:rsid w:val="00DD66C8"/>
    <w:rsid w:val="00DE0C37"/>
    <w:rsid w:val="00DE4239"/>
    <w:rsid w:val="00DF5461"/>
    <w:rsid w:val="00DF704D"/>
    <w:rsid w:val="00E0191F"/>
    <w:rsid w:val="00E04644"/>
    <w:rsid w:val="00E1020C"/>
    <w:rsid w:val="00E316F9"/>
    <w:rsid w:val="00E31979"/>
    <w:rsid w:val="00E5214C"/>
    <w:rsid w:val="00E56FA2"/>
    <w:rsid w:val="00E61C05"/>
    <w:rsid w:val="00E70768"/>
    <w:rsid w:val="00E75E89"/>
    <w:rsid w:val="00E7764A"/>
    <w:rsid w:val="00E77CC3"/>
    <w:rsid w:val="00E80A86"/>
    <w:rsid w:val="00E83246"/>
    <w:rsid w:val="00E91EA5"/>
    <w:rsid w:val="00E948C4"/>
    <w:rsid w:val="00EA454D"/>
    <w:rsid w:val="00EB10EB"/>
    <w:rsid w:val="00EB6E1B"/>
    <w:rsid w:val="00EC0BFA"/>
    <w:rsid w:val="00ED1D80"/>
    <w:rsid w:val="00ED4750"/>
    <w:rsid w:val="00EE4816"/>
    <w:rsid w:val="00EE6656"/>
    <w:rsid w:val="00EE676B"/>
    <w:rsid w:val="00EE724B"/>
    <w:rsid w:val="00F203BC"/>
    <w:rsid w:val="00F25488"/>
    <w:rsid w:val="00F34B5F"/>
    <w:rsid w:val="00F40A91"/>
    <w:rsid w:val="00F4191E"/>
    <w:rsid w:val="00F529B6"/>
    <w:rsid w:val="00F6403E"/>
    <w:rsid w:val="00F70AE2"/>
    <w:rsid w:val="00F77A3D"/>
    <w:rsid w:val="00F82D85"/>
    <w:rsid w:val="00F876DE"/>
    <w:rsid w:val="00F92517"/>
    <w:rsid w:val="00FD1FBC"/>
    <w:rsid w:val="00FD6E4A"/>
    <w:rsid w:val="00FF0E90"/>
    <w:rsid w:val="00FF1440"/>
    <w:rsid w:val="01903422"/>
    <w:rsid w:val="0AAD0023"/>
    <w:rsid w:val="29350B5B"/>
    <w:rsid w:val="2C6CAC1D"/>
    <w:rsid w:val="3079BD71"/>
    <w:rsid w:val="37BBAC05"/>
    <w:rsid w:val="38CEF02A"/>
    <w:rsid w:val="3A07775A"/>
    <w:rsid w:val="41DD8311"/>
    <w:rsid w:val="4951E554"/>
    <w:rsid w:val="4B115E17"/>
    <w:rsid w:val="548D141B"/>
    <w:rsid w:val="79ABE841"/>
    <w:rsid w:val="7CE3890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A963B6"/>
  <w15:chartTrackingRefBased/>
  <w15:docId w15:val="{B5EE3B66-F335-4C29-AD09-6D2D652A55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4816"/>
    <w:pPr>
      <w:widowControl w:val="0"/>
      <w:autoSpaceDE w:val="0"/>
      <w:autoSpaceDN w:val="0"/>
      <w:spacing w:after="0" w:line="240" w:lineRule="auto"/>
    </w:pPr>
    <w:rPr>
      <w:rFonts w:ascii="Arial" w:eastAsia="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EE4816"/>
  </w:style>
  <w:style w:type="table" w:styleId="TableGrid">
    <w:name w:val="Table Grid"/>
    <w:basedOn w:val="TableNormal"/>
    <w:uiPriority w:val="39"/>
    <w:rsid w:val="005B49D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umbered Para 1,Dot pt,No Spacing1,List Paragraph Char Char Char,Indicator Text,List Paragraph1,Bullet Points,MAIN CONTENT,F5 List Paragraph,List Paragraph12,Colorful List - Accent 11,Normal numbered,OBC Bullet,List Paragraph2,L,Bullet 1"/>
    <w:basedOn w:val="Normal"/>
    <w:link w:val="ListParagraphChar"/>
    <w:uiPriority w:val="34"/>
    <w:qFormat/>
    <w:rsid w:val="005B49D2"/>
    <w:pPr>
      <w:widowControl/>
      <w:autoSpaceDE/>
      <w:autoSpaceDN/>
      <w:ind w:left="720"/>
    </w:pPr>
    <w:rPr>
      <w:rFonts w:ascii="Times New Roman" w:eastAsia="Times New Roman" w:hAnsi="Times New Roman" w:cs="Times New Roman"/>
      <w:sz w:val="24"/>
      <w:szCs w:val="24"/>
      <w:lang w:eastAsia="en-GB"/>
    </w:rPr>
  </w:style>
  <w:style w:type="character" w:customStyle="1" w:styleId="ListParagraphChar">
    <w:name w:val="List Paragraph Char"/>
    <w:aliases w:val="Numbered Para 1 Char,Dot pt Char,No Spacing1 Char,List Paragraph Char Char Char Char,Indicator Text Char,List Paragraph1 Char,Bullet Points Char,MAIN CONTENT Char,F5 List Paragraph Char,List Paragraph12 Char,Normal numbered Char"/>
    <w:basedOn w:val="DefaultParagraphFont"/>
    <w:link w:val="ListParagraph"/>
    <w:uiPriority w:val="34"/>
    <w:qFormat/>
    <w:rsid w:val="005B49D2"/>
    <w:rPr>
      <w:rFonts w:ascii="Times New Roman" w:eastAsia="Times New Roman" w:hAnsi="Times New Roman" w:cs="Times New Roman"/>
      <w:sz w:val="24"/>
      <w:szCs w:val="24"/>
      <w:lang w:eastAsia="en-GB"/>
    </w:rPr>
  </w:style>
  <w:style w:type="character" w:styleId="SmartLink">
    <w:name w:val="Smart Link"/>
    <w:basedOn w:val="DefaultParagraphFont"/>
    <w:uiPriority w:val="99"/>
    <w:semiHidden/>
    <w:unhideWhenUsed/>
    <w:rsid w:val="005B49D2"/>
    <w:rPr>
      <w:color w:val="0000FF"/>
      <w:u w:val="single"/>
      <w:shd w:val="clear" w:color="auto" w:fill="F3F2F1"/>
    </w:rPr>
  </w:style>
  <w:style w:type="paragraph" w:customStyle="1" w:styleId="DHChapterHead">
    <w:name w:val="DH Chapter Head"/>
    <w:basedOn w:val="Normal"/>
    <w:rsid w:val="00401762"/>
    <w:pPr>
      <w:widowControl/>
      <w:autoSpaceDE/>
      <w:autoSpaceDN/>
      <w:spacing w:line="660" w:lineRule="exact"/>
    </w:pPr>
    <w:rPr>
      <w:rFonts w:eastAsiaTheme="minorEastAsia"/>
      <w:color w:val="009966"/>
      <w:sz w:val="60"/>
      <w:szCs w:val="20"/>
    </w:rPr>
  </w:style>
  <w:style w:type="paragraph" w:styleId="Header">
    <w:name w:val="header"/>
    <w:basedOn w:val="Normal"/>
    <w:link w:val="HeaderChar"/>
    <w:uiPriority w:val="99"/>
    <w:unhideWhenUsed/>
    <w:rsid w:val="00F34B5F"/>
    <w:pPr>
      <w:tabs>
        <w:tab w:val="center" w:pos="4513"/>
        <w:tab w:val="right" w:pos="9026"/>
      </w:tabs>
    </w:pPr>
  </w:style>
  <w:style w:type="character" w:customStyle="1" w:styleId="HeaderChar">
    <w:name w:val="Header Char"/>
    <w:basedOn w:val="DefaultParagraphFont"/>
    <w:link w:val="Header"/>
    <w:uiPriority w:val="99"/>
    <w:rsid w:val="00F34B5F"/>
    <w:rPr>
      <w:rFonts w:ascii="Arial" w:eastAsia="Arial" w:hAnsi="Arial" w:cs="Arial"/>
    </w:rPr>
  </w:style>
  <w:style w:type="paragraph" w:styleId="Footer">
    <w:name w:val="footer"/>
    <w:basedOn w:val="Normal"/>
    <w:link w:val="FooterChar"/>
    <w:uiPriority w:val="99"/>
    <w:unhideWhenUsed/>
    <w:rsid w:val="00F34B5F"/>
    <w:pPr>
      <w:tabs>
        <w:tab w:val="center" w:pos="4513"/>
        <w:tab w:val="right" w:pos="9026"/>
      </w:tabs>
    </w:pPr>
  </w:style>
  <w:style w:type="character" w:customStyle="1" w:styleId="FooterChar">
    <w:name w:val="Footer Char"/>
    <w:basedOn w:val="DefaultParagraphFont"/>
    <w:link w:val="Footer"/>
    <w:uiPriority w:val="99"/>
    <w:rsid w:val="00F34B5F"/>
    <w:rPr>
      <w:rFonts w:ascii="Arial" w:eastAsia="Arial" w:hAnsi="Arial" w:cs="Arial"/>
    </w:rPr>
  </w:style>
  <w:style w:type="paragraph" w:styleId="Revision">
    <w:name w:val="Revision"/>
    <w:hidden/>
    <w:uiPriority w:val="99"/>
    <w:semiHidden/>
    <w:rsid w:val="004826E8"/>
    <w:pPr>
      <w:spacing w:after="0" w:line="240" w:lineRule="auto"/>
    </w:pPr>
    <w:rPr>
      <w:rFonts w:ascii="Arial" w:eastAsia="Arial" w:hAnsi="Arial" w:cs="Arial"/>
    </w:rPr>
  </w:style>
  <w:style w:type="character" w:styleId="CommentReference">
    <w:name w:val="annotation reference"/>
    <w:basedOn w:val="DefaultParagraphFont"/>
    <w:uiPriority w:val="99"/>
    <w:semiHidden/>
    <w:unhideWhenUsed/>
    <w:rsid w:val="00EA454D"/>
    <w:rPr>
      <w:sz w:val="16"/>
      <w:szCs w:val="16"/>
    </w:rPr>
  </w:style>
  <w:style w:type="paragraph" w:styleId="CommentText">
    <w:name w:val="annotation text"/>
    <w:basedOn w:val="Normal"/>
    <w:link w:val="CommentTextChar"/>
    <w:uiPriority w:val="99"/>
    <w:unhideWhenUsed/>
    <w:rsid w:val="00EA454D"/>
    <w:rPr>
      <w:sz w:val="20"/>
      <w:szCs w:val="20"/>
    </w:rPr>
  </w:style>
  <w:style w:type="character" w:customStyle="1" w:styleId="CommentTextChar">
    <w:name w:val="Comment Text Char"/>
    <w:basedOn w:val="DefaultParagraphFont"/>
    <w:link w:val="CommentText"/>
    <w:uiPriority w:val="99"/>
    <w:rsid w:val="00EA454D"/>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EA454D"/>
    <w:rPr>
      <w:b/>
      <w:bCs/>
    </w:rPr>
  </w:style>
  <w:style w:type="character" w:customStyle="1" w:styleId="CommentSubjectChar">
    <w:name w:val="Comment Subject Char"/>
    <w:basedOn w:val="CommentTextChar"/>
    <w:link w:val="CommentSubject"/>
    <w:uiPriority w:val="99"/>
    <w:semiHidden/>
    <w:rsid w:val="00EA454D"/>
    <w:rPr>
      <w:rFonts w:ascii="Arial" w:eastAsia="Arial" w:hAnsi="Arial" w:cs="Arial"/>
      <w:b/>
      <w:bCs/>
      <w:sz w:val="20"/>
      <w:szCs w:val="20"/>
    </w:rPr>
  </w:style>
  <w:style w:type="character" w:styleId="Hyperlink">
    <w:name w:val="Hyperlink"/>
    <w:basedOn w:val="DefaultParagraphFont"/>
    <w:uiPriority w:val="99"/>
    <w:unhideWhenUsed/>
    <w:rsid w:val="00231743"/>
    <w:rPr>
      <w:color w:val="0563C1" w:themeColor="hyperlink"/>
      <w:u w:val="single"/>
    </w:rPr>
  </w:style>
  <w:style w:type="paragraph" w:customStyle="1" w:styleId="Classification">
    <w:name w:val="Classification"/>
    <w:basedOn w:val="Normal"/>
    <w:uiPriority w:val="99"/>
    <w:semiHidden/>
    <w:rsid w:val="0024596B"/>
    <w:pPr>
      <w:widowControl/>
      <w:autoSpaceDE/>
      <w:autoSpaceDN/>
    </w:pPr>
    <w:rPr>
      <w:rFonts w:eastAsiaTheme="minorHAnsi" w:cstheme="minorBidi"/>
      <w:color w:val="76869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9206363">
      <w:bodyDiv w:val="1"/>
      <w:marLeft w:val="0"/>
      <w:marRight w:val="0"/>
      <w:marTop w:val="0"/>
      <w:marBottom w:val="0"/>
      <w:divBdr>
        <w:top w:val="none" w:sz="0" w:space="0" w:color="auto"/>
        <w:left w:val="none" w:sz="0" w:space="0" w:color="auto"/>
        <w:bottom w:val="none" w:sz="0" w:space="0" w:color="auto"/>
        <w:right w:val="none" w:sz="0" w:space="0" w:color="auto"/>
      </w:divBdr>
    </w:div>
    <w:div w:id="1483085309">
      <w:bodyDiv w:val="1"/>
      <w:marLeft w:val="0"/>
      <w:marRight w:val="0"/>
      <w:marTop w:val="0"/>
      <w:marBottom w:val="0"/>
      <w:divBdr>
        <w:top w:val="none" w:sz="0" w:space="0" w:color="auto"/>
        <w:left w:val="none" w:sz="0" w:space="0" w:color="auto"/>
        <w:bottom w:val="none" w:sz="0" w:space="0" w:color="auto"/>
        <w:right w:val="none" w:sz="0" w:space="0" w:color="auto"/>
      </w:divBdr>
    </w:div>
    <w:div w:id="1815634267">
      <w:bodyDiv w:val="1"/>
      <w:marLeft w:val="0"/>
      <w:marRight w:val="0"/>
      <w:marTop w:val="0"/>
      <w:marBottom w:val="0"/>
      <w:divBdr>
        <w:top w:val="none" w:sz="0" w:space="0" w:color="auto"/>
        <w:left w:val="none" w:sz="0" w:space="0" w:color="auto"/>
        <w:bottom w:val="none" w:sz="0" w:space="0" w:color="auto"/>
        <w:right w:val="none" w:sz="0" w:space="0" w:color="auto"/>
      </w:divBdr>
    </w:div>
    <w:div w:id="1871449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matchmyproject.org/"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GB" b="1"/>
              <a:t>Proportion of population</a:t>
            </a:r>
            <a:r>
              <a:rPr lang="en-GB" b="1" baseline="0"/>
              <a:t> by broad ethnic group</a:t>
            </a:r>
            <a:endParaRPr lang="en-GB" b="1"/>
          </a:p>
        </c:rich>
      </c:tx>
      <c:layout>
        <c:manualLayout>
          <c:xMode val="edge"/>
          <c:yMode val="edge"/>
          <c:x val="0.11491701998788609"/>
          <c:y val="2.6797804471521351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barChart>
        <c:barDir val="col"/>
        <c:grouping val="stacked"/>
        <c:varyColors val="0"/>
        <c:ser>
          <c:idx val="0"/>
          <c:order val="0"/>
          <c:tx>
            <c:strRef>
              <c:f>'BCC data'!$D$21</c:f>
              <c:strCache>
                <c:ptCount val="1"/>
                <c:pt idx="0">
                  <c:v>White</c:v>
                </c:pt>
              </c:strCache>
            </c:strRef>
          </c:tx>
          <c:spPr>
            <a:solidFill>
              <a:schemeClr val="accent1"/>
            </a:solidFill>
            <a:ln>
              <a:noFill/>
            </a:ln>
            <a:effectLst/>
          </c:spPr>
          <c:invertIfNegative val="0"/>
          <c:cat>
            <c:strRef>
              <c:f>'BCC data'!$E$20:$K$20</c:f>
              <c:strCache>
                <c:ptCount val="7"/>
                <c:pt idx="0">
                  <c:v>North</c:v>
                </c:pt>
                <c:pt idx="1">
                  <c:v>South</c:v>
                </c:pt>
                <c:pt idx="2">
                  <c:v>East</c:v>
                </c:pt>
                <c:pt idx="3">
                  <c:v>West</c:v>
                </c:pt>
                <c:pt idx="4">
                  <c:v>Central</c:v>
                </c:pt>
                <c:pt idx="5">
                  <c:v>Bham</c:v>
                </c:pt>
                <c:pt idx="6">
                  <c:v>Eng</c:v>
                </c:pt>
              </c:strCache>
            </c:strRef>
          </c:cat>
          <c:val>
            <c:numRef>
              <c:f>'BCC data'!$E$21:$K$21</c:f>
              <c:numCache>
                <c:formatCode>0.0%</c:formatCode>
                <c:ptCount val="7"/>
                <c:pt idx="0">
                  <c:v>0.80800000000000005</c:v>
                </c:pt>
                <c:pt idx="1">
                  <c:v>0.77500000000000002</c:v>
                </c:pt>
                <c:pt idx="2">
                  <c:v>0.497</c:v>
                </c:pt>
                <c:pt idx="3">
                  <c:v>0.33</c:v>
                </c:pt>
                <c:pt idx="4">
                  <c:v>0.55400000000000005</c:v>
                </c:pt>
                <c:pt idx="5">
                  <c:v>0.57899999999999996</c:v>
                </c:pt>
                <c:pt idx="6">
                  <c:v>0.85399999999999998</c:v>
                </c:pt>
              </c:numCache>
            </c:numRef>
          </c:val>
          <c:extLst>
            <c:ext xmlns:c16="http://schemas.microsoft.com/office/drawing/2014/chart" uri="{C3380CC4-5D6E-409C-BE32-E72D297353CC}">
              <c16:uniqueId val="{00000000-E01C-48FC-849F-BD22C42130B5}"/>
            </c:ext>
          </c:extLst>
        </c:ser>
        <c:ser>
          <c:idx val="1"/>
          <c:order val="1"/>
          <c:tx>
            <c:strRef>
              <c:f>'BCC data'!$D$22</c:f>
              <c:strCache>
                <c:ptCount val="1"/>
                <c:pt idx="0">
                  <c:v>Black</c:v>
                </c:pt>
              </c:strCache>
            </c:strRef>
          </c:tx>
          <c:spPr>
            <a:solidFill>
              <a:schemeClr val="accent2"/>
            </a:solidFill>
            <a:ln>
              <a:noFill/>
            </a:ln>
            <a:effectLst/>
          </c:spPr>
          <c:invertIfNegative val="0"/>
          <c:cat>
            <c:strRef>
              <c:f>'BCC data'!$E$20:$K$20</c:f>
              <c:strCache>
                <c:ptCount val="7"/>
                <c:pt idx="0">
                  <c:v>North</c:v>
                </c:pt>
                <c:pt idx="1">
                  <c:v>South</c:v>
                </c:pt>
                <c:pt idx="2">
                  <c:v>East</c:v>
                </c:pt>
                <c:pt idx="3">
                  <c:v>West</c:v>
                </c:pt>
                <c:pt idx="4">
                  <c:v>Central</c:v>
                </c:pt>
                <c:pt idx="5">
                  <c:v>Bham</c:v>
                </c:pt>
                <c:pt idx="6">
                  <c:v>Eng</c:v>
                </c:pt>
              </c:strCache>
            </c:strRef>
          </c:cat>
          <c:val>
            <c:numRef>
              <c:f>'BCC data'!$E$22:$K$22</c:f>
              <c:numCache>
                <c:formatCode>0.0%</c:formatCode>
                <c:ptCount val="7"/>
                <c:pt idx="0">
                  <c:v>6.0999999999999999E-2</c:v>
                </c:pt>
                <c:pt idx="1">
                  <c:v>0.06</c:v>
                </c:pt>
                <c:pt idx="2">
                  <c:v>6.9000000000000006E-2</c:v>
                </c:pt>
                <c:pt idx="3">
                  <c:v>0.193</c:v>
                </c:pt>
                <c:pt idx="4">
                  <c:v>5.2999999999999999E-2</c:v>
                </c:pt>
                <c:pt idx="5">
                  <c:v>0.09</c:v>
                </c:pt>
                <c:pt idx="6">
                  <c:v>3.5000000000000003E-2</c:v>
                </c:pt>
              </c:numCache>
            </c:numRef>
          </c:val>
          <c:extLst>
            <c:ext xmlns:c16="http://schemas.microsoft.com/office/drawing/2014/chart" uri="{C3380CC4-5D6E-409C-BE32-E72D297353CC}">
              <c16:uniqueId val="{00000001-E01C-48FC-849F-BD22C42130B5}"/>
            </c:ext>
          </c:extLst>
        </c:ser>
        <c:ser>
          <c:idx val="2"/>
          <c:order val="2"/>
          <c:tx>
            <c:strRef>
              <c:f>'BCC data'!$D$23</c:f>
              <c:strCache>
                <c:ptCount val="1"/>
                <c:pt idx="0">
                  <c:v>Asian</c:v>
                </c:pt>
              </c:strCache>
            </c:strRef>
          </c:tx>
          <c:spPr>
            <a:solidFill>
              <a:schemeClr val="accent3"/>
            </a:solidFill>
            <a:ln>
              <a:noFill/>
            </a:ln>
            <a:effectLst/>
          </c:spPr>
          <c:invertIfNegative val="0"/>
          <c:cat>
            <c:strRef>
              <c:f>'BCC data'!$E$20:$K$20</c:f>
              <c:strCache>
                <c:ptCount val="7"/>
                <c:pt idx="0">
                  <c:v>North</c:v>
                </c:pt>
                <c:pt idx="1">
                  <c:v>South</c:v>
                </c:pt>
                <c:pt idx="2">
                  <c:v>East</c:v>
                </c:pt>
                <c:pt idx="3">
                  <c:v>West</c:v>
                </c:pt>
                <c:pt idx="4">
                  <c:v>Central</c:v>
                </c:pt>
                <c:pt idx="5">
                  <c:v>Bham</c:v>
                </c:pt>
                <c:pt idx="6">
                  <c:v>Eng</c:v>
                </c:pt>
              </c:strCache>
            </c:strRef>
          </c:cat>
          <c:val>
            <c:numRef>
              <c:f>'BCC data'!$E$23:$K$23</c:f>
              <c:numCache>
                <c:formatCode>0.0%</c:formatCode>
                <c:ptCount val="7"/>
                <c:pt idx="0">
                  <c:v>8.5999999999999993E-2</c:v>
                </c:pt>
                <c:pt idx="1">
                  <c:v>0.10100000000000001</c:v>
                </c:pt>
                <c:pt idx="2">
                  <c:v>0.376</c:v>
                </c:pt>
                <c:pt idx="3">
                  <c:v>0.39700000000000002</c:v>
                </c:pt>
                <c:pt idx="4">
                  <c:v>0.31900000000000001</c:v>
                </c:pt>
                <c:pt idx="5">
                  <c:v>0.26600000000000001</c:v>
                </c:pt>
                <c:pt idx="6">
                  <c:v>7.8E-2</c:v>
                </c:pt>
              </c:numCache>
            </c:numRef>
          </c:val>
          <c:extLst>
            <c:ext xmlns:c16="http://schemas.microsoft.com/office/drawing/2014/chart" uri="{C3380CC4-5D6E-409C-BE32-E72D297353CC}">
              <c16:uniqueId val="{00000002-E01C-48FC-849F-BD22C42130B5}"/>
            </c:ext>
          </c:extLst>
        </c:ser>
        <c:ser>
          <c:idx val="3"/>
          <c:order val="3"/>
          <c:tx>
            <c:strRef>
              <c:f>'BCC data'!$D$24</c:f>
              <c:strCache>
                <c:ptCount val="1"/>
                <c:pt idx="0">
                  <c:v>Mixed</c:v>
                </c:pt>
              </c:strCache>
            </c:strRef>
          </c:tx>
          <c:spPr>
            <a:solidFill>
              <a:schemeClr val="accent4"/>
            </a:solidFill>
            <a:ln>
              <a:noFill/>
            </a:ln>
            <a:effectLst/>
          </c:spPr>
          <c:invertIfNegative val="0"/>
          <c:cat>
            <c:strRef>
              <c:f>'BCC data'!$E$20:$K$20</c:f>
              <c:strCache>
                <c:ptCount val="7"/>
                <c:pt idx="0">
                  <c:v>North</c:v>
                </c:pt>
                <c:pt idx="1">
                  <c:v>South</c:v>
                </c:pt>
                <c:pt idx="2">
                  <c:v>East</c:v>
                </c:pt>
                <c:pt idx="3">
                  <c:v>West</c:v>
                </c:pt>
                <c:pt idx="4">
                  <c:v>Central</c:v>
                </c:pt>
                <c:pt idx="5">
                  <c:v>Bham</c:v>
                </c:pt>
                <c:pt idx="6">
                  <c:v>Eng</c:v>
                </c:pt>
              </c:strCache>
            </c:strRef>
          </c:cat>
          <c:val>
            <c:numRef>
              <c:f>'BCC data'!$E$24:$K$24</c:f>
              <c:numCache>
                <c:formatCode>0.0%</c:formatCode>
                <c:ptCount val="7"/>
                <c:pt idx="0">
                  <c:v>3.9E-2</c:v>
                </c:pt>
                <c:pt idx="1">
                  <c:v>4.9000000000000002E-2</c:v>
                </c:pt>
                <c:pt idx="2">
                  <c:v>4.1000000000000002E-2</c:v>
                </c:pt>
                <c:pt idx="3">
                  <c:v>5.0999999999999997E-2</c:v>
                </c:pt>
                <c:pt idx="4">
                  <c:v>4.1000000000000002E-2</c:v>
                </c:pt>
                <c:pt idx="5">
                  <c:v>4.3999999999999997E-2</c:v>
                </c:pt>
                <c:pt idx="6">
                  <c:v>2.3E-2</c:v>
                </c:pt>
              </c:numCache>
            </c:numRef>
          </c:val>
          <c:extLst>
            <c:ext xmlns:c16="http://schemas.microsoft.com/office/drawing/2014/chart" uri="{C3380CC4-5D6E-409C-BE32-E72D297353CC}">
              <c16:uniqueId val="{00000003-E01C-48FC-849F-BD22C42130B5}"/>
            </c:ext>
          </c:extLst>
        </c:ser>
        <c:ser>
          <c:idx val="4"/>
          <c:order val="4"/>
          <c:tx>
            <c:strRef>
              <c:f>'BCC data'!$D$25</c:f>
              <c:strCache>
                <c:ptCount val="1"/>
                <c:pt idx="0">
                  <c:v>Other</c:v>
                </c:pt>
              </c:strCache>
            </c:strRef>
          </c:tx>
          <c:spPr>
            <a:solidFill>
              <a:schemeClr val="accent5"/>
            </a:solidFill>
            <a:ln>
              <a:noFill/>
            </a:ln>
            <a:effectLst/>
          </c:spPr>
          <c:invertIfNegative val="0"/>
          <c:cat>
            <c:strRef>
              <c:f>'BCC data'!$E$20:$K$20</c:f>
              <c:strCache>
                <c:ptCount val="7"/>
                <c:pt idx="0">
                  <c:v>North</c:v>
                </c:pt>
                <c:pt idx="1">
                  <c:v>South</c:v>
                </c:pt>
                <c:pt idx="2">
                  <c:v>East</c:v>
                </c:pt>
                <c:pt idx="3">
                  <c:v>West</c:v>
                </c:pt>
                <c:pt idx="4">
                  <c:v>Central</c:v>
                </c:pt>
                <c:pt idx="5">
                  <c:v>Bham</c:v>
                </c:pt>
                <c:pt idx="6">
                  <c:v>Eng</c:v>
                </c:pt>
              </c:strCache>
            </c:strRef>
          </c:cat>
          <c:val>
            <c:numRef>
              <c:f>'BCC data'!$E$25:$K$25</c:f>
              <c:numCache>
                <c:formatCode>0.0%</c:formatCode>
                <c:ptCount val="7"/>
                <c:pt idx="0">
                  <c:v>6.0000000000000001E-3</c:v>
                </c:pt>
                <c:pt idx="1">
                  <c:v>1.4E-2</c:v>
                </c:pt>
                <c:pt idx="2">
                  <c:v>1.7000000000000001E-2</c:v>
                </c:pt>
                <c:pt idx="3">
                  <c:v>2.9000000000000001E-2</c:v>
                </c:pt>
                <c:pt idx="4">
                  <c:v>3.2000000000000001E-2</c:v>
                </c:pt>
                <c:pt idx="5">
                  <c:v>0.02</c:v>
                </c:pt>
                <c:pt idx="6">
                  <c:v>0.01</c:v>
                </c:pt>
              </c:numCache>
            </c:numRef>
          </c:val>
          <c:extLst>
            <c:ext xmlns:c16="http://schemas.microsoft.com/office/drawing/2014/chart" uri="{C3380CC4-5D6E-409C-BE32-E72D297353CC}">
              <c16:uniqueId val="{00000004-E01C-48FC-849F-BD22C42130B5}"/>
            </c:ext>
          </c:extLst>
        </c:ser>
        <c:dLbls>
          <c:showLegendKey val="0"/>
          <c:showVal val="0"/>
          <c:showCatName val="0"/>
          <c:showSerName val="0"/>
          <c:showPercent val="0"/>
          <c:showBubbleSize val="0"/>
        </c:dLbls>
        <c:gapWidth val="150"/>
        <c:overlap val="100"/>
        <c:axId val="1059650336"/>
        <c:axId val="1059653936"/>
      </c:barChart>
      <c:catAx>
        <c:axId val="1059650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9653936"/>
        <c:crosses val="autoZero"/>
        <c:auto val="1"/>
        <c:lblAlgn val="ctr"/>
        <c:lblOffset val="100"/>
        <c:noMultiLvlLbl val="0"/>
      </c:catAx>
      <c:valAx>
        <c:axId val="105965393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96503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B94A71C5B2921468D1D8EF07655D417" ma:contentTypeVersion="19" ma:contentTypeDescription="Create a new document." ma:contentTypeScope="" ma:versionID="080bf7d97fa3a1fb9545d4f41d9846d6">
  <xsd:schema xmlns:xsd="http://www.w3.org/2001/XMLSchema" xmlns:xs="http://www.w3.org/2001/XMLSchema" xmlns:p="http://schemas.microsoft.com/office/2006/metadata/properties" xmlns:ns1="http://schemas.microsoft.com/sharepoint/v3" xmlns:ns2="1896df09-7706-4a17-b4c6-e9c1980f0499" xmlns:ns3="0f6ee552-e8ef-4e9d-ae66-45a21d99a79a" targetNamespace="http://schemas.microsoft.com/office/2006/metadata/properties" ma:root="true" ma:fieldsID="f927469c427ac8dc8e66558d802b6588" ns1:_="" ns2:_="" ns3:_="">
    <xsd:import namespace="http://schemas.microsoft.com/sharepoint/v3"/>
    <xsd:import namespace="1896df09-7706-4a17-b4c6-e9c1980f0499"/>
    <xsd:import namespace="0f6ee552-e8ef-4e9d-ae66-45a21d99a79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1:_ip_UnifiedCompliancePolicyProperties" minOccurs="0"/>
                <xsd:element ref="ns1:_ip_UnifiedCompliancePolicyUIAc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896df09-7706-4a17-b4c6-e9c1980f04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f6ee552-e8ef-4e9d-ae66-45a21d99a79a"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064698ec-84d8-4227-b48d-b5fd86fe4ce7}" ma:internalName="TaxCatchAll" ma:showField="CatchAllData" ma:web="0f6ee552-e8ef-4e9d-ae66-45a21d99a79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1896df09-7706-4a17-b4c6-e9c1980f0499">
      <Terms xmlns="http://schemas.microsoft.com/office/infopath/2007/PartnerControls"/>
    </lcf76f155ced4ddcb4097134ff3c332f>
    <TaxCatchAll xmlns="0f6ee552-e8ef-4e9d-ae66-45a21d99a79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EF83E78-49AC-4FEA-996C-44E07F5A52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896df09-7706-4a17-b4c6-e9c1980f0499"/>
    <ds:schemaRef ds:uri="0f6ee552-e8ef-4e9d-ae66-45a21d99a7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B57C35A-295C-4CF9-8BA7-6A4BA3ED4838}">
  <ds:schemaRefs>
    <ds:schemaRef ds:uri="1896df09-7706-4a17-b4c6-e9c1980f0499"/>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0f6ee552-e8ef-4e9d-ae66-45a21d99a79a"/>
    <ds:schemaRef ds:uri="http://www.w3.org/XML/1998/namespace"/>
    <ds:schemaRef ds:uri="http://purl.org/dc/dcmitype/"/>
  </ds:schemaRefs>
</ds:datastoreItem>
</file>

<file path=customXml/itemProps3.xml><?xml version="1.0" encoding="utf-8"?>
<ds:datastoreItem xmlns:ds="http://schemas.openxmlformats.org/officeDocument/2006/customXml" ds:itemID="{95DEAD55-334F-48E8-AD05-8D93F16CDF12}">
  <ds:schemaRefs>
    <ds:schemaRef ds:uri="http://schemas.microsoft.com/sharepoint/v3/contenttype/forms"/>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 id="{d42255ec-e1af-44ac-b676-7700d3d39603}" enabled="1" method="Standard" siteId="{1a07c565-b111-42d0-ada8-16998c72bd30}" removed="0"/>
</clbl:labelList>
</file>

<file path=docProps/app.xml><?xml version="1.0" encoding="utf-8"?>
<Properties xmlns="http://schemas.openxmlformats.org/officeDocument/2006/extended-properties" xmlns:vt="http://schemas.openxmlformats.org/officeDocument/2006/docPropsVTypes">
  <Template>Normal</Template>
  <TotalTime>20</TotalTime>
  <Pages>9</Pages>
  <Words>2749</Words>
  <Characters>15672</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Roberts (BSOL CCG)</dc:creator>
  <cp:keywords/>
  <dc:description/>
  <cp:lastModifiedBy>Ali Babu</cp:lastModifiedBy>
  <cp:revision>29</cp:revision>
  <dcterms:created xsi:type="dcterms:W3CDTF">2025-09-10T13:57:00Z</dcterms:created>
  <dcterms:modified xsi:type="dcterms:W3CDTF">2025-09-29T11:02:00Z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0x010100FB94A71C5B2921468D1D8EF07655D417</vt:lpwstr>
  </property>
  <property fmtid="{D5CDD505-2E9C-101B-9397-08002B2CF9AE}" pid="3" name="MediaServiceImageTags">
    <vt:lpwstr/>
  </property>
</Properties>
</file>