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70CE0" w14:textId="0D468BBF" w:rsidR="00846042" w:rsidRPr="00846042" w:rsidRDefault="00846042" w:rsidP="00846042">
      <w:pPr>
        <w:rPr>
          <w:b/>
          <w:bCs/>
        </w:rPr>
      </w:pPr>
      <w:r w:rsidRPr="00846042">
        <w:rPr>
          <w:b/>
          <w:bCs/>
        </w:rPr>
        <w:t>Question</w:t>
      </w:r>
    </w:p>
    <w:p w14:paraId="6B5AA32F" w14:textId="3A0254FA" w:rsidR="00846042" w:rsidRPr="00846042" w:rsidRDefault="00846042" w:rsidP="00846042">
      <w:r w:rsidRPr="00846042">
        <w:t>Is it possible to provide or publish the previous structural survey of the buildings undertaken for Natural England in 2022?</w:t>
      </w:r>
    </w:p>
    <w:p w14:paraId="3CF56A5E" w14:textId="5FC0F563" w:rsidR="00846042" w:rsidRPr="00846042" w:rsidRDefault="00846042" w:rsidP="00846042">
      <w:pPr>
        <w:rPr>
          <w:b/>
          <w:bCs/>
        </w:rPr>
      </w:pPr>
      <w:r w:rsidRPr="00846042">
        <w:rPr>
          <w:b/>
          <w:bCs/>
        </w:rPr>
        <w:t>Response</w:t>
      </w:r>
    </w:p>
    <w:p w14:paraId="7E59C05C" w14:textId="62B4DA51" w:rsidR="00846042" w:rsidRPr="00846042" w:rsidRDefault="00846042" w:rsidP="00846042">
      <w:r w:rsidRPr="00846042">
        <w:t>Unfortunately, we are unable to publish the previous structural survey (</w:t>
      </w:r>
      <w:r w:rsidRPr="00846042">
        <w:rPr>
          <w:i/>
          <w:iCs/>
        </w:rPr>
        <w:t>Structural Report on the Condition of the Buildings Holton Heath NNR</w:t>
      </w:r>
      <w:r w:rsidRPr="00846042">
        <w:t>) on Contracts Finder, but this report will be made available to the successful contractor to aid in the planning and execution of the survey. The following documents will also be made available to the successful contractor to aid in the preparation of the contractor’s method statement and risk assessment:</w:t>
      </w:r>
    </w:p>
    <w:p w14:paraId="54357A43" w14:textId="77777777" w:rsidR="00846042" w:rsidRPr="00846042" w:rsidRDefault="00846042" w:rsidP="00846042">
      <w:pPr>
        <w:rPr>
          <w:i/>
          <w:iCs/>
        </w:rPr>
      </w:pPr>
      <w:r w:rsidRPr="00846042">
        <w:rPr>
          <w:i/>
          <w:iCs/>
        </w:rPr>
        <w:t>Holton Heath NNR Site-Based Risk Assessment</w:t>
      </w:r>
    </w:p>
    <w:p w14:paraId="22A04B76" w14:textId="77777777" w:rsidR="00846042" w:rsidRPr="00846042" w:rsidRDefault="00846042" w:rsidP="00846042">
      <w:pPr>
        <w:rPr>
          <w:i/>
          <w:iCs/>
        </w:rPr>
      </w:pPr>
      <w:r w:rsidRPr="00846042">
        <w:rPr>
          <w:i/>
          <w:iCs/>
        </w:rPr>
        <w:t>Holton and Sandford Heaths Hazard Map</w:t>
      </w:r>
    </w:p>
    <w:p w14:paraId="7A7BAFA7" w14:textId="77777777" w:rsidR="00846042" w:rsidRPr="00846042" w:rsidRDefault="00846042" w:rsidP="00846042">
      <w:pPr>
        <w:rPr>
          <w:i/>
          <w:iCs/>
        </w:rPr>
      </w:pPr>
      <w:r w:rsidRPr="00846042">
        <w:rPr>
          <w:i/>
          <w:iCs/>
        </w:rPr>
        <w:t>Holton and Sandford Heaths Fire Plan</w:t>
      </w:r>
    </w:p>
    <w:p w14:paraId="760E85F0" w14:textId="77777777" w:rsidR="00846042" w:rsidRPr="00846042" w:rsidRDefault="00846042" w:rsidP="00846042">
      <w:pPr>
        <w:rPr>
          <w:i/>
          <w:iCs/>
        </w:rPr>
      </w:pPr>
      <w:r w:rsidRPr="00846042">
        <w:rPr>
          <w:i/>
          <w:iCs/>
        </w:rPr>
        <w:t>Asbestos Survey- Buildings Holton Heath NNR</w:t>
      </w:r>
    </w:p>
    <w:p w14:paraId="26353429" w14:textId="77777777" w:rsidR="00846042" w:rsidRPr="00846042" w:rsidRDefault="00846042" w:rsidP="00846042">
      <w:pPr>
        <w:rPr>
          <w:i/>
          <w:iCs/>
        </w:rPr>
      </w:pPr>
      <w:r w:rsidRPr="00846042">
        <w:rPr>
          <w:i/>
          <w:iCs/>
        </w:rPr>
        <w:t>Asbestos Management Plan Holton Heath NNR</w:t>
      </w:r>
    </w:p>
    <w:p w14:paraId="621ED8FE" w14:textId="77777777" w:rsidR="00846042" w:rsidRPr="00846042" w:rsidRDefault="00846042" w:rsidP="00846042">
      <w:pPr>
        <w:rPr>
          <w:i/>
          <w:iCs/>
        </w:rPr>
      </w:pPr>
      <w:r w:rsidRPr="00846042">
        <w:rPr>
          <w:i/>
          <w:iCs/>
        </w:rPr>
        <w:t>Asbestos Management Plan Figures Holton Heath NNR</w:t>
      </w:r>
    </w:p>
    <w:p w14:paraId="547768C8" w14:textId="77777777" w:rsidR="00846042" w:rsidRPr="00846042" w:rsidRDefault="00846042" w:rsidP="00846042">
      <w:pPr>
        <w:rPr>
          <w:i/>
          <w:iCs/>
        </w:rPr>
      </w:pPr>
      <w:r w:rsidRPr="00846042">
        <w:rPr>
          <w:i/>
          <w:iCs/>
        </w:rPr>
        <w:t>Building surveys – Summary Report Holton Heath NNR</w:t>
      </w:r>
    </w:p>
    <w:p w14:paraId="6133A2A4" w14:textId="5AF30D16" w:rsidR="00234C3A" w:rsidRDefault="00234C3A" w:rsidP="00846042"/>
    <w:sectPr w:rsidR="00234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32586"/>
    <w:multiLevelType w:val="hybridMultilevel"/>
    <w:tmpl w:val="5FD85F70"/>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75453"/>
    <w:multiLevelType w:val="hybridMultilevel"/>
    <w:tmpl w:val="9F26118A"/>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139973">
    <w:abstractNumId w:val="1"/>
  </w:num>
  <w:num w:numId="2" w16cid:durableId="132515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50"/>
    <w:rsid w:val="00023750"/>
    <w:rsid w:val="00225F28"/>
    <w:rsid w:val="00234C3A"/>
    <w:rsid w:val="002D4C53"/>
    <w:rsid w:val="00312EE6"/>
    <w:rsid w:val="00726C42"/>
    <w:rsid w:val="007304B9"/>
    <w:rsid w:val="00846042"/>
    <w:rsid w:val="00853E17"/>
    <w:rsid w:val="00AD2CDA"/>
    <w:rsid w:val="00B24291"/>
    <w:rsid w:val="00D3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14C6"/>
  <w15:chartTrackingRefBased/>
  <w15:docId w15:val="{1D484261-0D3E-46A2-919D-5E2F1649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750"/>
    <w:rPr>
      <w:rFonts w:eastAsiaTheme="majorEastAsia" w:cstheme="majorBidi"/>
      <w:color w:val="272727" w:themeColor="text1" w:themeTint="D8"/>
    </w:rPr>
  </w:style>
  <w:style w:type="paragraph" w:styleId="Title">
    <w:name w:val="Title"/>
    <w:basedOn w:val="Normal"/>
    <w:next w:val="Normal"/>
    <w:link w:val="TitleChar"/>
    <w:uiPriority w:val="10"/>
    <w:qFormat/>
    <w:rsid w:val="00023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750"/>
    <w:pPr>
      <w:spacing w:before="160"/>
      <w:jc w:val="center"/>
    </w:pPr>
    <w:rPr>
      <w:i/>
      <w:iCs/>
      <w:color w:val="404040" w:themeColor="text1" w:themeTint="BF"/>
    </w:rPr>
  </w:style>
  <w:style w:type="character" w:customStyle="1" w:styleId="QuoteChar">
    <w:name w:val="Quote Char"/>
    <w:basedOn w:val="DefaultParagraphFont"/>
    <w:link w:val="Quote"/>
    <w:uiPriority w:val="29"/>
    <w:rsid w:val="00023750"/>
    <w:rPr>
      <w:i/>
      <w:iCs/>
      <w:color w:val="404040" w:themeColor="text1" w:themeTint="BF"/>
    </w:rPr>
  </w:style>
  <w:style w:type="paragraph" w:styleId="ListParagraph">
    <w:name w:val="List Paragraph"/>
    <w:basedOn w:val="Normal"/>
    <w:uiPriority w:val="34"/>
    <w:qFormat/>
    <w:rsid w:val="00023750"/>
    <w:pPr>
      <w:ind w:left="720"/>
      <w:contextualSpacing/>
    </w:pPr>
  </w:style>
  <w:style w:type="character" w:styleId="IntenseEmphasis">
    <w:name w:val="Intense Emphasis"/>
    <w:basedOn w:val="DefaultParagraphFont"/>
    <w:uiPriority w:val="21"/>
    <w:qFormat/>
    <w:rsid w:val="00023750"/>
    <w:rPr>
      <w:i/>
      <w:iCs/>
      <w:color w:val="0F4761" w:themeColor="accent1" w:themeShade="BF"/>
    </w:rPr>
  </w:style>
  <w:style w:type="paragraph" w:styleId="IntenseQuote">
    <w:name w:val="Intense Quote"/>
    <w:basedOn w:val="Normal"/>
    <w:next w:val="Normal"/>
    <w:link w:val="IntenseQuoteChar"/>
    <w:uiPriority w:val="30"/>
    <w:qFormat/>
    <w:rsid w:val="00023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750"/>
    <w:rPr>
      <w:i/>
      <w:iCs/>
      <w:color w:val="0F4761" w:themeColor="accent1" w:themeShade="BF"/>
    </w:rPr>
  </w:style>
  <w:style w:type="character" w:styleId="IntenseReference">
    <w:name w:val="Intense Reference"/>
    <w:basedOn w:val="DefaultParagraphFont"/>
    <w:uiPriority w:val="32"/>
    <w:qFormat/>
    <w:rsid w:val="00023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955743">
      <w:bodyDiv w:val="1"/>
      <w:marLeft w:val="0"/>
      <w:marRight w:val="0"/>
      <w:marTop w:val="0"/>
      <w:marBottom w:val="0"/>
      <w:divBdr>
        <w:top w:val="none" w:sz="0" w:space="0" w:color="auto"/>
        <w:left w:val="none" w:sz="0" w:space="0" w:color="auto"/>
        <w:bottom w:val="none" w:sz="0" w:space="0" w:color="auto"/>
        <w:right w:val="none" w:sz="0" w:space="0" w:color="auto"/>
      </w:divBdr>
    </w:div>
    <w:div w:id="14971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Butters, Matt</dc:creator>
  <cp:keywords/>
  <dc:description/>
  <cp:lastModifiedBy>Underwood, Nick</cp:lastModifiedBy>
  <cp:revision>4</cp:revision>
  <dcterms:created xsi:type="dcterms:W3CDTF">2024-11-08T12:40:00Z</dcterms:created>
  <dcterms:modified xsi:type="dcterms:W3CDTF">2024-11-08T12:41:00Z</dcterms:modified>
</cp:coreProperties>
</file>