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E1B" w:rsidRPr="00486E0D" w:rsidRDefault="00FF6E1B" w:rsidP="00FF6E1B">
      <w:pPr>
        <w:pStyle w:val="Header"/>
        <w:tabs>
          <w:tab w:val="clear" w:pos="4320"/>
          <w:tab w:val="clear" w:pos="8640"/>
        </w:tabs>
        <w:ind w:right="-1156"/>
        <w:rPr>
          <w:rFonts w:ascii="Arial" w:eastAsia="Times New Roman" w:hAnsi="Arial"/>
        </w:rPr>
      </w:pPr>
    </w:p>
    <w:p w:rsidR="00FF6E1B" w:rsidRPr="00486E0D" w:rsidRDefault="00FF6E1B" w:rsidP="00FF6E1B">
      <w:pPr>
        <w:pStyle w:val="Header"/>
        <w:tabs>
          <w:tab w:val="clear" w:pos="4320"/>
          <w:tab w:val="clear" w:pos="8640"/>
        </w:tabs>
        <w:ind w:right="-1156"/>
        <w:rPr>
          <w:rFonts w:ascii="Arial" w:eastAsia="Times New Roman" w:hAnsi="Arial"/>
        </w:rPr>
      </w:pPr>
    </w:p>
    <w:p w:rsidR="00FF6E1B" w:rsidRDefault="00FF6E1B" w:rsidP="00FF6E1B">
      <w:pPr>
        <w:pStyle w:val="Header"/>
        <w:tabs>
          <w:tab w:val="clear" w:pos="4320"/>
          <w:tab w:val="clear" w:pos="8640"/>
        </w:tabs>
        <w:ind w:right="-1156"/>
        <w:rPr>
          <w:rFonts w:ascii="Arial" w:eastAsia="Times New Roman" w:hAnsi="Arial"/>
        </w:rPr>
      </w:pPr>
    </w:p>
    <w:p w:rsidR="00FF6E1B" w:rsidRDefault="00FF6E1B" w:rsidP="00FF6E1B">
      <w:pPr>
        <w:rPr>
          <w:rFonts w:ascii="Arial" w:hAnsi="Arial"/>
        </w:rPr>
      </w:pPr>
    </w:p>
    <w:p w:rsidR="00FF6E1B" w:rsidRDefault="00FF6E1B" w:rsidP="00FF6E1B">
      <w:pPr>
        <w:rPr>
          <w:rFonts w:ascii="Arial" w:hAnsi="Arial"/>
        </w:rPr>
      </w:pPr>
    </w:p>
    <w:p w:rsidR="00FF6E1B" w:rsidRDefault="00FF6E1B" w:rsidP="00FF6E1B">
      <w:pPr>
        <w:rPr>
          <w:rFonts w:ascii="Arial" w:hAnsi="Arial"/>
        </w:rPr>
      </w:pPr>
    </w:p>
    <w:p w:rsidR="00FF6E1B" w:rsidRDefault="00FF6E1B" w:rsidP="00FF6E1B">
      <w:pPr>
        <w:rPr>
          <w:rFonts w:ascii="Arial" w:hAnsi="Arial"/>
        </w:rPr>
      </w:pPr>
    </w:p>
    <w:p w:rsidR="00FF6E1B" w:rsidRDefault="00FF6E1B" w:rsidP="00FF6E1B">
      <w:pPr>
        <w:rPr>
          <w:rFonts w:ascii="Arial" w:hAnsi="Arial"/>
        </w:rPr>
      </w:pPr>
    </w:p>
    <w:p w:rsidR="00FF6E1B" w:rsidRDefault="00FF6E1B" w:rsidP="00FF6E1B">
      <w:pPr>
        <w:rPr>
          <w:rFonts w:ascii="Arial" w:hAnsi="Arial"/>
        </w:rPr>
      </w:pPr>
      <w:r>
        <w:rPr>
          <w:noProof/>
          <w:lang w:eastAsia="en-GB"/>
        </w:rPr>
        <mc:AlternateContent>
          <mc:Choice Requires="wps">
            <w:drawing>
              <wp:anchor distT="0" distB="0" distL="114300" distR="114300" simplePos="0" relativeHeight="251661312" behindDoc="0" locked="0" layoutInCell="1" allowOverlap="1" wp14:anchorId="1AD7CC52" wp14:editId="63C63908">
                <wp:simplePos x="0" y="0"/>
                <wp:positionH relativeFrom="column">
                  <wp:posOffset>4914900</wp:posOffset>
                </wp:positionH>
                <wp:positionV relativeFrom="paragraph">
                  <wp:posOffset>83820</wp:posOffset>
                </wp:positionV>
                <wp:extent cx="1259840" cy="114300"/>
                <wp:effectExtent l="0" t="0" r="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14300"/>
                        </a:xfrm>
                        <a:prstGeom prst="rect">
                          <a:avLst/>
                        </a:prstGeom>
                        <a:solidFill>
                          <a:srgbClr val="339966"/>
                        </a:solidFill>
                        <a:ln>
                          <a:noFill/>
                        </a:ln>
                        <a:extLst>
                          <a:ext uri="{91240B29-F687-4F45-9708-019B960494DF}">
                            <a14:hiddenLine xmlns:a14="http://schemas.microsoft.com/office/drawing/2010/main" w="9525">
                              <a:solidFill>
                                <a:srgbClr val="3366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AF32E" id="Rectangle 7" o:spid="_x0000_s1026" style="position:absolute;margin-left:387pt;margin-top:6.6pt;width:99.2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" fillcolor="#396" stroked="f" strokecolor="#36f"/>
            </w:pict>
          </mc:Fallback>
        </mc:AlternateContent>
      </w:r>
      <w:r>
        <w:rPr>
          <w:rFonts w:ascii="Arial" w:hAnsi="Arial"/>
          <w:noProof/>
          <w:sz w:val="20"/>
          <w:lang w:eastAsia="en-GB"/>
        </w:rPr>
        <mc:AlternateContent>
          <mc:Choice Requires="wps">
            <w:drawing>
              <wp:anchor distT="0" distB="0" distL="114300" distR="114300" simplePos="0" relativeHeight="251660288" behindDoc="0" locked="0" layoutInCell="1" allowOverlap="1" wp14:anchorId="4686E08A" wp14:editId="3F60F8E8">
                <wp:simplePos x="0" y="0"/>
                <wp:positionH relativeFrom="column">
                  <wp:posOffset>-685800</wp:posOffset>
                </wp:positionH>
                <wp:positionV relativeFrom="paragraph">
                  <wp:posOffset>83820</wp:posOffset>
                </wp:positionV>
                <wp:extent cx="5600700" cy="1143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4300"/>
                        </a:xfrm>
                        <a:prstGeom prst="rect">
                          <a:avLst/>
                        </a:prstGeom>
                        <a:solidFill>
                          <a:srgbClr val="00000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9E0FC5" w:rsidRDefault="009E0FC5" w:rsidP="00FF6E1B">
                            <w:pPr>
                              <w:pStyle w:val="Header"/>
                              <w:tabs>
                                <w:tab w:val="clear" w:pos="4320"/>
                                <w:tab w:val="clear" w:pos="8640"/>
                              </w:tabs>
                              <w:rPr>
                                <w:rFonts w:ascii="Arial" w:hAnsi="Arial"/>
                                <w:color w:val="FFFFFF"/>
                                <w:sz w:val="36"/>
                              </w:rPr>
                            </w:pPr>
                          </w:p>
                        </w:txbxContent>
                      </wps:txbx>
                      <wps:bodyPr rot="0" vert="horz" wrap="square" lIns="91440" tIns="3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6E08A" id="_x0000_t202" coordsize="21600,21600" o:spt="202" path="m,l,21600r21600,l21600,xe">
                <v:stroke joinstyle="miter"/>
                <v:path gradientshapeok="t" o:connecttype="rect"/>
              </v:shapetype>
              <v:shape id="Text Box 3" o:spid="_x0000_s1026" type="#_x0000_t202" style="position:absolute;margin-left:-54pt;margin-top:6.6pt;width:441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" fillcolor="black" stroked="f" strokeweight=".25pt">
                <v:textbox inset=",1mm">
                  <w:txbxContent>
                    <w:p w:rsidR="009E0FC5" w:rsidRDefault="009E0FC5" w:rsidP="00FF6E1B">
                      <w:pPr>
                        <w:pStyle w:val="Header"/>
                        <w:tabs>
                          <w:tab w:val="clear" w:pos="4320"/>
                          <w:tab w:val="clear" w:pos="8640"/>
                        </w:tabs>
                        <w:rPr>
                          <w:rFonts w:ascii="Arial" w:hAnsi="Arial"/>
                          <w:color w:val="FFFFFF"/>
                          <w:sz w:val="36"/>
                        </w:rPr>
                      </w:pPr>
                    </w:p>
                  </w:txbxContent>
                </v:textbox>
              </v:shape>
            </w:pict>
          </mc:Fallback>
        </mc:AlternateContent>
      </w:r>
    </w:p>
    <w:p w:rsidR="00FF6E1B" w:rsidRDefault="00FF6E1B" w:rsidP="00FF6E1B">
      <w:pPr>
        <w:rPr>
          <w:rFonts w:ascii="Arial" w:hAnsi="Arial"/>
        </w:rPr>
      </w:pPr>
    </w:p>
    <w:p w:rsidR="00FF6E1B" w:rsidRDefault="00FF6E1B" w:rsidP="00FF6E1B">
      <w:pPr>
        <w:rPr>
          <w:rFonts w:ascii="Arial" w:hAnsi="Arial"/>
        </w:rPr>
      </w:pPr>
    </w:p>
    <w:p w:rsidR="00FF6E1B" w:rsidRDefault="00FF6E1B" w:rsidP="00FF6E1B">
      <w:r>
        <w:rPr>
          <w:rFonts w:ascii="Arial" w:hAnsi="Arial"/>
          <w:noProof/>
          <w:sz w:val="20"/>
          <w:lang w:eastAsia="en-GB"/>
        </w:rPr>
        <mc:AlternateContent>
          <mc:Choice Requires="wps">
            <w:drawing>
              <wp:anchor distT="0" distB="0" distL="114300" distR="114300" simplePos="0" relativeHeight="251659264" behindDoc="0" locked="0" layoutInCell="1" allowOverlap="1" wp14:anchorId="0639AFE8" wp14:editId="6E1DFFAA">
                <wp:simplePos x="0" y="0"/>
                <wp:positionH relativeFrom="column">
                  <wp:posOffset>0</wp:posOffset>
                </wp:positionH>
                <wp:positionV relativeFrom="paragraph">
                  <wp:posOffset>586740</wp:posOffset>
                </wp:positionV>
                <wp:extent cx="5486400" cy="8001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FC5" w:rsidRPr="0099714D" w:rsidRDefault="009E0FC5" w:rsidP="00FF6E1B">
                            <w:pPr>
                              <w:pStyle w:val="Heading1"/>
                            </w:pPr>
                            <w:bookmarkStart w:id="0" w:name="_Toc167317"/>
                            <w:bookmarkStart w:id="1" w:name="_Toc511308439"/>
                            <w:bookmarkStart w:id="2" w:name="_Toc1565752"/>
                            <w:r w:rsidRPr="0099714D">
                              <w:t>Specification</w:t>
                            </w:r>
                            <w:bookmarkEnd w:id="0"/>
                          </w:p>
                          <w:p w:rsidR="009E0FC5" w:rsidRDefault="009E0FC5" w:rsidP="00FF6E1B"/>
                          <w:p w:rsidR="009E0FC5" w:rsidRPr="0099714D" w:rsidRDefault="009E0FC5" w:rsidP="00FF6E1B">
                            <w:pPr>
                              <w:pStyle w:val="Heading1"/>
                            </w:pPr>
                            <w:r w:rsidRPr="0099714D">
                              <w:t>Specification</w:t>
                            </w:r>
                            <w:bookmarkEnd w:id="1"/>
                            <w:bookmarkEnd w:id="2"/>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9AFE8" id="Text Box 2" o:spid="_x0000_s1027" type="#_x0000_t202" style="position:absolute;margin-left:0;margin-top:46.2pt;width:6in;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" filled="f" stroked="f">
                <v:textbox inset=",0,,0">
                  <w:txbxContent>
                    <w:p w:rsidR="009E0FC5" w:rsidRPr="0099714D" w:rsidRDefault="009E0FC5" w:rsidP="00FF6E1B">
                      <w:pPr>
                        <w:pStyle w:val="Heading1"/>
                      </w:pPr>
                      <w:bookmarkStart w:id="3" w:name="_Toc167317"/>
                      <w:bookmarkStart w:id="4" w:name="_Toc511308439"/>
                      <w:bookmarkStart w:id="5" w:name="_Toc1565752"/>
                      <w:r w:rsidRPr="0099714D">
                        <w:t>Specification</w:t>
                      </w:r>
                      <w:bookmarkEnd w:id="3"/>
                    </w:p>
                    <w:p w:rsidR="009E0FC5" w:rsidRDefault="009E0FC5" w:rsidP="00FF6E1B"/>
                    <w:p w:rsidR="009E0FC5" w:rsidRPr="0099714D" w:rsidRDefault="009E0FC5" w:rsidP="00FF6E1B">
                      <w:pPr>
                        <w:pStyle w:val="Heading1"/>
                      </w:pPr>
                      <w:r w:rsidRPr="0099714D">
                        <w:t>Specification</w:t>
                      </w:r>
                      <w:bookmarkEnd w:id="4"/>
                      <w:bookmarkEnd w:id="5"/>
                    </w:p>
                  </w:txbxContent>
                </v:textbox>
              </v:shape>
            </w:pict>
          </mc:Fallback>
        </mc:AlternateContent>
      </w:r>
    </w:p>
    <w:p w:rsidR="00FF6E1B" w:rsidRPr="00B823DD" w:rsidRDefault="00FF6E1B" w:rsidP="00FF6E1B"/>
    <w:p w:rsidR="00FF6E1B" w:rsidRPr="00B823DD" w:rsidRDefault="00FF6E1B" w:rsidP="00FF6E1B"/>
    <w:p w:rsidR="00FF6E1B" w:rsidRPr="00B823DD" w:rsidRDefault="00FF6E1B" w:rsidP="00FF6E1B"/>
    <w:p w:rsidR="00FF6E1B" w:rsidRPr="00B823DD" w:rsidRDefault="00FF6E1B" w:rsidP="00FF6E1B"/>
    <w:p w:rsidR="00FF6E1B" w:rsidRPr="00B823DD" w:rsidRDefault="00FF6E1B" w:rsidP="00FF6E1B"/>
    <w:p w:rsidR="00FF6E1B" w:rsidRPr="00B823DD" w:rsidRDefault="00FF6E1B" w:rsidP="00FF6E1B"/>
    <w:p w:rsidR="00FF6E1B" w:rsidRPr="00B823DD" w:rsidRDefault="00FF6E1B" w:rsidP="00FF6E1B"/>
    <w:p w:rsidR="00FF6E1B" w:rsidRPr="00B823DD" w:rsidRDefault="00FF6E1B" w:rsidP="00FF6E1B"/>
    <w:p w:rsidR="00FF6E1B" w:rsidRDefault="00FF6E1B" w:rsidP="00FF6E1B">
      <w:pPr>
        <w:rPr>
          <w:rFonts w:ascii="Arial Black" w:hAnsi="Arial Black" w:cs="Arial"/>
          <w:sz w:val="40"/>
          <w:szCs w:val="40"/>
        </w:rPr>
      </w:pPr>
    </w:p>
    <w:p w:rsidR="00FF6E1B" w:rsidRDefault="00FF6E1B" w:rsidP="00FF6E1B">
      <w:pPr>
        <w:rPr>
          <w:rFonts w:ascii="Arial Black" w:hAnsi="Arial Black" w:cs="Arial"/>
          <w:sz w:val="40"/>
          <w:szCs w:val="40"/>
        </w:rPr>
      </w:pPr>
    </w:p>
    <w:p w:rsidR="00FF6E1B" w:rsidRDefault="00FF6E1B" w:rsidP="00FF6E1B">
      <w:pPr>
        <w:rPr>
          <w:rFonts w:ascii="Arial Black" w:hAnsi="Arial Black" w:cs="Arial"/>
          <w:sz w:val="40"/>
          <w:szCs w:val="40"/>
        </w:rPr>
      </w:pPr>
    </w:p>
    <w:p w:rsidR="00FF6E1B" w:rsidRPr="001764FE" w:rsidRDefault="00FF6E1B" w:rsidP="00FF6E1B">
      <w:pPr>
        <w:rPr>
          <w:rFonts w:ascii="Arial" w:hAnsi="Arial" w:cs="Arial"/>
          <w:sz w:val="40"/>
          <w:szCs w:val="40"/>
        </w:rPr>
      </w:pPr>
      <w:r w:rsidRPr="001764FE">
        <w:rPr>
          <w:rFonts w:ascii="Arial" w:hAnsi="Arial" w:cs="Arial"/>
          <w:sz w:val="40"/>
          <w:szCs w:val="40"/>
        </w:rPr>
        <w:t xml:space="preserve">PS/19/37 – </w:t>
      </w:r>
      <w:r w:rsidR="0072112E">
        <w:rPr>
          <w:rFonts w:ascii="Arial" w:hAnsi="Arial" w:cs="Arial"/>
          <w:sz w:val="40"/>
          <w:szCs w:val="40"/>
        </w:rPr>
        <w:t>Provision</w:t>
      </w:r>
      <w:r w:rsidRPr="001764FE">
        <w:rPr>
          <w:rFonts w:ascii="Arial" w:hAnsi="Arial" w:cs="Arial"/>
          <w:sz w:val="40"/>
          <w:szCs w:val="40"/>
        </w:rPr>
        <w:t xml:space="preserve"> of </w:t>
      </w:r>
      <w:r w:rsidR="0072112E">
        <w:rPr>
          <w:rFonts w:ascii="Arial" w:hAnsi="Arial" w:cs="Arial"/>
          <w:sz w:val="40"/>
          <w:szCs w:val="40"/>
        </w:rPr>
        <w:t>VED Evasion Media Plan</w:t>
      </w:r>
    </w:p>
    <w:p w:rsidR="00FF6E1B" w:rsidRPr="001764FE" w:rsidRDefault="00FF6E1B" w:rsidP="00FF6E1B">
      <w:pPr>
        <w:rPr>
          <w:rFonts w:ascii="Arial" w:hAnsi="Arial" w:cs="Arial"/>
          <w:sz w:val="40"/>
          <w:szCs w:val="40"/>
        </w:rPr>
      </w:pPr>
      <w:r w:rsidRPr="001764FE">
        <w:rPr>
          <w:rFonts w:ascii="Arial" w:hAnsi="Arial" w:cs="Arial"/>
          <w:sz w:val="40"/>
          <w:szCs w:val="40"/>
        </w:rPr>
        <w:t>Commercial Directorate</w:t>
      </w:r>
    </w:p>
    <w:p w:rsidR="00FF6E1B" w:rsidRPr="00B823DD" w:rsidRDefault="00FF6E1B" w:rsidP="00FF6E1B"/>
    <w:p w:rsidR="00FF6E1B" w:rsidRPr="00B823DD" w:rsidRDefault="00FF6E1B" w:rsidP="00FF6E1B"/>
    <w:p w:rsidR="00FF6E1B" w:rsidRPr="00B823DD" w:rsidRDefault="00FF6E1B" w:rsidP="00FF6E1B"/>
    <w:p w:rsidR="00FF6E1B" w:rsidRPr="00B823DD" w:rsidRDefault="00FF6E1B" w:rsidP="00FF6E1B"/>
    <w:p w:rsidR="00FF6E1B" w:rsidRPr="00B823DD" w:rsidRDefault="00FF6E1B" w:rsidP="00FF6E1B"/>
    <w:p w:rsidR="00FF6E1B" w:rsidRPr="00B823DD" w:rsidRDefault="00FF6E1B" w:rsidP="00FF6E1B"/>
    <w:p w:rsidR="00FF6E1B" w:rsidRPr="00B823DD" w:rsidRDefault="00FF6E1B" w:rsidP="00FF6E1B"/>
    <w:p w:rsidR="00FF6E1B" w:rsidRDefault="00FF6E1B" w:rsidP="00FF6E1B"/>
    <w:p w:rsidR="00FF6E1B" w:rsidRDefault="00FF6E1B" w:rsidP="00FF6E1B"/>
    <w:p w:rsidR="00FF6E1B" w:rsidRDefault="00FF6E1B" w:rsidP="00FF6E1B"/>
    <w:p w:rsidR="00FF6E1B" w:rsidRDefault="00FF6E1B" w:rsidP="00FF6E1B"/>
    <w:p w:rsidR="00FF6E1B" w:rsidRPr="00B823DD" w:rsidRDefault="00FF6E1B" w:rsidP="00FF6E1B"/>
    <w:p w:rsidR="00FF6E1B" w:rsidRDefault="00FF6E1B" w:rsidP="00FF6E1B">
      <w:pPr>
        <w:rPr>
          <w:rFonts w:ascii="Arial" w:hAnsi="Arial" w:cs="Arial"/>
          <w:sz w:val="36"/>
          <w:szCs w:val="36"/>
        </w:rPr>
      </w:pPr>
      <w:r w:rsidRPr="001764FE">
        <w:rPr>
          <w:rFonts w:ascii="Arial" w:hAnsi="Arial" w:cs="Arial"/>
          <w:sz w:val="36"/>
          <w:szCs w:val="36"/>
        </w:rPr>
        <w:t>Contract Reference:</w:t>
      </w:r>
      <w:r>
        <w:rPr>
          <w:rFonts w:ascii="Arial" w:hAnsi="Arial" w:cs="Arial"/>
          <w:b/>
          <w:sz w:val="36"/>
          <w:szCs w:val="36"/>
        </w:rPr>
        <w:t xml:space="preserve"> </w:t>
      </w:r>
      <w:r>
        <w:rPr>
          <w:rFonts w:ascii="Arial" w:hAnsi="Arial" w:cs="Arial"/>
          <w:sz w:val="36"/>
          <w:szCs w:val="36"/>
        </w:rPr>
        <w:t>PS/19/</w:t>
      </w:r>
      <w:r w:rsidR="0072112E">
        <w:rPr>
          <w:rFonts w:ascii="Arial" w:hAnsi="Arial" w:cs="Arial"/>
          <w:sz w:val="36"/>
          <w:szCs w:val="36"/>
        </w:rPr>
        <w:t>129</w:t>
      </w:r>
    </w:p>
    <w:p w:rsidR="00FF6E1B" w:rsidRPr="00B823DD" w:rsidRDefault="00FF6E1B" w:rsidP="00FF6E1B">
      <w:pPr>
        <w:rPr>
          <w:rFonts w:ascii="Arial" w:hAnsi="Arial" w:cs="Arial"/>
          <w:b/>
          <w:sz w:val="28"/>
          <w:szCs w:val="28"/>
        </w:rPr>
      </w:pPr>
    </w:p>
    <w:p w:rsidR="00FF6E1B" w:rsidRPr="00B823DD" w:rsidRDefault="00FF6E1B" w:rsidP="00FF6E1B">
      <w:pPr>
        <w:rPr>
          <w:rFonts w:ascii="Arial" w:hAnsi="Arial" w:cs="Arial"/>
          <w:b/>
          <w:sz w:val="28"/>
          <w:szCs w:val="28"/>
        </w:rPr>
      </w:pPr>
    </w:p>
    <w:p w:rsidR="00FF6E1B" w:rsidRPr="001764FE" w:rsidRDefault="00FF6E1B" w:rsidP="00FF6E1B">
      <w:pPr>
        <w:rPr>
          <w:rFonts w:ascii="Arial" w:hAnsi="Arial" w:cs="Arial"/>
          <w:szCs w:val="24"/>
        </w:rPr>
      </w:pPr>
      <w:r w:rsidRPr="001764FE">
        <w:rPr>
          <w:rFonts w:ascii="Arial" w:hAnsi="Arial" w:cs="Arial"/>
          <w:szCs w:val="24"/>
        </w:rPr>
        <w:t>Framework Agreement Reference: RM37</w:t>
      </w:r>
      <w:r w:rsidR="0072112E">
        <w:rPr>
          <w:rFonts w:ascii="Arial" w:hAnsi="Arial" w:cs="Arial"/>
          <w:szCs w:val="24"/>
        </w:rPr>
        <w:t>96</w:t>
      </w:r>
      <w:r w:rsidR="00E62753">
        <w:rPr>
          <w:rFonts w:ascii="Arial" w:hAnsi="Arial" w:cs="Arial"/>
          <w:szCs w:val="24"/>
        </w:rPr>
        <w:t xml:space="preserve"> Lot 3</w:t>
      </w:r>
      <w:r w:rsidR="00FF1B09">
        <w:rPr>
          <w:rFonts w:ascii="Arial" w:hAnsi="Arial" w:cs="Arial"/>
          <w:szCs w:val="24"/>
        </w:rPr>
        <w:t xml:space="preserve"> – Channel Strategy and Planning</w:t>
      </w:r>
    </w:p>
    <w:p w:rsidR="00FF6E1B" w:rsidRPr="001764FE" w:rsidRDefault="00FF6E1B" w:rsidP="00FF6E1B">
      <w:pPr>
        <w:rPr>
          <w:rFonts w:ascii="Arial" w:hAnsi="Arial" w:cs="Arial"/>
          <w:szCs w:val="24"/>
        </w:rPr>
      </w:pPr>
      <w:r w:rsidRPr="001764FE">
        <w:rPr>
          <w:rFonts w:ascii="Arial" w:hAnsi="Arial" w:cs="Arial"/>
          <w:szCs w:val="24"/>
        </w:rPr>
        <w:t xml:space="preserve">Date: </w:t>
      </w:r>
      <w:r w:rsidR="00706B2E">
        <w:rPr>
          <w:rFonts w:ascii="Arial" w:hAnsi="Arial" w:cs="Arial"/>
          <w:color w:val="000000" w:themeColor="text1"/>
          <w:szCs w:val="24"/>
        </w:rPr>
        <w:t>16</w:t>
      </w:r>
      <w:r w:rsidR="0072112E">
        <w:rPr>
          <w:rFonts w:ascii="Arial" w:hAnsi="Arial" w:cs="Arial"/>
          <w:color w:val="000000" w:themeColor="text1"/>
          <w:szCs w:val="24"/>
        </w:rPr>
        <w:t>/07</w:t>
      </w:r>
      <w:r w:rsidRPr="00F63124">
        <w:rPr>
          <w:rFonts w:ascii="Arial" w:hAnsi="Arial" w:cs="Arial"/>
          <w:color w:val="000000" w:themeColor="text1"/>
          <w:szCs w:val="24"/>
        </w:rPr>
        <w:t>/19</w:t>
      </w:r>
    </w:p>
    <w:p w:rsidR="00FF6E1B" w:rsidRPr="001764FE" w:rsidRDefault="00FF6E1B" w:rsidP="00FF6E1B">
      <w:pPr>
        <w:rPr>
          <w:rFonts w:ascii="Arial" w:hAnsi="Arial" w:cs="Arial"/>
          <w:szCs w:val="24"/>
        </w:rPr>
      </w:pPr>
      <w:r w:rsidRPr="001764FE">
        <w:rPr>
          <w:rFonts w:ascii="Arial" w:hAnsi="Arial" w:cs="Arial"/>
          <w:szCs w:val="24"/>
        </w:rPr>
        <w:t>Version: 0.1</w:t>
      </w:r>
    </w:p>
    <w:p w:rsidR="00FF6E1B" w:rsidRPr="00321E0B" w:rsidRDefault="00FF6E1B" w:rsidP="00FF6E1B">
      <w:pPr>
        <w:rPr>
          <w:rFonts w:ascii="Arial" w:hAnsi="Arial" w:cs="Arial"/>
          <w:b/>
          <w:sz w:val="32"/>
          <w:szCs w:val="32"/>
        </w:rPr>
      </w:pPr>
      <w:r>
        <w:rPr>
          <w:rFonts w:ascii="Arial" w:hAnsi="Arial" w:cs="Arial"/>
          <w:b/>
          <w:szCs w:val="24"/>
        </w:rPr>
        <w:br w:type="page"/>
      </w:r>
      <w:r w:rsidRPr="00321E0B">
        <w:rPr>
          <w:rFonts w:ascii="Arial" w:hAnsi="Arial" w:cs="Arial"/>
          <w:b/>
          <w:sz w:val="32"/>
          <w:szCs w:val="32"/>
        </w:rPr>
        <w:lastRenderedPageBreak/>
        <w:t>Contents</w:t>
      </w:r>
    </w:p>
    <w:p w:rsidR="00FF6E1B" w:rsidRDefault="00FF6E1B" w:rsidP="00FF6E1B">
      <w:pPr>
        <w:pStyle w:val="TOC2"/>
        <w:tabs>
          <w:tab w:val="left" w:pos="720"/>
          <w:tab w:val="right" w:pos="8296"/>
        </w:tabs>
        <w:rPr>
          <w:rFonts w:cs="Arial"/>
          <w:szCs w:val="24"/>
        </w:rPr>
      </w:pPr>
    </w:p>
    <w:p w:rsidR="00FF6E1B" w:rsidRDefault="00FF6E1B" w:rsidP="00FF6E1B">
      <w:pPr>
        <w:pStyle w:val="TOC2"/>
        <w:tabs>
          <w:tab w:val="left" w:pos="720"/>
          <w:tab w:val="right" w:pos="8296"/>
        </w:tabs>
        <w:rPr>
          <w:rFonts w:cs="Arial"/>
          <w:szCs w:val="24"/>
        </w:rPr>
      </w:pPr>
    </w:p>
    <w:bookmarkStart w:id="3" w:name="_Toc177969165"/>
    <w:bookmarkStart w:id="4" w:name="_Toc180380664"/>
    <w:p w:rsidR="00FF6E1B" w:rsidRPr="00B0751D" w:rsidRDefault="00FF6E1B" w:rsidP="00FF6E1B">
      <w:pPr>
        <w:pStyle w:val="TOC1"/>
        <w:tabs>
          <w:tab w:val="right" w:pos="9170"/>
        </w:tabs>
        <w:rPr>
          <w:rFonts w:eastAsiaTheme="minorEastAsia"/>
          <w:bCs w:val="0"/>
          <w:caps w:val="0"/>
          <w:noProof/>
          <w:lang w:eastAsia="en-GB"/>
        </w:rPr>
      </w:pPr>
      <w:r w:rsidRPr="00B0751D">
        <w:rPr>
          <w:bCs w:val="0"/>
        </w:rPr>
        <w:fldChar w:fldCharType="begin"/>
      </w:r>
      <w:r w:rsidRPr="00B0751D">
        <w:rPr>
          <w:bCs w:val="0"/>
        </w:rPr>
        <w:instrText xml:space="preserve"> TOC \o "1-3" \h \z \u </w:instrText>
      </w:r>
      <w:r w:rsidRPr="00B0751D">
        <w:rPr>
          <w:bCs w:val="0"/>
        </w:rPr>
        <w:fldChar w:fldCharType="separate"/>
      </w:r>
      <w:hyperlink r:id="rId7" w:anchor="_Toc167317" w:history="1">
        <w:r w:rsidRPr="00B0751D">
          <w:rPr>
            <w:rStyle w:val="Hyperlink"/>
            <w:noProof/>
          </w:rPr>
          <w:t>Specification</w:t>
        </w:r>
        <w:r w:rsidRPr="00B0751D">
          <w:rPr>
            <w:noProof/>
            <w:webHidden/>
          </w:rPr>
          <w:tab/>
        </w:r>
        <w:r w:rsidRPr="00B0751D">
          <w:rPr>
            <w:noProof/>
            <w:webHidden/>
          </w:rPr>
          <w:fldChar w:fldCharType="begin"/>
        </w:r>
        <w:r w:rsidRPr="00B0751D">
          <w:rPr>
            <w:noProof/>
            <w:webHidden/>
          </w:rPr>
          <w:instrText xml:space="preserve"> PAGEREF _Toc167317 \h </w:instrText>
        </w:r>
        <w:r w:rsidRPr="00B0751D">
          <w:rPr>
            <w:noProof/>
            <w:webHidden/>
          </w:rPr>
        </w:r>
        <w:r w:rsidRPr="00B0751D">
          <w:rPr>
            <w:noProof/>
            <w:webHidden/>
          </w:rPr>
          <w:fldChar w:fldCharType="separate"/>
        </w:r>
        <w:r w:rsidRPr="00B0751D">
          <w:rPr>
            <w:noProof/>
            <w:webHidden/>
          </w:rPr>
          <w:t>1</w:t>
        </w:r>
        <w:r w:rsidRPr="00B0751D">
          <w:rPr>
            <w:noProof/>
            <w:webHidden/>
          </w:rPr>
          <w:fldChar w:fldCharType="end"/>
        </w:r>
      </w:hyperlink>
    </w:p>
    <w:p w:rsidR="00FF6E1B" w:rsidRPr="00B0751D" w:rsidRDefault="005F496B" w:rsidP="00FF6E1B">
      <w:pPr>
        <w:pStyle w:val="TOC2"/>
        <w:tabs>
          <w:tab w:val="right" w:pos="9170"/>
        </w:tabs>
        <w:rPr>
          <w:rFonts w:ascii="Arial" w:eastAsiaTheme="minorEastAsia" w:hAnsi="Arial" w:cs="Arial"/>
          <w:bCs w:val="0"/>
          <w:noProof/>
          <w:sz w:val="24"/>
          <w:szCs w:val="24"/>
          <w:lang w:eastAsia="en-GB"/>
        </w:rPr>
      </w:pPr>
      <w:hyperlink w:anchor="_Toc167318" w:history="1">
        <w:r w:rsidR="00FF6E1B" w:rsidRPr="00B0751D">
          <w:rPr>
            <w:rStyle w:val="Hyperlink"/>
            <w:rFonts w:ascii="Arial" w:hAnsi="Arial" w:cs="Arial"/>
            <w:noProof/>
            <w:sz w:val="24"/>
            <w:szCs w:val="24"/>
          </w:rPr>
          <w:t>1. Introduction</w:t>
        </w:r>
        <w:r w:rsidR="00FF6E1B" w:rsidRPr="00B0751D">
          <w:rPr>
            <w:rFonts w:ascii="Arial" w:hAnsi="Arial" w:cs="Arial"/>
            <w:noProof/>
            <w:webHidden/>
            <w:sz w:val="24"/>
            <w:szCs w:val="24"/>
          </w:rPr>
          <w:tab/>
        </w:r>
        <w:r w:rsidR="00FF6E1B" w:rsidRPr="00B0751D">
          <w:rPr>
            <w:rFonts w:ascii="Arial" w:hAnsi="Arial" w:cs="Arial"/>
            <w:noProof/>
            <w:webHidden/>
            <w:sz w:val="24"/>
            <w:szCs w:val="24"/>
          </w:rPr>
          <w:fldChar w:fldCharType="begin"/>
        </w:r>
        <w:r w:rsidR="00FF6E1B" w:rsidRPr="00B0751D">
          <w:rPr>
            <w:rFonts w:ascii="Arial" w:hAnsi="Arial" w:cs="Arial"/>
            <w:noProof/>
            <w:webHidden/>
            <w:sz w:val="24"/>
            <w:szCs w:val="24"/>
          </w:rPr>
          <w:instrText xml:space="preserve"> PAGEREF _Toc167318 \h </w:instrText>
        </w:r>
        <w:r w:rsidR="00FF6E1B" w:rsidRPr="00B0751D">
          <w:rPr>
            <w:rFonts w:ascii="Arial" w:hAnsi="Arial" w:cs="Arial"/>
            <w:noProof/>
            <w:webHidden/>
            <w:sz w:val="24"/>
            <w:szCs w:val="24"/>
          </w:rPr>
        </w:r>
        <w:r w:rsidR="00FF6E1B" w:rsidRPr="00B0751D">
          <w:rPr>
            <w:rFonts w:ascii="Arial" w:hAnsi="Arial" w:cs="Arial"/>
            <w:noProof/>
            <w:webHidden/>
            <w:sz w:val="24"/>
            <w:szCs w:val="24"/>
          </w:rPr>
          <w:fldChar w:fldCharType="separate"/>
        </w:r>
        <w:r w:rsidR="00FF6E1B" w:rsidRPr="00B0751D">
          <w:rPr>
            <w:rFonts w:ascii="Arial" w:hAnsi="Arial" w:cs="Arial"/>
            <w:noProof/>
            <w:webHidden/>
            <w:sz w:val="24"/>
            <w:szCs w:val="24"/>
          </w:rPr>
          <w:t>2</w:t>
        </w:r>
        <w:r w:rsidR="00FF6E1B" w:rsidRPr="00B0751D">
          <w:rPr>
            <w:rFonts w:ascii="Arial" w:hAnsi="Arial" w:cs="Arial"/>
            <w:noProof/>
            <w:webHidden/>
            <w:sz w:val="24"/>
            <w:szCs w:val="24"/>
          </w:rPr>
          <w:fldChar w:fldCharType="end"/>
        </w:r>
      </w:hyperlink>
    </w:p>
    <w:p w:rsidR="00FF6E1B" w:rsidRPr="00B0751D" w:rsidRDefault="005F496B" w:rsidP="00FF6E1B">
      <w:pPr>
        <w:pStyle w:val="TOC2"/>
        <w:tabs>
          <w:tab w:val="right" w:pos="9170"/>
        </w:tabs>
        <w:rPr>
          <w:rFonts w:ascii="Arial" w:eastAsiaTheme="minorEastAsia" w:hAnsi="Arial" w:cs="Arial"/>
          <w:bCs w:val="0"/>
          <w:noProof/>
          <w:sz w:val="24"/>
          <w:szCs w:val="24"/>
          <w:lang w:eastAsia="en-GB"/>
        </w:rPr>
      </w:pPr>
      <w:hyperlink w:anchor="_Toc167319" w:history="1">
        <w:r w:rsidR="00FF6E1B" w:rsidRPr="00B0751D">
          <w:rPr>
            <w:rStyle w:val="Hyperlink"/>
            <w:rFonts w:ascii="Arial" w:hAnsi="Arial" w:cs="Arial"/>
            <w:noProof/>
            <w:sz w:val="24"/>
            <w:szCs w:val="24"/>
          </w:rPr>
          <w:t>2. Background to the Requirement</w:t>
        </w:r>
        <w:r w:rsidR="00FF6E1B" w:rsidRPr="00B0751D">
          <w:rPr>
            <w:rFonts w:ascii="Arial" w:hAnsi="Arial" w:cs="Arial"/>
            <w:noProof/>
            <w:webHidden/>
            <w:sz w:val="24"/>
            <w:szCs w:val="24"/>
          </w:rPr>
          <w:tab/>
        </w:r>
        <w:r w:rsidR="00FF6E1B" w:rsidRPr="00B0751D">
          <w:rPr>
            <w:rFonts w:ascii="Arial" w:hAnsi="Arial" w:cs="Arial"/>
            <w:noProof/>
            <w:webHidden/>
            <w:sz w:val="24"/>
            <w:szCs w:val="24"/>
          </w:rPr>
          <w:fldChar w:fldCharType="begin"/>
        </w:r>
        <w:r w:rsidR="00FF6E1B" w:rsidRPr="00B0751D">
          <w:rPr>
            <w:rFonts w:ascii="Arial" w:hAnsi="Arial" w:cs="Arial"/>
            <w:noProof/>
            <w:webHidden/>
            <w:sz w:val="24"/>
            <w:szCs w:val="24"/>
          </w:rPr>
          <w:instrText xml:space="preserve"> PAGEREF _Toc167319 \h </w:instrText>
        </w:r>
        <w:r w:rsidR="00FF6E1B" w:rsidRPr="00B0751D">
          <w:rPr>
            <w:rFonts w:ascii="Arial" w:hAnsi="Arial" w:cs="Arial"/>
            <w:noProof/>
            <w:webHidden/>
            <w:sz w:val="24"/>
            <w:szCs w:val="24"/>
          </w:rPr>
        </w:r>
        <w:r w:rsidR="00FF6E1B" w:rsidRPr="00B0751D">
          <w:rPr>
            <w:rFonts w:ascii="Arial" w:hAnsi="Arial" w:cs="Arial"/>
            <w:noProof/>
            <w:webHidden/>
            <w:sz w:val="24"/>
            <w:szCs w:val="24"/>
          </w:rPr>
          <w:fldChar w:fldCharType="separate"/>
        </w:r>
        <w:r w:rsidR="00FF6E1B" w:rsidRPr="00B0751D">
          <w:rPr>
            <w:rFonts w:ascii="Arial" w:hAnsi="Arial" w:cs="Arial"/>
            <w:noProof/>
            <w:webHidden/>
            <w:sz w:val="24"/>
            <w:szCs w:val="24"/>
          </w:rPr>
          <w:t>3</w:t>
        </w:r>
        <w:r w:rsidR="00FF6E1B" w:rsidRPr="00B0751D">
          <w:rPr>
            <w:rFonts w:ascii="Arial" w:hAnsi="Arial" w:cs="Arial"/>
            <w:noProof/>
            <w:webHidden/>
            <w:sz w:val="24"/>
            <w:szCs w:val="24"/>
          </w:rPr>
          <w:fldChar w:fldCharType="end"/>
        </w:r>
      </w:hyperlink>
    </w:p>
    <w:p w:rsidR="00FF6E1B" w:rsidRPr="00B0751D" w:rsidRDefault="005F496B" w:rsidP="00FF6E1B">
      <w:pPr>
        <w:pStyle w:val="TOC2"/>
        <w:tabs>
          <w:tab w:val="right" w:pos="9170"/>
        </w:tabs>
        <w:rPr>
          <w:rFonts w:ascii="Arial" w:eastAsiaTheme="minorEastAsia" w:hAnsi="Arial" w:cs="Arial"/>
          <w:bCs w:val="0"/>
          <w:noProof/>
          <w:sz w:val="24"/>
          <w:szCs w:val="24"/>
          <w:lang w:eastAsia="en-GB"/>
        </w:rPr>
      </w:pPr>
      <w:hyperlink w:anchor="_Toc167320" w:history="1">
        <w:r w:rsidR="00FF6E1B" w:rsidRPr="00B0751D">
          <w:rPr>
            <w:rStyle w:val="Hyperlink"/>
            <w:rFonts w:ascii="Arial" w:hAnsi="Arial" w:cs="Arial"/>
            <w:noProof/>
            <w:sz w:val="24"/>
            <w:szCs w:val="24"/>
          </w:rPr>
          <w:t>3. Procurement Timetable</w:t>
        </w:r>
        <w:r w:rsidR="00FF6E1B" w:rsidRPr="00B0751D">
          <w:rPr>
            <w:rFonts w:ascii="Arial" w:hAnsi="Arial" w:cs="Arial"/>
            <w:noProof/>
            <w:webHidden/>
            <w:sz w:val="24"/>
            <w:szCs w:val="24"/>
          </w:rPr>
          <w:tab/>
        </w:r>
        <w:r w:rsidR="00FF6E1B" w:rsidRPr="00B0751D">
          <w:rPr>
            <w:rFonts w:ascii="Arial" w:hAnsi="Arial" w:cs="Arial"/>
            <w:noProof/>
            <w:webHidden/>
            <w:sz w:val="24"/>
            <w:szCs w:val="24"/>
          </w:rPr>
          <w:fldChar w:fldCharType="begin"/>
        </w:r>
        <w:r w:rsidR="00FF6E1B" w:rsidRPr="00B0751D">
          <w:rPr>
            <w:rFonts w:ascii="Arial" w:hAnsi="Arial" w:cs="Arial"/>
            <w:noProof/>
            <w:webHidden/>
            <w:sz w:val="24"/>
            <w:szCs w:val="24"/>
          </w:rPr>
          <w:instrText xml:space="preserve"> PAGEREF _Toc167320 \h </w:instrText>
        </w:r>
        <w:r w:rsidR="00FF6E1B" w:rsidRPr="00B0751D">
          <w:rPr>
            <w:rFonts w:ascii="Arial" w:hAnsi="Arial" w:cs="Arial"/>
            <w:noProof/>
            <w:webHidden/>
            <w:sz w:val="24"/>
            <w:szCs w:val="24"/>
          </w:rPr>
        </w:r>
        <w:r w:rsidR="00FF6E1B" w:rsidRPr="00B0751D">
          <w:rPr>
            <w:rFonts w:ascii="Arial" w:hAnsi="Arial" w:cs="Arial"/>
            <w:noProof/>
            <w:webHidden/>
            <w:sz w:val="24"/>
            <w:szCs w:val="24"/>
          </w:rPr>
          <w:fldChar w:fldCharType="separate"/>
        </w:r>
        <w:r w:rsidR="00FF6E1B" w:rsidRPr="00B0751D">
          <w:rPr>
            <w:rFonts w:ascii="Arial" w:hAnsi="Arial" w:cs="Arial"/>
            <w:noProof/>
            <w:webHidden/>
            <w:sz w:val="24"/>
            <w:szCs w:val="24"/>
          </w:rPr>
          <w:t>3</w:t>
        </w:r>
        <w:r w:rsidR="00FF6E1B" w:rsidRPr="00B0751D">
          <w:rPr>
            <w:rFonts w:ascii="Arial" w:hAnsi="Arial" w:cs="Arial"/>
            <w:noProof/>
            <w:webHidden/>
            <w:sz w:val="24"/>
            <w:szCs w:val="24"/>
          </w:rPr>
          <w:fldChar w:fldCharType="end"/>
        </w:r>
      </w:hyperlink>
    </w:p>
    <w:p w:rsidR="00FF6E1B" w:rsidRPr="00B0751D" w:rsidRDefault="005F496B" w:rsidP="00FF6E1B">
      <w:pPr>
        <w:pStyle w:val="TOC2"/>
        <w:tabs>
          <w:tab w:val="right" w:pos="9170"/>
        </w:tabs>
        <w:rPr>
          <w:rFonts w:ascii="Arial" w:eastAsiaTheme="minorEastAsia" w:hAnsi="Arial" w:cs="Arial"/>
          <w:bCs w:val="0"/>
          <w:noProof/>
          <w:sz w:val="24"/>
          <w:szCs w:val="24"/>
          <w:lang w:eastAsia="en-GB"/>
        </w:rPr>
      </w:pPr>
      <w:hyperlink w:anchor="_Toc167321" w:history="1">
        <w:r w:rsidR="00FF6E1B" w:rsidRPr="00B0751D">
          <w:rPr>
            <w:rStyle w:val="Hyperlink"/>
            <w:rFonts w:ascii="Arial" w:hAnsi="Arial" w:cs="Arial"/>
            <w:noProof/>
            <w:sz w:val="24"/>
            <w:szCs w:val="24"/>
          </w:rPr>
          <w:t>4. Scope</w:t>
        </w:r>
        <w:r w:rsidR="00FF6E1B" w:rsidRPr="00B0751D">
          <w:rPr>
            <w:rFonts w:ascii="Arial" w:hAnsi="Arial" w:cs="Arial"/>
            <w:noProof/>
            <w:webHidden/>
            <w:sz w:val="24"/>
            <w:szCs w:val="24"/>
          </w:rPr>
          <w:tab/>
        </w:r>
        <w:r w:rsidR="00FF6E1B" w:rsidRPr="00B0751D">
          <w:rPr>
            <w:rFonts w:ascii="Arial" w:hAnsi="Arial" w:cs="Arial"/>
            <w:noProof/>
            <w:webHidden/>
            <w:sz w:val="24"/>
            <w:szCs w:val="24"/>
          </w:rPr>
          <w:fldChar w:fldCharType="begin"/>
        </w:r>
        <w:r w:rsidR="00FF6E1B" w:rsidRPr="00B0751D">
          <w:rPr>
            <w:rFonts w:ascii="Arial" w:hAnsi="Arial" w:cs="Arial"/>
            <w:noProof/>
            <w:webHidden/>
            <w:sz w:val="24"/>
            <w:szCs w:val="24"/>
          </w:rPr>
          <w:instrText xml:space="preserve"> PAGEREF _Toc167321 \h </w:instrText>
        </w:r>
        <w:r w:rsidR="00FF6E1B" w:rsidRPr="00B0751D">
          <w:rPr>
            <w:rFonts w:ascii="Arial" w:hAnsi="Arial" w:cs="Arial"/>
            <w:noProof/>
            <w:webHidden/>
            <w:sz w:val="24"/>
            <w:szCs w:val="24"/>
          </w:rPr>
        </w:r>
        <w:r w:rsidR="00FF6E1B" w:rsidRPr="00B0751D">
          <w:rPr>
            <w:rFonts w:ascii="Arial" w:hAnsi="Arial" w:cs="Arial"/>
            <w:noProof/>
            <w:webHidden/>
            <w:sz w:val="24"/>
            <w:szCs w:val="24"/>
          </w:rPr>
          <w:fldChar w:fldCharType="separate"/>
        </w:r>
        <w:r w:rsidR="00FF6E1B" w:rsidRPr="00B0751D">
          <w:rPr>
            <w:rFonts w:ascii="Arial" w:hAnsi="Arial" w:cs="Arial"/>
            <w:noProof/>
            <w:webHidden/>
            <w:sz w:val="24"/>
            <w:szCs w:val="24"/>
          </w:rPr>
          <w:t>3</w:t>
        </w:r>
        <w:r w:rsidR="00FF6E1B" w:rsidRPr="00B0751D">
          <w:rPr>
            <w:rFonts w:ascii="Arial" w:hAnsi="Arial" w:cs="Arial"/>
            <w:noProof/>
            <w:webHidden/>
            <w:sz w:val="24"/>
            <w:szCs w:val="24"/>
          </w:rPr>
          <w:fldChar w:fldCharType="end"/>
        </w:r>
      </w:hyperlink>
    </w:p>
    <w:p w:rsidR="00FF6E1B" w:rsidRPr="00B0751D" w:rsidRDefault="005F496B" w:rsidP="00FF6E1B">
      <w:pPr>
        <w:pStyle w:val="TOC2"/>
        <w:tabs>
          <w:tab w:val="right" w:pos="9170"/>
        </w:tabs>
        <w:rPr>
          <w:rFonts w:ascii="Arial" w:eastAsiaTheme="minorEastAsia" w:hAnsi="Arial" w:cs="Arial"/>
          <w:bCs w:val="0"/>
          <w:noProof/>
          <w:sz w:val="24"/>
          <w:szCs w:val="24"/>
          <w:lang w:eastAsia="en-GB"/>
        </w:rPr>
      </w:pPr>
      <w:hyperlink w:anchor="_Toc167322" w:history="1">
        <w:r w:rsidR="00FF6E1B" w:rsidRPr="00B0751D">
          <w:rPr>
            <w:rStyle w:val="Hyperlink"/>
            <w:rFonts w:ascii="Arial" w:hAnsi="Arial" w:cs="Arial"/>
            <w:noProof/>
            <w:sz w:val="24"/>
            <w:szCs w:val="24"/>
          </w:rPr>
          <w:t>5. Implementation and Deliverables</w:t>
        </w:r>
        <w:r w:rsidR="00FF6E1B" w:rsidRPr="00B0751D">
          <w:rPr>
            <w:rFonts w:ascii="Arial" w:hAnsi="Arial" w:cs="Arial"/>
            <w:noProof/>
            <w:webHidden/>
            <w:sz w:val="24"/>
            <w:szCs w:val="24"/>
          </w:rPr>
          <w:tab/>
        </w:r>
        <w:r w:rsidR="00FF6E1B" w:rsidRPr="00B0751D">
          <w:rPr>
            <w:rFonts w:ascii="Arial" w:hAnsi="Arial" w:cs="Arial"/>
            <w:noProof/>
            <w:webHidden/>
            <w:sz w:val="24"/>
            <w:szCs w:val="24"/>
          </w:rPr>
          <w:fldChar w:fldCharType="begin"/>
        </w:r>
        <w:r w:rsidR="00FF6E1B" w:rsidRPr="00B0751D">
          <w:rPr>
            <w:rFonts w:ascii="Arial" w:hAnsi="Arial" w:cs="Arial"/>
            <w:noProof/>
            <w:webHidden/>
            <w:sz w:val="24"/>
            <w:szCs w:val="24"/>
          </w:rPr>
          <w:instrText xml:space="preserve"> PAGEREF _Toc167322 \h </w:instrText>
        </w:r>
        <w:r w:rsidR="00FF6E1B" w:rsidRPr="00B0751D">
          <w:rPr>
            <w:rFonts w:ascii="Arial" w:hAnsi="Arial" w:cs="Arial"/>
            <w:noProof/>
            <w:webHidden/>
            <w:sz w:val="24"/>
            <w:szCs w:val="24"/>
          </w:rPr>
        </w:r>
        <w:r w:rsidR="00FF6E1B" w:rsidRPr="00B0751D">
          <w:rPr>
            <w:rFonts w:ascii="Arial" w:hAnsi="Arial" w:cs="Arial"/>
            <w:noProof/>
            <w:webHidden/>
            <w:sz w:val="24"/>
            <w:szCs w:val="24"/>
          </w:rPr>
          <w:fldChar w:fldCharType="separate"/>
        </w:r>
        <w:r w:rsidR="00FF6E1B" w:rsidRPr="00B0751D">
          <w:rPr>
            <w:rFonts w:ascii="Arial" w:hAnsi="Arial" w:cs="Arial"/>
            <w:noProof/>
            <w:webHidden/>
            <w:sz w:val="24"/>
            <w:szCs w:val="24"/>
          </w:rPr>
          <w:t>3</w:t>
        </w:r>
        <w:r w:rsidR="00FF6E1B" w:rsidRPr="00B0751D">
          <w:rPr>
            <w:rFonts w:ascii="Arial" w:hAnsi="Arial" w:cs="Arial"/>
            <w:noProof/>
            <w:webHidden/>
            <w:sz w:val="24"/>
            <w:szCs w:val="24"/>
          </w:rPr>
          <w:fldChar w:fldCharType="end"/>
        </w:r>
      </w:hyperlink>
    </w:p>
    <w:p w:rsidR="00FF6E1B" w:rsidRPr="00B0751D" w:rsidRDefault="005F496B" w:rsidP="00FF6E1B">
      <w:pPr>
        <w:pStyle w:val="TOC2"/>
        <w:tabs>
          <w:tab w:val="right" w:pos="9170"/>
        </w:tabs>
        <w:rPr>
          <w:rFonts w:ascii="Arial" w:eastAsiaTheme="minorEastAsia" w:hAnsi="Arial" w:cs="Arial"/>
          <w:noProof/>
          <w:sz w:val="24"/>
          <w:szCs w:val="24"/>
          <w:lang w:eastAsia="en-GB"/>
        </w:rPr>
      </w:pPr>
      <w:hyperlink w:anchor="_Toc167323" w:history="1">
        <w:r w:rsidR="00FF6E1B" w:rsidRPr="00B0751D">
          <w:rPr>
            <w:rStyle w:val="Hyperlink"/>
            <w:rFonts w:ascii="Arial" w:hAnsi="Arial" w:cs="Arial"/>
            <w:noProof/>
            <w:sz w:val="24"/>
            <w:szCs w:val="24"/>
          </w:rPr>
          <w:t>6. Specifying Goods and / or Services</w:t>
        </w:r>
        <w:r w:rsidR="00FF6E1B" w:rsidRPr="00B0751D">
          <w:rPr>
            <w:rFonts w:ascii="Arial" w:hAnsi="Arial" w:cs="Arial"/>
            <w:noProof/>
            <w:webHidden/>
            <w:sz w:val="24"/>
            <w:szCs w:val="24"/>
          </w:rPr>
          <w:tab/>
        </w:r>
        <w:r w:rsidR="00FF6E1B" w:rsidRPr="00B0751D">
          <w:rPr>
            <w:rFonts w:ascii="Arial" w:hAnsi="Arial" w:cs="Arial"/>
            <w:noProof/>
            <w:webHidden/>
            <w:sz w:val="24"/>
            <w:szCs w:val="24"/>
          </w:rPr>
          <w:fldChar w:fldCharType="begin"/>
        </w:r>
        <w:r w:rsidR="00FF6E1B" w:rsidRPr="00B0751D">
          <w:rPr>
            <w:rFonts w:ascii="Arial" w:hAnsi="Arial" w:cs="Arial"/>
            <w:noProof/>
            <w:webHidden/>
            <w:sz w:val="24"/>
            <w:szCs w:val="24"/>
          </w:rPr>
          <w:instrText xml:space="preserve"> PAGEREF _Toc167323 \h </w:instrText>
        </w:r>
        <w:r w:rsidR="00FF6E1B" w:rsidRPr="00B0751D">
          <w:rPr>
            <w:rFonts w:ascii="Arial" w:hAnsi="Arial" w:cs="Arial"/>
            <w:noProof/>
            <w:webHidden/>
            <w:sz w:val="24"/>
            <w:szCs w:val="24"/>
          </w:rPr>
        </w:r>
        <w:r w:rsidR="00FF6E1B" w:rsidRPr="00B0751D">
          <w:rPr>
            <w:rFonts w:ascii="Arial" w:hAnsi="Arial" w:cs="Arial"/>
            <w:noProof/>
            <w:webHidden/>
            <w:sz w:val="24"/>
            <w:szCs w:val="24"/>
          </w:rPr>
          <w:fldChar w:fldCharType="separate"/>
        </w:r>
        <w:r w:rsidR="00FF6E1B" w:rsidRPr="00B0751D">
          <w:rPr>
            <w:rFonts w:ascii="Arial" w:hAnsi="Arial" w:cs="Arial"/>
            <w:noProof/>
            <w:webHidden/>
            <w:sz w:val="24"/>
            <w:szCs w:val="24"/>
          </w:rPr>
          <w:t>3</w:t>
        </w:r>
        <w:r w:rsidR="00FF6E1B" w:rsidRPr="00B0751D">
          <w:rPr>
            <w:rFonts w:ascii="Arial" w:hAnsi="Arial" w:cs="Arial"/>
            <w:noProof/>
            <w:webHidden/>
            <w:sz w:val="24"/>
            <w:szCs w:val="24"/>
          </w:rPr>
          <w:fldChar w:fldCharType="end"/>
        </w:r>
      </w:hyperlink>
    </w:p>
    <w:p w:rsidR="00FF6E1B" w:rsidRPr="00B0751D" w:rsidRDefault="005F496B" w:rsidP="00FF6E1B">
      <w:pPr>
        <w:pStyle w:val="TOC2"/>
        <w:tabs>
          <w:tab w:val="right" w:pos="9170"/>
        </w:tabs>
        <w:rPr>
          <w:rFonts w:ascii="Arial" w:eastAsiaTheme="minorEastAsia" w:hAnsi="Arial" w:cs="Arial"/>
          <w:bCs w:val="0"/>
          <w:noProof/>
          <w:sz w:val="24"/>
          <w:szCs w:val="24"/>
          <w:lang w:eastAsia="en-GB"/>
        </w:rPr>
      </w:pPr>
      <w:hyperlink w:anchor="_Toc167325" w:history="1">
        <w:r w:rsidR="00FF6E1B" w:rsidRPr="00B0751D">
          <w:rPr>
            <w:rStyle w:val="Hyperlink"/>
            <w:rFonts w:ascii="Arial" w:hAnsi="Arial" w:cs="Arial"/>
            <w:noProof/>
            <w:sz w:val="24"/>
            <w:szCs w:val="24"/>
          </w:rPr>
          <w:t>7. Quality Assurance Requirements</w:t>
        </w:r>
        <w:r w:rsidR="00FF6E1B" w:rsidRPr="00B0751D">
          <w:rPr>
            <w:rFonts w:ascii="Arial" w:hAnsi="Arial" w:cs="Arial"/>
            <w:noProof/>
            <w:webHidden/>
            <w:sz w:val="24"/>
            <w:szCs w:val="24"/>
          </w:rPr>
          <w:tab/>
        </w:r>
        <w:r w:rsidR="00FF6E1B">
          <w:rPr>
            <w:rFonts w:ascii="Arial" w:hAnsi="Arial" w:cs="Arial"/>
            <w:noProof/>
            <w:webHidden/>
            <w:sz w:val="24"/>
            <w:szCs w:val="24"/>
          </w:rPr>
          <w:t>4</w:t>
        </w:r>
      </w:hyperlink>
    </w:p>
    <w:p w:rsidR="00FF6E1B" w:rsidRPr="00B0751D" w:rsidRDefault="005F496B" w:rsidP="00FF6E1B">
      <w:pPr>
        <w:pStyle w:val="TOC2"/>
        <w:tabs>
          <w:tab w:val="right" w:pos="9170"/>
        </w:tabs>
        <w:rPr>
          <w:rFonts w:ascii="Arial" w:eastAsiaTheme="minorEastAsia" w:hAnsi="Arial" w:cs="Arial"/>
          <w:bCs w:val="0"/>
          <w:noProof/>
          <w:sz w:val="24"/>
          <w:szCs w:val="24"/>
          <w:lang w:eastAsia="en-GB"/>
        </w:rPr>
      </w:pPr>
      <w:hyperlink w:anchor="_Toc167326" w:history="1">
        <w:r w:rsidR="00FF6E1B" w:rsidRPr="004D2B44">
          <w:rPr>
            <w:rStyle w:val="Hyperlink"/>
            <w:rFonts w:ascii="Arial" w:hAnsi="Arial" w:cs="Arial"/>
            <w:noProof/>
            <w:sz w:val="24"/>
            <w:szCs w:val="24"/>
          </w:rPr>
          <w:t>8. Other Requirements</w:t>
        </w:r>
        <w:r w:rsidR="00FF6E1B" w:rsidRPr="00B0751D">
          <w:rPr>
            <w:rFonts w:ascii="Arial" w:hAnsi="Arial" w:cs="Arial"/>
            <w:noProof/>
            <w:webHidden/>
            <w:sz w:val="24"/>
            <w:szCs w:val="24"/>
          </w:rPr>
          <w:tab/>
        </w:r>
        <w:r w:rsidR="00FF6E1B" w:rsidRPr="00B0751D">
          <w:rPr>
            <w:rFonts w:ascii="Arial" w:hAnsi="Arial" w:cs="Arial"/>
            <w:noProof/>
            <w:webHidden/>
            <w:sz w:val="24"/>
            <w:szCs w:val="24"/>
          </w:rPr>
          <w:fldChar w:fldCharType="begin"/>
        </w:r>
        <w:r w:rsidR="00FF6E1B" w:rsidRPr="00B0751D">
          <w:rPr>
            <w:rFonts w:ascii="Arial" w:hAnsi="Arial" w:cs="Arial"/>
            <w:noProof/>
            <w:webHidden/>
            <w:sz w:val="24"/>
            <w:szCs w:val="24"/>
          </w:rPr>
          <w:instrText xml:space="preserve"> PAGEREF _Toc167326 \h </w:instrText>
        </w:r>
        <w:r w:rsidR="00FF6E1B" w:rsidRPr="00B0751D">
          <w:rPr>
            <w:rFonts w:ascii="Arial" w:hAnsi="Arial" w:cs="Arial"/>
            <w:noProof/>
            <w:webHidden/>
            <w:sz w:val="24"/>
            <w:szCs w:val="24"/>
          </w:rPr>
        </w:r>
        <w:r w:rsidR="00FF6E1B" w:rsidRPr="00B0751D">
          <w:rPr>
            <w:rFonts w:ascii="Arial" w:hAnsi="Arial" w:cs="Arial"/>
            <w:noProof/>
            <w:webHidden/>
            <w:sz w:val="24"/>
            <w:szCs w:val="24"/>
          </w:rPr>
          <w:fldChar w:fldCharType="separate"/>
        </w:r>
        <w:r w:rsidR="00FF6E1B" w:rsidRPr="00B0751D">
          <w:rPr>
            <w:rFonts w:ascii="Arial" w:hAnsi="Arial" w:cs="Arial"/>
            <w:noProof/>
            <w:webHidden/>
            <w:sz w:val="24"/>
            <w:szCs w:val="24"/>
          </w:rPr>
          <w:t>4</w:t>
        </w:r>
        <w:r w:rsidR="00FF6E1B" w:rsidRPr="00B0751D">
          <w:rPr>
            <w:rFonts w:ascii="Arial" w:hAnsi="Arial" w:cs="Arial"/>
            <w:noProof/>
            <w:webHidden/>
            <w:sz w:val="24"/>
            <w:szCs w:val="24"/>
          </w:rPr>
          <w:fldChar w:fldCharType="end"/>
        </w:r>
      </w:hyperlink>
    </w:p>
    <w:p w:rsidR="00FF6E1B" w:rsidRPr="00B0751D" w:rsidRDefault="005F496B" w:rsidP="00FF6E1B">
      <w:pPr>
        <w:pStyle w:val="TOC2"/>
        <w:tabs>
          <w:tab w:val="right" w:pos="9170"/>
        </w:tabs>
        <w:rPr>
          <w:rFonts w:ascii="Arial" w:eastAsiaTheme="minorEastAsia" w:hAnsi="Arial" w:cs="Arial"/>
          <w:bCs w:val="0"/>
          <w:noProof/>
          <w:sz w:val="24"/>
          <w:szCs w:val="24"/>
          <w:lang w:eastAsia="en-GB"/>
        </w:rPr>
      </w:pPr>
      <w:hyperlink w:anchor="_Toc167327" w:history="1">
        <w:r w:rsidR="00FF6E1B" w:rsidRPr="00B0751D">
          <w:rPr>
            <w:rStyle w:val="Hyperlink"/>
            <w:rFonts w:ascii="Arial" w:hAnsi="Arial" w:cs="Arial"/>
            <w:noProof/>
            <w:sz w:val="24"/>
            <w:szCs w:val="24"/>
          </w:rPr>
          <w:t>9. Management and Contract Administration</w:t>
        </w:r>
        <w:r w:rsidR="00FF6E1B" w:rsidRPr="00B0751D">
          <w:rPr>
            <w:rFonts w:ascii="Arial" w:hAnsi="Arial" w:cs="Arial"/>
            <w:noProof/>
            <w:webHidden/>
            <w:sz w:val="24"/>
            <w:szCs w:val="24"/>
          </w:rPr>
          <w:tab/>
        </w:r>
        <w:r w:rsidR="00FF6E1B" w:rsidRPr="00B0751D">
          <w:rPr>
            <w:rFonts w:ascii="Arial" w:hAnsi="Arial" w:cs="Arial"/>
            <w:noProof/>
            <w:webHidden/>
            <w:sz w:val="24"/>
            <w:szCs w:val="24"/>
          </w:rPr>
          <w:fldChar w:fldCharType="begin"/>
        </w:r>
        <w:r w:rsidR="00FF6E1B" w:rsidRPr="00B0751D">
          <w:rPr>
            <w:rFonts w:ascii="Arial" w:hAnsi="Arial" w:cs="Arial"/>
            <w:noProof/>
            <w:webHidden/>
            <w:sz w:val="24"/>
            <w:szCs w:val="24"/>
          </w:rPr>
          <w:instrText xml:space="preserve"> PAGEREF _Toc167327 \h </w:instrText>
        </w:r>
        <w:r w:rsidR="00FF6E1B" w:rsidRPr="00B0751D">
          <w:rPr>
            <w:rFonts w:ascii="Arial" w:hAnsi="Arial" w:cs="Arial"/>
            <w:noProof/>
            <w:webHidden/>
            <w:sz w:val="24"/>
            <w:szCs w:val="24"/>
          </w:rPr>
        </w:r>
        <w:r w:rsidR="00FF6E1B" w:rsidRPr="00B0751D">
          <w:rPr>
            <w:rFonts w:ascii="Arial" w:hAnsi="Arial" w:cs="Arial"/>
            <w:noProof/>
            <w:webHidden/>
            <w:sz w:val="24"/>
            <w:szCs w:val="24"/>
          </w:rPr>
          <w:fldChar w:fldCharType="separate"/>
        </w:r>
        <w:r w:rsidR="00FF6E1B" w:rsidRPr="00B0751D">
          <w:rPr>
            <w:rFonts w:ascii="Arial" w:hAnsi="Arial" w:cs="Arial"/>
            <w:noProof/>
            <w:webHidden/>
            <w:sz w:val="24"/>
            <w:szCs w:val="24"/>
          </w:rPr>
          <w:t>11</w:t>
        </w:r>
        <w:r w:rsidR="00FF6E1B" w:rsidRPr="00B0751D">
          <w:rPr>
            <w:rFonts w:ascii="Arial" w:hAnsi="Arial" w:cs="Arial"/>
            <w:noProof/>
            <w:webHidden/>
            <w:sz w:val="24"/>
            <w:szCs w:val="24"/>
          </w:rPr>
          <w:fldChar w:fldCharType="end"/>
        </w:r>
      </w:hyperlink>
    </w:p>
    <w:p w:rsidR="00FF6E1B" w:rsidRPr="00B0751D" w:rsidRDefault="005F496B" w:rsidP="00FF6E1B">
      <w:pPr>
        <w:pStyle w:val="TOC2"/>
        <w:tabs>
          <w:tab w:val="right" w:pos="9170"/>
        </w:tabs>
        <w:rPr>
          <w:rFonts w:ascii="Arial" w:eastAsiaTheme="minorEastAsia" w:hAnsi="Arial" w:cs="Arial"/>
          <w:bCs w:val="0"/>
          <w:noProof/>
          <w:sz w:val="24"/>
          <w:szCs w:val="24"/>
          <w:lang w:eastAsia="en-GB"/>
        </w:rPr>
      </w:pPr>
      <w:hyperlink w:anchor="_Toc167329" w:history="1">
        <w:r w:rsidR="00FF6E1B" w:rsidRPr="00B0751D">
          <w:rPr>
            <w:rStyle w:val="Hyperlink"/>
            <w:rFonts w:ascii="Arial" w:hAnsi="Arial" w:cs="Arial"/>
            <w:noProof/>
            <w:sz w:val="24"/>
            <w:szCs w:val="24"/>
          </w:rPr>
          <w:t>10. Training / Skills / Knowledge Transfer</w:t>
        </w:r>
        <w:r w:rsidR="00FF6E1B" w:rsidRPr="00B0751D">
          <w:rPr>
            <w:rFonts w:ascii="Arial" w:hAnsi="Arial" w:cs="Arial"/>
            <w:noProof/>
            <w:webHidden/>
            <w:sz w:val="24"/>
            <w:szCs w:val="24"/>
          </w:rPr>
          <w:tab/>
        </w:r>
        <w:r w:rsidR="00FF6E1B" w:rsidRPr="00B0751D">
          <w:rPr>
            <w:rFonts w:ascii="Arial" w:hAnsi="Arial" w:cs="Arial"/>
            <w:noProof/>
            <w:webHidden/>
            <w:sz w:val="24"/>
            <w:szCs w:val="24"/>
          </w:rPr>
          <w:fldChar w:fldCharType="begin"/>
        </w:r>
        <w:r w:rsidR="00FF6E1B" w:rsidRPr="00B0751D">
          <w:rPr>
            <w:rFonts w:ascii="Arial" w:hAnsi="Arial" w:cs="Arial"/>
            <w:noProof/>
            <w:webHidden/>
            <w:sz w:val="24"/>
            <w:szCs w:val="24"/>
          </w:rPr>
          <w:instrText xml:space="preserve"> PAGEREF _Toc167329 \h </w:instrText>
        </w:r>
        <w:r w:rsidR="00FF6E1B" w:rsidRPr="00B0751D">
          <w:rPr>
            <w:rFonts w:ascii="Arial" w:hAnsi="Arial" w:cs="Arial"/>
            <w:noProof/>
            <w:webHidden/>
            <w:sz w:val="24"/>
            <w:szCs w:val="24"/>
          </w:rPr>
        </w:r>
        <w:r w:rsidR="00FF6E1B" w:rsidRPr="00B0751D">
          <w:rPr>
            <w:rFonts w:ascii="Arial" w:hAnsi="Arial" w:cs="Arial"/>
            <w:noProof/>
            <w:webHidden/>
            <w:sz w:val="24"/>
            <w:szCs w:val="24"/>
          </w:rPr>
          <w:fldChar w:fldCharType="separate"/>
        </w:r>
        <w:r w:rsidR="00FF6E1B" w:rsidRPr="00B0751D">
          <w:rPr>
            <w:rFonts w:ascii="Arial" w:hAnsi="Arial" w:cs="Arial"/>
            <w:noProof/>
            <w:webHidden/>
            <w:sz w:val="24"/>
            <w:szCs w:val="24"/>
          </w:rPr>
          <w:t>11</w:t>
        </w:r>
        <w:r w:rsidR="00FF6E1B" w:rsidRPr="00B0751D">
          <w:rPr>
            <w:rFonts w:ascii="Arial" w:hAnsi="Arial" w:cs="Arial"/>
            <w:noProof/>
            <w:webHidden/>
            <w:sz w:val="24"/>
            <w:szCs w:val="24"/>
          </w:rPr>
          <w:fldChar w:fldCharType="end"/>
        </w:r>
      </w:hyperlink>
    </w:p>
    <w:p w:rsidR="00FF6E1B" w:rsidRPr="00B0751D" w:rsidRDefault="005F496B" w:rsidP="00FF6E1B">
      <w:pPr>
        <w:pStyle w:val="TOC2"/>
        <w:tabs>
          <w:tab w:val="right" w:pos="9170"/>
        </w:tabs>
        <w:rPr>
          <w:rFonts w:ascii="Arial" w:eastAsiaTheme="minorEastAsia" w:hAnsi="Arial" w:cs="Arial"/>
          <w:bCs w:val="0"/>
          <w:noProof/>
          <w:sz w:val="24"/>
          <w:szCs w:val="24"/>
          <w:lang w:eastAsia="en-GB"/>
        </w:rPr>
      </w:pPr>
      <w:hyperlink w:anchor="_Toc167330" w:history="1">
        <w:r w:rsidR="00FF6E1B" w:rsidRPr="00B0751D">
          <w:rPr>
            <w:rStyle w:val="Hyperlink"/>
            <w:rFonts w:ascii="Arial" w:hAnsi="Arial" w:cs="Arial"/>
            <w:noProof/>
            <w:sz w:val="24"/>
            <w:szCs w:val="24"/>
          </w:rPr>
          <w:t>11. Documentation</w:t>
        </w:r>
        <w:r w:rsidR="00FF6E1B" w:rsidRPr="00B0751D">
          <w:rPr>
            <w:rFonts w:ascii="Arial" w:hAnsi="Arial" w:cs="Arial"/>
            <w:noProof/>
            <w:webHidden/>
            <w:sz w:val="24"/>
            <w:szCs w:val="24"/>
          </w:rPr>
          <w:tab/>
        </w:r>
        <w:r w:rsidR="00FF6E1B" w:rsidRPr="00B0751D">
          <w:rPr>
            <w:rFonts w:ascii="Arial" w:hAnsi="Arial" w:cs="Arial"/>
            <w:noProof/>
            <w:webHidden/>
            <w:sz w:val="24"/>
            <w:szCs w:val="24"/>
          </w:rPr>
          <w:fldChar w:fldCharType="begin"/>
        </w:r>
        <w:r w:rsidR="00FF6E1B" w:rsidRPr="00B0751D">
          <w:rPr>
            <w:rFonts w:ascii="Arial" w:hAnsi="Arial" w:cs="Arial"/>
            <w:noProof/>
            <w:webHidden/>
            <w:sz w:val="24"/>
            <w:szCs w:val="24"/>
          </w:rPr>
          <w:instrText xml:space="preserve"> PAGEREF _Toc167330 \h </w:instrText>
        </w:r>
        <w:r w:rsidR="00FF6E1B" w:rsidRPr="00B0751D">
          <w:rPr>
            <w:rFonts w:ascii="Arial" w:hAnsi="Arial" w:cs="Arial"/>
            <w:noProof/>
            <w:webHidden/>
            <w:sz w:val="24"/>
            <w:szCs w:val="24"/>
          </w:rPr>
        </w:r>
        <w:r w:rsidR="00FF6E1B" w:rsidRPr="00B0751D">
          <w:rPr>
            <w:rFonts w:ascii="Arial" w:hAnsi="Arial" w:cs="Arial"/>
            <w:noProof/>
            <w:webHidden/>
            <w:sz w:val="24"/>
            <w:szCs w:val="24"/>
          </w:rPr>
          <w:fldChar w:fldCharType="separate"/>
        </w:r>
        <w:r w:rsidR="00FF6E1B" w:rsidRPr="00B0751D">
          <w:rPr>
            <w:rFonts w:ascii="Arial" w:hAnsi="Arial" w:cs="Arial"/>
            <w:noProof/>
            <w:webHidden/>
            <w:sz w:val="24"/>
            <w:szCs w:val="24"/>
          </w:rPr>
          <w:t>11</w:t>
        </w:r>
        <w:r w:rsidR="00FF6E1B" w:rsidRPr="00B0751D">
          <w:rPr>
            <w:rFonts w:ascii="Arial" w:hAnsi="Arial" w:cs="Arial"/>
            <w:noProof/>
            <w:webHidden/>
            <w:sz w:val="24"/>
            <w:szCs w:val="24"/>
          </w:rPr>
          <w:fldChar w:fldCharType="end"/>
        </w:r>
      </w:hyperlink>
    </w:p>
    <w:p w:rsidR="00FF6E1B" w:rsidRPr="00B0751D" w:rsidRDefault="005F496B" w:rsidP="00FF6E1B">
      <w:pPr>
        <w:pStyle w:val="TOC2"/>
        <w:tabs>
          <w:tab w:val="right" w:pos="9170"/>
        </w:tabs>
        <w:rPr>
          <w:rFonts w:ascii="Arial" w:eastAsiaTheme="minorEastAsia" w:hAnsi="Arial" w:cs="Arial"/>
          <w:bCs w:val="0"/>
          <w:noProof/>
          <w:sz w:val="24"/>
          <w:szCs w:val="24"/>
          <w:lang w:eastAsia="en-GB"/>
        </w:rPr>
      </w:pPr>
      <w:hyperlink w:anchor="_Toc167331" w:history="1">
        <w:r w:rsidR="00FF6E1B" w:rsidRPr="00B0751D">
          <w:rPr>
            <w:rStyle w:val="Hyperlink"/>
            <w:rFonts w:ascii="Arial" w:hAnsi="Arial" w:cs="Arial"/>
            <w:noProof/>
            <w:sz w:val="24"/>
            <w:szCs w:val="24"/>
          </w:rPr>
          <w:t>12. Arrangement for End of Contract</w:t>
        </w:r>
        <w:r w:rsidR="00FF6E1B" w:rsidRPr="00B0751D">
          <w:rPr>
            <w:rFonts w:ascii="Arial" w:hAnsi="Arial" w:cs="Arial"/>
            <w:noProof/>
            <w:webHidden/>
            <w:sz w:val="24"/>
            <w:szCs w:val="24"/>
          </w:rPr>
          <w:tab/>
        </w:r>
        <w:r w:rsidR="00FF6E1B" w:rsidRPr="00B0751D">
          <w:rPr>
            <w:rFonts w:ascii="Arial" w:hAnsi="Arial" w:cs="Arial"/>
            <w:noProof/>
            <w:webHidden/>
            <w:sz w:val="24"/>
            <w:szCs w:val="24"/>
          </w:rPr>
          <w:fldChar w:fldCharType="begin"/>
        </w:r>
        <w:r w:rsidR="00FF6E1B" w:rsidRPr="00B0751D">
          <w:rPr>
            <w:rFonts w:ascii="Arial" w:hAnsi="Arial" w:cs="Arial"/>
            <w:noProof/>
            <w:webHidden/>
            <w:sz w:val="24"/>
            <w:szCs w:val="24"/>
          </w:rPr>
          <w:instrText xml:space="preserve"> PAGEREF _Toc167331 \h </w:instrText>
        </w:r>
        <w:r w:rsidR="00FF6E1B" w:rsidRPr="00B0751D">
          <w:rPr>
            <w:rFonts w:ascii="Arial" w:hAnsi="Arial" w:cs="Arial"/>
            <w:noProof/>
            <w:webHidden/>
            <w:sz w:val="24"/>
            <w:szCs w:val="24"/>
          </w:rPr>
        </w:r>
        <w:r w:rsidR="00FF6E1B" w:rsidRPr="00B0751D">
          <w:rPr>
            <w:rFonts w:ascii="Arial" w:hAnsi="Arial" w:cs="Arial"/>
            <w:noProof/>
            <w:webHidden/>
            <w:sz w:val="24"/>
            <w:szCs w:val="24"/>
          </w:rPr>
          <w:fldChar w:fldCharType="separate"/>
        </w:r>
        <w:r w:rsidR="00FF6E1B" w:rsidRPr="00B0751D">
          <w:rPr>
            <w:rFonts w:ascii="Arial" w:hAnsi="Arial" w:cs="Arial"/>
            <w:noProof/>
            <w:webHidden/>
            <w:sz w:val="24"/>
            <w:szCs w:val="24"/>
          </w:rPr>
          <w:t>11</w:t>
        </w:r>
        <w:r w:rsidR="00FF6E1B" w:rsidRPr="00B0751D">
          <w:rPr>
            <w:rFonts w:ascii="Arial" w:hAnsi="Arial" w:cs="Arial"/>
            <w:noProof/>
            <w:webHidden/>
            <w:sz w:val="24"/>
            <w:szCs w:val="24"/>
          </w:rPr>
          <w:fldChar w:fldCharType="end"/>
        </w:r>
      </w:hyperlink>
    </w:p>
    <w:p w:rsidR="00FF6E1B" w:rsidRPr="004D2B44" w:rsidRDefault="005F496B" w:rsidP="00FF6E1B">
      <w:pPr>
        <w:pStyle w:val="TOC2"/>
        <w:tabs>
          <w:tab w:val="right" w:pos="9170"/>
        </w:tabs>
        <w:rPr>
          <w:rFonts w:ascii="Arial" w:eastAsiaTheme="minorEastAsia" w:hAnsi="Arial" w:cs="Arial"/>
          <w:bCs w:val="0"/>
          <w:noProof/>
          <w:sz w:val="24"/>
          <w:szCs w:val="24"/>
          <w:lang w:eastAsia="en-GB"/>
        </w:rPr>
      </w:pPr>
      <w:hyperlink w:anchor="_Toc167332" w:history="1">
        <w:r w:rsidR="00FF6E1B" w:rsidRPr="004D2B44">
          <w:rPr>
            <w:rStyle w:val="Hyperlink"/>
            <w:rFonts w:ascii="Arial" w:hAnsi="Arial" w:cs="Arial"/>
            <w:noProof/>
            <w:sz w:val="24"/>
            <w:szCs w:val="24"/>
          </w:rPr>
          <w:t>13. Evaluation Criteria</w:t>
        </w:r>
        <w:r w:rsidR="00FF6E1B" w:rsidRPr="004D2B44">
          <w:rPr>
            <w:rFonts w:ascii="Arial" w:hAnsi="Arial" w:cs="Arial"/>
            <w:noProof/>
            <w:webHidden/>
            <w:sz w:val="24"/>
            <w:szCs w:val="24"/>
          </w:rPr>
          <w:tab/>
        </w:r>
        <w:r w:rsidR="00FF6E1B" w:rsidRPr="004D2B44">
          <w:rPr>
            <w:rFonts w:ascii="Arial" w:hAnsi="Arial" w:cs="Arial"/>
            <w:noProof/>
            <w:webHidden/>
            <w:sz w:val="24"/>
            <w:szCs w:val="24"/>
          </w:rPr>
          <w:fldChar w:fldCharType="begin"/>
        </w:r>
        <w:r w:rsidR="00FF6E1B" w:rsidRPr="004D2B44">
          <w:rPr>
            <w:rFonts w:ascii="Arial" w:hAnsi="Arial" w:cs="Arial"/>
            <w:noProof/>
            <w:webHidden/>
            <w:sz w:val="24"/>
            <w:szCs w:val="24"/>
          </w:rPr>
          <w:instrText xml:space="preserve"> PAGEREF _Toc167332 \h </w:instrText>
        </w:r>
        <w:r w:rsidR="00FF6E1B" w:rsidRPr="004D2B44">
          <w:rPr>
            <w:rFonts w:ascii="Arial" w:hAnsi="Arial" w:cs="Arial"/>
            <w:noProof/>
            <w:webHidden/>
            <w:sz w:val="24"/>
            <w:szCs w:val="24"/>
          </w:rPr>
        </w:r>
        <w:r w:rsidR="00FF6E1B" w:rsidRPr="004D2B44">
          <w:rPr>
            <w:rFonts w:ascii="Arial" w:hAnsi="Arial" w:cs="Arial"/>
            <w:noProof/>
            <w:webHidden/>
            <w:sz w:val="24"/>
            <w:szCs w:val="24"/>
          </w:rPr>
          <w:fldChar w:fldCharType="separate"/>
        </w:r>
        <w:r w:rsidR="00FF6E1B" w:rsidRPr="004D2B44">
          <w:rPr>
            <w:rFonts w:ascii="Arial" w:hAnsi="Arial" w:cs="Arial"/>
            <w:noProof/>
            <w:webHidden/>
            <w:sz w:val="24"/>
            <w:szCs w:val="24"/>
          </w:rPr>
          <w:t>11</w:t>
        </w:r>
        <w:r w:rsidR="00FF6E1B" w:rsidRPr="004D2B44">
          <w:rPr>
            <w:rFonts w:ascii="Arial" w:hAnsi="Arial" w:cs="Arial"/>
            <w:noProof/>
            <w:webHidden/>
            <w:sz w:val="24"/>
            <w:szCs w:val="24"/>
          </w:rPr>
          <w:fldChar w:fldCharType="end"/>
        </w:r>
      </w:hyperlink>
    </w:p>
    <w:p w:rsidR="00FF6E1B" w:rsidRPr="00B0751D" w:rsidRDefault="005F496B" w:rsidP="00FF6E1B">
      <w:pPr>
        <w:pStyle w:val="TOC2"/>
        <w:tabs>
          <w:tab w:val="right" w:pos="9170"/>
        </w:tabs>
        <w:rPr>
          <w:rFonts w:ascii="Arial" w:eastAsiaTheme="minorEastAsia" w:hAnsi="Arial" w:cs="Arial"/>
          <w:bCs w:val="0"/>
          <w:noProof/>
          <w:sz w:val="24"/>
          <w:szCs w:val="24"/>
          <w:lang w:eastAsia="en-GB"/>
        </w:rPr>
      </w:pPr>
      <w:hyperlink w:anchor="_Toc167333" w:history="1">
        <w:r w:rsidR="00FF6E1B" w:rsidRPr="004D2B44">
          <w:rPr>
            <w:rStyle w:val="Hyperlink"/>
            <w:rFonts w:ascii="Arial" w:hAnsi="Arial" w:cs="Arial"/>
            <w:noProof/>
            <w:sz w:val="24"/>
            <w:szCs w:val="24"/>
          </w:rPr>
          <w:t>14. Points of Contact</w:t>
        </w:r>
        <w:r w:rsidR="00FF6E1B" w:rsidRPr="004D2B44">
          <w:rPr>
            <w:rFonts w:ascii="Arial" w:hAnsi="Arial" w:cs="Arial"/>
            <w:noProof/>
            <w:webHidden/>
            <w:sz w:val="24"/>
            <w:szCs w:val="24"/>
          </w:rPr>
          <w:tab/>
        </w:r>
        <w:r w:rsidR="00FF6E1B" w:rsidRPr="004D2B44">
          <w:rPr>
            <w:rFonts w:ascii="Arial" w:hAnsi="Arial" w:cs="Arial"/>
            <w:noProof/>
            <w:webHidden/>
            <w:sz w:val="24"/>
            <w:szCs w:val="24"/>
          </w:rPr>
          <w:fldChar w:fldCharType="begin"/>
        </w:r>
        <w:r w:rsidR="00FF6E1B" w:rsidRPr="004D2B44">
          <w:rPr>
            <w:rFonts w:ascii="Arial" w:hAnsi="Arial" w:cs="Arial"/>
            <w:noProof/>
            <w:webHidden/>
            <w:sz w:val="24"/>
            <w:szCs w:val="24"/>
          </w:rPr>
          <w:instrText xml:space="preserve"> PAGEREF _Toc167333 \h </w:instrText>
        </w:r>
        <w:r w:rsidR="00FF6E1B" w:rsidRPr="004D2B44">
          <w:rPr>
            <w:rFonts w:ascii="Arial" w:hAnsi="Arial" w:cs="Arial"/>
            <w:noProof/>
            <w:webHidden/>
            <w:sz w:val="24"/>
            <w:szCs w:val="24"/>
          </w:rPr>
        </w:r>
        <w:r w:rsidR="00FF6E1B" w:rsidRPr="004D2B44">
          <w:rPr>
            <w:rFonts w:ascii="Arial" w:hAnsi="Arial" w:cs="Arial"/>
            <w:noProof/>
            <w:webHidden/>
            <w:sz w:val="24"/>
            <w:szCs w:val="24"/>
          </w:rPr>
          <w:fldChar w:fldCharType="separate"/>
        </w:r>
        <w:r w:rsidR="00FF6E1B" w:rsidRPr="004D2B44">
          <w:rPr>
            <w:rFonts w:ascii="Arial" w:hAnsi="Arial" w:cs="Arial"/>
            <w:noProof/>
            <w:webHidden/>
            <w:sz w:val="24"/>
            <w:szCs w:val="24"/>
          </w:rPr>
          <w:t>11</w:t>
        </w:r>
        <w:r w:rsidR="00FF6E1B" w:rsidRPr="004D2B44">
          <w:rPr>
            <w:rFonts w:ascii="Arial" w:hAnsi="Arial" w:cs="Arial"/>
            <w:noProof/>
            <w:webHidden/>
            <w:sz w:val="24"/>
            <w:szCs w:val="24"/>
          </w:rPr>
          <w:fldChar w:fldCharType="end"/>
        </w:r>
      </w:hyperlink>
    </w:p>
    <w:p w:rsidR="00FF6E1B" w:rsidRPr="00E52E69" w:rsidRDefault="00FF6E1B" w:rsidP="00FF6E1B">
      <w:pPr>
        <w:pStyle w:val="Heading2"/>
      </w:pPr>
      <w:r w:rsidRPr="00B0751D">
        <w:rPr>
          <w:rFonts w:cs="Arial"/>
          <w:bCs/>
          <w:sz w:val="24"/>
          <w:szCs w:val="24"/>
        </w:rPr>
        <w:fldChar w:fldCharType="end"/>
      </w:r>
      <w:r w:rsidRPr="004D2B44">
        <w:t xml:space="preserve"> </w:t>
      </w:r>
      <w:r w:rsidRPr="00E52E69">
        <w:t xml:space="preserve">APPENDICES </w:t>
      </w:r>
      <w:r>
        <w:tab/>
      </w:r>
      <w:r>
        <w:tab/>
      </w:r>
      <w:r>
        <w:tab/>
      </w:r>
      <w:r>
        <w:tab/>
      </w:r>
      <w:r>
        <w:tab/>
      </w:r>
      <w:r>
        <w:tab/>
      </w:r>
      <w:r>
        <w:tab/>
      </w:r>
      <w:r>
        <w:tab/>
      </w:r>
      <w:r>
        <w:tab/>
      </w:r>
      <w:r>
        <w:tab/>
        <w:t xml:space="preserve">   </w:t>
      </w:r>
      <w:r w:rsidRPr="004D2B44">
        <w:rPr>
          <w:sz w:val="24"/>
          <w:szCs w:val="24"/>
        </w:rPr>
        <w:t>12</w:t>
      </w:r>
    </w:p>
    <w:p w:rsidR="00FF6E1B" w:rsidRPr="00E52E69" w:rsidRDefault="00FF6E1B" w:rsidP="00FF6E1B">
      <w:pPr>
        <w:rPr>
          <w:rFonts w:ascii="Arial" w:hAnsi="Arial" w:cs="Arial"/>
          <w:b/>
          <w:szCs w:val="24"/>
        </w:rPr>
      </w:pPr>
    </w:p>
    <w:p w:rsidR="00FF6E1B" w:rsidRPr="00E52E69" w:rsidRDefault="00FF6E1B" w:rsidP="00FF6E1B">
      <w:pPr>
        <w:rPr>
          <w:rFonts w:ascii="Arial" w:hAnsi="Arial" w:cs="Arial"/>
          <w:szCs w:val="24"/>
        </w:rPr>
      </w:pPr>
      <w:r w:rsidRPr="00E52E69">
        <w:rPr>
          <w:rFonts w:ascii="Arial" w:hAnsi="Arial" w:cs="Arial"/>
          <w:szCs w:val="24"/>
        </w:rPr>
        <w:t>Appendix A - Environmental Policy</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p>
    <w:p w:rsidR="00FF6E1B" w:rsidRPr="00E52E69" w:rsidRDefault="00FF6E1B" w:rsidP="00FF6E1B">
      <w:pPr>
        <w:rPr>
          <w:rFonts w:ascii="Arial" w:hAnsi="Arial" w:cs="Arial"/>
        </w:rPr>
      </w:pPr>
      <w:r w:rsidRPr="00E52E69">
        <w:rPr>
          <w:rFonts w:ascii="Arial" w:hAnsi="Arial" w:cs="Arial"/>
        </w:rPr>
        <w:t>Appendix B – Health and Safety Policy</w:t>
      </w:r>
      <w:r w:rsidRPr="00E52E69">
        <w:rPr>
          <w:rFonts w:ascii="Arial" w:hAnsi="Arial" w:cs="Arial"/>
          <w:sz w:val="28"/>
          <w:szCs w:val="28"/>
          <w:lang w:eastAsia="en-GB"/>
        </w:rPr>
        <w:t xml:space="preserve"> </w:t>
      </w:r>
      <w:r>
        <w:rPr>
          <w:rFonts w:ascii="Arial" w:hAnsi="Arial" w:cs="Arial"/>
          <w:sz w:val="28"/>
          <w:szCs w:val="28"/>
          <w:lang w:eastAsia="en-GB"/>
        </w:rPr>
        <w:tab/>
      </w:r>
      <w:r>
        <w:rPr>
          <w:rFonts w:ascii="Arial" w:hAnsi="Arial" w:cs="Arial"/>
          <w:sz w:val="28"/>
          <w:szCs w:val="28"/>
          <w:lang w:eastAsia="en-GB"/>
        </w:rPr>
        <w:tab/>
      </w:r>
      <w:r>
        <w:rPr>
          <w:rFonts w:ascii="Arial" w:hAnsi="Arial" w:cs="Arial"/>
          <w:sz w:val="28"/>
          <w:szCs w:val="28"/>
          <w:lang w:eastAsia="en-GB"/>
        </w:rPr>
        <w:tab/>
      </w:r>
      <w:r>
        <w:rPr>
          <w:rFonts w:ascii="Arial" w:hAnsi="Arial" w:cs="Arial"/>
          <w:sz w:val="28"/>
          <w:szCs w:val="28"/>
          <w:lang w:eastAsia="en-GB"/>
        </w:rPr>
        <w:tab/>
      </w:r>
      <w:r>
        <w:rPr>
          <w:rFonts w:ascii="Arial" w:hAnsi="Arial" w:cs="Arial"/>
          <w:sz w:val="28"/>
          <w:szCs w:val="28"/>
          <w:lang w:eastAsia="en-GB"/>
        </w:rPr>
        <w:tab/>
      </w:r>
      <w:r>
        <w:rPr>
          <w:rFonts w:ascii="Arial" w:hAnsi="Arial" w:cs="Arial"/>
          <w:sz w:val="28"/>
          <w:szCs w:val="28"/>
          <w:lang w:eastAsia="en-GB"/>
        </w:rPr>
        <w:tab/>
      </w:r>
      <w:r>
        <w:rPr>
          <w:rFonts w:ascii="Arial" w:hAnsi="Arial" w:cs="Arial"/>
          <w:sz w:val="28"/>
          <w:szCs w:val="28"/>
          <w:lang w:eastAsia="en-GB"/>
        </w:rPr>
        <w:tab/>
        <w:t xml:space="preserve">   </w:t>
      </w:r>
    </w:p>
    <w:p w:rsidR="00FF6E1B" w:rsidRPr="00E52E69" w:rsidRDefault="00FF6E1B" w:rsidP="00FF6E1B">
      <w:pPr>
        <w:rPr>
          <w:rFonts w:ascii="Arial" w:hAnsi="Arial" w:cs="Arial"/>
          <w:szCs w:val="24"/>
        </w:rPr>
      </w:pPr>
      <w:r w:rsidRPr="00E52E69">
        <w:rPr>
          <w:rFonts w:ascii="Arial" w:hAnsi="Arial" w:cs="Arial"/>
          <w:szCs w:val="24"/>
        </w:rPr>
        <w:t>Appendix C – Diversity and Inclusion Policy</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p>
    <w:p w:rsidR="00FF6E1B" w:rsidRPr="00E52E69" w:rsidRDefault="00FF6E1B" w:rsidP="00FF6E1B">
      <w:pPr>
        <w:rPr>
          <w:rFonts w:ascii="Arial" w:hAnsi="Arial" w:cs="Arial"/>
          <w:color w:val="000000"/>
          <w:sz w:val="28"/>
          <w:szCs w:val="28"/>
          <w:lang w:eastAsia="en-GB"/>
        </w:rPr>
      </w:pPr>
      <w:r w:rsidRPr="00E52E69">
        <w:rPr>
          <w:rFonts w:ascii="Arial" w:hAnsi="Arial" w:cs="Arial"/>
          <w:szCs w:val="24"/>
        </w:rPr>
        <w:t>Appendix D – Procurement Counter Fraud and Bribery Statement</w:t>
      </w:r>
      <w:r w:rsidRPr="00E52E69">
        <w:rPr>
          <w:rFonts w:ascii="Arial" w:hAnsi="Arial" w:cs="Arial"/>
          <w:color w:val="000000"/>
          <w:sz w:val="28"/>
          <w:szCs w:val="28"/>
          <w:lang w:eastAsia="en-GB"/>
        </w:rPr>
        <w:t xml:space="preserve"> </w:t>
      </w:r>
      <w:r>
        <w:rPr>
          <w:rFonts w:ascii="Arial" w:hAnsi="Arial" w:cs="Arial"/>
          <w:color w:val="000000"/>
          <w:sz w:val="28"/>
          <w:szCs w:val="28"/>
          <w:lang w:eastAsia="en-GB"/>
        </w:rPr>
        <w:tab/>
      </w:r>
      <w:r>
        <w:rPr>
          <w:rFonts w:ascii="Arial" w:hAnsi="Arial" w:cs="Arial"/>
          <w:color w:val="000000"/>
          <w:sz w:val="28"/>
          <w:szCs w:val="28"/>
          <w:lang w:eastAsia="en-GB"/>
        </w:rPr>
        <w:tab/>
      </w:r>
      <w:r>
        <w:rPr>
          <w:rFonts w:ascii="Arial" w:hAnsi="Arial" w:cs="Arial"/>
          <w:color w:val="000000"/>
          <w:sz w:val="28"/>
          <w:szCs w:val="28"/>
          <w:lang w:eastAsia="en-GB"/>
        </w:rPr>
        <w:tab/>
        <w:t xml:space="preserve">   </w:t>
      </w:r>
    </w:p>
    <w:p w:rsidR="00FF6E1B" w:rsidRPr="00E52E69" w:rsidRDefault="00FF6E1B" w:rsidP="00FF6E1B">
      <w:pPr>
        <w:rPr>
          <w:rFonts w:ascii="Arial" w:hAnsi="Arial" w:cs="Arial"/>
        </w:rPr>
      </w:pPr>
      <w:r w:rsidRPr="00E52E69">
        <w:rPr>
          <w:rFonts w:ascii="Arial" w:hAnsi="Arial" w:cs="Arial"/>
        </w:rPr>
        <w:t>Appendix E – Invoicing Procedures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FF6E1B" w:rsidRDefault="00FF6E1B" w:rsidP="00FF6E1B">
      <w:pPr>
        <w:rPr>
          <w:rFonts w:ascii="Arial" w:hAnsi="Arial" w:cs="Arial"/>
          <w:szCs w:val="24"/>
        </w:rPr>
      </w:pPr>
      <w:r w:rsidRPr="00E52E69">
        <w:rPr>
          <w:rFonts w:ascii="Arial" w:hAnsi="Arial" w:cs="Arial"/>
          <w:szCs w:val="24"/>
        </w:rPr>
        <w:t>Appendix F – Armed Forces Covenant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Pr>
          <w:rFonts w:ascii="Arial" w:hAnsi="Arial" w:cs="Arial"/>
          <w:szCs w:val="24"/>
        </w:rPr>
        <w:tab/>
      </w:r>
      <w:r>
        <w:rPr>
          <w:rFonts w:ascii="Arial" w:hAnsi="Arial" w:cs="Arial"/>
          <w:szCs w:val="24"/>
        </w:rPr>
        <w:tab/>
      </w:r>
    </w:p>
    <w:p w:rsidR="00FF1B09" w:rsidRDefault="00FF1B09" w:rsidP="00FF6E1B">
      <w:pPr>
        <w:rPr>
          <w:rFonts w:ascii="Arial" w:hAnsi="Arial" w:cs="Arial"/>
          <w:szCs w:val="24"/>
        </w:rPr>
      </w:pPr>
    </w:p>
    <w:p w:rsidR="00FF1B09" w:rsidRPr="00E52E69" w:rsidRDefault="00FF1B09" w:rsidP="00FF6E1B">
      <w:pPr>
        <w:rPr>
          <w:rFonts w:ascii="Arial" w:hAnsi="Arial" w:cs="Arial"/>
          <w:szCs w:val="24"/>
        </w:rPr>
      </w:pPr>
    </w:p>
    <w:p w:rsidR="00FF6E1B" w:rsidRDefault="00FF6E1B" w:rsidP="00FF6E1B">
      <w:pPr>
        <w:pStyle w:val="Heading2"/>
        <w:tabs>
          <w:tab w:val="clear" w:pos="0"/>
          <w:tab w:val="left" w:pos="-180"/>
        </w:tabs>
        <w:jc w:val="left"/>
      </w:pPr>
      <w:bookmarkStart w:id="5" w:name="_Toc167318"/>
      <w:r>
        <w:rPr>
          <w:rFonts w:cs="Arial"/>
          <w:bCs/>
          <w:szCs w:val="24"/>
        </w:rPr>
        <w:lastRenderedPageBreak/>
        <w:t xml:space="preserve">1. </w:t>
      </w:r>
      <w:r>
        <w:t>Introduction</w:t>
      </w:r>
      <w:bookmarkEnd w:id="3"/>
      <w:bookmarkEnd w:id="4"/>
      <w:bookmarkEnd w:id="5"/>
    </w:p>
    <w:p w:rsidR="00FF6E1B" w:rsidRPr="0072112E" w:rsidRDefault="00FF6E1B" w:rsidP="0072112E">
      <w:pPr>
        <w:pStyle w:val="Heading2"/>
        <w:ind w:left="-180"/>
        <w:jc w:val="left"/>
        <w:rPr>
          <w:rFonts w:cs="Arial"/>
          <w:b w:val="0"/>
          <w:sz w:val="24"/>
          <w:szCs w:val="24"/>
        </w:rPr>
      </w:pPr>
      <w:bookmarkStart w:id="6" w:name="_Toc256417229"/>
      <w:bookmarkStart w:id="7" w:name="_Toc167319"/>
      <w:r w:rsidRPr="00D25027">
        <w:rPr>
          <w:rFonts w:cs="Arial"/>
          <w:b w:val="0"/>
          <w:sz w:val="24"/>
          <w:szCs w:val="24"/>
        </w:rPr>
        <w:t xml:space="preserve">The proposed procurement will be </w:t>
      </w:r>
      <w:r w:rsidR="00FF1B09">
        <w:rPr>
          <w:rFonts w:cs="Arial"/>
          <w:b w:val="0"/>
          <w:sz w:val="24"/>
          <w:szCs w:val="24"/>
        </w:rPr>
        <w:t>i</w:t>
      </w:r>
      <w:r w:rsidRPr="00D25027">
        <w:rPr>
          <w:rFonts w:cs="Arial"/>
          <w:b w:val="0"/>
          <w:sz w:val="24"/>
          <w:szCs w:val="24"/>
        </w:rPr>
        <w:t xml:space="preserve">n accordance with the terms and conditions of </w:t>
      </w:r>
      <w:r w:rsidR="0072112E">
        <w:rPr>
          <w:rFonts w:cs="Arial"/>
          <w:b w:val="0"/>
          <w:sz w:val="24"/>
          <w:szCs w:val="24"/>
        </w:rPr>
        <w:t>RM3796 Communication Services</w:t>
      </w:r>
      <w:r w:rsidR="00FF1B09">
        <w:rPr>
          <w:rFonts w:cs="Arial"/>
          <w:b w:val="0"/>
          <w:sz w:val="24"/>
          <w:szCs w:val="24"/>
        </w:rPr>
        <w:t xml:space="preserve"> Lot 3 – Channel Strategy and Planning</w:t>
      </w:r>
      <w:r w:rsidRPr="00D25027">
        <w:rPr>
          <w:rFonts w:cs="Arial"/>
          <w:b w:val="0"/>
          <w:sz w:val="24"/>
          <w:szCs w:val="24"/>
        </w:rPr>
        <w:t xml:space="preserve">. </w:t>
      </w:r>
      <w:r w:rsidR="00FF1B09">
        <w:rPr>
          <w:rFonts w:cs="Arial"/>
          <w:b w:val="0"/>
          <w:sz w:val="24"/>
          <w:szCs w:val="24"/>
        </w:rPr>
        <w:t>Suppliers</w:t>
      </w:r>
      <w:r w:rsidRPr="00D25027">
        <w:rPr>
          <w:rFonts w:cs="Arial"/>
          <w:b w:val="0"/>
          <w:sz w:val="24"/>
          <w:szCs w:val="24"/>
        </w:rPr>
        <w:t xml:space="preserve"> intending to bid for this requirement are requested to confirm their intention and submit proposals via the CCS E-sourcing suite.</w:t>
      </w:r>
    </w:p>
    <w:p w:rsidR="00FF6E1B" w:rsidRPr="00D25027" w:rsidRDefault="00FF6E1B" w:rsidP="00FF6E1B">
      <w:pPr>
        <w:pStyle w:val="Heading2"/>
        <w:ind w:left="-180"/>
        <w:jc w:val="left"/>
        <w:rPr>
          <w:szCs w:val="28"/>
        </w:rPr>
      </w:pPr>
      <w:r w:rsidRPr="00D25027">
        <w:rPr>
          <w:szCs w:val="28"/>
        </w:rPr>
        <w:t>2. Background to the Requirement</w:t>
      </w:r>
      <w:bookmarkEnd w:id="6"/>
      <w:bookmarkEnd w:id="7"/>
    </w:p>
    <w:p w:rsidR="00FF6E1B" w:rsidRPr="004437C5" w:rsidRDefault="00FF6E1B" w:rsidP="00FF6E1B">
      <w:pPr>
        <w:ind w:left="-180"/>
        <w:rPr>
          <w:rFonts w:ascii="Arial" w:hAnsi="Arial" w:cs="Arial"/>
        </w:rPr>
      </w:pPr>
    </w:p>
    <w:p w:rsidR="00FF1B09" w:rsidRDefault="00955E72" w:rsidP="00955E72">
      <w:pPr>
        <w:rPr>
          <w:rFonts w:ascii="Arial" w:hAnsi="Arial" w:cs="Arial"/>
        </w:rPr>
      </w:pPr>
      <w:r w:rsidRPr="003C5A5C">
        <w:rPr>
          <w:rFonts w:ascii="Arial" w:hAnsi="Arial" w:cs="Arial"/>
        </w:rPr>
        <w:t xml:space="preserve">DVLA </w:t>
      </w:r>
      <w:r w:rsidR="00FF1B09">
        <w:rPr>
          <w:rFonts w:ascii="Arial" w:hAnsi="Arial" w:cs="Arial"/>
        </w:rPr>
        <w:t>is preparing a Business Case to run a media campaign to tackle Vehicle Excise Duty (VED) evasion</w:t>
      </w:r>
      <w:r w:rsidR="00FF1B09" w:rsidRPr="00FF1B09">
        <w:rPr>
          <w:rFonts w:ascii="Arial" w:hAnsi="Arial" w:cs="Arial"/>
        </w:rPr>
        <w:t xml:space="preserve"> </w:t>
      </w:r>
      <w:r w:rsidR="00FF1B09">
        <w:rPr>
          <w:rFonts w:ascii="Arial" w:hAnsi="Arial" w:cs="Arial"/>
        </w:rPr>
        <w:t xml:space="preserve">which is reliant upon Cabinet Office approval. </w:t>
      </w:r>
    </w:p>
    <w:p w:rsidR="00FF1B09" w:rsidRDefault="00FF1B09" w:rsidP="00955E72">
      <w:pPr>
        <w:rPr>
          <w:rFonts w:ascii="Arial" w:hAnsi="Arial" w:cs="Arial"/>
        </w:rPr>
      </w:pPr>
    </w:p>
    <w:p w:rsidR="00955E72" w:rsidRDefault="00FF1B09" w:rsidP="00955E72">
      <w:pPr>
        <w:rPr>
          <w:rFonts w:ascii="Arial" w:hAnsi="Arial" w:cs="Arial"/>
        </w:rPr>
      </w:pPr>
      <w:r>
        <w:rPr>
          <w:rFonts w:ascii="Arial" w:hAnsi="Arial" w:cs="Arial"/>
        </w:rPr>
        <w:t>This requirement is for a</w:t>
      </w:r>
      <w:r w:rsidR="00955E72" w:rsidRPr="003C5A5C">
        <w:rPr>
          <w:rFonts w:ascii="Arial" w:hAnsi="Arial" w:cs="Arial"/>
        </w:rPr>
        <w:t xml:space="preserve"> media planning </w:t>
      </w:r>
      <w:r w:rsidR="00955E72">
        <w:rPr>
          <w:rFonts w:ascii="Arial" w:hAnsi="Arial" w:cs="Arial"/>
        </w:rPr>
        <w:t>supplier</w:t>
      </w:r>
      <w:r w:rsidR="00955E72" w:rsidRPr="003C5A5C">
        <w:rPr>
          <w:rFonts w:ascii="Arial" w:hAnsi="Arial" w:cs="Arial"/>
        </w:rPr>
        <w:t xml:space="preserve"> to </w:t>
      </w:r>
      <w:r>
        <w:rPr>
          <w:rFonts w:ascii="Arial" w:hAnsi="Arial" w:cs="Arial"/>
        </w:rPr>
        <w:t>provide strategy for this campaign in the form of a media plan</w:t>
      </w:r>
      <w:r w:rsidR="00955E72" w:rsidRPr="00F9512F">
        <w:rPr>
          <w:rFonts w:ascii="Arial" w:hAnsi="Arial" w:cs="Arial"/>
        </w:rPr>
        <w:t>.</w:t>
      </w:r>
      <w:r w:rsidR="00955E72" w:rsidRPr="003C5A5C">
        <w:rPr>
          <w:rFonts w:ascii="Arial" w:hAnsi="Arial" w:cs="Arial"/>
        </w:rPr>
        <w:t xml:space="preserve">  </w:t>
      </w:r>
    </w:p>
    <w:p w:rsidR="00FF6E1B" w:rsidRDefault="00FF6E1B" w:rsidP="00FF6E1B">
      <w:pPr>
        <w:ind w:left="-180"/>
        <w:rPr>
          <w:rFonts w:ascii="Arial" w:hAnsi="Arial" w:cs="Arial"/>
        </w:rPr>
      </w:pPr>
    </w:p>
    <w:p w:rsidR="00FF6E1B" w:rsidRDefault="00FF6E1B" w:rsidP="00FF6E1B">
      <w:pPr>
        <w:pStyle w:val="Heading2"/>
        <w:ind w:left="-180"/>
        <w:jc w:val="left"/>
      </w:pPr>
      <w:bookmarkStart w:id="8" w:name="_Toc253400957"/>
      <w:bookmarkStart w:id="9" w:name="_Toc256417230"/>
      <w:bookmarkStart w:id="10" w:name="_Toc167320"/>
      <w:r>
        <w:t>3. Procurement Timetable</w:t>
      </w:r>
      <w:bookmarkEnd w:id="8"/>
      <w:bookmarkEnd w:id="9"/>
      <w:bookmarkEnd w:id="10"/>
    </w:p>
    <w:p w:rsidR="00FF6E1B" w:rsidRDefault="00FF6E1B" w:rsidP="00FF6E1B">
      <w:pPr>
        <w:ind w:left="-18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3119"/>
      </w:tblGrid>
      <w:tr w:rsidR="00FF6E1B" w:rsidTr="009E0FC5">
        <w:tc>
          <w:tcPr>
            <w:tcW w:w="5665" w:type="dxa"/>
            <w:shd w:val="clear" w:color="auto" w:fill="auto"/>
          </w:tcPr>
          <w:p w:rsidR="00FF6E1B" w:rsidRPr="00746174" w:rsidRDefault="00FF6E1B" w:rsidP="009E0FC5">
            <w:pPr>
              <w:spacing w:line="360" w:lineRule="auto"/>
              <w:jc w:val="center"/>
              <w:rPr>
                <w:rFonts w:ascii="Arial" w:hAnsi="Arial" w:cs="Arial"/>
                <w:b/>
              </w:rPr>
            </w:pPr>
            <w:r w:rsidRPr="00746174">
              <w:rPr>
                <w:rFonts w:ascii="Arial" w:hAnsi="Arial" w:cs="Arial"/>
                <w:b/>
              </w:rPr>
              <w:t>Description</w:t>
            </w:r>
          </w:p>
        </w:tc>
        <w:tc>
          <w:tcPr>
            <w:tcW w:w="3119" w:type="dxa"/>
            <w:shd w:val="clear" w:color="auto" w:fill="auto"/>
          </w:tcPr>
          <w:p w:rsidR="00FF6E1B" w:rsidRPr="00746174" w:rsidRDefault="00FF6E1B" w:rsidP="009E0FC5">
            <w:pPr>
              <w:spacing w:line="360" w:lineRule="auto"/>
              <w:jc w:val="center"/>
              <w:rPr>
                <w:rFonts w:ascii="Arial" w:hAnsi="Arial" w:cs="Arial"/>
                <w:b/>
              </w:rPr>
            </w:pPr>
            <w:r w:rsidRPr="00746174">
              <w:rPr>
                <w:rFonts w:ascii="Arial" w:hAnsi="Arial" w:cs="Arial"/>
                <w:b/>
              </w:rPr>
              <w:t>Date</w:t>
            </w:r>
          </w:p>
        </w:tc>
      </w:tr>
      <w:tr w:rsidR="00FF6E1B" w:rsidTr="009E0FC5">
        <w:tc>
          <w:tcPr>
            <w:tcW w:w="5665" w:type="dxa"/>
            <w:shd w:val="clear" w:color="auto" w:fill="auto"/>
          </w:tcPr>
          <w:p w:rsidR="00FF6E1B" w:rsidRPr="003A6B9F" w:rsidRDefault="00FF6E1B" w:rsidP="009E0FC5">
            <w:pPr>
              <w:spacing w:line="360" w:lineRule="auto"/>
              <w:ind w:left="-142" w:hanging="38"/>
              <w:jc w:val="center"/>
              <w:rPr>
                <w:rFonts w:ascii="Arial" w:hAnsi="Arial" w:cs="Arial"/>
              </w:rPr>
            </w:pPr>
            <w:r w:rsidRPr="003A6B9F">
              <w:rPr>
                <w:rFonts w:ascii="Arial" w:hAnsi="Arial" w:cs="Arial"/>
              </w:rPr>
              <w:t>Upload ITT to portal for procurement exercise</w:t>
            </w:r>
          </w:p>
        </w:tc>
        <w:tc>
          <w:tcPr>
            <w:tcW w:w="3119" w:type="dxa"/>
            <w:shd w:val="clear" w:color="auto" w:fill="auto"/>
          </w:tcPr>
          <w:p w:rsidR="00FF6E1B" w:rsidRPr="00F63124" w:rsidRDefault="00955E72" w:rsidP="009E0FC5">
            <w:pPr>
              <w:spacing w:line="360" w:lineRule="auto"/>
              <w:ind w:left="-142" w:hanging="38"/>
              <w:jc w:val="center"/>
              <w:rPr>
                <w:rFonts w:ascii="Arial" w:hAnsi="Arial" w:cs="Arial"/>
              </w:rPr>
            </w:pPr>
            <w:r>
              <w:rPr>
                <w:rFonts w:ascii="Arial" w:hAnsi="Arial" w:cs="Arial"/>
              </w:rPr>
              <w:t>16/07</w:t>
            </w:r>
            <w:r w:rsidR="00FF6E1B" w:rsidRPr="00F63124">
              <w:rPr>
                <w:rFonts w:ascii="Arial" w:hAnsi="Arial" w:cs="Arial"/>
              </w:rPr>
              <w:t>/19</w:t>
            </w:r>
          </w:p>
        </w:tc>
      </w:tr>
      <w:tr w:rsidR="00FF6E1B" w:rsidTr="009E0FC5">
        <w:tc>
          <w:tcPr>
            <w:tcW w:w="5665" w:type="dxa"/>
            <w:shd w:val="clear" w:color="auto" w:fill="auto"/>
          </w:tcPr>
          <w:p w:rsidR="00FF6E1B" w:rsidRPr="003A6B9F" w:rsidRDefault="00FF6E1B" w:rsidP="009E0FC5">
            <w:pPr>
              <w:spacing w:line="360" w:lineRule="auto"/>
              <w:ind w:left="-142" w:hanging="38"/>
              <w:jc w:val="center"/>
              <w:rPr>
                <w:rFonts w:ascii="Arial" w:hAnsi="Arial" w:cs="Arial"/>
              </w:rPr>
            </w:pPr>
            <w:r w:rsidRPr="003A6B9F">
              <w:rPr>
                <w:rFonts w:ascii="Arial" w:hAnsi="Arial" w:cs="Arial"/>
              </w:rPr>
              <w:t>Closure of clarification questions period</w:t>
            </w:r>
          </w:p>
        </w:tc>
        <w:tc>
          <w:tcPr>
            <w:tcW w:w="3119" w:type="dxa"/>
            <w:shd w:val="clear" w:color="auto" w:fill="auto"/>
          </w:tcPr>
          <w:p w:rsidR="00FF6E1B" w:rsidRPr="00F63124" w:rsidRDefault="00955E72" w:rsidP="009E0FC5">
            <w:pPr>
              <w:spacing w:line="360" w:lineRule="auto"/>
              <w:ind w:left="-142" w:hanging="38"/>
              <w:jc w:val="center"/>
              <w:rPr>
                <w:rFonts w:ascii="Arial" w:hAnsi="Arial" w:cs="Arial"/>
              </w:rPr>
            </w:pPr>
            <w:r>
              <w:rPr>
                <w:rFonts w:ascii="Arial" w:hAnsi="Arial" w:cs="Arial"/>
              </w:rPr>
              <w:t>22/07</w:t>
            </w:r>
            <w:r w:rsidR="00FF6E1B" w:rsidRPr="00F63124">
              <w:rPr>
                <w:rFonts w:ascii="Arial" w:hAnsi="Arial" w:cs="Arial"/>
              </w:rPr>
              <w:t>/19</w:t>
            </w:r>
          </w:p>
        </w:tc>
      </w:tr>
      <w:tr w:rsidR="00FF6E1B" w:rsidTr="009E0FC5">
        <w:tc>
          <w:tcPr>
            <w:tcW w:w="5665" w:type="dxa"/>
            <w:shd w:val="clear" w:color="auto" w:fill="auto"/>
          </w:tcPr>
          <w:p w:rsidR="00FF6E1B" w:rsidRPr="003A6B9F" w:rsidRDefault="00FF6E1B" w:rsidP="009E0FC5">
            <w:pPr>
              <w:spacing w:line="360" w:lineRule="auto"/>
              <w:ind w:left="-142" w:hanging="38"/>
              <w:jc w:val="center"/>
              <w:rPr>
                <w:rFonts w:ascii="Arial" w:hAnsi="Arial" w:cs="Arial"/>
              </w:rPr>
            </w:pPr>
            <w:r w:rsidRPr="003A6B9F">
              <w:rPr>
                <w:rFonts w:ascii="Arial" w:hAnsi="Arial" w:cs="Arial"/>
              </w:rPr>
              <w:t>Closure of competition (bid submission deadline)</w:t>
            </w:r>
          </w:p>
        </w:tc>
        <w:tc>
          <w:tcPr>
            <w:tcW w:w="3119" w:type="dxa"/>
            <w:shd w:val="clear" w:color="auto" w:fill="auto"/>
          </w:tcPr>
          <w:p w:rsidR="00FF6E1B" w:rsidRPr="00F63124" w:rsidRDefault="00903A18" w:rsidP="009E0FC5">
            <w:pPr>
              <w:spacing w:line="360" w:lineRule="auto"/>
              <w:ind w:left="-142" w:hanging="38"/>
              <w:jc w:val="center"/>
              <w:rPr>
                <w:rFonts w:ascii="Arial" w:hAnsi="Arial" w:cs="Arial"/>
              </w:rPr>
            </w:pPr>
            <w:r>
              <w:rPr>
                <w:rFonts w:ascii="Arial" w:hAnsi="Arial" w:cs="Arial"/>
              </w:rPr>
              <w:t>28/07/19 at 23:59</w:t>
            </w:r>
          </w:p>
        </w:tc>
      </w:tr>
      <w:tr w:rsidR="00FF6E1B" w:rsidTr="009E0FC5">
        <w:tc>
          <w:tcPr>
            <w:tcW w:w="5665" w:type="dxa"/>
            <w:shd w:val="clear" w:color="auto" w:fill="auto"/>
          </w:tcPr>
          <w:p w:rsidR="00FF6E1B" w:rsidRPr="003A6B9F" w:rsidRDefault="00FF6E1B" w:rsidP="009E0FC5">
            <w:pPr>
              <w:spacing w:line="360" w:lineRule="auto"/>
              <w:ind w:left="-142" w:hanging="38"/>
              <w:jc w:val="center"/>
              <w:rPr>
                <w:rFonts w:ascii="Arial" w:hAnsi="Arial" w:cs="Arial"/>
              </w:rPr>
            </w:pPr>
            <w:r w:rsidRPr="003A6B9F">
              <w:rPr>
                <w:rFonts w:ascii="Arial" w:hAnsi="Arial" w:cs="Arial"/>
              </w:rPr>
              <w:t>Evaluation</w:t>
            </w:r>
          </w:p>
        </w:tc>
        <w:tc>
          <w:tcPr>
            <w:tcW w:w="3119" w:type="dxa"/>
            <w:shd w:val="clear" w:color="auto" w:fill="auto"/>
          </w:tcPr>
          <w:p w:rsidR="00FF6E1B" w:rsidRPr="00F63124" w:rsidRDefault="00903A18" w:rsidP="009E0FC5">
            <w:pPr>
              <w:spacing w:line="360" w:lineRule="auto"/>
              <w:ind w:left="-142" w:hanging="38"/>
              <w:jc w:val="center"/>
              <w:rPr>
                <w:rFonts w:ascii="Arial" w:hAnsi="Arial" w:cs="Arial"/>
              </w:rPr>
            </w:pPr>
            <w:r>
              <w:rPr>
                <w:rFonts w:ascii="Arial" w:hAnsi="Arial" w:cs="Arial"/>
              </w:rPr>
              <w:t>29/</w:t>
            </w:r>
            <w:r w:rsidR="004B421B">
              <w:rPr>
                <w:rFonts w:ascii="Arial" w:hAnsi="Arial" w:cs="Arial"/>
              </w:rPr>
              <w:t>07/19</w:t>
            </w:r>
          </w:p>
        </w:tc>
      </w:tr>
      <w:tr w:rsidR="00FF6E1B" w:rsidTr="009E0FC5">
        <w:tc>
          <w:tcPr>
            <w:tcW w:w="5665" w:type="dxa"/>
            <w:shd w:val="clear" w:color="auto" w:fill="auto"/>
          </w:tcPr>
          <w:p w:rsidR="00FF6E1B" w:rsidRPr="003A6B9F" w:rsidRDefault="00FF6E1B" w:rsidP="009E0FC5">
            <w:pPr>
              <w:spacing w:line="360" w:lineRule="auto"/>
              <w:ind w:left="-142" w:hanging="38"/>
              <w:jc w:val="center"/>
              <w:rPr>
                <w:rFonts w:ascii="Arial" w:hAnsi="Arial" w:cs="Arial"/>
              </w:rPr>
            </w:pPr>
            <w:r w:rsidRPr="003A6B9F">
              <w:rPr>
                <w:rFonts w:ascii="Arial" w:hAnsi="Arial" w:cs="Arial"/>
              </w:rPr>
              <w:t>Intended award of contract</w:t>
            </w:r>
          </w:p>
        </w:tc>
        <w:tc>
          <w:tcPr>
            <w:tcW w:w="3119" w:type="dxa"/>
            <w:shd w:val="clear" w:color="auto" w:fill="auto"/>
          </w:tcPr>
          <w:p w:rsidR="00FF6E1B" w:rsidRPr="00F63124" w:rsidRDefault="004B421B" w:rsidP="009E0FC5">
            <w:pPr>
              <w:spacing w:line="360" w:lineRule="auto"/>
              <w:ind w:left="-142" w:hanging="38"/>
              <w:jc w:val="center"/>
              <w:rPr>
                <w:rFonts w:ascii="Arial" w:hAnsi="Arial" w:cs="Arial"/>
              </w:rPr>
            </w:pPr>
            <w:r>
              <w:rPr>
                <w:rFonts w:ascii="Arial" w:hAnsi="Arial" w:cs="Arial"/>
              </w:rPr>
              <w:t>29/07/19</w:t>
            </w:r>
          </w:p>
        </w:tc>
      </w:tr>
    </w:tbl>
    <w:p w:rsidR="00FF6E1B" w:rsidRPr="004437C5" w:rsidRDefault="00FF6E1B" w:rsidP="00FF6E1B">
      <w:pPr>
        <w:ind w:left="-180"/>
        <w:rPr>
          <w:rFonts w:ascii="Arial" w:hAnsi="Arial" w:cs="Arial"/>
        </w:rPr>
      </w:pPr>
    </w:p>
    <w:p w:rsidR="00FF6E1B" w:rsidRDefault="00FF6E1B" w:rsidP="00FF6E1B">
      <w:pPr>
        <w:pStyle w:val="Heading2"/>
        <w:ind w:left="-180"/>
        <w:jc w:val="left"/>
      </w:pPr>
      <w:bookmarkStart w:id="11" w:name="_Toc177969166"/>
      <w:bookmarkStart w:id="12" w:name="_Toc180380665"/>
      <w:bookmarkStart w:id="13" w:name="_Toc256417231"/>
      <w:bookmarkStart w:id="14" w:name="_Toc167321"/>
      <w:r>
        <w:t>4. Scope</w:t>
      </w:r>
      <w:bookmarkStart w:id="15" w:name="_Toc177969167"/>
      <w:bookmarkStart w:id="16" w:name="_Toc180380666"/>
      <w:bookmarkEnd w:id="11"/>
      <w:bookmarkEnd w:id="12"/>
      <w:bookmarkEnd w:id="13"/>
      <w:bookmarkEnd w:id="14"/>
    </w:p>
    <w:p w:rsidR="0013520E" w:rsidRDefault="0013520E" w:rsidP="0013520E">
      <w:pPr>
        <w:rPr>
          <w:rFonts w:ascii="Arial" w:hAnsi="Arial" w:cs="Arial"/>
        </w:rPr>
      </w:pPr>
      <w:bookmarkStart w:id="17" w:name="_Toc253400959"/>
      <w:bookmarkStart w:id="18" w:name="_Toc256417232"/>
      <w:r>
        <w:rPr>
          <w:rFonts w:ascii="Arial" w:hAnsi="Arial" w:cs="Arial"/>
        </w:rPr>
        <w:t xml:space="preserve">DVLA </w:t>
      </w:r>
      <w:r w:rsidR="009E0FC5">
        <w:rPr>
          <w:rFonts w:ascii="Arial" w:hAnsi="Arial" w:cs="Arial"/>
        </w:rPr>
        <w:t>is commissioning</w:t>
      </w:r>
      <w:r>
        <w:rPr>
          <w:rFonts w:ascii="Arial" w:hAnsi="Arial" w:cs="Arial"/>
        </w:rPr>
        <w:t xml:space="preserve"> a supplier </w:t>
      </w:r>
      <w:r w:rsidRPr="003C5A5C">
        <w:rPr>
          <w:rFonts w:ascii="Arial" w:hAnsi="Arial" w:cs="Arial"/>
        </w:rPr>
        <w:t xml:space="preserve">to provide media strategy </w:t>
      </w:r>
      <w:r>
        <w:rPr>
          <w:rFonts w:ascii="Arial" w:hAnsi="Arial" w:cs="Arial"/>
        </w:rPr>
        <w:t>f</w:t>
      </w:r>
      <w:r w:rsidRPr="003C5A5C">
        <w:rPr>
          <w:rFonts w:ascii="Arial" w:hAnsi="Arial" w:cs="Arial"/>
        </w:rPr>
        <w:t xml:space="preserve">or </w:t>
      </w:r>
      <w:r>
        <w:rPr>
          <w:rFonts w:ascii="Arial" w:hAnsi="Arial" w:cs="Arial"/>
        </w:rPr>
        <w:t>a forthcoming</w:t>
      </w:r>
      <w:r w:rsidRPr="003C5A5C">
        <w:rPr>
          <w:rFonts w:ascii="Arial" w:hAnsi="Arial" w:cs="Arial"/>
        </w:rPr>
        <w:t xml:space="preserve"> advertising campaign</w:t>
      </w:r>
      <w:r>
        <w:rPr>
          <w:rFonts w:ascii="Arial" w:hAnsi="Arial" w:cs="Arial"/>
        </w:rPr>
        <w:t xml:space="preserve"> targeting people who do not pay Vehicle Excise Duty (VED evasion)</w:t>
      </w:r>
      <w:r w:rsidRPr="003C5A5C">
        <w:rPr>
          <w:rFonts w:ascii="Arial" w:hAnsi="Arial" w:cs="Arial"/>
        </w:rPr>
        <w:t xml:space="preserve">.  </w:t>
      </w:r>
      <w:r w:rsidR="00F80FEF">
        <w:rPr>
          <w:rFonts w:ascii="Arial" w:hAnsi="Arial" w:cs="Arial"/>
        </w:rPr>
        <w:t>The contract is for 1 year with the option to extend for 2 additional years (1+1+1). If the option is taken to extend this</w:t>
      </w:r>
      <w:r w:rsidR="00962D20">
        <w:rPr>
          <w:rFonts w:ascii="Arial" w:hAnsi="Arial" w:cs="Arial"/>
        </w:rPr>
        <w:t xml:space="preserve"> contract either for 1 or 2 years the supplier will be expected to provide a media strategy on an annual basis.</w:t>
      </w:r>
    </w:p>
    <w:p w:rsidR="0013520E" w:rsidRPr="003C5A5C" w:rsidRDefault="0013520E" w:rsidP="0013520E">
      <w:pPr>
        <w:rPr>
          <w:rFonts w:ascii="Arial" w:hAnsi="Arial" w:cs="Arial"/>
        </w:rPr>
      </w:pPr>
    </w:p>
    <w:p w:rsidR="0013520E" w:rsidRDefault="0013520E" w:rsidP="0013520E">
      <w:pPr>
        <w:rPr>
          <w:rFonts w:ascii="Arial" w:hAnsi="Arial" w:cs="Arial"/>
        </w:rPr>
      </w:pPr>
      <w:r w:rsidRPr="003C5A5C">
        <w:rPr>
          <w:rFonts w:ascii="Arial" w:hAnsi="Arial" w:cs="Arial"/>
        </w:rPr>
        <w:t xml:space="preserve">The </w:t>
      </w:r>
      <w:r>
        <w:rPr>
          <w:rFonts w:ascii="Arial" w:hAnsi="Arial" w:cs="Arial"/>
        </w:rPr>
        <w:t>supplier must be able to work with DVLA Communications T</w:t>
      </w:r>
      <w:r w:rsidRPr="003C5A5C">
        <w:rPr>
          <w:rFonts w:ascii="Arial" w:hAnsi="Arial" w:cs="Arial"/>
        </w:rPr>
        <w:t xml:space="preserve">eam, </w:t>
      </w:r>
      <w:r>
        <w:rPr>
          <w:rFonts w:ascii="Arial" w:hAnsi="Arial" w:cs="Arial"/>
        </w:rPr>
        <w:t>I</w:t>
      </w:r>
      <w:r w:rsidRPr="003C5A5C">
        <w:rPr>
          <w:rFonts w:ascii="Arial" w:hAnsi="Arial" w:cs="Arial"/>
        </w:rPr>
        <w:t xml:space="preserve">nsight </w:t>
      </w:r>
      <w:r>
        <w:rPr>
          <w:rFonts w:ascii="Arial" w:hAnsi="Arial" w:cs="Arial"/>
        </w:rPr>
        <w:t>T</w:t>
      </w:r>
      <w:r w:rsidRPr="003C5A5C">
        <w:rPr>
          <w:rFonts w:ascii="Arial" w:hAnsi="Arial" w:cs="Arial"/>
        </w:rPr>
        <w:t>eam</w:t>
      </w:r>
      <w:r>
        <w:rPr>
          <w:rFonts w:ascii="Arial" w:hAnsi="Arial" w:cs="Arial"/>
        </w:rPr>
        <w:t>, Media Buyers and Creative A</w:t>
      </w:r>
      <w:r w:rsidRPr="003C5A5C">
        <w:rPr>
          <w:rFonts w:ascii="Arial" w:hAnsi="Arial" w:cs="Arial"/>
        </w:rPr>
        <w:t xml:space="preserve">gencies to deliver </w:t>
      </w:r>
      <w:r>
        <w:rPr>
          <w:rFonts w:ascii="Arial" w:hAnsi="Arial" w:cs="Arial"/>
        </w:rPr>
        <w:t xml:space="preserve">media recommendations that can inform and shape </w:t>
      </w:r>
      <w:r w:rsidR="00BD4830">
        <w:rPr>
          <w:rFonts w:ascii="Arial" w:hAnsi="Arial" w:cs="Arial"/>
        </w:rPr>
        <w:t xml:space="preserve">the </w:t>
      </w:r>
      <w:r>
        <w:rPr>
          <w:rFonts w:ascii="Arial" w:hAnsi="Arial" w:cs="Arial"/>
        </w:rPr>
        <w:t xml:space="preserve">forthcoming </w:t>
      </w:r>
      <w:r w:rsidR="00BD4830">
        <w:rPr>
          <w:rFonts w:ascii="Arial" w:hAnsi="Arial" w:cs="Arial"/>
        </w:rPr>
        <w:t>advertising campaign</w:t>
      </w:r>
      <w:r w:rsidRPr="003C5A5C">
        <w:rPr>
          <w:rFonts w:ascii="Arial" w:hAnsi="Arial" w:cs="Arial"/>
        </w:rPr>
        <w:t xml:space="preserve">. </w:t>
      </w:r>
    </w:p>
    <w:p w:rsidR="00FF6E1B" w:rsidRDefault="00FF6E1B" w:rsidP="00FF6E1B">
      <w:pPr>
        <w:pStyle w:val="Heading2"/>
        <w:tabs>
          <w:tab w:val="num" w:pos="927"/>
          <w:tab w:val="num" w:pos="1080"/>
        </w:tabs>
        <w:jc w:val="left"/>
      </w:pPr>
      <w:bookmarkStart w:id="19" w:name="_Toc167322"/>
      <w:r>
        <w:t xml:space="preserve">5. </w:t>
      </w:r>
      <w:r w:rsidRPr="000E1435">
        <w:t>Implementation</w:t>
      </w:r>
      <w:r>
        <w:t xml:space="preserve"> and Deliverables</w:t>
      </w:r>
      <w:bookmarkEnd w:id="17"/>
      <w:bookmarkEnd w:id="18"/>
      <w:bookmarkEnd w:id="19"/>
    </w:p>
    <w:p w:rsidR="00FF6E1B" w:rsidRDefault="00FF6E1B" w:rsidP="00FF6E1B">
      <w:pPr>
        <w:ind w:left="-180"/>
        <w:rPr>
          <w:rFonts w:ascii="Arial" w:hAnsi="Arial"/>
          <w:bCs/>
        </w:rPr>
      </w:pPr>
    </w:p>
    <w:p w:rsidR="00FF6E1B" w:rsidRDefault="00FF6E1B" w:rsidP="00FF6E1B">
      <w:pPr>
        <w:ind w:left="-180"/>
        <w:rPr>
          <w:rFonts w:ascii="Arial" w:hAnsi="Arial"/>
          <w:bCs/>
        </w:rPr>
      </w:pPr>
      <w:bookmarkStart w:id="20" w:name="_Toc177969168"/>
      <w:bookmarkStart w:id="21" w:name="_Toc180380667"/>
      <w:bookmarkStart w:id="22" w:name="_Toc256417233"/>
      <w:bookmarkEnd w:id="15"/>
      <w:bookmarkEnd w:id="16"/>
      <w:r>
        <w:rPr>
          <w:rFonts w:ascii="Arial" w:hAnsi="Arial"/>
          <w:bCs/>
        </w:rPr>
        <w:t>See section 6.</w:t>
      </w:r>
    </w:p>
    <w:p w:rsidR="00BD4830" w:rsidRDefault="00BD4830" w:rsidP="00FF6E1B">
      <w:pPr>
        <w:ind w:left="-180"/>
        <w:rPr>
          <w:rFonts w:ascii="Arial" w:hAnsi="Arial"/>
          <w:bCs/>
        </w:rPr>
      </w:pPr>
    </w:p>
    <w:p w:rsidR="00BD4830" w:rsidRPr="00B00B68" w:rsidRDefault="00BD4830" w:rsidP="00FF6E1B">
      <w:pPr>
        <w:ind w:left="-180"/>
        <w:rPr>
          <w:rFonts w:ascii="Arial" w:hAnsi="Arial"/>
          <w:bCs/>
        </w:rPr>
      </w:pPr>
    </w:p>
    <w:p w:rsidR="00FF6E1B" w:rsidRDefault="00FF6E1B" w:rsidP="00FF6E1B">
      <w:pPr>
        <w:pStyle w:val="Heading2"/>
        <w:tabs>
          <w:tab w:val="num" w:pos="927"/>
        </w:tabs>
        <w:ind w:left="-180"/>
        <w:jc w:val="left"/>
      </w:pPr>
      <w:bookmarkStart w:id="23" w:name="_Toc167323"/>
      <w:r>
        <w:lastRenderedPageBreak/>
        <w:t xml:space="preserve">6. </w:t>
      </w:r>
      <w:r w:rsidRPr="000E1435">
        <w:t>Specifying Goods and / or Services</w:t>
      </w:r>
      <w:bookmarkEnd w:id="20"/>
      <w:bookmarkEnd w:id="21"/>
      <w:bookmarkEnd w:id="22"/>
      <w:bookmarkEnd w:id="23"/>
    </w:p>
    <w:p w:rsidR="00BD4830" w:rsidRDefault="00BD4830" w:rsidP="00962D20">
      <w:pPr>
        <w:rPr>
          <w:rFonts w:ascii="Arial" w:hAnsi="Arial"/>
          <w:b/>
        </w:rPr>
      </w:pPr>
    </w:p>
    <w:p w:rsidR="00126B12" w:rsidRDefault="00962D20" w:rsidP="00962D20">
      <w:pPr>
        <w:rPr>
          <w:rFonts w:ascii="Arial" w:hAnsi="Arial" w:cs="Arial"/>
        </w:rPr>
      </w:pPr>
      <w:r>
        <w:rPr>
          <w:rFonts w:ascii="Arial" w:hAnsi="Arial" w:cs="Arial"/>
        </w:rPr>
        <w:t xml:space="preserve">The media strategy should be delivered no later than </w:t>
      </w:r>
      <w:r w:rsidR="009E0FC5">
        <w:rPr>
          <w:rFonts w:ascii="Arial" w:hAnsi="Arial" w:cs="Arial"/>
        </w:rPr>
        <w:t>2</w:t>
      </w:r>
      <w:r w:rsidR="009E0FC5" w:rsidRPr="009E0FC5">
        <w:rPr>
          <w:rFonts w:ascii="Arial" w:hAnsi="Arial" w:cs="Arial"/>
          <w:vertAlign w:val="superscript"/>
        </w:rPr>
        <w:t>nd</w:t>
      </w:r>
      <w:r w:rsidR="009E0FC5">
        <w:rPr>
          <w:rFonts w:ascii="Arial" w:hAnsi="Arial" w:cs="Arial"/>
        </w:rPr>
        <w:t xml:space="preserve"> September</w:t>
      </w:r>
      <w:r w:rsidRPr="009E0FC5">
        <w:rPr>
          <w:rFonts w:ascii="Arial" w:hAnsi="Arial" w:cs="Arial"/>
        </w:rPr>
        <w:t xml:space="preserve"> 2019</w:t>
      </w:r>
      <w:r>
        <w:rPr>
          <w:rFonts w:ascii="Arial" w:hAnsi="Arial" w:cs="Arial"/>
        </w:rPr>
        <w:t xml:space="preserve"> and this will be mandatory criteria</w:t>
      </w:r>
      <w:r w:rsidR="009E0FC5">
        <w:rPr>
          <w:rFonts w:ascii="Arial" w:hAnsi="Arial" w:cs="Arial"/>
        </w:rPr>
        <w:t xml:space="preserve"> when evaluated</w:t>
      </w:r>
      <w:r>
        <w:rPr>
          <w:rFonts w:ascii="Arial" w:hAnsi="Arial" w:cs="Arial"/>
        </w:rPr>
        <w:t>. Responses to this brief should be supplied by 23:59 on 28</w:t>
      </w:r>
      <w:r w:rsidRPr="00962D20">
        <w:rPr>
          <w:rFonts w:ascii="Arial" w:hAnsi="Arial" w:cs="Arial"/>
          <w:vertAlign w:val="superscript"/>
        </w:rPr>
        <w:t>th</w:t>
      </w:r>
      <w:r>
        <w:rPr>
          <w:rFonts w:ascii="Arial" w:hAnsi="Arial" w:cs="Arial"/>
        </w:rPr>
        <w:t xml:space="preserve"> July 2019. It is the intention to award following evaluation on 29</w:t>
      </w:r>
      <w:r w:rsidRPr="00962D20">
        <w:rPr>
          <w:rFonts w:ascii="Arial" w:hAnsi="Arial" w:cs="Arial"/>
          <w:vertAlign w:val="superscript"/>
        </w:rPr>
        <w:t>th</w:t>
      </w:r>
      <w:r>
        <w:rPr>
          <w:rFonts w:ascii="Arial" w:hAnsi="Arial" w:cs="Arial"/>
        </w:rPr>
        <w:t xml:space="preserve"> July 2019. </w:t>
      </w:r>
    </w:p>
    <w:p w:rsidR="00962D20" w:rsidRDefault="00962D20" w:rsidP="00962D20">
      <w:pPr>
        <w:rPr>
          <w:rFonts w:ascii="Arial" w:hAnsi="Arial" w:cs="Arial"/>
        </w:rPr>
      </w:pPr>
      <w:r>
        <w:rPr>
          <w:rFonts w:ascii="Arial" w:hAnsi="Arial" w:cs="Arial"/>
        </w:rPr>
        <w:t xml:space="preserve"> </w:t>
      </w:r>
    </w:p>
    <w:p w:rsidR="00F854EC" w:rsidRDefault="00F854EC" w:rsidP="00962D20">
      <w:pPr>
        <w:rPr>
          <w:rFonts w:ascii="Arial" w:hAnsi="Arial" w:cs="Arial"/>
        </w:rPr>
      </w:pPr>
      <w:r>
        <w:rPr>
          <w:rFonts w:ascii="Arial" w:hAnsi="Arial" w:cs="Arial"/>
        </w:rPr>
        <w:t>An aggressive timeline is required in order to meet DVLA’</w:t>
      </w:r>
      <w:r w:rsidR="006F4487">
        <w:rPr>
          <w:rFonts w:ascii="Arial" w:hAnsi="Arial" w:cs="Arial"/>
        </w:rPr>
        <w:t>s goal of launching its’</w:t>
      </w:r>
      <w:r>
        <w:rPr>
          <w:rFonts w:ascii="Arial" w:hAnsi="Arial" w:cs="Arial"/>
        </w:rPr>
        <w:t xml:space="preserve"> VED evasion media campaign </w:t>
      </w:r>
      <w:r w:rsidR="006F4487">
        <w:rPr>
          <w:rFonts w:ascii="Arial" w:hAnsi="Arial" w:cs="Arial"/>
        </w:rPr>
        <w:t>mid-January 2019 (subject to Cabinet Office approval).</w:t>
      </w:r>
    </w:p>
    <w:p w:rsidR="002E7B95" w:rsidRDefault="002E7B95" w:rsidP="00962D20">
      <w:pPr>
        <w:rPr>
          <w:rFonts w:ascii="Arial" w:hAnsi="Arial" w:cs="Arial"/>
        </w:rPr>
      </w:pPr>
    </w:p>
    <w:p w:rsidR="002E7B95" w:rsidRDefault="002E7B95" w:rsidP="00962D20">
      <w:pPr>
        <w:rPr>
          <w:rFonts w:ascii="Arial" w:hAnsi="Arial" w:cs="Arial"/>
        </w:rPr>
      </w:pPr>
      <w:r>
        <w:rPr>
          <w:rFonts w:ascii="Arial" w:hAnsi="Arial" w:cs="Arial"/>
        </w:rPr>
        <w:t>The brief attached below gives more context and background.</w:t>
      </w:r>
    </w:p>
    <w:p w:rsidR="002E7B95" w:rsidRDefault="002E7B95" w:rsidP="00962D20">
      <w:pPr>
        <w:rPr>
          <w:rFonts w:ascii="Arial" w:hAnsi="Arial" w:cs="Arial"/>
        </w:rPr>
      </w:pPr>
    </w:p>
    <w:bookmarkStart w:id="24" w:name="_MON_1624787473"/>
    <w:bookmarkEnd w:id="24"/>
    <w:p w:rsidR="002E7B95" w:rsidRDefault="00BB0695" w:rsidP="00962D20">
      <w:pPr>
        <w:rPr>
          <w:rFonts w:ascii="Arial" w:hAnsi="Arial" w:cs="Arial"/>
        </w:rPr>
      </w:pPr>
      <w:r>
        <w:rPr>
          <w:rFonts w:ascii="Arial" w:hAnsi="Arial" w:cs="Arial"/>
        </w:rPr>
        <w:object w:dxaOrig="151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Word.Document.12" ShapeID="_x0000_i1025" DrawAspect="Icon" ObjectID="_1624796101" r:id="rId9">
            <o:FieldCodes>\s</o:FieldCodes>
          </o:OLEObject>
        </w:object>
      </w:r>
    </w:p>
    <w:p w:rsidR="00F854EC" w:rsidRDefault="00F854EC" w:rsidP="00962D20">
      <w:pPr>
        <w:rPr>
          <w:rFonts w:ascii="Arial" w:hAnsi="Arial" w:cs="Arial"/>
        </w:rPr>
      </w:pPr>
    </w:p>
    <w:p w:rsidR="00FF6E1B" w:rsidRDefault="00FF6E1B" w:rsidP="00FF6E1B">
      <w:pPr>
        <w:pStyle w:val="Heading2"/>
        <w:tabs>
          <w:tab w:val="num" w:pos="927"/>
        </w:tabs>
        <w:ind w:left="-180"/>
        <w:jc w:val="left"/>
      </w:pPr>
      <w:bookmarkStart w:id="25" w:name="_Toc177969172"/>
      <w:bookmarkStart w:id="26" w:name="_Toc180380671"/>
      <w:bookmarkStart w:id="27" w:name="_Toc256417234"/>
      <w:bookmarkStart w:id="28" w:name="_Toc167325"/>
      <w:r>
        <w:t xml:space="preserve">7. </w:t>
      </w:r>
      <w:r w:rsidRPr="000E1435">
        <w:t>Quality Assurance Requirements</w:t>
      </w:r>
      <w:bookmarkEnd w:id="25"/>
      <w:bookmarkEnd w:id="26"/>
      <w:bookmarkEnd w:id="27"/>
      <w:bookmarkEnd w:id="28"/>
      <w:r w:rsidRPr="000E1435">
        <w:t xml:space="preserve"> </w:t>
      </w:r>
      <w:r w:rsidRPr="000E1435">
        <w:tab/>
      </w:r>
    </w:p>
    <w:p w:rsidR="00FF6E1B" w:rsidRDefault="00FF6E1B" w:rsidP="00FF6E1B">
      <w:pPr>
        <w:ind w:left="-180" w:firstLine="180"/>
        <w:rPr>
          <w:rFonts w:ascii="Arial" w:hAnsi="Arial"/>
        </w:rPr>
      </w:pPr>
      <w:bookmarkStart w:id="29" w:name="_Toc256417236"/>
    </w:p>
    <w:p w:rsidR="00FF6E1B" w:rsidRDefault="00FF6E1B" w:rsidP="00FF6E1B">
      <w:pPr>
        <w:ind w:left="-180" w:firstLine="180"/>
        <w:rPr>
          <w:rFonts w:ascii="Arial" w:hAnsi="Arial"/>
        </w:rPr>
      </w:pPr>
      <w:r>
        <w:rPr>
          <w:rFonts w:ascii="Arial" w:hAnsi="Arial"/>
        </w:rPr>
        <w:t>Not applicable.</w:t>
      </w:r>
    </w:p>
    <w:p w:rsidR="002E7B95" w:rsidRPr="006432A1" w:rsidRDefault="002E7B95" w:rsidP="002E7B95">
      <w:pPr>
        <w:tabs>
          <w:tab w:val="left" w:pos="-180"/>
        </w:tabs>
        <w:ind w:hanging="180"/>
        <w:jc w:val="both"/>
        <w:rPr>
          <w:rFonts w:ascii="Arial" w:hAnsi="Arial"/>
          <w:bCs/>
        </w:rPr>
      </w:pPr>
    </w:p>
    <w:p w:rsidR="002E7B95" w:rsidRDefault="002E7B95" w:rsidP="002E7B95">
      <w:pPr>
        <w:pStyle w:val="Heading2"/>
        <w:ind w:left="-180"/>
      </w:pPr>
      <w:bookmarkStart w:id="30" w:name="_Toc522084685"/>
      <w:r>
        <w:t>8. Other Requirements</w:t>
      </w:r>
      <w:bookmarkEnd w:id="30"/>
    </w:p>
    <w:p w:rsidR="00B42378" w:rsidRPr="006D72D3" w:rsidRDefault="00B42378" w:rsidP="00B42378">
      <w:pPr>
        <w:rPr>
          <w:rFonts w:ascii="Arial" w:hAnsi="Arial" w:cs="Arial"/>
          <w:b/>
        </w:rPr>
      </w:pPr>
      <w:r w:rsidRPr="006D72D3">
        <w:rPr>
          <w:rFonts w:ascii="Arial" w:hAnsi="Arial" w:cs="Arial"/>
          <w:b/>
        </w:rPr>
        <w:t xml:space="preserve">Information Assurance </w:t>
      </w:r>
    </w:p>
    <w:p w:rsidR="00B42378" w:rsidRDefault="00B42378" w:rsidP="00B4237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0"/>
      </w:tblGrid>
      <w:tr w:rsidR="00B42378" w:rsidRPr="002A67E8" w:rsidTr="002C737A">
        <w:trPr>
          <w:trHeight w:val="1975"/>
        </w:trPr>
        <w:tc>
          <w:tcPr>
            <w:tcW w:w="9170" w:type="dxa"/>
          </w:tcPr>
          <w:p w:rsidR="00B42378" w:rsidRPr="00ED4B17" w:rsidRDefault="00B42378" w:rsidP="002C737A">
            <w:pPr>
              <w:rPr>
                <w:rFonts w:ascii="Arial" w:hAnsi="Arial" w:cs="Arial"/>
                <w:b/>
                <w:u w:val="single"/>
              </w:rPr>
            </w:pPr>
            <w:bookmarkStart w:id="31" w:name="_Toc239733242"/>
            <w:r w:rsidRPr="00ED4B17">
              <w:rPr>
                <w:rFonts w:ascii="Arial" w:hAnsi="Arial" w:cs="Arial"/>
                <w:b/>
                <w:u w:val="single"/>
              </w:rPr>
              <w:t>The following wording must be considered when data handling is key to the requirement</w:t>
            </w:r>
            <w:bookmarkEnd w:id="31"/>
          </w:p>
          <w:p w:rsidR="00B42378" w:rsidRPr="002A67E8" w:rsidRDefault="00B42378" w:rsidP="002C737A">
            <w:pPr>
              <w:rPr>
                <w:rFonts w:ascii="Arial" w:hAnsi="Arial" w:cs="Arial"/>
                <w:b/>
              </w:rPr>
            </w:pPr>
          </w:p>
          <w:p w:rsidR="00B42378" w:rsidRPr="002A67E8" w:rsidRDefault="00B42378" w:rsidP="002C737A">
            <w:pPr>
              <w:rPr>
                <w:rFonts w:ascii="Arial" w:hAnsi="Arial" w:cs="Arial"/>
                <w:b/>
              </w:rPr>
            </w:pPr>
            <w:r w:rsidRPr="002A67E8">
              <w:rPr>
                <w:rFonts w:ascii="Arial" w:hAnsi="Arial" w:cs="Arial"/>
                <w:b/>
              </w:rPr>
              <w:t xml:space="preserve">Removable Media </w:t>
            </w:r>
          </w:p>
          <w:p w:rsidR="00B42378" w:rsidRPr="002A67E8" w:rsidRDefault="00B42378" w:rsidP="002C737A">
            <w:pPr>
              <w:rPr>
                <w:rFonts w:ascii="Arial" w:hAnsi="Arial" w:cs="Arial"/>
              </w:rPr>
            </w:pPr>
          </w:p>
          <w:p w:rsidR="00B42378" w:rsidRPr="002A67E8" w:rsidRDefault="00B42378" w:rsidP="002C737A">
            <w:pPr>
              <w:rPr>
                <w:rFonts w:ascii="Arial" w:hAnsi="Arial" w:cs="Arial"/>
              </w:rPr>
            </w:pPr>
            <w:r w:rsidRPr="002A67E8">
              <w:rPr>
                <w:rFonts w:ascii="Arial" w:hAnsi="Arial" w:cs="Arial"/>
              </w:rPr>
              <w:t>Tenderers should note that removable media is not permitted in the delivery of this Contract.  Where there is a requirement for Contractor’s Staff to take data off site in electronic format, the DVLA will consider if it is appropriate to supply an encrypted hard drive.</w:t>
            </w:r>
          </w:p>
          <w:p w:rsidR="00B42378" w:rsidRPr="002A67E8" w:rsidRDefault="00B42378" w:rsidP="002C737A">
            <w:pPr>
              <w:rPr>
                <w:rFonts w:ascii="Arial" w:hAnsi="Arial" w:cs="Arial"/>
                <w:b/>
              </w:rPr>
            </w:pPr>
          </w:p>
          <w:p w:rsidR="00B42378" w:rsidRPr="002A67E8" w:rsidRDefault="00B42378" w:rsidP="002C737A">
            <w:pPr>
              <w:rPr>
                <w:rFonts w:ascii="Arial" w:hAnsi="Arial" w:cs="Arial"/>
                <w:b/>
              </w:rPr>
            </w:pPr>
            <w:r>
              <w:rPr>
                <w:rFonts w:ascii="Arial" w:hAnsi="Arial" w:cs="Arial"/>
                <w:b/>
              </w:rPr>
              <w:t>Security Clearance</w:t>
            </w:r>
          </w:p>
          <w:p w:rsidR="00B42378" w:rsidRPr="002A67E8" w:rsidRDefault="00B42378" w:rsidP="002C737A">
            <w:pPr>
              <w:rPr>
                <w:rFonts w:ascii="Arial" w:hAnsi="Arial" w:cs="Arial"/>
                <w:b/>
              </w:rPr>
            </w:pPr>
          </w:p>
          <w:p w:rsidR="00B42378" w:rsidRPr="002A67E8" w:rsidRDefault="00B42378" w:rsidP="002C737A">
            <w:pPr>
              <w:rPr>
                <w:rFonts w:ascii="Arial" w:hAnsi="Arial" w:cs="Arial"/>
                <w:b/>
              </w:rPr>
            </w:pPr>
            <w:r w:rsidRPr="002A67E8">
              <w:rPr>
                <w:rFonts w:ascii="Arial" w:hAnsi="Arial" w:cs="Arial"/>
                <w:b/>
              </w:rPr>
              <w:t>Level 1</w:t>
            </w:r>
          </w:p>
          <w:p w:rsidR="00B42378" w:rsidRPr="002A67E8" w:rsidRDefault="00B42378" w:rsidP="002C737A">
            <w:pPr>
              <w:rPr>
                <w:rFonts w:ascii="Arial" w:hAnsi="Arial" w:cs="Arial"/>
                <w:b/>
              </w:rPr>
            </w:pPr>
          </w:p>
          <w:p w:rsidR="00B42378" w:rsidRPr="002A67E8" w:rsidRDefault="00B42378" w:rsidP="002C737A">
            <w:pPr>
              <w:rPr>
                <w:rFonts w:ascii="Arial" w:hAnsi="Arial" w:cs="Arial"/>
              </w:rPr>
            </w:pPr>
            <w:r w:rsidRPr="002A67E8">
              <w:rPr>
                <w:rFonts w:ascii="Arial" w:hAnsi="Arial" w:cs="Arial"/>
              </w:rPr>
              <w:t>Tenders are required to acknowledge in their tender response that any Contractors’ Staff that will have access to the DVLA site for meetings and similar (but have no access to the DVLA systems), must be supervised at all times by DVLA staff.</w:t>
            </w:r>
          </w:p>
          <w:p w:rsidR="00B42378" w:rsidRPr="002A67E8" w:rsidRDefault="00B42378" w:rsidP="002C737A">
            <w:pPr>
              <w:rPr>
                <w:rFonts w:ascii="Arial" w:hAnsi="Arial" w:cs="Arial"/>
                <w:b/>
              </w:rPr>
            </w:pPr>
            <w:r w:rsidRPr="002A67E8">
              <w:rPr>
                <w:rFonts w:ascii="Arial" w:hAnsi="Arial" w:cs="Arial"/>
                <w:b/>
              </w:rPr>
              <w:br w:type="page"/>
            </w:r>
          </w:p>
          <w:p w:rsidR="00B42378" w:rsidRPr="00423A1B" w:rsidRDefault="00B42378" w:rsidP="002C737A">
            <w:pPr>
              <w:rPr>
                <w:rFonts w:ascii="Arial" w:hAnsi="Arial" w:cs="Arial"/>
                <w:b/>
              </w:rPr>
            </w:pPr>
            <w:r w:rsidRPr="00423A1B">
              <w:rPr>
                <w:rFonts w:ascii="Arial" w:hAnsi="Arial" w:cs="Arial"/>
                <w:b/>
              </w:rPr>
              <w:t xml:space="preserve">Processing Personal Data </w:t>
            </w:r>
          </w:p>
          <w:p w:rsidR="00B42378" w:rsidRPr="00423A1B" w:rsidRDefault="00B42378" w:rsidP="002C737A">
            <w:pPr>
              <w:rPr>
                <w:rFonts w:ascii="Arial" w:hAnsi="Arial" w:cs="Arial"/>
                <w:b/>
              </w:rPr>
            </w:pPr>
          </w:p>
          <w:p w:rsidR="00B42378" w:rsidRDefault="00B42378" w:rsidP="002C737A">
            <w:pPr>
              <w:rPr>
                <w:rFonts w:ascii="Arial" w:hAnsi="Arial" w:cs="Arial"/>
                <w:iCs/>
              </w:rPr>
            </w:pPr>
            <w:r w:rsidRPr="00423A1B">
              <w:rPr>
                <w:rFonts w:ascii="Arial" w:hAnsi="Arial" w:cs="Arial"/>
                <w:iCs/>
              </w:rPr>
              <w:t xml:space="preserve">Please note that the </w:t>
            </w:r>
            <w:r w:rsidRPr="00423A1B">
              <w:rPr>
                <w:rFonts w:ascii="Arial" w:hAnsi="Arial" w:cs="Arial"/>
              </w:rPr>
              <w:t>successful tenderer as part of the contract</w:t>
            </w:r>
            <w:r w:rsidRPr="00423A1B">
              <w:rPr>
                <w:rFonts w:ascii="Arial" w:hAnsi="Arial" w:cs="Arial"/>
                <w:iCs/>
              </w:rPr>
              <w:t xml:space="preserve"> agrees to comply with all applicable requi</w:t>
            </w:r>
            <w:r>
              <w:rPr>
                <w:rFonts w:ascii="Arial" w:hAnsi="Arial" w:cs="Arial"/>
                <w:iCs/>
              </w:rPr>
              <w:t>rements of the Data Protection L</w:t>
            </w:r>
            <w:r w:rsidRPr="00423A1B">
              <w:rPr>
                <w:rFonts w:ascii="Arial" w:hAnsi="Arial" w:cs="Arial"/>
                <w:iCs/>
              </w:rPr>
              <w:t>egislation (including the General Data Protection Regulation ((EU) 2016/679),</w:t>
            </w:r>
            <w:r>
              <w:rPr>
                <w:rFonts w:ascii="Arial" w:hAnsi="Arial" w:cs="Arial"/>
                <w:iCs/>
              </w:rPr>
              <w:t xml:space="preserve"> Data Protection Act 2018</w:t>
            </w:r>
            <w:r w:rsidRPr="00423A1B">
              <w:rPr>
                <w:rFonts w:ascii="Arial" w:hAnsi="Arial" w:cs="Arial"/>
                <w:iCs/>
              </w:rPr>
              <w:t xml:space="preserve"> the </w:t>
            </w:r>
            <w:r w:rsidRPr="00423A1B">
              <w:rPr>
                <w:rFonts w:ascii="Arial" w:hAnsi="Arial" w:cs="Arial"/>
                <w:iCs/>
              </w:rPr>
              <w:lastRenderedPageBreak/>
              <w:t>Law Enforcement Directive (Directive (EU) 2016/680), and all applicable Law about the processing of personal data and privacy).</w:t>
            </w:r>
          </w:p>
          <w:p w:rsidR="00B42378" w:rsidRDefault="00B42378" w:rsidP="002C737A">
            <w:pPr>
              <w:rPr>
                <w:rFonts w:ascii="Arial" w:hAnsi="Arial" w:cs="Arial"/>
                <w:iCs/>
              </w:rPr>
            </w:pPr>
          </w:p>
          <w:p w:rsidR="00B42378" w:rsidRPr="002A67E8" w:rsidRDefault="00B42378" w:rsidP="002C737A">
            <w:pPr>
              <w:rPr>
                <w:rFonts w:ascii="Arial" w:hAnsi="Arial" w:cs="Arial"/>
                <w:b/>
              </w:rPr>
            </w:pPr>
          </w:p>
        </w:tc>
      </w:tr>
    </w:tbl>
    <w:p w:rsidR="00B42378" w:rsidRDefault="00B42378" w:rsidP="00B42378">
      <w:pPr>
        <w:rPr>
          <w:rFonts w:ascii="Arial" w:hAnsi="Arial" w:cs="Arial"/>
        </w:rPr>
      </w:pPr>
    </w:p>
    <w:p w:rsidR="00FF6E1B" w:rsidRPr="004A144C" w:rsidRDefault="00FF6E1B" w:rsidP="00FF6E1B">
      <w:pPr>
        <w:rPr>
          <w:rFonts w:ascii="Arial" w:hAnsi="Arial" w:cs="Arial"/>
          <w:b/>
        </w:rPr>
      </w:pPr>
      <w:bookmarkStart w:id="32" w:name="_GoBack"/>
      <w:bookmarkEnd w:id="32"/>
    </w:p>
    <w:p w:rsidR="00FF6E1B" w:rsidRPr="004D343E" w:rsidRDefault="00FF6E1B" w:rsidP="00FF6E1B">
      <w:pPr>
        <w:pStyle w:val="Heading2"/>
      </w:pPr>
      <w:bookmarkStart w:id="33" w:name="_Toc471811926"/>
      <w:bookmarkStart w:id="34" w:name="_Toc167327"/>
      <w:bookmarkEnd w:id="29"/>
      <w:r>
        <w:t>9. Management and Contract Administration</w:t>
      </w:r>
      <w:bookmarkEnd w:id="33"/>
      <w:bookmarkEnd w:id="34"/>
    </w:p>
    <w:tbl>
      <w:tblPr>
        <w:tblStyle w:val="TableGrid"/>
        <w:tblW w:w="0" w:type="auto"/>
        <w:tblLook w:val="04A0" w:firstRow="1" w:lastRow="0" w:firstColumn="1" w:lastColumn="0" w:noHBand="0" w:noVBand="1"/>
      </w:tblPr>
      <w:tblGrid>
        <w:gridCol w:w="1584"/>
        <w:gridCol w:w="1316"/>
        <w:gridCol w:w="2004"/>
        <w:gridCol w:w="2688"/>
        <w:gridCol w:w="1578"/>
      </w:tblGrid>
      <w:tr w:rsidR="002E7B95" w:rsidTr="002E7B95">
        <w:tc>
          <w:tcPr>
            <w:tcW w:w="1834" w:type="dxa"/>
          </w:tcPr>
          <w:p w:rsidR="002E7B95" w:rsidRDefault="002E7B95" w:rsidP="00FF6E1B">
            <w:pPr>
              <w:pStyle w:val="Heading2"/>
              <w:outlineLvl w:val="1"/>
            </w:pPr>
            <w:bookmarkStart w:id="35" w:name="_Toc177969176"/>
            <w:bookmarkStart w:id="36" w:name="_Toc180380675"/>
            <w:bookmarkStart w:id="37" w:name="_Toc256417238"/>
            <w:bookmarkStart w:id="38" w:name="_Toc471811927"/>
            <w:bookmarkStart w:id="39" w:name="_Toc167329"/>
          </w:p>
        </w:tc>
        <w:tc>
          <w:tcPr>
            <w:tcW w:w="1834" w:type="dxa"/>
          </w:tcPr>
          <w:p w:rsidR="002E7B95" w:rsidRPr="002E7B95" w:rsidRDefault="002E7B95" w:rsidP="00FF6E1B">
            <w:pPr>
              <w:pStyle w:val="Heading2"/>
              <w:outlineLvl w:val="1"/>
              <w:rPr>
                <w:b w:val="0"/>
                <w:sz w:val="24"/>
                <w:szCs w:val="24"/>
              </w:rPr>
            </w:pPr>
            <w:r w:rsidRPr="002E7B95">
              <w:rPr>
                <w:b w:val="0"/>
                <w:sz w:val="24"/>
                <w:szCs w:val="24"/>
              </w:rPr>
              <w:t>Name</w:t>
            </w:r>
          </w:p>
        </w:tc>
        <w:tc>
          <w:tcPr>
            <w:tcW w:w="1834" w:type="dxa"/>
          </w:tcPr>
          <w:p w:rsidR="002E7B95" w:rsidRPr="002E7B95" w:rsidRDefault="002E7B95" w:rsidP="00FF6E1B">
            <w:pPr>
              <w:pStyle w:val="Heading2"/>
              <w:outlineLvl w:val="1"/>
              <w:rPr>
                <w:b w:val="0"/>
                <w:sz w:val="24"/>
                <w:szCs w:val="24"/>
              </w:rPr>
            </w:pPr>
            <w:r w:rsidRPr="002E7B95">
              <w:rPr>
                <w:b w:val="0"/>
                <w:sz w:val="24"/>
                <w:szCs w:val="24"/>
              </w:rPr>
              <w:t>Title</w:t>
            </w:r>
          </w:p>
        </w:tc>
        <w:tc>
          <w:tcPr>
            <w:tcW w:w="1834" w:type="dxa"/>
          </w:tcPr>
          <w:p w:rsidR="002E7B95" w:rsidRPr="002E7B95" w:rsidRDefault="002E7B95" w:rsidP="00FF6E1B">
            <w:pPr>
              <w:pStyle w:val="Heading2"/>
              <w:outlineLvl w:val="1"/>
              <w:rPr>
                <w:b w:val="0"/>
                <w:sz w:val="24"/>
                <w:szCs w:val="24"/>
              </w:rPr>
            </w:pPr>
            <w:r w:rsidRPr="002E7B95">
              <w:rPr>
                <w:b w:val="0"/>
                <w:sz w:val="24"/>
                <w:szCs w:val="24"/>
              </w:rPr>
              <w:t>E-mail address</w:t>
            </w:r>
          </w:p>
        </w:tc>
        <w:tc>
          <w:tcPr>
            <w:tcW w:w="1834" w:type="dxa"/>
          </w:tcPr>
          <w:p w:rsidR="002E7B95" w:rsidRPr="002E7B95" w:rsidRDefault="002E7B95" w:rsidP="00FF6E1B">
            <w:pPr>
              <w:pStyle w:val="Heading2"/>
              <w:outlineLvl w:val="1"/>
              <w:rPr>
                <w:b w:val="0"/>
                <w:sz w:val="24"/>
                <w:szCs w:val="24"/>
              </w:rPr>
            </w:pPr>
            <w:r w:rsidRPr="002E7B95">
              <w:rPr>
                <w:b w:val="0"/>
                <w:sz w:val="24"/>
                <w:szCs w:val="24"/>
              </w:rPr>
              <w:t>Telephone number</w:t>
            </w:r>
          </w:p>
        </w:tc>
      </w:tr>
      <w:tr w:rsidR="002E7B95" w:rsidTr="002E7B95">
        <w:tc>
          <w:tcPr>
            <w:tcW w:w="1834" w:type="dxa"/>
          </w:tcPr>
          <w:p w:rsidR="002E7B95" w:rsidRPr="002E7B95" w:rsidRDefault="002E7B95" w:rsidP="00FF6E1B">
            <w:pPr>
              <w:pStyle w:val="Heading2"/>
              <w:outlineLvl w:val="1"/>
              <w:rPr>
                <w:b w:val="0"/>
                <w:sz w:val="24"/>
                <w:szCs w:val="24"/>
              </w:rPr>
            </w:pPr>
            <w:r w:rsidRPr="002E7B95">
              <w:rPr>
                <w:b w:val="0"/>
                <w:sz w:val="24"/>
                <w:szCs w:val="24"/>
              </w:rPr>
              <w:t>Primary contact</w:t>
            </w:r>
          </w:p>
        </w:tc>
        <w:tc>
          <w:tcPr>
            <w:tcW w:w="1834" w:type="dxa"/>
          </w:tcPr>
          <w:p w:rsidR="002E7B95" w:rsidRPr="002E7B95" w:rsidRDefault="002E7B95" w:rsidP="00FF6E1B">
            <w:pPr>
              <w:pStyle w:val="Heading2"/>
              <w:outlineLvl w:val="1"/>
              <w:rPr>
                <w:b w:val="0"/>
                <w:sz w:val="24"/>
                <w:szCs w:val="24"/>
              </w:rPr>
            </w:pPr>
            <w:r>
              <w:rPr>
                <w:b w:val="0"/>
                <w:sz w:val="24"/>
                <w:szCs w:val="24"/>
              </w:rPr>
              <w:t>Liz Rees</w:t>
            </w:r>
          </w:p>
        </w:tc>
        <w:tc>
          <w:tcPr>
            <w:tcW w:w="1834" w:type="dxa"/>
          </w:tcPr>
          <w:p w:rsidR="002E7B95" w:rsidRPr="002E7B95" w:rsidRDefault="002E7B95" w:rsidP="00FF6E1B">
            <w:pPr>
              <w:pStyle w:val="Heading2"/>
              <w:outlineLvl w:val="1"/>
              <w:rPr>
                <w:b w:val="0"/>
                <w:sz w:val="24"/>
                <w:szCs w:val="24"/>
              </w:rPr>
            </w:pPr>
            <w:r>
              <w:rPr>
                <w:b w:val="0"/>
                <w:sz w:val="24"/>
                <w:szCs w:val="24"/>
              </w:rPr>
              <w:t xml:space="preserve">Head of External </w:t>
            </w:r>
            <w:proofErr w:type="spellStart"/>
            <w:r>
              <w:rPr>
                <w:b w:val="0"/>
                <w:sz w:val="24"/>
                <w:szCs w:val="24"/>
              </w:rPr>
              <w:t>Comms</w:t>
            </w:r>
            <w:proofErr w:type="spellEnd"/>
          </w:p>
        </w:tc>
        <w:tc>
          <w:tcPr>
            <w:tcW w:w="1834" w:type="dxa"/>
          </w:tcPr>
          <w:p w:rsidR="002E7B95" w:rsidRPr="002E7B95" w:rsidRDefault="002E7B95" w:rsidP="00FF6E1B">
            <w:pPr>
              <w:pStyle w:val="Heading2"/>
              <w:outlineLvl w:val="1"/>
              <w:rPr>
                <w:b w:val="0"/>
                <w:sz w:val="24"/>
                <w:szCs w:val="24"/>
              </w:rPr>
            </w:pPr>
            <w:r>
              <w:rPr>
                <w:b w:val="0"/>
                <w:sz w:val="24"/>
                <w:szCs w:val="24"/>
              </w:rPr>
              <w:t>Liz.Rees@dvla.gov.uk</w:t>
            </w:r>
          </w:p>
        </w:tc>
        <w:tc>
          <w:tcPr>
            <w:tcW w:w="1834" w:type="dxa"/>
          </w:tcPr>
          <w:p w:rsidR="002E7B95" w:rsidRPr="002E7B95" w:rsidRDefault="002E7B95" w:rsidP="00FF6E1B">
            <w:pPr>
              <w:pStyle w:val="Heading2"/>
              <w:outlineLvl w:val="1"/>
              <w:rPr>
                <w:b w:val="0"/>
                <w:sz w:val="24"/>
                <w:szCs w:val="24"/>
              </w:rPr>
            </w:pPr>
            <w:r>
              <w:rPr>
                <w:b w:val="0"/>
                <w:sz w:val="24"/>
                <w:szCs w:val="24"/>
              </w:rPr>
              <w:t>01792 788571</w:t>
            </w:r>
          </w:p>
        </w:tc>
      </w:tr>
      <w:tr w:rsidR="002E7B95" w:rsidTr="002E7B95">
        <w:tc>
          <w:tcPr>
            <w:tcW w:w="1834" w:type="dxa"/>
          </w:tcPr>
          <w:p w:rsidR="002E7B95" w:rsidRPr="002E7B95" w:rsidRDefault="002E7B95" w:rsidP="00FF6E1B">
            <w:pPr>
              <w:pStyle w:val="Heading2"/>
              <w:outlineLvl w:val="1"/>
              <w:rPr>
                <w:b w:val="0"/>
                <w:sz w:val="24"/>
                <w:szCs w:val="24"/>
              </w:rPr>
            </w:pPr>
            <w:r w:rsidRPr="002E7B95">
              <w:rPr>
                <w:b w:val="0"/>
                <w:sz w:val="24"/>
                <w:szCs w:val="24"/>
              </w:rPr>
              <w:t>Secondary contact</w:t>
            </w:r>
          </w:p>
        </w:tc>
        <w:tc>
          <w:tcPr>
            <w:tcW w:w="1834" w:type="dxa"/>
          </w:tcPr>
          <w:p w:rsidR="002E7B95" w:rsidRPr="002E7B95" w:rsidRDefault="002E7B95" w:rsidP="00FF6E1B">
            <w:pPr>
              <w:pStyle w:val="Heading2"/>
              <w:outlineLvl w:val="1"/>
              <w:rPr>
                <w:b w:val="0"/>
                <w:sz w:val="24"/>
                <w:szCs w:val="24"/>
              </w:rPr>
            </w:pPr>
            <w:r>
              <w:rPr>
                <w:b w:val="0"/>
                <w:sz w:val="24"/>
                <w:szCs w:val="24"/>
              </w:rPr>
              <w:t>Elin Price</w:t>
            </w:r>
          </w:p>
        </w:tc>
        <w:tc>
          <w:tcPr>
            <w:tcW w:w="1834" w:type="dxa"/>
          </w:tcPr>
          <w:p w:rsidR="002E7B95" w:rsidRPr="002E7B95" w:rsidRDefault="002E7B95" w:rsidP="00FF6E1B">
            <w:pPr>
              <w:pStyle w:val="Heading2"/>
              <w:outlineLvl w:val="1"/>
              <w:rPr>
                <w:b w:val="0"/>
                <w:sz w:val="24"/>
                <w:szCs w:val="24"/>
              </w:rPr>
            </w:pPr>
            <w:r>
              <w:rPr>
                <w:b w:val="0"/>
                <w:sz w:val="24"/>
                <w:szCs w:val="24"/>
              </w:rPr>
              <w:t>Senior External Communications Lead</w:t>
            </w:r>
          </w:p>
        </w:tc>
        <w:tc>
          <w:tcPr>
            <w:tcW w:w="1834" w:type="dxa"/>
          </w:tcPr>
          <w:p w:rsidR="002E7B95" w:rsidRPr="002E7B95" w:rsidRDefault="002E7B95" w:rsidP="00FF6E1B">
            <w:pPr>
              <w:pStyle w:val="Heading2"/>
              <w:outlineLvl w:val="1"/>
              <w:rPr>
                <w:b w:val="0"/>
                <w:sz w:val="24"/>
                <w:szCs w:val="24"/>
              </w:rPr>
            </w:pPr>
            <w:r>
              <w:rPr>
                <w:b w:val="0"/>
                <w:sz w:val="24"/>
                <w:szCs w:val="24"/>
              </w:rPr>
              <w:t>Elin.Price@dvla.gov.uk</w:t>
            </w:r>
          </w:p>
        </w:tc>
        <w:tc>
          <w:tcPr>
            <w:tcW w:w="1834" w:type="dxa"/>
          </w:tcPr>
          <w:p w:rsidR="002E7B95" w:rsidRPr="002E7B95" w:rsidRDefault="002E7B95" w:rsidP="00FF6E1B">
            <w:pPr>
              <w:pStyle w:val="Heading2"/>
              <w:outlineLvl w:val="1"/>
              <w:rPr>
                <w:b w:val="0"/>
                <w:sz w:val="24"/>
                <w:szCs w:val="24"/>
              </w:rPr>
            </w:pPr>
            <w:r>
              <w:rPr>
                <w:b w:val="0"/>
                <w:sz w:val="24"/>
                <w:szCs w:val="24"/>
              </w:rPr>
              <w:t>01792 782587</w:t>
            </w:r>
          </w:p>
        </w:tc>
      </w:tr>
    </w:tbl>
    <w:p w:rsidR="00FF6E1B" w:rsidRPr="0079319B" w:rsidRDefault="00FF6E1B" w:rsidP="00FF6E1B">
      <w:pPr>
        <w:pStyle w:val="Heading2"/>
      </w:pPr>
      <w:r>
        <w:t xml:space="preserve">10. </w:t>
      </w:r>
      <w:r w:rsidRPr="000E1435">
        <w:t>Training / Skills</w:t>
      </w:r>
      <w:r>
        <w:t xml:space="preserve"> / Knowledge</w:t>
      </w:r>
      <w:r w:rsidRPr="000E1435">
        <w:t xml:space="preserve"> Transfer</w:t>
      </w:r>
      <w:bookmarkEnd w:id="35"/>
      <w:bookmarkEnd w:id="36"/>
      <w:bookmarkEnd w:id="37"/>
      <w:bookmarkEnd w:id="38"/>
      <w:bookmarkEnd w:id="39"/>
      <w:r w:rsidRPr="000E1435">
        <w:t xml:space="preserve"> </w:t>
      </w:r>
    </w:p>
    <w:p w:rsidR="00FF6E1B" w:rsidRPr="006432A1" w:rsidRDefault="00FF6E1B" w:rsidP="00FF6E1B">
      <w:pPr>
        <w:ind w:left="-180"/>
        <w:rPr>
          <w:rFonts w:ascii="Arial" w:hAnsi="Arial"/>
          <w:bCs/>
        </w:rPr>
      </w:pPr>
      <w:r>
        <w:rPr>
          <w:rFonts w:ascii="Arial" w:hAnsi="Arial"/>
          <w:bCs/>
        </w:rPr>
        <w:t xml:space="preserve">   </w:t>
      </w:r>
      <w:r>
        <w:rPr>
          <w:rFonts w:ascii="Arial" w:hAnsi="Arial"/>
        </w:rPr>
        <w:t>Not applicable.</w:t>
      </w:r>
    </w:p>
    <w:p w:rsidR="00FF6E1B" w:rsidRDefault="00FF6E1B" w:rsidP="00FF6E1B">
      <w:pPr>
        <w:pStyle w:val="Heading2"/>
      </w:pPr>
      <w:bookmarkStart w:id="40" w:name="_Toc177969177"/>
      <w:bookmarkStart w:id="41" w:name="_Toc180380676"/>
      <w:bookmarkStart w:id="42" w:name="_Toc256417239"/>
      <w:bookmarkStart w:id="43" w:name="_Toc471811928"/>
      <w:bookmarkStart w:id="44" w:name="_Toc167330"/>
      <w:r>
        <w:t xml:space="preserve">11. </w:t>
      </w:r>
      <w:r w:rsidRPr="000E1435">
        <w:t>Documentation</w:t>
      </w:r>
      <w:bookmarkEnd w:id="40"/>
      <w:bookmarkEnd w:id="41"/>
      <w:bookmarkEnd w:id="42"/>
      <w:bookmarkEnd w:id="43"/>
      <w:bookmarkEnd w:id="44"/>
    </w:p>
    <w:p w:rsidR="00FF6E1B" w:rsidRDefault="00FF6E1B" w:rsidP="00FF6E1B">
      <w:pPr>
        <w:ind w:left="-180"/>
        <w:rPr>
          <w:rFonts w:ascii="Arial" w:hAnsi="Arial"/>
          <w:bCs/>
        </w:rPr>
      </w:pPr>
      <w:r>
        <w:rPr>
          <w:rFonts w:ascii="Arial" w:hAnsi="Arial"/>
          <w:bCs/>
        </w:rPr>
        <w:t xml:space="preserve">    </w:t>
      </w:r>
      <w:r w:rsidR="002E7B95">
        <w:rPr>
          <w:rFonts w:ascii="Arial" w:hAnsi="Arial"/>
        </w:rPr>
        <w:t>Please refer to appendices</w:t>
      </w:r>
      <w:r>
        <w:rPr>
          <w:rFonts w:ascii="Arial" w:hAnsi="Arial"/>
        </w:rPr>
        <w:t>.</w:t>
      </w:r>
    </w:p>
    <w:p w:rsidR="00FF6E1B" w:rsidRDefault="00FF6E1B" w:rsidP="00FF6E1B">
      <w:pPr>
        <w:pStyle w:val="Heading2"/>
      </w:pPr>
      <w:bookmarkStart w:id="45" w:name="_Toc408585090"/>
      <w:bookmarkStart w:id="46" w:name="_Toc471811929"/>
      <w:bookmarkStart w:id="47" w:name="_Toc167331"/>
      <w:r>
        <w:t>12. Arrangement for End of Contract</w:t>
      </w:r>
      <w:bookmarkEnd w:id="45"/>
      <w:bookmarkEnd w:id="46"/>
      <w:bookmarkEnd w:id="47"/>
    </w:p>
    <w:p w:rsidR="00FF6E1B" w:rsidRDefault="00FF6E1B" w:rsidP="00FF6E1B">
      <w:pPr>
        <w:tabs>
          <w:tab w:val="left" w:pos="-180"/>
        </w:tabs>
        <w:ind w:left="-180"/>
        <w:rPr>
          <w:rFonts w:ascii="Arial" w:hAnsi="Arial"/>
          <w:b/>
          <w:bCs/>
          <w:sz w:val="28"/>
          <w:szCs w:val="28"/>
        </w:rPr>
      </w:pPr>
    </w:p>
    <w:p w:rsidR="00FF6E1B" w:rsidRDefault="00FF6E1B" w:rsidP="00FF6E1B">
      <w:pPr>
        <w:rPr>
          <w:rFonts w:ascii="Arial" w:hAnsi="Arial"/>
          <w:bCs/>
        </w:rPr>
      </w:pPr>
      <w:r>
        <w:rPr>
          <w:rFonts w:ascii="Arial" w:hAnsi="Arial"/>
        </w:rPr>
        <w:t>Not applicable.</w:t>
      </w:r>
    </w:p>
    <w:p w:rsidR="00FF6E1B" w:rsidRDefault="00FF6E1B" w:rsidP="00FF6E1B">
      <w:pPr>
        <w:ind w:left="-180"/>
        <w:rPr>
          <w:rFonts w:ascii="Arial" w:hAnsi="Arial"/>
          <w:bCs/>
        </w:rPr>
      </w:pPr>
    </w:p>
    <w:p w:rsidR="00FF6E1B" w:rsidRPr="004D2B44" w:rsidRDefault="00FF6E1B" w:rsidP="00FF6E1B">
      <w:pPr>
        <w:pStyle w:val="Heading2"/>
      </w:pPr>
      <w:bookmarkStart w:id="48" w:name="_Toc256417240"/>
      <w:bookmarkStart w:id="49" w:name="_Toc167332"/>
      <w:r w:rsidRPr="004D2B44">
        <w:t>13. Evaluation Criteria</w:t>
      </w:r>
      <w:bookmarkEnd w:id="48"/>
      <w:bookmarkEnd w:id="49"/>
    </w:p>
    <w:p w:rsidR="00FF6E1B" w:rsidRDefault="00FF6E1B" w:rsidP="00FF6E1B">
      <w:pPr>
        <w:rPr>
          <w:rFonts w:ascii="CG Times" w:hAnsi="CG Times"/>
        </w:rPr>
      </w:pPr>
      <w:bookmarkStart w:id="50" w:name="_Toc256417241"/>
      <w:bookmarkStart w:id="51" w:name="_Toc167333"/>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2694"/>
      </w:tblGrid>
      <w:tr w:rsidR="00FF6E1B" w:rsidRPr="00FE64B8" w:rsidTr="009E0FC5">
        <w:tc>
          <w:tcPr>
            <w:tcW w:w="6799" w:type="dxa"/>
            <w:shd w:val="clear" w:color="auto" w:fill="0D0D0D"/>
          </w:tcPr>
          <w:p w:rsidR="00FF6E1B" w:rsidRPr="00D25027" w:rsidRDefault="00FF6E1B" w:rsidP="009E0FC5">
            <w:pPr>
              <w:rPr>
                <w:rFonts w:ascii="Arial" w:hAnsi="Arial" w:cs="Arial"/>
                <w:b/>
                <w:color w:val="FFFFFF"/>
                <w:szCs w:val="24"/>
              </w:rPr>
            </w:pPr>
            <w:r w:rsidRPr="00D25027">
              <w:rPr>
                <w:rFonts w:ascii="Arial" w:hAnsi="Arial" w:cs="Arial"/>
                <w:b/>
                <w:color w:val="FFFFFF"/>
                <w:szCs w:val="24"/>
              </w:rPr>
              <w:t>MANDATORY QUESTION</w:t>
            </w:r>
          </w:p>
        </w:tc>
        <w:tc>
          <w:tcPr>
            <w:tcW w:w="2694" w:type="dxa"/>
            <w:shd w:val="clear" w:color="auto" w:fill="0D0D0D"/>
          </w:tcPr>
          <w:p w:rsidR="00FF6E1B" w:rsidRPr="00D25027" w:rsidRDefault="00FF6E1B" w:rsidP="009E0FC5">
            <w:pPr>
              <w:rPr>
                <w:b/>
                <w:color w:val="FFFFFF"/>
                <w:szCs w:val="24"/>
              </w:rPr>
            </w:pPr>
          </w:p>
        </w:tc>
      </w:tr>
      <w:tr w:rsidR="00FF6E1B" w:rsidRPr="004D2B44" w:rsidTr="009E0FC5">
        <w:trPr>
          <w:trHeight w:val="986"/>
        </w:trPr>
        <w:tc>
          <w:tcPr>
            <w:tcW w:w="6799" w:type="dxa"/>
            <w:shd w:val="clear" w:color="auto" w:fill="auto"/>
          </w:tcPr>
          <w:p w:rsidR="00FF6E1B" w:rsidRPr="00D25027" w:rsidRDefault="00FF6E1B" w:rsidP="009E0FC5">
            <w:pPr>
              <w:rPr>
                <w:rFonts w:ascii="Arial" w:eastAsia="Calibri" w:hAnsi="Arial" w:cs="Arial"/>
                <w:color w:val="000000" w:themeColor="text1"/>
                <w:szCs w:val="24"/>
              </w:rPr>
            </w:pPr>
            <w:r w:rsidRPr="00D25027">
              <w:rPr>
                <w:rFonts w:ascii="Arial" w:eastAsia="Calibri" w:hAnsi="Arial" w:cs="Arial"/>
                <w:color w:val="000000" w:themeColor="text1"/>
                <w:szCs w:val="24"/>
              </w:rPr>
              <w:t xml:space="preserve">Ability to meet delivery deadline </w:t>
            </w:r>
            <w:r w:rsidR="009E0FC5">
              <w:rPr>
                <w:rFonts w:ascii="Arial" w:eastAsia="Calibri" w:hAnsi="Arial" w:cs="Arial"/>
                <w:color w:val="000000" w:themeColor="text1"/>
                <w:szCs w:val="24"/>
              </w:rPr>
              <w:t>(2</w:t>
            </w:r>
            <w:r w:rsidR="009E0FC5" w:rsidRPr="009E0FC5">
              <w:rPr>
                <w:rFonts w:ascii="Arial" w:eastAsia="Calibri" w:hAnsi="Arial" w:cs="Arial"/>
                <w:color w:val="000000" w:themeColor="text1"/>
                <w:szCs w:val="24"/>
                <w:vertAlign w:val="superscript"/>
              </w:rPr>
              <w:t>nd</w:t>
            </w:r>
            <w:r w:rsidR="009E0FC5">
              <w:rPr>
                <w:rFonts w:ascii="Arial" w:eastAsia="Calibri" w:hAnsi="Arial" w:cs="Arial"/>
                <w:color w:val="000000" w:themeColor="text1"/>
                <w:szCs w:val="24"/>
              </w:rPr>
              <w:t xml:space="preserve"> September</w:t>
            </w:r>
            <w:r w:rsidRPr="00F63124">
              <w:rPr>
                <w:rFonts w:ascii="Arial" w:eastAsia="Calibri" w:hAnsi="Arial" w:cs="Arial"/>
                <w:color w:val="000000" w:themeColor="text1"/>
                <w:szCs w:val="24"/>
              </w:rPr>
              <w:t xml:space="preserve"> 2019).</w:t>
            </w:r>
          </w:p>
          <w:p w:rsidR="00FF6E1B" w:rsidRPr="00D25027" w:rsidRDefault="00FF6E1B" w:rsidP="009E0FC5">
            <w:pPr>
              <w:rPr>
                <w:rFonts w:ascii="Arial" w:hAnsi="Arial" w:cs="Arial"/>
                <w:color w:val="000000" w:themeColor="text1"/>
                <w:szCs w:val="24"/>
              </w:rPr>
            </w:pPr>
            <w:r w:rsidRPr="00D25027">
              <w:rPr>
                <w:rFonts w:ascii="Arial" w:hAnsi="Arial" w:cs="Arial"/>
                <w:color w:val="000000" w:themeColor="text1"/>
                <w:szCs w:val="24"/>
              </w:rPr>
              <w:t>Not able to supply initial requirements = Non-compliant</w:t>
            </w:r>
          </w:p>
          <w:p w:rsidR="00FF6E1B" w:rsidRPr="00D25027" w:rsidRDefault="00FF6E1B" w:rsidP="009E0FC5">
            <w:pPr>
              <w:rPr>
                <w:rFonts w:ascii="Arial" w:hAnsi="Arial" w:cs="Arial"/>
                <w:b/>
                <w:color w:val="000000" w:themeColor="text1"/>
                <w:szCs w:val="24"/>
              </w:rPr>
            </w:pPr>
          </w:p>
        </w:tc>
        <w:tc>
          <w:tcPr>
            <w:tcW w:w="2694" w:type="dxa"/>
            <w:shd w:val="clear" w:color="auto" w:fill="auto"/>
          </w:tcPr>
          <w:p w:rsidR="00FF6E1B" w:rsidRPr="00D25027" w:rsidRDefault="00FF6E1B" w:rsidP="009E0FC5">
            <w:pPr>
              <w:rPr>
                <w:rFonts w:ascii="Arial" w:hAnsi="Arial" w:cs="Arial"/>
                <w:b/>
                <w:color w:val="000000" w:themeColor="text1"/>
                <w:szCs w:val="24"/>
              </w:rPr>
            </w:pPr>
            <w:r w:rsidRPr="00D25027">
              <w:rPr>
                <w:rFonts w:ascii="Arial" w:hAnsi="Arial" w:cs="Arial"/>
                <w:b/>
                <w:color w:val="000000" w:themeColor="text1"/>
                <w:szCs w:val="24"/>
              </w:rPr>
              <w:t xml:space="preserve">       </w:t>
            </w:r>
            <w:r w:rsidR="004F57C1">
              <w:rPr>
                <w:rFonts w:ascii="Arial" w:hAnsi="Arial" w:cs="Arial"/>
                <w:b/>
                <w:color w:val="000000" w:themeColor="text1"/>
                <w:szCs w:val="24"/>
              </w:rPr>
              <w:t xml:space="preserve">  </w:t>
            </w:r>
            <w:r w:rsidRPr="00D25027">
              <w:rPr>
                <w:rFonts w:ascii="Arial" w:hAnsi="Arial" w:cs="Arial"/>
                <w:b/>
                <w:color w:val="000000" w:themeColor="text1"/>
                <w:szCs w:val="24"/>
              </w:rPr>
              <w:t xml:space="preserve">  Yes/No</w:t>
            </w:r>
          </w:p>
        </w:tc>
      </w:tr>
    </w:tbl>
    <w:p w:rsidR="00FF6E1B" w:rsidRDefault="00FF6E1B" w:rsidP="00FF6E1B">
      <w:pPr>
        <w:rPr>
          <w:rFonts w:ascii="Arial" w:hAnsi="Arial" w:cs="Arial"/>
        </w:rPr>
      </w:pPr>
    </w:p>
    <w:p w:rsidR="00BD4830" w:rsidRDefault="00BD4830" w:rsidP="00FF6E1B">
      <w:pPr>
        <w:rPr>
          <w:rFonts w:ascii="Arial" w:hAnsi="Arial" w:cs="Arial"/>
        </w:rPr>
      </w:pPr>
      <w:r>
        <w:rPr>
          <w:rFonts w:ascii="Arial" w:hAnsi="Arial" w:cs="Arial"/>
        </w:rPr>
        <w:t xml:space="preserve">Supplier responses will be evaluated with a </w:t>
      </w:r>
      <w:r w:rsidRPr="00706B2E">
        <w:rPr>
          <w:rFonts w:ascii="Arial" w:hAnsi="Arial" w:cs="Arial"/>
        </w:rPr>
        <w:t>70%</w:t>
      </w:r>
      <w:r>
        <w:rPr>
          <w:rFonts w:ascii="Arial" w:hAnsi="Arial" w:cs="Arial"/>
        </w:rPr>
        <w:t xml:space="preserve"> weighting applied to quality and </w:t>
      </w:r>
      <w:r w:rsidRPr="00706B2E">
        <w:rPr>
          <w:rFonts w:ascii="Arial" w:hAnsi="Arial" w:cs="Arial"/>
        </w:rPr>
        <w:t>30%</w:t>
      </w:r>
      <w:r>
        <w:rPr>
          <w:rFonts w:ascii="Arial" w:hAnsi="Arial" w:cs="Arial"/>
        </w:rPr>
        <w:t xml:space="preserve"> applied to price. Quality and Price evaluations will be separated by different evaluations panels.</w:t>
      </w:r>
    </w:p>
    <w:p w:rsidR="00A515AB" w:rsidRDefault="00A515AB" w:rsidP="00FF6E1B">
      <w:pPr>
        <w:rPr>
          <w:rFonts w:ascii="Arial" w:hAnsi="Arial" w:cs="Arial"/>
        </w:rPr>
      </w:pPr>
    </w:p>
    <w:p w:rsidR="00A515AB" w:rsidRDefault="00A515AB" w:rsidP="00FF6E1B">
      <w:pPr>
        <w:rPr>
          <w:rFonts w:ascii="Arial" w:hAnsi="Arial" w:cs="Arial"/>
        </w:rPr>
      </w:pPr>
    </w:p>
    <w:p w:rsidR="00A515AB" w:rsidRDefault="00A515AB" w:rsidP="00FF6E1B">
      <w:pPr>
        <w:rPr>
          <w:rFonts w:ascii="Arial" w:hAnsi="Arial" w:cs="Arial"/>
        </w:rPr>
      </w:pPr>
    </w:p>
    <w:p w:rsidR="00A515AB" w:rsidRDefault="00A515AB" w:rsidP="00FF6E1B">
      <w:pPr>
        <w:rPr>
          <w:rFonts w:ascii="Arial" w:hAnsi="Arial" w:cs="Arial"/>
        </w:rPr>
      </w:pPr>
    </w:p>
    <w:p w:rsidR="00A515AB" w:rsidRDefault="00A515AB" w:rsidP="00FF6E1B">
      <w:pPr>
        <w:rPr>
          <w:rFonts w:ascii="Arial" w:hAnsi="Arial" w:cs="Arial"/>
        </w:rPr>
      </w:pPr>
    </w:p>
    <w:p w:rsidR="00A515AB" w:rsidRDefault="00A515AB" w:rsidP="00FF6E1B">
      <w:pPr>
        <w:rPr>
          <w:rFonts w:ascii="Arial" w:hAnsi="Arial" w:cs="Arial"/>
        </w:rPr>
      </w:pPr>
    </w:p>
    <w:p w:rsidR="00A515AB" w:rsidRDefault="00A515AB" w:rsidP="00FF6E1B">
      <w:pPr>
        <w:rPr>
          <w:rFonts w:ascii="Arial" w:hAnsi="Arial" w:cs="Arial"/>
        </w:rPr>
      </w:pPr>
    </w:p>
    <w:p w:rsidR="00A515AB" w:rsidRDefault="00A515AB" w:rsidP="00FF6E1B">
      <w:pPr>
        <w:rPr>
          <w:rFonts w:ascii="Arial" w:hAnsi="Arial" w:cs="Arial"/>
        </w:rPr>
      </w:pPr>
    </w:p>
    <w:p w:rsidR="00A515AB" w:rsidRDefault="00A515AB" w:rsidP="00FF6E1B">
      <w:pPr>
        <w:rPr>
          <w:rFonts w:ascii="Arial" w:hAnsi="Arial" w:cs="Arial"/>
        </w:rPr>
      </w:pPr>
    </w:p>
    <w:p w:rsidR="00A515AB" w:rsidRDefault="00A515AB" w:rsidP="00FF6E1B">
      <w:pPr>
        <w:rPr>
          <w:rFonts w:ascii="Arial" w:hAnsi="Arial" w:cs="Arial"/>
        </w:rPr>
      </w:pPr>
    </w:p>
    <w:tbl>
      <w:tblPr>
        <w:tblW w:w="7078" w:type="dxa"/>
        <w:tblInd w:w="-5" w:type="dxa"/>
        <w:tblLook w:val="04A0" w:firstRow="1" w:lastRow="0" w:firstColumn="1" w:lastColumn="0" w:noHBand="0" w:noVBand="1"/>
      </w:tblPr>
      <w:tblGrid>
        <w:gridCol w:w="1939"/>
        <w:gridCol w:w="1460"/>
        <w:gridCol w:w="1939"/>
        <w:gridCol w:w="1740"/>
      </w:tblGrid>
      <w:tr w:rsidR="00A515AB" w:rsidRPr="00A515AB" w:rsidTr="00A515AB">
        <w:trPr>
          <w:trHeight w:val="1040"/>
        </w:trPr>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5AB" w:rsidRPr="00A515AB" w:rsidRDefault="00A515AB" w:rsidP="00A515AB">
            <w:pPr>
              <w:rPr>
                <w:rFonts w:ascii="Arial" w:hAnsi="Arial" w:cs="Arial"/>
                <w:b/>
                <w:bCs/>
                <w:color w:val="000000"/>
                <w:sz w:val="20"/>
                <w:lang w:eastAsia="en-GB"/>
              </w:rPr>
            </w:pPr>
            <w:r w:rsidRPr="00A515AB">
              <w:rPr>
                <w:rFonts w:ascii="Arial" w:hAnsi="Arial" w:cs="Arial"/>
                <w:b/>
                <w:bCs/>
                <w:color w:val="000000"/>
                <w:sz w:val="20"/>
                <w:lang w:eastAsia="en-GB"/>
              </w:rPr>
              <w:t>Primary Criteria</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A515AB" w:rsidRPr="00A515AB" w:rsidRDefault="00A515AB" w:rsidP="00A515AB">
            <w:pPr>
              <w:rPr>
                <w:rFonts w:ascii="Arial" w:hAnsi="Arial" w:cs="Arial"/>
                <w:b/>
                <w:bCs/>
                <w:color w:val="000000"/>
                <w:sz w:val="20"/>
                <w:lang w:eastAsia="en-GB"/>
              </w:rPr>
            </w:pPr>
            <w:r w:rsidRPr="00A515AB">
              <w:rPr>
                <w:rFonts w:ascii="Arial" w:hAnsi="Arial" w:cs="Arial"/>
                <w:b/>
                <w:bCs/>
                <w:color w:val="000000"/>
                <w:sz w:val="20"/>
                <w:lang w:eastAsia="en-GB"/>
              </w:rPr>
              <w:t>Primary Criteria Weighting (%)</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rsidR="00A515AB" w:rsidRPr="00A515AB" w:rsidRDefault="00A515AB" w:rsidP="00A515AB">
            <w:pPr>
              <w:rPr>
                <w:rFonts w:ascii="Arial" w:hAnsi="Arial" w:cs="Arial"/>
                <w:b/>
                <w:bCs/>
                <w:color w:val="000000"/>
                <w:sz w:val="20"/>
                <w:lang w:eastAsia="en-GB"/>
              </w:rPr>
            </w:pPr>
            <w:r w:rsidRPr="00A515AB">
              <w:rPr>
                <w:rFonts w:ascii="Arial" w:hAnsi="Arial" w:cs="Arial"/>
                <w:b/>
                <w:bCs/>
                <w:color w:val="000000"/>
                <w:sz w:val="20"/>
                <w:lang w:eastAsia="en-GB"/>
              </w:rPr>
              <w:t>Sub-criteria weighting and description</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515AB" w:rsidRPr="00A515AB" w:rsidRDefault="00A515AB" w:rsidP="00A515AB">
            <w:pPr>
              <w:rPr>
                <w:rFonts w:ascii="Arial" w:hAnsi="Arial" w:cs="Arial"/>
                <w:b/>
                <w:bCs/>
                <w:color w:val="000000"/>
                <w:sz w:val="20"/>
                <w:lang w:eastAsia="en-GB"/>
              </w:rPr>
            </w:pPr>
            <w:r w:rsidRPr="00A515AB">
              <w:rPr>
                <w:rFonts w:ascii="Arial" w:hAnsi="Arial" w:cs="Arial"/>
                <w:b/>
                <w:bCs/>
                <w:color w:val="000000"/>
                <w:sz w:val="20"/>
                <w:lang w:eastAsia="en-GB"/>
              </w:rPr>
              <w:t>Individual Sub -Criteria Weighting (%)</w:t>
            </w:r>
          </w:p>
        </w:tc>
      </w:tr>
      <w:tr w:rsidR="00A515AB" w:rsidRPr="00A515AB" w:rsidTr="00A515AB">
        <w:trPr>
          <w:trHeight w:val="2410"/>
        </w:trPr>
        <w:tc>
          <w:tcPr>
            <w:tcW w:w="1939" w:type="dxa"/>
            <w:vMerge w:val="restart"/>
            <w:tcBorders>
              <w:top w:val="nil"/>
              <w:left w:val="single" w:sz="4" w:space="0" w:color="auto"/>
              <w:bottom w:val="single" w:sz="4" w:space="0" w:color="auto"/>
              <w:right w:val="single" w:sz="4" w:space="0" w:color="auto"/>
            </w:tcBorders>
            <w:shd w:val="clear" w:color="auto" w:fill="auto"/>
            <w:vAlign w:val="center"/>
            <w:hideMark/>
          </w:tcPr>
          <w:p w:rsidR="00A515AB" w:rsidRPr="00A515AB" w:rsidRDefault="00A515AB" w:rsidP="00A515AB">
            <w:pPr>
              <w:rPr>
                <w:rFonts w:ascii="Arial" w:hAnsi="Arial" w:cs="Arial"/>
                <w:b/>
                <w:bCs/>
                <w:color w:val="000000"/>
                <w:sz w:val="20"/>
                <w:lang w:eastAsia="en-GB"/>
              </w:rPr>
            </w:pPr>
            <w:r w:rsidRPr="00A515AB">
              <w:rPr>
                <w:rFonts w:ascii="Arial" w:hAnsi="Arial" w:cs="Arial"/>
                <w:b/>
                <w:bCs/>
                <w:color w:val="000000"/>
                <w:sz w:val="20"/>
                <w:lang w:eastAsia="en-GB"/>
              </w:rPr>
              <w:t>Ability to produce a comprehensive channel plan to reach defined target audience Please provide evidence of a clear plan with supporting rationale that meets the requirements of the brief. This should include insight of how the target audience consumes information and media.</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A515AB" w:rsidRPr="00A515AB" w:rsidRDefault="00A515AB" w:rsidP="00A515AB">
            <w:pPr>
              <w:rPr>
                <w:rFonts w:ascii="Arial" w:hAnsi="Arial" w:cs="Arial"/>
                <w:b/>
                <w:bCs/>
                <w:color w:val="000000"/>
                <w:sz w:val="20"/>
                <w:lang w:eastAsia="en-GB"/>
              </w:rPr>
            </w:pPr>
            <w:r w:rsidRPr="00A515AB">
              <w:rPr>
                <w:rFonts w:ascii="Arial" w:hAnsi="Arial" w:cs="Arial"/>
                <w:b/>
                <w:bCs/>
                <w:color w:val="000000"/>
                <w:sz w:val="20"/>
                <w:lang w:eastAsia="en-GB"/>
              </w:rPr>
              <w:t>25</w:t>
            </w:r>
          </w:p>
        </w:tc>
        <w:tc>
          <w:tcPr>
            <w:tcW w:w="1939" w:type="dxa"/>
            <w:tcBorders>
              <w:top w:val="nil"/>
              <w:left w:val="nil"/>
              <w:bottom w:val="single" w:sz="4" w:space="0" w:color="auto"/>
              <w:right w:val="single" w:sz="4" w:space="0" w:color="auto"/>
            </w:tcBorders>
            <w:shd w:val="clear" w:color="auto" w:fill="auto"/>
            <w:vAlign w:val="center"/>
            <w:hideMark/>
          </w:tcPr>
          <w:p w:rsidR="00A515AB" w:rsidRPr="00A515AB" w:rsidRDefault="00A515AB" w:rsidP="00A515AB">
            <w:pPr>
              <w:rPr>
                <w:rFonts w:ascii="Arial" w:hAnsi="Arial" w:cs="Arial"/>
                <w:b/>
                <w:bCs/>
                <w:color w:val="000000"/>
                <w:sz w:val="20"/>
                <w:lang w:eastAsia="en-GB"/>
              </w:rPr>
            </w:pPr>
            <w:r w:rsidRPr="00A515AB">
              <w:rPr>
                <w:rFonts w:ascii="Arial" w:hAnsi="Arial" w:cs="Arial"/>
                <w:b/>
                <w:bCs/>
                <w:color w:val="000000"/>
                <w:sz w:val="20"/>
                <w:lang w:eastAsia="en-GB"/>
              </w:rPr>
              <w:t>Clear media strategy that meets the brief</w:t>
            </w:r>
          </w:p>
        </w:tc>
        <w:tc>
          <w:tcPr>
            <w:tcW w:w="1740" w:type="dxa"/>
            <w:tcBorders>
              <w:top w:val="nil"/>
              <w:left w:val="nil"/>
              <w:bottom w:val="single" w:sz="4" w:space="0" w:color="auto"/>
              <w:right w:val="single" w:sz="4" w:space="0" w:color="auto"/>
            </w:tcBorders>
            <w:shd w:val="clear" w:color="auto" w:fill="auto"/>
            <w:vAlign w:val="center"/>
            <w:hideMark/>
          </w:tcPr>
          <w:p w:rsidR="00A515AB" w:rsidRPr="00A515AB" w:rsidRDefault="009E0FC5" w:rsidP="00A515AB">
            <w:pPr>
              <w:rPr>
                <w:rFonts w:ascii="Arial" w:hAnsi="Arial" w:cs="Arial"/>
                <w:b/>
                <w:bCs/>
                <w:color w:val="000000"/>
                <w:sz w:val="20"/>
                <w:lang w:eastAsia="en-GB"/>
              </w:rPr>
            </w:pPr>
            <w:r>
              <w:rPr>
                <w:rFonts w:ascii="Arial" w:hAnsi="Arial" w:cs="Arial"/>
                <w:b/>
                <w:bCs/>
                <w:color w:val="000000"/>
                <w:sz w:val="20"/>
                <w:lang w:eastAsia="en-GB"/>
              </w:rPr>
              <w:t>15</w:t>
            </w:r>
          </w:p>
        </w:tc>
      </w:tr>
      <w:tr w:rsidR="00A515AB" w:rsidRPr="00A515AB" w:rsidTr="00A515AB">
        <w:trPr>
          <w:trHeight w:val="760"/>
        </w:trPr>
        <w:tc>
          <w:tcPr>
            <w:tcW w:w="1939" w:type="dxa"/>
            <w:vMerge/>
            <w:tcBorders>
              <w:top w:val="nil"/>
              <w:left w:val="single" w:sz="4" w:space="0" w:color="auto"/>
              <w:bottom w:val="single" w:sz="4" w:space="0" w:color="auto"/>
              <w:right w:val="single" w:sz="4" w:space="0" w:color="auto"/>
            </w:tcBorders>
            <w:vAlign w:val="center"/>
            <w:hideMark/>
          </w:tcPr>
          <w:p w:rsidR="00A515AB" w:rsidRPr="00A515AB" w:rsidRDefault="00A515AB" w:rsidP="00A515AB">
            <w:pPr>
              <w:rPr>
                <w:rFonts w:ascii="Arial" w:hAnsi="Arial" w:cs="Arial"/>
                <w:b/>
                <w:bCs/>
                <w:color w:val="000000"/>
                <w:sz w:val="20"/>
                <w:lang w:eastAsia="en-GB"/>
              </w:rPr>
            </w:pPr>
          </w:p>
        </w:tc>
        <w:tc>
          <w:tcPr>
            <w:tcW w:w="1460" w:type="dxa"/>
            <w:vMerge/>
            <w:tcBorders>
              <w:top w:val="nil"/>
              <w:left w:val="single" w:sz="4" w:space="0" w:color="auto"/>
              <w:bottom w:val="single" w:sz="4" w:space="0" w:color="auto"/>
              <w:right w:val="single" w:sz="4" w:space="0" w:color="auto"/>
            </w:tcBorders>
            <w:vAlign w:val="center"/>
            <w:hideMark/>
          </w:tcPr>
          <w:p w:rsidR="00A515AB" w:rsidRPr="00A515AB" w:rsidRDefault="00A515AB" w:rsidP="00A515AB">
            <w:pPr>
              <w:rPr>
                <w:rFonts w:ascii="Arial" w:hAnsi="Arial" w:cs="Arial"/>
                <w:b/>
                <w:bCs/>
                <w:color w:val="000000"/>
                <w:sz w:val="20"/>
                <w:lang w:eastAsia="en-GB"/>
              </w:rPr>
            </w:pPr>
          </w:p>
        </w:tc>
        <w:tc>
          <w:tcPr>
            <w:tcW w:w="1939" w:type="dxa"/>
            <w:vMerge w:val="restart"/>
            <w:tcBorders>
              <w:top w:val="nil"/>
              <w:left w:val="single" w:sz="4" w:space="0" w:color="auto"/>
              <w:bottom w:val="single" w:sz="4" w:space="0" w:color="auto"/>
              <w:right w:val="single" w:sz="4" w:space="0" w:color="auto"/>
            </w:tcBorders>
            <w:shd w:val="clear" w:color="auto" w:fill="auto"/>
            <w:vAlign w:val="center"/>
            <w:hideMark/>
          </w:tcPr>
          <w:p w:rsidR="00A515AB" w:rsidRPr="00A515AB" w:rsidRDefault="00A515AB" w:rsidP="00A515AB">
            <w:pPr>
              <w:rPr>
                <w:rFonts w:ascii="Arial" w:hAnsi="Arial" w:cs="Arial"/>
                <w:b/>
                <w:bCs/>
                <w:color w:val="000000"/>
                <w:sz w:val="20"/>
                <w:lang w:eastAsia="en-GB"/>
              </w:rPr>
            </w:pPr>
            <w:r w:rsidRPr="00A515AB">
              <w:rPr>
                <w:rFonts w:ascii="Arial" w:hAnsi="Arial" w:cs="Arial"/>
                <w:b/>
                <w:bCs/>
                <w:color w:val="000000"/>
                <w:sz w:val="20"/>
                <w:lang w:eastAsia="en-GB"/>
              </w:rPr>
              <w:t>Supporting rationale and insight</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A515AB" w:rsidRPr="00A515AB" w:rsidRDefault="009E0FC5" w:rsidP="00A515AB">
            <w:pPr>
              <w:rPr>
                <w:rFonts w:ascii="Arial" w:hAnsi="Arial" w:cs="Arial"/>
                <w:b/>
                <w:bCs/>
                <w:color w:val="000000"/>
                <w:sz w:val="20"/>
                <w:lang w:eastAsia="en-GB"/>
              </w:rPr>
            </w:pPr>
            <w:r>
              <w:rPr>
                <w:rFonts w:ascii="Arial" w:hAnsi="Arial" w:cs="Arial"/>
                <w:b/>
                <w:bCs/>
                <w:color w:val="000000"/>
                <w:sz w:val="20"/>
                <w:lang w:eastAsia="en-GB"/>
              </w:rPr>
              <w:t>10</w:t>
            </w:r>
          </w:p>
        </w:tc>
      </w:tr>
      <w:tr w:rsidR="00A515AB" w:rsidRPr="00A515AB" w:rsidTr="00A515AB">
        <w:trPr>
          <w:trHeight w:val="960"/>
        </w:trPr>
        <w:tc>
          <w:tcPr>
            <w:tcW w:w="1939" w:type="dxa"/>
            <w:vMerge/>
            <w:tcBorders>
              <w:top w:val="nil"/>
              <w:left w:val="single" w:sz="4" w:space="0" w:color="auto"/>
              <w:bottom w:val="single" w:sz="4" w:space="0" w:color="auto"/>
              <w:right w:val="single" w:sz="4" w:space="0" w:color="auto"/>
            </w:tcBorders>
            <w:vAlign w:val="center"/>
            <w:hideMark/>
          </w:tcPr>
          <w:p w:rsidR="00A515AB" w:rsidRPr="00A515AB" w:rsidRDefault="00A515AB" w:rsidP="00A515AB">
            <w:pPr>
              <w:rPr>
                <w:rFonts w:ascii="Arial" w:hAnsi="Arial" w:cs="Arial"/>
                <w:b/>
                <w:bCs/>
                <w:color w:val="000000"/>
                <w:sz w:val="20"/>
                <w:lang w:eastAsia="en-GB"/>
              </w:rPr>
            </w:pPr>
          </w:p>
        </w:tc>
        <w:tc>
          <w:tcPr>
            <w:tcW w:w="1460" w:type="dxa"/>
            <w:vMerge/>
            <w:tcBorders>
              <w:top w:val="nil"/>
              <w:left w:val="single" w:sz="4" w:space="0" w:color="auto"/>
              <w:bottom w:val="single" w:sz="4" w:space="0" w:color="auto"/>
              <w:right w:val="single" w:sz="4" w:space="0" w:color="auto"/>
            </w:tcBorders>
            <w:vAlign w:val="center"/>
            <w:hideMark/>
          </w:tcPr>
          <w:p w:rsidR="00A515AB" w:rsidRPr="00A515AB" w:rsidRDefault="00A515AB" w:rsidP="00A515AB">
            <w:pPr>
              <w:rPr>
                <w:rFonts w:ascii="Arial" w:hAnsi="Arial" w:cs="Arial"/>
                <w:b/>
                <w:bCs/>
                <w:color w:val="000000"/>
                <w:sz w:val="20"/>
                <w:lang w:eastAsia="en-GB"/>
              </w:rPr>
            </w:pPr>
          </w:p>
        </w:tc>
        <w:tc>
          <w:tcPr>
            <w:tcW w:w="1939" w:type="dxa"/>
            <w:vMerge/>
            <w:tcBorders>
              <w:top w:val="nil"/>
              <w:left w:val="single" w:sz="4" w:space="0" w:color="auto"/>
              <w:bottom w:val="single" w:sz="4" w:space="0" w:color="auto"/>
              <w:right w:val="single" w:sz="4" w:space="0" w:color="auto"/>
            </w:tcBorders>
            <w:vAlign w:val="center"/>
            <w:hideMark/>
          </w:tcPr>
          <w:p w:rsidR="00A515AB" w:rsidRPr="00A515AB" w:rsidRDefault="00A515AB" w:rsidP="00A515AB">
            <w:pPr>
              <w:rPr>
                <w:rFonts w:ascii="Arial" w:hAnsi="Arial" w:cs="Arial"/>
                <w:b/>
                <w:bCs/>
                <w:color w:val="000000"/>
                <w:sz w:val="20"/>
                <w:lang w:eastAsia="en-GB"/>
              </w:rPr>
            </w:pPr>
          </w:p>
        </w:tc>
        <w:tc>
          <w:tcPr>
            <w:tcW w:w="1740" w:type="dxa"/>
            <w:vMerge/>
            <w:tcBorders>
              <w:top w:val="nil"/>
              <w:left w:val="single" w:sz="4" w:space="0" w:color="auto"/>
              <w:bottom w:val="single" w:sz="4" w:space="0" w:color="auto"/>
              <w:right w:val="single" w:sz="4" w:space="0" w:color="auto"/>
            </w:tcBorders>
            <w:vAlign w:val="center"/>
            <w:hideMark/>
          </w:tcPr>
          <w:p w:rsidR="00A515AB" w:rsidRPr="00A515AB" w:rsidRDefault="00A515AB" w:rsidP="00A515AB">
            <w:pPr>
              <w:rPr>
                <w:rFonts w:ascii="Arial" w:hAnsi="Arial" w:cs="Arial"/>
                <w:b/>
                <w:bCs/>
                <w:color w:val="000000"/>
                <w:sz w:val="20"/>
                <w:lang w:eastAsia="en-GB"/>
              </w:rPr>
            </w:pPr>
          </w:p>
        </w:tc>
      </w:tr>
      <w:tr w:rsidR="00A515AB" w:rsidRPr="00A515AB" w:rsidTr="00A515AB">
        <w:trPr>
          <w:trHeight w:val="2610"/>
        </w:trPr>
        <w:tc>
          <w:tcPr>
            <w:tcW w:w="1939" w:type="dxa"/>
            <w:vMerge w:val="restart"/>
            <w:tcBorders>
              <w:top w:val="nil"/>
              <w:left w:val="single" w:sz="4" w:space="0" w:color="auto"/>
              <w:bottom w:val="single" w:sz="4" w:space="0" w:color="auto"/>
              <w:right w:val="single" w:sz="4" w:space="0" w:color="auto"/>
            </w:tcBorders>
            <w:shd w:val="clear" w:color="auto" w:fill="auto"/>
            <w:vAlign w:val="center"/>
            <w:hideMark/>
          </w:tcPr>
          <w:p w:rsidR="00A515AB" w:rsidRPr="00A515AB" w:rsidRDefault="00A515AB" w:rsidP="00A515AB">
            <w:pPr>
              <w:rPr>
                <w:rFonts w:ascii="Arial" w:hAnsi="Arial" w:cs="Arial"/>
                <w:b/>
                <w:bCs/>
                <w:color w:val="000000"/>
                <w:sz w:val="20"/>
                <w:lang w:eastAsia="en-GB"/>
              </w:rPr>
            </w:pPr>
            <w:r w:rsidRPr="00A515AB">
              <w:rPr>
                <w:rFonts w:ascii="Arial" w:hAnsi="Arial" w:cs="Arial"/>
                <w:b/>
                <w:bCs/>
                <w:color w:val="000000"/>
                <w:sz w:val="20"/>
                <w:lang w:eastAsia="en-GB"/>
              </w:rPr>
              <w:t>Ability to offer recommendations and insight on regional plans to reflect the geographical variations Please provide evidence of reach and channels for a regional advertising campaign</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A515AB" w:rsidRPr="00A515AB" w:rsidRDefault="00A515AB" w:rsidP="00A515AB">
            <w:pPr>
              <w:rPr>
                <w:rFonts w:ascii="Arial" w:hAnsi="Arial" w:cs="Arial"/>
                <w:b/>
                <w:bCs/>
                <w:color w:val="000000"/>
                <w:sz w:val="20"/>
                <w:lang w:eastAsia="en-GB"/>
              </w:rPr>
            </w:pPr>
            <w:r w:rsidRPr="00A515AB">
              <w:rPr>
                <w:rFonts w:ascii="Arial" w:hAnsi="Arial" w:cs="Arial"/>
                <w:b/>
                <w:bCs/>
                <w:color w:val="000000"/>
                <w:sz w:val="20"/>
                <w:lang w:eastAsia="en-GB"/>
              </w:rPr>
              <w:t>25</w:t>
            </w:r>
          </w:p>
        </w:tc>
        <w:tc>
          <w:tcPr>
            <w:tcW w:w="1939" w:type="dxa"/>
            <w:tcBorders>
              <w:top w:val="nil"/>
              <w:left w:val="nil"/>
              <w:bottom w:val="single" w:sz="4" w:space="0" w:color="auto"/>
              <w:right w:val="single" w:sz="4" w:space="0" w:color="auto"/>
            </w:tcBorders>
            <w:shd w:val="clear" w:color="auto" w:fill="auto"/>
            <w:vAlign w:val="center"/>
            <w:hideMark/>
          </w:tcPr>
          <w:p w:rsidR="00A515AB" w:rsidRPr="00A515AB" w:rsidRDefault="00A515AB" w:rsidP="00A515AB">
            <w:pPr>
              <w:rPr>
                <w:rFonts w:ascii="Arial" w:hAnsi="Arial" w:cs="Arial"/>
                <w:b/>
                <w:bCs/>
                <w:color w:val="000000"/>
                <w:sz w:val="20"/>
                <w:lang w:eastAsia="en-GB"/>
              </w:rPr>
            </w:pPr>
            <w:r w:rsidRPr="00A515AB">
              <w:rPr>
                <w:rFonts w:ascii="Arial" w:hAnsi="Arial" w:cs="Arial"/>
                <w:b/>
                <w:bCs/>
                <w:color w:val="000000"/>
                <w:sz w:val="20"/>
                <w:lang w:eastAsia="en-GB"/>
              </w:rPr>
              <w:t>Clear recommendations on regional channels tailored to the brief</w:t>
            </w:r>
          </w:p>
        </w:tc>
        <w:tc>
          <w:tcPr>
            <w:tcW w:w="1740" w:type="dxa"/>
            <w:tcBorders>
              <w:top w:val="nil"/>
              <w:left w:val="nil"/>
              <w:bottom w:val="single" w:sz="4" w:space="0" w:color="auto"/>
              <w:right w:val="single" w:sz="4" w:space="0" w:color="auto"/>
            </w:tcBorders>
            <w:shd w:val="clear" w:color="auto" w:fill="auto"/>
            <w:vAlign w:val="center"/>
            <w:hideMark/>
          </w:tcPr>
          <w:p w:rsidR="00A515AB" w:rsidRPr="00A515AB" w:rsidRDefault="009E0FC5" w:rsidP="00A515AB">
            <w:pPr>
              <w:rPr>
                <w:rFonts w:ascii="Arial" w:hAnsi="Arial" w:cs="Arial"/>
                <w:b/>
                <w:bCs/>
                <w:color w:val="000000"/>
                <w:sz w:val="20"/>
                <w:lang w:eastAsia="en-GB"/>
              </w:rPr>
            </w:pPr>
            <w:r>
              <w:rPr>
                <w:rFonts w:ascii="Arial" w:hAnsi="Arial" w:cs="Arial"/>
                <w:b/>
                <w:bCs/>
                <w:color w:val="000000"/>
                <w:sz w:val="20"/>
                <w:lang w:eastAsia="en-GB"/>
              </w:rPr>
              <w:t>15</w:t>
            </w:r>
          </w:p>
        </w:tc>
      </w:tr>
      <w:tr w:rsidR="00A515AB" w:rsidRPr="00A515AB" w:rsidTr="00A515AB">
        <w:trPr>
          <w:trHeight w:val="2340"/>
        </w:trPr>
        <w:tc>
          <w:tcPr>
            <w:tcW w:w="1939" w:type="dxa"/>
            <w:vMerge/>
            <w:tcBorders>
              <w:top w:val="nil"/>
              <w:left w:val="single" w:sz="4" w:space="0" w:color="auto"/>
              <w:bottom w:val="single" w:sz="4" w:space="0" w:color="auto"/>
              <w:right w:val="single" w:sz="4" w:space="0" w:color="auto"/>
            </w:tcBorders>
            <w:vAlign w:val="center"/>
            <w:hideMark/>
          </w:tcPr>
          <w:p w:rsidR="00A515AB" w:rsidRPr="00A515AB" w:rsidRDefault="00A515AB" w:rsidP="00A515AB">
            <w:pPr>
              <w:rPr>
                <w:rFonts w:ascii="Arial" w:hAnsi="Arial" w:cs="Arial"/>
                <w:b/>
                <w:bCs/>
                <w:color w:val="000000"/>
                <w:sz w:val="20"/>
                <w:lang w:eastAsia="en-GB"/>
              </w:rPr>
            </w:pPr>
          </w:p>
        </w:tc>
        <w:tc>
          <w:tcPr>
            <w:tcW w:w="1460" w:type="dxa"/>
            <w:vMerge/>
            <w:tcBorders>
              <w:top w:val="nil"/>
              <w:left w:val="single" w:sz="4" w:space="0" w:color="auto"/>
              <w:bottom w:val="single" w:sz="4" w:space="0" w:color="auto"/>
              <w:right w:val="single" w:sz="4" w:space="0" w:color="auto"/>
            </w:tcBorders>
            <w:vAlign w:val="center"/>
            <w:hideMark/>
          </w:tcPr>
          <w:p w:rsidR="00A515AB" w:rsidRPr="00A515AB" w:rsidRDefault="00A515AB" w:rsidP="00A515AB">
            <w:pPr>
              <w:rPr>
                <w:rFonts w:ascii="Arial" w:hAnsi="Arial" w:cs="Arial"/>
                <w:b/>
                <w:bCs/>
                <w:color w:val="000000"/>
                <w:sz w:val="20"/>
                <w:lang w:eastAsia="en-GB"/>
              </w:rPr>
            </w:pPr>
          </w:p>
        </w:tc>
        <w:tc>
          <w:tcPr>
            <w:tcW w:w="1939" w:type="dxa"/>
            <w:tcBorders>
              <w:top w:val="nil"/>
              <w:left w:val="nil"/>
              <w:bottom w:val="single" w:sz="4" w:space="0" w:color="auto"/>
              <w:right w:val="single" w:sz="4" w:space="0" w:color="auto"/>
            </w:tcBorders>
            <w:shd w:val="clear" w:color="auto" w:fill="auto"/>
            <w:vAlign w:val="center"/>
            <w:hideMark/>
          </w:tcPr>
          <w:p w:rsidR="00A515AB" w:rsidRPr="00A515AB" w:rsidRDefault="00A515AB" w:rsidP="00A515AB">
            <w:pPr>
              <w:rPr>
                <w:rFonts w:ascii="Arial" w:hAnsi="Arial" w:cs="Arial"/>
                <w:b/>
                <w:bCs/>
                <w:color w:val="000000"/>
                <w:sz w:val="20"/>
                <w:lang w:eastAsia="en-GB"/>
              </w:rPr>
            </w:pPr>
            <w:r w:rsidRPr="00A515AB">
              <w:rPr>
                <w:rFonts w:ascii="Arial" w:hAnsi="Arial" w:cs="Arial"/>
                <w:b/>
                <w:bCs/>
                <w:color w:val="000000"/>
                <w:sz w:val="20"/>
                <w:lang w:eastAsia="en-GB"/>
              </w:rPr>
              <w:t>Supporting information outlining a channel match to the target audience characteristics</w:t>
            </w:r>
          </w:p>
        </w:tc>
        <w:tc>
          <w:tcPr>
            <w:tcW w:w="1740" w:type="dxa"/>
            <w:tcBorders>
              <w:top w:val="nil"/>
              <w:left w:val="nil"/>
              <w:bottom w:val="single" w:sz="4" w:space="0" w:color="auto"/>
              <w:right w:val="single" w:sz="4" w:space="0" w:color="auto"/>
            </w:tcBorders>
            <w:shd w:val="clear" w:color="auto" w:fill="auto"/>
            <w:vAlign w:val="center"/>
            <w:hideMark/>
          </w:tcPr>
          <w:p w:rsidR="00A515AB" w:rsidRPr="00A515AB" w:rsidRDefault="009E0FC5" w:rsidP="00A515AB">
            <w:pPr>
              <w:rPr>
                <w:rFonts w:ascii="Arial" w:hAnsi="Arial" w:cs="Arial"/>
                <w:b/>
                <w:bCs/>
                <w:color w:val="000000"/>
                <w:sz w:val="20"/>
                <w:lang w:eastAsia="en-GB"/>
              </w:rPr>
            </w:pPr>
            <w:r>
              <w:rPr>
                <w:rFonts w:ascii="Arial" w:hAnsi="Arial" w:cs="Arial"/>
                <w:b/>
                <w:bCs/>
                <w:color w:val="000000"/>
                <w:sz w:val="20"/>
                <w:lang w:eastAsia="en-GB"/>
              </w:rPr>
              <w:t>10</w:t>
            </w:r>
          </w:p>
        </w:tc>
      </w:tr>
    </w:tbl>
    <w:p w:rsidR="004F57C1" w:rsidRDefault="004F57C1" w:rsidP="00FF6E1B">
      <w:pPr>
        <w:rPr>
          <w:rFonts w:ascii="Arial" w:hAnsi="Arial" w:cs="Arial"/>
        </w:rPr>
      </w:pPr>
    </w:p>
    <w:p w:rsidR="002E7B95" w:rsidRDefault="002E7B95" w:rsidP="00FF6E1B">
      <w:pPr>
        <w:rPr>
          <w:rFonts w:ascii="Arial" w:hAnsi="Arial" w:cs="Arial"/>
        </w:rPr>
      </w:pPr>
    </w:p>
    <w:p w:rsidR="002E7B95" w:rsidRDefault="002E7B95" w:rsidP="00FF6E1B">
      <w:pPr>
        <w:rPr>
          <w:rFonts w:ascii="Arial" w:hAnsi="Arial" w:cs="Arial"/>
        </w:rPr>
      </w:pPr>
    </w:p>
    <w:tbl>
      <w:tblPr>
        <w:tblW w:w="6860" w:type="dxa"/>
        <w:tblLook w:val="04A0" w:firstRow="1" w:lastRow="0" w:firstColumn="1" w:lastColumn="0" w:noHBand="0" w:noVBand="1"/>
      </w:tblPr>
      <w:tblGrid>
        <w:gridCol w:w="2269"/>
        <w:gridCol w:w="1460"/>
        <w:gridCol w:w="1391"/>
        <w:gridCol w:w="1740"/>
      </w:tblGrid>
      <w:tr w:rsidR="002E7B95" w:rsidRPr="002E7B95" w:rsidTr="002E7B95">
        <w:trPr>
          <w:trHeight w:val="2310"/>
        </w:trPr>
        <w:tc>
          <w:tcPr>
            <w:tcW w:w="2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B95" w:rsidRPr="002E7B95" w:rsidRDefault="002E7B95" w:rsidP="002E7B95">
            <w:pPr>
              <w:rPr>
                <w:rFonts w:ascii="Arial" w:hAnsi="Arial" w:cs="Arial"/>
                <w:b/>
                <w:bCs/>
                <w:color w:val="000000"/>
                <w:sz w:val="20"/>
                <w:lang w:eastAsia="en-GB"/>
              </w:rPr>
            </w:pPr>
            <w:r w:rsidRPr="002E7B95">
              <w:rPr>
                <w:rFonts w:ascii="Arial" w:hAnsi="Arial" w:cs="Arial"/>
                <w:b/>
                <w:bCs/>
                <w:color w:val="000000"/>
                <w:sz w:val="20"/>
                <w:lang w:eastAsia="en-GB"/>
              </w:rPr>
              <w:lastRenderedPageBreak/>
              <w:t>Ability to deliver a plan to tight deadlines This evidence needs to include details of scale, budget and channels used so that it can be comparable to the scale required for this procurement</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B95" w:rsidRPr="002E7B95" w:rsidRDefault="002E7B95" w:rsidP="002E7B95">
            <w:pPr>
              <w:rPr>
                <w:rFonts w:ascii="Arial" w:hAnsi="Arial" w:cs="Arial"/>
                <w:b/>
                <w:bCs/>
                <w:color w:val="000000"/>
                <w:sz w:val="20"/>
                <w:lang w:eastAsia="en-GB"/>
              </w:rPr>
            </w:pPr>
            <w:r w:rsidRPr="002E7B95">
              <w:rPr>
                <w:rFonts w:ascii="Arial" w:hAnsi="Arial" w:cs="Arial"/>
                <w:b/>
                <w:bCs/>
                <w:color w:val="000000"/>
                <w:sz w:val="20"/>
                <w:lang w:eastAsia="en-GB"/>
              </w:rPr>
              <w:t>10</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2E7B95" w:rsidRPr="002E7B95" w:rsidRDefault="002E7B95" w:rsidP="002E7B95">
            <w:pPr>
              <w:rPr>
                <w:rFonts w:ascii="Arial" w:hAnsi="Arial" w:cs="Arial"/>
                <w:b/>
                <w:bCs/>
                <w:color w:val="000000"/>
                <w:sz w:val="20"/>
                <w:lang w:eastAsia="en-GB"/>
              </w:rPr>
            </w:pPr>
            <w:r w:rsidRPr="002E7B95">
              <w:rPr>
                <w:rFonts w:ascii="Arial" w:hAnsi="Arial" w:cs="Arial"/>
                <w:b/>
                <w:bCs/>
                <w:color w:val="000000"/>
                <w:sz w:val="20"/>
                <w:lang w:eastAsia="en-GB"/>
              </w:rPr>
              <w:t>Clear strategy outlining an appropriate channel plan to tight deadlines</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2E7B95" w:rsidRPr="002E7B95" w:rsidRDefault="009E0FC5" w:rsidP="002E7B95">
            <w:pPr>
              <w:rPr>
                <w:rFonts w:ascii="Arial" w:hAnsi="Arial" w:cs="Arial"/>
                <w:b/>
                <w:bCs/>
                <w:color w:val="000000"/>
                <w:sz w:val="20"/>
                <w:lang w:eastAsia="en-GB"/>
              </w:rPr>
            </w:pPr>
            <w:r>
              <w:rPr>
                <w:rFonts w:ascii="Arial" w:hAnsi="Arial" w:cs="Arial"/>
                <w:b/>
                <w:bCs/>
                <w:color w:val="000000"/>
                <w:sz w:val="20"/>
                <w:lang w:eastAsia="en-GB"/>
              </w:rPr>
              <w:t>5</w:t>
            </w:r>
          </w:p>
        </w:tc>
      </w:tr>
      <w:tr w:rsidR="002E7B95" w:rsidRPr="002E7B95" w:rsidTr="002E7B95">
        <w:trPr>
          <w:trHeight w:val="1820"/>
        </w:trPr>
        <w:tc>
          <w:tcPr>
            <w:tcW w:w="2280" w:type="dxa"/>
            <w:vMerge/>
            <w:tcBorders>
              <w:top w:val="single" w:sz="4" w:space="0" w:color="auto"/>
              <w:left w:val="single" w:sz="4" w:space="0" w:color="auto"/>
              <w:bottom w:val="single" w:sz="4" w:space="0" w:color="auto"/>
              <w:right w:val="single" w:sz="4" w:space="0" w:color="auto"/>
            </w:tcBorders>
            <w:vAlign w:val="center"/>
            <w:hideMark/>
          </w:tcPr>
          <w:p w:rsidR="002E7B95" w:rsidRPr="002E7B95" w:rsidRDefault="002E7B95" w:rsidP="002E7B95">
            <w:pPr>
              <w:rPr>
                <w:rFonts w:ascii="Arial" w:hAnsi="Arial" w:cs="Arial"/>
                <w:b/>
                <w:bCs/>
                <w:color w:val="000000"/>
                <w:sz w:val="20"/>
                <w:lang w:eastAsia="en-GB"/>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E7B95" w:rsidRPr="002E7B95" w:rsidRDefault="002E7B95" w:rsidP="002E7B95">
            <w:pPr>
              <w:rPr>
                <w:rFonts w:ascii="Arial" w:hAnsi="Arial" w:cs="Arial"/>
                <w:b/>
                <w:bCs/>
                <w:color w:val="000000"/>
                <w:sz w:val="20"/>
                <w:lang w:eastAsia="en-GB"/>
              </w:rPr>
            </w:pPr>
          </w:p>
        </w:tc>
        <w:tc>
          <w:tcPr>
            <w:tcW w:w="1380" w:type="dxa"/>
            <w:tcBorders>
              <w:top w:val="nil"/>
              <w:left w:val="nil"/>
              <w:bottom w:val="single" w:sz="4" w:space="0" w:color="auto"/>
              <w:right w:val="single" w:sz="4" w:space="0" w:color="auto"/>
            </w:tcBorders>
            <w:shd w:val="clear" w:color="auto" w:fill="auto"/>
            <w:vAlign w:val="center"/>
            <w:hideMark/>
          </w:tcPr>
          <w:p w:rsidR="002E7B95" w:rsidRPr="002E7B95" w:rsidRDefault="00BD154D" w:rsidP="00BD154D">
            <w:pPr>
              <w:rPr>
                <w:rFonts w:ascii="Arial" w:hAnsi="Arial" w:cs="Arial"/>
                <w:b/>
                <w:bCs/>
                <w:color w:val="000000"/>
                <w:sz w:val="20"/>
                <w:lang w:eastAsia="en-GB"/>
              </w:rPr>
            </w:pPr>
            <w:r>
              <w:rPr>
                <w:rFonts w:ascii="Arial" w:hAnsi="Arial" w:cs="Arial"/>
                <w:b/>
                <w:bCs/>
                <w:color w:val="000000"/>
                <w:sz w:val="20"/>
                <w:lang w:eastAsia="en-GB"/>
              </w:rPr>
              <w:t xml:space="preserve">Flexible approach to </w:t>
            </w:r>
            <w:r w:rsidR="002E7B95" w:rsidRPr="002E7B95">
              <w:rPr>
                <w:rFonts w:ascii="Arial" w:hAnsi="Arial" w:cs="Arial"/>
                <w:b/>
                <w:bCs/>
                <w:color w:val="000000"/>
                <w:sz w:val="20"/>
                <w:lang w:eastAsia="en-GB"/>
              </w:rPr>
              <w:t xml:space="preserve">changes </w:t>
            </w:r>
            <w:r>
              <w:rPr>
                <w:rFonts w:ascii="Arial" w:hAnsi="Arial" w:cs="Arial"/>
                <w:b/>
                <w:bCs/>
                <w:color w:val="000000"/>
                <w:sz w:val="20"/>
                <w:lang w:eastAsia="en-GB"/>
              </w:rPr>
              <w:t>required</w:t>
            </w:r>
          </w:p>
        </w:tc>
        <w:tc>
          <w:tcPr>
            <w:tcW w:w="1740" w:type="dxa"/>
            <w:tcBorders>
              <w:top w:val="nil"/>
              <w:left w:val="nil"/>
              <w:bottom w:val="single" w:sz="4" w:space="0" w:color="auto"/>
              <w:right w:val="single" w:sz="4" w:space="0" w:color="auto"/>
            </w:tcBorders>
            <w:shd w:val="clear" w:color="auto" w:fill="auto"/>
            <w:vAlign w:val="center"/>
            <w:hideMark/>
          </w:tcPr>
          <w:p w:rsidR="002E7B95" w:rsidRPr="002E7B95" w:rsidRDefault="009E0FC5" w:rsidP="002E7B95">
            <w:pPr>
              <w:rPr>
                <w:rFonts w:ascii="Arial" w:hAnsi="Arial" w:cs="Arial"/>
                <w:b/>
                <w:bCs/>
                <w:color w:val="000000"/>
                <w:sz w:val="20"/>
                <w:lang w:eastAsia="en-GB"/>
              </w:rPr>
            </w:pPr>
            <w:r>
              <w:rPr>
                <w:rFonts w:ascii="Arial" w:hAnsi="Arial" w:cs="Arial"/>
                <w:b/>
                <w:bCs/>
                <w:color w:val="000000"/>
                <w:sz w:val="20"/>
                <w:lang w:eastAsia="en-GB"/>
              </w:rPr>
              <w:t>5</w:t>
            </w:r>
          </w:p>
        </w:tc>
      </w:tr>
      <w:tr w:rsidR="002E7B95" w:rsidRPr="002E7B95" w:rsidTr="002E7B95">
        <w:trPr>
          <w:trHeight w:val="493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2E7B95" w:rsidRPr="002E7B95" w:rsidRDefault="002E7B95" w:rsidP="002E7B95">
            <w:pPr>
              <w:rPr>
                <w:rFonts w:ascii="Calibri" w:hAnsi="Calibri" w:cs="Calibri"/>
                <w:b/>
                <w:bCs/>
                <w:color w:val="000000"/>
                <w:sz w:val="22"/>
                <w:szCs w:val="22"/>
                <w:lang w:eastAsia="en-GB"/>
              </w:rPr>
            </w:pPr>
            <w:r w:rsidRPr="002E7B95">
              <w:rPr>
                <w:rFonts w:ascii="Calibri" w:hAnsi="Calibri" w:cs="Calibri"/>
                <w:b/>
                <w:bCs/>
                <w:color w:val="000000"/>
                <w:sz w:val="22"/>
                <w:szCs w:val="22"/>
                <w:lang w:eastAsia="en-GB"/>
              </w:rPr>
              <w:t>Ability to project manage and work with a Media Buying Agency and a variety of stakeholders</w:t>
            </w:r>
          </w:p>
        </w:tc>
        <w:tc>
          <w:tcPr>
            <w:tcW w:w="1460" w:type="dxa"/>
            <w:tcBorders>
              <w:top w:val="nil"/>
              <w:left w:val="nil"/>
              <w:bottom w:val="single" w:sz="4" w:space="0" w:color="auto"/>
              <w:right w:val="single" w:sz="4" w:space="0" w:color="auto"/>
            </w:tcBorders>
            <w:shd w:val="clear" w:color="auto" w:fill="auto"/>
            <w:noWrap/>
            <w:vAlign w:val="center"/>
            <w:hideMark/>
          </w:tcPr>
          <w:p w:rsidR="002E7B95" w:rsidRPr="002E7B95" w:rsidRDefault="002E7B95" w:rsidP="002E7B95">
            <w:pPr>
              <w:rPr>
                <w:rFonts w:ascii="Calibri" w:hAnsi="Calibri" w:cs="Calibri"/>
                <w:b/>
                <w:bCs/>
                <w:color w:val="000000"/>
                <w:sz w:val="22"/>
                <w:szCs w:val="22"/>
                <w:lang w:eastAsia="en-GB"/>
              </w:rPr>
            </w:pPr>
            <w:r w:rsidRPr="002E7B95">
              <w:rPr>
                <w:rFonts w:ascii="Calibri" w:hAnsi="Calibri" w:cs="Calibri"/>
                <w:b/>
                <w:bCs/>
                <w:color w:val="000000"/>
                <w:sz w:val="22"/>
                <w:szCs w:val="22"/>
                <w:lang w:eastAsia="en-GB"/>
              </w:rPr>
              <w:t>10</w:t>
            </w:r>
          </w:p>
        </w:tc>
        <w:tc>
          <w:tcPr>
            <w:tcW w:w="1380" w:type="dxa"/>
            <w:tcBorders>
              <w:top w:val="nil"/>
              <w:left w:val="nil"/>
              <w:bottom w:val="single" w:sz="4" w:space="0" w:color="auto"/>
              <w:right w:val="single" w:sz="4" w:space="0" w:color="auto"/>
            </w:tcBorders>
            <w:shd w:val="clear" w:color="auto" w:fill="auto"/>
            <w:vAlign w:val="center"/>
            <w:hideMark/>
          </w:tcPr>
          <w:p w:rsidR="002E7B95" w:rsidRPr="002E7B95" w:rsidRDefault="002E7B95" w:rsidP="00BD154D">
            <w:pPr>
              <w:rPr>
                <w:rFonts w:ascii="Calibri" w:hAnsi="Calibri" w:cs="Calibri"/>
                <w:b/>
                <w:bCs/>
                <w:color w:val="000000"/>
                <w:sz w:val="22"/>
                <w:szCs w:val="22"/>
                <w:lang w:eastAsia="en-GB"/>
              </w:rPr>
            </w:pPr>
            <w:r w:rsidRPr="002E7B95">
              <w:rPr>
                <w:rFonts w:ascii="Calibri" w:hAnsi="Calibri" w:cs="Calibri"/>
                <w:b/>
                <w:bCs/>
                <w:color w:val="000000"/>
                <w:sz w:val="22"/>
                <w:szCs w:val="22"/>
                <w:lang w:eastAsia="en-GB"/>
              </w:rPr>
              <w:t xml:space="preserve">Please provide evidence of your company's ability to work with a range of stakeholders </w:t>
            </w:r>
            <w:r w:rsidR="00BD154D">
              <w:rPr>
                <w:rFonts w:ascii="Calibri" w:hAnsi="Calibri" w:cs="Calibri"/>
                <w:b/>
                <w:bCs/>
                <w:color w:val="000000"/>
                <w:sz w:val="22"/>
                <w:szCs w:val="22"/>
                <w:lang w:eastAsia="en-GB"/>
              </w:rPr>
              <w:t xml:space="preserve">across Government </w:t>
            </w:r>
            <w:proofErr w:type="spellStart"/>
            <w:r w:rsidR="00BD154D">
              <w:rPr>
                <w:rFonts w:ascii="Calibri" w:hAnsi="Calibri" w:cs="Calibri"/>
                <w:b/>
                <w:bCs/>
                <w:color w:val="000000"/>
                <w:sz w:val="22"/>
                <w:szCs w:val="22"/>
                <w:lang w:eastAsia="en-GB"/>
              </w:rPr>
              <w:t>eg</w:t>
            </w:r>
            <w:proofErr w:type="spellEnd"/>
            <w:r w:rsidR="00BD154D">
              <w:rPr>
                <w:rFonts w:ascii="Calibri" w:hAnsi="Calibri" w:cs="Calibri"/>
                <w:b/>
                <w:bCs/>
                <w:color w:val="000000"/>
                <w:sz w:val="22"/>
                <w:szCs w:val="22"/>
                <w:lang w:eastAsia="en-GB"/>
              </w:rPr>
              <w:t xml:space="preserve">. </w:t>
            </w:r>
            <w:r w:rsidRPr="002E7B95">
              <w:rPr>
                <w:rFonts w:ascii="Calibri" w:hAnsi="Calibri" w:cs="Calibri"/>
                <w:b/>
                <w:bCs/>
                <w:color w:val="000000"/>
                <w:sz w:val="22"/>
                <w:szCs w:val="22"/>
                <w:lang w:eastAsia="en-GB"/>
              </w:rPr>
              <w:t>DVLA, media buying agency, creative agency and evaluation agency</w:t>
            </w:r>
          </w:p>
        </w:tc>
        <w:tc>
          <w:tcPr>
            <w:tcW w:w="1740" w:type="dxa"/>
            <w:tcBorders>
              <w:top w:val="nil"/>
              <w:left w:val="nil"/>
              <w:bottom w:val="single" w:sz="4" w:space="0" w:color="auto"/>
              <w:right w:val="single" w:sz="4" w:space="0" w:color="auto"/>
            </w:tcBorders>
            <w:shd w:val="clear" w:color="auto" w:fill="auto"/>
            <w:noWrap/>
            <w:vAlign w:val="center"/>
            <w:hideMark/>
          </w:tcPr>
          <w:p w:rsidR="002E7B95" w:rsidRPr="002E7B95" w:rsidRDefault="009E0FC5" w:rsidP="002E7B95">
            <w:pPr>
              <w:rPr>
                <w:rFonts w:ascii="Calibri" w:hAnsi="Calibri" w:cs="Calibri"/>
                <w:b/>
                <w:bCs/>
                <w:color w:val="000000"/>
                <w:sz w:val="22"/>
                <w:szCs w:val="22"/>
                <w:lang w:eastAsia="en-GB"/>
              </w:rPr>
            </w:pPr>
            <w:r>
              <w:rPr>
                <w:rFonts w:ascii="Calibri" w:hAnsi="Calibri" w:cs="Calibri"/>
                <w:b/>
                <w:bCs/>
                <w:color w:val="000000"/>
                <w:sz w:val="22"/>
                <w:szCs w:val="22"/>
                <w:lang w:eastAsia="en-GB"/>
              </w:rPr>
              <w:t>10</w:t>
            </w:r>
          </w:p>
        </w:tc>
      </w:tr>
    </w:tbl>
    <w:p w:rsidR="002E7B95" w:rsidRDefault="002E7B95" w:rsidP="00FF6E1B">
      <w:pPr>
        <w:rPr>
          <w:rFonts w:ascii="Arial" w:hAnsi="Arial" w:cs="Arial"/>
        </w:rPr>
      </w:pPr>
    </w:p>
    <w:p w:rsidR="002E7B95" w:rsidRPr="00E52E69" w:rsidRDefault="002E7B95" w:rsidP="00FF6E1B">
      <w:pPr>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2807"/>
      </w:tblGrid>
      <w:tr w:rsidR="00FF6E1B" w:rsidRPr="00E52E69" w:rsidTr="009E0FC5">
        <w:tc>
          <w:tcPr>
            <w:tcW w:w="6799" w:type="dxa"/>
            <w:shd w:val="clear" w:color="auto" w:fill="0D0D0D"/>
          </w:tcPr>
          <w:p w:rsidR="00FF6E1B" w:rsidRPr="00E52E69" w:rsidRDefault="00FF6E1B" w:rsidP="009E0FC5">
            <w:pPr>
              <w:rPr>
                <w:rFonts w:ascii="Arial" w:hAnsi="Arial" w:cs="Arial"/>
                <w:b/>
                <w:color w:val="FFFFFF"/>
              </w:rPr>
            </w:pPr>
            <w:r w:rsidRPr="00E52E69">
              <w:rPr>
                <w:rFonts w:ascii="Arial" w:hAnsi="Arial" w:cs="Arial"/>
                <w:b/>
                <w:color w:val="FFFFFF"/>
              </w:rPr>
              <w:t>COST</w:t>
            </w:r>
          </w:p>
        </w:tc>
        <w:tc>
          <w:tcPr>
            <w:tcW w:w="2807" w:type="dxa"/>
            <w:shd w:val="clear" w:color="auto" w:fill="0D0D0D"/>
          </w:tcPr>
          <w:p w:rsidR="00FF6E1B" w:rsidRPr="00E52E69" w:rsidRDefault="00477FB8" w:rsidP="009E0FC5">
            <w:pPr>
              <w:rPr>
                <w:rFonts w:ascii="Arial" w:hAnsi="Arial" w:cs="Arial"/>
                <w:b/>
                <w:color w:val="FFFFFF" w:themeColor="background1"/>
              </w:rPr>
            </w:pPr>
            <w:r>
              <w:rPr>
                <w:rFonts w:ascii="Arial" w:hAnsi="Arial" w:cs="Arial"/>
                <w:b/>
                <w:color w:val="FFFFFF"/>
              </w:rPr>
              <w:t>Weighting – 3</w:t>
            </w:r>
            <w:r w:rsidR="00FF6E1B" w:rsidRPr="00E52E69">
              <w:rPr>
                <w:rFonts w:ascii="Arial" w:hAnsi="Arial" w:cs="Arial"/>
                <w:b/>
                <w:color w:val="FFFFFF"/>
              </w:rPr>
              <w:t>0%</w:t>
            </w:r>
          </w:p>
        </w:tc>
      </w:tr>
      <w:tr w:rsidR="00FF6E1B" w:rsidRPr="00E52E69" w:rsidTr="009E0FC5">
        <w:trPr>
          <w:trHeight w:val="986"/>
        </w:trPr>
        <w:tc>
          <w:tcPr>
            <w:tcW w:w="6799" w:type="dxa"/>
            <w:shd w:val="clear" w:color="auto" w:fill="auto"/>
          </w:tcPr>
          <w:p w:rsidR="00FF6E1B" w:rsidRPr="006D649E" w:rsidRDefault="00FF6E1B" w:rsidP="009E0FC5">
            <w:pPr>
              <w:rPr>
                <w:rFonts w:ascii="Arial" w:eastAsia="Calibri" w:hAnsi="Arial" w:cs="Arial"/>
                <w:szCs w:val="24"/>
              </w:rPr>
            </w:pPr>
            <w:r w:rsidRPr="006D649E">
              <w:rPr>
                <w:rFonts w:ascii="Arial" w:hAnsi="Arial" w:cs="Arial"/>
                <w:szCs w:val="24"/>
              </w:rPr>
              <w:t>Total aggregate cost of ALL specified goods, including any/all delivery charges</w:t>
            </w:r>
          </w:p>
        </w:tc>
        <w:tc>
          <w:tcPr>
            <w:tcW w:w="2807" w:type="dxa"/>
            <w:shd w:val="clear" w:color="auto" w:fill="auto"/>
          </w:tcPr>
          <w:p w:rsidR="00FF6E1B" w:rsidRPr="006D649E" w:rsidRDefault="00FF6E1B" w:rsidP="009E0FC5">
            <w:pPr>
              <w:rPr>
                <w:rFonts w:ascii="Arial" w:hAnsi="Arial" w:cs="Arial"/>
                <w:szCs w:val="24"/>
              </w:rPr>
            </w:pPr>
            <w:r w:rsidRPr="006D649E">
              <w:rPr>
                <w:rFonts w:ascii="Arial" w:hAnsi="Arial" w:cs="Arial"/>
                <w:szCs w:val="24"/>
              </w:rPr>
              <w:t>Lowest priced bid receives full score.</w:t>
            </w:r>
          </w:p>
          <w:p w:rsidR="00FF6E1B" w:rsidRPr="006D649E" w:rsidRDefault="00FF6E1B" w:rsidP="009E0FC5">
            <w:pPr>
              <w:rPr>
                <w:rFonts w:ascii="Arial" w:hAnsi="Arial" w:cs="Arial"/>
                <w:b/>
                <w:szCs w:val="24"/>
              </w:rPr>
            </w:pPr>
          </w:p>
        </w:tc>
      </w:tr>
    </w:tbl>
    <w:p w:rsidR="00FF6E1B" w:rsidRDefault="00FF6E1B" w:rsidP="00FF6E1B">
      <w:pPr>
        <w:rPr>
          <w:rFonts w:cs="Arial"/>
          <w:szCs w:val="24"/>
        </w:rPr>
      </w:pPr>
    </w:p>
    <w:p w:rsidR="00FF6E1B" w:rsidRDefault="00FF6E1B" w:rsidP="00FF6E1B">
      <w:pPr>
        <w:rPr>
          <w:rFonts w:cs="Arial"/>
          <w:szCs w:val="24"/>
        </w:rPr>
      </w:pPr>
    </w:p>
    <w:tbl>
      <w:tblPr>
        <w:tblW w:w="9601" w:type="dxa"/>
        <w:tblInd w:w="-5" w:type="dxa"/>
        <w:tblLook w:val="04A0" w:firstRow="1" w:lastRow="0" w:firstColumn="1" w:lastColumn="0" w:noHBand="0" w:noVBand="1"/>
      </w:tblPr>
      <w:tblGrid>
        <w:gridCol w:w="7802"/>
        <w:gridCol w:w="1799"/>
      </w:tblGrid>
      <w:tr w:rsidR="00FF6E1B" w:rsidRPr="007F1960" w:rsidTr="009E0FC5">
        <w:trPr>
          <w:trHeight w:val="256"/>
        </w:trPr>
        <w:tc>
          <w:tcPr>
            <w:tcW w:w="7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6E1B" w:rsidRPr="00706B2E" w:rsidRDefault="00FF6E1B" w:rsidP="009E0FC5">
            <w:pPr>
              <w:rPr>
                <w:rFonts w:ascii="Arial" w:hAnsi="Arial" w:cs="Arial"/>
                <w:color w:val="000000"/>
                <w:szCs w:val="24"/>
                <w:lang w:eastAsia="en-GB"/>
              </w:rPr>
            </w:pPr>
            <w:r w:rsidRPr="00706B2E">
              <w:rPr>
                <w:rFonts w:ascii="Arial" w:hAnsi="Arial" w:cs="Arial"/>
                <w:color w:val="000000"/>
                <w:szCs w:val="24"/>
                <w:lang w:eastAsia="en-GB"/>
              </w:rPr>
              <w:t>Points awarded key</w:t>
            </w:r>
          </w:p>
        </w:tc>
        <w:tc>
          <w:tcPr>
            <w:tcW w:w="1799" w:type="dxa"/>
            <w:tcBorders>
              <w:top w:val="single" w:sz="4" w:space="0" w:color="auto"/>
              <w:left w:val="nil"/>
              <w:bottom w:val="single" w:sz="4" w:space="0" w:color="auto"/>
              <w:right w:val="single" w:sz="4" w:space="0" w:color="000000"/>
            </w:tcBorders>
            <w:shd w:val="clear" w:color="auto" w:fill="auto"/>
            <w:noWrap/>
            <w:vAlign w:val="bottom"/>
            <w:hideMark/>
          </w:tcPr>
          <w:p w:rsidR="00FF6E1B" w:rsidRPr="00706B2E" w:rsidRDefault="00FF6E1B" w:rsidP="009E0FC5">
            <w:pPr>
              <w:jc w:val="center"/>
              <w:rPr>
                <w:rFonts w:ascii="Arial" w:hAnsi="Arial" w:cs="Arial"/>
                <w:color w:val="000000"/>
                <w:szCs w:val="24"/>
                <w:lang w:eastAsia="en-GB"/>
              </w:rPr>
            </w:pPr>
            <w:r w:rsidRPr="00706B2E">
              <w:rPr>
                <w:rFonts w:ascii="Arial" w:hAnsi="Arial" w:cs="Arial"/>
                <w:color w:val="000000"/>
                <w:szCs w:val="24"/>
                <w:lang w:eastAsia="en-GB"/>
              </w:rPr>
              <w:t> </w:t>
            </w:r>
          </w:p>
        </w:tc>
      </w:tr>
      <w:tr w:rsidR="00FF6E1B" w:rsidRPr="007F1960" w:rsidTr="009E0FC5">
        <w:trPr>
          <w:trHeight w:val="256"/>
        </w:trPr>
        <w:tc>
          <w:tcPr>
            <w:tcW w:w="7802" w:type="dxa"/>
            <w:tcBorders>
              <w:top w:val="nil"/>
              <w:left w:val="single" w:sz="4" w:space="0" w:color="auto"/>
              <w:bottom w:val="single" w:sz="4" w:space="0" w:color="auto"/>
              <w:right w:val="single" w:sz="4" w:space="0" w:color="auto"/>
            </w:tcBorders>
            <w:shd w:val="clear" w:color="auto" w:fill="auto"/>
            <w:noWrap/>
            <w:vAlign w:val="bottom"/>
            <w:hideMark/>
          </w:tcPr>
          <w:p w:rsidR="00FF6E1B" w:rsidRPr="00706B2E" w:rsidRDefault="00FF6E1B" w:rsidP="009E0FC5">
            <w:pPr>
              <w:rPr>
                <w:rFonts w:ascii="Arial" w:hAnsi="Arial" w:cs="Arial"/>
                <w:color w:val="000000"/>
                <w:szCs w:val="24"/>
                <w:lang w:eastAsia="en-GB"/>
              </w:rPr>
            </w:pPr>
            <w:r w:rsidRPr="00706B2E">
              <w:rPr>
                <w:rFonts w:ascii="Arial" w:hAnsi="Arial" w:cs="Arial"/>
                <w:color w:val="000000"/>
                <w:szCs w:val="24"/>
                <w:lang w:eastAsia="en-GB"/>
              </w:rPr>
              <w:t>Does not meet the requirement, not addressed or no evidence provided</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rsidR="00FF6E1B" w:rsidRPr="00706B2E" w:rsidRDefault="00FF6E1B" w:rsidP="009E0FC5">
            <w:pPr>
              <w:jc w:val="center"/>
              <w:rPr>
                <w:rFonts w:ascii="Arial" w:hAnsi="Arial" w:cs="Arial"/>
                <w:color w:val="000000"/>
                <w:szCs w:val="24"/>
                <w:lang w:eastAsia="en-GB"/>
              </w:rPr>
            </w:pPr>
            <w:r w:rsidRPr="00706B2E">
              <w:rPr>
                <w:rFonts w:ascii="Arial" w:hAnsi="Arial" w:cs="Arial"/>
                <w:color w:val="000000"/>
                <w:szCs w:val="24"/>
                <w:lang w:eastAsia="en-GB"/>
              </w:rPr>
              <w:t>0 points</w:t>
            </w:r>
          </w:p>
        </w:tc>
      </w:tr>
      <w:tr w:rsidR="00FF6E1B" w:rsidRPr="007F1960" w:rsidTr="009E0FC5">
        <w:trPr>
          <w:trHeight w:val="256"/>
        </w:trPr>
        <w:tc>
          <w:tcPr>
            <w:tcW w:w="7802" w:type="dxa"/>
            <w:tcBorders>
              <w:top w:val="nil"/>
              <w:left w:val="single" w:sz="4" w:space="0" w:color="auto"/>
              <w:bottom w:val="single" w:sz="4" w:space="0" w:color="auto"/>
              <w:right w:val="single" w:sz="4" w:space="0" w:color="auto"/>
            </w:tcBorders>
            <w:shd w:val="clear" w:color="auto" w:fill="auto"/>
            <w:noWrap/>
            <w:vAlign w:val="bottom"/>
            <w:hideMark/>
          </w:tcPr>
          <w:p w:rsidR="00FF6E1B" w:rsidRPr="00706B2E" w:rsidRDefault="00FF6E1B" w:rsidP="009E0FC5">
            <w:pPr>
              <w:rPr>
                <w:rFonts w:ascii="Arial" w:hAnsi="Arial" w:cs="Arial"/>
                <w:color w:val="000000"/>
                <w:szCs w:val="24"/>
                <w:lang w:eastAsia="en-GB"/>
              </w:rPr>
            </w:pPr>
            <w:r w:rsidRPr="00706B2E">
              <w:rPr>
                <w:rFonts w:ascii="Arial" w:hAnsi="Arial" w:cs="Arial"/>
                <w:color w:val="000000"/>
                <w:szCs w:val="24"/>
                <w:lang w:eastAsia="en-GB"/>
              </w:rPr>
              <w:t>Major concerns/issues that the requirement can be met</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rsidR="00FF6E1B" w:rsidRPr="00706B2E" w:rsidRDefault="00FF6E1B" w:rsidP="009E0FC5">
            <w:pPr>
              <w:jc w:val="center"/>
              <w:rPr>
                <w:rFonts w:ascii="Arial" w:hAnsi="Arial" w:cs="Arial"/>
                <w:color w:val="000000"/>
                <w:szCs w:val="24"/>
                <w:lang w:eastAsia="en-GB"/>
              </w:rPr>
            </w:pPr>
            <w:r w:rsidRPr="00706B2E">
              <w:rPr>
                <w:rFonts w:ascii="Arial" w:hAnsi="Arial" w:cs="Arial"/>
                <w:color w:val="000000"/>
                <w:szCs w:val="24"/>
                <w:lang w:eastAsia="en-GB"/>
              </w:rPr>
              <w:t>1 point</w:t>
            </w:r>
          </w:p>
        </w:tc>
      </w:tr>
      <w:tr w:rsidR="00FF6E1B" w:rsidRPr="007F1960" w:rsidTr="009E0FC5">
        <w:trPr>
          <w:trHeight w:val="256"/>
        </w:trPr>
        <w:tc>
          <w:tcPr>
            <w:tcW w:w="7802" w:type="dxa"/>
            <w:tcBorders>
              <w:top w:val="nil"/>
              <w:left w:val="single" w:sz="4" w:space="0" w:color="auto"/>
              <w:bottom w:val="single" w:sz="4" w:space="0" w:color="auto"/>
              <w:right w:val="single" w:sz="4" w:space="0" w:color="auto"/>
            </w:tcBorders>
            <w:shd w:val="clear" w:color="auto" w:fill="auto"/>
            <w:noWrap/>
            <w:vAlign w:val="bottom"/>
            <w:hideMark/>
          </w:tcPr>
          <w:p w:rsidR="00FF6E1B" w:rsidRPr="00706B2E" w:rsidRDefault="00FF6E1B" w:rsidP="009E0FC5">
            <w:pPr>
              <w:rPr>
                <w:rFonts w:ascii="Arial" w:hAnsi="Arial" w:cs="Arial"/>
                <w:color w:val="000000"/>
                <w:szCs w:val="24"/>
                <w:lang w:eastAsia="en-GB"/>
              </w:rPr>
            </w:pPr>
            <w:r w:rsidRPr="00706B2E">
              <w:rPr>
                <w:rFonts w:ascii="Arial" w:hAnsi="Arial" w:cs="Arial"/>
                <w:color w:val="000000"/>
                <w:szCs w:val="24"/>
                <w:lang w:eastAsia="en-GB"/>
              </w:rPr>
              <w:t>Minor concerns/issues that the requirement can be met</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rsidR="00FF6E1B" w:rsidRPr="00706B2E" w:rsidRDefault="00FF6E1B" w:rsidP="009E0FC5">
            <w:pPr>
              <w:jc w:val="center"/>
              <w:rPr>
                <w:rFonts w:ascii="Arial" w:hAnsi="Arial" w:cs="Arial"/>
                <w:color w:val="000000"/>
                <w:szCs w:val="24"/>
                <w:lang w:eastAsia="en-GB"/>
              </w:rPr>
            </w:pPr>
            <w:r w:rsidRPr="00706B2E">
              <w:rPr>
                <w:rFonts w:ascii="Arial" w:hAnsi="Arial" w:cs="Arial"/>
                <w:color w:val="000000"/>
                <w:szCs w:val="24"/>
                <w:lang w:eastAsia="en-GB"/>
              </w:rPr>
              <w:t>2 points</w:t>
            </w:r>
          </w:p>
        </w:tc>
      </w:tr>
      <w:tr w:rsidR="00FF6E1B" w:rsidRPr="007F1960" w:rsidTr="009E0FC5">
        <w:trPr>
          <w:trHeight w:val="256"/>
        </w:trPr>
        <w:tc>
          <w:tcPr>
            <w:tcW w:w="7802" w:type="dxa"/>
            <w:tcBorders>
              <w:top w:val="nil"/>
              <w:left w:val="single" w:sz="4" w:space="0" w:color="auto"/>
              <w:bottom w:val="single" w:sz="4" w:space="0" w:color="auto"/>
              <w:right w:val="single" w:sz="4" w:space="0" w:color="auto"/>
            </w:tcBorders>
            <w:shd w:val="clear" w:color="auto" w:fill="auto"/>
            <w:noWrap/>
            <w:vAlign w:val="bottom"/>
            <w:hideMark/>
          </w:tcPr>
          <w:p w:rsidR="00FF6E1B" w:rsidRPr="00706B2E" w:rsidRDefault="00FF6E1B" w:rsidP="009E0FC5">
            <w:pPr>
              <w:rPr>
                <w:rFonts w:ascii="Arial" w:hAnsi="Arial" w:cs="Arial"/>
                <w:color w:val="000000"/>
                <w:szCs w:val="24"/>
                <w:lang w:eastAsia="en-GB"/>
              </w:rPr>
            </w:pPr>
            <w:r w:rsidRPr="00706B2E">
              <w:rPr>
                <w:rFonts w:ascii="Arial" w:hAnsi="Arial" w:cs="Arial"/>
                <w:color w:val="000000"/>
                <w:szCs w:val="24"/>
                <w:lang w:eastAsia="en-GB"/>
              </w:rPr>
              <w:t>The Supplier demonstrates fully that they can meet the requirement as detailed in the Specification</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rsidR="00FF6E1B" w:rsidRPr="00706B2E" w:rsidRDefault="00FF6E1B" w:rsidP="009E0FC5">
            <w:pPr>
              <w:jc w:val="center"/>
              <w:rPr>
                <w:rFonts w:ascii="Arial" w:hAnsi="Arial" w:cs="Arial"/>
                <w:color w:val="000000"/>
                <w:szCs w:val="24"/>
                <w:lang w:eastAsia="en-GB"/>
              </w:rPr>
            </w:pPr>
            <w:r w:rsidRPr="00706B2E">
              <w:rPr>
                <w:rFonts w:ascii="Arial" w:hAnsi="Arial" w:cs="Arial"/>
                <w:color w:val="000000"/>
                <w:szCs w:val="24"/>
                <w:lang w:eastAsia="en-GB"/>
              </w:rPr>
              <w:t>3 points</w:t>
            </w:r>
          </w:p>
        </w:tc>
      </w:tr>
    </w:tbl>
    <w:p w:rsidR="00FF6E1B" w:rsidRPr="00952FBD" w:rsidRDefault="00FF6E1B" w:rsidP="00FF6E1B">
      <w:pPr>
        <w:pStyle w:val="Heading2"/>
        <w:tabs>
          <w:tab w:val="num" w:pos="927"/>
          <w:tab w:val="num" w:pos="1080"/>
        </w:tabs>
        <w:ind w:left="-180"/>
        <w:jc w:val="left"/>
      </w:pPr>
      <w:r w:rsidRPr="00952FBD">
        <w:lastRenderedPageBreak/>
        <w:t>14. Points of Contact</w:t>
      </w:r>
      <w:bookmarkEnd w:id="50"/>
      <w:bookmarkEnd w:id="51"/>
    </w:p>
    <w:p w:rsidR="00FF6E1B" w:rsidRPr="00952FBD" w:rsidRDefault="00FF6E1B" w:rsidP="00FF6E1B">
      <w:pPr>
        <w:ind w:left="-180"/>
        <w:rPr>
          <w:rFonts w:ascii="Arial" w:hAnsi="Arial" w:cs="Aria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418"/>
        <w:gridCol w:w="4711"/>
      </w:tblGrid>
      <w:tr w:rsidR="00FF6E1B" w:rsidRPr="008A5BFA" w:rsidTr="009E0FC5">
        <w:trPr>
          <w:cantSplit/>
        </w:trPr>
        <w:tc>
          <w:tcPr>
            <w:tcW w:w="3085" w:type="dxa"/>
            <w:shd w:val="clear" w:color="auto" w:fill="E0E0E0"/>
          </w:tcPr>
          <w:p w:rsidR="00FF6E1B" w:rsidRPr="00952FBD" w:rsidRDefault="00FF6E1B" w:rsidP="009E0FC5">
            <w:pPr>
              <w:rPr>
                <w:rFonts w:ascii="Arial" w:hAnsi="Arial" w:cs="Arial"/>
                <w:b/>
              </w:rPr>
            </w:pPr>
            <w:r w:rsidRPr="00952FBD">
              <w:rPr>
                <w:rFonts w:ascii="Arial" w:hAnsi="Arial" w:cs="Arial"/>
                <w:b/>
              </w:rPr>
              <w:t>Procurement Contact</w:t>
            </w:r>
          </w:p>
          <w:p w:rsidR="00FF6E1B" w:rsidRPr="00952FBD" w:rsidRDefault="00FF6E1B" w:rsidP="009E0FC5">
            <w:pPr>
              <w:rPr>
                <w:rFonts w:ascii="Arial" w:hAnsi="Arial" w:cs="Arial"/>
              </w:rPr>
            </w:pPr>
          </w:p>
        </w:tc>
        <w:tc>
          <w:tcPr>
            <w:tcW w:w="1418" w:type="dxa"/>
            <w:shd w:val="clear" w:color="auto" w:fill="E0E0E0"/>
          </w:tcPr>
          <w:p w:rsidR="00FF6E1B" w:rsidRPr="00952FBD" w:rsidRDefault="00FF6E1B" w:rsidP="009E0FC5">
            <w:pPr>
              <w:rPr>
                <w:rFonts w:ascii="Arial" w:hAnsi="Arial" w:cs="Arial"/>
              </w:rPr>
            </w:pPr>
            <w:r w:rsidRPr="00952FBD">
              <w:rPr>
                <w:rFonts w:ascii="Arial" w:hAnsi="Arial" w:cs="Arial"/>
              </w:rPr>
              <w:t>Name</w:t>
            </w:r>
          </w:p>
        </w:tc>
        <w:tc>
          <w:tcPr>
            <w:tcW w:w="4711" w:type="dxa"/>
          </w:tcPr>
          <w:p w:rsidR="00FF6E1B" w:rsidRPr="00952FBD" w:rsidRDefault="00FF6E1B" w:rsidP="009E0FC5">
            <w:pPr>
              <w:ind w:left="-180"/>
              <w:rPr>
                <w:rFonts w:ascii="Arial" w:hAnsi="Arial" w:cs="Arial"/>
              </w:rPr>
            </w:pPr>
            <w:r w:rsidRPr="00952FBD">
              <w:rPr>
                <w:rFonts w:ascii="Arial" w:hAnsi="Arial" w:cs="Arial"/>
              </w:rPr>
              <w:t xml:space="preserve">   </w:t>
            </w:r>
            <w:r>
              <w:rPr>
                <w:rFonts w:ascii="Arial" w:hAnsi="Arial" w:cs="Arial"/>
              </w:rPr>
              <w:t>Alun Davies</w:t>
            </w:r>
          </w:p>
        </w:tc>
      </w:tr>
      <w:tr w:rsidR="00FF6E1B" w:rsidRPr="00952FBD" w:rsidTr="009E0FC5">
        <w:trPr>
          <w:cantSplit/>
        </w:trPr>
        <w:tc>
          <w:tcPr>
            <w:tcW w:w="3085" w:type="dxa"/>
            <w:vMerge w:val="restart"/>
            <w:shd w:val="clear" w:color="auto" w:fill="E0E0E0"/>
          </w:tcPr>
          <w:p w:rsidR="00FF6E1B" w:rsidRPr="00952FBD" w:rsidRDefault="00FF6E1B" w:rsidP="00D75EEE">
            <w:pPr>
              <w:rPr>
                <w:rFonts w:ascii="Arial" w:hAnsi="Arial" w:cs="Arial"/>
                <w:b/>
              </w:rPr>
            </w:pPr>
          </w:p>
        </w:tc>
        <w:tc>
          <w:tcPr>
            <w:tcW w:w="1418" w:type="dxa"/>
            <w:shd w:val="clear" w:color="auto" w:fill="E0E0E0"/>
          </w:tcPr>
          <w:p w:rsidR="00FF6E1B" w:rsidRPr="00952FBD" w:rsidRDefault="00FF6E1B" w:rsidP="009E0FC5">
            <w:pPr>
              <w:rPr>
                <w:rFonts w:ascii="Arial" w:hAnsi="Arial" w:cs="Arial"/>
              </w:rPr>
            </w:pPr>
            <w:r w:rsidRPr="00952FBD">
              <w:rPr>
                <w:rFonts w:ascii="Arial" w:hAnsi="Arial" w:cs="Arial"/>
              </w:rPr>
              <w:t>Tel</w:t>
            </w:r>
          </w:p>
        </w:tc>
        <w:tc>
          <w:tcPr>
            <w:tcW w:w="4711" w:type="dxa"/>
          </w:tcPr>
          <w:p w:rsidR="00FF6E1B" w:rsidRPr="00952FBD" w:rsidRDefault="00FF6E1B" w:rsidP="009E0FC5">
            <w:pPr>
              <w:ind w:left="-180"/>
              <w:rPr>
                <w:rFonts w:ascii="Arial" w:hAnsi="Arial" w:cs="Arial"/>
              </w:rPr>
            </w:pPr>
            <w:r>
              <w:rPr>
                <w:rFonts w:ascii="Arial" w:hAnsi="Arial" w:cs="Arial"/>
              </w:rPr>
              <w:t xml:space="preserve">   01792 782025</w:t>
            </w:r>
          </w:p>
        </w:tc>
      </w:tr>
      <w:tr w:rsidR="00FF6E1B" w:rsidRPr="00952FBD" w:rsidTr="009E0FC5">
        <w:trPr>
          <w:cantSplit/>
        </w:trPr>
        <w:tc>
          <w:tcPr>
            <w:tcW w:w="3085" w:type="dxa"/>
            <w:vMerge/>
            <w:shd w:val="clear" w:color="auto" w:fill="E0E0E0"/>
          </w:tcPr>
          <w:p w:rsidR="00FF6E1B" w:rsidRPr="00952FBD" w:rsidRDefault="00FF6E1B" w:rsidP="009E0FC5">
            <w:pPr>
              <w:rPr>
                <w:rFonts w:ascii="Arial" w:hAnsi="Arial" w:cs="Arial"/>
              </w:rPr>
            </w:pPr>
          </w:p>
        </w:tc>
        <w:tc>
          <w:tcPr>
            <w:tcW w:w="1418" w:type="dxa"/>
            <w:shd w:val="clear" w:color="auto" w:fill="E0E0E0"/>
          </w:tcPr>
          <w:p w:rsidR="00FF6E1B" w:rsidRPr="00952FBD" w:rsidRDefault="00FF6E1B" w:rsidP="009E0FC5">
            <w:pPr>
              <w:rPr>
                <w:rFonts w:ascii="Arial" w:hAnsi="Arial" w:cs="Arial"/>
              </w:rPr>
            </w:pPr>
            <w:r w:rsidRPr="00952FBD">
              <w:rPr>
                <w:rFonts w:ascii="Arial" w:hAnsi="Arial" w:cs="Arial"/>
              </w:rPr>
              <w:t>e-mail</w:t>
            </w:r>
          </w:p>
        </w:tc>
        <w:tc>
          <w:tcPr>
            <w:tcW w:w="4711" w:type="dxa"/>
          </w:tcPr>
          <w:p w:rsidR="00FF6E1B" w:rsidRPr="00952FBD" w:rsidRDefault="00477FB8" w:rsidP="009E0FC5">
            <w:pPr>
              <w:ind w:left="-180"/>
              <w:rPr>
                <w:rFonts w:ascii="Arial" w:hAnsi="Arial" w:cs="Arial"/>
              </w:rPr>
            </w:pPr>
            <w:r>
              <w:rPr>
                <w:rFonts w:ascii="Arial" w:hAnsi="Arial" w:cs="Arial"/>
              </w:rPr>
              <w:t xml:space="preserve">   Alun.John.D</w:t>
            </w:r>
            <w:r w:rsidR="00FF6E1B">
              <w:rPr>
                <w:rFonts w:ascii="Arial" w:hAnsi="Arial" w:cs="Arial"/>
              </w:rPr>
              <w:t>avies</w:t>
            </w:r>
            <w:r w:rsidR="00FF6E1B" w:rsidRPr="00952FBD">
              <w:rPr>
                <w:rFonts w:ascii="Arial" w:hAnsi="Arial" w:cs="Arial"/>
              </w:rPr>
              <w:t>@dvla.gov.uk</w:t>
            </w:r>
          </w:p>
        </w:tc>
      </w:tr>
      <w:tr w:rsidR="00FF6E1B" w:rsidRPr="00952FBD" w:rsidTr="009E0FC5">
        <w:trPr>
          <w:cantSplit/>
        </w:trPr>
        <w:tc>
          <w:tcPr>
            <w:tcW w:w="3085" w:type="dxa"/>
            <w:vMerge/>
            <w:shd w:val="clear" w:color="auto" w:fill="E0E0E0"/>
          </w:tcPr>
          <w:p w:rsidR="00FF6E1B" w:rsidRPr="00952FBD" w:rsidRDefault="00FF6E1B" w:rsidP="009E0FC5">
            <w:pPr>
              <w:rPr>
                <w:rFonts w:ascii="Arial" w:hAnsi="Arial" w:cs="Arial"/>
              </w:rPr>
            </w:pPr>
          </w:p>
        </w:tc>
        <w:tc>
          <w:tcPr>
            <w:tcW w:w="1418" w:type="dxa"/>
            <w:shd w:val="clear" w:color="auto" w:fill="E0E0E0"/>
          </w:tcPr>
          <w:p w:rsidR="00FF6E1B" w:rsidRPr="00952FBD" w:rsidRDefault="00FF6E1B" w:rsidP="009E0FC5">
            <w:pPr>
              <w:rPr>
                <w:rFonts w:ascii="Arial" w:hAnsi="Arial" w:cs="Arial"/>
              </w:rPr>
            </w:pPr>
            <w:r w:rsidRPr="00952FBD">
              <w:rPr>
                <w:rFonts w:ascii="Arial" w:hAnsi="Arial" w:cs="Arial"/>
              </w:rPr>
              <w:t>Address</w:t>
            </w:r>
          </w:p>
        </w:tc>
        <w:tc>
          <w:tcPr>
            <w:tcW w:w="4711" w:type="dxa"/>
          </w:tcPr>
          <w:p w:rsidR="00FF6E1B" w:rsidRPr="00952FBD" w:rsidRDefault="00FF6E1B" w:rsidP="009E0FC5">
            <w:pPr>
              <w:ind w:left="-180"/>
              <w:rPr>
                <w:rFonts w:ascii="Arial" w:hAnsi="Arial" w:cs="Arial"/>
              </w:rPr>
            </w:pPr>
            <w:r w:rsidRPr="00952FBD">
              <w:rPr>
                <w:rFonts w:ascii="Arial" w:hAnsi="Arial" w:cs="Arial"/>
              </w:rPr>
              <w:t xml:space="preserve">   Commercial Directorate, C1, DVLA,      </w:t>
            </w:r>
          </w:p>
          <w:p w:rsidR="00FF6E1B" w:rsidRPr="00952FBD" w:rsidRDefault="00FF6E1B" w:rsidP="009E0FC5">
            <w:pPr>
              <w:rPr>
                <w:rFonts w:ascii="Arial" w:hAnsi="Arial" w:cs="Arial"/>
              </w:rPr>
            </w:pPr>
            <w:r w:rsidRPr="00952FBD">
              <w:rPr>
                <w:rFonts w:ascii="Arial" w:hAnsi="Arial" w:cs="Arial"/>
              </w:rPr>
              <w:t xml:space="preserve">Swansea, SA6 7JL. </w:t>
            </w:r>
          </w:p>
        </w:tc>
      </w:tr>
      <w:tr w:rsidR="00477FB8" w:rsidRPr="00952FBD" w:rsidTr="009E0FC5">
        <w:trPr>
          <w:cantSplit/>
        </w:trPr>
        <w:tc>
          <w:tcPr>
            <w:tcW w:w="3085" w:type="dxa"/>
            <w:shd w:val="clear" w:color="auto" w:fill="E0E0E0"/>
          </w:tcPr>
          <w:p w:rsidR="00477FB8" w:rsidRPr="00952FBD" w:rsidRDefault="00477FB8" w:rsidP="009E0FC5">
            <w:pPr>
              <w:rPr>
                <w:rFonts w:ascii="Arial" w:hAnsi="Arial" w:cs="Arial"/>
                <w:b/>
              </w:rPr>
            </w:pPr>
            <w:proofErr w:type="spellStart"/>
            <w:r>
              <w:rPr>
                <w:rFonts w:ascii="Arial" w:hAnsi="Arial" w:cs="Arial"/>
                <w:b/>
              </w:rPr>
              <w:t>Comms</w:t>
            </w:r>
            <w:proofErr w:type="spellEnd"/>
            <w:r>
              <w:rPr>
                <w:rFonts w:ascii="Arial" w:hAnsi="Arial" w:cs="Arial"/>
                <w:b/>
              </w:rPr>
              <w:t xml:space="preserve"> contacts</w:t>
            </w:r>
            <w:r w:rsidRPr="00952FBD">
              <w:rPr>
                <w:rFonts w:ascii="Arial" w:hAnsi="Arial" w:cs="Arial"/>
                <w:b/>
              </w:rPr>
              <w:br/>
            </w:r>
          </w:p>
        </w:tc>
        <w:tc>
          <w:tcPr>
            <w:tcW w:w="1418" w:type="dxa"/>
            <w:shd w:val="clear" w:color="auto" w:fill="E0E0E0"/>
          </w:tcPr>
          <w:p w:rsidR="00477FB8" w:rsidRPr="00952FBD" w:rsidRDefault="00477FB8" w:rsidP="009E0FC5">
            <w:pPr>
              <w:rPr>
                <w:rFonts w:ascii="Arial" w:hAnsi="Arial" w:cs="Arial"/>
              </w:rPr>
            </w:pPr>
            <w:r w:rsidRPr="00952FBD">
              <w:rPr>
                <w:rFonts w:ascii="Arial" w:hAnsi="Arial" w:cs="Arial"/>
              </w:rPr>
              <w:t>Name</w:t>
            </w:r>
          </w:p>
        </w:tc>
        <w:tc>
          <w:tcPr>
            <w:tcW w:w="4711" w:type="dxa"/>
          </w:tcPr>
          <w:p w:rsidR="00477FB8" w:rsidRPr="00952FBD" w:rsidRDefault="00477FB8" w:rsidP="00477FB8">
            <w:pPr>
              <w:ind w:left="-180"/>
              <w:rPr>
                <w:rFonts w:ascii="Arial" w:hAnsi="Arial" w:cs="Arial"/>
              </w:rPr>
            </w:pPr>
            <w:r w:rsidRPr="00952FBD">
              <w:rPr>
                <w:rFonts w:ascii="Arial" w:hAnsi="Arial" w:cs="Arial"/>
              </w:rPr>
              <w:t xml:space="preserve">   </w:t>
            </w:r>
            <w:r>
              <w:rPr>
                <w:rFonts w:ascii="Arial" w:hAnsi="Arial" w:cs="Arial"/>
              </w:rPr>
              <w:t>Liz Rees</w:t>
            </w:r>
          </w:p>
        </w:tc>
      </w:tr>
      <w:tr w:rsidR="00477FB8" w:rsidRPr="00952FBD" w:rsidTr="009E0FC5">
        <w:trPr>
          <w:cantSplit/>
        </w:trPr>
        <w:tc>
          <w:tcPr>
            <w:tcW w:w="3085" w:type="dxa"/>
            <w:vMerge w:val="restart"/>
            <w:shd w:val="clear" w:color="auto" w:fill="E0E0E0"/>
          </w:tcPr>
          <w:p w:rsidR="00477FB8" w:rsidRPr="00952FBD" w:rsidRDefault="00477FB8" w:rsidP="009E0FC5">
            <w:pPr>
              <w:rPr>
                <w:rFonts w:ascii="Arial" w:hAnsi="Arial" w:cs="Arial"/>
              </w:rPr>
            </w:pPr>
          </w:p>
        </w:tc>
        <w:tc>
          <w:tcPr>
            <w:tcW w:w="1418" w:type="dxa"/>
            <w:shd w:val="clear" w:color="auto" w:fill="E0E0E0"/>
          </w:tcPr>
          <w:p w:rsidR="00477FB8" w:rsidRPr="00952FBD" w:rsidRDefault="00477FB8" w:rsidP="009E0FC5">
            <w:pPr>
              <w:rPr>
                <w:rFonts w:ascii="Arial" w:hAnsi="Arial" w:cs="Arial"/>
              </w:rPr>
            </w:pPr>
            <w:r w:rsidRPr="00952FBD">
              <w:rPr>
                <w:rFonts w:ascii="Arial" w:hAnsi="Arial" w:cs="Arial"/>
              </w:rPr>
              <w:t>Tel</w:t>
            </w:r>
          </w:p>
        </w:tc>
        <w:tc>
          <w:tcPr>
            <w:tcW w:w="4711" w:type="dxa"/>
          </w:tcPr>
          <w:p w:rsidR="00477FB8" w:rsidRPr="00952FBD" w:rsidRDefault="00477FB8" w:rsidP="009E0FC5">
            <w:pPr>
              <w:ind w:left="-180"/>
              <w:rPr>
                <w:rFonts w:ascii="Arial" w:hAnsi="Arial" w:cs="Arial"/>
              </w:rPr>
            </w:pPr>
            <w:r>
              <w:rPr>
                <w:rFonts w:ascii="Arial" w:hAnsi="Arial" w:cs="Arial"/>
              </w:rPr>
              <w:t xml:space="preserve">   01792 788571</w:t>
            </w:r>
          </w:p>
        </w:tc>
      </w:tr>
      <w:tr w:rsidR="00477FB8" w:rsidRPr="00952FBD" w:rsidTr="009E0FC5">
        <w:trPr>
          <w:cantSplit/>
        </w:trPr>
        <w:tc>
          <w:tcPr>
            <w:tcW w:w="3085" w:type="dxa"/>
            <w:vMerge/>
            <w:shd w:val="clear" w:color="auto" w:fill="E0E0E0"/>
          </w:tcPr>
          <w:p w:rsidR="00477FB8" w:rsidRPr="00952FBD" w:rsidRDefault="00477FB8" w:rsidP="009E0FC5">
            <w:pPr>
              <w:rPr>
                <w:rFonts w:ascii="Arial" w:hAnsi="Arial" w:cs="Arial"/>
              </w:rPr>
            </w:pPr>
          </w:p>
        </w:tc>
        <w:tc>
          <w:tcPr>
            <w:tcW w:w="1418" w:type="dxa"/>
            <w:shd w:val="clear" w:color="auto" w:fill="E0E0E0"/>
          </w:tcPr>
          <w:p w:rsidR="00477FB8" w:rsidRPr="00952FBD" w:rsidRDefault="00477FB8" w:rsidP="009E0FC5">
            <w:pPr>
              <w:rPr>
                <w:rFonts w:ascii="Arial" w:hAnsi="Arial" w:cs="Arial"/>
              </w:rPr>
            </w:pPr>
            <w:r w:rsidRPr="00952FBD">
              <w:rPr>
                <w:rFonts w:ascii="Arial" w:hAnsi="Arial" w:cs="Arial"/>
              </w:rPr>
              <w:t>e-mail</w:t>
            </w:r>
          </w:p>
        </w:tc>
        <w:tc>
          <w:tcPr>
            <w:tcW w:w="4711" w:type="dxa"/>
          </w:tcPr>
          <w:p w:rsidR="00477FB8" w:rsidRPr="00952FBD" w:rsidRDefault="00477FB8" w:rsidP="009E0FC5">
            <w:pPr>
              <w:ind w:left="-180"/>
              <w:rPr>
                <w:rFonts w:ascii="Arial" w:hAnsi="Arial" w:cs="Arial"/>
              </w:rPr>
            </w:pPr>
            <w:r>
              <w:rPr>
                <w:rFonts w:ascii="Arial" w:hAnsi="Arial" w:cs="Arial"/>
              </w:rPr>
              <w:t xml:space="preserve">   Liz.Rees</w:t>
            </w:r>
            <w:r w:rsidRPr="00952FBD">
              <w:rPr>
                <w:rFonts w:ascii="Arial" w:hAnsi="Arial" w:cs="Arial"/>
              </w:rPr>
              <w:t>@dvla.gov.uk</w:t>
            </w:r>
          </w:p>
        </w:tc>
      </w:tr>
      <w:tr w:rsidR="00FF6E1B" w:rsidRPr="00952FBD" w:rsidTr="009E0FC5">
        <w:trPr>
          <w:cantSplit/>
        </w:trPr>
        <w:tc>
          <w:tcPr>
            <w:tcW w:w="3085" w:type="dxa"/>
            <w:shd w:val="clear" w:color="auto" w:fill="E0E0E0"/>
          </w:tcPr>
          <w:p w:rsidR="00FF6E1B" w:rsidRPr="00952FBD" w:rsidRDefault="00477FB8" w:rsidP="00477FB8">
            <w:pPr>
              <w:rPr>
                <w:rFonts w:ascii="Arial" w:hAnsi="Arial" w:cs="Arial"/>
                <w:b/>
              </w:rPr>
            </w:pPr>
            <w:proofErr w:type="spellStart"/>
            <w:r>
              <w:rPr>
                <w:rFonts w:ascii="Arial" w:hAnsi="Arial" w:cs="Arial"/>
                <w:b/>
              </w:rPr>
              <w:t>Comms</w:t>
            </w:r>
            <w:proofErr w:type="spellEnd"/>
            <w:r>
              <w:rPr>
                <w:rFonts w:ascii="Arial" w:hAnsi="Arial" w:cs="Arial"/>
                <w:b/>
              </w:rPr>
              <w:t xml:space="preserve"> contacts</w:t>
            </w:r>
            <w:r w:rsidR="00FF6E1B" w:rsidRPr="00952FBD">
              <w:rPr>
                <w:rFonts w:ascii="Arial" w:hAnsi="Arial" w:cs="Arial"/>
                <w:b/>
              </w:rPr>
              <w:br/>
            </w:r>
          </w:p>
        </w:tc>
        <w:tc>
          <w:tcPr>
            <w:tcW w:w="1418" w:type="dxa"/>
            <w:shd w:val="clear" w:color="auto" w:fill="E0E0E0"/>
          </w:tcPr>
          <w:p w:rsidR="00FF6E1B" w:rsidRPr="00952FBD" w:rsidRDefault="00FF6E1B" w:rsidP="009E0FC5">
            <w:pPr>
              <w:rPr>
                <w:rFonts w:ascii="Arial" w:hAnsi="Arial" w:cs="Arial"/>
              </w:rPr>
            </w:pPr>
            <w:r w:rsidRPr="00952FBD">
              <w:rPr>
                <w:rFonts w:ascii="Arial" w:hAnsi="Arial" w:cs="Arial"/>
              </w:rPr>
              <w:t>Name</w:t>
            </w:r>
          </w:p>
        </w:tc>
        <w:tc>
          <w:tcPr>
            <w:tcW w:w="4711" w:type="dxa"/>
          </w:tcPr>
          <w:p w:rsidR="00FF6E1B" w:rsidRPr="00952FBD" w:rsidRDefault="00477FB8" w:rsidP="009E0FC5">
            <w:pPr>
              <w:ind w:left="-180"/>
              <w:rPr>
                <w:rFonts w:ascii="Arial" w:hAnsi="Arial" w:cs="Arial"/>
              </w:rPr>
            </w:pPr>
            <w:r>
              <w:rPr>
                <w:rFonts w:ascii="Arial" w:hAnsi="Arial" w:cs="Arial"/>
              </w:rPr>
              <w:t xml:space="preserve">   Elin Price</w:t>
            </w:r>
          </w:p>
        </w:tc>
      </w:tr>
      <w:tr w:rsidR="00FF6E1B" w:rsidRPr="00952FBD" w:rsidTr="009E0FC5">
        <w:trPr>
          <w:cantSplit/>
        </w:trPr>
        <w:tc>
          <w:tcPr>
            <w:tcW w:w="3085" w:type="dxa"/>
            <w:vMerge w:val="restart"/>
            <w:shd w:val="clear" w:color="auto" w:fill="E0E0E0"/>
          </w:tcPr>
          <w:p w:rsidR="00FF6E1B" w:rsidRPr="00952FBD" w:rsidRDefault="00FF6E1B" w:rsidP="009E0FC5">
            <w:pPr>
              <w:rPr>
                <w:rFonts w:ascii="Arial" w:hAnsi="Arial" w:cs="Arial"/>
              </w:rPr>
            </w:pPr>
          </w:p>
        </w:tc>
        <w:tc>
          <w:tcPr>
            <w:tcW w:w="1418" w:type="dxa"/>
            <w:shd w:val="clear" w:color="auto" w:fill="E0E0E0"/>
          </w:tcPr>
          <w:p w:rsidR="00FF6E1B" w:rsidRPr="00952FBD" w:rsidRDefault="00FF6E1B" w:rsidP="009E0FC5">
            <w:pPr>
              <w:rPr>
                <w:rFonts w:ascii="Arial" w:hAnsi="Arial" w:cs="Arial"/>
              </w:rPr>
            </w:pPr>
            <w:r w:rsidRPr="00952FBD">
              <w:rPr>
                <w:rFonts w:ascii="Arial" w:hAnsi="Arial" w:cs="Arial"/>
              </w:rPr>
              <w:t>Tel</w:t>
            </w:r>
          </w:p>
        </w:tc>
        <w:tc>
          <w:tcPr>
            <w:tcW w:w="4711" w:type="dxa"/>
          </w:tcPr>
          <w:p w:rsidR="00FF6E1B" w:rsidRPr="00952FBD" w:rsidRDefault="00477FB8" w:rsidP="00477FB8">
            <w:pPr>
              <w:ind w:left="-180"/>
              <w:rPr>
                <w:rFonts w:ascii="Arial" w:hAnsi="Arial" w:cs="Arial"/>
              </w:rPr>
            </w:pPr>
            <w:r>
              <w:rPr>
                <w:rFonts w:ascii="Arial" w:hAnsi="Arial" w:cs="Arial"/>
              </w:rPr>
              <w:t xml:space="preserve">   01792 782587</w:t>
            </w:r>
          </w:p>
        </w:tc>
      </w:tr>
      <w:tr w:rsidR="00FF6E1B" w:rsidRPr="00952FBD" w:rsidTr="009E0FC5">
        <w:trPr>
          <w:cantSplit/>
        </w:trPr>
        <w:tc>
          <w:tcPr>
            <w:tcW w:w="3085" w:type="dxa"/>
            <w:vMerge/>
            <w:shd w:val="clear" w:color="auto" w:fill="E0E0E0"/>
          </w:tcPr>
          <w:p w:rsidR="00FF6E1B" w:rsidRPr="00952FBD" w:rsidRDefault="00FF6E1B" w:rsidP="009E0FC5">
            <w:pPr>
              <w:rPr>
                <w:rFonts w:ascii="Arial" w:hAnsi="Arial" w:cs="Arial"/>
              </w:rPr>
            </w:pPr>
          </w:p>
        </w:tc>
        <w:tc>
          <w:tcPr>
            <w:tcW w:w="1418" w:type="dxa"/>
            <w:shd w:val="clear" w:color="auto" w:fill="E0E0E0"/>
          </w:tcPr>
          <w:p w:rsidR="00FF6E1B" w:rsidRPr="00952FBD" w:rsidRDefault="00FF6E1B" w:rsidP="009E0FC5">
            <w:pPr>
              <w:rPr>
                <w:rFonts w:ascii="Arial" w:hAnsi="Arial" w:cs="Arial"/>
              </w:rPr>
            </w:pPr>
            <w:r w:rsidRPr="00952FBD">
              <w:rPr>
                <w:rFonts w:ascii="Arial" w:hAnsi="Arial" w:cs="Arial"/>
              </w:rPr>
              <w:t>e-mail</w:t>
            </w:r>
          </w:p>
        </w:tc>
        <w:tc>
          <w:tcPr>
            <w:tcW w:w="4711" w:type="dxa"/>
          </w:tcPr>
          <w:p w:rsidR="00FF6E1B" w:rsidRPr="00952FBD" w:rsidRDefault="00477FB8" w:rsidP="009E0FC5">
            <w:pPr>
              <w:ind w:left="-180"/>
              <w:rPr>
                <w:rFonts w:ascii="Arial" w:hAnsi="Arial" w:cs="Arial"/>
              </w:rPr>
            </w:pPr>
            <w:r>
              <w:rPr>
                <w:rFonts w:ascii="Arial" w:hAnsi="Arial" w:cs="Arial"/>
              </w:rPr>
              <w:t xml:space="preserve">   Elin.Price</w:t>
            </w:r>
            <w:r w:rsidR="00FF6E1B" w:rsidRPr="00952FBD">
              <w:rPr>
                <w:rFonts w:ascii="Arial" w:hAnsi="Arial" w:cs="Arial"/>
              </w:rPr>
              <w:t>@dvla.gov.uk</w:t>
            </w:r>
          </w:p>
        </w:tc>
      </w:tr>
    </w:tbl>
    <w:p w:rsidR="00FF6E1B" w:rsidRPr="00952FBD" w:rsidRDefault="00FF6E1B" w:rsidP="00FF6E1B">
      <w:pPr>
        <w:ind w:left="-180"/>
        <w:rPr>
          <w:rFonts w:ascii="Arial" w:hAnsi="Arial" w:cs="Arial"/>
          <w:b/>
          <w:u w:val="single"/>
        </w:rPr>
      </w:pPr>
    </w:p>
    <w:p w:rsidR="00FF6E1B" w:rsidRDefault="00FF6E1B" w:rsidP="00FF6E1B">
      <w:pPr>
        <w:ind w:left="-180"/>
        <w:rPr>
          <w:rFonts w:ascii="Arial" w:hAnsi="Arial" w:cs="Arial"/>
        </w:rPr>
      </w:pPr>
      <w:r w:rsidRPr="00952FBD">
        <w:rPr>
          <w:rFonts w:ascii="Arial" w:hAnsi="Arial" w:cs="Arial"/>
          <w:b/>
        </w:rPr>
        <w:t>All queries/ questions should be sent to the procurement contact</w:t>
      </w:r>
      <w:r w:rsidRPr="004F4B2D">
        <w:rPr>
          <w:rFonts w:ascii="Arial" w:hAnsi="Arial" w:cs="Arial"/>
        </w:rPr>
        <w:t xml:space="preserve"> </w:t>
      </w:r>
      <w:bookmarkStart w:id="52" w:name="_Toc524612438"/>
    </w:p>
    <w:p w:rsidR="00FF6E1B" w:rsidRPr="00B23876" w:rsidRDefault="00FF6E1B" w:rsidP="00FF6E1B">
      <w:pPr>
        <w:ind w:left="-180"/>
        <w:rPr>
          <w:rFonts w:ascii="Arial" w:hAnsi="Arial" w:cs="Arial"/>
        </w:rPr>
      </w:pPr>
    </w:p>
    <w:p w:rsidR="00FF6E1B" w:rsidRDefault="00FF6E1B" w:rsidP="00FF6E1B">
      <w:pPr>
        <w:rPr>
          <w:rFonts w:ascii="Arial" w:hAnsi="Arial"/>
          <w:b/>
          <w:sz w:val="28"/>
        </w:rPr>
      </w:pPr>
      <w:r>
        <w:br w:type="page"/>
      </w:r>
    </w:p>
    <w:p w:rsidR="00FF6E1B" w:rsidRPr="00E52E69" w:rsidRDefault="00FF6E1B" w:rsidP="00FF6E1B">
      <w:pPr>
        <w:pStyle w:val="Heading2"/>
      </w:pPr>
      <w:r w:rsidRPr="00E52E69">
        <w:lastRenderedPageBreak/>
        <w:t>APPENDICES</w:t>
      </w:r>
      <w:bookmarkEnd w:id="52"/>
      <w:r w:rsidRPr="00E52E69">
        <w:t xml:space="preserve"> </w:t>
      </w:r>
    </w:p>
    <w:p w:rsidR="00FF6E1B" w:rsidRPr="00E52E69" w:rsidRDefault="00FF6E1B" w:rsidP="00FF6E1B">
      <w:pPr>
        <w:rPr>
          <w:rFonts w:ascii="Arial" w:hAnsi="Arial" w:cs="Arial"/>
          <w:b/>
          <w:szCs w:val="24"/>
        </w:rPr>
      </w:pPr>
    </w:p>
    <w:p w:rsidR="00FF6E1B" w:rsidRPr="00E52E69" w:rsidRDefault="00FF6E1B" w:rsidP="00FF6E1B">
      <w:pPr>
        <w:rPr>
          <w:rFonts w:ascii="Arial" w:hAnsi="Arial" w:cs="Arial"/>
          <w:szCs w:val="24"/>
        </w:rPr>
      </w:pPr>
      <w:r w:rsidRPr="00E52E69">
        <w:rPr>
          <w:rFonts w:ascii="Arial" w:hAnsi="Arial" w:cs="Arial"/>
          <w:szCs w:val="24"/>
        </w:rPr>
        <w:t>Appendix A - Environmental Policy</w:t>
      </w:r>
    </w:p>
    <w:p w:rsidR="00FF6E1B" w:rsidRPr="00E52E69" w:rsidRDefault="00FF6E1B" w:rsidP="00FF6E1B">
      <w:pPr>
        <w:rPr>
          <w:rFonts w:ascii="Arial" w:hAnsi="Arial" w:cs="Arial"/>
          <w:szCs w:val="24"/>
        </w:rPr>
      </w:pPr>
      <w:r w:rsidRPr="00E52E69">
        <w:rPr>
          <w:rFonts w:ascii="Arial" w:hAnsi="Arial" w:cs="Arial"/>
          <w:szCs w:val="24"/>
        </w:rPr>
        <w:object w:dxaOrig="1531" w:dyaOrig="990">
          <v:shape id="_x0000_i1026" type="#_x0000_t75" style="width:79.5pt;height:50pt" o:ole="">
            <v:imagedata r:id="rId10" o:title=""/>
          </v:shape>
          <o:OLEObject Type="Embed" ProgID="AcroExch.Document.DC" ShapeID="_x0000_i1026" DrawAspect="Icon" ObjectID="_1624796102" r:id="rId11"/>
        </w:object>
      </w:r>
    </w:p>
    <w:p w:rsidR="00FF6E1B" w:rsidRPr="00E52E69" w:rsidRDefault="00FF6E1B" w:rsidP="00FF6E1B">
      <w:pPr>
        <w:rPr>
          <w:rFonts w:ascii="Arial" w:hAnsi="Arial" w:cs="Arial"/>
          <w:szCs w:val="24"/>
        </w:rPr>
      </w:pPr>
    </w:p>
    <w:p w:rsidR="00FF6E1B" w:rsidRPr="00E52E69" w:rsidRDefault="00FF6E1B" w:rsidP="00FF6E1B">
      <w:pPr>
        <w:rPr>
          <w:rFonts w:ascii="Arial" w:hAnsi="Arial" w:cs="Arial"/>
        </w:rPr>
      </w:pPr>
      <w:r w:rsidRPr="00E52E69">
        <w:rPr>
          <w:rFonts w:ascii="Arial" w:hAnsi="Arial" w:cs="Arial"/>
        </w:rPr>
        <w:t>Appendix B – Health and Safety Policy</w:t>
      </w:r>
      <w:r w:rsidRPr="00E52E69">
        <w:rPr>
          <w:rFonts w:ascii="Arial" w:hAnsi="Arial" w:cs="Arial"/>
          <w:sz w:val="28"/>
          <w:szCs w:val="28"/>
          <w:lang w:eastAsia="en-GB"/>
        </w:rPr>
        <w:t xml:space="preserve"> </w:t>
      </w:r>
    </w:p>
    <w:p w:rsidR="00FF6E1B" w:rsidRPr="00E52E69" w:rsidRDefault="00FF6E1B" w:rsidP="00FF6E1B">
      <w:pPr>
        <w:rPr>
          <w:rFonts w:ascii="Arial" w:hAnsi="Arial" w:cs="Arial"/>
          <w:szCs w:val="24"/>
        </w:rPr>
      </w:pPr>
      <w:r w:rsidRPr="00E52E69">
        <w:rPr>
          <w:rFonts w:ascii="Arial" w:hAnsi="Arial" w:cs="Arial"/>
          <w:szCs w:val="24"/>
        </w:rPr>
        <w:object w:dxaOrig="2040" w:dyaOrig="1339">
          <v:shape id="_x0000_i1027" type="#_x0000_t75" style="width:79.5pt;height:50.5pt" o:ole="">
            <v:imagedata r:id="rId12" o:title=""/>
          </v:shape>
          <o:OLEObject Type="Embed" ProgID="AcroExch.Document.DC" ShapeID="_x0000_i1027" DrawAspect="Icon" ObjectID="_1624796103" r:id="rId13"/>
        </w:object>
      </w:r>
      <w:r w:rsidRPr="00E52E69">
        <w:rPr>
          <w:rFonts w:ascii="Arial" w:hAnsi="Arial" w:cs="Arial"/>
          <w:szCs w:val="24"/>
        </w:rPr>
        <w:t xml:space="preserve">  </w:t>
      </w:r>
      <w:r w:rsidRPr="00E52E69">
        <w:rPr>
          <w:rFonts w:ascii="Arial" w:hAnsi="Arial" w:cs="Arial"/>
          <w:szCs w:val="24"/>
        </w:rPr>
        <w:object w:dxaOrig="2040" w:dyaOrig="1339">
          <v:shape id="_x0000_i1028" type="#_x0000_t75" style="width:86.5pt;height:58pt" o:ole="">
            <v:imagedata r:id="rId14" o:title=""/>
          </v:shape>
          <o:OLEObject Type="Embed" ProgID="AcroExch.Document.DC" ShapeID="_x0000_i1028" DrawAspect="Icon" ObjectID="_1624796104" r:id="rId15"/>
        </w:object>
      </w:r>
    </w:p>
    <w:p w:rsidR="00FF6E1B" w:rsidRPr="00E52E69" w:rsidRDefault="00FF6E1B" w:rsidP="00FF6E1B">
      <w:pPr>
        <w:rPr>
          <w:rFonts w:ascii="Arial" w:hAnsi="Arial" w:cs="Arial"/>
          <w:szCs w:val="24"/>
        </w:rPr>
      </w:pPr>
    </w:p>
    <w:p w:rsidR="00FF6E1B" w:rsidRPr="00E52E69" w:rsidRDefault="00FF6E1B" w:rsidP="00FF6E1B">
      <w:pPr>
        <w:rPr>
          <w:rFonts w:ascii="Arial" w:hAnsi="Arial" w:cs="Arial"/>
          <w:szCs w:val="24"/>
        </w:rPr>
      </w:pPr>
      <w:r w:rsidRPr="00E52E69">
        <w:rPr>
          <w:rFonts w:ascii="Arial" w:hAnsi="Arial" w:cs="Arial"/>
          <w:szCs w:val="24"/>
        </w:rPr>
        <w:t>Appendix C – Diversity and Inclusion Policy</w:t>
      </w:r>
    </w:p>
    <w:p w:rsidR="00FF6E1B" w:rsidRPr="00E52E69" w:rsidRDefault="00FF6E1B" w:rsidP="00FF6E1B">
      <w:pPr>
        <w:rPr>
          <w:rFonts w:ascii="Arial" w:hAnsi="Arial" w:cs="Arial"/>
          <w:szCs w:val="24"/>
        </w:rPr>
      </w:pPr>
      <w:r w:rsidRPr="00E52E69">
        <w:rPr>
          <w:rFonts w:ascii="Arial" w:eastAsia="Calibri" w:hAnsi="Arial" w:cs="Arial"/>
          <w:sz w:val="22"/>
          <w:szCs w:val="22"/>
        </w:rPr>
        <w:object w:dxaOrig="1531" w:dyaOrig="1002">
          <v:shape id="_x0000_i1029" type="#_x0000_t75" style="width:79.5pt;height:50.5pt" o:ole="">
            <v:imagedata r:id="rId16" o:title=""/>
          </v:shape>
          <o:OLEObject Type="Embed" ProgID="AcroExch.Document.DC" ShapeID="_x0000_i1029" DrawAspect="Icon" ObjectID="_1624796105" r:id="rId17"/>
        </w:object>
      </w:r>
    </w:p>
    <w:p w:rsidR="00FF6E1B" w:rsidRPr="00E52E69" w:rsidRDefault="00FF6E1B" w:rsidP="00FF6E1B">
      <w:pPr>
        <w:rPr>
          <w:rFonts w:ascii="Arial" w:hAnsi="Arial" w:cs="Arial"/>
          <w:szCs w:val="24"/>
        </w:rPr>
      </w:pPr>
    </w:p>
    <w:p w:rsidR="00FF6E1B" w:rsidRPr="00E52E69" w:rsidRDefault="00FF6E1B" w:rsidP="00FF6E1B">
      <w:pPr>
        <w:rPr>
          <w:rFonts w:ascii="Arial" w:hAnsi="Arial" w:cs="Arial"/>
          <w:color w:val="000000"/>
          <w:sz w:val="28"/>
          <w:szCs w:val="28"/>
          <w:lang w:eastAsia="en-GB"/>
        </w:rPr>
      </w:pPr>
      <w:r w:rsidRPr="00E52E69">
        <w:rPr>
          <w:rFonts w:ascii="Arial" w:hAnsi="Arial" w:cs="Arial"/>
          <w:szCs w:val="24"/>
        </w:rPr>
        <w:t>Appendix D – Procurement Counter Fraud and Bribery Statement</w:t>
      </w:r>
      <w:r w:rsidRPr="00E52E69">
        <w:rPr>
          <w:rFonts w:ascii="Arial" w:hAnsi="Arial" w:cs="Arial"/>
          <w:color w:val="000000"/>
          <w:sz w:val="28"/>
          <w:szCs w:val="28"/>
          <w:lang w:eastAsia="en-GB"/>
        </w:rPr>
        <w:t xml:space="preserve"> </w:t>
      </w:r>
    </w:p>
    <w:p w:rsidR="00FF6E1B" w:rsidRPr="00E52E69" w:rsidRDefault="00FF6E1B" w:rsidP="00FF6E1B">
      <w:pPr>
        <w:rPr>
          <w:rFonts w:ascii="Arial" w:hAnsi="Arial" w:cs="Arial"/>
          <w:szCs w:val="24"/>
        </w:rPr>
      </w:pPr>
      <w:r w:rsidRPr="00E52E69">
        <w:rPr>
          <w:rFonts w:ascii="Arial" w:hAnsi="Arial" w:cs="Arial"/>
          <w:szCs w:val="24"/>
        </w:rPr>
        <w:object w:dxaOrig="2040" w:dyaOrig="1320">
          <v:shape id="_x0000_i1030" type="#_x0000_t75" style="width:100.5pt;height:64.5pt" o:ole="">
            <v:imagedata r:id="rId18" o:title=""/>
          </v:shape>
          <o:OLEObject Type="Embed" ProgID="AcroExch.Document.DC" ShapeID="_x0000_i1030" DrawAspect="Icon" ObjectID="_1624796106" r:id="rId19"/>
        </w:object>
      </w:r>
    </w:p>
    <w:p w:rsidR="00FF6E1B" w:rsidRPr="00E52E69" w:rsidRDefault="00FF6E1B" w:rsidP="00FF6E1B">
      <w:pPr>
        <w:rPr>
          <w:rFonts w:ascii="Arial" w:hAnsi="Arial" w:cs="Arial"/>
          <w:szCs w:val="24"/>
        </w:rPr>
      </w:pPr>
    </w:p>
    <w:p w:rsidR="00FF6E1B" w:rsidRPr="00E52E69" w:rsidRDefault="00FF6E1B" w:rsidP="00FF6E1B">
      <w:pPr>
        <w:rPr>
          <w:rFonts w:ascii="Arial" w:hAnsi="Arial" w:cs="Arial"/>
          <w:szCs w:val="24"/>
        </w:rPr>
      </w:pPr>
    </w:p>
    <w:p w:rsidR="00FF6E1B" w:rsidRPr="00E52E69" w:rsidRDefault="00FF6E1B" w:rsidP="00FF6E1B">
      <w:pPr>
        <w:rPr>
          <w:rFonts w:ascii="Arial" w:hAnsi="Arial" w:cs="Arial"/>
        </w:rPr>
      </w:pPr>
      <w:r w:rsidRPr="00E52E69">
        <w:rPr>
          <w:rFonts w:ascii="Arial" w:hAnsi="Arial" w:cs="Arial"/>
        </w:rPr>
        <w:t>Appendix E – Invoicing Procedures</w:t>
      </w:r>
    </w:p>
    <w:p w:rsidR="00FF6E1B" w:rsidRPr="00E52E69" w:rsidRDefault="00FF6E1B" w:rsidP="00FF6E1B">
      <w:pPr>
        <w:rPr>
          <w:rFonts w:ascii="Arial" w:hAnsi="Arial" w:cs="Arial"/>
        </w:rPr>
      </w:pPr>
      <w:r w:rsidRPr="00E52E69">
        <w:rPr>
          <w:rFonts w:ascii="Arial" w:hAnsi="Arial" w:cs="Arial"/>
        </w:rPr>
        <w:object w:dxaOrig="1531" w:dyaOrig="1002">
          <v:shape id="_x0000_i1031" type="#_x0000_t75" style="width:79.5pt;height:50.5pt" o:ole="">
            <v:imagedata r:id="rId20" o:title=""/>
          </v:shape>
          <o:OLEObject Type="Embed" ProgID="AcroExch.Document.DC" ShapeID="_x0000_i1031" DrawAspect="Icon" ObjectID="_1624796107" r:id="rId21"/>
        </w:object>
      </w:r>
    </w:p>
    <w:p w:rsidR="00FF6E1B" w:rsidRPr="00E52E69" w:rsidRDefault="00FF6E1B" w:rsidP="00FF6E1B">
      <w:pPr>
        <w:rPr>
          <w:rFonts w:ascii="Arial" w:hAnsi="Arial" w:cs="Arial"/>
        </w:rPr>
      </w:pPr>
    </w:p>
    <w:p w:rsidR="00FF6E1B" w:rsidRPr="00E52E69" w:rsidRDefault="00FF6E1B" w:rsidP="00FF6E1B">
      <w:pPr>
        <w:rPr>
          <w:rFonts w:ascii="Arial" w:hAnsi="Arial" w:cs="Arial"/>
          <w:szCs w:val="24"/>
        </w:rPr>
      </w:pPr>
      <w:r w:rsidRPr="00E52E69">
        <w:rPr>
          <w:rFonts w:ascii="Arial" w:hAnsi="Arial" w:cs="Arial"/>
          <w:szCs w:val="24"/>
        </w:rPr>
        <w:t>Appendix F – Armed Forces Covenant</w:t>
      </w:r>
    </w:p>
    <w:p w:rsidR="00FF6E1B" w:rsidRPr="00E52E69" w:rsidRDefault="00FF6E1B" w:rsidP="00FF6E1B">
      <w:pPr>
        <w:rPr>
          <w:rFonts w:ascii="Arial" w:hAnsi="Arial" w:cs="Arial"/>
          <w:szCs w:val="24"/>
        </w:rPr>
      </w:pPr>
    </w:p>
    <w:p w:rsidR="00FF6E1B" w:rsidRPr="00E52E69" w:rsidRDefault="00FF6E1B" w:rsidP="00FF6E1B">
      <w:pPr>
        <w:rPr>
          <w:rFonts w:ascii="Arial" w:hAnsi="Arial" w:cs="Arial"/>
        </w:rPr>
      </w:pPr>
      <w:r w:rsidRPr="00E52E69">
        <w:rPr>
          <w:rFonts w:ascii="Arial" w:hAnsi="Arial" w:cs="Arial"/>
        </w:rPr>
        <w:object w:dxaOrig="1531" w:dyaOrig="1002">
          <v:shape id="_x0000_i1032" type="#_x0000_t75" style="width:79.5pt;height:50.5pt" o:ole="">
            <v:imagedata r:id="rId22" o:title=""/>
          </v:shape>
          <o:OLEObject Type="Embed" ProgID="AcroExch.Document.DC" ShapeID="_x0000_i1032" DrawAspect="Icon" ObjectID="_1624796108" r:id="rId23"/>
        </w:object>
      </w:r>
    </w:p>
    <w:p w:rsidR="00FF6E1B" w:rsidRDefault="00FF6E1B" w:rsidP="00FF6E1B">
      <w:pPr>
        <w:ind w:left="-180"/>
        <w:rPr>
          <w:rFonts w:ascii="Arial" w:hAnsi="Arial" w:cs="Arial"/>
        </w:rPr>
      </w:pPr>
    </w:p>
    <w:p w:rsidR="00FF6E1B" w:rsidRDefault="00FF6E1B" w:rsidP="00FF6E1B">
      <w:pPr>
        <w:ind w:left="-180"/>
        <w:rPr>
          <w:rFonts w:ascii="Arial" w:hAnsi="Arial" w:cs="Arial"/>
        </w:rPr>
      </w:pPr>
      <w:r>
        <w:rPr>
          <w:rFonts w:ascii="Arial" w:hAnsi="Arial" w:cs="Arial"/>
        </w:rPr>
        <w:t>Pricing Schedule</w:t>
      </w:r>
    </w:p>
    <w:p w:rsidR="00FF6E1B" w:rsidRDefault="00FF6E1B" w:rsidP="00FF6E1B">
      <w:pPr>
        <w:ind w:left="-180"/>
        <w:rPr>
          <w:rFonts w:ascii="Arial" w:hAnsi="Arial" w:cs="Arial"/>
        </w:rPr>
      </w:pPr>
    </w:p>
    <w:p w:rsidR="00E73B47" w:rsidRPr="00E75B9A" w:rsidRDefault="00E75B9A">
      <w:pPr>
        <w:rPr>
          <w:rFonts w:ascii="Arial" w:hAnsi="Arial" w:cs="Arial"/>
        </w:rPr>
      </w:pPr>
      <w:r w:rsidRPr="00E75B9A">
        <w:rPr>
          <w:rFonts w:ascii="Arial" w:hAnsi="Arial" w:cs="Arial"/>
        </w:rPr>
        <w:t>This will be added when completed in a few days.</w:t>
      </w:r>
    </w:p>
    <w:sectPr w:rsidR="00E73B47" w:rsidRPr="00E75B9A" w:rsidSect="009E0FC5">
      <w:footerReference w:type="default" r:id="rId24"/>
      <w:pgSz w:w="11906" w:h="16838"/>
      <w:pgMar w:top="1440" w:right="128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FC5" w:rsidRDefault="009E0FC5">
      <w:r>
        <w:separator/>
      </w:r>
    </w:p>
  </w:endnote>
  <w:endnote w:type="continuationSeparator" w:id="0">
    <w:p w:rsidR="009E0FC5" w:rsidRDefault="009E0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FC5" w:rsidRPr="00D07A30" w:rsidRDefault="009E0FC5">
    <w:pPr>
      <w:pStyle w:val="Footer"/>
      <w:rPr>
        <w:rFonts w:ascii="Arial" w:hAnsi="Arial" w:cs="Arial"/>
      </w:rPr>
    </w:pPr>
    <w:r>
      <w:tab/>
    </w:r>
    <w:r>
      <w:tab/>
    </w:r>
    <w:r>
      <w:tab/>
    </w:r>
    <w:r>
      <w:tab/>
    </w:r>
    <w:r>
      <w:tab/>
      <w:t xml:space="preserve">     </w:t>
    </w:r>
    <w:r>
      <w:rPr>
        <w:rFonts w:ascii="Arial" w:hAnsi="Arial" w:cs="Arial"/>
      </w:rPr>
      <w:t>08</w:t>
    </w:r>
    <w:r w:rsidRPr="00D07A30">
      <w:rPr>
        <w:rFonts w:ascii="Arial" w:hAnsi="Arial" w:cs="Arial"/>
      </w:rP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FC5" w:rsidRDefault="009E0FC5">
      <w:r>
        <w:separator/>
      </w:r>
    </w:p>
  </w:footnote>
  <w:footnote w:type="continuationSeparator" w:id="0">
    <w:p w:rsidR="009E0FC5" w:rsidRDefault="009E0F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F0023"/>
    <w:multiLevelType w:val="hybridMultilevel"/>
    <w:tmpl w:val="C4C2C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1A1BA9"/>
    <w:multiLevelType w:val="hybridMultilevel"/>
    <w:tmpl w:val="31C02172"/>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2" w15:restartNumberingAfterBreak="0">
    <w:nsid w:val="1C1206B0"/>
    <w:multiLevelType w:val="hybridMultilevel"/>
    <w:tmpl w:val="5DEE0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606DFE"/>
    <w:multiLevelType w:val="hybridMultilevel"/>
    <w:tmpl w:val="0B4CAC6E"/>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4" w15:restartNumberingAfterBreak="0">
    <w:nsid w:val="41FF12FD"/>
    <w:multiLevelType w:val="multilevel"/>
    <w:tmpl w:val="4D7E5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48270D"/>
    <w:multiLevelType w:val="hybridMultilevel"/>
    <w:tmpl w:val="CB540A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628D0532"/>
    <w:multiLevelType w:val="hybridMultilevel"/>
    <w:tmpl w:val="14CC168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6145C52"/>
    <w:multiLevelType w:val="hybridMultilevel"/>
    <w:tmpl w:val="D608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3A610A"/>
    <w:multiLevelType w:val="hybridMultilevel"/>
    <w:tmpl w:val="013C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506BE1"/>
    <w:multiLevelType w:val="multilevel"/>
    <w:tmpl w:val="C9D46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9"/>
  </w:num>
  <w:num w:numId="4">
    <w:abstractNumId w:val="4"/>
  </w:num>
  <w:num w:numId="5">
    <w:abstractNumId w:val="2"/>
  </w:num>
  <w:num w:numId="6">
    <w:abstractNumId w:val="7"/>
  </w:num>
  <w:num w:numId="7">
    <w:abstractNumId w:val="6"/>
  </w:num>
  <w:num w:numId="8">
    <w:abstractNumId w:val="5"/>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1B"/>
    <w:rsid w:val="000B5866"/>
    <w:rsid w:val="00126B12"/>
    <w:rsid w:val="0013520E"/>
    <w:rsid w:val="001E68CE"/>
    <w:rsid w:val="00217FD7"/>
    <w:rsid w:val="002E7B95"/>
    <w:rsid w:val="00477FB8"/>
    <w:rsid w:val="004B421B"/>
    <w:rsid w:val="004F57C1"/>
    <w:rsid w:val="006F4487"/>
    <w:rsid w:val="00706B2E"/>
    <w:rsid w:val="0072112E"/>
    <w:rsid w:val="007B2F66"/>
    <w:rsid w:val="00903A18"/>
    <w:rsid w:val="00906C68"/>
    <w:rsid w:val="00955E72"/>
    <w:rsid w:val="00962D20"/>
    <w:rsid w:val="009E0FC5"/>
    <w:rsid w:val="00A0200C"/>
    <w:rsid w:val="00A515AB"/>
    <w:rsid w:val="00B42378"/>
    <w:rsid w:val="00BB0695"/>
    <w:rsid w:val="00BD154D"/>
    <w:rsid w:val="00BD4830"/>
    <w:rsid w:val="00D75EEE"/>
    <w:rsid w:val="00E62753"/>
    <w:rsid w:val="00E73B47"/>
    <w:rsid w:val="00E75B9A"/>
    <w:rsid w:val="00F80FEF"/>
    <w:rsid w:val="00F854EC"/>
    <w:rsid w:val="00FF1B09"/>
    <w:rsid w:val="00FF6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CA678037-38D1-4DF4-9119-1AA09140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E1B"/>
    <w:pPr>
      <w:spacing w:after="0" w:line="240" w:lineRule="auto"/>
    </w:pPr>
    <w:rPr>
      <w:rFonts w:ascii="Times New Roman" w:eastAsia="Times New Roman" w:hAnsi="Times New Roman" w:cs="Times New Roman"/>
      <w:sz w:val="24"/>
      <w:szCs w:val="20"/>
    </w:rPr>
  </w:style>
  <w:style w:type="paragraph" w:styleId="Heading1">
    <w:name w:val="heading 1"/>
    <w:basedOn w:val="BodyText"/>
    <w:next w:val="Heading2"/>
    <w:link w:val="Heading1Char"/>
    <w:qFormat/>
    <w:rsid w:val="00FF6E1B"/>
    <w:pPr>
      <w:spacing w:after="0"/>
      <w:jc w:val="center"/>
      <w:outlineLvl w:val="0"/>
    </w:pPr>
    <w:rPr>
      <w:rFonts w:ascii="Arial Black" w:eastAsia="Times" w:hAnsi="Arial Black"/>
      <w:color w:val="000000"/>
      <w:sz w:val="72"/>
      <w:szCs w:val="72"/>
    </w:rPr>
  </w:style>
  <w:style w:type="paragraph" w:styleId="Heading2">
    <w:name w:val="heading 2"/>
    <w:basedOn w:val="Normal"/>
    <w:next w:val="Heading3"/>
    <w:link w:val="Heading2Char"/>
    <w:qFormat/>
    <w:rsid w:val="00FF6E1B"/>
    <w:pPr>
      <w:keepNext/>
      <w:tabs>
        <w:tab w:val="left" w:pos="0"/>
      </w:tabs>
      <w:overflowPunct w:val="0"/>
      <w:autoSpaceDE w:val="0"/>
      <w:autoSpaceDN w:val="0"/>
      <w:adjustRightInd w:val="0"/>
      <w:spacing w:before="240" w:after="120"/>
      <w:jc w:val="both"/>
      <w:textAlignment w:val="baseline"/>
      <w:outlineLvl w:val="1"/>
    </w:pPr>
    <w:rPr>
      <w:rFonts w:ascii="Arial" w:hAnsi="Arial"/>
      <w:b/>
      <w:sz w:val="28"/>
    </w:rPr>
  </w:style>
  <w:style w:type="paragraph" w:styleId="Heading3">
    <w:name w:val="heading 3"/>
    <w:basedOn w:val="Normal"/>
    <w:next w:val="Normal"/>
    <w:link w:val="Heading3Char"/>
    <w:qFormat/>
    <w:rsid w:val="00FF6E1B"/>
    <w:pPr>
      <w:keepNext/>
      <w:tabs>
        <w:tab w:val="left" w:pos="0"/>
      </w:tabs>
      <w:overflowPunct w:val="0"/>
      <w:autoSpaceDE w:val="0"/>
      <w:autoSpaceDN w:val="0"/>
      <w:adjustRightInd w:val="0"/>
      <w:spacing w:before="240" w:after="240"/>
      <w:textAlignment w:val="baseline"/>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6E1B"/>
    <w:rPr>
      <w:rFonts w:ascii="Arial Black" w:eastAsia="Times" w:hAnsi="Arial Black" w:cs="Times New Roman"/>
      <w:color w:val="000000"/>
      <w:sz w:val="72"/>
      <w:szCs w:val="72"/>
    </w:rPr>
  </w:style>
  <w:style w:type="character" w:customStyle="1" w:styleId="Heading2Char">
    <w:name w:val="Heading 2 Char"/>
    <w:basedOn w:val="DefaultParagraphFont"/>
    <w:link w:val="Heading2"/>
    <w:rsid w:val="00FF6E1B"/>
    <w:rPr>
      <w:rFonts w:ascii="Arial" w:eastAsia="Times New Roman" w:hAnsi="Arial" w:cs="Times New Roman"/>
      <w:b/>
      <w:sz w:val="28"/>
      <w:szCs w:val="20"/>
    </w:rPr>
  </w:style>
  <w:style w:type="character" w:customStyle="1" w:styleId="Heading3Char">
    <w:name w:val="Heading 3 Char"/>
    <w:basedOn w:val="DefaultParagraphFont"/>
    <w:link w:val="Heading3"/>
    <w:rsid w:val="00FF6E1B"/>
    <w:rPr>
      <w:rFonts w:ascii="Arial" w:eastAsia="Times New Roman" w:hAnsi="Arial" w:cs="Times New Roman"/>
      <w:b/>
      <w:sz w:val="24"/>
      <w:szCs w:val="20"/>
    </w:rPr>
  </w:style>
  <w:style w:type="paragraph" w:styleId="Header">
    <w:name w:val="header"/>
    <w:basedOn w:val="Normal"/>
    <w:link w:val="HeaderChar"/>
    <w:rsid w:val="00FF6E1B"/>
    <w:pPr>
      <w:tabs>
        <w:tab w:val="center" w:pos="4320"/>
        <w:tab w:val="right" w:pos="8640"/>
      </w:tabs>
    </w:pPr>
    <w:rPr>
      <w:rFonts w:ascii="Times" w:eastAsia="Times" w:hAnsi="Times"/>
    </w:rPr>
  </w:style>
  <w:style w:type="character" w:customStyle="1" w:styleId="HeaderChar">
    <w:name w:val="Header Char"/>
    <w:basedOn w:val="DefaultParagraphFont"/>
    <w:link w:val="Header"/>
    <w:rsid w:val="00FF6E1B"/>
    <w:rPr>
      <w:rFonts w:ascii="Times" w:eastAsia="Times" w:hAnsi="Times" w:cs="Times New Roman"/>
      <w:sz w:val="24"/>
      <w:szCs w:val="20"/>
    </w:rPr>
  </w:style>
  <w:style w:type="paragraph" w:styleId="TOC2">
    <w:name w:val="toc 2"/>
    <w:basedOn w:val="Normal"/>
    <w:next w:val="Normal"/>
    <w:autoRedefine/>
    <w:uiPriority w:val="39"/>
    <w:rsid w:val="00FF6E1B"/>
    <w:pPr>
      <w:spacing w:before="240"/>
    </w:pPr>
    <w:rPr>
      <w:b/>
      <w:bCs/>
      <w:sz w:val="20"/>
    </w:rPr>
  </w:style>
  <w:style w:type="character" w:styleId="Hyperlink">
    <w:name w:val="Hyperlink"/>
    <w:uiPriority w:val="99"/>
    <w:rsid w:val="00FF6E1B"/>
    <w:rPr>
      <w:color w:val="0000FF"/>
      <w:u w:val="single"/>
    </w:rPr>
  </w:style>
  <w:style w:type="paragraph" w:styleId="TOC1">
    <w:name w:val="toc 1"/>
    <w:basedOn w:val="Normal"/>
    <w:next w:val="Normal"/>
    <w:autoRedefine/>
    <w:uiPriority w:val="39"/>
    <w:rsid w:val="00FF6E1B"/>
    <w:pPr>
      <w:spacing w:before="360"/>
    </w:pPr>
    <w:rPr>
      <w:rFonts w:ascii="Arial" w:hAnsi="Arial" w:cs="Arial"/>
      <w:b/>
      <w:bCs/>
      <w:caps/>
      <w:szCs w:val="24"/>
    </w:rPr>
  </w:style>
  <w:style w:type="paragraph" w:styleId="Footer">
    <w:name w:val="footer"/>
    <w:basedOn w:val="Normal"/>
    <w:link w:val="FooterChar"/>
    <w:rsid w:val="00FF6E1B"/>
    <w:pPr>
      <w:tabs>
        <w:tab w:val="center" w:pos="4153"/>
        <w:tab w:val="right" w:pos="8306"/>
      </w:tabs>
    </w:pPr>
  </w:style>
  <w:style w:type="character" w:customStyle="1" w:styleId="FooterChar">
    <w:name w:val="Footer Char"/>
    <w:basedOn w:val="DefaultParagraphFont"/>
    <w:link w:val="Footer"/>
    <w:rsid w:val="00FF6E1B"/>
    <w:rPr>
      <w:rFonts w:ascii="Times New Roman" w:eastAsia="Times New Roman" w:hAnsi="Times New Roman" w:cs="Times New Roman"/>
      <w:sz w:val="24"/>
      <w:szCs w:val="20"/>
    </w:rPr>
  </w:style>
  <w:style w:type="table" w:styleId="TableGrid">
    <w:name w:val="Table Grid"/>
    <w:basedOn w:val="TableNormal"/>
    <w:uiPriority w:val="59"/>
    <w:rsid w:val="00FF6E1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F6E1B"/>
    <w:pPr>
      <w:ind w:left="720"/>
    </w:pPr>
    <w:rPr>
      <w:rFonts w:ascii="Calibri" w:eastAsia="Calibri" w:hAnsi="Calibri"/>
      <w:sz w:val="22"/>
      <w:szCs w:val="22"/>
      <w:lang w:eastAsia="en-GB"/>
    </w:rPr>
  </w:style>
  <w:style w:type="character" w:customStyle="1" w:styleId="ListParagraphChar">
    <w:name w:val="List Paragraph Char"/>
    <w:link w:val="ListParagraph"/>
    <w:uiPriority w:val="34"/>
    <w:rsid w:val="00FF6E1B"/>
    <w:rPr>
      <w:rFonts w:ascii="Calibri" w:eastAsia="Calibri" w:hAnsi="Calibri" w:cs="Times New Roman"/>
      <w:lang w:eastAsia="en-GB"/>
    </w:rPr>
  </w:style>
  <w:style w:type="paragraph" w:styleId="BodyText">
    <w:name w:val="Body Text"/>
    <w:basedOn w:val="Normal"/>
    <w:link w:val="BodyTextChar"/>
    <w:uiPriority w:val="99"/>
    <w:semiHidden/>
    <w:unhideWhenUsed/>
    <w:rsid w:val="00FF6E1B"/>
    <w:pPr>
      <w:spacing w:after="120"/>
    </w:pPr>
  </w:style>
  <w:style w:type="character" w:customStyle="1" w:styleId="BodyTextChar">
    <w:name w:val="Body Text Char"/>
    <w:basedOn w:val="DefaultParagraphFont"/>
    <w:link w:val="BodyText"/>
    <w:uiPriority w:val="99"/>
    <w:semiHidden/>
    <w:rsid w:val="00FF6E1B"/>
    <w:rPr>
      <w:rFonts w:ascii="Times New Roman" w:eastAsia="Times New Roman" w:hAnsi="Times New Roman" w:cs="Times New Roman"/>
      <w:sz w:val="24"/>
      <w:szCs w:val="20"/>
    </w:rPr>
  </w:style>
  <w:style w:type="paragraph" w:customStyle="1" w:styleId="Default">
    <w:name w:val="Default"/>
    <w:rsid w:val="002E7B95"/>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824163">
      <w:bodyDiv w:val="1"/>
      <w:marLeft w:val="0"/>
      <w:marRight w:val="0"/>
      <w:marTop w:val="0"/>
      <w:marBottom w:val="0"/>
      <w:divBdr>
        <w:top w:val="none" w:sz="0" w:space="0" w:color="auto"/>
        <w:left w:val="none" w:sz="0" w:space="0" w:color="auto"/>
        <w:bottom w:val="none" w:sz="0" w:space="0" w:color="auto"/>
        <w:right w:val="none" w:sz="0" w:space="0" w:color="auto"/>
      </w:divBdr>
    </w:div>
    <w:div w:id="73447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hyperlink" Target="file:///J:\CPG\Supply%20Chain\Supply%20Chain%20Contracts\PS-19-27%20Supply%20of%2024''Dell%20Monitors\Specification%20PS%2019%2027.docx" TargetMode="Externa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image" Target="media/image4.emf"/><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1355</Words>
  <Characters>7725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DVLA</Company>
  <LinksUpToDate>false</LinksUpToDate>
  <CharactersWithSpaces>9062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 John Davies</dc:creator>
  <cp:keywords/>
  <dc:description/>
  <cp:lastModifiedBy>Alun John Davies</cp:lastModifiedBy>
  <cp:revision>2</cp:revision>
  <dcterms:created xsi:type="dcterms:W3CDTF">2019-07-16T14:28:00Z</dcterms:created>
  <dcterms:modified xsi:type="dcterms:W3CDTF">2019-07-16T14:28:00Z</dcterms:modified>
</cp:coreProperties>
</file>