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EC" w:rsidRPr="00D8567B" w:rsidRDefault="00C904EC">
      <w:pPr>
        <w:tabs>
          <w:tab w:val="left" w:pos="5400"/>
        </w:tabs>
        <w:rPr>
          <w:rFonts w:cs="Arial"/>
          <w:sz w:val="24"/>
        </w:rPr>
      </w:pPr>
    </w:p>
    <w:p w:rsidR="00AD1C73" w:rsidRPr="00D8567B" w:rsidRDefault="00AD1C73">
      <w:pPr>
        <w:tabs>
          <w:tab w:val="left" w:pos="5400"/>
        </w:tabs>
        <w:rPr>
          <w:rFonts w:cs="Arial"/>
          <w:sz w:val="24"/>
        </w:rPr>
      </w:pPr>
    </w:p>
    <w:p w:rsidR="00AD1C73" w:rsidRPr="00D8567B" w:rsidRDefault="00AD1C73">
      <w:pPr>
        <w:tabs>
          <w:tab w:val="left" w:pos="5400"/>
        </w:tabs>
        <w:rPr>
          <w:rFonts w:cs="Arial"/>
          <w:sz w:val="24"/>
        </w:rPr>
      </w:pPr>
    </w:p>
    <w:p w:rsidR="00C904EC" w:rsidRPr="00D8567B" w:rsidRDefault="00455989" w:rsidP="00455989">
      <w:pPr>
        <w:ind w:right="-617"/>
        <w:rPr>
          <w:rFonts w:cs="Arial"/>
          <w:b/>
          <w:sz w:val="24"/>
        </w:rPr>
      </w:pPr>
      <w:r w:rsidRPr="00D8567B">
        <w:rPr>
          <w:rFonts w:cs="Arial"/>
          <w:sz w:val="24"/>
        </w:rPr>
        <w:tab/>
      </w:r>
      <w:r w:rsidRPr="00D8567B">
        <w:rPr>
          <w:rFonts w:cs="Arial"/>
          <w:sz w:val="24"/>
        </w:rPr>
        <w:tab/>
      </w:r>
      <w:r w:rsidRPr="00D8567B">
        <w:rPr>
          <w:rFonts w:cs="Arial"/>
          <w:sz w:val="24"/>
        </w:rPr>
        <w:tab/>
      </w:r>
      <w:r w:rsidRPr="00D8567B">
        <w:rPr>
          <w:rFonts w:cs="Arial"/>
          <w:sz w:val="24"/>
        </w:rPr>
        <w:tab/>
      </w:r>
      <w:r w:rsidRPr="00D8567B">
        <w:rPr>
          <w:rFonts w:cs="Arial"/>
          <w:sz w:val="24"/>
        </w:rPr>
        <w:tab/>
      </w:r>
      <w:r w:rsidRPr="00D8567B">
        <w:rPr>
          <w:rFonts w:cs="Arial"/>
          <w:sz w:val="24"/>
        </w:rPr>
        <w:tab/>
      </w:r>
      <w:r w:rsidRPr="00D8567B">
        <w:rPr>
          <w:rFonts w:cs="Arial"/>
          <w:sz w:val="24"/>
        </w:rPr>
        <w:tab/>
      </w:r>
      <w:r w:rsidRPr="00D8567B">
        <w:rPr>
          <w:rFonts w:cs="Arial"/>
          <w:sz w:val="24"/>
        </w:rPr>
        <w:tab/>
      </w:r>
      <w:r w:rsidRPr="00D8567B">
        <w:rPr>
          <w:rFonts w:cs="Arial"/>
          <w:sz w:val="24"/>
        </w:rPr>
        <w:tab/>
      </w:r>
      <w:r w:rsidR="00AD1C73" w:rsidRPr="00D8567B">
        <w:rPr>
          <w:rFonts w:cs="Arial"/>
          <w:sz w:val="24"/>
        </w:rPr>
        <w:tab/>
      </w:r>
      <w:r w:rsidRPr="00D8567B">
        <w:rPr>
          <w:rFonts w:cs="Arial"/>
          <w:b/>
          <w:sz w:val="24"/>
        </w:rPr>
        <w:t>Request for Quotation</w:t>
      </w:r>
    </w:p>
    <w:p w:rsidR="00455989" w:rsidRPr="00D8567B" w:rsidRDefault="00455989" w:rsidP="00455989">
      <w:pPr>
        <w:ind w:right="-617"/>
        <w:rPr>
          <w:rFonts w:cs="Arial"/>
          <w:b/>
          <w:sz w:val="20"/>
        </w:rPr>
      </w:pPr>
    </w:p>
    <w:p w:rsidR="00AD1C73" w:rsidRPr="00D8567B" w:rsidRDefault="00AD1C73" w:rsidP="00455989">
      <w:pPr>
        <w:ind w:right="-617"/>
        <w:rPr>
          <w:rFonts w:cs="Arial"/>
          <w:b/>
          <w:sz w:val="20"/>
        </w:rPr>
      </w:pPr>
    </w:p>
    <w:p w:rsidR="00455989" w:rsidRPr="00D8567B" w:rsidRDefault="00455989" w:rsidP="00455989">
      <w:pPr>
        <w:ind w:right="-617"/>
        <w:rPr>
          <w:rFonts w:cs="Arial"/>
          <w:sz w:val="20"/>
        </w:rPr>
      </w:pPr>
      <w:r w:rsidRPr="00D8567B">
        <w:rPr>
          <w:rFonts w:cs="Arial"/>
          <w:b/>
          <w:sz w:val="20"/>
        </w:rPr>
        <w:t>To:</w:t>
      </w:r>
      <w:r w:rsidR="0028598D" w:rsidRPr="00D8567B">
        <w:rPr>
          <w:rFonts w:cs="Arial"/>
          <w:b/>
          <w:sz w:val="20"/>
        </w:rPr>
        <w:t xml:space="preserve"> </w:t>
      </w:r>
      <w:r w:rsidR="0028598D" w:rsidRPr="00D8567B">
        <w:rPr>
          <w:rFonts w:cs="Arial"/>
          <w:sz w:val="20"/>
        </w:rPr>
        <w:t>Whom it may concern</w:t>
      </w:r>
    </w:p>
    <w:p w:rsidR="00455989" w:rsidRDefault="00455989" w:rsidP="00455989">
      <w:pPr>
        <w:ind w:right="-617"/>
        <w:rPr>
          <w:rFonts w:cs="Arial"/>
          <w:b/>
          <w:sz w:val="20"/>
        </w:rPr>
      </w:pPr>
      <w:r w:rsidRPr="00D8567B">
        <w:rPr>
          <w:rFonts w:cs="Arial"/>
          <w:b/>
          <w:sz w:val="20"/>
        </w:rPr>
        <w:t>From:</w:t>
      </w:r>
      <w:r w:rsidR="00F7124E" w:rsidRPr="00D8567B">
        <w:rPr>
          <w:rFonts w:cs="Arial"/>
          <w:b/>
          <w:sz w:val="20"/>
        </w:rPr>
        <w:t xml:space="preserve">  </w:t>
      </w:r>
      <w:hyperlink r:id="rId8" w:history="1">
        <w:r w:rsidR="00002538" w:rsidRPr="00002538">
          <w:rPr>
            <w:rStyle w:val="Hyperlink"/>
            <w:rFonts w:cs="Arial"/>
            <w:sz w:val="20"/>
          </w:rPr>
          <w:t>paul.haywood@cefas.co.uk</w:t>
        </w:r>
      </w:hyperlink>
    </w:p>
    <w:p w:rsidR="00F7124E" w:rsidRDefault="00F7124E" w:rsidP="00455989">
      <w:pPr>
        <w:ind w:right="-617"/>
        <w:rPr>
          <w:rFonts w:cs="Arial"/>
          <w:sz w:val="20"/>
        </w:rPr>
      </w:pPr>
    </w:p>
    <w:p w:rsidR="00002538" w:rsidRPr="00D8567B" w:rsidRDefault="00002538" w:rsidP="00455989">
      <w:pPr>
        <w:ind w:right="-617"/>
        <w:rPr>
          <w:rFonts w:cs="Arial"/>
          <w:sz w:val="20"/>
        </w:rPr>
        <w:sectPr w:rsidR="00002538" w:rsidRPr="00D8567B" w:rsidSect="00356FA7">
          <w:headerReference w:type="first" r:id="rId9"/>
          <w:footerReference w:type="first" r:id="rId10"/>
          <w:pgSz w:w="11906" w:h="16838" w:code="9"/>
          <w:pgMar w:top="1440" w:right="1077" w:bottom="1361" w:left="1077" w:header="567" w:footer="567" w:gutter="0"/>
          <w:cols w:space="708"/>
          <w:titlePg/>
          <w:docGrid w:linePitch="360"/>
        </w:sectPr>
      </w:pPr>
    </w:p>
    <w:p w:rsidR="00C904EC" w:rsidRPr="00D8567B" w:rsidRDefault="00455989">
      <w:pPr>
        <w:rPr>
          <w:rFonts w:cs="Arial"/>
          <w:sz w:val="20"/>
        </w:rPr>
      </w:pPr>
      <w:r w:rsidRPr="00D8567B">
        <w:rPr>
          <w:rFonts w:cs="Arial"/>
          <w:b/>
          <w:sz w:val="20"/>
        </w:rPr>
        <w:lastRenderedPageBreak/>
        <w:t xml:space="preserve">Tel: </w:t>
      </w:r>
      <w:r w:rsidR="00F7124E" w:rsidRPr="00D8567B">
        <w:rPr>
          <w:rFonts w:cs="Arial"/>
          <w:sz w:val="20"/>
        </w:rPr>
        <w:t>01305 206704</w:t>
      </w:r>
    </w:p>
    <w:p w:rsidR="00455989" w:rsidRPr="00D8567B" w:rsidRDefault="00455989">
      <w:pPr>
        <w:rPr>
          <w:rFonts w:cs="Arial"/>
          <w:sz w:val="20"/>
        </w:rPr>
      </w:pPr>
    </w:p>
    <w:p w:rsidR="00726F43" w:rsidRPr="00D8567B" w:rsidRDefault="00726F43">
      <w:pPr>
        <w:rPr>
          <w:rFonts w:cs="Arial"/>
          <w:sz w:val="20"/>
        </w:rPr>
      </w:pPr>
      <w:r w:rsidRPr="00D8567B">
        <w:rPr>
          <w:rFonts w:cs="Arial"/>
          <w:b/>
          <w:sz w:val="20"/>
        </w:rPr>
        <w:t>Date of Issue:</w:t>
      </w:r>
      <w:r w:rsidR="0028598D" w:rsidRPr="00D8567B">
        <w:rPr>
          <w:rFonts w:cs="Arial"/>
          <w:b/>
          <w:sz w:val="20"/>
        </w:rPr>
        <w:t xml:space="preserve"> </w:t>
      </w:r>
      <w:r w:rsidR="00950048" w:rsidRPr="00950048">
        <w:rPr>
          <w:rFonts w:cs="Arial"/>
          <w:sz w:val="20"/>
        </w:rPr>
        <w:t>6</w:t>
      </w:r>
      <w:r w:rsidR="00002538" w:rsidRPr="00002538">
        <w:rPr>
          <w:rFonts w:cs="Arial"/>
          <w:sz w:val="20"/>
        </w:rPr>
        <w:t>/10/2015</w:t>
      </w:r>
    </w:p>
    <w:p w:rsidR="00455989" w:rsidRPr="00D8567B" w:rsidRDefault="00455989">
      <w:pPr>
        <w:rPr>
          <w:rFonts w:cs="Arial"/>
          <w:b/>
          <w:sz w:val="20"/>
        </w:rPr>
      </w:pPr>
      <w:r w:rsidRPr="00D8567B">
        <w:rPr>
          <w:rFonts w:cs="Arial"/>
          <w:b/>
          <w:sz w:val="20"/>
        </w:rPr>
        <w:t>Response Deadline:</w:t>
      </w:r>
      <w:r w:rsidR="0028598D" w:rsidRPr="00D8567B">
        <w:rPr>
          <w:rFonts w:cs="Arial"/>
          <w:b/>
          <w:sz w:val="20"/>
        </w:rPr>
        <w:t xml:space="preserve"> </w:t>
      </w:r>
      <w:r w:rsidR="00950048" w:rsidRPr="00950048">
        <w:rPr>
          <w:rFonts w:cs="Arial"/>
          <w:sz w:val="20"/>
        </w:rPr>
        <w:t>12:00,</w:t>
      </w:r>
      <w:r w:rsidR="00950048">
        <w:rPr>
          <w:rFonts w:cs="Arial"/>
          <w:b/>
          <w:sz w:val="20"/>
        </w:rPr>
        <w:t xml:space="preserve"> </w:t>
      </w:r>
      <w:r w:rsidR="00002538">
        <w:rPr>
          <w:rFonts w:cs="Arial"/>
          <w:sz w:val="20"/>
        </w:rPr>
        <w:t>26/10/2015</w:t>
      </w:r>
    </w:p>
    <w:p w:rsidR="00455989" w:rsidRPr="00D8567B" w:rsidRDefault="00455989">
      <w:pPr>
        <w:rPr>
          <w:rFonts w:cs="Arial"/>
          <w:i/>
          <w:sz w:val="20"/>
        </w:rPr>
      </w:pPr>
      <w:r w:rsidRPr="00D8567B">
        <w:rPr>
          <w:rFonts w:cs="Arial"/>
          <w:i/>
          <w:sz w:val="20"/>
        </w:rPr>
        <w:t>Late submissions will not be accepted</w:t>
      </w:r>
    </w:p>
    <w:p w:rsidR="00002538" w:rsidRDefault="00C60E93" w:rsidP="00002538">
      <w:pPr>
        <w:ind w:right="-617"/>
        <w:rPr>
          <w:rFonts w:cs="Arial"/>
          <w:b/>
          <w:sz w:val="20"/>
        </w:rPr>
      </w:pPr>
      <w:r w:rsidRPr="00D8567B">
        <w:rPr>
          <w:rFonts w:cs="Arial"/>
          <w:b/>
          <w:sz w:val="20"/>
        </w:rPr>
        <w:t>Responses to be sent to:</w:t>
      </w:r>
      <w:r w:rsidR="0028598D" w:rsidRPr="00D8567B">
        <w:rPr>
          <w:rFonts w:cs="Arial"/>
          <w:b/>
          <w:sz w:val="20"/>
        </w:rPr>
        <w:t xml:space="preserve"> </w:t>
      </w:r>
      <w:hyperlink r:id="rId11" w:history="1">
        <w:r w:rsidR="00002538" w:rsidRPr="00002538">
          <w:rPr>
            <w:rStyle w:val="Hyperlink"/>
            <w:rFonts w:cs="Arial"/>
            <w:sz w:val="20"/>
          </w:rPr>
          <w:t>paul.haywood@cefas.co.uk</w:t>
        </w:r>
      </w:hyperlink>
    </w:p>
    <w:p w:rsidR="002418FE" w:rsidRPr="00D8567B" w:rsidRDefault="002418FE">
      <w:pPr>
        <w:rPr>
          <w:rFonts w:cs="Arial"/>
          <w:sz w:val="20"/>
        </w:rPr>
      </w:pPr>
    </w:p>
    <w:p w:rsidR="00E50D08" w:rsidRPr="00D8567B" w:rsidRDefault="00455989">
      <w:pPr>
        <w:rPr>
          <w:rFonts w:cs="Arial"/>
          <w:sz w:val="20"/>
        </w:rPr>
      </w:pPr>
      <w:r w:rsidRPr="00D8567B">
        <w:rPr>
          <w:rFonts w:cs="Arial"/>
          <w:b/>
          <w:sz w:val="20"/>
        </w:rPr>
        <w:t>Title:</w:t>
      </w:r>
      <w:r w:rsidR="00843D48" w:rsidRPr="00D8567B">
        <w:rPr>
          <w:rFonts w:cs="Arial"/>
          <w:sz w:val="20"/>
        </w:rPr>
        <w:t xml:space="preserve">  Request for q</w:t>
      </w:r>
      <w:r w:rsidR="00F7124E" w:rsidRPr="00D8567B">
        <w:rPr>
          <w:rFonts w:cs="Arial"/>
          <w:sz w:val="20"/>
        </w:rPr>
        <w:t>uotation</w:t>
      </w:r>
      <w:r w:rsidR="00483FE3" w:rsidRPr="00D8567B">
        <w:rPr>
          <w:rFonts w:cs="Arial"/>
          <w:sz w:val="20"/>
        </w:rPr>
        <w:t xml:space="preserve"> </w:t>
      </w:r>
      <w:r w:rsidR="0081543B" w:rsidRPr="00D8567B">
        <w:rPr>
          <w:rFonts w:cs="Arial"/>
          <w:sz w:val="20"/>
        </w:rPr>
        <w:t xml:space="preserve">(RfQ) </w:t>
      </w:r>
      <w:r w:rsidR="00483FE3" w:rsidRPr="00D8567B">
        <w:rPr>
          <w:rFonts w:cs="Arial"/>
          <w:sz w:val="20"/>
        </w:rPr>
        <w:t>for</w:t>
      </w:r>
      <w:r w:rsidR="00E50D08" w:rsidRPr="00D8567B">
        <w:rPr>
          <w:rFonts w:cs="Arial"/>
          <w:sz w:val="20"/>
        </w:rPr>
        <w:t>:</w:t>
      </w:r>
    </w:p>
    <w:p w:rsidR="00E50D08" w:rsidRPr="00D8567B" w:rsidRDefault="00E50D08">
      <w:pPr>
        <w:rPr>
          <w:rFonts w:cs="Arial"/>
          <w:sz w:val="20"/>
        </w:rPr>
      </w:pPr>
    </w:p>
    <w:p w:rsidR="00E50D08" w:rsidRPr="00D8567B" w:rsidRDefault="00E50D08" w:rsidP="002661EE">
      <w:pPr>
        <w:pStyle w:val="ListParagraph"/>
        <w:numPr>
          <w:ilvl w:val="0"/>
          <w:numId w:val="9"/>
        </w:numPr>
        <w:rPr>
          <w:rFonts w:cs="Arial"/>
          <w:sz w:val="20"/>
        </w:rPr>
      </w:pPr>
      <w:r w:rsidRPr="00D8567B">
        <w:rPr>
          <w:rFonts w:cs="Arial"/>
          <w:sz w:val="20"/>
        </w:rPr>
        <w:t>T</w:t>
      </w:r>
      <w:r w:rsidR="00483FE3" w:rsidRPr="00D8567B">
        <w:rPr>
          <w:rFonts w:cs="Arial"/>
          <w:sz w:val="20"/>
        </w:rPr>
        <w:t>he</w:t>
      </w:r>
      <w:r w:rsidR="00D84001" w:rsidRPr="00D8567B">
        <w:rPr>
          <w:rFonts w:cs="Arial"/>
          <w:sz w:val="20"/>
        </w:rPr>
        <w:t xml:space="preserve"> design, manufacture and</w:t>
      </w:r>
      <w:r w:rsidR="00483FE3" w:rsidRPr="00D8567B">
        <w:rPr>
          <w:rFonts w:cs="Arial"/>
          <w:sz w:val="20"/>
        </w:rPr>
        <w:t xml:space="preserve"> supply</w:t>
      </w:r>
      <w:r w:rsidR="00D84001" w:rsidRPr="00D8567B">
        <w:rPr>
          <w:rFonts w:cs="Arial"/>
          <w:sz w:val="20"/>
        </w:rPr>
        <w:t xml:space="preserve"> of </w:t>
      </w:r>
      <w:r w:rsidR="00CB61A7" w:rsidRPr="00D8567B">
        <w:rPr>
          <w:rFonts w:cs="Arial"/>
          <w:sz w:val="20"/>
        </w:rPr>
        <w:t xml:space="preserve">injection moulding tooling </w:t>
      </w:r>
      <w:r w:rsidR="002714A3" w:rsidRPr="00D8567B">
        <w:rPr>
          <w:rFonts w:cs="Arial"/>
          <w:sz w:val="20"/>
        </w:rPr>
        <w:t xml:space="preserve">for </w:t>
      </w:r>
      <w:r w:rsidR="004B4E19" w:rsidRPr="00D8567B">
        <w:rPr>
          <w:rFonts w:cs="Arial"/>
          <w:sz w:val="20"/>
        </w:rPr>
        <w:t>a</w:t>
      </w:r>
      <w:r w:rsidR="00CB61A7" w:rsidRPr="00D8567B">
        <w:rPr>
          <w:rFonts w:cs="Arial"/>
          <w:sz w:val="20"/>
        </w:rPr>
        <w:t xml:space="preserve"> </w:t>
      </w:r>
      <w:r w:rsidR="004B4E19" w:rsidRPr="00D8567B">
        <w:rPr>
          <w:rFonts w:cs="Arial"/>
          <w:sz w:val="20"/>
        </w:rPr>
        <w:t>marine container system</w:t>
      </w:r>
      <w:r w:rsidRPr="00D8567B">
        <w:rPr>
          <w:rFonts w:cs="Arial"/>
          <w:sz w:val="20"/>
        </w:rPr>
        <w:t>;</w:t>
      </w:r>
    </w:p>
    <w:p w:rsidR="00C904EC" w:rsidRPr="00D8567B" w:rsidRDefault="00E50D08" w:rsidP="002661EE">
      <w:pPr>
        <w:pStyle w:val="ListParagraph"/>
        <w:numPr>
          <w:ilvl w:val="0"/>
          <w:numId w:val="9"/>
        </w:numPr>
        <w:rPr>
          <w:rFonts w:cs="Arial"/>
          <w:sz w:val="20"/>
        </w:rPr>
      </w:pPr>
      <w:r w:rsidRPr="00D8567B">
        <w:rPr>
          <w:rFonts w:cs="Arial"/>
          <w:sz w:val="20"/>
        </w:rPr>
        <w:t>A</w:t>
      </w:r>
      <w:r w:rsidR="00CB61A7" w:rsidRPr="00D8567B">
        <w:rPr>
          <w:rFonts w:cs="Arial"/>
          <w:sz w:val="20"/>
        </w:rPr>
        <w:t xml:space="preserve"> proof production run of 50 units of </w:t>
      </w:r>
      <w:r w:rsidR="004B4E19" w:rsidRPr="00D8567B">
        <w:rPr>
          <w:rFonts w:cs="Arial"/>
          <w:sz w:val="20"/>
        </w:rPr>
        <w:t>the</w:t>
      </w:r>
      <w:r w:rsidR="00CB61A7" w:rsidRPr="00D8567B">
        <w:rPr>
          <w:rFonts w:cs="Arial"/>
          <w:sz w:val="20"/>
        </w:rPr>
        <w:t xml:space="preserve"> system</w:t>
      </w:r>
      <w:r w:rsidR="00D84001" w:rsidRPr="00D8567B">
        <w:rPr>
          <w:rFonts w:cs="Arial"/>
          <w:sz w:val="20"/>
        </w:rPr>
        <w:t>.</w:t>
      </w:r>
    </w:p>
    <w:p w:rsidR="00AC088D" w:rsidRPr="00D8567B" w:rsidRDefault="00AC088D" w:rsidP="00AC088D">
      <w:pPr>
        <w:rPr>
          <w:rFonts w:cs="Arial"/>
          <w:sz w:val="20"/>
        </w:rPr>
      </w:pPr>
    </w:p>
    <w:p w:rsidR="00455989" w:rsidRPr="00D8567B" w:rsidRDefault="00801E75">
      <w:pPr>
        <w:pStyle w:val="Heading1"/>
        <w:rPr>
          <w:rFonts w:cs="Arial"/>
          <w:sz w:val="20"/>
          <w:u w:val="single"/>
        </w:rPr>
      </w:pPr>
      <w:r>
        <w:rPr>
          <w:rFonts w:cs="Arial"/>
          <w:sz w:val="20"/>
          <w:u w:val="single"/>
        </w:rPr>
        <w:t>General</w:t>
      </w:r>
    </w:p>
    <w:p w:rsidR="00455989" w:rsidRPr="00D8567B" w:rsidRDefault="00455989" w:rsidP="00455989">
      <w:pPr>
        <w:rPr>
          <w:rFonts w:cs="Arial"/>
          <w:sz w:val="20"/>
        </w:rPr>
      </w:pPr>
    </w:p>
    <w:p w:rsidR="00455989" w:rsidRPr="00D8567B" w:rsidRDefault="00934F06">
      <w:pPr>
        <w:pStyle w:val="Heading1"/>
        <w:rPr>
          <w:rFonts w:cs="Arial"/>
          <w:b w:val="0"/>
          <w:sz w:val="20"/>
        </w:rPr>
      </w:pPr>
      <w:r w:rsidRPr="00D8567B">
        <w:rPr>
          <w:rFonts w:cs="Arial"/>
          <w:sz w:val="20"/>
        </w:rPr>
        <w:t>Background to R</w:t>
      </w:r>
      <w:r w:rsidR="006F62AE" w:rsidRPr="00D8567B">
        <w:rPr>
          <w:rFonts w:cs="Arial"/>
          <w:sz w:val="20"/>
        </w:rPr>
        <w:t>equirement:</w:t>
      </w:r>
      <w:r w:rsidR="0028598D" w:rsidRPr="00D8567B">
        <w:rPr>
          <w:rFonts w:cs="Arial"/>
          <w:sz w:val="20"/>
        </w:rPr>
        <w:t xml:space="preserve"> </w:t>
      </w:r>
    </w:p>
    <w:p w:rsidR="00726F43" w:rsidRPr="00D8567B" w:rsidRDefault="00726F43" w:rsidP="00726F43"/>
    <w:p w:rsidR="00924E98" w:rsidRDefault="00483FE3" w:rsidP="00D14BC5">
      <w:pPr>
        <w:rPr>
          <w:sz w:val="20"/>
        </w:rPr>
      </w:pPr>
      <w:r w:rsidRPr="00D8567B">
        <w:rPr>
          <w:sz w:val="20"/>
        </w:rPr>
        <w:t>A c</w:t>
      </w:r>
      <w:r w:rsidR="00394C05" w:rsidRPr="00D8567B">
        <w:rPr>
          <w:sz w:val="20"/>
        </w:rPr>
        <w:t>onsortium</w:t>
      </w:r>
      <w:r w:rsidRPr="00D8567B">
        <w:rPr>
          <w:sz w:val="20"/>
        </w:rPr>
        <w:t xml:space="preserve"> has </w:t>
      </w:r>
      <w:r w:rsidR="00E50D08" w:rsidRPr="00D8567B">
        <w:rPr>
          <w:sz w:val="20"/>
        </w:rPr>
        <w:t xml:space="preserve">a </w:t>
      </w:r>
      <w:r w:rsidR="006143C7" w:rsidRPr="00D8567B">
        <w:rPr>
          <w:sz w:val="20"/>
        </w:rPr>
        <w:t xml:space="preserve">requirement </w:t>
      </w:r>
      <w:r w:rsidR="007B5CB0" w:rsidRPr="00D8567B">
        <w:rPr>
          <w:sz w:val="20"/>
        </w:rPr>
        <w:t>for a marine container system</w:t>
      </w:r>
      <w:r w:rsidR="00E50D08" w:rsidRPr="00D8567B">
        <w:rPr>
          <w:sz w:val="20"/>
        </w:rPr>
        <w:t xml:space="preserve"> to be manufactured</w:t>
      </w:r>
      <w:r w:rsidR="007B5CB0" w:rsidRPr="00D8567B">
        <w:rPr>
          <w:sz w:val="20"/>
        </w:rPr>
        <w:t xml:space="preserve"> </w:t>
      </w:r>
      <w:r w:rsidR="00D14BC5" w:rsidRPr="00D8567B">
        <w:rPr>
          <w:sz w:val="20"/>
        </w:rPr>
        <w:t>/</w:t>
      </w:r>
      <w:r w:rsidR="007B5CB0" w:rsidRPr="00D8567B">
        <w:rPr>
          <w:sz w:val="20"/>
        </w:rPr>
        <w:t xml:space="preserve"> </w:t>
      </w:r>
      <w:r w:rsidR="00D14BC5" w:rsidRPr="00D8567B">
        <w:rPr>
          <w:sz w:val="20"/>
        </w:rPr>
        <w:t>produced</w:t>
      </w:r>
      <w:r w:rsidR="00E50D08" w:rsidRPr="00D8567B">
        <w:rPr>
          <w:sz w:val="20"/>
        </w:rPr>
        <w:t xml:space="preserve"> for</w:t>
      </w:r>
      <w:r w:rsidR="004B4E19" w:rsidRPr="00D8567B">
        <w:rPr>
          <w:sz w:val="20"/>
        </w:rPr>
        <w:t xml:space="preserve"> proof of c</w:t>
      </w:r>
      <w:r w:rsidR="00D14BC5" w:rsidRPr="00D8567B">
        <w:rPr>
          <w:sz w:val="20"/>
        </w:rPr>
        <w:t xml:space="preserve">oncept testing in the marine environment.  </w:t>
      </w:r>
      <w:r w:rsidR="00801E75">
        <w:rPr>
          <w:sz w:val="20"/>
        </w:rPr>
        <w:t>Four provisional designs have been produced the details, of which,</w:t>
      </w:r>
      <w:r w:rsidR="0006577F">
        <w:rPr>
          <w:sz w:val="20"/>
        </w:rPr>
        <w:t xml:space="preserve"> are provided at Appendices</w:t>
      </w:r>
      <w:r w:rsidR="00801E75">
        <w:rPr>
          <w:sz w:val="20"/>
        </w:rPr>
        <w:t>.</w:t>
      </w:r>
    </w:p>
    <w:p w:rsidR="00801E75" w:rsidRDefault="00801E75" w:rsidP="00D14BC5">
      <w:pPr>
        <w:rPr>
          <w:sz w:val="20"/>
        </w:rPr>
      </w:pPr>
    </w:p>
    <w:p w:rsidR="00801E75" w:rsidRDefault="007C759F" w:rsidP="00924E98">
      <w:pPr>
        <w:rPr>
          <w:sz w:val="20"/>
        </w:rPr>
      </w:pPr>
      <w:r>
        <w:rPr>
          <w:sz w:val="20"/>
        </w:rPr>
        <w:t>E</w:t>
      </w:r>
      <w:r w:rsidR="00801E75">
        <w:rPr>
          <w:sz w:val="20"/>
        </w:rPr>
        <w:t>ach design:</w:t>
      </w:r>
    </w:p>
    <w:p w:rsidR="00801E75" w:rsidRDefault="00801E75" w:rsidP="00924E98">
      <w:pPr>
        <w:rPr>
          <w:sz w:val="20"/>
        </w:rPr>
      </w:pPr>
    </w:p>
    <w:p w:rsidR="00801E75" w:rsidRPr="00801E75" w:rsidRDefault="00801E75" w:rsidP="002661EE">
      <w:pPr>
        <w:pStyle w:val="ListParagraph"/>
        <w:numPr>
          <w:ilvl w:val="0"/>
          <w:numId w:val="12"/>
        </w:numPr>
        <w:rPr>
          <w:sz w:val="20"/>
        </w:rPr>
      </w:pPr>
      <w:r w:rsidRPr="00801E75">
        <w:rPr>
          <w:sz w:val="20"/>
        </w:rPr>
        <w:t>C</w:t>
      </w:r>
      <w:r w:rsidR="00924E98" w:rsidRPr="00801E75">
        <w:rPr>
          <w:sz w:val="20"/>
        </w:rPr>
        <w:t>omprise</w:t>
      </w:r>
      <w:r w:rsidR="007B5CB0" w:rsidRPr="00801E75">
        <w:rPr>
          <w:sz w:val="20"/>
        </w:rPr>
        <w:t xml:space="preserve">s </w:t>
      </w:r>
      <w:r w:rsidR="00924E98" w:rsidRPr="00801E75">
        <w:rPr>
          <w:sz w:val="20"/>
        </w:rPr>
        <w:t>a number of injection moulded components</w:t>
      </w:r>
      <w:r w:rsidRPr="00801E75">
        <w:rPr>
          <w:sz w:val="20"/>
        </w:rPr>
        <w:t>.</w:t>
      </w:r>
    </w:p>
    <w:p w:rsidR="00924E98" w:rsidRPr="00801E75" w:rsidRDefault="00801E75" w:rsidP="00801E75">
      <w:pPr>
        <w:ind w:left="360"/>
        <w:rPr>
          <w:sz w:val="20"/>
        </w:rPr>
      </w:pPr>
      <w:r w:rsidRPr="00801E75">
        <w:rPr>
          <w:sz w:val="20"/>
        </w:rPr>
        <w:t xml:space="preserve"> </w:t>
      </w:r>
    </w:p>
    <w:p w:rsidR="007B5CB0" w:rsidRPr="00801E75" w:rsidRDefault="00801E75" w:rsidP="002661EE">
      <w:pPr>
        <w:pStyle w:val="ListParagraph"/>
        <w:numPr>
          <w:ilvl w:val="0"/>
          <w:numId w:val="12"/>
        </w:numPr>
        <w:rPr>
          <w:sz w:val="20"/>
        </w:rPr>
      </w:pPr>
      <w:r>
        <w:rPr>
          <w:sz w:val="20"/>
        </w:rPr>
        <w:t>H</w:t>
      </w:r>
      <w:r w:rsidR="007B5CB0" w:rsidRPr="00801E75">
        <w:rPr>
          <w:sz w:val="20"/>
        </w:rPr>
        <w:t>as</w:t>
      </w:r>
      <w:r w:rsidR="00843D48" w:rsidRPr="00801E75">
        <w:rPr>
          <w:sz w:val="20"/>
        </w:rPr>
        <w:t xml:space="preserve"> undergone considerable design work to</w:t>
      </w:r>
      <w:r w:rsidR="00924E98" w:rsidRPr="00801E75">
        <w:rPr>
          <w:sz w:val="20"/>
        </w:rPr>
        <w:t>-</w:t>
      </w:r>
      <w:r w:rsidR="00843D48" w:rsidRPr="00801E75">
        <w:rPr>
          <w:sz w:val="20"/>
        </w:rPr>
        <w:t>date</w:t>
      </w:r>
      <w:r w:rsidR="00DC023C" w:rsidRPr="00801E75">
        <w:rPr>
          <w:sz w:val="20"/>
        </w:rPr>
        <w:t xml:space="preserve"> </w:t>
      </w:r>
      <w:r w:rsidR="00924E98" w:rsidRPr="00801E75">
        <w:rPr>
          <w:sz w:val="20"/>
        </w:rPr>
        <w:t>to facilitate the production</w:t>
      </w:r>
      <w:r w:rsidR="007B5CB0" w:rsidRPr="00801E75">
        <w:rPr>
          <w:sz w:val="20"/>
        </w:rPr>
        <w:t xml:space="preserve"> </w:t>
      </w:r>
      <w:r w:rsidR="00924E98" w:rsidRPr="00801E75">
        <w:rPr>
          <w:sz w:val="20"/>
        </w:rPr>
        <w:t>/</w:t>
      </w:r>
      <w:r w:rsidR="007B5CB0" w:rsidRPr="00801E75">
        <w:rPr>
          <w:sz w:val="20"/>
        </w:rPr>
        <w:t xml:space="preserve"> </w:t>
      </w:r>
      <w:r w:rsidR="00924E98" w:rsidRPr="00801E75">
        <w:rPr>
          <w:sz w:val="20"/>
        </w:rPr>
        <w:t>manufacture of the injection moulding tooling</w:t>
      </w:r>
      <w:r w:rsidR="00924E98" w:rsidRPr="00801E75">
        <w:rPr>
          <w:rFonts w:cs="Arial"/>
          <w:sz w:val="20"/>
        </w:rPr>
        <w:t xml:space="preserve"> </w:t>
      </w:r>
      <w:r w:rsidR="00DC023C" w:rsidRPr="00801E75">
        <w:rPr>
          <w:sz w:val="20"/>
        </w:rPr>
        <w:t xml:space="preserve">and, as a result, CAD drawings </w:t>
      </w:r>
      <w:r w:rsidR="007B5CB0" w:rsidRPr="00801E75">
        <w:rPr>
          <w:sz w:val="20"/>
        </w:rPr>
        <w:t>are available after receipt of a Non-Disclosure Agreement (found at the end of the document).</w:t>
      </w:r>
    </w:p>
    <w:p w:rsidR="007B5CB0" w:rsidRPr="00D8567B" w:rsidRDefault="007B5CB0" w:rsidP="00726F43">
      <w:pPr>
        <w:rPr>
          <w:sz w:val="20"/>
        </w:rPr>
      </w:pPr>
    </w:p>
    <w:p w:rsidR="00642D9A" w:rsidRPr="00394119" w:rsidRDefault="00394119" w:rsidP="002661EE">
      <w:pPr>
        <w:pStyle w:val="ListParagraph"/>
        <w:numPr>
          <w:ilvl w:val="0"/>
          <w:numId w:val="12"/>
        </w:numPr>
        <w:rPr>
          <w:sz w:val="20"/>
        </w:rPr>
      </w:pPr>
      <w:r>
        <w:rPr>
          <w:sz w:val="20"/>
        </w:rPr>
        <w:t>T</w:t>
      </w:r>
      <w:r w:rsidR="007B5CB0" w:rsidRPr="00394119">
        <w:rPr>
          <w:sz w:val="20"/>
        </w:rPr>
        <w:t>here</w:t>
      </w:r>
      <w:r w:rsidR="001E57DB" w:rsidRPr="00394119">
        <w:rPr>
          <w:sz w:val="20"/>
        </w:rPr>
        <w:t xml:space="preserve"> is </w:t>
      </w:r>
      <w:r w:rsidR="00DC023C" w:rsidRPr="00394119">
        <w:rPr>
          <w:sz w:val="20"/>
        </w:rPr>
        <w:t xml:space="preserve">a degree of </w:t>
      </w:r>
      <w:r w:rsidR="001E57DB" w:rsidRPr="00394119">
        <w:rPr>
          <w:sz w:val="20"/>
        </w:rPr>
        <w:t xml:space="preserve">manoeuvrability to allow for a modular approach to </w:t>
      </w:r>
      <w:r w:rsidR="00924E98" w:rsidRPr="00394119">
        <w:rPr>
          <w:sz w:val="20"/>
        </w:rPr>
        <w:t xml:space="preserve">the </w:t>
      </w:r>
      <w:r w:rsidR="001E57DB" w:rsidRPr="00394119">
        <w:rPr>
          <w:sz w:val="20"/>
        </w:rPr>
        <w:t>manufactur</w:t>
      </w:r>
      <w:r w:rsidR="00924E98" w:rsidRPr="00394119">
        <w:rPr>
          <w:sz w:val="20"/>
        </w:rPr>
        <w:t>e of</w:t>
      </w:r>
      <w:r w:rsidR="001E57DB" w:rsidRPr="00394119">
        <w:rPr>
          <w:sz w:val="20"/>
        </w:rPr>
        <w:t xml:space="preserve"> the containers </w:t>
      </w:r>
      <w:r w:rsidR="00924E98" w:rsidRPr="00394119">
        <w:rPr>
          <w:sz w:val="20"/>
        </w:rPr>
        <w:t xml:space="preserve">to enable the </w:t>
      </w:r>
      <w:r w:rsidR="001E57DB" w:rsidRPr="00394119">
        <w:rPr>
          <w:sz w:val="20"/>
        </w:rPr>
        <w:t>potential reduc</w:t>
      </w:r>
      <w:r w:rsidR="00924E98" w:rsidRPr="00394119">
        <w:rPr>
          <w:sz w:val="20"/>
        </w:rPr>
        <w:t>tion of</w:t>
      </w:r>
      <w:r w:rsidR="001E57DB" w:rsidRPr="00394119">
        <w:rPr>
          <w:sz w:val="20"/>
        </w:rPr>
        <w:t xml:space="preserve"> the tooling size for individual components.</w:t>
      </w:r>
      <w:r w:rsidR="004B4E19" w:rsidRPr="00394119">
        <w:rPr>
          <w:sz w:val="20"/>
        </w:rPr>
        <w:t xml:space="preserve">  The final design</w:t>
      </w:r>
      <w:r w:rsidR="00924E98" w:rsidRPr="00394119">
        <w:rPr>
          <w:sz w:val="20"/>
        </w:rPr>
        <w:t xml:space="preserve"> will be agreed in writing by the partnership prior to manufacture taking place. </w:t>
      </w:r>
      <w:r w:rsidR="001E57DB" w:rsidRPr="00394119">
        <w:rPr>
          <w:sz w:val="20"/>
        </w:rPr>
        <w:t xml:space="preserve"> </w:t>
      </w:r>
      <w:r w:rsidR="00924E98" w:rsidRPr="00394119">
        <w:rPr>
          <w:sz w:val="20"/>
        </w:rPr>
        <w:t xml:space="preserve"> </w:t>
      </w:r>
    </w:p>
    <w:p w:rsidR="00924E98" w:rsidRDefault="00924E98" w:rsidP="00726F43">
      <w:pPr>
        <w:rPr>
          <w:rFonts w:cs="Arial"/>
          <w:sz w:val="20"/>
        </w:rPr>
      </w:pPr>
    </w:p>
    <w:p w:rsidR="00B2503B" w:rsidRDefault="00B2503B" w:rsidP="00726F43">
      <w:pPr>
        <w:rPr>
          <w:rFonts w:cs="Arial"/>
          <w:sz w:val="20"/>
        </w:rPr>
      </w:pPr>
      <w:r>
        <w:rPr>
          <w:rFonts w:cs="Arial"/>
          <w:sz w:val="20"/>
        </w:rPr>
        <w:t xml:space="preserve">Following response to the RfQ </w:t>
      </w:r>
      <w:r w:rsidR="001829C2">
        <w:rPr>
          <w:rFonts w:cs="Arial"/>
          <w:sz w:val="20"/>
        </w:rPr>
        <w:t xml:space="preserve">a </w:t>
      </w:r>
      <w:r>
        <w:rPr>
          <w:rFonts w:cs="Arial"/>
          <w:sz w:val="20"/>
        </w:rPr>
        <w:t xml:space="preserve">design </w:t>
      </w:r>
      <w:r w:rsidR="001829C2">
        <w:rPr>
          <w:rFonts w:cs="Arial"/>
          <w:sz w:val="20"/>
        </w:rPr>
        <w:t xml:space="preserve">(or designs) </w:t>
      </w:r>
      <w:r>
        <w:rPr>
          <w:rFonts w:cs="Arial"/>
          <w:sz w:val="20"/>
        </w:rPr>
        <w:t>will be selected to proceed to development/manufacture.</w:t>
      </w:r>
      <w:r w:rsidR="00555003">
        <w:rPr>
          <w:rFonts w:cs="Arial"/>
          <w:sz w:val="20"/>
        </w:rPr>
        <w:t xml:space="preserve">  </w:t>
      </w:r>
    </w:p>
    <w:p w:rsidR="00B2503B" w:rsidRDefault="00B2503B" w:rsidP="00726F43">
      <w:pPr>
        <w:rPr>
          <w:rFonts w:cs="Arial"/>
          <w:sz w:val="20"/>
        </w:rPr>
      </w:pPr>
    </w:p>
    <w:p w:rsidR="007C759F" w:rsidRDefault="007C759F" w:rsidP="00726F43">
      <w:pPr>
        <w:rPr>
          <w:rFonts w:cs="Arial"/>
          <w:b/>
          <w:sz w:val="20"/>
        </w:rPr>
      </w:pPr>
      <w:r w:rsidRPr="007C759F">
        <w:rPr>
          <w:rFonts w:cs="Arial"/>
          <w:b/>
          <w:sz w:val="20"/>
        </w:rPr>
        <w:t>Purpose</w:t>
      </w:r>
      <w:r>
        <w:rPr>
          <w:rFonts w:cs="Arial"/>
          <w:b/>
          <w:sz w:val="20"/>
        </w:rPr>
        <w:t>:</w:t>
      </w:r>
    </w:p>
    <w:p w:rsidR="007C759F" w:rsidRDefault="007C759F" w:rsidP="00726F43">
      <w:pPr>
        <w:rPr>
          <w:rFonts w:cs="Arial"/>
          <w:b/>
          <w:sz w:val="20"/>
        </w:rPr>
      </w:pPr>
    </w:p>
    <w:p w:rsidR="00B2503B" w:rsidRDefault="007C759F" w:rsidP="00726F43">
      <w:pPr>
        <w:rPr>
          <w:rFonts w:cs="Arial"/>
          <w:sz w:val="20"/>
        </w:rPr>
      </w:pPr>
      <w:bookmarkStart w:id="0" w:name="_GoBack"/>
      <w:r>
        <w:rPr>
          <w:rFonts w:cs="Arial"/>
          <w:sz w:val="20"/>
        </w:rPr>
        <w:t>The purpose of this RfQ is to</w:t>
      </w:r>
      <w:r w:rsidR="00B2503B">
        <w:rPr>
          <w:rFonts w:cs="Arial"/>
          <w:sz w:val="20"/>
        </w:rPr>
        <w:t>:</w:t>
      </w:r>
    </w:p>
    <w:p w:rsidR="00B2503B" w:rsidRDefault="00B2503B" w:rsidP="00726F43">
      <w:pPr>
        <w:rPr>
          <w:rFonts w:cs="Arial"/>
          <w:sz w:val="20"/>
        </w:rPr>
      </w:pPr>
    </w:p>
    <w:p w:rsidR="007C759F" w:rsidRPr="005E3E7A" w:rsidRDefault="00B2503B" w:rsidP="00B2503B">
      <w:pPr>
        <w:pStyle w:val="ListParagraph"/>
        <w:numPr>
          <w:ilvl w:val="0"/>
          <w:numId w:val="22"/>
        </w:numPr>
        <w:rPr>
          <w:rFonts w:cs="Arial"/>
          <w:sz w:val="20"/>
        </w:rPr>
      </w:pPr>
      <w:r w:rsidRPr="005E3E7A">
        <w:rPr>
          <w:rFonts w:cs="Arial"/>
          <w:sz w:val="20"/>
        </w:rPr>
        <w:t>Produce a cost effective marine container system for operation in the marine environment and, in this, assess the potential unit costs of the d</w:t>
      </w:r>
      <w:r w:rsidR="00555003" w:rsidRPr="005E3E7A">
        <w:rPr>
          <w:rFonts w:cs="Arial"/>
          <w:sz w:val="20"/>
        </w:rPr>
        <w:t>esigns detailed within this RfQ with the objective of developing/manufacturing one, or more, of the designs.</w:t>
      </w:r>
    </w:p>
    <w:p w:rsidR="00B2503B" w:rsidRPr="005E3E7A" w:rsidRDefault="00B2503B" w:rsidP="00B2503B">
      <w:pPr>
        <w:pStyle w:val="ListParagraph"/>
        <w:ind w:left="774"/>
        <w:rPr>
          <w:rFonts w:cs="Arial"/>
          <w:sz w:val="20"/>
        </w:rPr>
      </w:pPr>
    </w:p>
    <w:p w:rsidR="00B2503B" w:rsidRPr="005E3E7A" w:rsidRDefault="00B2503B" w:rsidP="00B2503B">
      <w:pPr>
        <w:pStyle w:val="ListParagraph"/>
        <w:numPr>
          <w:ilvl w:val="0"/>
          <w:numId w:val="22"/>
        </w:numPr>
        <w:rPr>
          <w:rFonts w:cs="Arial"/>
          <w:sz w:val="20"/>
        </w:rPr>
      </w:pPr>
      <w:r w:rsidRPr="005E3E7A">
        <w:rPr>
          <w:rFonts w:cs="Arial"/>
          <w:sz w:val="20"/>
        </w:rPr>
        <w:t>Enable the consortium, on contract award, to work with a suitable supplier to refine the design(s) as necessary to achieve the production of the selected design</w:t>
      </w:r>
      <w:r w:rsidR="0041310A" w:rsidRPr="005E3E7A">
        <w:rPr>
          <w:rFonts w:cs="Arial"/>
          <w:sz w:val="20"/>
        </w:rPr>
        <w:t xml:space="preserve"> or designs</w:t>
      </w:r>
      <w:r w:rsidRPr="005E3E7A">
        <w:rPr>
          <w:rFonts w:cs="Arial"/>
          <w:sz w:val="20"/>
        </w:rPr>
        <w:t xml:space="preserve">. </w:t>
      </w:r>
    </w:p>
    <w:bookmarkEnd w:id="0"/>
    <w:p w:rsidR="00B2503B" w:rsidRDefault="00B2503B">
      <w:pPr>
        <w:widowControl/>
        <w:rPr>
          <w:rFonts w:cs="Arial"/>
          <w:sz w:val="20"/>
        </w:rPr>
      </w:pPr>
      <w:r>
        <w:rPr>
          <w:rFonts w:cs="Arial"/>
          <w:sz w:val="20"/>
        </w:rPr>
        <w:br w:type="page"/>
      </w:r>
    </w:p>
    <w:p w:rsidR="00394119" w:rsidRPr="00394119" w:rsidRDefault="00394119" w:rsidP="00726F43">
      <w:pPr>
        <w:rPr>
          <w:rFonts w:cs="Arial"/>
          <w:b/>
          <w:sz w:val="20"/>
        </w:rPr>
      </w:pPr>
      <w:r>
        <w:rPr>
          <w:rFonts w:cs="Arial"/>
          <w:b/>
          <w:sz w:val="20"/>
        </w:rPr>
        <w:lastRenderedPageBreak/>
        <w:t>Deliverables:</w:t>
      </w:r>
    </w:p>
    <w:p w:rsidR="00394119" w:rsidRPr="00D8567B" w:rsidRDefault="00394119" w:rsidP="00726F43">
      <w:pPr>
        <w:rPr>
          <w:rFonts w:cs="Arial"/>
          <w:sz w:val="20"/>
        </w:rPr>
      </w:pPr>
    </w:p>
    <w:p w:rsidR="00924E98" w:rsidRPr="00D8567B" w:rsidRDefault="00394119" w:rsidP="00726F43">
      <w:pPr>
        <w:rPr>
          <w:rFonts w:cs="Arial"/>
          <w:sz w:val="20"/>
        </w:rPr>
      </w:pPr>
      <w:r>
        <w:rPr>
          <w:rFonts w:cs="Arial"/>
          <w:sz w:val="20"/>
        </w:rPr>
        <w:t>T</w:t>
      </w:r>
      <w:r w:rsidR="00924E98" w:rsidRPr="00D8567B">
        <w:rPr>
          <w:rFonts w:cs="Arial"/>
          <w:sz w:val="20"/>
        </w:rPr>
        <w:t xml:space="preserve">he successful </w:t>
      </w:r>
      <w:r w:rsidR="00630E6B" w:rsidRPr="00D8567B">
        <w:rPr>
          <w:rFonts w:cs="Arial"/>
          <w:sz w:val="20"/>
        </w:rPr>
        <w:t>tenderer</w:t>
      </w:r>
      <w:r w:rsidR="00924E98" w:rsidRPr="00D8567B">
        <w:rPr>
          <w:rFonts w:cs="Arial"/>
          <w:sz w:val="20"/>
        </w:rPr>
        <w:t xml:space="preserve"> will </w:t>
      </w:r>
      <w:r>
        <w:rPr>
          <w:rFonts w:cs="Arial"/>
          <w:sz w:val="20"/>
        </w:rPr>
        <w:t>be required</w:t>
      </w:r>
      <w:r w:rsidR="007C759F">
        <w:rPr>
          <w:rFonts w:cs="Arial"/>
          <w:sz w:val="20"/>
        </w:rPr>
        <w:t xml:space="preserve">, </w:t>
      </w:r>
      <w:r w:rsidR="00B2503B">
        <w:rPr>
          <w:rFonts w:cs="Arial"/>
          <w:sz w:val="20"/>
        </w:rPr>
        <w:t>following</w:t>
      </w:r>
      <w:r w:rsidR="007C759F">
        <w:rPr>
          <w:rFonts w:cs="Arial"/>
          <w:sz w:val="20"/>
        </w:rPr>
        <w:t xml:space="preserve"> contract award,</w:t>
      </w:r>
      <w:r>
        <w:rPr>
          <w:rFonts w:cs="Arial"/>
          <w:sz w:val="20"/>
        </w:rPr>
        <w:t xml:space="preserve"> to </w:t>
      </w:r>
      <w:r w:rsidR="00924E98" w:rsidRPr="00D8567B">
        <w:rPr>
          <w:rFonts w:cs="Arial"/>
          <w:sz w:val="20"/>
        </w:rPr>
        <w:t>produce:</w:t>
      </w:r>
    </w:p>
    <w:p w:rsidR="00924E98" w:rsidRPr="00D8567B" w:rsidRDefault="00924E98" w:rsidP="00726F43">
      <w:pPr>
        <w:rPr>
          <w:rFonts w:cs="Arial"/>
          <w:sz w:val="20"/>
        </w:rPr>
      </w:pPr>
    </w:p>
    <w:p w:rsidR="00924E98" w:rsidRPr="00D8567B" w:rsidRDefault="00924E98" w:rsidP="002661EE">
      <w:pPr>
        <w:pStyle w:val="ListParagraph"/>
        <w:numPr>
          <w:ilvl w:val="0"/>
          <w:numId w:val="10"/>
        </w:numPr>
        <w:rPr>
          <w:sz w:val="20"/>
        </w:rPr>
      </w:pPr>
      <w:r w:rsidRPr="00D8567B">
        <w:rPr>
          <w:rFonts w:cs="Arial"/>
          <w:sz w:val="20"/>
        </w:rPr>
        <w:t>I</w:t>
      </w:r>
      <w:r w:rsidR="00DC023C" w:rsidRPr="00D8567B">
        <w:rPr>
          <w:sz w:val="20"/>
        </w:rPr>
        <w:t xml:space="preserve">njection mould tooling, </w:t>
      </w:r>
      <w:r w:rsidR="00DC023C" w:rsidRPr="00D8567B">
        <w:rPr>
          <w:rFonts w:cs="Arial"/>
          <w:sz w:val="20"/>
        </w:rPr>
        <w:t xml:space="preserve">including design and manufacturing knowhow as </w:t>
      </w:r>
      <w:r w:rsidR="007B5CB0" w:rsidRPr="00D8567B">
        <w:rPr>
          <w:rFonts w:cs="Arial"/>
          <w:sz w:val="20"/>
        </w:rPr>
        <w:t>necessary</w:t>
      </w:r>
      <w:r w:rsidR="00DC023C" w:rsidRPr="00D8567B">
        <w:rPr>
          <w:sz w:val="20"/>
        </w:rPr>
        <w:t xml:space="preserve"> and associated engineering drawings for</w:t>
      </w:r>
      <w:r w:rsidRPr="00D8567B">
        <w:rPr>
          <w:sz w:val="20"/>
        </w:rPr>
        <w:t xml:space="preserve"> the</w:t>
      </w:r>
      <w:r w:rsidR="00DC023C" w:rsidRPr="00D8567B">
        <w:rPr>
          <w:sz w:val="20"/>
        </w:rPr>
        <w:t xml:space="preserve"> tooling for </w:t>
      </w:r>
      <w:r w:rsidR="007B5CB0" w:rsidRPr="00D8567B">
        <w:rPr>
          <w:sz w:val="20"/>
        </w:rPr>
        <w:t xml:space="preserve">the </w:t>
      </w:r>
      <w:r w:rsidR="00555003">
        <w:rPr>
          <w:sz w:val="20"/>
        </w:rPr>
        <w:t xml:space="preserve">selected </w:t>
      </w:r>
      <w:r w:rsidR="007B5CB0" w:rsidRPr="00D8567B">
        <w:rPr>
          <w:sz w:val="20"/>
        </w:rPr>
        <w:t>marine container system</w:t>
      </w:r>
      <w:r w:rsidR="00555003">
        <w:rPr>
          <w:sz w:val="20"/>
        </w:rPr>
        <w:t>(s)</w:t>
      </w:r>
      <w:r w:rsidR="00DC023C" w:rsidRPr="00D8567B">
        <w:rPr>
          <w:sz w:val="20"/>
        </w:rPr>
        <w:t>.</w:t>
      </w:r>
      <w:r w:rsidR="00BA0164" w:rsidRPr="00D8567B">
        <w:rPr>
          <w:sz w:val="20"/>
        </w:rPr>
        <w:t xml:space="preserve">  The tooling must have the capability to produce at least 5</w:t>
      </w:r>
      <w:r w:rsidR="00630E6B" w:rsidRPr="00D8567B">
        <w:rPr>
          <w:sz w:val="20"/>
        </w:rPr>
        <w:t>,</w:t>
      </w:r>
      <w:r w:rsidR="00BA0164" w:rsidRPr="00D8567B">
        <w:rPr>
          <w:sz w:val="20"/>
        </w:rPr>
        <w:t>000 full units of each system beyond the scope of this tender.</w:t>
      </w:r>
    </w:p>
    <w:p w:rsidR="00BA0164" w:rsidRPr="00D8567B" w:rsidRDefault="00BA0164" w:rsidP="000405C8">
      <w:pPr>
        <w:pStyle w:val="ListParagraph"/>
        <w:rPr>
          <w:sz w:val="20"/>
        </w:rPr>
      </w:pPr>
    </w:p>
    <w:p w:rsidR="00924E98" w:rsidRPr="00D8567B" w:rsidRDefault="00BA0164" w:rsidP="002661EE">
      <w:pPr>
        <w:pStyle w:val="ListParagraph"/>
        <w:numPr>
          <w:ilvl w:val="0"/>
          <w:numId w:val="10"/>
        </w:numPr>
        <w:rPr>
          <w:sz w:val="20"/>
        </w:rPr>
      </w:pPr>
      <w:r w:rsidRPr="00D8567B">
        <w:rPr>
          <w:sz w:val="20"/>
        </w:rPr>
        <w:t>A</w:t>
      </w:r>
      <w:r w:rsidR="00924E98" w:rsidRPr="00D8567B">
        <w:rPr>
          <w:sz w:val="20"/>
        </w:rPr>
        <w:t xml:space="preserve"> </w:t>
      </w:r>
      <w:r w:rsidRPr="00D8567B">
        <w:rPr>
          <w:sz w:val="20"/>
        </w:rPr>
        <w:t>‘</w:t>
      </w:r>
      <w:r w:rsidR="00924E98" w:rsidRPr="00D8567B">
        <w:rPr>
          <w:sz w:val="20"/>
        </w:rPr>
        <w:t>run</w:t>
      </w:r>
      <w:r w:rsidRPr="00D8567B">
        <w:rPr>
          <w:sz w:val="20"/>
        </w:rPr>
        <w:t>’</w:t>
      </w:r>
      <w:r w:rsidR="00924E98" w:rsidRPr="00D8567B">
        <w:rPr>
          <w:sz w:val="20"/>
        </w:rPr>
        <w:t xml:space="preserve"> of components required to make up 50 complete units of </w:t>
      </w:r>
      <w:r w:rsidR="004B4E19" w:rsidRPr="00D8567B">
        <w:rPr>
          <w:sz w:val="20"/>
        </w:rPr>
        <w:t>the</w:t>
      </w:r>
      <w:r w:rsidR="00924E98" w:rsidRPr="00D8567B">
        <w:rPr>
          <w:sz w:val="20"/>
        </w:rPr>
        <w:t xml:space="preserve"> </w:t>
      </w:r>
      <w:r w:rsidR="00555003">
        <w:rPr>
          <w:sz w:val="20"/>
        </w:rPr>
        <w:t xml:space="preserve">selected </w:t>
      </w:r>
      <w:r w:rsidR="00924E98" w:rsidRPr="00D8567B">
        <w:rPr>
          <w:sz w:val="20"/>
        </w:rPr>
        <w:t>system</w:t>
      </w:r>
      <w:r w:rsidR="00555003">
        <w:rPr>
          <w:sz w:val="20"/>
        </w:rPr>
        <w:t>(s)</w:t>
      </w:r>
      <w:r w:rsidRPr="00D8567B">
        <w:rPr>
          <w:sz w:val="20"/>
        </w:rPr>
        <w:t>.</w:t>
      </w:r>
    </w:p>
    <w:p w:rsidR="00AC088D" w:rsidRDefault="00AC088D" w:rsidP="007C759F">
      <w:pPr>
        <w:rPr>
          <w:sz w:val="20"/>
        </w:rPr>
      </w:pPr>
    </w:p>
    <w:p w:rsidR="00AC088D" w:rsidRPr="005E3E7A" w:rsidRDefault="00555003" w:rsidP="00AC088D">
      <w:pPr>
        <w:rPr>
          <w:b/>
          <w:sz w:val="20"/>
        </w:rPr>
      </w:pPr>
      <w:r w:rsidRPr="005E3E7A">
        <w:rPr>
          <w:b/>
          <w:sz w:val="20"/>
        </w:rPr>
        <w:t>Tender Responses</w:t>
      </w:r>
      <w:r w:rsidR="00D03A5C" w:rsidRPr="005E3E7A">
        <w:rPr>
          <w:b/>
          <w:sz w:val="20"/>
        </w:rPr>
        <w:t>:</w:t>
      </w:r>
    </w:p>
    <w:p w:rsidR="00AC088D" w:rsidRPr="005E3E7A" w:rsidRDefault="00AC088D" w:rsidP="00AC088D">
      <w:pPr>
        <w:rPr>
          <w:sz w:val="20"/>
        </w:rPr>
      </w:pPr>
    </w:p>
    <w:p w:rsidR="00AC088D" w:rsidRPr="00D8567B" w:rsidRDefault="009D33E0" w:rsidP="00AC088D">
      <w:pPr>
        <w:rPr>
          <w:sz w:val="20"/>
        </w:rPr>
      </w:pPr>
      <w:r w:rsidRPr="005E3E7A">
        <w:rPr>
          <w:sz w:val="20"/>
        </w:rPr>
        <w:t>The consortium is extremely keen to receive tenders that provide a breakdown of costs for all four designs and component parts. However, t</w:t>
      </w:r>
      <w:r w:rsidR="00D03A5C" w:rsidRPr="005E3E7A">
        <w:rPr>
          <w:sz w:val="20"/>
        </w:rPr>
        <w:t>ender</w:t>
      </w:r>
      <w:r w:rsidRPr="005E3E7A">
        <w:rPr>
          <w:sz w:val="20"/>
        </w:rPr>
        <w:t xml:space="preserve"> responses</w:t>
      </w:r>
      <w:r w:rsidR="00D03A5C" w:rsidRPr="005E3E7A">
        <w:rPr>
          <w:sz w:val="20"/>
        </w:rPr>
        <w:t xml:space="preserve"> will </w:t>
      </w:r>
      <w:r w:rsidRPr="005E3E7A">
        <w:rPr>
          <w:sz w:val="20"/>
        </w:rPr>
        <w:t xml:space="preserve">also </w:t>
      </w:r>
      <w:r w:rsidR="00D03A5C" w:rsidRPr="005E3E7A">
        <w:rPr>
          <w:sz w:val="20"/>
        </w:rPr>
        <w:t>be accepted</w:t>
      </w:r>
      <w:r w:rsidRPr="005E3E7A">
        <w:rPr>
          <w:sz w:val="20"/>
        </w:rPr>
        <w:t xml:space="preserve"> for one, two, or three designs to facilitate comparison</w:t>
      </w:r>
      <w:r w:rsidR="00D03A5C" w:rsidRPr="005E3E7A">
        <w:rPr>
          <w:sz w:val="20"/>
        </w:rPr>
        <w:t>.</w:t>
      </w:r>
    </w:p>
    <w:p w:rsidR="00394C05" w:rsidRPr="00D8567B" w:rsidRDefault="00394C05">
      <w:pPr>
        <w:widowControl/>
      </w:pPr>
    </w:p>
    <w:p w:rsidR="00BA0164" w:rsidRPr="00D8567B" w:rsidRDefault="00BA0164" w:rsidP="00BA0164">
      <w:pPr>
        <w:rPr>
          <w:b/>
          <w:sz w:val="20"/>
        </w:rPr>
      </w:pPr>
      <w:r w:rsidRPr="00D8567B">
        <w:rPr>
          <w:b/>
          <w:sz w:val="20"/>
        </w:rPr>
        <w:t>System Dimensions</w:t>
      </w:r>
      <w:r w:rsidR="00D03A5C">
        <w:rPr>
          <w:b/>
          <w:sz w:val="20"/>
        </w:rPr>
        <w:t xml:space="preserve"> (with reference to the technical specifications at Appendices)</w:t>
      </w:r>
      <w:r w:rsidRPr="00D8567B">
        <w:rPr>
          <w:b/>
          <w:sz w:val="20"/>
        </w:rPr>
        <w:t>:</w:t>
      </w:r>
    </w:p>
    <w:p w:rsidR="00BA0164" w:rsidRPr="00D8567B" w:rsidRDefault="00BA0164" w:rsidP="00BA0164">
      <w:pPr>
        <w:rPr>
          <w:b/>
          <w:sz w:val="20"/>
        </w:rPr>
      </w:pPr>
    </w:p>
    <w:p w:rsidR="00BA0164" w:rsidRPr="00D8567B" w:rsidRDefault="00BA0164" w:rsidP="00BA0164">
      <w:pPr>
        <w:rPr>
          <w:sz w:val="20"/>
          <w:szCs w:val="16"/>
        </w:rPr>
      </w:pPr>
      <w:r w:rsidRPr="00D8567B">
        <w:rPr>
          <w:sz w:val="20"/>
          <w:szCs w:val="16"/>
        </w:rPr>
        <w:t>All dimensions shown align the depth value to the expected direction of pull of the injection mould tooling.</w:t>
      </w:r>
    </w:p>
    <w:p w:rsidR="00BA0164" w:rsidRPr="00D8567B" w:rsidRDefault="00BA0164" w:rsidP="00BA0164">
      <w:pPr>
        <w:rPr>
          <w:sz w:val="20"/>
          <w:szCs w:val="16"/>
        </w:rPr>
      </w:pPr>
    </w:p>
    <w:p w:rsidR="00BA0164" w:rsidRPr="00D8567B" w:rsidRDefault="00BA0164" w:rsidP="00BA0164">
      <w:pPr>
        <w:rPr>
          <w:sz w:val="20"/>
          <w:szCs w:val="16"/>
        </w:rPr>
      </w:pPr>
      <w:r w:rsidRPr="00D8567B">
        <w:rPr>
          <w:sz w:val="20"/>
          <w:szCs w:val="16"/>
        </w:rPr>
        <w:t>Dimensions are the overall bounding box sizes of the components.  Volume is shown in cm</w:t>
      </w:r>
      <w:r w:rsidRPr="00D8567B">
        <w:rPr>
          <w:sz w:val="20"/>
          <w:szCs w:val="16"/>
          <w:vertAlign w:val="superscript"/>
        </w:rPr>
        <w:t>3</w:t>
      </w:r>
      <w:r w:rsidRPr="00D8567B">
        <w:rPr>
          <w:sz w:val="20"/>
          <w:szCs w:val="16"/>
        </w:rPr>
        <w:t xml:space="preserve"> and calculated on SolidWorks 2015.</w:t>
      </w:r>
    </w:p>
    <w:p w:rsidR="00BA0164" w:rsidRPr="00D8567B" w:rsidRDefault="00BA0164" w:rsidP="00BA0164">
      <w:pPr>
        <w:rPr>
          <w:sz w:val="20"/>
          <w:szCs w:val="16"/>
        </w:rPr>
      </w:pPr>
    </w:p>
    <w:p w:rsidR="00BA0164" w:rsidRPr="00D8567B" w:rsidRDefault="00BA0164" w:rsidP="00BA0164">
      <w:pPr>
        <w:rPr>
          <w:sz w:val="20"/>
          <w:szCs w:val="16"/>
        </w:rPr>
      </w:pPr>
      <w:r w:rsidRPr="00D8567B">
        <w:rPr>
          <w:sz w:val="20"/>
          <w:szCs w:val="16"/>
        </w:rPr>
        <w:t>Dimensions will be subject to change, with significant reductions if containers are modularised and the consultation process identifies a more effective route to tooling.</w:t>
      </w:r>
    </w:p>
    <w:p w:rsidR="00BA0164" w:rsidRPr="00D8567B" w:rsidRDefault="00BA0164" w:rsidP="00726F43"/>
    <w:p w:rsidR="006F62AE" w:rsidRPr="00D8567B" w:rsidRDefault="00394C05" w:rsidP="006F62AE">
      <w:pPr>
        <w:rPr>
          <w:b/>
          <w:sz w:val="20"/>
        </w:rPr>
      </w:pPr>
      <w:r w:rsidRPr="00D8567B">
        <w:rPr>
          <w:b/>
          <w:sz w:val="20"/>
        </w:rPr>
        <w:t xml:space="preserve">Detailed </w:t>
      </w:r>
      <w:r w:rsidR="006F62AE" w:rsidRPr="00D8567B">
        <w:rPr>
          <w:b/>
          <w:sz w:val="20"/>
        </w:rPr>
        <w:t>Requirement:</w:t>
      </w:r>
    </w:p>
    <w:p w:rsidR="00726F43" w:rsidRPr="00D8567B" w:rsidRDefault="00726F43" w:rsidP="006F62AE">
      <w:pPr>
        <w:rPr>
          <w:sz w:val="20"/>
        </w:rPr>
      </w:pPr>
    </w:p>
    <w:p w:rsidR="00394C05" w:rsidRPr="00D8567B" w:rsidRDefault="00E072C3" w:rsidP="006F62AE">
      <w:pPr>
        <w:rPr>
          <w:rFonts w:cs="Arial"/>
          <w:sz w:val="20"/>
        </w:rPr>
      </w:pPr>
      <w:r w:rsidRPr="00D8567B">
        <w:rPr>
          <w:sz w:val="20"/>
        </w:rPr>
        <w:t xml:space="preserve">For the purpose of this </w:t>
      </w:r>
      <w:r w:rsidR="00394C05" w:rsidRPr="00D8567B">
        <w:rPr>
          <w:sz w:val="20"/>
        </w:rPr>
        <w:t>RfQ,</w:t>
      </w:r>
      <w:r w:rsidR="003D0F13" w:rsidRPr="00D8567B">
        <w:rPr>
          <w:sz w:val="20"/>
        </w:rPr>
        <w:t xml:space="preserve"> Cefa</w:t>
      </w:r>
      <w:r w:rsidR="00E602D7" w:rsidRPr="00D8567B">
        <w:rPr>
          <w:sz w:val="20"/>
        </w:rPr>
        <w:t xml:space="preserve">s will require tooling for </w:t>
      </w:r>
      <w:r w:rsidR="007C759F">
        <w:rPr>
          <w:sz w:val="20"/>
        </w:rPr>
        <w:t>a</w:t>
      </w:r>
      <w:r w:rsidRPr="00D8567B">
        <w:rPr>
          <w:rFonts w:cs="Arial"/>
          <w:sz w:val="20"/>
        </w:rPr>
        <w:t xml:space="preserve"> </w:t>
      </w:r>
      <w:r w:rsidR="00333B12" w:rsidRPr="00D8567B">
        <w:rPr>
          <w:rFonts w:cs="Arial"/>
          <w:sz w:val="20"/>
        </w:rPr>
        <w:t>marine container</w:t>
      </w:r>
      <w:r w:rsidR="004B4E19" w:rsidRPr="00D8567B">
        <w:rPr>
          <w:rFonts w:cs="Arial"/>
          <w:sz w:val="20"/>
        </w:rPr>
        <w:t xml:space="preserve"> system</w:t>
      </w:r>
      <w:r w:rsidRPr="00D8567B">
        <w:rPr>
          <w:rFonts w:cs="Arial"/>
          <w:sz w:val="20"/>
        </w:rPr>
        <w:t xml:space="preserve"> in line with the individual</w:t>
      </w:r>
      <w:r w:rsidR="003D0F13" w:rsidRPr="00D8567B">
        <w:rPr>
          <w:rFonts w:cs="Arial"/>
          <w:sz w:val="20"/>
        </w:rPr>
        <w:t xml:space="preserve"> requirements tabulated</w:t>
      </w:r>
      <w:r w:rsidR="00630E6B" w:rsidRPr="00D8567B">
        <w:rPr>
          <w:rFonts w:cs="Arial"/>
          <w:sz w:val="20"/>
        </w:rPr>
        <w:t xml:space="preserve"> in Table 1</w:t>
      </w:r>
      <w:r w:rsidR="003D0F13" w:rsidRPr="00D8567B">
        <w:rPr>
          <w:rFonts w:cs="Arial"/>
          <w:sz w:val="20"/>
        </w:rPr>
        <w:t xml:space="preserve"> below</w:t>
      </w:r>
      <w:r w:rsidR="00630E6B" w:rsidRPr="00D8567B">
        <w:rPr>
          <w:rFonts w:cs="Arial"/>
          <w:sz w:val="20"/>
        </w:rPr>
        <w:t xml:space="preserve"> and as covered under the individual system descriptions</w:t>
      </w:r>
      <w:r w:rsidR="007C759F">
        <w:rPr>
          <w:rFonts w:cs="Arial"/>
          <w:sz w:val="20"/>
        </w:rPr>
        <w:t xml:space="preserve"> at Appendices</w:t>
      </w:r>
      <w:r w:rsidR="003D0F13" w:rsidRPr="00D8567B">
        <w:rPr>
          <w:rFonts w:cs="Arial"/>
          <w:sz w:val="20"/>
        </w:rPr>
        <w:t xml:space="preserve">. </w:t>
      </w:r>
    </w:p>
    <w:p w:rsidR="00394C05" w:rsidRPr="00D8567B" w:rsidRDefault="00394C05" w:rsidP="006F62AE">
      <w:pPr>
        <w:rPr>
          <w:rFonts w:cs="Arial"/>
          <w:sz w:val="20"/>
        </w:rPr>
      </w:pPr>
    </w:p>
    <w:p w:rsidR="00E072C3" w:rsidRPr="00D8567B" w:rsidRDefault="00E072C3" w:rsidP="006F62AE">
      <w:pPr>
        <w:rPr>
          <w:sz w:val="20"/>
        </w:rPr>
      </w:pPr>
      <w:r w:rsidRPr="00D8567B">
        <w:rPr>
          <w:rFonts w:cs="Arial"/>
          <w:sz w:val="20"/>
        </w:rPr>
        <w:t>Within the context of the specification a</w:t>
      </w:r>
      <w:r w:rsidR="00333B12" w:rsidRPr="00D8567B">
        <w:rPr>
          <w:rFonts w:cs="Arial"/>
          <w:sz w:val="20"/>
        </w:rPr>
        <w:t xml:space="preserve"> marine container system </w:t>
      </w:r>
      <w:r w:rsidRPr="00D8567B">
        <w:rPr>
          <w:rFonts w:cs="Arial"/>
          <w:sz w:val="20"/>
        </w:rPr>
        <w:t xml:space="preserve">shall be </w:t>
      </w:r>
      <w:r w:rsidR="00E602D7" w:rsidRPr="00D8567B">
        <w:rPr>
          <w:rFonts w:cs="Arial"/>
          <w:sz w:val="20"/>
        </w:rPr>
        <w:t>made up of more than one tooled part</w:t>
      </w:r>
      <w:r w:rsidR="00707793" w:rsidRPr="00D8567B">
        <w:rPr>
          <w:rFonts w:cs="Arial"/>
          <w:sz w:val="20"/>
        </w:rPr>
        <w:t xml:space="preserve">. The successful </w:t>
      </w:r>
      <w:r w:rsidR="00630E6B" w:rsidRPr="00D8567B">
        <w:rPr>
          <w:rFonts w:cs="Arial"/>
          <w:sz w:val="20"/>
        </w:rPr>
        <w:t>tenderer</w:t>
      </w:r>
      <w:r w:rsidR="00707793" w:rsidRPr="00D8567B">
        <w:rPr>
          <w:rFonts w:cs="Arial"/>
          <w:sz w:val="20"/>
        </w:rPr>
        <w:t xml:space="preserve"> will be supplied with </w:t>
      </w:r>
      <w:r w:rsidR="00707793" w:rsidRPr="00D8567B">
        <w:rPr>
          <w:sz w:val="20"/>
        </w:rPr>
        <w:t xml:space="preserve">CAD drawings provided in Solidworks </w:t>
      </w:r>
      <w:r w:rsidR="00FA240A" w:rsidRPr="00D8567B">
        <w:rPr>
          <w:sz w:val="20"/>
        </w:rPr>
        <w:t>2015</w:t>
      </w:r>
      <w:r w:rsidR="00707793" w:rsidRPr="00D8567B">
        <w:rPr>
          <w:sz w:val="20"/>
        </w:rPr>
        <w:t xml:space="preserve"> but will be required to </w:t>
      </w:r>
      <w:r w:rsidR="00F37616" w:rsidRPr="00D8567B">
        <w:rPr>
          <w:sz w:val="20"/>
        </w:rPr>
        <w:t>liaise with the consortium to optimise the design for practical tooling and economic efficiency.</w:t>
      </w:r>
    </w:p>
    <w:p w:rsidR="00E072C3" w:rsidRPr="00D8567B" w:rsidRDefault="00E072C3" w:rsidP="006F62AE">
      <w:pPr>
        <w:rPr>
          <w:rFonts w:cs="Arial"/>
          <w:sz w:val="20"/>
        </w:rPr>
      </w:pPr>
    </w:p>
    <w:tbl>
      <w:tblPr>
        <w:tblStyle w:val="TableGrid"/>
        <w:tblW w:w="0" w:type="auto"/>
        <w:tblInd w:w="360" w:type="dxa"/>
        <w:tblLook w:val="04A0" w:firstRow="1" w:lastRow="0" w:firstColumn="1" w:lastColumn="0" w:noHBand="0" w:noVBand="1"/>
      </w:tblPr>
      <w:tblGrid>
        <w:gridCol w:w="612"/>
        <w:gridCol w:w="4157"/>
        <w:gridCol w:w="1103"/>
        <w:gridCol w:w="3510"/>
      </w:tblGrid>
      <w:tr w:rsidR="00D8567B" w:rsidRPr="00D8567B" w:rsidTr="0006577F">
        <w:tc>
          <w:tcPr>
            <w:tcW w:w="612" w:type="dxa"/>
            <w:shd w:val="clear" w:color="auto" w:fill="FDE9D9" w:themeFill="accent6" w:themeFillTint="33"/>
          </w:tcPr>
          <w:p w:rsidR="006E7388" w:rsidRPr="00D8567B" w:rsidRDefault="006E7388" w:rsidP="00E072C3">
            <w:pPr>
              <w:rPr>
                <w:b/>
                <w:sz w:val="20"/>
              </w:rPr>
            </w:pPr>
            <w:r w:rsidRPr="00D8567B">
              <w:rPr>
                <w:b/>
                <w:sz w:val="20"/>
              </w:rPr>
              <w:t>No</w:t>
            </w:r>
          </w:p>
        </w:tc>
        <w:tc>
          <w:tcPr>
            <w:tcW w:w="4157" w:type="dxa"/>
            <w:shd w:val="clear" w:color="auto" w:fill="FDE9D9" w:themeFill="accent6" w:themeFillTint="33"/>
          </w:tcPr>
          <w:p w:rsidR="006E7388" w:rsidRPr="00D8567B" w:rsidRDefault="006E7388" w:rsidP="00E072C3">
            <w:pPr>
              <w:rPr>
                <w:b/>
                <w:sz w:val="20"/>
              </w:rPr>
            </w:pPr>
            <w:r w:rsidRPr="00D8567B">
              <w:rPr>
                <w:b/>
                <w:sz w:val="20"/>
              </w:rPr>
              <w:t>Requirement</w:t>
            </w:r>
          </w:p>
        </w:tc>
        <w:tc>
          <w:tcPr>
            <w:tcW w:w="1103" w:type="dxa"/>
            <w:shd w:val="clear" w:color="auto" w:fill="FDE9D9" w:themeFill="accent6" w:themeFillTint="33"/>
          </w:tcPr>
          <w:p w:rsidR="006E7388" w:rsidRPr="00D8567B" w:rsidRDefault="006E7388" w:rsidP="00E072C3">
            <w:pPr>
              <w:rPr>
                <w:b/>
                <w:sz w:val="20"/>
              </w:rPr>
            </w:pPr>
            <w:r w:rsidRPr="00D8567B">
              <w:rPr>
                <w:b/>
                <w:sz w:val="20"/>
              </w:rPr>
              <w:t>Criteria</w:t>
            </w:r>
          </w:p>
        </w:tc>
        <w:tc>
          <w:tcPr>
            <w:tcW w:w="3510" w:type="dxa"/>
            <w:shd w:val="clear" w:color="auto" w:fill="FDE9D9" w:themeFill="accent6" w:themeFillTint="33"/>
          </w:tcPr>
          <w:p w:rsidR="006E7388" w:rsidRPr="00D8567B" w:rsidRDefault="006E7388" w:rsidP="00E072C3">
            <w:pPr>
              <w:rPr>
                <w:b/>
                <w:sz w:val="20"/>
              </w:rPr>
            </w:pPr>
            <w:r w:rsidRPr="00D8567B">
              <w:rPr>
                <w:b/>
                <w:sz w:val="20"/>
              </w:rPr>
              <w:t>Note(s)</w:t>
            </w:r>
          </w:p>
        </w:tc>
      </w:tr>
      <w:tr w:rsidR="00D8567B" w:rsidRPr="00D8567B" w:rsidTr="0006577F">
        <w:tc>
          <w:tcPr>
            <w:tcW w:w="612" w:type="dxa"/>
          </w:tcPr>
          <w:p w:rsidR="006E7388" w:rsidRPr="00D8567B" w:rsidRDefault="006E7388" w:rsidP="00E072C3">
            <w:pPr>
              <w:rPr>
                <w:sz w:val="18"/>
                <w:szCs w:val="18"/>
              </w:rPr>
            </w:pPr>
            <w:r w:rsidRPr="00D8567B">
              <w:rPr>
                <w:sz w:val="18"/>
                <w:szCs w:val="18"/>
              </w:rPr>
              <w:t>1</w:t>
            </w:r>
          </w:p>
        </w:tc>
        <w:tc>
          <w:tcPr>
            <w:tcW w:w="4157" w:type="dxa"/>
          </w:tcPr>
          <w:p w:rsidR="006E7388" w:rsidRPr="00D8567B" w:rsidRDefault="0064344A" w:rsidP="006A64AE">
            <w:pPr>
              <w:rPr>
                <w:sz w:val="18"/>
                <w:szCs w:val="18"/>
              </w:rPr>
            </w:pPr>
            <w:r w:rsidRPr="00D8567B">
              <w:rPr>
                <w:sz w:val="18"/>
                <w:szCs w:val="18"/>
              </w:rPr>
              <w:t>Injection moulding t</w:t>
            </w:r>
            <w:r w:rsidR="00F37616" w:rsidRPr="00D8567B">
              <w:rPr>
                <w:sz w:val="18"/>
                <w:szCs w:val="18"/>
              </w:rPr>
              <w:t xml:space="preserve">ooling for </w:t>
            </w:r>
            <w:r w:rsidR="006A64AE" w:rsidRPr="00D8567B">
              <w:rPr>
                <w:sz w:val="18"/>
                <w:szCs w:val="18"/>
              </w:rPr>
              <w:t>one marine</w:t>
            </w:r>
            <w:r w:rsidR="00557357" w:rsidRPr="00D8567B">
              <w:rPr>
                <w:rFonts w:cs="Arial"/>
                <w:sz w:val="18"/>
                <w:szCs w:val="18"/>
              </w:rPr>
              <w:t xml:space="preserve"> container</w:t>
            </w:r>
            <w:r w:rsidR="00D95FC8" w:rsidRPr="00D8567B">
              <w:rPr>
                <w:rFonts w:cs="Arial"/>
                <w:sz w:val="18"/>
                <w:szCs w:val="18"/>
              </w:rPr>
              <w:t xml:space="preserve"> systems</w:t>
            </w:r>
            <w:r w:rsidR="002E1EF0" w:rsidRPr="00D8567B">
              <w:rPr>
                <w:rFonts w:cs="Arial"/>
                <w:sz w:val="18"/>
                <w:szCs w:val="18"/>
              </w:rPr>
              <w:t>.</w:t>
            </w:r>
          </w:p>
        </w:tc>
        <w:tc>
          <w:tcPr>
            <w:tcW w:w="1103" w:type="dxa"/>
          </w:tcPr>
          <w:p w:rsidR="006E7388" w:rsidRPr="00D8567B" w:rsidRDefault="006E7388" w:rsidP="00E072C3">
            <w:pPr>
              <w:rPr>
                <w:sz w:val="18"/>
                <w:szCs w:val="18"/>
              </w:rPr>
            </w:pPr>
            <w:r w:rsidRPr="00D8567B">
              <w:rPr>
                <w:sz w:val="18"/>
                <w:szCs w:val="18"/>
              </w:rPr>
              <w:t>Essential</w:t>
            </w:r>
          </w:p>
        </w:tc>
        <w:tc>
          <w:tcPr>
            <w:tcW w:w="3510" w:type="dxa"/>
          </w:tcPr>
          <w:p w:rsidR="006A64AE" w:rsidRDefault="006A64AE" w:rsidP="0006577F">
            <w:pPr>
              <w:rPr>
                <w:sz w:val="18"/>
                <w:szCs w:val="18"/>
              </w:rPr>
            </w:pPr>
          </w:p>
          <w:tbl>
            <w:tblPr>
              <w:tblStyle w:val="TableGrid"/>
              <w:tblW w:w="0" w:type="auto"/>
              <w:tblLook w:val="04A0" w:firstRow="1" w:lastRow="0" w:firstColumn="1" w:lastColumn="0" w:noHBand="0" w:noVBand="1"/>
            </w:tblPr>
            <w:tblGrid>
              <w:gridCol w:w="1163"/>
              <w:gridCol w:w="2121"/>
            </w:tblGrid>
            <w:tr w:rsidR="0006577F" w:rsidTr="0006577F">
              <w:tc>
                <w:tcPr>
                  <w:tcW w:w="1163" w:type="dxa"/>
                </w:tcPr>
                <w:p w:rsidR="0006577F" w:rsidRDefault="0006577F" w:rsidP="0006577F">
                  <w:pPr>
                    <w:rPr>
                      <w:sz w:val="18"/>
                      <w:szCs w:val="18"/>
                    </w:rPr>
                  </w:pPr>
                  <w:r>
                    <w:rPr>
                      <w:sz w:val="18"/>
                      <w:szCs w:val="18"/>
                    </w:rPr>
                    <w:t>System 1.0</w:t>
                  </w:r>
                </w:p>
              </w:tc>
              <w:tc>
                <w:tcPr>
                  <w:tcW w:w="2121" w:type="dxa"/>
                </w:tcPr>
                <w:p w:rsidR="0006577F" w:rsidRDefault="0006577F" w:rsidP="0006577F">
                  <w:pPr>
                    <w:rPr>
                      <w:sz w:val="18"/>
                      <w:szCs w:val="18"/>
                    </w:rPr>
                  </w:pPr>
                  <w:r>
                    <w:rPr>
                      <w:sz w:val="18"/>
                      <w:szCs w:val="18"/>
                    </w:rPr>
                    <w:t>4 different tooled components in total.</w:t>
                  </w:r>
                </w:p>
              </w:tc>
            </w:tr>
            <w:tr w:rsidR="0006577F" w:rsidTr="0006577F">
              <w:tc>
                <w:tcPr>
                  <w:tcW w:w="1163" w:type="dxa"/>
                </w:tcPr>
                <w:p w:rsidR="0006577F" w:rsidRDefault="0006577F" w:rsidP="0006577F">
                  <w:pPr>
                    <w:rPr>
                      <w:sz w:val="18"/>
                      <w:szCs w:val="18"/>
                    </w:rPr>
                  </w:pPr>
                  <w:r>
                    <w:rPr>
                      <w:sz w:val="18"/>
                      <w:szCs w:val="18"/>
                    </w:rPr>
                    <w:t>System 2.0</w:t>
                  </w:r>
                </w:p>
              </w:tc>
              <w:tc>
                <w:tcPr>
                  <w:tcW w:w="2121" w:type="dxa"/>
                </w:tcPr>
                <w:p w:rsidR="0006577F" w:rsidRDefault="0006577F" w:rsidP="0006577F">
                  <w:pPr>
                    <w:rPr>
                      <w:sz w:val="18"/>
                      <w:szCs w:val="18"/>
                    </w:rPr>
                  </w:pPr>
                  <w:r>
                    <w:rPr>
                      <w:sz w:val="18"/>
                      <w:szCs w:val="18"/>
                    </w:rPr>
                    <w:t>5 different tooled components in total.</w:t>
                  </w:r>
                </w:p>
              </w:tc>
            </w:tr>
            <w:tr w:rsidR="0006577F" w:rsidTr="0006577F">
              <w:tc>
                <w:tcPr>
                  <w:tcW w:w="1163" w:type="dxa"/>
                </w:tcPr>
                <w:p w:rsidR="0006577F" w:rsidRDefault="0006577F" w:rsidP="0006577F">
                  <w:pPr>
                    <w:rPr>
                      <w:sz w:val="18"/>
                      <w:szCs w:val="18"/>
                    </w:rPr>
                  </w:pPr>
                  <w:r>
                    <w:rPr>
                      <w:sz w:val="18"/>
                      <w:szCs w:val="18"/>
                    </w:rPr>
                    <w:t>System 3.0</w:t>
                  </w:r>
                </w:p>
              </w:tc>
              <w:tc>
                <w:tcPr>
                  <w:tcW w:w="2121" w:type="dxa"/>
                </w:tcPr>
                <w:p w:rsidR="0006577F" w:rsidRDefault="0006577F" w:rsidP="0006577F">
                  <w:pPr>
                    <w:rPr>
                      <w:sz w:val="18"/>
                      <w:szCs w:val="18"/>
                    </w:rPr>
                  </w:pPr>
                  <w:r>
                    <w:rPr>
                      <w:sz w:val="18"/>
                      <w:szCs w:val="18"/>
                    </w:rPr>
                    <w:t>4 different tooled components in total.</w:t>
                  </w:r>
                </w:p>
              </w:tc>
            </w:tr>
            <w:tr w:rsidR="0006577F" w:rsidTr="0006577F">
              <w:tc>
                <w:tcPr>
                  <w:tcW w:w="1163" w:type="dxa"/>
                </w:tcPr>
                <w:p w:rsidR="0006577F" w:rsidRDefault="0006577F" w:rsidP="0006577F">
                  <w:pPr>
                    <w:rPr>
                      <w:sz w:val="18"/>
                      <w:szCs w:val="18"/>
                    </w:rPr>
                  </w:pPr>
                  <w:r>
                    <w:rPr>
                      <w:sz w:val="18"/>
                      <w:szCs w:val="18"/>
                    </w:rPr>
                    <w:t>System 4.0</w:t>
                  </w:r>
                </w:p>
              </w:tc>
              <w:tc>
                <w:tcPr>
                  <w:tcW w:w="2121" w:type="dxa"/>
                </w:tcPr>
                <w:p w:rsidR="0006577F" w:rsidRDefault="0006577F" w:rsidP="0006577F">
                  <w:pPr>
                    <w:rPr>
                      <w:sz w:val="18"/>
                      <w:szCs w:val="18"/>
                    </w:rPr>
                  </w:pPr>
                  <w:r>
                    <w:rPr>
                      <w:sz w:val="18"/>
                      <w:szCs w:val="18"/>
                    </w:rPr>
                    <w:t>1 moulded component in total.</w:t>
                  </w:r>
                </w:p>
              </w:tc>
            </w:tr>
          </w:tbl>
          <w:p w:rsidR="0006577F" w:rsidRDefault="0006577F" w:rsidP="0006577F">
            <w:pPr>
              <w:rPr>
                <w:sz w:val="18"/>
                <w:szCs w:val="18"/>
              </w:rPr>
            </w:pPr>
          </w:p>
          <w:p w:rsidR="0006577F" w:rsidRPr="00D8567B" w:rsidRDefault="0006577F" w:rsidP="0006577F">
            <w:pPr>
              <w:rPr>
                <w:sz w:val="18"/>
                <w:szCs w:val="18"/>
              </w:rPr>
            </w:pPr>
          </w:p>
        </w:tc>
      </w:tr>
      <w:tr w:rsidR="00D8567B" w:rsidRPr="00D8567B" w:rsidTr="0006577F">
        <w:tc>
          <w:tcPr>
            <w:tcW w:w="612" w:type="dxa"/>
          </w:tcPr>
          <w:p w:rsidR="00842AE8" w:rsidRPr="00D8567B" w:rsidRDefault="00357BEC" w:rsidP="00E072C3">
            <w:pPr>
              <w:rPr>
                <w:sz w:val="18"/>
                <w:szCs w:val="18"/>
              </w:rPr>
            </w:pPr>
            <w:r w:rsidRPr="00D8567B">
              <w:rPr>
                <w:sz w:val="18"/>
                <w:szCs w:val="18"/>
              </w:rPr>
              <w:t>2</w:t>
            </w:r>
          </w:p>
        </w:tc>
        <w:tc>
          <w:tcPr>
            <w:tcW w:w="4157" w:type="dxa"/>
          </w:tcPr>
          <w:p w:rsidR="00A37D32" w:rsidRPr="00D8567B" w:rsidRDefault="00842AE8" w:rsidP="00335E65">
            <w:pPr>
              <w:rPr>
                <w:sz w:val="18"/>
                <w:szCs w:val="18"/>
              </w:rPr>
            </w:pPr>
            <w:r w:rsidRPr="00D8567B">
              <w:rPr>
                <w:sz w:val="18"/>
                <w:szCs w:val="18"/>
              </w:rPr>
              <w:t xml:space="preserve">Each </w:t>
            </w:r>
            <w:r w:rsidR="00357BEC" w:rsidRPr="00D8567B">
              <w:rPr>
                <w:sz w:val="18"/>
                <w:szCs w:val="18"/>
              </w:rPr>
              <w:t xml:space="preserve">tooling to be supplied with all working </w:t>
            </w:r>
            <w:r w:rsidR="00335E65" w:rsidRPr="00D8567B">
              <w:rPr>
                <w:sz w:val="18"/>
                <w:szCs w:val="18"/>
              </w:rPr>
              <w:t>and ancillary parts.</w:t>
            </w:r>
          </w:p>
        </w:tc>
        <w:tc>
          <w:tcPr>
            <w:tcW w:w="1103" w:type="dxa"/>
          </w:tcPr>
          <w:p w:rsidR="00842AE8" w:rsidRPr="00D8567B" w:rsidRDefault="00842AE8" w:rsidP="00E072C3">
            <w:pPr>
              <w:rPr>
                <w:sz w:val="18"/>
                <w:szCs w:val="18"/>
              </w:rPr>
            </w:pPr>
            <w:r w:rsidRPr="00D8567B">
              <w:rPr>
                <w:sz w:val="18"/>
                <w:szCs w:val="18"/>
              </w:rPr>
              <w:t>Essential</w:t>
            </w:r>
          </w:p>
        </w:tc>
        <w:tc>
          <w:tcPr>
            <w:tcW w:w="3510" w:type="dxa"/>
          </w:tcPr>
          <w:p w:rsidR="00842AE8" w:rsidRPr="00D8567B" w:rsidRDefault="00842AE8" w:rsidP="00E072C3">
            <w:pPr>
              <w:rPr>
                <w:sz w:val="18"/>
                <w:szCs w:val="18"/>
              </w:rPr>
            </w:pPr>
          </w:p>
        </w:tc>
      </w:tr>
      <w:tr w:rsidR="00D8567B" w:rsidRPr="00D8567B" w:rsidTr="0006577F">
        <w:tc>
          <w:tcPr>
            <w:tcW w:w="612" w:type="dxa"/>
          </w:tcPr>
          <w:p w:rsidR="002E1EF0" w:rsidRPr="00D8567B" w:rsidRDefault="002E1EF0" w:rsidP="002E1EF0">
            <w:pPr>
              <w:rPr>
                <w:sz w:val="18"/>
                <w:szCs w:val="18"/>
              </w:rPr>
            </w:pPr>
            <w:r w:rsidRPr="00D8567B">
              <w:rPr>
                <w:sz w:val="18"/>
                <w:szCs w:val="18"/>
              </w:rPr>
              <w:t>3</w:t>
            </w:r>
          </w:p>
        </w:tc>
        <w:tc>
          <w:tcPr>
            <w:tcW w:w="4157" w:type="dxa"/>
          </w:tcPr>
          <w:p w:rsidR="002E1EF0" w:rsidRPr="00D8567B" w:rsidRDefault="002E1EF0">
            <w:pPr>
              <w:rPr>
                <w:sz w:val="18"/>
                <w:szCs w:val="18"/>
              </w:rPr>
            </w:pPr>
            <w:r w:rsidRPr="00D8567B">
              <w:rPr>
                <w:sz w:val="18"/>
                <w:szCs w:val="18"/>
              </w:rPr>
              <w:t>All tooling should be provided with a</w:t>
            </w:r>
            <w:r w:rsidR="00394C05" w:rsidRPr="00D8567B">
              <w:rPr>
                <w:sz w:val="18"/>
                <w:szCs w:val="18"/>
              </w:rPr>
              <w:t xml:space="preserve"> supplier’s/</w:t>
            </w:r>
            <w:r w:rsidRPr="00D8567B">
              <w:rPr>
                <w:sz w:val="18"/>
                <w:szCs w:val="18"/>
              </w:rPr>
              <w:t>manufacturer’s warranty.</w:t>
            </w:r>
          </w:p>
        </w:tc>
        <w:tc>
          <w:tcPr>
            <w:tcW w:w="1103" w:type="dxa"/>
          </w:tcPr>
          <w:p w:rsidR="002E1EF0" w:rsidRPr="00D8567B" w:rsidRDefault="002E1EF0" w:rsidP="002E1EF0">
            <w:pPr>
              <w:rPr>
                <w:sz w:val="16"/>
                <w:szCs w:val="16"/>
              </w:rPr>
            </w:pPr>
            <w:r w:rsidRPr="00D8567B">
              <w:rPr>
                <w:sz w:val="18"/>
                <w:szCs w:val="18"/>
              </w:rPr>
              <w:t>Essential</w:t>
            </w:r>
          </w:p>
        </w:tc>
        <w:tc>
          <w:tcPr>
            <w:tcW w:w="3510" w:type="dxa"/>
          </w:tcPr>
          <w:p w:rsidR="002E1EF0" w:rsidRPr="00D8567B" w:rsidRDefault="002E1EF0" w:rsidP="002E1EF0">
            <w:pPr>
              <w:rPr>
                <w:rFonts w:cs="Arial"/>
                <w:sz w:val="16"/>
                <w:szCs w:val="16"/>
              </w:rPr>
            </w:pPr>
            <w:r w:rsidRPr="00D8567B">
              <w:rPr>
                <w:sz w:val="18"/>
                <w:szCs w:val="18"/>
              </w:rPr>
              <w:t>The proposed period of warranty should be specified in the RfQ response. Details of exceptions should also be clearly detailed.</w:t>
            </w:r>
          </w:p>
        </w:tc>
      </w:tr>
      <w:tr w:rsidR="00D8567B" w:rsidRPr="00D8567B" w:rsidTr="0006577F">
        <w:tc>
          <w:tcPr>
            <w:tcW w:w="612" w:type="dxa"/>
          </w:tcPr>
          <w:p w:rsidR="002E1EF0" w:rsidRPr="00D8567B" w:rsidRDefault="00304BC2" w:rsidP="002E1EF0">
            <w:pPr>
              <w:rPr>
                <w:sz w:val="18"/>
                <w:szCs w:val="18"/>
              </w:rPr>
            </w:pPr>
            <w:r w:rsidRPr="00D8567B">
              <w:rPr>
                <w:sz w:val="18"/>
                <w:szCs w:val="18"/>
              </w:rPr>
              <w:t>4</w:t>
            </w:r>
          </w:p>
        </w:tc>
        <w:tc>
          <w:tcPr>
            <w:tcW w:w="4157" w:type="dxa"/>
          </w:tcPr>
          <w:p w:rsidR="002E1EF0" w:rsidRPr="00D8567B" w:rsidRDefault="00394C05" w:rsidP="002E1EF0">
            <w:pPr>
              <w:rPr>
                <w:sz w:val="18"/>
                <w:szCs w:val="18"/>
              </w:rPr>
            </w:pPr>
            <w:r w:rsidRPr="00D8567B">
              <w:rPr>
                <w:sz w:val="18"/>
                <w:szCs w:val="18"/>
              </w:rPr>
              <w:t>T</w:t>
            </w:r>
            <w:r w:rsidR="002E1EF0" w:rsidRPr="00D8567B">
              <w:rPr>
                <w:sz w:val="18"/>
                <w:szCs w:val="18"/>
              </w:rPr>
              <w:t>ooling to be designed and manufactured:</w:t>
            </w:r>
          </w:p>
          <w:p w:rsidR="002E1EF0" w:rsidRPr="00D8567B" w:rsidRDefault="002E1EF0" w:rsidP="002661EE">
            <w:pPr>
              <w:pStyle w:val="ListParagraph"/>
              <w:numPr>
                <w:ilvl w:val="0"/>
                <w:numId w:val="2"/>
              </w:numPr>
              <w:rPr>
                <w:sz w:val="18"/>
                <w:szCs w:val="18"/>
              </w:rPr>
            </w:pPr>
            <w:r w:rsidRPr="00D8567B">
              <w:rPr>
                <w:sz w:val="18"/>
                <w:szCs w:val="18"/>
              </w:rPr>
              <w:t>In an appropriate material that would be capable of producing 5</w:t>
            </w:r>
            <w:r w:rsidR="00394C05" w:rsidRPr="00D8567B">
              <w:rPr>
                <w:sz w:val="18"/>
                <w:szCs w:val="18"/>
              </w:rPr>
              <w:t>,</w:t>
            </w:r>
            <w:r w:rsidRPr="00D8567B">
              <w:rPr>
                <w:sz w:val="18"/>
                <w:szCs w:val="18"/>
              </w:rPr>
              <w:t>000 of each system.</w:t>
            </w:r>
          </w:p>
          <w:p w:rsidR="002E1EF0" w:rsidRPr="00D8567B" w:rsidRDefault="00394C05" w:rsidP="002661EE">
            <w:pPr>
              <w:pStyle w:val="ListParagraph"/>
              <w:numPr>
                <w:ilvl w:val="0"/>
                <w:numId w:val="2"/>
              </w:numPr>
              <w:rPr>
                <w:sz w:val="18"/>
                <w:szCs w:val="18"/>
              </w:rPr>
            </w:pPr>
            <w:r w:rsidRPr="00D8567B">
              <w:rPr>
                <w:sz w:val="18"/>
                <w:szCs w:val="18"/>
              </w:rPr>
              <w:t>To be s</w:t>
            </w:r>
            <w:r w:rsidR="002E1EF0" w:rsidRPr="00D8567B">
              <w:rPr>
                <w:sz w:val="18"/>
                <w:szCs w:val="18"/>
              </w:rPr>
              <w:t>uitable for manufacture of mouldings in polyethylene.</w:t>
            </w:r>
          </w:p>
          <w:p w:rsidR="002E1EF0" w:rsidRPr="00D8567B" w:rsidRDefault="00394C05" w:rsidP="00555003">
            <w:pPr>
              <w:pStyle w:val="ListParagraph"/>
              <w:numPr>
                <w:ilvl w:val="0"/>
                <w:numId w:val="2"/>
              </w:numPr>
              <w:rPr>
                <w:sz w:val="18"/>
                <w:szCs w:val="18"/>
              </w:rPr>
            </w:pPr>
            <w:r w:rsidRPr="00555003">
              <w:rPr>
                <w:sz w:val="18"/>
                <w:szCs w:val="18"/>
              </w:rPr>
              <w:t>For e</w:t>
            </w:r>
            <w:r w:rsidR="002E1EF0" w:rsidRPr="00555003">
              <w:rPr>
                <w:sz w:val="18"/>
                <w:szCs w:val="18"/>
              </w:rPr>
              <w:t>ase of replacement of key component movable parts for future design modifications.</w:t>
            </w:r>
          </w:p>
        </w:tc>
        <w:tc>
          <w:tcPr>
            <w:tcW w:w="1103" w:type="dxa"/>
          </w:tcPr>
          <w:p w:rsidR="002E1EF0" w:rsidRPr="00D8567B" w:rsidRDefault="002E1EF0" w:rsidP="002E1EF0">
            <w:pPr>
              <w:rPr>
                <w:sz w:val="18"/>
                <w:szCs w:val="18"/>
              </w:rPr>
            </w:pPr>
            <w:r w:rsidRPr="00D8567B">
              <w:rPr>
                <w:sz w:val="18"/>
                <w:szCs w:val="18"/>
              </w:rPr>
              <w:t>Essential</w:t>
            </w:r>
          </w:p>
          <w:p w:rsidR="002E1EF0" w:rsidRPr="00D8567B" w:rsidRDefault="002E1EF0" w:rsidP="002E1EF0">
            <w:pPr>
              <w:rPr>
                <w:sz w:val="18"/>
                <w:szCs w:val="18"/>
              </w:rPr>
            </w:pPr>
          </w:p>
          <w:p w:rsidR="002E1EF0" w:rsidRPr="00D8567B" w:rsidRDefault="002E1EF0" w:rsidP="002E1EF0">
            <w:pPr>
              <w:rPr>
                <w:sz w:val="18"/>
                <w:szCs w:val="18"/>
              </w:rPr>
            </w:pPr>
          </w:p>
          <w:p w:rsidR="00CD3FFE" w:rsidRPr="00D8567B" w:rsidRDefault="00CD3FFE" w:rsidP="002E1EF0">
            <w:pPr>
              <w:rPr>
                <w:sz w:val="18"/>
                <w:szCs w:val="18"/>
              </w:rPr>
            </w:pPr>
          </w:p>
          <w:p w:rsidR="002E1EF0" w:rsidRPr="00D8567B" w:rsidRDefault="002E1EF0" w:rsidP="002E1EF0">
            <w:pPr>
              <w:rPr>
                <w:sz w:val="18"/>
                <w:szCs w:val="18"/>
              </w:rPr>
            </w:pPr>
            <w:r w:rsidRPr="00D8567B">
              <w:rPr>
                <w:sz w:val="18"/>
                <w:szCs w:val="18"/>
              </w:rPr>
              <w:t>Essential</w:t>
            </w:r>
          </w:p>
          <w:p w:rsidR="002E1EF0" w:rsidRPr="00D8567B" w:rsidRDefault="002E1EF0" w:rsidP="002E1EF0">
            <w:pPr>
              <w:rPr>
                <w:sz w:val="18"/>
                <w:szCs w:val="18"/>
              </w:rPr>
            </w:pPr>
          </w:p>
          <w:p w:rsidR="00CD3FFE" w:rsidRPr="00D8567B" w:rsidRDefault="00CD3FFE" w:rsidP="002E1EF0">
            <w:pPr>
              <w:rPr>
                <w:sz w:val="18"/>
                <w:szCs w:val="18"/>
              </w:rPr>
            </w:pPr>
          </w:p>
          <w:p w:rsidR="002E1EF0" w:rsidRPr="00D8567B" w:rsidRDefault="002E1EF0" w:rsidP="002E1EF0">
            <w:pPr>
              <w:rPr>
                <w:sz w:val="18"/>
                <w:szCs w:val="18"/>
              </w:rPr>
            </w:pPr>
            <w:r w:rsidRPr="00D8567B">
              <w:rPr>
                <w:sz w:val="18"/>
                <w:szCs w:val="18"/>
              </w:rPr>
              <w:t>Preferable</w:t>
            </w:r>
          </w:p>
          <w:p w:rsidR="002E1EF0" w:rsidRPr="00D8567B" w:rsidRDefault="002E1EF0" w:rsidP="002E1EF0">
            <w:pPr>
              <w:rPr>
                <w:sz w:val="16"/>
                <w:szCs w:val="16"/>
              </w:rPr>
            </w:pPr>
          </w:p>
        </w:tc>
        <w:tc>
          <w:tcPr>
            <w:tcW w:w="3510" w:type="dxa"/>
          </w:tcPr>
          <w:p w:rsidR="002E1EF0" w:rsidRPr="00D8567B" w:rsidRDefault="002E1EF0" w:rsidP="002E1EF0">
            <w:pPr>
              <w:rPr>
                <w:rFonts w:cs="Arial"/>
                <w:sz w:val="16"/>
                <w:szCs w:val="16"/>
              </w:rPr>
            </w:pPr>
          </w:p>
        </w:tc>
      </w:tr>
      <w:tr w:rsidR="00D8567B" w:rsidRPr="00D8567B" w:rsidTr="0006577F">
        <w:tc>
          <w:tcPr>
            <w:tcW w:w="612" w:type="dxa"/>
          </w:tcPr>
          <w:p w:rsidR="002E1EF0" w:rsidRPr="00D8567B" w:rsidRDefault="004C7059" w:rsidP="002E1EF0">
            <w:pPr>
              <w:rPr>
                <w:sz w:val="18"/>
                <w:szCs w:val="18"/>
              </w:rPr>
            </w:pPr>
            <w:r w:rsidRPr="00D8567B">
              <w:rPr>
                <w:sz w:val="18"/>
                <w:szCs w:val="18"/>
              </w:rPr>
              <w:lastRenderedPageBreak/>
              <w:t>5</w:t>
            </w:r>
          </w:p>
        </w:tc>
        <w:tc>
          <w:tcPr>
            <w:tcW w:w="4157" w:type="dxa"/>
          </w:tcPr>
          <w:p w:rsidR="00843D48" w:rsidRPr="00D8567B" w:rsidRDefault="00843D48" w:rsidP="002E1EF0">
            <w:pPr>
              <w:rPr>
                <w:sz w:val="18"/>
                <w:szCs w:val="18"/>
              </w:rPr>
            </w:pPr>
            <w:r w:rsidRPr="00D8567B">
              <w:rPr>
                <w:sz w:val="18"/>
                <w:szCs w:val="18"/>
              </w:rPr>
              <w:t>Tooling details;</w:t>
            </w:r>
          </w:p>
          <w:p w:rsidR="002E1EF0" w:rsidRPr="00D8567B" w:rsidRDefault="002E1EF0" w:rsidP="002E1EF0">
            <w:pPr>
              <w:rPr>
                <w:sz w:val="18"/>
                <w:szCs w:val="18"/>
              </w:rPr>
            </w:pPr>
            <w:r w:rsidRPr="00D8567B">
              <w:rPr>
                <w:sz w:val="18"/>
                <w:szCs w:val="18"/>
              </w:rPr>
              <w:t>In house capacity to produce 2.5mm meshes on inner and/or outer container tooling.</w:t>
            </w:r>
          </w:p>
          <w:p w:rsidR="002E1EF0" w:rsidRPr="00D8567B" w:rsidRDefault="002E1EF0" w:rsidP="002E1EF0">
            <w:pPr>
              <w:rPr>
                <w:sz w:val="18"/>
                <w:szCs w:val="18"/>
              </w:rPr>
            </w:pPr>
          </w:p>
          <w:p w:rsidR="002E1EF0" w:rsidRPr="00D8567B" w:rsidRDefault="002E1EF0" w:rsidP="002E1EF0">
            <w:pPr>
              <w:rPr>
                <w:sz w:val="18"/>
                <w:szCs w:val="18"/>
              </w:rPr>
            </w:pPr>
            <w:r w:rsidRPr="00D8567B">
              <w:rPr>
                <w:sz w:val="18"/>
                <w:szCs w:val="18"/>
              </w:rPr>
              <w:t>In house capacity to create moveable tooling to accommodate undercuts and meshes on side wall of components.</w:t>
            </w:r>
          </w:p>
          <w:p w:rsidR="002E1EF0" w:rsidRPr="00D8567B" w:rsidRDefault="002E1EF0" w:rsidP="002E1EF0">
            <w:pPr>
              <w:rPr>
                <w:sz w:val="18"/>
                <w:szCs w:val="18"/>
              </w:rPr>
            </w:pPr>
          </w:p>
        </w:tc>
        <w:tc>
          <w:tcPr>
            <w:tcW w:w="1103" w:type="dxa"/>
          </w:tcPr>
          <w:p w:rsidR="00843D48" w:rsidRPr="00D8567B" w:rsidRDefault="00843D48" w:rsidP="002E1EF0">
            <w:pPr>
              <w:rPr>
                <w:sz w:val="18"/>
                <w:szCs w:val="18"/>
              </w:rPr>
            </w:pPr>
          </w:p>
          <w:p w:rsidR="002E1EF0" w:rsidRPr="00D8567B" w:rsidRDefault="002E1EF0" w:rsidP="002E1EF0">
            <w:pPr>
              <w:rPr>
                <w:sz w:val="18"/>
                <w:szCs w:val="18"/>
              </w:rPr>
            </w:pPr>
            <w:r w:rsidRPr="00D8567B">
              <w:rPr>
                <w:sz w:val="18"/>
                <w:szCs w:val="18"/>
              </w:rPr>
              <w:t>Essential</w:t>
            </w:r>
          </w:p>
          <w:p w:rsidR="002E1EF0" w:rsidRPr="00D8567B" w:rsidRDefault="002E1EF0" w:rsidP="002E1EF0">
            <w:pPr>
              <w:rPr>
                <w:sz w:val="18"/>
                <w:szCs w:val="18"/>
              </w:rPr>
            </w:pPr>
          </w:p>
          <w:p w:rsidR="002E1EF0" w:rsidRPr="00D8567B" w:rsidRDefault="002E1EF0" w:rsidP="002E1EF0">
            <w:pPr>
              <w:rPr>
                <w:sz w:val="18"/>
                <w:szCs w:val="18"/>
              </w:rPr>
            </w:pPr>
          </w:p>
          <w:p w:rsidR="002E1EF0" w:rsidRPr="00D8567B" w:rsidRDefault="002E1EF0" w:rsidP="002E1EF0">
            <w:pPr>
              <w:rPr>
                <w:sz w:val="16"/>
                <w:szCs w:val="16"/>
              </w:rPr>
            </w:pPr>
            <w:r w:rsidRPr="00D8567B">
              <w:rPr>
                <w:sz w:val="18"/>
                <w:szCs w:val="18"/>
              </w:rPr>
              <w:t>Essential</w:t>
            </w:r>
          </w:p>
        </w:tc>
        <w:tc>
          <w:tcPr>
            <w:tcW w:w="3510" w:type="dxa"/>
          </w:tcPr>
          <w:p w:rsidR="00843D48" w:rsidRPr="00D8567B" w:rsidRDefault="00843D48" w:rsidP="002E1EF0">
            <w:pPr>
              <w:rPr>
                <w:sz w:val="18"/>
                <w:szCs w:val="18"/>
              </w:rPr>
            </w:pPr>
          </w:p>
          <w:p w:rsidR="002E1EF0" w:rsidRPr="00D8567B" w:rsidRDefault="004B4E19" w:rsidP="002E1EF0">
            <w:pPr>
              <w:rPr>
                <w:sz w:val="18"/>
                <w:szCs w:val="18"/>
              </w:rPr>
            </w:pPr>
            <w:r w:rsidRPr="00D8567B">
              <w:rPr>
                <w:sz w:val="18"/>
                <w:szCs w:val="18"/>
              </w:rPr>
              <w:t>Refer to CAD data</w:t>
            </w:r>
          </w:p>
          <w:p w:rsidR="002E1EF0" w:rsidRPr="00D8567B" w:rsidRDefault="002E1EF0" w:rsidP="002E1EF0">
            <w:pPr>
              <w:rPr>
                <w:sz w:val="18"/>
                <w:szCs w:val="18"/>
              </w:rPr>
            </w:pPr>
          </w:p>
          <w:p w:rsidR="002E1EF0" w:rsidRPr="00D8567B" w:rsidRDefault="002E1EF0" w:rsidP="002E1EF0">
            <w:pPr>
              <w:rPr>
                <w:sz w:val="18"/>
                <w:szCs w:val="18"/>
              </w:rPr>
            </w:pPr>
          </w:p>
          <w:p w:rsidR="002E1EF0" w:rsidRPr="00D8567B" w:rsidRDefault="004B4E19" w:rsidP="002E1EF0">
            <w:pPr>
              <w:rPr>
                <w:rFonts w:cs="Arial"/>
                <w:sz w:val="16"/>
                <w:szCs w:val="16"/>
              </w:rPr>
            </w:pPr>
            <w:r w:rsidRPr="00D8567B">
              <w:rPr>
                <w:sz w:val="18"/>
                <w:szCs w:val="18"/>
              </w:rPr>
              <w:t>Refer to CAD data</w:t>
            </w:r>
          </w:p>
        </w:tc>
      </w:tr>
      <w:tr w:rsidR="00D8567B" w:rsidRPr="00D8567B" w:rsidTr="0006577F">
        <w:tc>
          <w:tcPr>
            <w:tcW w:w="612" w:type="dxa"/>
          </w:tcPr>
          <w:p w:rsidR="00843D48" w:rsidRPr="00D8567B" w:rsidRDefault="00843D48" w:rsidP="00843D48">
            <w:pPr>
              <w:rPr>
                <w:sz w:val="18"/>
                <w:szCs w:val="18"/>
              </w:rPr>
            </w:pPr>
            <w:r w:rsidRPr="00D8567B">
              <w:rPr>
                <w:sz w:val="18"/>
                <w:szCs w:val="18"/>
              </w:rPr>
              <w:t>6</w:t>
            </w:r>
          </w:p>
        </w:tc>
        <w:tc>
          <w:tcPr>
            <w:tcW w:w="4157" w:type="dxa"/>
          </w:tcPr>
          <w:p w:rsidR="00843D48" w:rsidRPr="00D8567B" w:rsidRDefault="00843D48" w:rsidP="00843D48">
            <w:pPr>
              <w:rPr>
                <w:sz w:val="18"/>
                <w:szCs w:val="18"/>
              </w:rPr>
            </w:pPr>
            <w:r w:rsidRPr="00D8567B">
              <w:rPr>
                <w:sz w:val="18"/>
                <w:szCs w:val="18"/>
              </w:rPr>
              <w:t>In house capability to develop</w:t>
            </w:r>
            <w:r w:rsidR="00394C05" w:rsidRPr="00D8567B">
              <w:rPr>
                <w:sz w:val="18"/>
                <w:szCs w:val="18"/>
              </w:rPr>
              <w:t>,</w:t>
            </w:r>
            <w:r w:rsidRPr="00D8567B">
              <w:rPr>
                <w:sz w:val="18"/>
                <w:szCs w:val="18"/>
              </w:rPr>
              <w:t xml:space="preserve"> under the guidance of the consortium</w:t>
            </w:r>
            <w:r w:rsidR="00394C05" w:rsidRPr="00D8567B">
              <w:rPr>
                <w:sz w:val="18"/>
                <w:szCs w:val="18"/>
              </w:rPr>
              <w:t>,</w:t>
            </w:r>
            <w:r w:rsidRPr="00D8567B">
              <w:rPr>
                <w:sz w:val="18"/>
                <w:szCs w:val="18"/>
              </w:rPr>
              <w:t xml:space="preserve"> the designs to suit injection moulding processes.</w:t>
            </w:r>
          </w:p>
          <w:p w:rsidR="00843D48" w:rsidRPr="00D8567B" w:rsidRDefault="00843D48" w:rsidP="00843D48">
            <w:pPr>
              <w:rPr>
                <w:sz w:val="18"/>
                <w:szCs w:val="18"/>
              </w:rPr>
            </w:pPr>
          </w:p>
        </w:tc>
        <w:tc>
          <w:tcPr>
            <w:tcW w:w="1103" w:type="dxa"/>
          </w:tcPr>
          <w:p w:rsidR="00843D48" w:rsidRPr="00D8567B" w:rsidRDefault="00843D48" w:rsidP="00843D48">
            <w:pPr>
              <w:rPr>
                <w:sz w:val="16"/>
                <w:szCs w:val="16"/>
              </w:rPr>
            </w:pPr>
            <w:r w:rsidRPr="00D8567B">
              <w:rPr>
                <w:sz w:val="18"/>
                <w:szCs w:val="18"/>
              </w:rPr>
              <w:t>Essential</w:t>
            </w:r>
          </w:p>
        </w:tc>
        <w:tc>
          <w:tcPr>
            <w:tcW w:w="3510" w:type="dxa"/>
          </w:tcPr>
          <w:p w:rsidR="00843D48" w:rsidRPr="00D8567B" w:rsidRDefault="00843D48" w:rsidP="00304BC2">
            <w:pPr>
              <w:rPr>
                <w:rFonts w:cs="Arial"/>
                <w:sz w:val="18"/>
                <w:szCs w:val="18"/>
              </w:rPr>
            </w:pPr>
            <w:r w:rsidRPr="00D8567B">
              <w:rPr>
                <w:rFonts w:cs="Arial"/>
                <w:sz w:val="18"/>
                <w:szCs w:val="18"/>
              </w:rPr>
              <w:t>To</w:t>
            </w:r>
            <w:r w:rsidR="00304BC2" w:rsidRPr="00D8567B">
              <w:rPr>
                <w:rFonts w:cs="Arial"/>
                <w:sz w:val="18"/>
                <w:szCs w:val="18"/>
              </w:rPr>
              <w:t xml:space="preserve">oling design and tooling drawings </w:t>
            </w:r>
            <w:r w:rsidRPr="00D8567B">
              <w:rPr>
                <w:rFonts w:cs="Arial"/>
                <w:sz w:val="18"/>
                <w:szCs w:val="18"/>
              </w:rPr>
              <w:t>to be completed by tenderer</w:t>
            </w:r>
            <w:r w:rsidR="00242A07" w:rsidRPr="00D8567B">
              <w:rPr>
                <w:rFonts w:cs="Arial"/>
                <w:sz w:val="18"/>
                <w:szCs w:val="18"/>
              </w:rPr>
              <w:t>.</w:t>
            </w:r>
          </w:p>
        </w:tc>
      </w:tr>
      <w:tr w:rsidR="00D8567B" w:rsidRPr="00D8567B" w:rsidTr="0006577F">
        <w:tc>
          <w:tcPr>
            <w:tcW w:w="612" w:type="dxa"/>
          </w:tcPr>
          <w:p w:rsidR="00843D48" w:rsidRPr="00D8567B" w:rsidRDefault="004C7059" w:rsidP="00843D48">
            <w:pPr>
              <w:rPr>
                <w:sz w:val="18"/>
                <w:szCs w:val="18"/>
              </w:rPr>
            </w:pPr>
            <w:r w:rsidRPr="00D8567B">
              <w:rPr>
                <w:sz w:val="18"/>
                <w:szCs w:val="18"/>
              </w:rPr>
              <w:t>7</w:t>
            </w:r>
          </w:p>
        </w:tc>
        <w:tc>
          <w:tcPr>
            <w:tcW w:w="4157" w:type="dxa"/>
          </w:tcPr>
          <w:p w:rsidR="00004119" w:rsidRPr="00D8567B" w:rsidRDefault="00843D48" w:rsidP="007C759F">
            <w:pPr>
              <w:rPr>
                <w:sz w:val="18"/>
                <w:szCs w:val="18"/>
              </w:rPr>
            </w:pPr>
            <w:r w:rsidRPr="00D8567B">
              <w:rPr>
                <w:sz w:val="18"/>
                <w:szCs w:val="18"/>
              </w:rPr>
              <w:t>To be able to work with 3D data created in SolidWorks 2015 (CAD Data will be provided after a non-disclosure agreement is in place).</w:t>
            </w:r>
          </w:p>
        </w:tc>
        <w:tc>
          <w:tcPr>
            <w:tcW w:w="1103" w:type="dxa"/>
          </w:tcPr>
          <w:p w:rsidR="00843D48" w:rsidRPr="00D8567B" w:rsidRDefault="00843D48" w:rsidP="00843D48">
            <w:pPr>
              <w:rPr>
                <w:sz w:val="18"/>
                <w:szCs w:val="18"/>
              </w:rPr>
            </w:pPr>
            <w:r w:rsidRPr="00D8567B">
              <w:rPr>
                <w:sz w:val="18"/>
                <w:szCs w:val="18"/>
              </w:rPr>
              <w:t>Essential</w:t>
            </w:r>
          </w:p>
          <w:p w:rsidR="00843D48" w:rsidRPr="00D8567B" w:rsidRDefault="00843D48" w:rsidP="00843D48">
            <w:pPr>
              <w:rPr>
                <w:sz w:val="16"/>
                <w:szCs w:val="16"/>
              </w:rPr>
            </w:pPr>
          </w:p>
        </w:tc>
        <w:tc>
          <w:tcPr>
            <w:tcW w:w="3510" w:type="dxa"/>
          </w:tcPr>
          <w:p w:rsidR="00843D48" w:rsidRPr="00D8567B" w:rsidRDefault="00843D48" w:rsidP="00242A07">
            <w:pPr>
              <w:rPr>
                <w:rFonts w:cs="Arial"/>
                <w:sz w:val="16"/>
                <w:szCs w:val="16"/>
              </w:rPr>
            </w:pPr>
            <w:r w:rsidRPr="00D8567B">
              <w:rPr>
                <w:sz w:val="18"/>
                <w:szCs w:val="18"/>
              </w:rPr>
              <w:t>Part files and assemblies will be provided, not tooling</w:t>
            </w:r>
            <w:r w:rsidR="00242A07" w:rsidRPr="00D8567B">
              <w:rPr>
                <w:sz w:val="18"/>
                <w:szCs w:val="18"/>
              </w:rPr>
              <w:t xml:space="preserve"> drawings</w:t>
            </w:r>
            <w:r w:rsidRPr="00D8567B">
              <w:rPr>
                <w:sz w:val="18"/>
                <w:szCs w:val="18"/>
              </w:rPr>
              <w:t>.</w:t>
            </w:r>
          </w:p>
        </w:tc>
      </w:tr>
      <w:tr w:rsidR="00D8567B" w:rsidRPr="00D8567B" w:rsidTr="0006577F">
        <w:tc>
          <w:tcPr>
            <w:tcW w:w="612" w:type="dxa"/>
          </w:tcPr>
          <w:p w:rsidR="00843D48" w:rsidRPr="00D8567B" w:rsidRDefault="004C7059" w:rsidP="00843D48">
            <w:pPr>
              <w:rPr>
                <w:sz w:val="18"/>
                <w:szCs w:val="18"/>
              </w:rPr>
            </w:pPr>
            <w:r w:rsidRPr="00D8567B">
              <w:rPr>
                <w:sz w:val="18"/>
                <w:szCs w:val="18"/>
              </w:rPr>
              <w:t>8</w:t>
            </w:r>
          </w:p>
        </w:tc>
        <w:tc>
          <w:tcPr>
            <w:tcW w:w="4157" w:type="dxa"/>
          </w:tcPr>
          <w:p w:rsidR="00843D48" w:rsidRPr="00D8567B" w:rsidRDefault="00843D48" w:rsidP="00843D48">
            <w:pPr>
              <w:rPr>
                <w:sz w:val="18"/>
                <w:szCs w:val="18"/>
              </w:rPr>
            </w:pPr>
            <w:r w:rsidRPr="00D8567B">
              <w:rPr>
                <w:sz w:val="18"/>
                <w:szCs w:val="18"/>
              </w:rPr>
              <w:t xml:space="preserve">In house capabilities to mould the run of 50 complete sets of parts for both designs. </w:t>
            </w:r>
          </w:p>
          <w:p w:rsidR="00843D48" w:rsidRPr="00D8567B" w:rsidRDefault="00843D48" w:rsidP="00843D48">
            <w:pPr>
              <w:rPr>
                <w:sz w:val="18"/>
                <w:szCs w:val="18"/>
              </w:rPr>
            </w:pPr>
          </w:p>
          <w:p w:rsidR="00843D48" w:rsidRPr="00D8567B" w:rsidRDefault="00843D48" w:rsidP="00843D48">
            <w:pPr>
              <w:rPr>
                <w:sz w:val="18"/>
                <w:szCs w:val="18"/>
              </w:rPr>
            </w:pPr>
            <w:r w:rsidRPr="00D8567B">
              <w:rPr>
                <w:sz w:val="18"/>
                <w:szCs w:val="18"/>
              </w:rPr>
              <w:t>The quantities are shown in the right column.</w:t>
            </w:r>
          </w:p>
          <w:p w:rsidR="00843D48" w:rsidRPr="00D8567B" w:rsidRDefault="00843D48" w:rsidP="00843D48">
            <w:pPr>
              <w:rPr>
                <w:sz w:val="18"/>
                <w:szCs w:val="18"/>
              </w:rPr>
            </w:pPr>
          </w:p>
          <w:p w:rsidR="00843D48" w:rsidRPr="00D8567B" w:rsidRDefault="00843D48" w:rsidP="00843D48">
            <w:pPr>
              <w:rPr>
                <w:sz w:val="18"/>
                <w:szCs w:val="18"/>
              </w:rPr>
            </w:pPr>
          </w:p>
        </w:tc>
        <w:tc>
          <w:tcPr>
            <w:tcW w:w="1103" w:type="dxa"/>
          </w:tcPr>
          <w:p w:rsidR="00843D48" w:rsidRPr="00D8567B" w:rsidRDefault="00843D48" w:rsidP="00843D48">
            <w:pPr>
              <w:rPr>
                <w:sz w:val="18"/>
                <w:szCs w:val="18"/>
              </w:rPr>
            </w:pPr>
            <w:r w:rsidRPr="00D8567B">
              <w:rPr>
                <w:sz w:val="18"/>
                <w:szCs w:val="18"/>
              </w:rPr>
              <w:t>Essential</w:t>
            </w:r>
          </w:p>
        </w:tc>
        <w:tc>
          <w:tcPr>
            <w:tcW w:w="3510" w:type="dxa"/>
          </w:tcPr>
          <w:p w:rsidR="00843D48" w:rsidRDefault="00843D48" w:rsidP="00004119">
            <w:pPr>
              <w:keepNext/>
              <w:outlineLvl w:val="3"/>
              <w:rPr>
                <w:rFonts w:cs="Arial"/>
                <w:sz w:val="18"/>
                <w:szCs w:val="18"/>
              </w:rPr>
            </w:pPr>
          </w:p>
          <w:tbl>
            <w:tblPr>
              <w:tblStyle w:val="TableGrid"/>
              <w:tblW w:w="0" w:type="auto"/>
              <w:tblLook w:val="04A0" w:firstRow="1" w:lastRow="0" w:firstColumn="1" w:lastColumn="0" w:noHBand="0" w:noVBand="1"/>
            </w:tblPr>
            <w:tblGrid>
              <w:gridCol w:w="467"/>
              <w:gridCol w:w="1728"/>
              <w:gridCol w:w="1089"/>
            </w:tblGrid>
            <w:tr w:rsidR="00004119" w:rsidTr="00004119">
              <w:tc>
                <w:tcPr>
                  <w:tcW w:w="3284" w:type="dxa"/>
                  <w:gridSpan w:val="3"/>
                  <w:shd w:val="clear" w:color="auto" w:fill="FDE9D9" w:themeFill="accent6" w:themeFillTint="33"/>
                </w:tcPr>
                <w:p w:rsidR="00004119" w:rsidRPr="00004119" w:rsidRDefault="00004119" w:rsidP="00004119">
                  <w:pPr>
                    <w:keepNext/>
                    <w:jc w:val="center"/>
                    <w:outlineLvl w:val="3"/>
                    <w:rPr>
                      <w:rFonts w:cs="Arial"/>
                      <w:b/>
                      <w:sz w:val="18"/>
                      <w:szCs w:val="18"/>
                    </w:rPr>
                  </w:pPr>
                  <w:r w:rsidRPr="00004119">
                    <w:rPr>
                      <w:rFonts w:cs="Arial"/>
                      <w:b/>
                      <w:sz w:val="18"/>
                      <w:szCs w:val="18"/>
                    </w:rPr>
                    <w:t>System 1.0</w:t>
                  </w:r>
                </w:p>
              </w:tc>
            </w:tr>
            <w:tr w:rsidR="00004119" w:rsidTr="00004119">
              <w:tc>
                <w:tcPr>
                  <w:tcW w:w="454" w:type="dxa"/>
                  <w:shd w:val="clear" w:color="auto" w:fill="FDE9D9" w:themeFill="accent6" w:themeFillTint="33"/>
                </w:tcPr>
                <w:p w:rsidR="00004119" w:rsidRDefault="00004119" w:rsidP="00004119">
                  <w:pPr>
                    <w:keepNext/>
                    <w:outlineLvl w:val="3"/>
                    <w:rPr>
                      <w:rFonts w:cs="Arial"/>
                      <w:sz w:val="18"/>
                      <w:szCs w:val="18"/>
                    </w:rPr>
                  </w:pPr>
                </w:p>
              </w:tc>
              <w:tc>
                <w:tcPr>
                  <w:tcW w:w="1735"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Part</w:t>
                  </w:r>
                </w:p>
              </w:tc>
              <w:tc>
                <w:tcPr>
                  <w:tcW w:w="1095"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Qty</w:t>
                  </w:r>
                </w:p>
              </w:tc>
            </w:tr>
            <w:tr w:rsidR="00004119" w:rsidTr="00004119">
              <w:tc>
                <w:tcPr>
                  <w:tcW w:w="454" w:type="dxa"/>
                </w:tcPr>
                <w:p w:rsidR="00004119" w:rsidRDefault="00004119" w:rsidP="00004119">
                  <w:pPr>
                    <w:keepNext/>
                    <w:outlineLvl w:val="3"/>
                    <w:rPr>
                      <w:rFonts w:cs="Arial"/>
                      <w:sz w:val="18"/>
                      <w:szCs w:val="18"/>
                    </w:rPr>
                  </w:pPr>
                  <w:r>
                    <w:rPr>
                      <w:rFonts w:cs="Arial"/>
                      <w:sz w:val="18"/>
                      <w:szCs w:val="18"/>
                    </w:rPr>
                    <w:t>1.1</w:t>
                  </w:r>
                </w:p>
              </w:tc>
              <w:tc>
                <w:tcPr>
                  <w:tcW w:w="1735" w:type="dxa"/>
                </w:tcPr>
                <w:p w:rsidR="00004119" w:rsidRDefault="00004119" w:rsidP="00004119">
                  <w:pPr>
                    <w:keepNext/>
                    <w:outlineLvl w:val="3"/>
                    <w:rPr>
                      <w:rFonts w:cs="Arial"/>
                      <w:sz w:val="18"/>
                      <w:szCs w:val="18"/>
                    </w:rPr>
                  </w:pPr>
                  <w:r>
                    <w:rPr>
                      <w:rFonts w:cs="Arial"/>
                      <w:sz w:val="18"/>
                      <w:szCs w:val="18"/>
                    </w:rPr>
                    <w:t>Basket Side</w:t>
                  </w:r>
                </w:p>
              </w:tc>
              <w:tc>
                <w:tcPr>
                  <w:tcW w:w="1095" w:type="dxa"/>
                </w:tcPr>
                <w:p w:rsidR="00004119" w:rsidRDefault="00004119" w:rsidP="00004119">
                  <w:pPr>
                    <w:keepNext/>
                    <w:outlineLvl w:val="3"/>
                    <w:rPr>
                      <w:rFonts w:cs="Arial"/>
                      <w:sz w:val="18"/>
                      <w:szCs w:val="18"/>
                    </w:rPr>
                  </w:pPr>
                  <w:r>
                    <w:rPr>
                      <w:rFonts w:cs="Arial"/>
                      <w:sz w:val="18"/>
                      <w:szCs w:val="18"/>
                    </w:rPr>
                    <w:t>100</w:t>
                  </w:r>
                </w:p>
              </w:tc>
            </w:tr>
            <w:tr w:rsidR="00004119" w:rsidTr="00004119">
              <w:tc>
                <w:tcPr>
                  <w:tcW w:w="454" w:type="dxa"/>
                </w:tcPr>
                <w:p w:rsidR="00004119" w:rsidRDefault="00004119" w:rsidP="00004119">
                  <w:pPr>
                    <w:keepNext/>
                    <w:outlineLvl w:val="3"/>
                    <w:rPr>
                      <w:rFonts w:cs="Arial"/>
                      <w:sz w:val="18"/>
                      <w:szCs w:val="18"/>
                    </w:rPr>
                  </w:pPr>
                  <w:r>
                    <w:rPr>
                      <w:rFonts w:cs="Arial"/>
                      <w:sz w:val="18"/>
                      <w:szCs w:val="18"/>
                    </w:rPr>
                    <w:t>1.2</w:t>
                  </w:r>
                </w:p>
              </w:tc>
              <w:tc>
                <w:tcPr>
                  <w:tcW w:w="1735" w:type="dxa"/>
                </w:tcPr>
                <w:p w:rsidR="00004119" w:rsidRDefault="00004119" w:rsidP="00004119">
                  <w:pPr>
                    <w:keepNext/>
                    <w:outlineLvl w:val="3"/>
                    <w:rPr>
                      <w:rFonts w:cs="Arial"/>
                      <w:sz w:val="18"/>
                      <w:szCs w:val="18"/>
                    </w:rPr>
                  </w:pPr>
                  <w:r>
                    <w:rPr>
                      <w:rFonts w:cs="Arial"/>
                      <w:sz w:val="18"/>
                      <w:szCs w:val="18"/>
                    </w:rPr>
                    <w:t>Basket Horizontal</w:t>
                  </w:r>
                </w:p>
              </w:tc>
              <w:tc>
                <w:tcPr>
                  <w:tcW w:w="1095" w:type="dxa"/>
                </w:tcPr>
                <w:p w:rsidR="00004119" w:rsidRDefault="00004119" w:rsidP="00004119">
                  <w:pPr>
                    <w:keepNext/>
                    <w:outlineLvl w:val="3"/>
                    <w:rPr>
                      <w:rFonts w:cs="Arial"/>
                      <w:sz w:val="18"/>
                      <w:szCs w:val="18"/>
                    </w:rPr>
                  </w:pPr>
                  <w:r>
                    <w:rPr>
                      <w:rFonts w:cs="Arial"/>
                      <w:sz w:val="18"/>
                      <w:szCs w:val="18"/>
                    </w:rPr>
                    <w:t>550</w:t>
                  </w:r>
                </w:p>
              </w:tc>
            </w:tr>
            <w:tr w:rsidR="00004119" w:rsidTr="00004119">
              <w:tc>
                <w:tcPr>
                  <w:tcW w:w="454" w:type="dxa"/>
                </w:tcPr>
                <w:p w:rsidR="00004119" w:rsidRDefault="00004119" w:rsidP="00004119">
                  <w:pPr>
                    <w:keepNext/>
                    <w:outlineLvl w:val="3"/>
                    <w:rPr>
                      <w:rFonts w:cs="Arial"/>
                      <w:sz w:val="18"/>
                      <w:szCs w:val="18"/>
                    </w:rPr>
                  </w:pPr>
                  <w:r>
                    <w:rPr>
                      <w:rFonts w:cs="Arial"/>
                      <w:sz w:val="18"/>
                      <w:szCs w:val="18"/>
                    </w:rPr>
                    <w:t>1.3</w:t>
                  </w:r>
                </w:p>
              </w:tc>
              <w:tc>
                <w:tcPr>
                  <w:tcW w:w="1735" w:type="dxa"/>
                </w:tcPr>
                <w:p w:rsidR="00004119" w:rsidRDefault="00004119" w:rsidP="00004119">
                  <w:pPr>
                    <w:keepNext/>
                    <w:outlineLvl w:val="3"/>
                    <w:rPr>
                      <w:rFonts w:cs="Arial"/>
                      <w:sz w:val="18"/>
                      <w:szCs w:val="18"/>
                    </w:rPr>
                  </w:pPr>
                  <w:r>
                    <w:rPr>
                      <w:rFonts w:cs="Arial"/>
                      <w:sz w:val="18"/>
                      <w:szCs w:val="18"/>
                    </w:rPr>
                    <w:t>Divider Small</w:t>
                  </w:r>
                </w:p>
              </w:tc>
              <w:tc>
                <w:tcPr>
                  <w:tcW w:w="1095" w:type="dxa"/>
                </w:tcPr>
                <w:p w:rsidR="00004119" w:rsidRDefault="00004119" w:rsidP="00004119">
                  <w:pPr>
                    <w:keepNext/>
                    <w:outlineLvl w:val="3"/>
                    <w:rPr>
                      <w:rFonts w:cs="Arial"/>
                      <w:sz w:val="18"/>
                      <w:szCs w:val="18"/>
                    </w:rPr>
                  </w:pPr>
                  <w:r>
                    <w:rPr>
                      <w:rFonts w:cs="Arial"/>
                      <w:sz w:val="18"/>
                      <w:szCs w:val="18"/>
                    </w:rPr>
                    <w:t>500</w:t>
                  </w:r>
                </w:p>
              </w:tc>
            </w:tr>
            <w:tr w:rsidR="00004119" w:rsidTr="00004119">
              <w:tc>
                <w:tcPr>
                  <w:tcW w:w="454" w:type="dxa"/>
                </w:tcPr>
                <w:p w:rsidR="00004119" w:rsidRDefault="00004119" w:rsidP="00004119">
                  <w:pPr>
                    <w:keepNext/>
                    <w:outlineLvl w:val="3"/>
                    <w:rPr>
                      <w:rFonts w:cs="Arial"/>
                      <w:sz w:val="18"/>
                      <w:szCs w:val="18"/>
                    </w:rPr>
                  </w:pPr>
                  <w:r>
                    <w:rPr>
                      <w:rFonts w:cs="Arial"/>
                      <w:sz w:val="18"/>
                      <w:szCs w:val="18"/>
                    </w:rPr>
                    <w:t>1.4</w:t>
                  </w:r>
                </w:p>
              </w:tc>
              <w:tc>
                <w:tcPr>
                  <w:tcW w:w="1735" w:type="dxa"/>
                </w:tcPr>
                <w:p w:rsidR="00004119" w:rsidRDefault="00004119" w:rsidP="00004119">
                  <w:pPr>
                    <w:keepNext/>
                    <w:outlineLvl w:val="3"/>
                    <w:rPr>
                      <w:rFonts w:cs="Arial"/>
                      <w:sz w:val="18"/>
                      <w:szCs w:val="18"/>
                    </w:rPr>
                  </w:pPr>
                  <w:r>
                    <w:rPr>
                      <w:rFonts w:cs="Arial"/>
                      <w:sz w:val="18"/>
                      <w:szCs w:val="18"/>
                    </w:rPr>
                    <w:t>Divider Large</w:t>
                  </w:r>
                </w:p>
              </w:tc>
              <w:tc>
                <w:tcPr>
                  <w:tcW w:w="1095" w:type="dxa"/>
                </w:tcPr>
                <w:p w:rsidR="00004119" w:rsidRDefault="00004119" w:rsidP="00004119">
                  <w:pPr>
                    <w:keepNext/>
                    <w:outlineLvl w:val="3"/>
                    <w:rPr>
                      <w:rFonts w:cs="Arial"/>
                      <w:sz w:val="18"/>
                      <w:szCs w:val="18"/>
                    </w:rPr>
                  </w:pPr>
                  <w:r>
                    <w:rPr>
                      <w:rFonts w:cs="Arial"/>
                      <w:sz w:val="18"/>
                      <w:szCs w:val="18"/>
                    </w:rPr>
                    <w:t>250</w:t>
                  </w:r>
                </w:p>
              </w:tc>
            </w:tr>
          </w:tbl>
          <w:p w:rsidR="00004119" w:rsidRDefault="00004119" w:rsidP="00004119">
            <w:pPr>
              <w:keepNext/>
              <w:outlineLvl w:val="3"/>
              <w:rPr>
                <w:rFonts w:cs="Arial"/>
                <w:sz w:val="18"/>
                <w:szCs w:val="18"/>
              </w:rPr>
            </w:pPr>
          </w:p>
          <w:tbl>
            <w:tblPr>
              <w:tblStyle w:val="TableGrid"/>
              <w:tblW w:w="0" w:type="auto"/>
              <w:tblLook w:val="04A0" w:firstRow="1" w:lastRow="0" w:firstColumn="1" w:lastColumn="0" w:noHBand="0" w:noVBand="1"/>
            </w:tblPr>
            <w:tblGrid>
              <w:gridCol w:w="467"/>
              <w:gridCol w:w="1727"/>
              <w:gridCol w:w="1090"/>
            </w:tblGrid>
            <w:tr w:rsidR="00004119" w:rsidRPr="00004119" w:rsidTr="00004119">
              <w:tc>
                <w:tcPr>
                  <w:tcW w:w="3284" w:type="dxa"/>
                  <w:gridSpan w:val="3"/>
                  <w:shd w:val="clear" w:color="auto" w:fill="FDE9D9" w:themeFill="accent6" w:themeFillTint="33"/>
                </w:tcPr>
                <w:p w:rsidR="00004119" w:rsidRPr="00004119" w:rsidRDefault="00004119" w:rsidP="00004119">
                  <w:pPr>
                    <w:keepNext/>
                    <w:jc w:val="center"/>
                    <w:outlineLvl w:val="3"/>
                    <w:rPr>
                      <w:rFonts w:cs="Arial"/>
                      <w:b/>
                      <w:sz w:val="18"/>
                      <w:szCs w:val="18"/>
                    </w:rPr>
                  </w:pPr>
                  <w:r w:rsidRPr="00004119">
                    <w:rPr>
                      <w:rFonts w:cs="Arial"/>
                      <w:b/>
                      <w:sz w:val="18"/>
                      <w:szCs w:val="18"/>
                    </w:rPr>
                    <w:t xml:space="preserve">System </w:t>
                  </w:r>
                  <w:r>
                    <w:rPr>
                      <w:rFonts w:cs="Arial"/>
                      <w:b/>
                      <w:sz w:val="18"/>
                      <w:szCs w:val="18"/>
                    </w:rPr>
                    <w:t>2</w:t>
                  </w:r>
                  <w:r w:rsidRPr="00004119">
                    <w:rPr>
                      <w:rFonts w:cs="Arial"/>
                      <w:b/>
                      <w:sz w:val="18"/>
                      <w:szCs w:val="18"/>
                    </w:rPr>
                    <w:t>.0</w:t>
                  </w:r>
                </w:p>
              </w:tc>
            </w:tr>
            <w:tr w:rsidR="00004119" w:rsidRPr="00004119" w:rsidTr="00004119">
              <w:tc>
                <w:tcPr>
                  <w:tcW w:w="467" w:type="dxa"/>
                  <w:shd w:val="clear" w:color="auto" w:fill="FDE9D9" w:themeFill="accent6" w:themeFillTint="33"/>
                </w:tcPr>
                <w:p w:rsidR="00004119" w:rsidRDefault="00004119" w:rsidP="00004119">
                  <w:pPr>
                    <w:keepNext/>
                    <w:outlineLvl w:val="3"/>
                    <w:rPr>
                      <w:rFonts w:cs="Arial"/>
                      <w:sz w:val="18"/>
                      <w:szCs w:val="18"/>
                    </w:rPr>
                  </w:pPr>
                </w:p>
              </w:tc>
              <w:tc>
                <w:tcPr>
                  <w:tcW w:w="1727"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Part</w:t>
                  </w:r>
                </w:p>
              </w:tc>
              <w:tc>
                <w:tcPr>
                  <w:tcW w:w="1090"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Qty</w:t>
                  </w:r>
                </w:p>
              </w:tc>
            </w:tr>
            <w:tr w:rsidR="00004119" w:rsidTr="00004119">
              <w:tc>
                <w:tcPr>
                  <w:tcW w:w="467" w:type="dxa"/>
                </w:tcPr>
                <w:p w:rsidR="00004119" w:rsidRDefault="00004119" w:rsidP="00004119">
                  <w:pPr>
                    <w:keepNext/>
                    <w:outlineLvl w:val="3"/>
                    <w:rPr>
                      <w:rFonts w:cs="Arial"/>
                      <w:sz w:val="18"/>
                      <w:szCs w:val="18"/>
                    </w:rPr>
                  </w:pPr>
                  <w:r>
                    <w:rPr>
                      <w:rFonts w:cs="Arial"/>
                      <w:sz w:val="18"/>
                      <w:szCs w:val="18"/>
                    </w:rPr>
                    <w:t>2.1</w:t>
                  </w:r>
                </w:p>
              </w:tc>
              <w:tc>
                <w:tcPr>
                  <w:tcW w:w="1727" w:type="dxa"/>
                </w:tcPr>
                <w:p w:rsidR="00004119" w:rsidRDefault="00004119" w:rsidP="00004119">
                  <w:pPr>
                    <w:keepNext/>
                    <w:outlineLvl w:val="3"/>
                    <w:rPr>
                      <w:rFonts w:cs="Arial"/>
                      <w:sz w:val="18"/>
                      <w:szCs w:val="18"/>
                    </w:rPr>
                  </w:pPr>
                  <w:r>
                    <w:rPr>
                      <w:rFonts w:cs="Arial"/>
                      <w:sz w:val="18"/>
                      <w:szCs w:val="18"/>
                    </w:rPr>
                    <w:t>Chassis</w:t>
                  </w:r>
                </w:p>
              </w:tc>
              <w:tc>
                <w:tcPr>
                  <w:tcW w:w="1090" w:type="dxa"/>
                </w:tcPr>
                <w:p w:rsidR="00004119" w:rsidRDefault="00004119" w:rsidP="00004119">
                  <w:pPr>
                    <w:keepNext/>
                    <w:outlineLvl w:val="3"/>
                    <w:rPr>
                      <w:rFonts w:cs="Arial"/>
                      <w:sz w:val="18"/>
                      <w:szCs w:val="18"/>
                    </w:rPr>
                  </w:pPr>
                  <w:r>
                    <w:rPr>
                      <w:rFonts w:cs="Arial"/>
                      <w:sz w:val="18"/>
                      <w:szCs w:val="18"/>
                    </w:rPr>
                    <w:t>50</w:t>
                  </w:r>
                </w:p>
              </w:tc>
            </w:tr>
            <w:tr w:rsidR="00004119" w:rsidTr="00004119">
              <w:tc>
                <w:tcPr>
                  <w:tcW w:w="467" w:type="dxa"/>
                </w:tcPr>
                <w:p w:rsidR="00004119" w:rsidRDefault="00004119" w:rsidP="00004119">
                  <w:pPr>
                    <w:keepNext/>
                    <w:outlineLvl w:val="3"/>
                    <w:rPr>
                      <w:rFonts w:cs="Arial"/>
                      <w:sz w:val="18"/>
                      <w:szCs w:val="18"/>
                    </w:rPr>
                  </w:pPr>
                  <w:r>
                    <w:rPr>
                      <w:rFonts w:cs="Arial"/>
                      <w:sz w:val="18"/>
                      <w:szCs w:val="18"/>
                    </w:rPr>
                    <w:t>2.2</w:t>
                  </w:r>
                </w:p>
              </w:tc>
              <w:tc>
                <w:tcPr>
                  <w:tcW w:w="1727" w:type="dxa"/>
                </w:tcPr>
                <w:p w:rsidR="00004119" w:rsidRDefault="00004119" w:rsidP="00004119">
                  <w:pPr>
                    <w:keepNext/>
                    <w:outlineLvl w:val="3"/>
                    <w:rPr>
                      <w:rFonts w:cs="Arial"/>
                      <w:sz w:val="18"/>
                      <w:szCs w:val="18"/>
                    </w:rPr>
                  </w:pPr>
                  <w:r>
                    <w:rPr>
                      <w:rFonts w:cs="Arial"/>
                      <w:sz w:val="18"/>
                      <w:szCs w:val="18"/>
                    </w:rPr>
                    <w:t>Half Basket</w:t>
                  </w:r>
                </w:p>
              </w:tc>
              <w:tc>
                <w:tcPr>
                  <w:tcW w:w="1090" w:type="dxa"/>
                </w:tcPr>
                <w:p w:rsidR="00004119" w:rsidRDefault="00004119" w:rsidP="00004119">
                  <w:pPr>
                    <w:keepNext/>
                    <w:outlineLvl w:val="3"/>
                    <w:rPr>
                      <w:rFonts w:cs="Arial"/>
                      <w:sz w:val="18"/>
                      <w:szCs w:val="18"/>
                    </w:rPr>
                  </w:pPr>
                  <w:r>
                    <w:rPr>
                      <w:rFonts w:cs="Arial"/>
                      <w:sz w:val="18"/>
                      <w:szCs w:val="18"/>
                    </w:rPr>
                    <w:t>100</w:t>
                  </w:r>
                </w:p>
              </w:tc>
            </w:tr>
            <w:tr w:rsidR="00004119" w:rsidTr="00004119">
              <w:tc>
                <w:tcPr>
                  <w:tcW w:w="467" w:type="dxa"/>
                </w:tcPr>
                <w:p w:rsidR="00004119" w:rsidRDefault="00004119" w:rsidP="00004119">
                  <w:pPr>
                    <w:keepNext/>
                    <w:outlineLvl w:val="3"/>
                    <w:rPr>
                      <w:rFonts w:cs="Arial"/>
                      <w:sz w:val="18"/>
                      <w:szCs w:val="18"/>
                    </w:rPr>
                  </w:pPr>
                  <w:r>
                    <w:rPr>
                      <w:rFonts w:cs="Arial"/>
                      <w:sz w:val="18"/>
                      <w:szCs w:val="18"/>
                    </w:rPr>
                    <w:t>2.3</w:t>
                  </w:r>
                </w:p>
              </w:tc>
              <w:tc>
                <w:tcPr>
                  <w:tcW w:w="1727" w:type="dxa"/>
                </w:tcPr>
                <w:p w:rsidR="00004119" w:rsidRDefault="00004119" w:rsidP="00004119">
                  <w:pPr>
                    <w:keepNext/>
                    <w:outlineLvl w:val="3"/>
                    <w:rPr>
                      <w:rFonts w:cs="Arial"/>
                      <w:sz w:val="18"/>
                      <w:szCs w:val="18"/>
                    </w:rPr>
                  </w:pPr>
                  <w:r>
                    <w:rPr>
                      <w:rFonts w:cs="Arial"/>
                      <w:sz w:val="18"/>
                      <w:szCs w:val="18"/>
                    </w:rPr>
                    <w:t>Half Basket Lid</w:t>
                  </w:r>
                </w:p>
              </w:tc>
              <w:tc>
                <w:tcPr>
                  <w:tcW w:w="1090" w:type="dxa"/>
                </w:tcPr>
                <w:p w:rsidR="00004119" w:rsidRDefault="00004119" w:rsidP="00004119">
                  <w:pPr>
                    <w:keepNext/>
                    <w:outlineLvl w:val="3"/>
                    <w:rPr>
                      <w:rFonts w:cs="Arial"/>
                      <w:sz w:val="18"/>
                      <w:szCs w:val="18"/>
                    </w:rPr>
                  </w:pPr>
                  <w:r>
                    <w:rPr>
                      <w:rFonts w:cs="Arial"/>
                      <w:sz w:val="18"/>
                      <w:szCs w:val="18"/>
                    </w:rPr>
                    <w:t>100</w:t>
                  </w:r>
                </w:p>
              </w:tc>
            </w:tr>
            <w:tr w:rsidR="007C759F" w:rsidTr="00004119">
              <w:tc>
                <w:tcPr>
                  <w:tcW w:w="467" w:type="dxa"/>
                </w:tcPr>
                <w:p w:rsidR="007C759F" w:rsidRDefault="007C759F" w:rsidP="00004119">
                  <w:pPr>
                    <w:keepNext/>
                    <w:outlineLvl w:val="3"/>
                    <w:rPr>
                      <w:rFonts w:cs="Arial"/>
                      <w:sz w:val="18"/>
                      <w:szCs w:val="18"/>
                    </w:rPr>
                  </w:pPr>
                  <w:r>
                    <w:rPr>
                      <w:rFonts w:cs="Arial"/>
                      <w:sz w:val="18"/>
                      <w:szCs w:val="18"/>
                    </w:rPr>
                    <w:t>2.4</w:t>
                  </w:r>
                </w:p>
              </w:tc>
              <w:tc>
                <w:tcPr>
                  <w:tcW w:w="1727" w:type="dxa"/>
                </w:tcPr>
                <w:p w:rsidR="007C759F" w:rsidRDefault="007C759F" w:rsidP="00004119">
                  <w:pPr>
                    <w:keepNext/>
                    <w:outlineLvl w:val="3"/>
                    <w:rPr>
                      <w:rFonts w:cs="Arial"/>
                      <w:sz w:val="18"/>
                      <w:szCs w:val="18"/>
                    </w:rPr>
                  </w:pPr>
                  <w:r>
                    <w:rPr>
                      <w:rFonts w:cs="Arial"/>
                      <w:sz w:val="18"/>
                      <w:szCs w:val="18"/>
                    </w:rPr>
                    <w:t>Stack Tube</w:t>
                  </w:r>
                </w:p>
              </w:tc>
              <w:tc>
                <w:tcPr>
                  <w:tcW w:w="1090" w:type="dxa"/>
                </w:tcPr>
                <w:p w:rsidR="007C759F" w:rsidRDefault="007C759F" w:rsidP="00004119">
                  <w:pPr>
                    <w:keepNext/>
                    <w:outlineLvl w:val="3"/>
                    <w:rPr>
                      <w:rFonts w:cs="Arial"/>
                      <w:sz w:val="18"/>
                      <w:szCs w:val="18"/>
                    </w:rPr>
                  </w:pPr>
                  <w:r>
                    <w:rPr>
                      <w:rFonts w:cs="Arial"/>
                      <w:sz w:val="18"/>
                      <w:szCs w:val="18"/>
                    </w:rPr>
                    <w:t>50</w:t>
                  </w:r>
                </w:p>
              </w:tc>
            </w:tr>
            <w:tr w:rsidR="00004119" w:rsidTr="00004119">
              <w:tc>
                <w:tcPr>
                  <w:tcW w:w="467" w:type="dxa"/>
                </w:tcPr>
                <w:p w:rsidR="00004119" w:rsidRDefault="007C759F" w:rsidP="00004119">
                  <w:pPr>
                    <w:keepNext/>
                    <w:outlineLvl w:val="3"/>
                    <w:rPr>
                      <w:rFonts w:cs="Arial"/>
                      <w:sz w:val="18"/>
                      <w:szCs w:val="18"/>
                    </w:rPr>
                  </w:pPr>
                  <w:r>
                    <w:rPr>
                      <w:rFonts w:cs="Arial"/>
                      <w:sz w:val="18"/>
                      <w:szCs w:val="18"/>
                    </w:rPr>
                    <w:t>2.5</w:t>
                  </w:r>
                </w:p>
              </w:tc>
              <w:tc>
                <w:tcPr>
                  <w:tcW w:w="1727" w:type="dxa"/>
                </w:tcPr>
                <w:p w:rsidR="00004119" w:rsidRDefault="00004119" w:rsidP="00004119">
                  <w:pPr>
                    <w:keepNext/>
                    <w:outlineLvl w:val="3"/>
                    <w:rPr>
                      <w:rFonts w:cs="Arial"/>
                      <w:sz w:val="18"/>
                      <w:szCs w:val="18"/>
                    </w:rPr>
                  </w:pPr>
                  <w:r>
                    <w:rPr>
                      <w:rFonts w:cs="Arial"/>
                      <w:sz w:val="18"/>
                      <w:szCs w:val="18"/>
                    </w:rPr>
                    <w:t>Clip</w:t>
                  </w:r>
                </w:p>
              </w:tc>
              <w:tc>
                <w:tcPr>
                  <w:tcW w:w="1090" w:type="dxa"/>
                </w:tcPr>
                <w:p w:rsidR="00004119" w:rsidRDefault="00004119" w:rsidP="00004119">
                  <w:pPr>
                    <w:keepNext/>
                    <w:outlineLvl w:val="3"/>
                    <w:rPr>
                      <w:rFonts w:cs="Arial"/>
                      <w:sz w:val="18"/>
                      <w:szCs w:val="18"/>
                    </w:rPr>
                  </w:pPr>
                  <w:r>
                    <w:rPr>
                      <w:rFonts w:cs="Arial"/>
                      <w:sz w:val="18"/>
                      <w:szCs w:val="18"/>
                    </w:rPr>
                    <w:t>100</w:t>
                  </w:r>
                </w:p>
              </w:tc>
            </w:tr>
            <w:tr w:rsidR="00004119" w:rsidTr="00004119">
              <w:tc>
                <w:tcPr>
                  <w:tcW w:w="467" w:type="dxa"/>
                </w:tcPr>
                <w:p w:rsidR="00004119" w:rsidRDefault="007C759F" w:rsidP="00004119">
                  <w:pPr>
                    <w:keepNext/>
                    <w:outlineLvl w:val="3"/>
                    <w:rPr>
                      <w:rFonts w:cs="Arial"/>
                      <w:sz w:val="18"/>
                      <w:szCs w:val="18"/>
                    </w:rPr>
                  </w:pPr>
                  <w:r>
                    <w:rPr>
                      <w:rFonts w:cs="Arial"/>
                      <w:sz w:val="18"/>
                      <w:szCs w:val="18"/>
                    </w:rPr>
                    <w:t>2.6</w:t>
                  </w:r>
                </w:p>
              </w:tc>
              <w:tc>
                <w:tcPr>
                  <w:tcW w:w="1727" w:type="dxa"/>
                </w:tcPr>
                <w:p w:rsidR="00004119" w:rsidRDefault="00004119" w:rsidP="00004119">
                  <w:pPr>
                    <w:keepNext/>
                    <w:outlineLvl w:val="3"/>
                    <w:rPr>
                      <w:rFonts w:cs="Arial"/>
                      <w:sz w:val="18"/>
                      <w:szCs w:val="18"/>
                    </w:rPr>
                  </w:pPr>
                  <w:r>
                    <w:rPr>
                      <w:rFonts w:cs="Arial"/>
                      <w:sz w:val="18"/>
                      <w:szCs w:val="18"/>
                    </w:rPr>
                    <w:t>Segment Divider</w:t>
                  </w:r>
                </w:p>
              </w:tc>
              <w:tc>
                <w:tcPr>
                  <w:tcW w:w="1090" w:type="dxa"/>
                </w:tcPr>
                <w:p w:rsidR="00004119" w:rsidRDefault="00004119" w:rsidP="00004119">
                  <w:pPr>
                    <w:keepNext/>
                    <w:outlineLvl w:val="3"/>
                    <w:rPr>
                      <w:rFonts w:cs="Arial"/>
                      <w:sz w:val="18"/>
                      <w:szCs w:val="18"/>
                    </w:rPr>
                  </w:pPr>
                  <w:r>
                    <w:rPr>
                      <w:rFonts w:cs="Arial"/>
                      <w:sz w:val="18"/>
                      <w:szCs w:val="18"/>
                    </w:rPr>
                    <w:t>700</w:t>
                  </w:r>
                </w:p>
              </w:tc>
            </w:tr>
          </w:tbl>
          <w:p w:rsidR="00004119" w:rsidRDefault="00004119" w:rsidP="00004119">
            <w:pPr>
              <w:keepNext/>
              <w:outlineLvl w:val="3"/>
              <w:rPr>
                <w:rFonts w:cs="Arial"/>
                <w:sz w:val="18"/>
                <w:szCs w:val="18"/>
              </w:rPr>
            </w:pPr>
          </w:p>
          <w:tbl>
            <w:tblPr>
              <w:tblStyle w:val="TableGrid"/>
              <w:tblW w:w="0" w:type="auto"/>
              <w:tblLook w:val="04A0" w:firstRow="1" w:lastRow="0" w:firstColumn="1" w:lastColumn="0" w:noHBand="0" w:noVBand="1"/>
            </w:tblPr>
            <w:tblGrid>
              <w:gridCol w:w="467"/>
              <w:gridCol w:w="1727"/>
              <w:gridCol w:w="1090"/>
            </w:tblGrid>
            <w:tr w:rsidR="00004119" w:rsidRPr="00004119" w:rsidTr="00004119">
              <w:tc>
                <w:tcPr>
                  <w:tcW w:w="3284" w:type="dxa"/>
                  <w:gridSpan w:val="3"/>
                  <w:shd w:val="clear" w:color="auto" w:fill="FDE9D9" w:themeFill="accent6" w:themeFillTint="33"/>
                </w:tcPr>
                <w:p w:rsidR="00004119" w:rsidRPr="00004119" w:rsidRDefault="00004119" w:rsidP="00004119">
                  <w:pPr>
                    <w:keepNext/>
                    <w:jc w:val="center"/>
                    <w:outlineLvl w:val="3"/>
                    <w:rPr>
                      <w:rFonts w:cs="Arial"/>
                      <w:b/>
                      <w:sz w:val="18"/>
                      <w:szCs w:val="18"/>
                    </w:rPr>
                  </w:pPr>
                  <w:r w:rsidRPr="00004119">
                    <w:rPr>
                      <w:rFonts w:cs="Arial"/>
                      <w:b/>
                      <w:sz w:val="18"/>
                      <w:szCs w:val="18"/>
                    </w:rPr>
                    <w:t xml:space="preserve">System </w:t>
                  </w:r>
                  <w:r>
                    <w:rPr>
                      <w:rFonts w:cs="Arial"/>
                      <w:b/>
                      <w:sz w:val="18"/>
                      <w:szCs w:val="18"/>
                    </w:rPr>
                    <w:t>3</w:t>
                  </w:r>
                  <w:r w:rsidRPr="00004119">
                    <w:rPr>
                      <w:rFonts w:cs="Arial"/>
                      <w:b/>
                      <w:sz w:val="18"/>
                      <w:szCs w:val="18"/>
                    </w:rPr>
                    <w:t>.0</w:t>
                  </w:r>
                </w:p>
              </w:tc>
            </w:tr>
            <w:tr w:rsidR="00004119" w:rsidRPr="00004119" w:rsidTr="00004119">
              <w:tc>
                <w:tcPr>
                  <w:tcW w:w="467" w:type="dxa"/>
                  <w:shd w:val="clear" w:color="auto" w:fill="FDE9D9" w:themeFill="accent6" w:themeFillTint="33"/>
                </w:tcPr>
                <w:p w:rsidR="00004119" w:rsidRDefault="00004119" w:rsidP="00004119">
                  <w:pPr>
                    <w:keepNext/>
                    <w:outlineLvl w:val="3"/>
                    <w:rPr>
                      <w:rFonts w:cs="Arial"/>
                      <w:sz w:val="18"/>
                      <w:szCs w:val="18"/>
                    </w:rPr>
                  </w:pPr>
                </w:p>
              </w:tc>
              <w:tc>
                <w:tcPr>
                  <w:tcW w:w="1727"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Part</w:t>
                  </w:r>
                </w:p>
              </w:tc>
              <w:tc>
                <w:tcPr>
                  <w:tcW w:w="1090" w:type="dxa"/>
                  <w:shd w:val="clear" w:color="auto" w:fill="FDE9D9" w:themeFill="accent6" w:themeFillTint="33"/>
                </w:tcPr>
                <w:p w:rsidR="00004119" w:rsidRPr="00004119" w:rsidRDefault="00004119" w:rsidP="00004119">
                  <w:pPr>
                    <w:keepNext/>
                    <w:outlineLvl w:val="3"/>
                    <w:rPr>
                      <w:rFonts w:cs="Arial"/>
                      <w:b/>
                      <w:sz w:val="18"/>
                      <w:szCs w:val="18"/>
                    </w:rPr>
                  </w:pPr>
                  <w:r w:rsidRPr="00004119">
                    <w:rPr>
                      <w:rFonts w:cs="Arial"/>
                      <w:b/>
                      <w:sz w:val="18"/>
                      <w:szCs w:val="18"/>
                    </w:rPr>
                    <w:t>Qty</w:t>
                  </w:r>
                </w:p>
              </w:tc>
            </w:tr>
            <w:tr w:rsidR="00D46A3F" w:rsidTr="00004119">
              <w:tc>
                <w:tcPr>
                  <w:tcW w:w="467" w:type="dxa"/>
                </w:tcPr>
                <w:p w:rsidR="00D46A3F" w:rsidRDefault="00D46A3F" w:rsidP="00D46A3F">
                  <w:pPr>
                    <w:keepNext/>
                    <w:outlineLvl w:val="3"/>
                    <w:rPr>
                      <w:rFonts w:cs="Arial"/>
                      <w:sz w:val="18"/>
                      <w:szCs w:val="18"/>
                    </w:rPr>
                  </w:pPr>
                  <w:r>
                    <w:rPr>
                      <w:rFonts w:cs="Arial"/>
                      <w:sz w:val="18"/>
                      <w:szCs w:val="18"/>
                    </w:rPr>
                    <w:t>3.1</w:t>
                  </w:r>
                </w:p>
              </w:tc>
              <w:tc>
                <w:tcPr>
                  <w:tcW w:w="1727" w:type="dxa"/>
                </w:tcPr>
                <w:p w:rsidR="00D46A3F" w:rsidRDefault="00D46A3F" w:rsidP="00D46A3F">
                  <w:pPr>
                    <w:keepNext/>
                    <w:outlineLvl w:val="3"/>
                    <w:rPr>
                      <w:rFonts w:cs="Arial"/>
                      <w:sz w:val="18"/>
                      <w:szCs w:val="18"/>
                    </w:rPr>
                  </w:pPr>
                  <w:r>
                    <w:rPr>
                      <w:rFonts w:cs="Arial"/>
                      <w:sz w:val="18"/>
                      <w:szCs w:val="18"/>
                    </w:rPr>
                    <w:t>Basket Side</w:t>
                  </w:r>
                </w:p>
              </w:tc>
              <w:tc>
                <w:tcPr>
                  <w:tcW w:w="1090" w:type="dxa"/>
                </w:tcPr>
                <w:p w:rsidR="00D46A3F" w:rsidRDefault="00D46A3F" w:rsidP="00D46A3F">
                  <w:pPr>
                    <w:keepNext/>
                    <w:outlineLvl w:val="3"/>
                    <w:rPr>
                      <w:rFonts w:cs="Arial"/>
                      <w:sz w:val="18"/>
                      <w:szCs w:val="18"/>
                    </w:rPr>
                  </w:pPr>
                  <w:r>
                    <w:rPr>
                      <w:rFonts w:cs="Arial"/>
                      <w:sz w:val="18"/>
                      <w:szCs w:val="18"/>
                    </w:rPr>
                    <w:t>200</w:t>
                  </w:r>
                </w:p>
              </w:tc>
            </w:tr>
            <w:tr w:rsidR="00D46A3F" w:rsidTr="00004119">
              <w:tc>
                <w:tcPr>
                  <w:tcW w:w="467" w:type="dxa"/>
                </w:tcPr>
                <w:p w:rsidR="00D46A3F" w:rsidRDefault="00D46A3F" w:rsidP="00D46A3F">
                  <w:pPr>
                    <w:keepNext/>
                    <w:outlineLvl w:val="3"/>
                    <w:rPr>
                      <w:rFonts w:cs="Arial"/>
                      <w:sz w:val="18"/>
                      <w:szCs w:val="18"/>
                    </w:rPr>
                  </w:pPr>
                  <w:r>
                    <w:rPr>
                      <w:rFonts w:cs="Arial"/>
                      <w:sz w:val="18"/>
                      <w:szCs w:val="18"/>
                    </w:rPr>
                    <w:t>3.2</w:t>
                  </w:r>
                </w:p>
              </w:tc>
              <w:tc>
                <w:tcPr>
                  <w:tcW w:w="1727" w:type="dxa"/>
                </w:tcPr>
                <w:p w:rsidR="00D46A3F" w:rsidRDefault="00D46A3F" w:rsidP="00D46A3F">
                  <w:pPr>
                    <w:keepNext/>
                    <w:outlineLvl w:val="3"/>
                    <w:rPr>
                      <w:rFonts w:cs="Arial"/>
                      <w:sz w:val="18"/>
                      <w:szCs w:val="18"/>
                    </w:rPr>
                  </w:pPr>
                  <w:r>
                    <w:rPr>
                      <w:rFonts w:cs="Arial"/>
                      <w:sz w:val="18"/>
                      <w:szCs w:val="18"/>
                    </w:rPr>
                    <w:t>Basket Horizontal</w:t>
                  </w:r>
                </w:p>
              </w:tc>
              <w:tc>
                <w:tcPr>
                  <w:tcW w:w="1090" w:type="dxa"/>
                </w:tcPr>
                <w:p w:rsidR="00D46A3F" w:rsidRDefault="00D46A3F" w:rsidP="00D46A3F">
                  <w:pPr>
                    <w:keepNext/>
                    <w:outlineLvl w:val="3"/>
                    <w:rPr>
                      <w:rFonts w:cs="Arial"/>
                      <w:sz w:val="18"/>
                      <w:szCs w:val="18"/>
                    </w:rPr>
                  </w:pPr>
                  <w:r>
                    <w:rPr>
                      <w:rFonts w:cs="Arial"/>
                      <w:sz w:val="18"/>
                      <w:szCs w:val="18"/>
                    </w:rPr>
                    <w:t>550</w:t>
                  </w:r>
                </w:p>
              </w:tc>
            </w:tr>
            <w:tr w:rsidR="00D46A3F" w:rsidTr="00004119">
              <w:tc>
                <w:tcPr>
                  <w:tcW w:w="467" w:type="dxa"/>
                </w:tcPr>
                <w:p w:rsidR="00D46A3F" w:rsidRDefault="00D46A3F" w:rsidP="00D46A3F">
                  <w:pPr>
                    <w:keepNext/>
                    <w:outlineLvl w:val="3"/>
                    <w:rPr>
                      <w:rFonts w:cs="Arial"/>
                      <w:sz w:val="18"/>
                      <w:szCs w:val="18"/>
                    </w:rPr>
                  </w:pPr>
                  <w:r>
                    <w:rPr>
                      <w:rFonts w:cs="Arial"/>
                      <w:sz w:val="18"/>
                      <w:szCs w:val="18"/>
                    </w:rPr>
                    <w:t>3.3</w:t>
                  </w:r>
                </w:p>
              </w:tc>
              <w:tc>
                <w:tcPr>
                  <w:tcW w:w="1727" w:type="dxa"/>
                </w:tcPr>
                <w:p w:rsidR="00D46A3F" w:rsidRDefault="00D46A3F" w:rsidP="00D46A3F">
                  <w:pPr>
                    <w:keepNext/>
                    <w:outlineLvl w:val="3"/>
                    <w:rPr>
                      <w:rFonts w:cs="Arial"/>
                      <w:sz w:val="18"/>
                      <w:szCs w:val="18"/>
                    </w:rPr>
                  </w:pPr>
                  <w:r>
                    <w:rPr>
                      <w:rFonts w:cs="Arial"/>
                      <w:sz w:val="18"/>
                      <w:szCs w:val="18"/>
                    </w:rPr>
                    <w:t>Divider Small</w:t>
                  </w:r>
                </w:p>
              </w:tc>
              <w:tc>
                <w:tcPr>
                  <w:tcW w:w="1090" w:type="dxa"/>
                </w:tcPr>
                <w:p w:rsidR="00D46A3F" w:rsidRDefault="00D46A3F" w:rsidP="00D46A3F">
                  <w:pPr>
                    <w:keepNext/>
                    <w:outlineLvl w:val="3"/>
                    <w:rPr>
                      <w:rFonts w:cs="Arial"/>
                      <w:sz w:val="18"/>
                      <w:szCs w:val="18"/>
                    </w:rPr>
                  </w:pPr>
                  <w:r>
                    <w:rPr>
                      <w:rFonts w:cs="Arial"/>
                      <w:sz w:val="18"/>
                      <w:szCs w:val="18"/>
                    </w:rPr>
                    <w:t>500</w:t>
                  </w:r>
                </w:p>
              </w:tc>
            </w:tr>
            <w:tr w:rsidR="00D46A3F" w:rsidTr="00004119">
              <w:tc>
                <w:tcPr>
                  <w:tcW w:w="467" w:type="dxa"/>
                </w:tcPr>
                <w:p w:rsidR="00D46A3F" w:rsidRDefault="00D46A3F" w:rsidP="00D46A3F">
                  <w:pPr>
                    <w:keepNext/>
                    <w:outlineLvl w:val="3"/>
                    <w:rPr>
                      <w:rFonts w:cs="Arial"/>
                      <w:sz w:val="18"/>
                      <w:szCs w:val="18"/>
                    </w:rPr>
                  </w:pPr>
                  <w:r>
                    <w:rPr>
                      <w:rFonts w:cs="Arial"/>
                      <w:sz w:val="18"/>
                      <w:szCs w:val="18"/>
                    </w:rPr>
                    <w:t>3.4</w:t>
                  </w:r>
                </w:p>
              </w:tc>
              <w:tc>
                <w:tcPr>
                  <w:tcW w:w="1727" w:type="dxa"/>
                </w:tcPr>
                <w:p w:rsidR="00D46A3F" w:rsidRDefault="00D46A3F" w:rsidP="00D46A3F">
                  <w:pPr>
                    <w:keepNext/>
                    <w:outlineLvl w:val="3"/>
                    <w:rPr>
                      <w:rFonts w:cs="Arial"/>
                      <w:sz w:val="18"/>
                      <w:szCs w:val="18"/>
                    </w:rPr>
                  </w:pPr>
                  <w:r>
                    <w:rPr>
                      <w:rFonts w:cs="Arial"/>
                      <w:sz w:val="18"/>
                      <w:szCs w:val="18"/>
                    </w:rPr>
                    <w:t>Divider Large</w:t>
                  </w:r>
                </w:p>
              </w:tc>
              <w:tc>
                <w:tcPr>
                  <w:tcW w:w="1090" w:type="dxa"/>
                </w:tcPr>
                <w:p w:rsidR="00D46A3F" w:rsidRDefault="00D46A3F" w:rsidP="00D46A3F">
                  <w:pPr>
                    <w:keepNext/>
                    <w:outlineLvl w:val="3"/>
                    <w:rPr>
                      <w:rFonts w:cs="Arial"/>
                      <w:sz w:val="18"/>
                      <w:szCs w:val="18"/>
                    </w:rPr>
                  </w:pPr>
                  <w:r>
                    <w:rPr>
                      <w:rFonts w:cs="Arial"/>
                      <w:sz w:val="18"/>
                      <w:szCs w:val="18"/>
                    </w:rPr>
                    <w:t>250</w:t>
                  </w:r>
                </w:p>
              </w:tc>
            </w:tr>
          </w:tbl>
          <w:p w:rsidR="00004119" w:rsidRDefault="00004119" w:rsidP="00004119">
            <w:pPr>
              <w:keepNext/>
              <w:outlineLvl w:val="3"/>
              <w:rPr>
                <w:rFonts w:cs="Arial"/>
                <w:sz w:val="18"/>
                <w:szCs w:val="18"/>
              </w:rPr>
            </w:pPr>
          </w:p>
          <w:tbl>
            <w:tblPr>
              <w:tblStyle w:val="TableGrid"/>
              <w:tblW w:w="0" w:type="auto"/>
              <w:tblLook w:val="04A0" w:firstRow="1" w:lastRow="0" w:firstColumn="1" w:lastColumn="0" w:noHBand="0" w:noVBand="1"/>
            </w:tblPr>
            <w:tblGrid>
              <w:gridCol w:w="467"/>
              <w:gridCol w:w="1727"/>
              <w:gridCol w:w="1090"/>
            </w:tblGrid>
            <w:tr w:rsidR="00D46A3F" w:rsidRPr="00004119" w:rsidTr="00830D96">
              <w:tc>
                <w:tcPr>
                  <w:tcW w:w="3284" w:type="dxa"/>
                  <w:gridSpan w:val="3"/>
                  <w:shd w:val="clear" w:color="auto" w:fill="FDE9D9" w:themeFill="accent6" w:themeFillTint="33"/>
                </w:tcPr>
                <w:p w:rsidR="00D46A3F" w:rsidRPr="00004119" w:rsidRDefault="00D46A3F" w:rsidP="00D46A3F">
                  <w:pPr>
                    <w:keepNext/>
                    <w:jc w:val="center"/>
                    <w:outlineLvl w:val="3"/>
                    <w:rPr>
                      <w:rFonts w:cs="Arial"/>
                      <w:b/>
                      <w:sz w:val="18"/>
                      <w:szCs w:val="18"/>
                    </w:rPr>
                  </w:pPr>
                  <w:r w:rsidRPr="00004119">
                    <w:rPr>
                      <w:rFonts w:cs="Arial"/>
                      <w:b/>
                      <w:sz w:val="18"/>
                      <w:szCs w:val="18"/>
                    </w:rPr>
                    <w:t xml:space="preserve">System </w:t>
                  </w:r>
                  <w:r>
                    <w:rPr>
                      <w:rFonts w:cs="Arial"/>
                      <w:b/>
                      <w:sz w:val="18"/>
                      <w:szCs w:val="18"/>
                    </w:rPr>
                    <w:t>4</w:t>
                  </w:r>
                  <w:r w:rsidRPr="00004119">
                    <w:rPr>
                      <w:rFonts w:cs="Arial"/>
                      <w:b/>
                      <w:sz w:val="18"/>
                      <w:szCs w:val="18"/>
                    </w:rPr>
                    <w:t>.0</w:t>
                  </w:r>
                </w:p>
              </w:tc>
            </w:tr>
            <w:tr w:rsidR="00D46A3F" w:rsidRPr="00004119" w:rsidTr="00830D96">
              <w:tc>
                <w:tcPr>
                  <w:tcW w:w="467" w:type="dxa"/>
                  <w:shd w:val="clear" w:color="auto" w:fill="FDE9D9" w:themeFill="accent6" w:themeFillTint="33"/>
                </w:tcPr>
                <w:p w:rsidR="00D46A3F" w:rsidRDefault="00D46A3F" w:rsidP="00D46A3F">
                  <w:pPr>
                    <w:keepNext/>
                    <w:outlineLvl w:val="3"/>
                    <w:rPr>
                      <w:rFonts w:cs="Arial"/>
                      <w:sz w:val="18"/>
                      <w:szCs w:val="18"/>
                    </w:rPr>
                  </w:pPr>
                </w:p>
              </w:tc>
              <w:tc>
                <w:tcPr>
                  <w:tcW w:w="1727" w:type="dxa"/>
                  <w:shd w:val="clear" w:color="auto" w:fill="FDE9D9" w:themeFill="accent6" w:themeFillTint="33"/>
                </w:tcPr>
                <w:p w:rsidR="00D46A3F" w:rsidRPr="00004119" w:rsidRDefault="00D46A3F" w:rsidP="00D46A3F">
                  <w:pPr>
                    <w:keepNext/>
                    <w:outlineLvl w:val="3"/>
                    <w:rPr>
                      <w:rFonts w:cs="Arial"/>
                      <w:b/>
                      <w:sz w:val="18"/>
                      <w:szCs w:val="18"/>
                    </w:rPr>
                  </w:pPr>
                  <w:r w:rsidRPr="00004119">
                    <w:rPr>
                      <w:rFonts w:cs="Arial"/>
                      <w:b/>
                      <w:sz w:val="18"/>
                      <w:szCs w:val="18"/>
                    </w:rPr>
                    <w:t>Part</w:t>
                  </w:r>
                </w:p>
              </w:tc>
              <w:tc>
                <w:tcPr>
                  <w:tcW w:w="1090" w:type="dxa"/>
                  <w:shd w:val="clear" w:color="auto" w:fill="FDE9D9" w:themeFill="accent6" w:themeFillTint="33"/>
                </w:tcPr>
                <w:p w:rsidR="00D46A3F" w:rsidRPr="00004119" w:rsidRDefault="00D46A3F" w:rsidP="00D46A3F">
                  <w:pPr>
                    <w:keepNext/>
                    <w:outlineLvl w:val="3"/>
                    <w:rPr>
                      <w:rFonts w:cs="Arial"/>
                      <w:b/>
                      <w:sz w:val="18"/>
                      <w:szCs w:val="18"/>
                    </w:rPr>
                  </w:pPr>
                  <w:r w:rsidRPr="00004119">
                    <w:rPr>
                      <w:rFonts w:cs="Arial"/>
                      <w:b/>
                      <w:sz w:val="18"/>
                      <w:szCs w:val="18"/>
                    </w:rPr>
                    <w:t>Qty</w:t>
                  </w:r>
                </w:p>
              </w:tc>
            </w:tr>
            <w:tr w:rsidR="00D46A3F" w:rsidTr="00830D96">
              <w:tc>
                <w:tcPr>
                  <w:tcW w:w="467" w:type="dxa"/>
                </w:tcPr>
                <w:p w:rsidR="00D46A3F" w:rsidRDefault="00D46A3F" w:rsidP="00D46A3F">
                  <w:pPr>
                    <w:keepNext/>
                    <w:outlineLvl w:val="3"/>
                    <w:rPr>
                      <w:rFonts w:cs="Arial"/>
                      <w:sz w:val="18"/>
                      <w:szCs w:val="18"/>
                    </w:rPr>
                  </w:pPr>
                  <w:r>
                    <w:rPr>
                      <w:rFonts w:cs="Arial"/>
                      <w:sz w:val="18"/>
                      <w:szCs w:val="18"/>
                    </w:rPr>
                    <w:t>4.1</w:t>
                  </w:r>
                </w:p>
              </w:tc>
              <w:tc>
                <w:tcPr>
                  <w:tcW w:w="1727" w:type="dxa"/>
                </w:tcPr>
                <w:p w:rsidR="00D46A3F" w:rsidRDefault="00D46A3F" w:rsidP="00D46A3F">
                  <w:pPr>
                    <w:keepNext/>
                    <w:outlineLvl w:val="3"/>
                    <w:rPr>
                      <w:rFonts w:cs="Arial"/>
                      <w:sz w:val="18"/>
                      <w:szCs w:val="18"/>
                    </w:rPr>
                  </w:pPr>
                  <w:r>
                    <w:rPr>
                      <w:rFonts w:cs="Arial"/>
                      <w:sz w:val="18"/>
                      <w:szCs w:val="18"/>
                    </w:rPr>
                    <w:t>Chassis</w:t>
                  </w:r>
                </w:p>
              </w:tc>
              <w:tc>
                <w:tcPr>
                  <w:tcW w:w="1090" w:type="dxa"/>
                </w:tcPr>
                <w:p w:rsidR="00D46A3F" w:rsidRDefault="00D46A3F" w:rsidP="00D46A3F">
                  <w:pPr>
                    <w:keepNext/>
                    <w:outlineLvl w:val="3"/>
                    <w:rPr>
                      <w:rFonts w:cs="Arial"/>
                      <w:sz w:val="18"/>
                      <w:szCs w:val="18"/>
                    </w:rPr>
                  </w:pPr>
                  <w:r>
                    <w:rPr>
                      <w:rFonts w:cs="Arial"/>
                      <w:sz w:val="18"/>
                      <w:szCs w:val="18"/>
                    </w:rPr>
                    <w:t>50</w:t>
                  </w:r>
                </w:p>
              </w:tc>
            </w:tr>
          </w:tbl>
          <w:p w:rsidR="00004119" w:rsidRPr="00D8567B" w:rsidRDefault="00004119" w:rsidP="00004119">
            <w:pPr>
              <w:keepNext/>
              <w:outlineLvl w:val="3"/>
              <w:rPr>
                <w:rFonts w:cs="Arial"/>
                <w:sz w:val="18"/>
                <w:szCs w:val="18"/>
              </w:rPr>
            </w:pPr>
          </w:p>
        </w:tc>
      </w:tr>
      <w:tr w:rsidR="00D8567B" w:rsidRPr="00D8567B" w:rsidTr="0006577F">
        <w:tc>
          <w:tcPr>
            <w:tcW w:w="612" w:type="dxa"/>
          </w:tcPr>
          <w:p w:rsidR="00843D48" w:rsidRPr="00D8567B" w:rsidRDefault="004C7059" w:rsidP="00843D48">
            <w:pPr>
              <w:rPr>
                <w:sz w:val="18"/>
                <w:szCs w:val="18"/>
              </w:rPr>
            </w:pPr>
            <w:r w:rsidRPr="00D8567B">
              <w:rPr>
                <w:sz w:val="18"/>
                <w:szCs w:val="18"/>
              </w:rPr>
              <w:t>9</w:t>
            </w:r>
          </w:p>
        </w:tc>
        <w:tc>
          <w:tcPr>
            <w:tcW w:w="4157" w:type="dxa"/>
          </w:tcPr>
          <w:p w:rsidR="00843D48" w:rsidRPr="00D8567B" w:rsidRDefault="00843D48" w:rsidP="00843D48">
            <w:pPr>
              <w:rPr>
                <w:sz w:val="18"/>
                <w:szCs w:val="18"/>
              </w:rPr>
            </w:pPr>
            <w:r w:rsidRPr="00D8567B">
              <w:rPr>
                <w:sz w:val="18"/>
                <w:szCs w:val="18"/>
              </w:rPr>
              <w:t xml:space="preserve">Material consideration to cover – </w:t>
            </w:r>
          </w:p>
          <w:p w:rsidR="00843D48" w:rsidRPr="00D8567B" w:rsidRDefault="00843D48" w:rsidP="00843D48">
            <w:pPr>
              <w:rPr>
                <w:sz w:val="18"/>
                <w:szCs w:val="18"/>
              </w:rPr>
            </w:pPr>
          </w:p>
          <w:p w:rsidR="00843D48" w:rsidRPr="00D8567B" w:rsidRDefault="00843D48" w:rsidP="002661EE">
            <w:pPr>
              <w:pStyle w:val="ListParagraph"/>
              <w:numPr>
                <w:ilvl w:val="0"/>
                <w:numId w:val="2"/>
              </w:numPr>
              <w:rPr>
                <w:sz w:val="18"/>
                <w:szCs w:val="18"/>
              </w:rPr>
            </w:pPr>
            <w:r w:rsidRPr="00D8567B">
              <w:rPr>
                <w:sz w:val="18"/>
                <w:szCs w:val="18"/>
              </w:rPr>
              <w:t>Suitably robust for operation in a marine environment.</w:t>
            </w:r>
          </w:p>
          <w:p w:rsidR="00843D48" w:rsidRPr="00D8567B" w:rsidRDefault="00843D48" w:rsidP="002661EE">
            <w:pPr>
              <w:pStyle w:val="ListParagraph"/>
              <w:numPr>
                <w:ilvl w:val="0"/>
                <w:numId w:val="2"/>
              </w:numPr>
              <w:rPr>
                <w:sz w:val="18"/>
                <w:szCs w:val="18"/>
              </w:rPr>
            </w:pPr>
            <w:r w:rsidRPr="00D8567B">
              <w:rPr>
                <w:sz w:val="18"/>
                <w:szCs w:val="18"/>
              </w:rPr>
              <w:t>Suitable for use in saltwater.</w:t>
            </w:r>
          </w:p>
          <w:p w:rsidR="00843D48" w:rsidRPr="00D8567B" w:rsidRDefault="00843D48" w:rsidP="002661EE">
            <w:pPr>
              <w:pStyle w:val="ListParagraph"/>
              <w:numPr>
                <w:ilvl w:val="0"/>
                <w:numId w:val="2"/>
              </w:numPr>
              <w:rPr>
                <w:sz w:val="18"/>
                <w:szCs w:val="18"/>
              </w:rPr>
            </w:pPr>
            <w:r w:rsidRPr="00D8567B">
              <w:rPr>
                <w:sz w:val="18"/>
                <w:szCs w:val="18"/>
              </w:rPr>
              <w:t>UV stable.</w:t>
            </w:r>
          </w:p>
          <w:p w:rsidR="00843D48" w:rsidRPr="00D8567B" w:rsidRDefault="00843D48" w:rsidP="002661EE">
            <w:pPr>
              <w:pStyle w:val="ListParagraph"/>
              <w:numPr>
                <w:ilvl w:val="0"/>
                <w:numId w:val="2"/>
              </w:numPr>
              <w:rPr>
                <w:sz w:val="18"/>
                <w:szCs w:val="18"/>
              </w:rPr>
            </w:pPr>
            <w:r w:rsidRPr="00D8567B">
              <w:rPr>
                <w:sz w:val="18"/>
                <w:szCs w:val="18"/>
              </w:rPr>
              <w:t>Operational temperature range to suit UK waters, max range 2-20</w:t>
            </w:r>
            <w:r w:rsidRPr="00D8567B">
              <w:rPr>
                <w:sz w:val="18"/>
                <w:szCs w:val="18"/>
                <w:vertAlign w:val="superscript"/>
              </w:rPr>
              <w:t>o</w:t>
            </w:r>
            <w:r w:rsidRPr="00D8567B">
              <w:rPr>
                <w:sz w:val="18"/>
                <w:szCs w:val="18"/>
              </w:rPr>
              <w:t>C.</w:t>
            </w:r>
          </w:p>
          <w:p w:rsidR="00843D48" w:rsidRPr="00D8567B" w:rsidRDefault="00843D48" w:rsidP="00843D48">
            <w:pPr>
              <w:pStyle w:val="ListParagraph"/>
              <w:ind w:left="761"/>
              <w:rPr>
                <w:sz w:val="18"/>
                <w:szCs w:val="18"/>
              </w:rPr>
            </w:pPr>
          </w:p>
        </w:tc>
        <w:tc>
          <w:tcPr>
            <w:tcW w:w="1103" w:type="dxa"/>
          </w:tcPr>
          <w:p w:rsidR="00843D48" w:rsidRPr="00D8567B" w:rsidRDefault="00843D48" w:rsidP="00843D48">
            <w:pPr>
              <w:rPr>
                <w:sz w:val="18"/>
                <w:szCs w:val="18"/>
              </w:rPr>
            </w:pPr>
          </w:p>
          <w:p w:rsidR="00843D48" w:rsidRPr="00D8567B" w:rsidRDefault="00843D48" w:rsidP="00843D48">
            <w:pPr>
              <w:rPr>
                <w:sz w:val="18"/>
                <w:szCs w:val="18"/>
              </w:rPr>
            </w:pPr>
          </w:p>
          <w:p w:rsidR="00843D48" w:rsidRPr="00D8567B" w:rsidRDefault="00843D48" w:rsidP="00843D48">
            <w:pPr>
              <w:rPr>
                <w:sz w:val="18"/>
                <w:szCs w:val="18"/>
              </w:rPr>
            </w:pPr>
            <w:r w:rsidRPr="00D8567B">
              <w:rPr>
                <w:sz w:val="18"/>
                <w:szCs w:val="18"/>
              </w:rPr>
              <w:t>Essential</w:t>
            </w:r>
          </w:p>
          <w:p w:rsidR="00843D48" w:rsidRPr="00D8567B" w:rsidRDefault="00843D48" w:rsidP="00843D48">
            <w:pPr>
              <w:rPr>
                <w:sz w:val="18"/>
                <w:szCs w:val="18"/>
              </w:rPr>
            </w:pPr>
          </w:p>
          <w:p w:rsidR="00843D48" w:rsidRPr="00D8567B" w:rsidRDefault="00843D48" w:rsidP="00843D48">
            <w:pPr>
              <w:rPr>
                <w:sz w:val="18"/>
                <w:szCs w:val="18"/>
              </w:rPr>
            </w:pPr>
            <w:r w:rsidRPr="00D8567B">
              <w:rPr>
                <w:sz w:val="18"/>
                <w:szCs w:val="18"/>
              </w:rPr>
              <w:t>Essential</w:t>
            </w:r>
          </w:p>
          <w:p w:rsidR="00843D48" w:rsidRPr="00D8567B" w:rsidRDefault="00843D48" w:rsidP="00843D48">
            <w:pPr>
              <w:rPr>
                <w:sz w:val="18"/>
                <w:szCs w:val="18"/>
              </w:rPr>
            </w:pPr>
            <w:r w:rsidRPr="00D8567B">
              <w:rPr>
                <w:sz w:val="18"/>
                <w:szCs w:val="18"/>
              </w:rPr>
              <w:t>Essential</w:t>
            </w:r>
          </w:p>
          <w:p w:rsidR="00843D48" w:rsidRPr="00D8567B" w:rsidRDefault="00843D48" w:rsidP="00843D48">
            <w:pPr>
              <w:rPr>
                <w:sz w:val="18"/>
                <w:szCs w:val="18"/>
              </w:rPr>
            </w:pPr>
            <w:r w:rsidRPr="00D8567B">
              <w:rPr>
                <w:sz w:val="18"/>
                <w:szCs w:val="18"/>
              </w:rPr>
              <w:t>Essential</w:t>
            </w:r>
          </w:p>
        </w:tc>
        <w:tc>
          <w:tcPr>
            <w:tcW w:w="3510" w:type="dxa"/>
          </w:tcPr>
          <w:p w:rsidR="00843D48" w:rsidRPr="00D8567B" w:rsidRDefault="00843D48" w:rsidP="00843D48">
            <w:pPr>
              <w:rPr>
                <w:sz w:val="18"/>
                <w:szCs w:val="18"/>
              </w:rPr>
            </w:pPr>
          </w:p>
        </w:tc>
      </w:tr>
      <w:tr w:rsidR="00D8567B" w:rsidRPr="00D8567B" w:rsidTr="0006577F">
        <w:tc>
          <w:tcPr>
            <w:tcW w:w="612" w:type="dxa"/>
          </w:tcPr>
          <w:p w:rsidR="00843D48" w:rsidRPr="00D8567B" w:rsidRDefault="00843D48" w:rsidP="00843D48">
            <w:pPr>
              <w:rPr>
                <w:sz w:val="18"/>
                <w:szCs w:val="18"/>
              </w:rPr>
            </w:pPr>
            <w:r w:rsidRPr="00D8567B">
              <w:rPr>
                <w:sz w:val="18"/>
                <w:szCs w:val="18"/>
              </w:rPr>
              <w:t>10</w:t>
            </w:r>
          </w:p>
        </w:tc>
        <w:tc>
          <w:tcPr>
            <w:tcW w:w="4157" w:type="dxa"/>
          </w:tcPr>
          <w:p w:rsidR="00843D48" w:rsidRPr="00D8567B" w:rsidRDefault="00FF7947">
            <w:pPr>
              <w:rPr>
                <w:sz w:val="18"/>
                <w:szCs w:val="18"/>
              </w:rPr>
            </w:pPr>
            <w:r w:rsidRPr="00D8567B">
              <w:rPr>
                <w:sz w:val="18"/>
                <w:szCs w:val="18"/>
              </w:rPr>
              <w:t>I</w:t>
            </w:r>
            <w:r w:rsidR="00843D48" w:rsidRPr="00D8567B">
              <w:rPr>
                <w:sz w:val="18"/>
                <w:szCs w:val="18"/>
              </w:rPr>
              <w:t>SO 9001</w:t>
            </w:r>
            <w:r w:rsidRPr="00D8567B">
              <w:rPr>
                <w:sz w:val="18"/>
                <w:szCs w:val="18"/>
              </w:rPr>
              <w:t>,</w:t>
            </w:r>
            <w:r w:rsidR="00843D48" w:rsidRPr="00D8567B">
              <w:rPr>
                <w:sz w:val="18"/>
                <w:szCs w:val="18"/>
              </w:rPr>
              <w:t xml:space="preserve"> </w:t>
            </w:r>
            <w:r w:rsidR="007C4FB5" w:rsidRPr="00D8567B">
              <w:rPr>
                <w:sz w:val="18"/>
                <w:szCs w:val="18"/>
              </w:rPr>
              <w:t>or equivalent</w:t>
            </w:r>
            <w:r w:rsidRPr="00D8567B">
              <w:rPr>
                <w:sz w:val="18"/>
                <w:szCs w:val="18"/>
              </w:rPr>
              <w:t>,</w:t>
            </w:r>
            <w:r w:rsidR="007C4FB5" w:rsidRPr="00D8567B">
              <w:rPr>
                <w:sz w:val="18"/>
                <w:szCs w:val="18"/>
              </w:rPr>
              <w:t xml:space="preserve"> </w:t>
            </w:r>
            <w:r w:rsidR="00843D48" w:rsidRPr="00D8567B">
              <w:rPr>
                <w:sz w:val="18"/>
                <w:szCs w:val="18"/>
              </w:rPr>
              <w:t>complian</w:t>
            </w:r>
            <w:r w:rsidRPr="00D8567B">
              <w:rPr>
                <w:sz w:val="18"/>
                <w:szCs w:val="18"/>
              </w:rPr>
              <w:t>ce.</w:t>
            </w:r>
          </w:p>
        </w:tc>
        <w:tc>
          <w:tcPr>
            <w:tcW w:w="1103" w:type="dxa"/>
          </w:tcPr>
          <w:p w:rsidR="00843D48" w:rsidRPr="00D8567B" w:rsidRDefault="007C4FB5" w:rsidP="00843D48">
            <w:pPr>
              <w:rPr>
                <w:sz w:val="18"/>
                <w:szCs w:val="18"/>
              </w:rPr>
            </w:pPr>
            <w:r w:rsidRPr="00D8567B">
              <w:rPr>
                <w:sz w:val="18"/>
                <w:szCs w:val="18"/>
              </w:rPr>
              <w:t>Desirable</w:t>
            </w:r>
          </w:p>
        </w:tc>
        <w:tc>
          <w:tcPr>
            <w:tcW w:w="3510" w:type="dxa"/>
          </w:tcPr>
          <w:p w:rsidR="00843D48" w:rsidRPr="00D8567B" w:rsidRDefault="00843D48" w:rsidP="00843D48">
            <w:pPr>
              <w:rPr>
                <w:sz w:val="18"/>
                <w:szCs w:val="18"/>
              </w:rPr>
            </w:pPr>
          </w:p>
        </w:tc>
      </w:tr>
      <w:tr w:rsidR="00CE4A97" w:rsidRPr="00D8567B" w:rsidTr="0006577F">
        <w:tc>
          <w:tcPr>
            <w:tcW w:w="612" w:type="dxa"/>
          </w:tcPr>
          <w:p w:rsidR="00CE4A97" w:rsidRPr="00D8567B" w:rsidRDefault="00CE4A97" w:rsidP="00843D48">
            <w:pPr>
              <w:rPr>
                <w:sz w:val="18"/>
                <w:szCs w:val="18"/>
              </w:rPr>
            </w:pPr>
            <w:r w:rsidRPr="00D8567B">
              <w:rPr>
                <w:sz w:val="18"/>
                <w:szCs w:val="18"/>
              </w:rPr>
              <w:t>11</w:t>
            </w:r>
          </w:p>
        </w:tc>
        <w:tc>
          <w:tcPr>
            <w:tcW w:w="4157" w:type="dxa"/>
          </w:tcPr>
          <w:p w:rsidR="00CE4A97" w:rsidRPr="00D8567B" w:rsidDel="00FF7947" w:rsidRDefault="00CE4A97" w:rsidP="00FF7947">
            <w:pPr>
              <w:rPr>
                <w:sz w:val="18"/>
                <w:szCs w:val="18"/>
              </w:rPr>
            </w:pPr>
            <w:r w:rsidRPr="00D8567B">
              <w:rPr>
                <w:sz w:val="18"/>
                <w:szCs w:val="18"/>
              </w:rPr>
              <w:t>Project Plan</w:t>
            </w:r>
          </w:p>
        </w:tc>
        <w:tc>
          <w:tcPr>
            <w:tcW w:w="1103" w:type="dxa"/>
          </w:tcPr>
          <w:p w:rsidR="00CE4A97" w:rsidRPr="00D8567B" w:rsidDel="007C4FB5" w:rsidRDefault="00CE4A97" w:rsidP="00843D48">
            <w:pPr>
              <w:rPr>
                <w:sz w:val="18"/>
                <w:szCs w:val="18"/>
              </w:rPr>
            </w:pPr>
            <w:r w:rsidRPr="00D8567B">
              <w:rPr>
                <w:sz w:val="18"/>
                <w:szCs w:val="18"/>
              </w:rPr>
              <w:t>Essential</w:t>
            </w:r>
          </w:p>
        </w:tc>
        <w:tc>
          <w:tcPr>
            <w:tcW w:w="3510" w:type="dxa"/>
          </w:tcPr>
          <w:p w:rsidR="00CE4A97" w:rsidRPr="00D8567B" w:rsidRDefault="00CE4A97" w:rsidP="00843D48">
            <w:pPr>
              <w:rPr>
                <w:sz w:val="18"/>
                <w:szCs w:val="18"/>
              </w:rPr>
            </w:pPr>
          </w:p>
        </w:tc>
      </w:tr>
    </w:tbl>
    <w:p w:rsidR="00E072C3" w:rsidRPr="00D8567B" w:rsidRDefault="00E072C3" w:rsidP="006F62AE">
      <w:pPr>
        <w:rPr>
          <w:sz w:val="20"/>
        </w:rPr>
      </w:pPr>
    </w:p>
    <w:p w:rsidR="00394C05" w:rsidRPr="00D8567B" w:rsidRDefault="00394C05" w:rsidP="000405C8">
      <w:pPr>
        <w:jc w:val="center"/>
        <w:rPr>
          <w:b/>
          <w:sz w:val="20"/>
        </w:rPr>
      </w:pPr>
      <w:r w:rsidRPr="00D8567B">
        <w:rPr>
          <w:b/>
          <w:sz w:val="20"/>
        </w:rPr>
        <w:t>Table 1</w:t>
      </w:r>
    </w:p>
    <w:p w:rsidR="00630E6B" w:rsidRPr="00D8567B" w:rsidRDefault="00630E6B" w:rsidP="006F62AE">
      <w:pPr>
        <w:rPr>
          <w:b/>
          <w:sz w:val="20"/>
        </w:rPr>
      </w:pPr>
      <w:r w:rsidRPr="00D8567B">
        <w:rPr>
          <w:b/>
          <w:sz w:val="20"/>
        </w:rPr>
        <w:t>Project Plan</w:t>
      </w:r>
    </w:p>
    <w:p w:rsidR="00630E6B" w:rsidRPr="00D8567B" w:rsidRDefault="00630E6B" w:rsidP="006F62AE">
      <w:pPr>
        <w:rPr>
          <w:b/>
          <w:sz w:val="20"/>
        </w:rPr>
      </w:pPr>
    </w:p>
    <w:p w:rsidR="00630E6B" w:rsidRPr="00D8567B" w:rsidRDefault="00630E6B" w:rsidP="006F62AE">
      <w:pPr>
        <w:rPr>
          <w:b/>
          <w:sz w:val="20"/>
        </w:rPr>
      </w:pPr>
      <w:r w:rsidRPr="00D8567B">
        <w:rPr>
          <w:sz w:val="20"/>
        </w:rPr>
        <w:t>The successful tenderer will be required to provide a detailed project plan</w:t>
      </w:r>
      <w:r w:rsidR="00683FF3" w:rsidRPr="00D8567B">
        <w:rPr>
          <w:sz w:val="20"/>
        </w:rPr>
        <w:t xml:space="preserve"> with the response to the RfQ to include key delivery phases and associated work breakdown, appropriate milestones and necessary approval</w:t>
      </w:r>
      <w:r w:rsidR="00CD3FFE" w:rsidRPr="00D8567B">
        <w:rPr>
          <w:sz w:val="20"/>
        </w:rPr>
        <w:t xml:space="preserve"> </w:t>
      </w:r>
      <w:r w:rsidR="00683FF3" w:rsidRPr="00D8567B">
        <w:rPr>
          <w:sz w:val="20"/>
        </w:rPr>
        <w:t>/</w:t>
      </w:r>
      <w:r w:rsidR="00CD3FFE" w:rsidRPr="00D8567B">
        <w:rPr>
          <w:sz w:val="20"/>
        </w:rPr>
        <w:t xml:space="preserve"> </w:t>
      </w:r>
      <w:r w:rsidR="00683FF3" w:rsidRPr="00D8567B">
        <w:rPr>
          <w:sz w:val="20"/>
        </w:rPr>
        <w:t xml:space="preserve">decision points. </w:t>
      </w:r>
      <w:r w:rsidR="00CE4A97" w:rsidRPr="00D8567B">
        <w:rPr>
          <w:sz w:val="20"/>
        </w:rPr>
        <w:t xml:space="preserve"> </w:t>
      </w:r>
    </w:p>
    <w:p w:rsidR="00211473" w:rsidRDefault="00211473">
      <w:pPr>
        <w:widowControl/>
        <w:rPr>
          <w:b/>
          <w:sz w:val="20"/>
        </w:rPr>
      </w:pPr>
      <w:r>
        <w:rPr>
          <w:b/>
          <w:sz w:val="20"/>
        </w:rPr>
        <w:br w:type="page"/>
      </w:r>
    </w:p>
    <w:p w:rsidR="00630E6B" w:rsidRPr="00D8567B" w:rsidRDefault="00630E6B" w:rsidP="006F62AE">
      <w:pPr>
        <w:rPr>
          <w:b/>
          <w:sz w:val="20"/>
        </w:rPr>
      </w:pPr>
    </w:p>
    <w:p w:rsidR="00394C05" w:rsidRPr="00D8567B" w:rsidRDefault="00010467" w:rsidP="006F62AE">
      <w:pPr>
        <w:rPr>
          <w:b/>
          <w:sz w:val="20"/>
        </w:rPr>
      </w:pPr>
      <w:r w:rsidRPr="00D8567B">
        <w:rPr>
          <w:b/>
          <w:sz w:val="20"/>
        </w:rPr>
        <w:t>Intellectual Property</w:t>
      </w:r>
    </w:p>
    <w:p w:rsidR="00F02704" w:rsidRPr="00D8567B" w:rsidRDefault="00F02704" w:rsidP="006F62AE">
      <w:pPr>
        <w:rPr>
          <w:sz w:val="20"/>
        </w:rPr>
      </w:pPr>
    </w:p>
    <w:p w:rsidR="00010467" w:rsidRPr="00D8567B" w:rsidRDefault="00010467" w:rsidP="006F62AE">
      <w:pPr>
        <w:rPr>
          <w:sz w:val="20"/>
        </w:rPr>
      </w:pPr>
      <w:r w:rsidRPr="00D8567B">
        <w:rPr>
          <w:sz w:val="20"/>
        </w:rPr>
        <w:t xml:space="preserve">Ownership of the Intellectual Property associated with the manufacture of the tooling and 50 units of </w:t>
      </w:r>
      <w:r w:rsidR="00CD3FFE" w:rsidRPr="00D8567B">
        <w:rPr>
          <w:sz w:val="20"/>
        </w:rPr>
        <w:t>the</w:t>
      </w:r>
      <w:r w:rsidRPr="00D8567B">
        <w:rPr>
          <w:sz w:val="20"/>
        </w:rPr>
        <w:t xml:space="preserve"> Marine Container System including</w:t>
      </w:r>
      <w:r w:rsidR="00FF7947" w:rsidRPr="00D8567B">
        <w:rPr>
          <w:sz w:val="20"/>
        </w:rPr>
        <w:t>, but not exclusive to;</w:t>
      </w:r>
      <w:r w:rsidRPr="00D8567B">
        <w:rPr>
          <w:sz w:val="20"/>
        </w:rPr>
        <w:t xml:space="preserve"> </w:t>
      </w:r>
      <w:r w:rsidR="00FF7947" w:rsidRPr="00D8567B">
        <w:rPr>
          <w:sz w:val="20"/>
        </w:rPr>
        <w:t xml:space="preserve">goods, guidance, specifications, instructions, plans, </w:t>
      </w:r>
      <w:r w:rsidRPr="00D8567B">
        <w:rPr>
          <w:sz w:val="20"/>
        </w:rPr>
        <w:t xml:space="preserve">drawings, </w:t>
      </w:r>
      <w:r w:rsidR="00FF7947" w:rsidRPr="00D8567B">
        <w:rPr>
          <w:sz w:val="20"/>
        </w:rPr>
        <w:t xml:space="preserve">data, </w:t>
      </w:r>
      <w:r w:rsidRPr="00D8567B">
        <w:rPr>
          <w:sz w:val="20"/>
        </w:rPr>
        <w:t>know-how</w:t>
      </w:r>
      <w:r w:rsidR="00FF7947" w:rsidRPr="00D8567B">
        <w:rPr>
          <w:sz w:val="20"/>
        </w:rPr>
        <w:t xml:space="preserve">, designs or other material shall be vested in the consortium.  </w:t>
      </w:r>
    </w:p>
    <w:p w:rsidR="00010467" w:rsidRPr="00D8567B" w:rsidRDefault="00010467" w:rsidP="006F62AE">
      <w:pPr>
        <w:rPr>
          <w:sz w:val="20"/>
        </w:rPr>
      </w:pPr>
    </w:p>
    <w:p w:rsidR="00010467" w:rsidRPr="00D8567B" w:rsidRDefault="00010467" w:rsidP="006F62AE">
      <w:pPr>
        <w:rPr>
          <w:b/>
          <w:sz w:val="20"/>
        </w:rPr>
      </w:pPr>
      <w:r w:rsidRPr="00D8567B">
        <w:rPr>
          <w:b/>
          <w:sz w:val="20"/>
        </w:rPr>
        <w:t>Confidentiality</w:t>
      </w:r>
    </w:p>
    <w:p w:rsidR="00F02704" w:rsidRPr="00D8567B" w:rsidRDefault="00F02704" w:rsidP="006F62AE">
      <w:pPr>
        <w:rPr>
          <w:sz w:val="20"/>
        </w:rPr>
      </w:pPr>
    </w:p>
    <w:p w:rsidR="00D46A3F" w:rsidRPr="00D03A5C" w:rsidRDefault="00D46A3F" w:rsidP="00D03A5C">
      <w:pPr>
        <w:rPr>
          <w:sz w:val="20"/>
        </w:rPr>
      </w:pPr>
      <w:r w:rsidRPr="00D03A5C">
        <w:rPr>
          <w:sz w:val="20"/>
        </w:rPr>
        <w:t xml:space="preserve">Tenderers will, on request, be provided with confidential information associated with the designs.  This may include but not necessarily limited to, CAD information/drawings and other more detailed technical information.  Where such information is requested, a Non Disclosure Agreement (template at Annex A) will be required to be completed and returned to </w:t>
      </w:r>
      <w:hyperlink r:id="rId12" w:history="1">
        <w:r w:rsidRPr="00D03A5C">
          <w:rPr>
            <w:rStyle w:val="Hyperlink"/>
            <w:color w:val="auto"/>
            <w:sz w:val="20"/>
            <w:lang w:val="en-US"/>
          </w:rPr>
          <w:t>Adam.Stringer@falmouth.ac.uk</w:t>
        </w:r>
      </w:hyperlink>
      <w:r w:rsidRPr="00D03A5C">
        <w:rPr>
          <w:sz w:val="20"/>
          <w:lang w:val="en-US"/>
        </w:rPr>
        <w:t xml:space="preserve">  Information will only be provided when the agreement has been signed by both parties.</w:t>
      </w:r>
    </w:p>
    <w:p w:rsidR="00010467" w:rsidRPr="00D46A3F" w:rsidRDefault="00D46A3F" w:rsidP="00D46A3F">
      <w:pPr>
        <w:rPr>
          <w:sz w:val="20"/>
        </w:rPr>
      </w:pPr>
      <w:r w:rsidRPr="00D46A3F">
        <w:rPr>
          <w:sz w:val="20"/>
        </w:rPr>
        <w:t xml:space="preserve">  </w:t>
      </w:r>
    </w:p>
    <w:p w:rsidR="003340C8" w:rsidRPr="00D8567B" w:rsidRDefault="003340C8" w:rsidP="003340C8">
      <w:pPr>
        <w:rPr>
          <w:sz w:val="20"/>
        </w:rPr>
      </w:pPr>
      <w:r w:rsidRPr="00D8567B">
        <w:rPr>
          <w:b/>
          <w:sz w:val="20"/>
        </w:rPr>
        <w:t>Location for goods to be deliv</w:t>
      </w:r>
      <w:r w:rsidR="0064344A" w:rsidRPr="00D8567B">
        <w:rPr>
          <w:b/>
          <w:sz w:val="20"/>
        </w:rPr>
        <w:t>ered to</w:t>
      </w:r>
      <w:r w:rsidRPr="00D8567B">
        <w:rPr>
          <w:b/>
          <w:sz w:val="20"/>
        </w:rPr>
        <w:t>:</w:t>
      </w:r>
      <w:r w:rsidR="00864392" w:rsidRPr="00D8567B">
        <w:rPr>
          <w:sz w:val="20"/>
        </w:rPr>
        <w:t xml:space="preserve">  </w:t>
      </w:r>
      <w:r w:rsidR="00F02704" w:rsidRPr="00D8567B">
        <w:rPr>
          <w:sz w:val="20"/>
        </w:rPr>
        <w:t>To be advised on contract award.</w:t>
      </w:r>
    </w:p>
    <w:p w:rsidR="00726F43" w:rsidRPr="00D8567B" w:rsidRDefault="00726F43" w:rsidP="00726F43"/>
    <w:p w:rsidR="00455989" w:rsidRPr="00D8567B" w:rsidRDefault="00455989" w:rsidP="00455989">
      <w:pPr>
        <w:rPr>
          <w:rFonts w:cs="Arial"/>
          <w:sz w:val="20"/>
        </w:rPr>
      </w:pPr>
      <w:r w:rsidRPr="00D8567B">
        <w:rPr>
          <w:rFonts w:cs="Arial"/>
          <w:b/>
          <w:sz w:val="20"/>
        </w:rPr>
        <w:t>Contract start date</w:t>
      </w:r>
      <w:r w:rsidR="000C34EA" w:rsidRPr="00D8567B">
        <w:rPr>
          <w:rFonts w:cs="Arial"/>
          <w:b/>
          <w:sz w:val="20"/>
        </w:rPr>
        <w:t>:</w:t>
      </w:r>
      <w:r w:rsidR="008E471F" w:rsidRPr="00D8567B">
        <w:rPr>
          <w:rFonts w:cs="Arial"/>
          <w:b/>
          <w:sz w:val="20"/>
        </w:rPr>
        <w:t xml:space="preserve">  </w:t>
      </w:r>
      <w:r w:rsidR="00D46A3F">
        <w:rPr>
          <w:rFonts w:cs="Arial"/>
          <w:sz w:val="20"/>
        </w:rPr>
        <w:t>4/11/2015</w:t>
      </w:r>
    </w:p>
    <w:p w:rsidR="00726F43" w:rsidRPr="00D8567B" w:rsidRDefault="00726F43" w:rsidP="00455989">
      <w:pPr>
        <w:rPr>
          <w:rFonts w:cs="Arial"/>
          <w:sz w:val="20"/>
        </w:rPr>
      </w:pPr>
    </w:p>
    <w:p w:rsidR="00303897" w:rsidRPr="00303897" w:rsidRDefault="00303897" w:rsidP="00327EB7">
      <w:pPr>
        <w:rPr>
          <w:rFonts w:cs="Arial"/>
          <w:b/>
          <w:sz w:val="20"/>
        </w:rPr>
      </w:pPr>
      <w:r w:rsidRPr="00303897">
        <w:rPr>
          <w:rFonts w:cs="Arial"/>
          <w:b/>
          <w:sz w:val="20"/>
        </w:rPr>
        <w:t>Evaluation:</w:t>
      </w:r>
    </w:p>
    <w:p w:rsidR="00303897" w:rsidRDefault="00303897" w:rsidP="00327EB7">
      <w:pPr>
        <w:rPr>
          <w:rFonts w:cs="Arial"/>
          <w:sz w:val="20"/>
        </w:rPr>
      </w:pPr>
    </w:p>
    <w:p w:rsidR="00327EB7" w:rsidRPr="00D8567B" w:rsidRDefault="00327EB7" w:rsidP="00327EB7">
      <w:pPr>
        <w:rPr>
          <w:rFonts w:cs="Arial"/>
          <w:sz w:val="20"/>
        </w:rPr>
      </w:pPr>
      <w:r w:rsidRPr="00D8567B">
        <w:rPr>
          <w:rFonts w:cs="Arial"/>
          <w:sz w:val="20"/>
        </w:rPr>
        <w:t xml:space="preserve">Quotations will be evaluated </w:t>
      </w:r>
      <w:r w:rsidR="00934F06" w:rsidRPr="00D8567B">
        <w:rPr>
          <w:rFonts w:cs="Arial"/>
          <w:sz w:val="20"/>
        </w:rPr>
        <w:t>on value for money</w:t>
      </w:r>
      <w:r w:rsidRPr="00D8567B">
        <w:rPr>
          <w:rFonts w:cs="Arial"/>
          <w:sz w:val="20"/>
        </w:rPr>
        <w:t>:</w:t>
      </w:r>
    </w:p>
    <w:p w:rsidR="00FF7947" w:rsidRPr="00D8567B" w:rsidRDefault="00FF7947" w:rsidP="00327EB7">
      <w:pPr>
        <w:rPr>
          <w:rFonts w:cs="Arial"/>
          <w:sz w:val="20"/>
        </w:rPr>
      </w:pPr>
    </w:p>
    <w:p w:rsidR="00344728" w:rsidRPr="00D8567B" w:rsidRDefault="00344728" w:rsidP="00327EB7">
      <w:pPr>
        <w:rPr>
          <w:rFonts w:cs="Arial"/>
          <w:sz w:val="20"/>
        </w:rPr>
      </w:pPr>
      <w:r w:rsidRPr="00D8567B">
        <w:rPr>
          <w:rFonts w:cs="Arial"/>
          <w:sz w:val="20"/>
        </w:rPr>
        <w:t xml:space="preserve">Technical capability </w:t>
      </w:r>
      <w:r w:rsidR="00C95C42" w:rsidRPr="00D8567B">
        <w:rPr>
          <w:rFonts w:cs="Arial"/>
          <w:sz w:val="20"/>
        </w:rPr>
        <w:t>5</w:t>
      </w:r>
      <w:r w:rsidR="008E471F" w:rsidRPr="00D8567B">
        <w:rPr>
          <w:rFonts w:cs="Arial"/>
          <w:sz w:val="20"/>
        </w:rPr>
        <w:t>0%</w:t>
      </w:r>
    </w:p>
    <w:p w:rsidR="00327EB7" w:rsidRPr="00D8567B" w:rsidRDefault="00327EB7" w:rsidP="00327EB7">
      <w:pPr>
        <w:rPr>
          <w:rFonts w:cs="Arial"/>
          <w:sz w:val="20"/>
        </w:rPr>
      </w:pPr>
      <w:r w:rsidRPr="00D8567B">
        <w:rPr>
          <w:rFonts w:cs="Arial"/>
          <w:sz w:val="20"/>
        </w:rPr>
        <w:t>Quality</w:t>
      </w:r>
      <w:r w:rsidRPr="00D8567B">
        <w:rPr>
          <w:rFonts w:cs="Arial"/>
          <w:sz w:val="20"/>
        </w:rPr>
        <w:tab/>
      </w:r>
      <w:r w:rsidR="00C95C42" w:rsidRPr="00D8567B">
        <w:rPr>
          <w:rFonts w:cs="Arial"/>
          <w:sz w:val="20"/>
        </w:rPr>
        <w:t>2</w:t>
      </w:r>
      <w:r w:rsidR="008E471F" w:rsidRPr="00D8567B">
        <w:rPr>
          <w:rFonts w:cs="Arial"/>
          <w:sz w:val="20"/>
        </w:rPr>
        <w:t>0</w:t>
      </w:r>
      <w:r w:rsidRPr="00D8567B">
        <w:rPr>
          <w:rFonts w:cs="Arial"/>
          <w:sz w:val="20"/>
        </w:rPr>
        <w:t>%</w:t>
      </w:r>
    </w:p>
    <w:p w:rsidR="00D46A3F" w:rsidRDefault="00327EB7" w:rsidP="000405C8">
      <w:pPr>
        <w:rPr>
          <w:rFonts w:cs="Arial"/>
          <w:sz w:val="20"/>
        </w:rPr>
      </w:pPr>
      <w:r w:rsidRPr="00D8567B">
        <w:rPr>
          <w:rFonts w:cs="Arial"/>
          <w:sz w:val="20"/>
        </w:rPr>
        <w:t>Cost</w:t>
      </w:r>
      <w:r w:rsidRPr="00D8567B">
        <w:rPr>
          <w:rFonts w:cs="Arial"/>
          <w:sz w:val="20"/>
        </w:rPr>
        <w:tab/>
      </w:r>
      <w:r w:rsidR="008E471F" w:rsidRPr="00D8567B">
        <w:rPr>
          <w:rFonts w:cs="Arial"/>
          <w:sz w:val="20"/>
        </w:rPr>
        <w:t>3</w:t>
      </w:r>
      <w:r w:rsidRPr="00D8567B">
        <w:rPr>
          <w:rFonts w:cs="Arial"/>
          <w:sz w:val="20"/>
        </w:rPr>
        <w:t>0%</w:t>
      </w:r>
    </w:p>
    <w:p w:rsidR="00455989" w:rsidRPr="00D8567B" w:rsidRDefault="00455989" w:rsidP="00455989">
      <w:pPr>
        <w:rPr>
          <w:rFonts w:cs="Arial"/>
          <w:sz w:val="20"/>
        </w:rPr>
      </w:pPr>
    </w:p>
    <w:p w:rsidR="0028598D" w:rsidRPr="00D8567B" w:rsidRDefault="00630E6B" w:rsidP="00455989">
      <w:pPr>
        <w:rPr>
          <w:rFonts w:cs="Arial"/>
          <w:sz w:val="20"/>
        </w:rPr>
      </w:pPr>
      <w:r w:rsidRPr="00D8567B">
        <w:rPr>
          <w:rFonts w:cs="Arial"/>
          <w:b/>
          <w:sz w:val="20"/>
        </w:rPr>
        <w:t>Additional i</w:t>
      </w:r>
      <w:r w:rsidR="0028598D" w:rsidRPr="00D8567B">
        <w:rPr>
          <w:rFonts w:cs="Arial"/>
          <w:b/>
          <w:sz w:val="20"/>
        </w:rPr>
        <w:t>nformation to be provided by the Tenderer:</w:t>
      </w:r>
    </w:p>
    <w:p w:rsidR="00344728" w:rsidRPr="00D8567B" w:rsidRDefault="00344728" w:rsidP="00455989">
      <w:pPr>
        <w:rPr>
          <w:rFonts w:cs="Arial"/>
          <w:sz w:val="20"/>
        </w:rPr>
      </w:pPr>
    </w:p>
    <w:p w:rsidR="00FF7947" w:rsidRPr="00D8567B" w:rsidRDefault="00FF7947" w:rsidP="002661EE">
      <w:pPr>
        <w:pStyle w:val="ListParagraph"/>
        <w:numPr>
          <w:ilvl w:val="0"/>
          <w:numId w:val="11"/>
        </w:numPr>
        <w:rPr>
          <w:rFonts w:cs="Arial"/>
          <w:sz w:val="20"/>
        </w:rPr>
      </w:pPr>
      <w:r w:rsidRPr="00D8567B">
        <w:rPr>
          <w:rFonts w:cs="Arial"/>
          <w:sz w:val="20"/>
        </w:rPr>
        <w:t>D</w:t>
      </w:r>
      <w:r w:rsidR="00344728" w:rsidRPr="00D8567B">
        <w:rPr>
          <w:rFonts w:cs="Arial"/>
          <w:sz w:val="20"/>
        </w:rPr>
        <w:t>etails of previous experience</w:t>
      </w:r>
      <w:r w:rsidR="0064344A" w:rsidRPr="00D8567B">
        <w:rPr>
          <w:rFonts w:cs="Arial"/>
          <w:sz w:val="20"/>
        </w:rPr>
        <w:t xml:space="preserve"> of the design/manufacture </w:t>
      </w:r>
      <w:r w:rsidR="00344728" w:rsidRPr="00D8567B">
        <w:rPr>
          <w:rFonts w:cs="Arial"/>
          <w:sz w:val="20"/>
        </w:rPr>
        <w:t xml:space="preserve">of </w:t>
      </w:r>
      <w:r w:rsidR="0064344A" w:rsidRPr="00D8567B">
        <w:rPr>
          <w:rFonts w:cs="Arial"/>
          <w:sz w:val="20"/>
        </w:rPr>
        <w:t>injection moulded tooling</w:t>
      </w:r>
      <w:r w:rsidR="00A7738E" w:rsidRPr="00D8567B">
        <w:rPr>
          <w:rFonts w:cs="Arial"/>
          <w:sz w:val="20"/>
        </w:rPr>
        <w:t xml:space="preserve"> for </w:t>
      </w:r>
      <w:r w:rsidR="007D22F8" w:rsidRPr="00D8567B">
        <w:rPr>
          <w:rFonts w:cs="Arial"/>
          <w:sz w:val="20"/>
        </w:rPr>
        <w:t xml:space="preserve">robust </w:t>
      </w:r>
      <w:r w:rsidR="00A7738E" w:rsidRPr="00D8567B">
        <w:rPr>
          <w:rFonts w:cs="Arial"/>
          <w:sz w:val="20"/>
        </w:rPr>
        <w:t>marine stable</w:t>
      </w:r>
      <w:r w:rsidR="007D22F8" w:rsidRPr="00D8567B">
        <w:rPr>
          <w:rFonts w:cs="Arial"/>
          <w:sz w:val="20"/>
        </w:rPr>
        <w:t xml:space="preserve"> plastic parts</w:t>
      </w:r>
      <w:r w:rsidR="00333B12" w:rsidRPr="00D8567B">
        <w:rPr>
          <w:rFonts w:cs="Arial"/>
          <w:sz w:val="20"/>
        </w:rPr>
        <w:t>.</w:t>
      </w:r>
    </w:p>
    <w:p w:rsidR="00242A07" w:rsidRPr="00D8567B" w:rsidRDefault="00630E6B" w:rsidP="002661EE">
      <w:pPr>
        <w:pStyle w:val="ListParagraph"/>
        <w:numPr>
          <w:ilvl w:val="0"/>
          <w:numId w:val="11"/>
        </w:numPr>
        <w:rPr>
          <w:sz w:val="20"/>
        </w:rPr>
      </w:pPr>
      <w:r w:rsidRPr="00D8567B">
        <w:rPr>
          <w:sz w:val="20"/>
        </w:rPr>
        <w:t xml:space="preserve">Details </w:t>
      </w:r>
      <w:r w:rsidR="00242A07" w:rsidRPr="00D8567B">
        <w:rPr>
          <w:sz w:val="20"/>
        </w:rPr>
        <w:t>of previous experience in working closely with clients to optimise designs for tooling solutions</w:t>
      </w:r>
      <w:r w:rsidR="00775035" w:rsidRPr="00D8567B">
        <w:rPr>
          <w:sz w:val="20"/>
        </w:rPr>
        <w:t>.</w:t>
      </w:r>
    </w:p>
    <w:p w:rsidR="002C7AA8" w:rsidRPr="00D8567B" w:rsidRDefault="002C7AA8" w:rsidP="00455989">
      <w:pPr>
        <w:rPr>
          <w:rFonts w:cs="Arial"/>
          <w:sz w:val="20"/>
        </w:rPr>
      </w:pPr>
    </w:p>
    <w:p w:rsidR="00910645" w:rsidRPr="00D8567B" w:rsidRDefault="00910645">
      <w:pPr>
        <w:pStyle w:val="Heading1"/>
        <w:rPr>
          <w:rFonts w:cs="Arial"/>
          <w:sz w:val="20"/>
        </w:rPr>
      </w:pPr>
      <w:r w:rsidRPr="00D8567B">
        <w:rPr>
          <w:rFonts w:cs="Arial"/>
          <w:sz w:val="20"/>
        </w:rPr>
        <w:t>Budget:</w:t>
      </w:r>
    </w:p>
    <w:p w:rsidR="00910645" w:rsidRPr="00D8567B" w:rsidRDefault="00910645">
      <w:pPr>
        <w:pStyle w:val="Heading1"/>
        <w:rPr>
          <w:rFonts w:cs="Arial"/>
          <w:sz w:val="20"/>
          <w:highlight w:val="yellow"/>
        </w:rPr>
      </w:pPr>
    </w:p>
    <w:p w:rsidR="00910645" w:rsidRPr="00D8567B" w:rsidRDefault="00910645" w:rsidP="00910645">
      <w:pPr>
        <w:rPr>
          <w:sz w:val="20"/>
        </w:rPr>
      </w:pPr>
      <w:r w:rsidRPr="00830D96">
        <w:rPr>
          <w:sz w:val="20"/>
        </w:rPr>
        <w:t>The maximum available budget (ex VAT) is £72,000.</w:t>
      </w:r>
    </w:p>
    <w:p w:rsidR="00910645" w:rsidRPr="00D8567B" w:rsidRDefault="00910645" w:rsidP="00910645">
      <w:pPr>
        <w:rPr>
          <w:highlight w:val="yellow"/>
        </w:rPr>
      </w:pPr>
    </w:p>
    <w:p w:rsidR="00455989" w:rsidRPr="00D8567B" w:rsidRDefault="00D2600B">
      <w:pPr>
        <w:pStyle w:val="Heading1"/>
        <w:rPr>
          <w:rFonts w:cs="Arial"/>
          <w:sz w:val="20"/>
        </w:rPr>
      </w:pPr>
      <w:r w:rsidRPr="00D8567B">
        <w:rPr>
          <w:rFonts w:cs="Arial"/>
          <w:sz w:val="20"/>
        </w:rPr>
        <w:t xml:space="preserve">Submitted </w:t>
      </w:r>
      <w:r w:rsidR="00455989" w:rsidRPr="00D8567B">
        <w:rPr>
          <w:rFonts w:cs="Arial"/>
          <w:sz w:val="20"/>
        </w:rPr>
        <w:t>Pricing</w:t>
      </w:r>
      <w:r w:rsidR="006056D5" w:rsidRPr="00D8567B">
        <w:rPr>
          <w:rFonts w:cs="Arial"/>
          <w:sz w:val="20"/>
        </w:rPr>
        <w:t xml:space="preserve"> (Schedule 2)</w:t>
      </w:r>
      <w:r w:rsidR="000C34EA" w:rsidRPr="00D8567B">
        <w:rPr>
          <w:rFonts w:cs="Arial"/>
          <w:sz w:val="20"/>
        </w:rPr>
        <w:t>:</w:t>
      </w:r>
    </w:p>
    <w:p w:rsidR="000C34EA" w:rsidRPr="00D8567B" w:rsidRDefault="000C34EA" w:rsidP="000C34EA">
      <w:pPr>
        <w:rPr>
          <w:rFonts w:cs="Arial"/>
          <w:sz w:val="20"/>
          <w:highlight w:val="yellow"/>
        </w:rPr>
      </w:pPr>
    </w:p>
    <w:p w:rsidR="00303897" w:rsidRDefault="00910645" w:rsidP="000C34EA">
      <w:pPr>
        <w:rPr>
          <w:rFonts w:cs="Arial"/>
          <w:sz w:val="20"/>
        </w:rPr>
      </w:pPr>
      <w:r w:rsidRPr="00D8567B">
        <w:rPr>
          <w:rFonts w:cs="Arial"/>
          <w:sz w:val="20"/>
        </w:rPr>
        <w:t xml:space="preserve">Tenderers are to provide a breakdown </w:t>
      </w:r>
      <w:r w:rsidR="00B86C2E" w:rsidRPr="00D8567B">
        <w:rPr>
          <w:rFonts w:cs="Arial"/>
          <w:sz w:val="20"/>
        </w:rPr>
        <w:t>of costs as per the table below and include</w:t>
      </w:r>
      <w:r w:rsidR="00303897">
        <w:rPr>
          <w:rFonts w:cs="Arial"/>
          <w:sz w:val="20"/>
        </w:rPr>
        <w:t>:</w:t>
      </w:r>
    </w:p>
    <w:p w:rsidR="00303897" w:rsidRDefault="00303897" w:rsidP="000C34EA">
      <w:pPr>
        <w:rPr>
          <w:rFonts w:cs="Arial"/>
          <w:sz w:val="20"/>
        </w:rPr>
      </w:pPr>
    </w:p>
    <w:p w:rsidR="00303897" w:rsidRDefault="00303897" w:rsidP="00303897">
      <w:pPr>
        <w:pStyle w:val="ListParagraph"/>
        <w:numPr>
          <w:ilvl w:val="0"/>
          <w:numId w:val="23"/>
        </w:numPr>
        <w:rPr>
          <w:rFonts w:cs="Arial"/>
          <w:sz w:val="20"/>
        </w:rPr>
      </w:pPr>
      <w:r>
        <w:rPr>
          <w:rFonts w:cs="Arial"/>
          <w:sz w:val="20"/>
        </w:rPr>
        <w:t>The planned completion date(s</w:t>
      </w:r>
      <w:r w:rsidRPr="005E3E7A">
        <w:rPr>
          <w:rFonts w:cs="Arial"/>
          <w:sz w:val="20"/>
        </w:rPr>
        <w:t>)</w:t>
      </w:r>
      <w:r w:rsidR="0041310A" w:rsidRPr="005E3E7A">
        <w:rPr>
          <w:rFonts w:cs="Arial"/>
          <w:sz w:val="20"/>
        </w:rPr>
        <w:t xml:space="preserve"> based on the contract award date</w:t>
      </w:r>
      <w:r w:rsidRPr="005E3E7A">
        <w:rPr>
          <w:rFonts w:cs="Arial"/>
          <w:sz w:val="20"/>
        </w:rPr>
        <w:t>.</w:t>
      </w:r>
    </w:p>
    <w:p w:rsidR="00910645" w:rsidRPr="00303897" w:rsidRDefault="00303897" w:rsidP="00303897">
      <w:pPr>
        <w:pStyle w:val="ListParagraph"/>
        <w:numPr>
          <w:ilvl w:val="0"/>
          <w:numId w:val="23"/>
        </w:numPr>
        <w:rPr>
          <w:rFonts w:cs="Arial"/>
          <w:sz w:val="20"/>
        </w:rPr>
      </w:pPr>
      <w:r>
        <w:rPr>
          <w:rFonts w:cs="Arial"/>
          <w:sz w:val="20"/>
        </w:rPr>
        <w:t xml:space="preserve"> </w:t>
      </w:r>
      <w:r w:rsidR="00B86C2E" w:rsidRPr="00303897">
        <w:rPr>
          <w:rFonts w:cs="Arial"/>
          <w:sz w:val="20"/>
        </w:rPr>
        <w:t>VAT where appropriate</w:t>
      </w:r>
      <w:r w:rsidR="006D5AFF" w:rsidRPr="00303897">
        <w:rPr>
          <w:rFonts w:cs="Arial"/>
          <w:sz w:val="20"/>
        </w:rPr>
        <w:t>.</w:t>
      </w:r>
    </w:p>
    <w:p w:rsidR="00910645" w:rsidRPr="00D8567B" w:rsidRDefault="00910645" w:rsidP="000C34EA">
      <w:pPr>
        <w:rPr>
          <w:rFonts w:cs="Arial"/>
          <w:sz w:val="20"/>
          <w:highlight w:val="yello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4853"/>
        <w:gridCol w:w="1134"/>
        <w:gridCol w:w="1276"/>
        <w:gridCol w:w="1276"/>
      </w:tblGrid>
      <w:tr w:rsidR="00303897" w:rsidRPr="00D8567B" w:rsidTr="00303897">
        <w:trPr>
          <w:trHeight w:val="597"/>
          <w:jc w:val="center"/>
        </w:trPr>
        <w:tc>
          <w:tcPr>
            <w:tcW w:w="1379" w:type="dxa"/>
            <w:tcBorders>
              <w:top w:val="single" w:sz="4" w:space="0" w:color="auto"/>
              <w:left w:val="single" w:sz="4" w:space="0" w:color="auto"/>
              <w:bottom w:val="single" w:sz="4" w:space="0" w:color="auto"/>
            </w:tcBorders>
            <w:shd w:val="clear" w:color="auto" w:fill="FDE9D9" w:themeFill="accent6" w:themeFillTint="33"/>
            <w:vAlign w:val="center"/>
          </w:tcPr>
          <w:p w:rsidR="00303897" w:rsidRPr="00303897" w:rsidRDefault="00303897" w:rsidP="0040023F">
            <w:pPr>
              <w:jc w:val="center"/>
              <w:rPr>
                <w:rFonts w:cs="Arial"/>
                <w:b/>
                <w:sz w:val="16"/>
                <w:szCs w:val="16"/>
              </w:rPr>
            </w:pPr>
            <w:r w:rsidRPr="00303897">
              <w:rPr>
                <w:rFonts w:cs="Arial"/>
                <w:b/>
                <w:sz w:val="16"/>
                <w:szCs w:val="16"/>
              </w:rPr>
              <w:t>System</w:t>
            </w:r>
          </w:p>
        </w:tc>
        <w:tc>
          <w:tcPr>
            <w:tcW w:w="4853" w:type="dxa"/>
            <w:tcBorders>
              <w:top w:val="single" w:sz="4" w:space="0" w:color="auto"/>
              <w:left w:val="single" w:sz="4" w:space="0" w:color="auto"/>
              <w:bottom w:val="single" w:sz="4" w:space="0" w:color="auto"/>
            </w:tcBorders>
            <w:shd w:val="clear" w:color="auto" w:fill="FDE9D9" w:themeFill="accent6" w:themeFillTint="33"/>
          </w:tcPr>
          <w:p w:rsidR="00303897" w:rsidRPr="00303897" w:rsidRDefault="00303897" w:rsidP="0040023F">
            <w:pPr>
              <w:jc w:val="center"/>
              <w:rPr>
                <w:rFonts w:cs="Arial"/>
                <w:b/>
                <w:sz w:val="16"/>
                <w:szCs w:val="16"/>
              </w:rPr>
            </w:pPr>
          </w:p>
          <w:p w:rsidR="00303897" w:rsidRPr="00303897" w:rsidRDefault="00303897" w:rsidP="0040023F">
            <w:pPr>
              <w:jc w:val="center"/>
              <w:rPr>
                <w:rFonts w:cs="Arial"/>
                <w:b/>
                <w:sz w:val="16"/>
                <w:szCs w:val="16"/>
              </w:rPr>
            </w:pPr>
            <w:r w:rsidRPr="00303897">
              <w:rPr>
                <w:rFonts w:cs="Arial"/>
                <w:b/>
                <w:sz w:val="16"/>
                <w:szCs w:val="16"/>
              </w:rPr>
              <w:t>Good or Services Required</w:t>
            </w:r>
          </w:p>
        </w:tc>
        <w:tc>
          <w:tcPr>
            <w:tcW w:w="1134" w:type="dxa"/>
            <w:tcBorders>
              <w:top w:val="single" w:sz="4" w:space="0" w:color="auto"/>
              <w:bottom w:val="single" w:sz="4" w:space="0" w:color="auto"/>
            </w:tcBorders>
            <w:shd w:val="clear" w:color="auto" w:fill="FDE9D9" w:themeFill="accent6" w:themeFillTint="33"/>
            <w:vAlign w:val="center"/>
          </w:tcPr>
          <w:p w:rsidR="00303897" w:rsidRPr="00303897" w:rsidRDefault="00303897" w:rsidP="00303897">
            <w:pPr>
              <w:jc w:val="center"/>
              <w:rPr>
                <w:rFonts w:cs="Arial"/>
                <w:b/>
                <w:sz w:val="16"/>
                <w:szCs w:val="16"/>
              </w:rPr>
            </w:pPr>
            <w:r>
              <w:rPr>
                <w:rFonts w:cs="Arial"/>
                <w:b/>
                <w:sz w:val="16"/>
                <w:szCs w:val="16"/>
              </w:rPr>
              <w:t>Completion Date</w:t>
            </w:r>
          </w:p>
        </w:tc>
        <w:tc>
          <w:tcPr>
            <w:tcW w:w="1276" w:type="dxa"/>
            <w:tcBorders>
              <w:top w:val="single" w:sz="4" w:space="0" w:color="auto"/>
              <w:bottom w:val="single" w:sz="4" w:space="0" w:color="auto"/>
            </w:tcBorders>
            <w:shd w:val="clear" w:color="auto" w:fill="FDE9D9" w:themeFill="accent6" w:themeFillTint="33"/>
          </w:tcPr>
          <w:p w:rsidR="00303897" w:rsidRPr="00303897" w:rsidRDefault="00303897" w:rsidP="0040023F">
            <w:pPr>
              <w:jc w:val="center"/>
              <w:rPr>
                <w:rFonts w:cs="Arial"/>
                <w:b/>
                <w:sz w:val="16"/>
                <w:szCs w:val="16"/>
              </w:rPr>
            </w:pPr>
          </w:p>
          <w:p w:rsidR="00303897" w:rsidRPr="00303897" w:rsidRDefault="00303897" w:rsidP="0040023F">
            <w:pPr>
              <w:jc w:val="center"/>
              <w:rPr>
                <w:rFonts w:cs="Arial"/>
                <w:b/>
                <w:sz w:val="16"/>
                <w:szCs w:val="16"/>
              </w:rPr>
            </w:pPr>
            <w:r w:rsidRPr="00303897">
              <w:rPr>
                <w:rFonts w:cs="Arial"/>
                <w:b/>
                <w:sz w:val="16"/>
                <w:szCs w:val="16"/>
              </w:rPr>
              <w:t>Cost</w:t>
            </w:r>
          </w:p>
          <w:p w:rsidR="00303897" w:rsidRPr="00303897" w:rsidRDefault="00303897" w:rsidP="0040023F">
            <w:pPr>
              <w:jc w:val="center"/>
              <w:rPr>
                <w:rFonts w:cs="Arial"/>
                <w:b/>
                <w:sz w:val="16"/>
                <w:szCs w:val="16"/>
              </w:rPr>
            </w:pPr>
            <w:r w:rsidRPr="00303897">
              <w:rPr>
                <w:rFonts w:cs="Arial"/>
                <w:b/>
                <w:sz w:val="16"/>
                <w:szCs w:val="16"/>
              </w:rPr>
              <w:t>(£)</w:t>
            </w:r>
          </w:p>
        </w:tc>
        <w:tc>
          <w:tcPr>
            <w:tcW w:w="1276" w:type="dxa"/>
            <w:tcBorders>
              <w:top w:val="single" w:sz="4" w:space="0" w:color="auto"/>
              <w:bottom w:val="single" w:sz="4" w:space="0" w:color="auto"/>
            </w:tcBorders>
            <w:shd w:val="clear" w:color="auto" w:fill="FDE9D9" w:themeFill="accent6" w:themeFillTint="33"/>
          </w:tcPr>
          <w:p w:rsidR="00303897" w:rsidRPr="00303897" w:rsidRDefault="00303897" w:rsidP="0040023F">
            <w:pPr>
              <w:jc w:val="center"/>
              <w:rPr>
                <w:rFonts w:cs="Arial"/>
                <w:b/>
                <w:sz w:val="16"/>
                <w:szCs w:val="16"/>
              </w:rPr>
            </w:pPr>
          </w:p>
          <w:p w:rsidR="00303897" w:rsidRPr="00303897" w:rsidRDefault="00303897" w:rsidP="0040023F">
            <w:pPr>
              <w:jc w:val="center"/>
              <w:rPr>
                <w:rFonts w:cs="Arial"/>
                <w:b/>
                <w:sz w:val="16"/>
                <w:szCs w:val="16"/>
              </w:rPr>
            </w:pPr>
            <w:r w:rsidRPr="00303897">
              <w:rPr>
                <w:rFonts w:cs="Arial"/>
                <w:b/>
                <w:sz w:val="16"/>
                <w:szCs w:val="16"/>
              </w:rPr>
              <w:t>VAT</w:t>
            </w:r>
          </w:p>
          <w:p w:rsidR="00303897" w:rsidRPr="00303897" w:rsidRDefault="00303897" w:rsidP="0040023F">
            <w:pPr>
              <w:jc w:val="center"/>
              <w:rPr>
                <w:rFonts w:cs="Arial"/>
                <w:b/>
                <w:sz w:val="16"/>
                <w:szCs w:val="16"/>
              </w:rPr>
            </w:pPr>
            <w:r w:rsidRPr="00303897">
              <w:rPr>
                <w:rFonts w:cs="Arial"/>
                <w:b/>
                <w:sz w:val="16"/>
                <w:szCs w:val="16"/>
              </w:rPr>
              <w:t>(£)</w:t>
            </w:r>
          </w:p>
        </w:tc>
      </w:tr>
      <w:tr w:rsidR="00303897" w:rsidRPr="00D8567B" w:rsidTr="00303897">
        <w:trPr>
          <w:trHeight w:val="793"/>
          <w:jc w:val="center"/>
        </w:trPr>
        <w:tc>
          <w:tcPr>
            <w:tcW w:w="1379" w:type="dxa"/>
            <w:vMerge w:val="restart"/>
            <w:tcBorders>
              <w:top w:val="single" w:sz="4" w:space="0" w:color="auto"/>
              <w:left w:val="single" w:sz="4" w:space="0" w:color="auto"/>
            </w:tcBorders>
            <w:shd w:val="clear" w:color="auto" w:fill="FDE9D9" w:themeFill="accent6" w:themeFillTint="33"/>
            <w:vAlign w:val="center"/>
          </w:tcPr>
          <w:p w:rsidR="00303897" w:rsidRPr="00303897" w:rsidRDefault="00303897" w:rsidP="00CD3FFE">
            <w:pPr>
              <w:rPr>
                <w:rFonts w:cs="Arial"/>
                <w:sz w:val="18"/>
                <w:szCs w:val="18"/>
              </w:rPr>
            </w:pPr>
            <w:r w:rsidRPr="00303897">
              <w:rPr>
                <w:rFonts w:cs="Arial"/>
                <w:sz w:val="18"/>
                <w:szCs w:val="18"/>
              </w:rPr>
              <w:t>1.0</w:t>
            </w:r>
          </w:p>
        </w:tc>
        <w:tc>
          <w:tcPr>
            <w:tcW w:w="4853" w:type="dxa"/>
            <w:tcBorders>
              <w:top w:val="single" w:sz="4" w:space="0" w:color="auto"/>
              <w:left w:val="single" w:sz="4" w:space="0" w:color="auto"/>
            </w:tcBorders>
          </w:tcPr>
          <w:p w:rsidR="00303897" w:rsidRPr="00303897" w:rsidRDefault="00303897" w:rsidP="00CD3FFE">
            <w:pPr>
              <w:rPr>
                <w:rFonts w:cs="Arial"/>
                <w:sz w:val="18"/>
                <w:szCs w:val="18"/>
              </w:rPr>
            </w:pPr>
            <w:r w:rsidRPr="00303897">
              <w:rPr>
                <w:rFonts w:cs="Arial"/>
                <w:sz w:val="18"/>
                <w:szCs w:val="18"/>
              </w:rPr>
              <w:t>The supply of injection moulded tooling for the manufacture/production of a quantity of the marine container system in accordance with the technical specification.</w:t>
            </w:r>
          </w:p>
        </w:tc>
        <w:tc>
          <w:tcPr>
            <w:tcW w:w="1134" w:type="dxa"/>
            <w:tcBorders>
              <w:top w:val="single" w:sz="4" w:space="0" w:color="auto"/>
            </w:tcBorders>
          </w:tcPr>
          <w:p w:rsidR="00303897" w:rsidRPr="00303897" w:rsidRDefault="00303897" w:rsidP="000C34EA">
            <w:pPr>
              <w:rPr>
                <w:rFonts w:cs="Arial"/>
                <w:sz w:val="18"/>
                <w:szCs w:val="18"/>
              </w:rPr>
            </w:pPr>
          </w:p>
        </w:tc>
        <w:tc>
          <w:tcPr>
            <w:tcW w:w="1276" w:type="dxa"/>
            <w:tcBorders>
              <w:top w:val="single" w:sz="4" w:space="0" w:color="auto"/>
            </w:tcBorders>
          </w:tcPr>
          <w:p w:rsidR="00303897" w:rsidRPr="00303897" w:rsidRDefault="00303897" w:rsidP="000C34EA">
            <w:pPr>
              <w:rPr>
                <w:rFonts w:cs="Arial"/>
                <w:sz w:val="18"/>
                <w:szCs w:val="18"/>
              </w:rPr>
            </w:pPr>
          </w:p>
        </w:tc>
        <w:tc>
          <w:tcPr>
            <w:tcW w:w="1276" w:type="dxa"/>
            <w:tcBorders>
              <w:top w:val="single" w:sz="4" w:space="0" w:color="auto"/>
            </w:tcBorders>
          </w:tcPr>
          <w:p w:rsidR="00303897" w:rsidRPr="00303897" w:rsidRDefault="00303897" w:rsidP="00B15F70">
            <w:pPr>
              <w:rPr>
                <w:rFonts w:cs="Arial"/>
                <w:sz w:val="18"/>
                <w:szCs w:val="18"/>
              </w:rPr>
            </w:pPr>
          </w:p>
        </w:tc>
      </w:tr>
      <w:tr w:rsidR="00303897" w:rsidRPr="00D8567B" w:rsidTr="00303897">
        <w:trPr>
          <w:trHeight w:val="793"/>
          <w:jc w:val="center"/>
        </w:trPr>
        <w:tc>
          <w:tcPr>
            <w:tcW w:w="1379" w:type="dxa"/>
            <w:vMerge/>
            <w:tcBorders>
              <w:left w:val="single" w:sz="4" w:space="0" w:color="auto"/>
            </w:tcBorders>
            <w:shd w:val="clear" w:color="auto" w:fill="FDE9D9" w:themeFill="accent6" w:themeFillTint="33"/>
          </w:tcPr>
          <w:p w:rsidR="00303897" w:rsidRPr="00303897" w:rsidRDefault="00303897" w:rsidP="00CD3FFE">
            <w:pPr>
              <w:rPr>
                <w:rFonts w:cs="Arial"/>
                <w:sz w:val="18"/>
                <w:szCs w:val="18"/>
              </w:rPr>
            </w:pPr>
          </w:p>
        </w:tc>
        <w:tc>
          <w:tcPr>
            <w:tcW w:w="4853" w:type="dxa"/>
            <w:tcBorders>
              <w:top w:val="single" w:sz="4" w:space="0" w:color="auto"/>
              <w:left w:val="single" w:sz="4" w:space="0" w:color="auto"/>
              <w:bottom w:val="single" w:sz="4" w:space="0" w:color="auto"/>
            </w:tcBorders>
          </w:tcPr>
          <w:p w:rsidR="00303897" w:rsidRPr="00303897" w:rsidRDefault="00303897" w:rsidP="00CD3FFE">
            <w:pPr>
              <w:rPr>
                <w:rFonts w:cs="Arial"/>
                <w:sz w:val="18"/>
                <w:szCs w:val="18"/>
              </w:rPr>
            </w:pPr>
            <w:r w:rsidRPr="00303897">
              <w:rPr>
                <w:rFonts w:cs="Arial"/>
                <w:sz w:val="18"/>
                <w:szCs w:val="18"/>
              </w:rPr>
              <w:t>The manufacture/production, supply and delivery of quantity 50 of marine container systems in accordance with the technical specification.</w:t>
            </w:r>
          </w:p>
        </w:tc>
        <w:tc>
          <w:tcPr>
            <w:tcW w:w="1134" w:type="dxa"/>
            <w:tcBorders>
              <w:top w:val="single" w:sz="4" w:space="0" w:color="auto"/>
              <w:bottom w:val="single" w:sz="4" w:space="0" w:color="auto"/>
            </w:tcBorders>
          </w:tcPr>
          <w:p w:rsidR="00303897" w:rsidRPr="00303897" w:rsidRDefault="00303897" w:rsidP="000C34EA">
            <w:pPr>
              <w:rPr>
                <w:rFonts w:cs="Arial"/>
                <w:sz w:val="18"/>
                <w:szCs w:val="18"/>
              </w:rPr>
            </w:pPr>
          </w:p>
        </w:tc>
        <w:tc>
          <w:tcPr>
            <w:tcW w:w="1276" w:type="dxa"/>
            <w:tcBorders>
              <w:top w:val="single" w:sz="4" w:space="0" w:color="auto"/>
              <w:bottom w:val="single" w:sz="4" w:space="0" w:color="auto"/>
            </w:tcBorders>
          </w:tcPr>
          <w:p w:rsidR="00303897" w:rsidRPr="00303897" w:rsidRDefault="00303897" w:rsidP="000C34EA">
            <w:pPr>
              <w:rPr>
                <w:rFonts w:cs="Arial"/>
                <w:sz w:val="18"/>
                <w:szCs w:val="18"/>
              </w:rPr>
            </w:pPr>
          </w:p>
        </w:tc>
        <w:tc>
          <w:tcPr>
            <w:tcW w:w="1276" w:type="dxa"/>
            <w:tcBorders>
              <w:top w:val="single" w:sz="4" w:space="0" w:color="auto"/>
              <w:bottom w:val="single" w:sz="4" w:space="0" w:color="auto"/>
            </w:tcBorders>
          </w:tcPr>
          <w:p w:rsidR="00303897" w:rsidRPr="00303897" w:rsidRDefault="00303897" w:rsidP="00B15F70">
            <w:pPr>
              <w:rPr>
                <w:rFonts w:cs="Arial"/>
                <w:sz w:val="18"/>
                <w:szCs w:val="18"/>
              </w:rPr>
            </w:pPr>
          </w:p>
        </w:tc>
      </w:tr>
      <w:tr w:rsidR="00303897" w:rsidRPr="00D8567B" w:rsidTr="00303897">
        <w:trPr>
          <w:trHeight w:val="793"/>
          <w:jc w:val="center"/>
        </w:trPr>
        <w:tc>
          <w:tcPr>
            <w:tcW w:w="1379" w:type="dxa"/>
            <w:vMerge w:val="restart"/>
            <w:tcBorders>
              <w:left w:val="single" w:sz="4" w:space="0" w:color="auto"/>
            </w:tcBorders>
            <w:shd w:val="clear" w:color="auto" w:fill="FDE9D9" w:themeFill="accent6" w:themeFillTint="33"/>
            <w:vAlign w:val="center"/>
          </w:tcPr>
          <w:p w:rsidR="00303897" w:rsidRPr="00303897" w:rsidRDefault="00303897" w:rsidP="00D008D4">
            <w:pPr>
              <w:rPr>
                <w:rFonts w:cs="Arial"/>
                <w:sz w:val="18"/>
                <w:szCs w:val="18"/>
              </w:rPr>
            </w:pPr>
            <w:r w:rsidRPr="00303897">
              <w:rPr>
                <w:rFonts w:cs="Arial"/>
                <w:sz w:val="18"/>
                <w:szCs w:val="18"/>
              </w:rPr>
              <w:t>2.0</w:t>
            </w: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supply of injection moulded tooling for the manufacture/production of a quantity of the marine container system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r w:rsidR="00303897" w:rsidRPr="00D8567B" w:rsidTr="00303897">
        <w:trPr>
          <w:trHeight w:val="793"/>
          <w:jc w:val="center"/>
        </w:trPr>
        <w:tc>
          <w:tcPr>
            <w:tcW w:w="1379" w:type="dxa"/>
            <w:vMerge/>
            <w:tcBorders>
              <w:left w:val="single" w:sz="4" w:space="0" w:color="auto"/>
            </w:tcBorders>
            <w:shd w:val="clear" w:color="auto" w:fill="FDE9D9" w:themeFill="accent6" w:themeFillTint="33"/>
          </w:tcPr>
          <w:p w:rsidR="00303897" w:rsidRPr="00303897" w:rsidRDefault="00303897" w:rsidP="00D008D4">
            <w:pPr>
              <w:rPr>
                <w:rFonts w:cs="Arial"/>
                <w:sz w:val="18"/>
                <w:szCs w:val="18"/>
              </w:rPr>
            </w:pP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manufacture/production, supply and delivery of quantity 50 of marine container systems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r w:rsidR="00303897" w:rsidRPr="00D8567B" w:rsidTr="00303897">
        <w:trPr>
          <w:trHeight w:val="793"/>
          <w:jc w:val="center"/>
        </w:trPr>
        <w:tc>
          <w:tcPr>
            <w:tcW w:w="1379" w:type="dxa"/>
            <w:vMerge w:val="restart"/>
            <w:tcBorders>
              <w:left w:val="single" w:sz="4" w:space="0" w:color="auto"/>
            </w:tcBorders>
            <w:shd w:val="clear" w:color="auto" w:fill="FDE9D9" w:themeFill="accent6" w:themeFillTint="33"/>
            <w:vAlign w:val="center"/>
          </w:tcPr>
          <w:p w:rsidR="00303897" w:rsidRPr="00303897" w:rsidRDefault="00303897" w:rsidP="00D008D4">
            <w:pPr>
              <w:rPr>
                <w:rFonts w:cs="Arial"/>
                <w:sz w:val="18"/>
                <w:szCs w:val="18"/>
              </w:rPr>
            </w:pPr>
            <w:r w:rsidRPr="00303897">
              <w:rPr>
                <w:rFonts w:cs="Arial"/>
                <w:sz w:val="18"/>
                <w:szCs w:val="18"/>
              </w:rPr>
              <w:lastRenderedPageBreak/>
              <w:t>3.0</w:t>
            </w: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supply of injection moulded tooling for the manufacture/production of a quantity of the marine container system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r w:rsidR="00303897" w:rsidRPr="00D8567B" w:rsidTr="00303897">
        <w:trPr>
          <w:trHeight w:val="793"/>
          <w:jc w:val="center"/>
        </w:trPr>
        <w:tc>
          <w:tcPr>
            <w:tcW w:w="1379" w:type="dxa"/>
            <w:vMerge/>
            <w:tcBorders>
              <w:left w:val="single" w:sz="4" w:space="0" w:color="auto"/>
            </w:tcBorders>
            <w:shd w:val="clear" w:color="auto" w:fill="FDE9D9" w:themeFill="accent6" w:themeFillTint="33"/>
          </w:tcPr>
          <w:p w:rsidR="00303897" w:rsidRPr="00303897" w:rsidRDefault="00303897" w:rsidP="00D008D4">
            <w:pPr>
              <w:rPr>
                <w:rFonts w:cs="Arial"/>
                <w:sz w:val="18"/>
                <w:szCs w:val="18"/>
              </w:rPr>
            </w:pP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manufacture/production, supply and delivery of quantity 50 of marine container systems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r w:rsidR="00303897" w:rsidRPr="00D8567B" w:rsidTr="00303897">
        <w:trPr>
          <w:trHeight w:val="793"/>
          <w:jc w:val="center"/>
        </w:trPr>
        <w:tc>
          <w:tcPr>
            <w:tcW w:w="1379" w:type="dxa"/>
            <w:vMerge w:val="restart"/>
            <w:tcBorders>
              <w:left w:val="single" w:sz="4" w:space="0" w:color="auto"/>
            </w:tcBorders>
            <w:shd w:val="clear" w:color="auto" w:fill="FDE9D9" w:themeFill="accent6" w:themeFillTint="33"/>
            <w:vAlign w:val="center"/>
          </w:tcPr>
          <w:p w:rsidR="00303897" w:rsidRPr="00303897" w:rsidRDefault="00303897" w:rsidP="00D008D4">
            <w:pPr>
              <w:rPr>
                <w:rFonts w:cs="Arial"/>
                <w:sz w:val="18"/>
                <w:szCs w:val="18"/>
              </w:rPr>
            </w:pPr>
            <w:r w:rsidRPr="00303897">
              <w:rPr>
                <w:rFonts w:cs="Arial"/>
                <w:sz w:val="18"/>
                <w:szCs w:val="18"/>
              </w:rPr>
              <w:t>4.0</w:t>
            </w: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supply of injection moulded tooling for the manufacture/production of a quantity of the marine container system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r w:rsidR="00303897" w:rsidRPr="00D8567B" w:rsidTr="00303897">
        <w:trPr>
          <w:trHeight w:val="793"/>
          <w:jc w:val="center"/>
        </w:trPr>
        <w:tc>
          <w:tcPr>
            <w:tcW w:w="1379" w:type="dxa"/>
            <w:vMerge/>
            <w:tcBorders>
              <w:left w:val="single" w:sz="4" w:space="0" w:color="auto"/>
              <w:bottom w:val="single" w:sz="4" w:space="0" w:color="auto"/>
            </w:tcBorders>
            <w:shd w:val="clear" w:color="auto" w:fill="FDE9D9" w:themeFill="accent6" w:themeFillTint="33"/>
          </w:tcPr>
          <w:p w:rsidR="00303897" w:rsidRPr="00303897" w:rsidRDefault="00303897" w:rsidP="00D008D4">
            <w:pPr>
              <w:rPr>
                <w:rFonts w:cs="Arial"/>
                <w:sz w:val="18"/>
                <w:szCs w:val="18"/>
              </w:rPr>
            </w:pPr>
          </w:p>
        </w:tc>
        <w:tc>
          <w:tcPr>
            <w:tcW w:w="4853" w:type="dxa"/>
            <w:tcBorders>
              <w:top w:val="single" w:sz="4" w:space="0" w:color="auto"/>
              <w:left w:val="single" w:sz="4" w:space="0" w:color="auto"/>
              <w:bottom w:val="single" w:sz="4" w:space="0" w:color="auto"/>
            </w:tcBorders>
          </w:tcPr>
          <w:p w:rsidR="00303897" w:rsidRPr="00303897" w:rsidRDefault="00303897" w:rsidP="00D008D4">
            <w:pPr>
              <w:rPr>
                <w:rFonts w:cs="Arial"/>
                <w:sz w:val="18"/>
                <w:szCs w:val="18"/>
              </w:rPr>
            </w:pPr>
            <w:r w:rsidRPr="00303897">
              <w:rPr>
                <w:rFonts w:cs="Arial"/>
                <w:sz w:val="18"/>
                <w:szCs w:val="18"/>
              </w:rPr>
              <w:t>The manufacture/production, supply and delivery of quantity 50 of marine container systems in accordance with the technical specification.</w:t>
            </w:r>
          </w:p>
        </w:tc>
        <w:tc>
          <w:tcPr>
            <w:tcW w:w="1134"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c>
          <w:tcPr>
            <w:tcW w:w="1276" w:type="dxa"/>
            <w:tcBorders>
              <w:top w:val="single" w:sz="4" w:space="0" w:color="auto"/>
              <w:bottom w:val="single" w:sz="4" w:space="0" w:color="auto"/>
            </w:tcBorders>
          </w:tcPr>
          <w:p w:rsidR="00303897" w:rsidRPr="00303897" w:rsidRDefault="00303897" w:rsidP="00D008D4">
            <w:pPr>
              <w:rPr>
                <w:rFonts w:cs="Arial"/>
                <w:sz w:val="18"/>
                <w:szCs w:val="18"/>
              </w:rPr>
            </w:pPr>
          </w:p>
        </w:tc>
      </w:tr>
    </w:tbl>
    <w:p w:rsidR="000C34EA" w:rsidRPr="00D8567B" w:rsidRDefault="000C34EA" w:rsidP="000C34EA">
      <w:pPr>
        <w:rPr>
          <w:rFonts w:cs="Arial"/>
          <w:sz w:val="20"/>
        </w:rPr>
      </w:pPr>
    </w:p>
    <w:p w:rsidR="00AD1C73" w:rsidRPr="00D8567B" w:rsidRDefault="00344728" w:rsidP="000C34EA">
      <w:pPr>
        <w:rPr>
          <w:rFonts w:cs="Arial"/>
          <w:sz w:val="20"/>
        </w:rPr>
      </w:pPr>
      <w:r w:rsidRPr="00D8567B">
        <w:rPr>
          <w:rFonts w:cs="Arial"/>
          <w:sz w:val="20"/>
        </w:rPr>
        <w:t xml:space="preserve">Please provide a more detailed breakdown of costs </w:t>
      </w:r>
      <w:r w:rsidR="009377D1" w:rsidRPr="00D8567B">
        <w:rPr>
          <w:rFonts w:cs="Arial"/>
          <w:sz w:val="20"/>
        </w:rPr>
        <w:t xml:space="preserve">for </w:t>
      </w:r>
      <w:r w:rsidR="00CD3FFE" w:rsidRPr="00D8567B">
        <w:rPr>
          <w:rFonts w:cs="Arial"/>
          <w:sz w:val="20"/>
        </w:rPr>
        <w:t>the</w:t>
      </w:r>
      <w:r w:rsidR="009377D1" w:rsidRPr="00D8567B">
        <w:rPr>
          <w:rFonts w:cs="Arial"/>
          <w:sz w:val="20"/>
        </w:rPr>
        <w:t xml:space="preserve"> system and </w:t>
      </w:r>
      <w:r w:rsidRPr="00D8567B">
        <w:rPr>
          <w:rFonts w:cs="Arial"/>
          <w:sz w:val="20"/>
        </w:rPr>
        <w:t xml:space="preserve">at </w:t>
      </w:r>
      <w:r w:rsidRPr="005E3E7A">
        <w:rPr>
          <w:rFonts w:cs="Arial"/>
          <w:sz w:val="20"/>
        </w:rPr>
        <w:t xml:space="preserve">sub system </w:t>
      </w:r>
      <w:r w:rsidR="009D33E0" w:rsidRPr="005E3E7A">
        <w:rPr>
          <w:rFonts w:cs="Arial"/>
          <w:sz w:val="20"/>
        </w:rPr>
        <w:t xml:space="preserve">(component part) </w:t>
      </w:r>
      <w:r w:rsidRPr="005E3E7A">
        <w:rPr>
          <w:rFonts w:cs="Arial"/>
          <w:sz w:val="20"/>
        </w:rPr>
        <w:t>level</w:t>
      </w:r>
      <w:r w:rsidRPr="00D8567B">
        <w:rPr>
          <w:rFonts w:cs="Arial"/>
          <w:sz w:val="20"/>
        </w:rPr>
        <w:t xml:space="preserve"> to facilitate the assessment of relative cost of key criteria, where it is possible to do so.</w:t>
      </w:r>
    </w:p>
    <w:p w:rsidR="00CD3FFE" w:rsidRPr="00D8567B" w:rsidRDefault="00CD3FFE" w:rsidP="000C34EA">
      <w:pPr>
        <w:rPr>
          <w:rFonts w:cs="Arial"/>
          <w:sz w:val="20"/>
        </w:rPr>
      </w:pPr>
    </w:p>
    <w:p w:rsidR="00370E31" w:rsidRPr="00D8567B" w:rsidRDefault="00370E31" w:rsidP="00370E31">
      <w:pPr>
        <w:rPr>
          <w:rStyle w:val="Hyperlink"/>
          <w:rFonts w:cs="Arial"/>
          <w:color w:val="auto"/>
          <w:sz w:val="20"/>
        </w:rPr>
      </w:pPr>
      <w:r w:rsidRPr="00D8567B">
        <w:rPr>
          <w:rFonts w:cs="Arial"/>
          <w:sz w:val="20"/>
        </w:rPr>
        <w:t xml:space="preserve">We understand and accept that </w:t>
      </w:r>
      <w:r w:rsidRPr="00D8567B">
        <w:rPr>
          <w:rFonts w:cs="Arial"/>
          <w:b/>
          <w:sz w:val="20"/>
        </w:rPr>
        <w:t xml:space="preserve">Cefas’ Standard Terms and Conditions for Goods </w:t>
      </w:r>
      <w:r w:rsidRPr="00D8567B">
        <w:rPr>
          <w:rFonts w:cs="Arial"/>
          <w:sz w:val="20"/>
        </w:rPr>
        <w:t xml:space="preserve">apply to this project and any subsequent work. These can be found at: </w:t>
      </w:r>
      <w:hyperlink r:id="rId13" w:history="1">
        <w:r w:rsidRPr="00D8567B">
          <w:rPr>
            <w:rStyle w:val="Hyperlink"/>
            <w:rFonts w:cs="Arial"/>
            <w:color w:val="auto"/>
            <w:sz w:val="20"/>
          </w:rPr>
          <w:t>Terms and Conditions</w:t>
        </w:r>
      </w:hyperlink>
    </w:p>
    <w:p w:rsidR="00CD3FFE" w:rsidRPr="00D8567B" w:rsidRDefault="00CD3FFE" w:rsidP="00370E31">
      <w:pPr>
        <w:rPr>
          <w:rStyle w:val="Hyperlink"/>
          <w:rFonts w:cs="Arial"/>
          <w:color w:val="auto"/>
          <w:sz w:val="20"/>
        </w:rPr>
      </w:pPr>
    </w:p>
    <w:p w:rsidR="00630E6B" w:rsidRPr="00D8567B" w:rsidRDefault="00630E6B" w:rsidP="000C34EA">
      <w:pPr>
        <w:rPr>
          <w:rFonts w:cs="Arial"/>
          <w:sz w:val="20"/>
        </w:rPr>
      </w:pPr>
      <w:r w:rsidRPr="00D8567B">
        <w:rPr>
          <w:rFonts w:cs="Arial"/>
          <w:b/>
          <w:sz w:val="20"/>
        </w:rPr>
        <w:t>Payment Schedule:</w:t>
      </w:r>
    </w:p>
    <w:p w:rsidR="00630E6B" w:rsidRPr="00D8567B" w:rsidRDefault="00630E6B" w:rsidP="000C34E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863"/>
      </w:tblGrid>
      <w:tr w:rsidR="00D8567B" w:rsidRPr="00D8567B" w:rsidTr="00830D96">
        <w:tc>
          <w:tcPr>
            <w:tcW w:w="4879" w:type="dxa"/>
            <w:shd w:val="clear" w:color="auto" w:fill="FDE9D9" w:themeFill="accent6" w:themeFillTint="33"/>
          </w:tcPr>
          <w:p w:rsidR="00630E6B" w:rsidRPr="00D8567B" w:rsidRDefault="00CE4A97" w:rsidP="00CE4A97">
            <w:pPr>
              <w:rPr>
                <w:rFonts w:cs="Arial"/>
                <w:b/>
                <w:sz w:val="20"/>
              </w:rPr>
            </w:pPr>
            <w:r w:rsidRPr="00D8567B">
              <w:rPr>
                <w:rFonts w:cs="Arial"/>
                <w:b/>
                <w:sz w:val="20"/>
              </w:rPr>
              <w:t>Criteria</w:t>
            </w:r>
          </w:p>
        </w:tc>
        <w:tc>
          <w:tcPr>
            <w:tcW w:w="4863" w:type="dxa"/>
            <w:shd w:val="clear" w:color="auto" w:fill="FDE9D9" w:themeFill="accent6" w:themeFillTint="33"/>
          </w:tcPr>
          <w:p w:rsidR="00630E6B" w:rsidRPr="00D8567B" w:rsidRDefault="00CE4A97" w:rsidP="00CE4A97">
            <w:pPr>
              <w:rPr>
                <w:rFonts w:cs="Arial"/>
                <w:b/>
                <w:sz w:val="20"/>
              </w:rPr>
            </w:pPr>
            <w:r w:rsidRPr="00D8567B">
              <w:rPr>
                <w:rFonts w:cs="Arial"/>
                <w:b/>
                <w:sz w:val="20"/>
              </w:rPr>
              <w:t>Value</w:t>
            </w:r>
          </w:p>
        </w:tc>
      </w:tr>
      <w:tr w:rsidR="00D8567B" w:rsidRPr="00D8567B" w:rsidTr="00830D96">
        <w:tc>
          <w:tcPr>
            <w:tcW w:w="4879" w:type="dxa"/>
          </w:tcPr>
          <w:p w:rsidR="00630E6B" w:rsidRPr="00D8567B" w:rsidRDefault="00CE4A97" w:rsidP="00CE4A97">
            <w:pPr>
              <w:rPr>
                <w:rFonts w:cs="Arial"/>
                <w:sz w:val="20"/>
              </w:rPr>
            </w:pPr>
            <w:r w:rsidRPr="00D8567B">
              <w:rPr>
                <w:rFonts w:cs="Arial"/>
                <w:sz w:val="20"/>
              </w:rPr>
              <w:t>On contract Award</w:t>
            </w:r>
          </w:p>
        </w:tc>
        <w:tc>
          <w:tcPr>
            <w:tcW w:w="4863" w:type="dxa"/>
          </w:tcPr>
          <w:p w:rsidR="00630E6B" w:rsidRPr="00D8567B" w:rsidRDefault="00CE4A97" w:rsidP="00CE4A97">
            <w:pPr>
              <w:rPr>
                <w:rFonts w:cs="Arial"/>
                <w:sz w:val="20"/>
              </w:rPr>
            </w:pPr>
            <w:r w:rsidRPr="00D8567B">
              <w:rPr>
                <w:rFonts w:cs="Arial"/>
                <w:sz w:val="20"/>
              </w:rPr>
              <w:t>30%</w:t>
            </w:r>
          </w:p>
        </w:tc>
      </w:tr>
      <w:tr w:rsidR="00D8567B" w:rsidRPr="00D8567B" w:rsidTr="00830D96">
        <w:tc>
          <w:tcPr>
            <w:tcW w:w="4879" w:type="dxa"/>
          </w:tcPr>
          <w:p w:rsidR="00630E6B" w:rsidRPr="005E3E7A" w:rsidRDefault="00CE4A97" w:rsidP="00CE4A97">
            <w:pPr>
              <w:rPr>
                <w:rFonts w:cs="Arial"/>
                <w:sz w:val="20"/>
              </w:rPr>
            </w:pPr>
            <w:r w:rsidRPr="005E3E7A">
              <w:rPr>
                <w:rFonts w:cs="Arial"/>
                <w:sz w:val="20"/>
              </w:rPr>
              <w:t>Acceptance of final design</w:t>
            </w:r>
          </w:p>
        </w:tc>
        <w:tc>
          <w:tcPr>
            <w:tcW w:w="4863" w:type="dxa"/>
          </w:tcPr>
          <w:p w:rsidR="00630E6B" w:rsidRPr="005E3E7A" w:rsidRDefault="00CE4A97">
            <w:pPr>
              <w:rPr>
                <w:rFonts w:cs="Arial"/>
                <w:sz w:val="20"/>
              </w:rPr>
            </w:pPr>
            <w:r w:rsidRPr="005E3E7A">
              <w:rPr>
                <w:rFonts w:cs="Arial"/>
                <w:sz w:val="20"/>
              </w:rPr>
              <w:t>20%</w:t>
            </w:r>
          </w:p>
        </w:tc>
      </w:tr>
      <w:tr w:rsidR="00D8567B" w:rsidRPr="00D8567B" w:rsidTr="00830D96">
        <w:tc>
          <w:tcPr>
            <w:tcW w:w="4879" w:type="dxa"/>
          </w:tcPr>
          <w:p w:rsidR="00CE4A97" w:rsidRPr="005E3E7A" w:rsidRDefault="00555003">
            <w:pPr>
              <w:rPr>
                <w:rFonts w:cs="Arial"/>
                <w:sz w:val="20"/>
              </w:rPr>
            </w:pPr>
            <w:r w:rsidRPr="005E3E7A">
              <w:rPr>
                <w:rFonts w:cs="Arial"/>
                <w:sz w:val="20"/>
              </w:rPr>
              <w:t>Final deliverable – as agreed at contract award</w:t>
            </w:r>
          </w:p>
        </w:tc>
        <w:tc>
          <w:tcPr>
            <w:tcW w:w="4863" w:type="dxa"/>
          </w:tcPr>
          <w:p w:rsidR="00CE4A97" w:rsidRPr="005E3E7A" w:rsidRDefault="00555003" w:rsidP="00CE4A97">
            <w:pPr>
              <w:rPr>
                <w:rFonts w:cs="Arial"/>
                <w:sz w:val="20"/>
              </w:rPr>
            </w:pPr>
            <w:r w:rsidRPr="005E3E7A">
              <w:rPr>
                <w:rFonts w:cs="Arial"/>
                <w:sz w:val="20"/>
              </w:rPr>
              <w:t>50%</w:t>
            </w:r>
          </w:p>
        </w:tc>
      </w:tr>
    </w:tbl>
    <w:p w:rsidR="00630E6B" w:rsidRPr="00D8567B" w:rsidRDefault="00630E6B" w:rsidP="000C34EA">
      <w:pPr>
        <w:rPr>
          <w:rFonts w:cs="Arial"/>
          <w:sz w:val="20"/>
        </w:rPr>
      </w:pPr>
    </w:p>
    <w:p w:rsidR="00AD1C73" w:rsidRPr="00D8567B" w:rsidRDefault="00CE4A97" w:rsidP="000C34EA">
      <w:pPr>
        <w:rPr>
          <w:rFonts w:cs="Arial"/>
          <w:sz w:val="20"/>
        </w:rPr>
      </w:pPr>
      <w:r w:rsidRPr="00D8567B">
        <w:rPr>
          <w:rFonts w:cs="Arial"/>
          <w:b/>
          <w:sz w:val="20"/>
        </w:rPr>
        <w:t>Signature</w:t>
      </w:r>
    </w:p>
    <w:p w:rsidR="00CE4A97" w:rsidRPr="00D8567B" w:rsidRDefault="00CE4A97" w:rsidP="000C34E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D8567B" w:rsidRPr="00D8567B" w:rsidTr="00332F21">
        <w:tc>
          <w:tcPr>
            <w:tcW w:w="4981" w:type="dxa"/>
            <w:tcBorders>
              <w:top w:val="double" w:sz="4" w:space="0" w:color="auto"/>
              <w:left w:val="double" w:sz="4" w:space="0" w:color="auto"/>
            </w:tcBorders>
          </w:tcPr>
          <w:p w:rsidR="00AD1C73" w:rsidRPr="00D8567B" w:rsidRDefault="00AD1C73" w:rsidP="000C34EA">
            <w:pPr>
              <w:rPr>
                <w:rFonts w:cs="Arial"/>
                <w:sz w:val="20"/>
              </w:rPr>
            </w:pPr>
            <w:r w:rsidRPr="00D8567B">
              <w:rPr>
                <w:rFonts w:cs="Arial"/>
                <w:sz w:val="20"/>
              </w:rPr>
              <w:t>Signed:</w:t>
            </w:r>
          </w:p>
          <w:p w:rsidR="00AD1C73" w:rsidRPr="00D8567B" w:rsidRDefault="00AD1C73" w:rsidP="000C34EA">
            <w:pPr>
              <w:rPr>
                <w:rFonts w:cs="Arial"/>
                <w:sz w:val="20"/>
              </w:rPr>
            </w:pPr>
          </w:p>
          <w:p w:rsidR="00AD1C73" w:rsidRPr="00D8567B" w:rsidRDefault="00AD1C73" w:rsidP="000C34EA">
            <w:pPr>
              <w:rPr>
                <w:rFonts w:cs="Arial"/>
                <w:sz w:val="20"/>
              </w:rPr>
            </w:pPr>
          </w:p>
        </w:tc>
        <w:tc>
          <w:tcPr>
            <w:tcW w:w="4981" w:type="dxa"/>
            <w:tcBorders>
              <w:top w:val="double" w:sz="4" w:space="0" w:color="auto"/>
              <w:right w:val="double" w:sz="4" w:space="0" w:color="auto"/>
            </w:tcBorders>
          </w:tcPr>
          <w:p w:rsidR="00AD1C73" w:rsidRPr="00D8567B" w:rsidRDefault="00AD1C73" w:rsidP="000C34EA">
            <w:pPr>
              <w:rPr>
                <w:rFonts w:cs="Arial"/>
                <w:sz w:val="20"/>
              </w:rPr>
            </w:pPr>
            <w:r w:rsidRPr="00D8567B">
              <w:rPr>
                <w:rFonts w:cs="Arial"/>
                <w:sz w:val="20"/>
              </w:rPr>
              <w:t>For:</w:t>
            </w:r>
          </w:p>
          <w:p w:rsidR="00AD1C73" w:rsidRPr="00D8567B" w:rsidRDefault="00AD1C73" w:rsidP="000C34EA">
            <w:pPr>
              <w:rPr>
                <w:rFonts w:cs="Arial"/>
                <w:sz w:val="20"/>
              </w:rPr>
            </w:pPr>
            <w:r w:rsidRPr="00D8567B">
              <w:rPr>
                <w:rFonts w:cs="Arial"/>
                <w:sz w:val="20"/>
              </w:rPr>
              <w:t>(Company Name)</w:t>
            </w:r>
          </w:p>
        </w:tc>
      </w:tr>
      <w:tr w:rsidR="00D8567B" w:rsidRPr="00D8567B" w:rsidTr="00332F21">
        <w:tc>
          <w:tcPr>
            <w:tcW w:w="4981" w:type="dxa"/>
            <w:tcBorders>
              <w:left w:val="double" w:sz="4" w:space="0" w:color="auto"/>
            </w:tcBorders>
          </w:tcPr>
          <w:p w:rsidR="00AD1C73" w:rsidRPr="00D8567B" w:rsidRDefault="00AD1C73" w:rsidP="000C34EA">
            <w:pPr>
              <w:rPr>
                <w:rFonts w:cs="Arial"/>
                <w:sz w:val="20"/>
              </w:rPr>
            </w:pPr>
            <w:r w:rsidRPr="00D8567B">
              <w:rPr>
                <w:rFonts w:cs="Arial"/>
                <w:sz w:val="20"/>
              </w:rPr>
              <w:t>Name:</w:t>
            </w:r>
            <w:r w:rsidR="00B15F70" w:rsidRPr="00D8567B">
              <w:rPr>
                <w:rFonts w:cs="Arial"/>
                <w:sz w:val="20"/>
              </w:rPr>
              <w:t xml:space="preserve"> </w:t>
            </w:r>
          </w:p>
          <w:p w:rsidR="00AD1C73" w:rsidRPr="00D8567B" w:rsidRDefault="00AD1C73" w:rsidP="00AD1C73">
            <w:pPr>
              <w:rPr>
                <w:rFonts w:cs="Arial"/>
                <w:sz w:val="20"/>
              </w:rPr>
            </w:pPr>
            <w:r w:rsidRPr="00D8567B">
              <w:rPr>
                <w:rFonts w:cs="Arial"/>
                <w:sz w:val="20"/>
              </w:rPr>
              <w:t>(Block Capitals)</w:t>
            </w:r>
          </w:p>
          <w:p w:rsidR="00AD1C73" w:rsidRPr="00D8567B" w:rsidRDefault="00AD1C73" w:rsidP="00AD1C73">
            <w:pPr>
              <w:rPr>
                <w:rFonts w:cs="Arial"/>
                <w:sz w:val="20"/>
              </w:rPr>
            </w:pPr>
          </w:p>
        </w:tc>
        <w:tc>
          <w:tcPr>
            <w:tcW w:w="4981" w:type="dxa"/>
            <w:tcBorders>
              <w:right w:val="double" w:sz="4" w:space="0" w:color="auto"/>
            </w:tcBorders>
          </w:tcPr>
          <w:p w:rsidR="00AD1C73" w:rsidRPr="00D8567B" w:rsidRDefault="00AD1C73" w:rsidP="000C34EA">
            <w:pPr>
              <w:rPr>
                <w:rFonts w:cs="Arial"/>
                <w:sz w:val="20"/>
              </w:rPr>
            </w:pPr>
            <w:r w:rsidRPr="00D8567B">
              <w:rPr>
                <w:rFonts w:cs="Arial"/>
                <w:sz w:val="20"/>
              </w:rPr>
              <w:t>Date:</w:t>
            </w:r>
          </w:p>
        </w:tc>
      </w:tr>
      <w:tr w:rsidR="00D8567B" w:rsidRPr="00D8567B" w:rsidTr="00332F21">
        <w:tc>
          <w:tcPr>
            <w:tcW w:w="4981" w:type="dxa"/>
            <w:tcBorders>
              <w:left w:val="double" w:sz="4" w:space="0" w:color="auto"/>
              <w:bottom w:val="double" w:sz="4" w:space="0" w:color="auto"/>
            </w:tcBorders>
          </w:tcPr>
          <w:p w:rsidR="00AD1C73" w:rsidRPr="00D8567B" w:rsidRDefault="00AD1C73" w:rsidP="000C34EA">
            <w:pPr>
              <w:rPr>
                <w:rFonts w:cs="Arial"/>
                <w:sz w:val="20"/>
              </w:rPr>
            </w:pPr>
            <w:r w:rsidRPr="00D8567B">
              <w:rPr>
                <w:rFonts w:cs="Arial"/>
                <w:sz w:val="20"/>
              </w:rPr>
              <w:t>Name of contact to call in the event of a query (if different from above):</w:t>
            </w:r>
          </w:p>
          <w:p w:rsidR="00AD1C73" w:rsidRPr="00D8567B" w:rsidRDefault="00AD1C73" w:rsidP="000C34EA">
            <w:pPr>
              <w:rPr>
                <w:rFonts w:cs="Arial"/>
                <w:sz w:val="20"/>
              </w:rPr>
            </w:pPr>
          </w:p>
        </w:tc>
        <w:tc>
          <w:tcPr>
            <w:tcW w:w="4981" w:type="dxa"/>
            <w:tcBorders>
              <w:bottom w:val="double" w:sz="4" w:space="0" w:color="auto"/>
              <w:right w:val="double" w:sz="4" w:space="0" w:color="auto"/>
            </w:tcBorders>
          </w:tcPr>
          <w:p w:rsidR="00AD1C73" w:rsidRPr="00D8567B" w:rsidRDefault="00AD1C73" w:rsidP="000C34EA">
            <w:pPr>
              <w:rPr>
                <w:rFonts w:cs="Arial"/>
                <w:sz w:val="20"/>
              </w:rPr>
            </w:pPr>
            <w:r w:rsidRPr="00D8567B">
              <w:rPr>
                <w:rFonts w:cs="Arial"/>
                <w:sz w:val="20"/>
              </w:rPr>
              <w:t>Direct telephone number of contact:</w:t>
            </w:r>
          </w:p>
        </w:tc>
      </w:tr>
    </w:tbl>
    <w:p w:rsidR="00801E75" w:rsidRDefault="00801E75">
      <w:pPr>
        <w:widowControl/>
        <w:rPr>
          <w:sz w:val="40"/>
          <w:szCs w:val="40"/>
        </w:rPr>
      </w:pPr>
      <w:r>
        <w:rPr>
          <w:sz w:val="40"/>
          <w:szCs w:val="40"/>
        </w:rPr>
        <w:br w:type="page"/>
      </w:r>
    </w:p>
    <w:p w:rsidR="00801E75" w:rsidRPr="00801E75" w:rsidRDefault="00801E75" w:rsidP="007B5CB0">
      <w:pPr>
        <w:widowControl/>
        <w:rPr>
          <w:b/>
          <w:sz w:val="20"/>
        </w:rPr>
      </w:pPr>
      <w:r w:rsidRPr="00801E75">
        <w:rPr>
          <w:b/>
          <w:sz w:val="20"/>
        </w:rPr>
        <w:lastRenderedPageBreak/>
        <w:t>Appendix 1</w:t>
      </w:r>
    </w:p>
    <w:p w:rsidR="00801E75" w:rsidRDefault="00801E75" w:rsidP="007B5CB0">
      <w:pPr>
        <w:widowControl/>
        <w:rPr>
          <w:b/>
          <w:sz w:val="24"/>
          <w:szCs w:val="24"/>
        </w:rPr>
      </w:pPr>
    </w:p>
    <w:p w:rsidR="00801E75" w:rsidRPr="0028598D" w:rsidRDefault="00801E75" w:rsidP="00801E75">
      <w:pPr>
        <w:pStyle w:val="Heading1"/>
        <w:rPr>
          <w:rFonts w:cs="Arial"/>
          <w:sz w:val="20"/>
          <w:u w:val="single"/>
        </w:rPr>
      </w:pPr>
      <w:r>
        <w:rPr>
          <w:rFonts w:cs="Arial"/>
          <w:sz w:val="20"/>
          <w:u w:val="single"/>
        </w:rPr>
        <w:t xml:space="preserve">System 1.0 - </w:t>
      </w:r>
      <w:r w:rsidRPr="0028598D">
        <w:rPr>
          <w:rFonts w:cs="Arial"/>
          <w:sz w:val="20"/>
          <w:u w:val="single"/>
        </w:rPr>
        <w:t>Technical Specification</w:t>
      </w:r>
    </w:p>
    <w:p w:rsidR="00801E75" w:rsidRPr="00801E75" w:rsidRDefault="00801E75" w:rsidP="007B5CB0">
      <w:pPr>
        <w:widowControl/>
        <w:rPr>
          <w:b/>
          <w:sz w:val="24"/>
          <w:szCs w:val="24"/>
        </w:rPr>
      </w:pPr>
    </w:p>
    <w:p w:rsidR="00394119" w:rsidRDefault="00394119" w:rsidP="00394119">
      <w:pPr>
        <w:rPr>
          <w:rFonts w:cs="Arial"/>
          <w:sz w:val="20"/>
        </w:rPr>
      </w:pPr>
      <w:r>
        <w:rPr>
          <w:rFonts w:cs="Arial"/>
          <w:sz w:val="20"/>
        </w:rPr>
        <w:t>The design comprises of four different injection moulded components numbered below. The part numbers refer to the corresponding part descriptions and dimensions below and notes in table 1 under detailed requirement.</w:t>
      </w:r>
    </w:p>
    <w:p w:rsidR="00394119" w:rsidRDefault="00394119" w:rsidP="00394119">
      <w:pPr>
        <w:rPr>
          <w:rFonts w:cs="Arial"/>
          <w:sz w:val="20"/>
        </w:rPr>
      </w:pPr>
    </w:p>
    <w:p w:rsidR="00394119" w:rsidRDefault="00394119" w:rsidP="002661EE">
      <w:pPr>
        <w:pStyle w:val="ListParagraph"/>
        <w:numPr>
          <w:ilvl w:val="1"/>
          <w:numId w:val="13"/>
        </w:numPr>
        <w:rPr>
          <w:rFonts w:cs="Arial"/>
          <w:sz w:val="20"/>
        </w:rPr>
      </w:pPr>
      <w:r>
        <w:rPr>
          <w:rFonts w:cs="Arial"/>
          <w:sz w:val="20"/>
        </w:rPr>
        <w:t>Basket Side</w:t>
      </w:r>
    </w:p>
    <w:p w:rsidR="00394119" w:rsidRDefault="00394119" w:rsidP="002661EE">
      <w:pPr>
        <w:pStyle w:val="ListParagraph"/>
        <w:numPr>
          <w:ilvl w:val="1"/>
          <w:numId w:val="13"/>
        </w:numPr>
        <w:rPr>
          <w:rFonts w:cs="Arial"/>
          <w:sz w:val="20"/>
        </w:rPr>
      </w:pPr>
      <w:r>
        <w:rPr>
          <w:rFonts w:cs="Arial"/>
          <w:sz w:val="20"/>
        </w:rPr>
        <w:t>Basket Horizontal</w:t>
      </w:r>
    </w:p>
    <w:p w:rsidR="00394119" w:rsidRDefault="00394119" w:rsidP="002661EE">
      <w:pPr>
        <w:pStyle w:val="ListParagraph"/>
        <w:numPr>
          <w:ilvl w:val="1"/>
          <w:numId w:val="13"/>
        </w:numPr>
        <w:rPr>
          <w:rFonts w:cs="Arial"/>
          <w:sz w:val="20"/>
        </w:rPr>
      </w:pPr>
      <w:r>
        <w:rPr>
          <w:rFonts w:cs="Arial"/>
          <w:sz w:val="20"/>
        </w:rPr>
        <w:t>Divider Small</w:t>
      </w:r>
    </w:p>
    <w:p w:rsidR="00394119" w:rsidRDefault="00394119" w:rsidP="002661EE">
      <w:pPr>
        <w:pStyle w:val="ListParagraph"/>
        <w:numPr>
          <w:ilvl w:val="1"/>
          <w:numId w:val="13"/>
        </w:numPr>
        <w:rPr>
          <w:rFonts w:cs="Arial"/>
          <w:sz w:val="20"/>
        </w:rPr>
      </w:pPr>
      <w:r>
        <w:rPr>
          <w:rFonts w:cs="Arial"/>
          <w:sz w:val="20"/>
        </w:rPr>
        <w:t>Divider Large</w:t>
      </w:r>
    </w:p>
    <w:p w:rsidR="00394119" w:rsidRDefault="00394119" w:rsidP="00394119">
      <w:pPr>
        <w:pStyle w:val="ListParagraph"/>
        <w:ind w:left="360"/>
        <w:rPr>
          <w:rFonts w:cs="Arial"/>
          <w:sz w:val="20"/>
        </w:rPr>
      </w:pPr>
    </w:p>
    <w:p w:rsidR="00394119" w:rsidRDefault="00394119" w:rsidP="00394119">
      <w:pPr>
        <w:rPr>
          <w:rFonts w:cs="Arial"/>
          <w:sz w:val="20"/>
        </w:rPr>
      </w:pPr>
      <w:r>
        <w:rPr>
          <w:rFonts w:cs="Arial"/>
          <w:sz w:val="20"/>
        </w:rPr>
        <w:t>Each complete unit is made up from 2 basket sides, 11 basket horizontal parts, 10 Small Dividers and 5 Large Dividers. In total 28 components per complete unit. Its overall form is made up of two V shaped ‘basket sides’. All parts are meshed with 2.5mm x 2.5mm (refer to CAD data). All parts are to be moulded from polyethylene, grade to be confirmed.</w:t>
      </w:r>
    </w:p>
    <w:p w:rsidR="00394119" w:rsidRDefault="00394119" w:rsidP="00394119">
      <w:pPr>
        <w:rPr>
          <w:rFonts w:cs="Arial"/>
          <w:sz w:val="20"/>
        </w:rPr>
      </w:pPr>
    </w:p>
    <w:p w:rsidR="00394119" w:rsidRDefault="00394119" w:rsidP="00394119">
      <w:pPr>
        <w:rPr>
          <w:rFonts w:cs="Arial"/>
          <w:sz w:val="20"/>
        </w:rPr>
      </w:pPr>
      <w:r>
        <w:rPr>
          <w:rFonts w:cs="Arial"/>
          <w:sz w:val="20"/>
        </w:rPr>
        <w:t>To create the 50 complete units therefore will require the following number of mouldings:</w:t>
      </w:r>
    </w:p>
    <w:p w:rsidR="00394119" w:rsidRDefault="00394119" w:rsidP="00394119">
      <w:pPr>
        <w:rPr>
          <w:rFonts w:cs="Arial"/>
          <w:sz w:val="20"/>
        </w:rPr>
      </w:pPr>
    </w:p>
    <w:p w:rsidR="00394119" w:rsidRDefault="00394119" w:rsidP="002661EE">
      <w:pPr>
        <w:pStyle w:val="ListParagraph"/>
        <w:numPr>
          <w:ilvl w:val="1"/>
          <w:numId w:val="14"/>
        </w:numPr>
        <w:rPr>
          <w:rFonts w:cs="Arial"/>
          <w:sz w:val="20"/>
        </w:rPr>
      </w:pPr>
      <w:r>
        <w:rPr>
          <w:rFonts w:cs="Arial"/>
          <w:sz w:val="20"/>
        </w:rPr>
        <w:t xml:space="preserve">Basket Side </w:t>
      </w:r>
      <w:r>
        <w:rPr>
          <w:rFonts w:cs="Arial"/>
          <w:sz w:val="20"/>
        </w:rPr>
        <w:tab/>
      </w:r>
      <w:r>
        <w:rPr>
          <w:rFonts w:cs="Arial"/>
          <w:sz w:val="20"/>
        </w:rPr>
        <w:tab/>
        <w:t>x 100</w:t>
      </w:r>
    </w:p>
    <w:p w:rsidR="00394119" w:rsidRDefault="00394119" w:rsidP="002661EE">
      <w:pPr>
        <w:pStyle w:val="ListParagraph"/>
        <w:numPr>
          <w:ilvl w:val="1"/>
          <w:numId w:val="14"/>
        </w:numPr>
        <w:rPr>
          <w:rFonts w:cs="Arial"/>
          <w:sz w:val="20"/>
        </w:rPr>
      </w:pPr>
      <w:r>
        <w:rPr>
          <w:rFonts w:cs="Arial"/>
          <w:sz w:val="20"/>
        </w:rPr>
        <w:t xml:space="preserve">Basket Horizontal </w:t>
      </w:r>
      <w:r>
        <w:rPr>
          <w:rFonts w:cs="Arial"/>
          <w:sz w:val="20"/>
        </w:rPr>
        <w:tab/>
      </w:r>
      <w:r>
        <w:rPr>
          <w:rFonts w:cs="Arial"/>
          <w:sz w:val="20"/>
        </w:rPr>
        <w:tab/>
        <w:t>x 550</w:t>
      </w:r>
    </w:p>
    <w:p w:rsidR="00394119" w:rsidRDefault="00394119" w:rsidP="002661EE">
      <w:pPr>
        <w:pStyle w:val="ListParagraph"/>
        <w:numPr>
          <w:ilvl w:val="1"/>
          <w:numId w:val="14"/>
        </w:numPr>
        <w:rPr>
          <w:rFonts w:cs="Arial"/>
          <w:sz w:val="20"/>
        </w:rPr>
      </w:pPr>
      <w:r>
        <w:rPr>
          <w:rFonts w:cs="Arial"/>
          <w:sz w:val="20"/>
        </w:rPr>
        <w:t>Divider  Small</w:t>
      </w:r>
      <w:r>
        <w:rPr>
          <w:rFonts w:cs="Arial"/>
          <w:sz w:val="20"/>
        </w:rPr>
        <w:tab/>
      </w:r>
      <w:r>
        <w:rPr>
          <w:rFonts w:cs="Arial"/>
          <w:sz w:val="20"/>
        </w:rPr>
        <w:tab/>
        <w:t>x 500</w:t>
      </w:r>
    </w:p>
    <w:p w:rsidR="00394119" w:rsidRDefault="00394119" w:rsidP="002661EE">
      <w:pPr>
        <w:pStyle w:val="ListParagraph"/>
        <w:numPr>
          <w:ilvl w:val="1"/>
          <w:numId w:val="14"/>
        </w:numPr>
        <w:rPr>
          <w:rFonts w:cs="Arial"/>
          <w:sz w:val="20"/>
        </w:rPr>
      </w:pPr>
      <w:r>
        <w:rPr>
          <w:rFonts w:cs="Arial"/>
          <w:sz w:val="20"/>
        </w:rPr>
        <w:t>Divider Large</w:t>
      </w:r>
      <w:r>
        <w:rPr>
          <w:rFonts w:cs="Arial"/>
          <w:sz w:val="20"/>
        </w:rPr>
        <w:tab/>
      </w:r>
      <w:r>
        <w:rPr>
          <w:rFonts w:cs="Arial"/>
          <w:sz w:val="20"/>
        </w:rPr>
        <w:tab/>
        <w:t>x 250</w:t>
      </w:r>
    </w:p>
    <w:p w:rsidR="00394119" w:rsidRDefault="00394119" w:rsidP="00394119">
      <w:pPr>
        <w:rPr>
          <w:rFonts w:cs="Arial"/>
          <w:sz w:val="20"/>
        </w:rPr>
      </w:pPr>
    </w:p>
    <w:p w:rsidR="00394119" w:rsidRDefault="00394119" w:rsidP="00394119">
      <w:pPr>
        <w:rPr>
          <w:rFonts w:cs="Arial"/>
          <w:sz w:val="20"/>
        </w:rPr>
      </w:pPr>
      <w:r>
        <w:rPr>
          <w:rFonts w:cs="Arial"/>
          <w:sz w:val="20"/>
        </w:rPr>
        <w:t>System 1.0 Individual part descriptions:</w:t>
      </w:r>
    </w:p>
    <w:p w:rsidR="00394119" w:rsidRDefault="00394119" w:rsidP="00394119">
      <w:pPr>
        <w:rPr>
          <w:rFonts w:cs="Arial"/>
          <w:sz w:val="20"/>
        </w:rPr>
      </w:pPr>
    </w:p>
    <w:p w:rsidR="00394119" w:rsidRDefault="00394119" w:rsidP="002661EE">
      <w:pPr>
        <w:pStyle w:val="ListParagraph"/>
        <w:numPr>
          <w:ilvl w:val="1"/>
          <w:numId w:val="15"/>
        </w:numPr>
        <w:rPr>
          <w:rFonts w:cs="Arial"/>
          <w:sz w:val="20"/>
        </w:rPr>
      </w:pPr>
      <w:r>
        <w:rPr>
          <w:rFonts w:cs="Arial"/>
          <w:sz w:val="20"/>
        </w:rPr>
        <w:t>Basket Side</w:t>
      </w:r>
    </w:p>
    <w:p w:rsidR="00394119" w:rsidRDefault="00394119" w:rsidP="002661EE">
      <w:pPr>
        <w:pStyle w:val="ListParagraph"/>
        <w:numPr>
          <w:ilvl w:val="0"/>
          <w:numId w:val="3"/>
        </w:numPr>
        <w:rPr>
          <w:rFonts w:cs="Arial"/>
          <w:sz w:val="20"/>
        </w:rPr>
      </w:pPr>
      <w:r>
        <w:rPr>
          <w:rFonts w:cs="Arial"/>
          <w:sz w:val="20"/>
        </w:rPr>
        <w:t>Dimensions – 412mm x 356mm Depth = 243mm Volume = 842cm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2.0mm – up to 4.5mm in sections.</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2661EE">
      <w:pPr>
        <w:pStyle w:val="ListParagraph"/>
        <w:numPr>
          <w:ilvl w:val="0"/>
          <w:numId w:val="3"/>
        </w:numPr>
        <w:rPr>
          <w:rFonts w:cs="Arial"/>
          <w:sz w:val="20"/>
        </w:rPr>
      </w:pPr>
      <w:r>
        <w:rPr>
          <w:rFonts w:cs="Arial"/>
          <w:sz w:val="20"/>
        </w:rPr>
        <w:t>Hinge detailing.</w:t>
      </w:r>
    </w:p>
    <w:p w:rsidR="00394119" w:rsidRDefault="00394119" w:rsidP="00394119">
      <w:pPr>
        <w:rPr>
          <w:rFonts w:cs="Arial"/>
          <w:sz w:val="20"/>
        </w:rPr>
      </w:pPr>
    </w:p>
    <w:p w:rsidR="00394119" w:rsidRDefault="00394119" w:rsidP="002661EE">
      <w:pPr>
        <w:pStyle w:val="ListParagraph"/>
        <w:numPr>
          <w:ilvl w:val="1"/>
          <w:numId w:val="15"/>
        </w:numPr>
        <w:rPr>
          <w:rFonts w:cs="Arial"/>
          <w:sz w:val="20"/>
        </w:rPr>
      </w:pPr>
      <w:r>
        <w:rPr>
          <w:rFonts w:cs="Arial"/>
          <w:sz w:val="20"/>
        </w:rPr>
        <w:t>Basket Horizontal</w:t>
      </w:r>
    </w:p>
    <w:p w:rsidR="00394119" w:rsidRDefault="00394119" w:rsidP="002661EE">
      <w:pPr>
        <w:pStyle w:val="ListParagraph"/>
        <w:numPr>
          <w:ilvl w:val="0"/>
          <w:numId w:val="3"/>
        </w:numPr>
        <w:rPr>
          <w:rFonts w:cs="Arial"/>
          <w:sz w:val="20"/>
        </w:rPr>
      </w:pPr>
      <w:r>
        <w:rPr>
          <w:rFonts w:cs="Arial"/>
          <w:sz w:val="20"/>
        </w:rPr>
        <w:t>Dimensions – 402mm x 356mm, Depth = 10mm, Volume = 146cm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394119">
      <w:pPr>
        <w:pStyle w:val="ListParagraph"/>
        <w:rPr>
          <w:rFonts w:cs="Arial"/>
          <w:sz w:val="20"/>
        </w:rPr>
      </w:pPr>
    </w:p>
    <w:p w:rsidR="00394119" w:rsidRDefault="00394119" w:rsidP="002661EE">
      <w:pPr>
        <w:pStyle w:val="ListParagraph"/>
        <w:numPr>
          <w:ilvl w:val="1"/>
          <w:numId w:val="15"/>
        </w:numPr>
        <w:rPr>
          <w:rFonts w:cs="Arial"/>
          <w:sz w:val="20"/>
        </w:rPr>
      </w:pPr>
      <w:r>
        <w:rPr>
          <w:rFonts w:cs="Arial"/>
          <w:sz w:val="20"/>
        </w:rPr>
        <w:t>Divider Small</w:t>
      </w:r>
    </w:p>
    <w:p w:rsidR="00394119" w:rsidRDefault="00394119" w:rsidP="002661EE">
      <w:pPr>
        <w:pStyle w:val="ListParagraph"/>
        <w:numPr>
          <w:ilvl w:val="0"/>
          <w:numId w:val="3"/>
        </w:numPr>
        <w:rPr>
          <w:rFonts w:cs="Arial"/>
          <w:sz w:val="20"/>
        </w:rPr>
      </w:pPr>
      <w:r>
        <w:rPr>
          <w:rFonts w:cs="Arial"/>
          <w:sz w:val="20"/>
        </w:rPr>
        <w:t>Dimensions –  399mm x 36.5mm Depth = 3mm Volume 25.7cm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 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394119">
      <w:pPr>
        <w:rPr>
          <w:rFonts w:cs="Arial"/>
          <w:sz w:val="20"/>
        </w:rPr>
      </w:pPr>
    </w:p>
    <w:p w:rsidR="00394119" w:rsidRDefault="00394119" w:rsidP="00394119">
      <w:pPr>
        <w:rPr>
          <w:rFonts w:cs="Arial"/>
          <w:sz w:val="20"/>
        </w:rPr>
      </w:pPr>
      <w:r>
        <w:rPr>
          <w:rFonts w:cs="Arial"/>
          <w:sz w:val="20"/>
        </w:rPr>
        <w:t>1.4 Divider Large</w:t>
      </w:r>
    </w:p>
    <w:p w:rsidR="00394119" w:rsidRDefault="00394119" w:rsidP="002661EE">
      <w:pPr>
        <w:pStyle w:val="ListParagraph"/>
        <w:numPr>
          <w:ilvl w:val="0"/>
          <w:numId w:val="3"/>
        </w:numPr>
        <w:rPr>
          <w:rFonts w:cs="Arial"/>
          <w:sz w:val="20"/>
        </w:rPr>
      </w:pPr>
      <w:r>
        <w:rPr>
          <w:rFonts w:cs="Arial"/>
          <w:sz w:val="20"/>
        </w:rPr>
        <w:t>Dimensions –  399mm x 76.5mm Depth = 3mm Volume 47.9cm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 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pPr>
        <w:widowControl/>
        <w:rPr>
          <w:sz w:val="24"/>
          <w:szCs w:val="24"/>
        </w:rPr>
      </w:pPr>
      <w:r>
        <w:rPr>
          <w:sz w:val="24"/>
          <w:szCs w:val="24"/>
        </w:rPr>
        <w:br w:type="page"/>
      </w:r>
    </w:p>
    <w:p w:rsidR="00394119" w:rsidRPr="00D008D4" w:rsidRDefault="002661EE" w:rsidP="00394119">
      <w:pPr>
        <w:widowControl/>
        <w:rPr>
          <w:b/>
          <w:sz w:val="20"/>
        </w:rPr>
      </w:pPr>
      <w:r>
        <w:rPr>
          <w:b/>
          <w:sz w:val="20"/>
        </w:rPr>
        <w:lastRenderedPageBreak/>
        <w:t>Appendix 2</w:t>
      </w:r>
    </w:p>
    <w:p w:rsidR="00394119" w:rsidRPr="00D008D4" w:rsidRDefault="00394119" w:rsidP="00394119">
      <w:pPr>
        <w:widowControl/>
        <w:rPr>
          <w:b/>
          <w:sz w:val="20"/>
        </w:rPr>
      </w:pPr>
    </w:p>
    <w:p w:rsidR="00394119" w:rsidRPr="00D008D4" w:rsidRDefault="00394119" w:rsidP="00394119">
      <w:pPr>
        <w:pStyle w:val="Heading1"/>
        <w:rPr>
          <w:rFonts w:cs="Arial"/>
          <w:sz w:val="20"/>
          <w:u w:val="single"/>
        </w:rPr>
      </w:pPr>
      <w:r w:rsidRPr="00D008D4">
        <w:rPr>
          <w:rFonts w:cs="Arial"/>
          <w:sz w:val="20"/>
          <w:u w:val="single"/>
        </w:rPr>
        <w:t>System 2.0 - Technical Specification</w:t>
      </w:r>
    </w:p>
    <w:p w:rsidR="00801E75" w:rsidRPr="00D008D4" w:rsidRDefault="00801E75" w:rsidP="007B5CB0">
      <w:pPr>
        <w:widowControl/>
        <w:rPr>
          <w:sz w:val="20"/>
        </w:rPr>
      </w:pPr>
    </w:p>
    <w:p w:rsidR="00394119" w:rsidRPr="00D008D4" w:rsidRDefault="00394119" w:rsidP="00394119">
      <w:pPr>
        <w:rPr>
          <w:rFonts w:cs="Arial"/>
          <w:sz w:val="20"/>
        </w:rPr>
      </w:pPr>
      <w:r w:rsidRPr="00D008D4">
        <w:rPr>
          <w:rFonts w:cs="Arial"/>
          <w:sz w:val="20"/>
        </w:rPr>
        <w:t>The design comprises of six different components numbered below – The part numbers refer to the corresponding part descriptions and dimensions below and notes in the table.</w:t>
      </w:r>
    </w:p>
    <w:p w:rsidR="00394119" w:rsidRPr="00D008D4" w:rsidRDefault="00394119" w:rsidP="00394119">
      <w:pPr>
        <w:rPr>
          <w:rFonts w:cs="Arial"/>
          <w:sz w:val="20"/>
        </w:rPr>
      </w:pPr>
    </w:p>
    <w:p w:rsidR="00394119" w:rsidRPr="00D008D4" w:rsidRDefault="00394119" w:rsidP="002661EE">
      <w:pPr>
        <w:pStyle w:val="ListParagraph"/>
        <w:numPr>
          <w:ilvl w:val="1"/>
          <w:numId w:val="4"/>
        </w:numPr>
        <w:rPr>
          <w:rFonts w:cs="Arial"/>
          <w:sz w:val="20"/>
        </w:rPr>
      </w:pPr>
      <w:r w:rsidRPr="00D008D4">
        <w:rPr>
          <w:rFonts w:cs="Arial"/>
          <w:sz w:val="20"/>
        </w:rPr>
        <w:t>Chassis</w:t>
      </w:r>
    </w:p>
    <w:p w:rsidR="00394119" w:rsidRPr="00D008D4" w:rsidRDefault="00394119" w:rsidP="002661EE">
      <w:pPr>
        <w:pStyle w:val="ListParagraph"/>
        <w:numPr>
          <w:ilvl w:val="1"/>
          <w:numId w:val="4"/>
        </w:numPr>
        <w:rPr>
          <w:sz w:val="20"/>
        </w:rPr>
      </w:pPr>
      <w:r w:rsidRPr="00D008D4">
        <w:rPr>
          <w:sz w:val="20"/>
        </w:rPr>
        <w:t>Half Basket</w:t>
      </w:r>
    </w:p>
    <w:p w:rsidR="00394119" w:rsidRPr="00D008D4" w:rsidRDefault="00394119" w:rsidP="002661EE">
      <w:pPr>
        <w:pStyle w:val="ListParagraph"/>
        <w:numPr>
          <w:ilvl w:val="1"/>
          <w:numId w:val="4"/>
        </w:numPr>
        <w:rPr>
          <w:sz w:val="20"/>
        </w:rPr>
      </w:pPr>
      <w:r w:rsidRPr="00D008D4">
        <w:rPr>
          <w:sz w:val="20"/>
        </w:rPr>
        <w:t>Half Basket Lid</w:t>
      </w:r>
    </w:p>
    <w:p w:rsidR="00394119" w:rsidRPr="00D008D4" w:rsidRDefault="00394119" w:rsidP="002661EE">
      <w:pPr>
        <w:pStyle w:val="ListParagraph"/>
        <w:numPr>
          <w:ilvl w:val="1"/>
          <w:numId w:val="4"/>
        </w:numPr>
        <w:rPr>
          <w:sz w:val="20"/>
        </w:rPr>
      </w:pPr>
      <w:r w:rsidRPr="00D008D4">
        <w:rPr>
          <w:sz w:val="20"/>
        </w:rPr>
        <w:t>Stack tube</w:t>
      </w:r>
    </w:p>
    <w:p w:rsidR="00394119" w:rsidRPr="00D008D4" w:rsidRDefault="00394119" w:rsidP="002661EE">
      <w:pPr>
        <w:pStyle w:val="ListParagraph"/>
        <w:numPr>
          <w:ilvl w:val="1"/>
          <w:numId w:val="4"/>
        </w:numPr>
        <w:rPr>
          <w:sz w:val="20"/>
        </w:rPr>
      </w:pPr>
      <w:r w:rsidRPr="00D008D4">
        <w:rPr>
          <w:sz w:val="20"/>
        </w:rPr>
        <w:t>Clip</w:t>
      </w:r>
    </w:p>
    <w:p w:rsidR="00394119" w:rsidRPr="00D008D4" w:rsidRDefault="00394119" w:rsidP="002661EE">
      <w:pPr>
        <w:pStyle w:val="ListParagraph"/>
        <w:numPr>
          <w:ilvl w:val="1"/>
          <w:numId w:val="4"/>
        </w:numPr>
        <w:rPr>
          <w:sz w:val="20"/>
        </w:rPr>
      </w:pPr>
      <w:r w:rsidRPr="00D008D4">
        <w:rPr>
          <w:sz w:val="20"/>
        </w:rPr>
        <w:t>Segment Divider</w:t>
      </w:r>
    </w:p>
    <w:p w:rsidR="00394119" w:rsidRPr="00D008D4" w:rsidRDefault="00394119" w:rsidP="00394119">
      <w:pPr>
        <w:rPr>
          <w:sz w:val="20"/>
        </w:rPr>
      </w:pPr>
    </w:p>
    <w:p w:rsidR="00394119" w:rsidRPr="00D008D4" w:rsidRDefault="00394119" w:rsidP="00394119">
      <w:pPr>
        <w:rPr>
          <w:sz w:val="20"/>
        </w:rPr>
      </w:pPr>
      <w:r w:rsidRPr="00D008D4">
        <w:rPr>
          <w:sz w:val="20"/>
        </w:rPr>
        <w:t xml:space="preserve">Each complete unit is made up from one chassis, 2 half baskets, 2 half basket lids, 1 stack tube, 2 clips and 14 dividers. In total 22 components per complete unit. </w:t>
      </w:r>
    </w:p>
    <w:p w:rsidR="00394119" w:rsidRPr="00D008D4" w:rsidRDefault="00394119" w:rsidP="00394119">
      <w:pPr>
        <w:rPr>
          <w:sz w:val="20"/>
        </w:rPr>
      </w:pPr>
    </w:p>
    <w:p w:rsidR="00394119" w:rsidRPr="00D008D4" w:rsidRDefault="00394119" w:rsidP="00394119">
      <w:pPr>
        <w:rPr>
          <w:sz w:val="20"/>
        </w:rPr>
      </w:pPr>
      <w:r w:rsidRPr="00D008D4">
        <w:rPr>
          <w:sz w:val="20"/>
        </w:rPr>
        <w:t xml:space="preserve">To create the 50 complete units therefore will require this number of mouldings – </w:t>
      </w:r>
    </w:p>
    <w:p w:rsidR="00394119" w:rsidRPr="00D008D4" w:rsidRDefault="00394119" w:rsidP="00394119">
      <w:pPr>
        <w:rPr>
          <w:sz w:val="20"/>
        </w:rPr>
      </w:pPr>
    </w:p>
    <w:p w:rsidR="00394119" w:rsidRPr="00D008D4" w:rsidRDefault="00394119" w:rsidP="002661EE">
      <w:pPr>
        <w:pStyle w:val="ListParagraph"/>
        <w:numPr>
          <w:ilvl w:val="1"/>
          <w:numId w:val="5"/>
        </w:numPr>
        <w:rPr>
          <w:rFonts w:cs="Arial"/>
          <w:sz w:val="20"/>
        </w:rPr>
      </w:pPr>
      <w:r w:rsidRPr="00D008D4">
        <w:rPr>
          <w:rFonts w:cs="Arial"/>
          <w:sz w:val="20"/>
        </w:rPr>
        <w:t xml:space="preserve">Chassis </w:t>
      </w:r>
      <w:r w:rsidRPr="00D008D4">
        <w:rPr>
          <w:rFonts w:cs="Arial"/>
          <w:sz w:val="20"/>
        </w:rPr>
        <w:tab/>
      </w:r>
      <w:r w:rsidRPr="00D008D4">
        <w:rPr>
          <w:rFonts w:cs="Arial"/>
          <w:sz w:val="20"/>
        </w:rPr>
        <w:tab/>
      </w:r>
      <w:r w:rsidRPr="00D008D4">
        <w:rPr>
          <w:rFonts w:cs="Arial"/>
          <w:sz w:val="20"/>
        </w:rPr>
        <w:tab/>
        <w:t>x50</w:t>
      </w:r>
    </w:p>
    <w:p w:rsidR="00394119" w:rsidRPr="00D008D4" w:rsidRDefault="00394119" w:rsidP="002661EE">
      <w:pPr>
        <w:pStyle w:val="ListParagraph"/>
        <w:numPr>
          <w:ilvl w:val="1"/>
          <w:numId w:val="5"/>
        </w:numPr>
        <w:rPr>
          <w:sz w:val="20"/>
        </w:rPr>
      </w:pPr>
      <w:r w:rsidRPr="00D008D4">
        <w:rPr>
          <w:sz w:val="20"/>
        </w:rPr>
        <w:t xml:space="preserve">Half Basket </w:t>
      </w:r>
      <w:r w:rsidRPr="00D008D4">
        <w:rPr>
          <w:sz w:val="20"/>
        </w:rPr>
        <w:tab/>
      </w:r>
      <w:r w:rsidRPr="00D008D4">
        <w:rPr>
          <w:sz w:val="20"/>
        </w:rPr>
        <w:tab/>
      </w:r>
      <w:r w:rsidRPr="00D008D4">
        <w:rPr>
          <w:sz w:val="20"/>
        </w:rPr>
        <w:tab/>
        <w:t>x100</w:t>
      </w:r>
    </w:p>
    <w:p w:rsidR="00394119" w:rsidRPr="00D008D4" w:rsidRDefault="00394119" w:rsidP="002661EE">
      <w:pPr>
        <w:pStyle w:val="ListParagraph"/>
        <w:numPr>
          <w:ilvl w:val="1"/>
          <w:numId w:val="5"/>
        </w:numPr>
        <w:rPr>
          <w:sz w:val="20"/>
        </w:rPr>
      </w:pPr>
      <w:r w:rsidRPr="00D008D4">
        <w:rPr>
          <w:sz w:val="20"/>
        </w:rPr>
        <w:t>Half Basket Lid</w:t>
      </w:r>
      <w:r w:rsidRPr="00D008D4">
        <w:rPr>
          <w:sz w:val="20"/>
        </w:rPr>
        <w:tab/>
      </w:r>
      <w:r w:rsidRPr="00D008D4">
        <w:rPr>
          <w:sz w:val="20"/>
        </w:rPr>
        <w:tab/>
        <w:t>x100</w:t>
      </w:r>
    </w:p>
    <w:p w:rsidR="00394119" w:rsidRPr="00D008D4" w:rsidRDefault="00394119" w:rsidP="002661EE">
      <w:pPr>
        <w:pStyle w:val="ListParagraph"/>
        <w:numPr>
          <w:ilvl w:val="1"/>
          <w:numId w:val="5"/>
        </w:numPr>
        <w:rPr>
          <w:sz w:val="20"/>
        </w:rPr>
      </w:pPr>
      <w:r w:rsidRPr="00D008D4">
        <w:rPr>
          <w:sz w:val="20"/>
        </w:rPr>
        <w:t>Stack Tube</w:t>
      </w:r>
      <w:r w:rsidRPr="00D008D4">
        <w:rPr>
          <w:sz w:val="20"/>
        </w:rPr>
        <w:tab/>
        <w:t xml:space="preserve"> </w:t>
      </w:r>
      <w:r w:rsidRPr="00D008D4">
        <w:rPr>
          <w:sz w:val="20"/>
        </w:rPr>
        <w:tab/>
      </w:r>
      <w:r w:rsidRPr="00D008D4">
        <w:rPr>
          <w:sz w:val="20"/>
        </w:rPr>
        <w:tab/>
        <w:t>x50</w:t>
      </w:r>
    </w:p>
    <w:p w:rsidR="00394119" w:rsidRPr="00D008D4" w:rsidRDefault="00394119" w:rsidP="002661EE">
      <w:pPr>
        <w:pStyle w:val="ListParagraph"/>
        <w:numPr>
          <w:ilvl w:val="1"/>
          <w:numId w:val="5"/>
        </w:numPr>
        <w:rPr>
          <w:sz w:val="20"/>
        </w:rPr>
      </w:pPr>
      <w:r w:rsidRPr="00D008D4">
        <w:rPr>
          <w:sz w:val="20"/>
        </w:rPr>
        <w:t>Clip</w:t>
      </w:r>
      <w:r w:rsidRPr="00D008D4">
        <w:rPr>
          <w:sz w:val="20"/>
        </w:rPr>
        <w:tab/>
      </w:r>
      <w:r w:rsidRPr="00D008D4">
        <w:rPr>
          <w:sz w:val="20"/>
        </w:rPr>
        <w:tab/>
      </w:r>
      <w:r w:rsidRPr="00D008D4">
        <w:rPr>
          <w:sz w:val="20"/>
        </w:rPr>
        <w:tab/>
      </w:r>
      <w:r w:rsidRPr="00D008D4">
        <w:rPr>
          <w:sz w:val="20"/>
        </w:rPr>
        <w:tab/>
        <w:t>x100</w:t>
      </w:r>
    </w:p>
    <w:p w:rsidR="00394119" w:rsidRPr="00D008D4" w:rsidRDefault="00394119" w:rsidP="002661EE">
      <w:pPr>
        <w:pStyle w:val="ListParagraph"/>
        <w:numPr>
          <w:ilvl w:val="1"/>
          <w:numId w:val="5"/>
        </w:numPr>
        <w:rPr>
          <w:sz w:val="20"/>
        </w:rPr>
      </w:pPr>
      <w:r w:rsidRPr="00D008D4">
        <w:rPr>
          <w:sz w:val="20"/>
        </w:rPr>
        <w:t>Segment Divider</w:t>
      </w:r>
      <w:r w:rsidRPr="00D008D4">
        <w:rPr>
          <w:sz w:val="20"/>
        </w:rPr>
        <w:tab/>
      </w:r>
      <w:r w:rsidRPr="00D008D4">
        <w:rPr>
          <w:sz w:val="20"/>
        </w:rPr>
        <w:tab/>
        <w:t>x700</w:t>
      </w:r>
    </w:p>
    <w:p w:rsidR="00394119" w:rsidRPr="00D008D4" w:rsidRDefault="00394119" w:rsidP="00394119">
      <w:pPr>
        <w:rPr>
          <w:sz w:val="20"/>
        </w:rPr>
      </w:pPr>
    </w:p>
    <w:p w:rsidR="00394119" w:rsidRPr="00D008D4" w:rsidRDefault="00394119" w:rsidP="00394119">
      <w:pPr>
        <w:rPr>
          <w:sz w:val="20"/>
        </w:rPr>
      </w:pPr>
      <w:r w:rsidRPr="00D008D4">
        <w:rPr>
          <w:sz w:val="20"/>
        </w:rPr>
        <w:t xml:space="preserve">System 2.0 Individual part descriptions – </w:t>
      </w:r>
    </w:p>
    <w:p w:rsidR="00394119" w:rsidRPr="00D008D4" w:rsidRDefault="00394119" w:rsidP="00394119">
      <w:pPr>
        <w:rPr>
          <w:sz w:val="20"/>
        </w:rPr>
      </w:pPr>
    </w:p>
    <w:p w:rsidR="00394119" w:rsidRPr="00D008D4" w:rsidRDefault="00394119" w:rsidP="002661EE">
      <w:pPr>
        <w:pStyle w:val="ListParagraph"/>
        <w:numPr>
          <w:ilvl w:val="1"/>
          <w:numId w:val="6"/>
        </w:numPr>
        <w:rPr>
          <w:sz w:val="20"/>
        </w:rPr>
      </w:pPr>
      <w:r w:rsidRPr="00D008D4">
        <w:rPr>
          <w:sz w:val="20"/>
        </w:rPr>
        <w:t>Chassis</w:t>
      </w:r>
    </w:p>
    <w:p w:rsidR="00394119" w:rsidRPr="00D008D4" w:rsidRDefault="00394119" w:rsidP="002661EE">
      <w:pPr>
        <w:pStyle w:val="ListParagraph"/>
        <w:numPr>
          <w:ilvl w:val="0"/>
          <w:numId w:val="3"/>
        </w:numPr>
        <w:rPr>
          <w:sz w:val="20"/>
        </w:rPr>
      </w:pPr>
      <w:r w:rsidRPr="00D008D4">
        <w:rPr>
          <w:sz w:val="20"/>
        </w:rPr>
        <w:t>Moulded from polyethylene, grade to be confirmed.</w:t>
      </w:r>
    </w:p>
    <w:p w:rsidR="00394119" w:rsidRPr="00D008D4" w:rsidRDefault="00394119" w:rsidP="002661EE">
      <w:pPr>
        <w:pStyle w:val="ListParagraph"/>
        <w:numPr>
          <w:ilvl w:val="0"/>
          <w:numId w:val="3"/>
        </w:numPr>
        <w:rPr>
          <w:sz w:val="20"/>
        </w:rPr>
      </w:pPr>
      <w:r w:rsidRPr="00D008D4">
        <w:rPr>
          <w:sz w:val="20"/>
        </w:rPr>
        <w:t>Dimensions – Diameter 735mm Depth = 50.5mm Volume = 1670 cm3</w:t>
      </w:r>
    </w:p>
    <w:p w:rsidR="00394119" w:rsidRPr="00D008D4" w:rsidRDefault="00394119" w:rsidP="002661EE">
      <w:pPr>
        <w:pStyle w:val="ListParagraph"/>
        <w:numPr>
          <w:ilvl w:val="0"/>
          <w:numId w:val="3"/>
        </w:numPr>
        <w:rPr>
          <w:sz w:val="20"/>
        </w:rPr>
      </w:pPr>
      <w:r w:rsidRPr="00D008D4">
        <w:rPr>
          <w:sz w:val="20"/>
        </w:rPr>
        <w:t>Circular design, robust, simple geometry.</w:t>
      </w:r>
    </w:p>
    <w:p w:rsidR="00394119" w:rsidRPr="00D008D4" w:rsidRDefault="00394119" w:rsidP="002661EE">
      <w:pPr>
        <w:pStyle w:val="ListParagraph"/>
        <w:numPr>
          <w:ilvl w:val="0"/>
          <w:numId w:val="3"/>
        </w:numPr>
        <w:rPr>
          <w:sz w:val="20"/>
        </w:rPr>
      </w:pPr>
      <w:r w:rsidRPr="00D008D4">
        <w:rPr>
          <w:sz w:val="20"/>
        </w:rPr>
        <w:t>Wall section typically 4.0mm up to 6.0mm.</w:t>
      </w:r>
    </w:p>
    <w:p w:rsidR="00394119" w:rsidRPr="00D008D4" w:rsidRDefault="00394119" w:rsidP="002661EE">
      <w:pPr>
        <w:pStyle w:val="ListParagraph"/>
        <w:numPr>
          <w:ilvl w:val="0"/>
          <w:numId w:val="3"/>
        </w:numPr>
        <w:rPr>
          <w:sz w:val="20"/>
        </w:rPr>
      </w:pPr>
      <w:r w:rsidRPr="00D008D4">
        <w:rPr>
          <w:sz w:val="20"/>
        </w:rPr>
        <w:t>No undercut detailing.</w:t>
      </w:r>
    </w:p>
    <w:p w:rsidR="00394119" w:rsidRPr="00D008D4" w:rsidRDefault="00394119" w:rsidP="00394119">
      <w:pPr>
        <w:rPr>
          <w:sz w:val="20"/>
        </w:rPr>
      </w:pPr>
    </w:p>
    <w:p w:rsidR="00394119" w:rsidRPr="00D008D4" w:rsidRDefault="00394119" w:rsidP="002661EE">
      <w:pPr>
        <w:pStyle w:val="ListParagraph"/>
        <w:numPr>
          <w:ilvl w:val="1"/>
          <w:numId w:val="6"/>
        </w:numPr>
        <w:rPr>
          <w:sz w:val="20"/>
        </w:rPr>
      </w:pPr>
      <w:r w:rsidRPr="00D008D4">
        <w:rPr>
          <w:sz w:val="20"/>
        </w:rPr>
        <w:t>Half Basket</w:t>
      </w:r>
    </w:p>
    <w:p w:rsidR="00394119" w:rsidRPr="00D008D4" w:rsidRDefault="00394119" w:rsidP="002661EE">
      <w:pPr>
        <w:pStyle w:val="ListParagraph"/>
        <w:numPr>
          <w:ilvl w:val="0"/>
          <w:numId w:val="3"/>
        </w:numPr>
        <w:rPr>
          <w:sz w:val="20"/>
        </w:rPr>
      </w:pPr>
      <w:r w:rsidRPr="00D008D4">
        <w:rPr>
          <w:sz w:val="20"/>
        </w:rPr>
        <w:t>Moulded from polyethylene, grade to be confirmed.</w:t>
      </w:r>
    </w:p>
    <w:p w:rsidR="00394119" w:rsidRPr="00D008D4" w:rsidRDefault="00394119" w:rsidP="002661EE">
      <w:pPr>
        <w:pStyle w:val="ListParagraph"/>
        <w:numPr>
          <w:ilvl w:val="0"/>
          <w:numId w:val="3"/>
        </w:numPr>
        <w:rPr>
          <w:sz w:val="20"/>
        </w:rPr>
      </w:pPr>
      <w:r w:rsidRPr="00D008D4">
        <w:rPr>
          <w:sz w:val="20"/>
        </w:rPr>
        <w:t>Dimensions – Semi Circular Diameter = 700mm Width = 355mm Depth = 102mm Volume = 847cm3</w:t>
      </w:r>
    </w:p>
    <w:p w:rsidR="00394119" w:rsidRPr="00D008D4" w:rsidRDefault="00394119" w:rsidP="002661EE">
      <w:pPr>
        <w:pStyle w:val="ListParagraph"/>
        <w:numPr>
          <w:ilvl w:val="0"/>
          <w:numId w:val="3"/>
        </w:numPr>
        <w:rPr>
          <w:sz w:val="20"/>
        </w:rPr>
      </w:pPr>
      <w:r w:rsidRPr="00D008D4">
        <w:rPr>
          <w:sz w:val="20"/>
        </w:rPr>
        <w:t>Wall section thickness typically 2.0mm up to 4.0mm.</w:t>
      </w:r>
    </w:p>
    <w:p w:rsidR="00394119" w:rsidRPr="00D008D4" w:rsidRDefault="00394119" w:rsidP="002661EE">
      <w:pPr>
        <w:pStyle w:val="ListParagraph"/>
        <w:numPr>
          <w:ilvl w:val="0"/>
          <w:numId w:val="3"/>
        </w:numPr>
        <w:rPr>
          <w:sz w:val="20"/>
        </w:rPr>
      </w:pPr>
      <w:r w:rsidRPr="00D008D4">
        <w:rPr>
          <w:sz w:val="20"/>
        </w:rPr>
        <w:t>Semi-circular design, ‘container’ like design.</w:t>
      </w:r>
    </w:p>
    <w:p w:rsidR="00394119" w:rsidRPr="00D008D4" w:rsidRDefault="00394119" w:rsidP="002661EE">
      <w:pPr>
        <w:pStyle w:val="ListParagraph"/>
        <w:numPr>
          <w:ilvl w:val="0"/>
          <w:numId w:val="3"/>
        </w:numPr>
        <w:rPr>
          <w:sz w:val="20"/>
        </w:rPr>
      </w:pPr>
      <w:r w:rsidRPr="00D008D4">
        <w:rPr>
          <w:sz w:val="20"/>
        </w:rPr>
        <w:t>Significant surface meshing. Requires moving tooling.</w:t>
      </w:r>
    </w:p>
    <w:p w:rsidR="00394119" w:rsidRPr="00D008D4" w:rsidRDefault="00394119" w:rsidP="002661EE">
      <w:pPr>
        <w:pStyle w:val="ListParagraph"/>
        <w:numPr>
          <w:ilvl w:val="0"/>
          <w:numId w:val="3"/>
        </w:numPr>
        <w:rPr>
          <w:sz w:val="20"/>
        </w:rPr>
      </w:pPr>
      <w:r w:rsidRPr="00D008D4">
        <w:rPr>
          <w:sz w:val="20"/>
        </w:rPr>
        <w:t>Undercut detailing.</w:t>
      </w:r>
    </w:p>
    <w:p w:rsidR="00394119" w:rsidRPr="00D008D4" w:rsidRDefault="00394119" w:rsidP="00394119">
      <w:pPr>
        <w:pStyle w:val="ListParagraph"/>
        <w:rPr>
          <w:sz w:val="20"/>
        </w:rPr>
      </w:pPr>
    </w:p>
    <w:p w:rsidR="00394119" w:rsidRPr="00D008D4" w:rsidRDefault="00394119" w:rsidP="002661EE">
      <w:pPr>
        <w:pStyle w:val="ListParagraph"/>
        <w:numPr>
          <w:ilvl w:val="1"/>
          <w:numId w:val="6"/>
        </w:numPr>
        <w:rPr>
          <w:sz w:val="20"/>
        </w:rPr>
      </w:pPr>
      <w:r w:rsidRPr="00D008D4">
        <w:rPr>
          <w:sz w:val="20"/>
        </w:rPr>
        <w:t>Half Basket Lid</w:t>
      </w:r>
    </w:p>
    <w:p w:rsidR="00394119" w:rsidRPr="00D008D4" w:rsidRDefault="00394119" w:rsidP="002661EE">
      <w:pPr>
        <w:pStyle w:val="ListParagraph"/>
        <w:numPr>
          <w:ilvl w:val="0"/>
          <w:numId w:val="3"/>
        </w:numPr>
        <w:rPr>
          <w:sz w:val="20"/>
        </w:rPr>
      </w:pPr>
      <w:r w:rsidRPr="00D008D4">
        <w:rPr>
          <w:sz w:val="20"/>
        </w:rPr>
        <w:t>Moulded from polyethylene, grade to be confirmed.</w:t>
      </w:r>
    </w:p>
    <w:p w:rsidR="00394119" w:rsidRPr="00D008D4" w:rsidRDefault="00394119" w:rsidP="002661EE">
      <w:pPr>
        <w:pStyle w:val="ListParagraph"/>
        <w:numPr>
          <w:ilvl w:val="0"/>
          <w:numId w:val="3"/>
        </w:numPr>
        <w:rPr>
          <w:sz w:val="20"/>
        </w:rPr>
      </w:pPr>
      <w:r w:rsidRPr="00D008D4">
        <w:rPr>
          <w:sz w:val="20"/>
        </w:rPr>
        <w:t>Dimensions – Semi Circular Diameter = 710mm Width = 345mm Depth = 24mm Volume = 548cm3</w:t>
      </w:r>
    </w:p>
    <w:p w:rsidR="00394119" w:rsidRPr="00D008D4" w:rsidRDefault="00394119" w:rsidP="002661EE">
      <w:pPr>
        <w:pStyle w:val="ListParagraph"/>
        <w:numPr>
          <w:ilvl w:val="0"/>
          <w:numId w:val="3"/>
        </w:numPr>
        <w:rPr>
          <w:sz w:val="20"/>
        </w:rPr>
      </w:pPr>
      <w:r w:rsidRPr="00D008D4">
        <w:rPr>
          <w:sz w:val="20"/>
        </w:rPr>
        <w:t>Wall section thickness typically 2.0mm up to 4.0mm.</w:t>
      </w:r>
    </w:p>
    <w:p w:rsidR="00394119" w:rsidRPr="00D008D4" w:rsidRDefault="00394119" w:rsidP="002661EE">
      <w:pPr>
        <w:pStyle w:val="ListParagraph"/>
        <w:numPr>
          <w:ilvl w:val="0"/>
          <w:numId w:val="3"/>
        </w:numPr>
        <w:rPr>
          <w:sz w:val="20"/>
        </w:rPr>
      </w:pPr>
      <w:r w:rsidRPr="00D008D4">
        <w:rPr>
          <w:sz w:val="20"/>
        </w:rPr>
        <w:t>Semi-circular design, Predominately low profile.</w:t>
      </w:r>
    </w:p>
    <w:p w:rsidR="00394119" w:rsidRPr="00D008D4" w:rsidRDefault="00394119" w:rsidP="002661EE">
      <w:pPr>
        <w:pStyle w:val="ListParagraph"/>
        <w:numPr>
          <w:ilvl w:val="0"/>
          <w:numId w:val="3"/>
        </w:numPr>
        <w:rPr>
          <w:sz w:val="20"/>
        </w:rPr>
      </w:pPr>
      <w:r w:rsidRPr="00D008D4">
        <w:rPr>
          <w:sz w:val="20"/>
        </w:rPr>
        <w:t>Significant surface meshing.</w:t>
      </w:r>
    </w:p>
    <w:p w:rsidR="00394119" w:rsidRPr="00D008D4" w:rsidRDefault="00394119" w:rsidP="002661EE">
      <w:pPr>
        <w:pStyle w:val="ListParagraph"/>
        <w:numPr>
          <w:ilvl w:val="0"/>
          <w:numId w:val="3"/>
        </w:numPr>
        <w:rPr>
          <w:sz w:val="20"/>
        </w:rPr>
      </w:pPr>
      <w:r w:rsidRPr="00D008D4">
        <w:rPr>
          <w:sz w:val="20"/>
        </w:rPr>
        <w:t>No undercut detailing.</w:t>
      </w:r>
    </w:p>
    <w:p w:rsidR="00394119" w:rsidRPr="00D008D4" w:rsidRDefault="00394119" w:rsidP="00394119">
      <w:pPr>
        <w:rPr>
          <w:sz w:val="20"/>
        </w:rPr>
      </w:pPr>
    </w:p>
    <w:p w:rsidR="00394119" w:rsidRPr="00D008D4" w:rsidRDefault="00394119" w:rsidP="002661EE">
      <w:pPr>
        <w:pStyle w:val="ListParagraph"/>
        <w:numPr>
          <w:ilvl w:val="1"/>
          <w:numId w:val="6"/>
        </w:numPr>
        <w:rPr>
          <w:sz w:val="20"/>
        </w:rPr>
      </w:pPr>
      <w:r w:rsidRPr="00D008D4">
        <w:rPr>
          <w:sz w:val="20"/>
        </w:rPr>
        <w:t>Stack Tube</w:t>
      </w:r>
    </w:p>
    <w:p w:rsidR="00394119" w:rsidRPr="00D008D4" w:rsidRDefault="00394119" w:rsidP="002661EE">
      <w:pPr>
        <w:pStyle w:val="ListParagraph"/>
        <w:numPr>
          <w:ilvl w:val="0"/>
          <w:numId w:val="7"/>
        </w:numPr>
        <w:rPr>
          <w:sz w:val="20"/>
        </w:rPr>
      </w:pPr>
      <w:r w:rsidRPr="00D008D4">
        <w:rPr>
          <w:sz w:val="20"/>
        </w:rPr>
        <w:t>Cut to length extruded polyethylene tubing. Diameter 100mm Length 170mm.</w:t>
      </w:r>
    </w:p>
    <w:p w:rsidR="00394119" w:rsidRPr="00D008D4" w:rsidRDefault="00394119" w:rsidP="002661EE">
      <w:pPr>
        <w:pStyle w:val="ListParagraph"/>
        <w:numPr>
          <w:ilvl w:val="0"/>
          <w:numId w:val="7"/>
        </w:numPr>
        <w:rPr>
          <w:sz w:val="20"/>
        </w:rPr>
      </w:pPr>
      <w:r w:rsidRPr="00D008D4">
        <w:rPr>
          <w:sz w:val="20"/>
        </w:rPr>
        <w:t>No tooling required – requires sourcing.</w:t>
      </w:r>
    </w:p>
    <w:p w:rsidR="00394119" w:rsidRPr="00D008D4" w:rsidRDefault="00394119" w:rsidP="00394119">
      <w:pPr>
        <w:pStyle w:val="ListParagraph"/>
        <w:rPr>
          <w:sz w:val="20"/>
        </w:rPr>
      </w:pPr>
    </w:p>
    <w:p w:rsidR="00394119" w:rsidRPr="00D008D4" w:rsidRDefault="00394119" w:rsidP="002661EE">
      <w:pPr>
        <w:pStyle w:val="ListParagraph"/>
        <w:numPr>
          <w:ilvl w:val="1"/>
          <w:numId w:val="6"/>
        </w:numPr>
        <w:rPr>
          <w:sz w:val="20"/>
        </w:rPr>
      </w:pPr>
      <w:r w:rsidRPr="00D008D4">
        <w:rPr>
          <w:sz w:val="20"/>
        </w:rPr>
        <w:t xml:space="preserve">Clip </w:t>
      </w:r>
    </w:p>
    <w:p w:rsidR="00394119" w:rsidRPr="00D008D4" w:rsidRDefault="00394119" w:rsidP="002661EE">
      <w:pPr>
        <w:pStyle w:val="ListParagraph"/>
        <w:numPr>
          <w:ilvl w:val="0"/>
          <w:numId w:val="8"/>
        </w:numPr>
        <w:ind w:firstLine="66"/>
        <w:rPr>
          <w:sz w:val="20"/>
        </w:rPr>
      </w:pPr>
      <w:r w:rsidRPr="00D008D4">
        <w:rPr>
          <w:sz w:val="20"/>
        </w:rPr>
        <w:t>Moulded from polyethylene, grade to be confirmed.</w:t>
      </w:r>
    </w:p>
    <w:p w:rsidR="00394119" w:rsidRPr="00D008D4" w:rsidRDefault="00394119" w:rsidP="002661EE">
      <w:pPr>
        <w:pStyle w:val="ListParagraph"/>
        <w:numPr>
          <w:ilvl w:val="0"/>
          <w:numId w:val="8"/>
        </w:numPr>
        <w:ind w:firstLine="66"/>
        <w:rPr>
          <w:sz w:val="20"/>
        </w:rPr>
      </w:pPr>
      <w:r w:rsidRPr="00D008D4">
        <w:rPr>
          <w:sz w:val="20"/>
        </w:rPr>
        <w:t>Dimensions – 325mm x 50mm Depth = 55mm Volume = 137cm3</w:t>
      </w:r>
    </w:p>
    <w:p w:rsidR="00394119" w:rsidRPr="00D008D4" w:rsidRDefault="00394119" w:rsidP="002661EE">
      <w:pPr>
        <w:pStyle w:val="ListParagraph"/>
        <w:numPr>
          <w:ilvl w:val="0"/>
          <w:numId w:val="8"/>
        </w:numPr>
        <w:ind w:firstLine="66"/>
        <w:rPr>
          <w:sz w:val="20"/>
        </w:rPr>
      </w:pPr>
      <w:r w:rsidRPr="00D008D4">
        <w:rPr>
          <w:sz w:val="20"/>
        </w:rPr>
        <w:t>Wall section thickness typically 2.0mm up to 4.0mm</w:t>
      </w:r>
    </w:p>
    <w:p w:rsidR="00394119" w:rsidRPr="00D008D4" w:rsidRDefault="00394119" w:rsidP="002661EE">
      <w:pPr>
        <w:pStyle w:val="ListParagraph"/>
        <w:widowControl/>
        <w:numPr>
          <w:ilvl w:val="0"/>
          <w:numId w:val="8"/>
        </w:numPr>
        <w:ind w:firstLine="66"/>
        <w:rPr>
          <w:sz w:val="18"/>
          <w:szCs w:val="18"/>
        </w:rPr>
      </w:pPr>
      <w:r w:rsidRPr="00D008D4">
        <w:rPr>
          <w:sz w:val="20"/>
        </w:rPr>
        <w:t>No undercut detailing.</w:t>
      </w:r>
      <w:r w:rsidRPr="00D008D4">
        <w:rPr>
          <w:sz w:val="18"/>
          <w:szCs w:val="18"/>
        </w:rPr>
        <w:br w:type="page"/>
      </w:r>
    </w:p>
    <w:p w:rsidR="00394119" w:rsidRPr="00D8567B" w:rsidRDefault="00394119" w:rsidP="00394119">
      <w:pPr>
        <w:pStyle w:val="ListParagraph"/>
        <w:ind w:left="360"/>
        <w:rPr>
          <w:sz w:val="18"/>
          <w:szCs w:val="18"/>
        </w:rPr>
      </w:pPr>
    </w:p>
    <w:p w:rsidR="00394119" w:rsidRPr="00D8567B" w:rsidRDefault="00394119" w:rsidP="00394119">
      <w:pPr>
        <w:rPr>
          <w:sz w:val="18"/>
          <w:szCs w:val="18"/>
        </w:rPr>
      </w:pPr>
    </w:p>
    <w:p w:rsidR="00394119" w:rsidRPr="00D008D4" w:rsidRDefault="00394119" w:rsidP="002661EE">
      <w:pPr>
        <w:pStyle w:val="ListParagraph"/>
        <w:numPr>
          <w:ilvl w:val="1"/>
          <w:numId w:val="6"/>
        </w:numPr>
        <w:rPr>
          <w:sz w:val="20"/>
        </w:rPr>
      </w:pPr>
      <w:r w:rsidRPr="00D008D4">
        <w:rPr>
          <w:sz w:val="20"/>
        </w:rPr>
        <w:t>Segment Divider</w:t>
      </w:r>
    </w:p>
    <w:p w:rsidR="00394119" w:rsidRPr="00D008D4" w:rsidRDefault="00394119" w:rsidP="002661EE">
      <w:pPr>
        <w:pStyle w:val="ListParagraph"/>
        <w:numPr>
          <w:ilvl w:val="0"/>
          <w:numId w:val="3"/>
        </w:numPr>
        <w:rPr>
          <w:sz w:val="20"/>
        </w:rPr>
      </w:pPr>
      <w:r w:rsidRPr="00D008D4">
        <w:rPr>
          <w:sz w:val="20"/>
        </w:rPr>
        <w:t>Moulded from polyethylene, grade to be confirmed.</w:t>
      </w:r>
    </w:p>
    <w:p w:rsidR="00394119" w:rsidRPr="00D008D4" w:rsidRDefault="00394119" w:rsidP="002661EE">
      <w:pPr>
        <w:pStyle w:val="ListParagraph"/>
        <w:numPr>
          <w:ilvl w:val="0"/>
          <w:numId w:val="3"/>
        </w:numPr>
        <w:rPr>
          <w:sz w:val="20"/>
        </w:rPr>
      </w:pPr>
      <w:r w:rsidRPr="00D008D4">
        <w:rPr>
          <w:sz w:val="20"/>
        </w:rPr>
        <w:t>Dimensions – 272mm x 97.6mm Depth = 4mm Volume = 42cm3</w:t>
      </w:r>
    </w:p>
    <w:p w:rsidR="00394119" w:rsidRPr="00D008D4" w:rsidRDefault="00394119" w:rsidP="002661EE">
      <w:pPr>
        <w:pStyle w:val="ListParagraph"/>
        <w:numPr>
          <w:ilvl w:val="0"/>
          <w:numId w:val="3"/>
        </w:numPr>
        <w:rPr>
          <w:sz w:val="20"/>
        </w:rPr>
      </w:pPr>
      <w:r w:rsidRPr="00D008D4">
        <w:rPr>
          <w:sz w:val="20"/>
        </w:rPr>
        <w:t>Wall section thickness typically 2.0mm</w:t>
      </w:r>
    </w:p>
    <w:p w:rsidR="00394119" w:rsidRPr="00D008D4" w:rsidRDefault="00394119" w:rsidP="002661EE">
      <w:pPr>
        <w:pStyle w:val="ListParagraph"/>
        <w:numPr>
          <w:ilvl w:val="0"/>
          <w:numId w:val="3"/>
        </w:numPr>
        <w:rPr>
          <w:sz w:val="20"/>
        </w:rPr>
      </w:pPr>
      <w:r w:rsidRPr="00D008D4">
        <w:rPr>
          <w:sz w:val="20"/>
        </w:rPr>
        <w:t>Predominately low profile.</w:t>
      </w:r>
    </w:p>
    <w:p w:rsidR="00394119" w:rsidRPr="00D008D4" w:rsidRDefault="00394119" w:rsidP="002661EE">
      <w:pPr>
        <w:pStyle w:val="ListParagraph"/>
        <w:numPr>
          <w:ilvl w:val="0"/>
          <w:numId w:val="3"/>
        </w:numPr>
        <w:rPr>
          <w:sz w:val="20"/>
        </w:rPr>
      </w:pPr>
      <w:r w:rsidRPr="00D008D4">
        <w:rPr>
          <w:sz w:val="20"/>
        </w:rPr>
        <w:t xml:space="preserve">Significant surface meshing. </w:t>
      </w:r>
    </w:p>
    <w:p w:rsidR="00394119" w:rsidRPr="00D008D4" w:rsidRDefault="00394119" w:rsidP="002661EE">
      <w:pPr>
        <w:pStyle w:val="ListParagraph"/>
        <w:numPr>
          <w:ilvl w:val="0"/>
          <w:numId w:val="3"/>
        </w:numPr>
        <w:rPr>
          <w:sz w:val="20"/>
        </w:rPr>
      </w:pPr>
      <w:r w:rsidRPr="00D008D4">
        <w:rPr>
          <w:sz w:val="20"/>
        </w:rPr>
        <w:t>No undercut detailing.</w:t>
      </w:r>
    </w:p>
    <w:p w:rsidR="00394119" w:rsidRPr="00D008D4" w:rsidRDefault="00394119">
      <w:pPr>
        <w:widowControl/>
        <w:rPr>
          <w:b/>
          <w:sz w:val="20"/>
        </w:rPr>
      </w:pPr>
      <w:r w:rsidRPr="00D008D4">
        <w:rPr>
          <w:b/>
          <w:sz w:val="20"/>
        </w:rPr>
        <w:br w:type="page"/>
      </w:r>
    </w:p>
    <w:p w:rsidR="00394119" w:rsidRPr="00801E75" w:rsidRDefault="00394119" w:rsidP="00394119">
      <w:pPr>
        <w:widowControl/>
        <w:rPr>
          <w:b/>
          <w:sz w:val="20"/>
        </w:rPr>
      </w:pPr>
      <w:r w:rsidRPr="00801E75">
        <w:rPr>
          <w:b/>
          <w:sz w:val="20"/>
        </w:rPr>
        <w:lastRenderedPageBreak/>
        <w:t>Appe</w:t>
      </w:r>
      <w:r w:rsidR="002661EE">
        <w:rPr>
          <w:b/>
          <w:sz w:val="20"/>
        </w:rPr>
        <w:t>ndix 3</w:t>
      </w:r>
    </w:p>
    <w:p w:rsidR="00394119" w:rsidRDefault="00394119" w:rsidP="00394119">
      <w:pPr>
        <w:widowControl/>
        <w:rPr>
          <w:b/>
          <w:sz w:val="24"/>
          <w:szCs w:val="24"/>
        </w:rPr>
      </w:pPr>
    </w:p>
    <w:p w:rsidR="00394119" w:rsidRDefault="00394119" w:rsidP="00394119">
      <w:pPr>
        <w:pStyle w:val="Heading1"/>
        <w:rPr>
          <w:rFonts w:cs="Arial"/>
          <w:sz w:val="20"/>
          <w:u w:val="single"/>
        </w:rPr>
      </w:pPr>
      <w:r>
        <w:rPr>
          <w:rFonts w:cs="Arial"/>
          <w:sz w:val="20"/>
          <w:u w:val="single"/>
        </w:rPr>
        <w:t xml:space="preserve">System 3.0 - </w:t>
      </w:r>
      <w:r w:rsidRPr="0028598D">
        <w:rPr>
          <w:rFonts w:cs="Arial"/>
          <w:sz w:val="20"/>
          <w:u w:val="single"/>
        </w:rPr>
        <w:t>Technical Specification</w:t>
      </w:r>
    </w:p>
    <w:p w:rsidR="00394119" w:rsidRDefault="00394119" w:rsidP="00394119"/>
    <w:p w:rsidR="00394119" w:rsidRDefault="00394119" w:rsidP="00394119">
      <w:pPr>
        <w:rPr>
          <w:rFonts w:cs="Arial"/>
          <w:sz w:val="20"/>
        </w:rPr>
      </w:pPr>
      <w:r>
        <w:rPr>
          <w:rFonts w:cs="Arial"/>
          <w:sz w:val="20"/>
        </w:rPr>
        <w:t>The design compromises of four different injection moulded components numbered below. The part numbers refer to the corresponding part descriptions and dimensions below and notes in table 1 under detailed requirement.</w:t>
      </w:r>
    </w:p>
    <w:p w:rsidR="00394119" w:rsidRDefault="00394119" w:rsidP="00394119">
      <w:pPr>
        <w:rPr>
          <w:rFonts w:cs="Arial"/>
          <w:sz w:val="20"/>
        </w:rPr>
      </w:pPr>
    </w:p>
    <w:p w:rsidR="00394119" w:rsidRPr="00B52C64" w:rsidRDefault="00394119" w:rsidP="002661EE">
      <w:pPr>
        <w:pStyle w:val="ListParagraph"/>
        <w:numPr>
          <w:ilvl w:val="1"/>
          <w:numId w:val="16"/>
        </w:numPr>
        <w:rPr>
          <w:rFonts w:cs="Arial"/>
          <w:sz w:val="20"/>
        </w:rPr>
      </w:pPr>
      <w:r w:rsidRPr="00B52C64">
        <w:rPr>
          <w:rFonts w:cs="Arial"/>
          <w:sz w:val="20"/>
        </w:rPr>
        <w:t>Basket Side</w:t>
      </w:r>
    </w:p>
    <w:p w:rsidR="00394119" w:rsidRDefault="00394119" w:rsidP="002661EE">
      <w:pPr>
        <w:pStyle w:val="ListParagraph"/>
        <w:numPr>
          <w:ilvl w:val="1"/>
          <w:numId w:val="16"/>
        </w:numPr>
        <w:rPr>
          <w:rFonts w:cs="Arial"/>
          <w:sz w:val="20"/>
        </w:rPr>
      </w:pPr>
      <w:r>
        <w:rPr>
          <w:rFonts w:cs="Arial"/>
          <w:sz w:val="20"/>
        </w:rPr>
        <w:t>Basket Horizontal</w:t>
      </w:r>
    </w:p>
    <w:p w:rsidR="00394119" w:rsidRDefault="00394119" w:rsidP="002661EE">
      <w:pPr>
        <w:pStyle w:val="ListParagraph"/>
        <w:numPr>
          <w:ilvl w:val="1"/>
          <w:numId w:val="16"/>
        </w:numPr>
        <w:rPr>
          <w:rFonts w:cs="Arial"/>
          <w:sz w:val="20"/>
        </w:rPr>
      </w:pPr>
      <w:r>
        <w:rPr>
          <w:rFonts w:cs="Arial"/>
          <w:sz w:val="20"/>
        </w:rPr>
        <w:t>Divider Small</w:t>
      </w:r>
    </w:p>
    <w:p w:rsidR="00394119" w:rsidRDefault="00394119" w:rsidP="002661EE">
      <w:pPr>
        <w:pStyle w:val="ListParagraph"/>
        <w:numPr>
          <w:ilvl w:val="1"/>
          <w:numId w:val="16"/>
        </w:numPr>
        <w:rPr>
          <w:rFonts w:cs="Arial"/>
          <w:sz w:val="20"/>
        </w:rPr>
      </w:pPr>
      <w:r>
        <w:rPr>
          <w:rFonts w:cs="Arial"/>
          <w:sz w:val="20"/>
        </w:rPr>
        <w:t>Divider Large</w:t>
      </w:r>
    </w:p>
    <w:p w:rsidR="00394119" w:rsidRDefault="00394119" w:rsidP="00394119">
      <w:pPr>
        <w:pStyle w:val="ListParagraph"/>
        <w:ind w:left="360"/>
        <w:rPr>
          <w:rFonts w:cs="Arial"/>
          <w:sz w:val="20"/>
        </w:rPr>
      </w:pPr>
    </w:p>
    <w:p w:rsidR="00394119" w:rsidRDefault="00394119" w:rsidP="00394119">
      <w:pPr>
        <w:rPr>
          <w:rFonts w:cs="Arial"/>
          <w:sz w:val="20"/>
        </w:rPr>
      </w:pPr>
      <w:r>
        <w:rPr>
          <w:rFonts w:cs="Arial"/>
          <w:sz w:val="20"/>
        </w:rPr>
        <w:t>Each complete unit is made up from 4 basket sides, 11 basket horizontal parts, 10 Small Dividers and 5 Large Dividers. In total 30 components per complete unit. Its overall form is made up of four sides to create a diamond shaped ‘basket sides’. All parts are meshed with 2.5mm x 2.5mm (refer to CAD data). All parts are to be moulded from polyethylene, grade to be confirmed.</w:t>
      </w:r>
    </w:p>
    <w:p w:rsidR="00394119" w:rsidRDefault="00394119" w:rsidP="00394119">
      <w:pPr>
        <w:rPr>
          <w:rFonts w:cs="Arial"/>
          <w:sz w:val="20"/>
        </w:rPr>
      </w:pPr>
    </w:p>
    <w:p w:rsidR="00394119" w:rsidRDefault="00394119" w:rsidP="00394119">
      <w:pPr>
        <w:rPr>
          <w:rFonts w:cs="Arial"/>
          <w:sz w:val="20"/>
        </w:rPr>
      </w:pPr>
      <w:r>
        <w:rPr>
          <w:rFonts w:cs="Arial"/>
          <w:sz w:val="20"/>
        </w:rPr>
        <w:t>To create the 50 complete units therefore will require the following number of mouldings:</w:t>
      </w:r>
    </w:p>
    <w:p w:rsidR="00394119" w:rsidRDefault="00394119" w:rsidP="00394119">
      <w:pPr>
        <w:rPr>
          <w:rFonts w:cs="Arial"/>
          <w:sz w:val="20"/>
        </w:rPr>
      </w:pPr>
    </w:p>
    <w:p w:rsidR="00394119" w:rsidRPr="00B52C64" w:rsidRDefault="00394119" w:rsidP="002661EE">
      <w:pPr>
        <w:pStyle w:val="ListParagraph"/>
        <w:numPr>
          <w:ilvl w:val="1"/>
          <w:numId w:val="17"/>
        </w:numPr>
        <w:rPr>
          <w:rFonts w:cs="Arial"/>
          <w:sz w:val="20"/>
        </w:rPr>
      </w:pPr>
      <w:r w:rsidRPr="00B52C64">
        <w:rPr>
          <w:rFonts w:cs="Arial"/>
          <w:sz w:val="20"/>
        </w:rPr>
        <w:t>Basket Side</w:t>
      </w:r>
      <w:r>
        <w:rPr>
          <w:rFonts w:cs="Arial"/>
          <w:sz w:val="20"/>
        </w:rPr>
        <w:t xml:space="preserve"> </w:t>
      </w:r>
      <w:r>
        <w:rPr>
          <w:rFonts w:cs="Arial"/>
          <w:sz w:val="20"/>
        </w:rPr>
        <w:tab/>
      </w:r>
      <w:r>
        <w:rPr>
          <w:rFonts w:cs="Arial"/>
          <w:sz w:val="20"/>
        </w:rPr>
        <w:tab/>
        <w:t>x 2</w:t>
      </w:r>
      <w:r w:rsidRPr="00B52C64">
        <w:rPr>
          <w:rFonts w:cs="Arial"/>
          <w:sz w:val="20"/>
        </w:rPr>
        <w:t>00</w:t>
      </w:r>
    </w:p>
    <w:p w:rsidR="00394119" w:rsidRPr="00B52C64" w:rsidRDefault="00394119" w:rsidP="002661EE">
      <w:pPr>
        <w:pStyle w:val="ListParagraph"/>
        <w:numPr>
          <w:ilvl w:val="1"/>
          <w:numId w:val="17"/>
        </w:numPr>
        <w:rPr>
          <w:rFonts w:cs="Arial"/>
          <w:sz w:val="20"/>
        </w:rPr>
      </w:pPr>
      <w:r w:rsidRPr="00B52C64">
        <w:rPr>
          <w:rFonts w:cs="Arial"/>
          <w:sz w:val="20"/>
        </w:rPr>
        <w:t xml:space="preserve">Basket Horizontal </w:t>
      </w:r>
      <w:r w:rsidRPr="00B52C64">
        <w:rPr>
          <w:rFonts w:cs="Arial"/>
          <w:sz w:val="20"/>
        </w:rPr>
        <w:tab/>
      </w:r>
      <w:r w:rsidRPr="00B52C64">
        <w:rPr>
          <w:rFonts w:cs="Arial"/>
          <w:sz w:val="20"/>
        </w:rPr>
        <w:tab/>
        <w:t>x 550</w:t>
      </w:r>
    </w:p>
    <w:p w:rsidR="00394119" w:rsidRDefault="00394119" w:rsidP="002661EE">
      <w:pPr>
        <w:pStyle w:val="ListParagraph"/>
        <w:numPr>
          <w:ilvl w:val="1"/>
          <w:numId w:val="17"/>
        </w:numPr>
        <w:rPr>
          <w:rFonts w:cs="Arial"/>
          <w:sz w:val="20"/>
        </w:rPr>
      </w:pPr>
      <w:r>
        <w:rPr>
          <w:rFonts w:cs="Arial"/>
          <w:sz w:val="20"/>
        </w:rPr>
        <w:t>Divider  Small</w:t>
      </w:r>
      <w:r>
        <w:rPr>
          <w:rFonts w:cs="Arial"/>
          <w:sz w:val="20"/>
        </w:rPr>
        <w:tab/>
      </w:r>
      <w:r>
        <w:rPr>
          <w:rFonts w:cs="Arial"/>
          <w:sz w:val="20"/>
        </w:rPr>
        <w:tab/>
        <w:t>x 500</w:t>
      </w:r>
    </w:p>
    <w:p w:rsidR="00394119" w:rsidRDefault="00394119" w:rsidP="002661EE">
      <w:pPr>
        <w:pStyle w:val="ListParagraph"/>
        <w:numPr>
          <w:ilvl w:val="1"/>
          <w:numId w:val="17"/>
        </w:numPr>
        <w:rPr>
          <w:rFonts w:cs="Arial"/>
          <w:sz w:val="20"/>
        </w:rPr>
      </w:pPr>
      <w:r>
        <w:rPr>
          <w:rFonts w:cs="Arial"/>
          <w:sz w:val="20"/>
        </w:rPr>
        <w:t>Divider Large</w:t>
      </w:r>
      <w:r>
        <w:rPr>
          <w:rFonts w:cs="Arial"/>
          <w:sz w:val="20"/>
        </w:rPr>
        <w:tab/>
      </w:r>
      <w:r>
        <w:rPr>
          <w:rFonts w:cs="Arial"/>
          <w:sz w:val="20"/>
        </w:rPr>
        <w:tab/>
        <w:t>x 250</w:t>
      </w:r>
    </w:p>
    <w:p w:rsidR="00394119" w:rsidRDefault="00394119" w:rsidP="00394119">
      <w:pPr>
        <w:rPr>
          <w:rFonts w:cs="Arial"/>
          <w:sz w:val="20"/>
        </w:rPr>
      </w:pPr>
    </w:p>
    <w:p w:rsidR="00394119" w:rsidRDefault="00394119" w:rsidP="00394119">
      <w:pPr>
        <w:rPr>
          <w:rFonts w:cs="Arial"/>
          <w:sz w:val="20"/>
        </w:rPr>
      </w:pPr>
      <w:r>
        <w:rPr>
          <w:rFonts w:cs="Arial"/>
          <w:sz w:val="20"/>
        </w:rPr>
        <w:t>System 1.0 Individual part descriptions:</w:t>
      </w:r>
    </w:p>
    <w:p w:rsidR="00394119" w:rsidRDefault="00394119" w:rsidP="00394119">
      <w:pPr>
        <w:rPr>
          <w:rFonts w:cs="Arial"/>
          <w:sz w:val="20"/>
        </w:rPr>
      </w:pPr>
    </w:p>
    <w:p w:rsidR="00394119" w:rsidRPr="00B52C64" w:rsidRDefault="00394119" w:rsidP="002661EE">
      <w:pPr>
        <w:pStyle w:val="ListParagraph"/>
        <w:numPr>
          <w:ilvl w:val="1"/>
          <w:numId w:val="18"/>
        </w:numPr>
        <w:rPr>
          <w:rFonts w:cs="Arial"/>
          <w:sz w:val="20"/>
        </w:rPr>
      </w:pPr>
      <w:r w:rsidRPr="00B52C64">
        <w:rPr>
          <w:rFonts w:cs="Arial"/>
          <w:sz w:val="20"/>
        </w:rPr>
        <w:t>Basket Side</w:t>
      </w:r>
    </w:p>
    <w:p w:rsidR="00394119" w:rsidRDefault="00394119" w:rsidP="002661EE">
      <w:pPr>
        <w:pStyle w:val="ListParagraph"/>
        <w:numPr>
          <w:ilvl w:val="0"/>
          <w:numId w:val="3"/>
        </w:numPr>
        <w:rPr>
          <w:rFonts w:cs="Arial"/>
          <w:sz w:val="20"/>
        </w:rPr>
      </w:pPr>
      <w:r>
        <w:rPr>
          <w:rFonts w:cs="Arial"/>
          <w:sz w:val="20"/>
        </w:rPr>
        <w:t>Dimensions – 412mm x 304mm Depth = 36.8mm Volume = 552cm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2.0mm – up to 4.5mm in sections.</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2661EE">
      <w:pPr>
        <w:pStyle w:val="ListParagraph"/>
        <w:numPr>
          <w:ilvl w:val="0"/>
          <w:numId w:val="3"/>
        </w:numPr>
        <w:rPr>
          <w:rFonts w:cs="Arial"/>
          <w:sz w:val="20"/>
        </w:rPr>
      </w:pPr>
      <w:r>
        <w:rPr>
          <w:rFonts w:cs="Arial"/>
          <w:sz w:val="20"/>
        </w:rPr>
        <w:t>Hinge detailing.</w:t>
      </w:r>
    </w:p>
    <w:p w:rsidR="00394119" w:rsidRDefault="00394119" w:rsidP="00394119">
      <w:pPr>
        <w:rPr>
          <w:rFonts w:cs="Arial"/>
          <w:sz w:val="20"/>
        </w:rPr>
      </w:pPr>
    </w:p>
    <w:p w:rsidR="00394119" w:rsidRPr="00B52C64" w:rsidRDefault="00394119" w:rsidP="002661EE">
      <w:pPr>
        <w:pStyle w:val="ListParagraph"/>
        <w:numPr>
          <w:ilvl w:val="1"/>
          <w:numId w:val="18"/>
        </w:numPr>
        <w:rPr>
          <w:rFonts w:cs="Arial"/>
          <w:sz w:val="20"/>
        </w:rPr>
      </w:pPr>
      <w:r w:rsidRPr="00B52C64">
        <w:rPr>
          <w:rFonts w:cs="Arial"/>
          <w:sz w:val="20"/>
        </w:rPr>
        <w:t>Basket Horizontal</w:t>
      </w:r>
    </w:p>
    <w:p w:rsidR="00394119" w:rsidRDefault="00394119" w:rsidP="002661EE">
      <w:pPr>
        <w:pStyle w:val="ListParagraph"/>
        <w:numPr>
          <w:ilvl w:val="0"/>
          <w:numId w:val="3"/>
        </w:numPr>
        <w:rPr>
          <w:rFonts w:cs="Arial"/>
          <w:sz w:val="20"/>
        </w:rPr>
      </w:pPr>
      <w:r>
        <w:rPr>
          <w:rFonts w:cs="Arial"/>
          <w:sz w:val="20"/>
        </w:rPr>
        <w:t>Dimensions – 403mm x 321mm, Depth = 8.75mm, Volume = 144cm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394119">
      <w:pPr>
        <w:pStyle w:val="ListParagraph"/>
        <w:rPr>
          <w:rFonts w:cs="Arial"/>
          <w:sz w:val="20"/>
        </w:rPr>
      </w:pPr>
    </w:p>
    <w:p w:rsidR="00394119" w:rsidRDefault="00394119" w:rsidP="002661EE">
      <w:pPr>
        <w:pStyle w:val="ListParagraph"/>
        <w:numPr>
          <w:ilvl w:val="1"/>
          <w:numId w:val="18"/>
        </w:numPr>
        <w:rPr>
          <w:rFonts w:cs="Arial"/>
          <w:sz w:val="20"/>
        </w:rPr>
      </w:pPr>
      <w:r>
        <w:rPr>
          <w:rFonts w:cs="Arial"/>
          <w:sz w:val="20"/>
        </w:rPr>
        <w:t>Divider Small</w:t>
      </w:r>
    </w:p>
    <w:p w:rsidR="00394119" w:rsidRDefault="00394119" w:rsidP="002661EE">
      <w:pPr>
        <w:pStyle w:val="ListParagraph"/>
        <w:numPr>
          <w:ilvl w:val="0"/>
          <w:numId w:val="3"/>
        </w:numPr>
        <w:rPr>
          <w:rFonts w:cs="Arial"/>
          <w:sz w:val="20"/>
        </w:rPr>
      </w:pPr>
      <w:r>
        <w:rPr>
          <w:rFonts w:cs="Arial"/>
          <w:sz w:val="20"/>
        </w:rPr>
        <w:t>Dimensions –  406mm x 36.5mm Depth = 3mm Volume 27cm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 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rsidP="00394119">
      <w:pPr>
        <w:rPr>
          <w:rFonts w:cs="Arial"/>
          <w:sz w:val="20"/>
        </w:rPr>
      </w:pPr>
    </w:p>
    <w:p w:rsidR="00394119" w:rsidRDefault="00394119" w:rsidP="00394119">
      <w:pPr>
        <w:rPr>
          <w:rFonts w:cs="Arial"/>
          <w:sz w:val="20"/>
        </w:rPr>
      </w:pPr>
      <w:r>
        <w:rPr>
          <w:rFonts w:cs="Arial"/>
          <w:sz w:val="20"/>
        </w:rPr>
        <w:t>3.4 Divider Large</w:t>
      </w:r>
    </w:p>
    <w:p w:rsidR="00394119" w:rsidRDefault="00394119" w:rsidP="002661EE">
      <w:pPr>
        <w:pStyle w:val="ListParagraph"/>
        <w:numPr>
          <w:ilvl w:val="0"/>
          <w:numId w:val="3"/>
        </w:numPr>
        <w:rPr>
          <w:rFonts w:cs="Arial"/>
          <w:sz w:val="20"/>
        </w:rPr>
      </w:pPr>
      <w:r>
        <w:rPr>
          <w:rFonts w:cs="Arial"/>
          <w:sz w:val="20"/>
        </w:rPr>
        <w:t>Dimensions –  406mm x 76.5mm Depth = 3mm Volume 51cm</w:t>
      </w:r>
      <w:r>
        <w:rPr>
          <w:rFonts w:cs="Arial"/>
          <w:sz w:val="20"/>
          <w:vertAlign w:val="superscript"/>
        </w:rPr>
        <w:t>3</w:t>
      </w:r>
    </w:p>
    <w:p w:rsidR="00394119" w:rsidRDefault="00394119" w:rsidP="002661EE">
      <w:pPr>
        <w:pStyle w:val="ListParagraph"/>
        <w:numPr>
          <w:ilvl w:val="0"/>
          <w:numId w:val="3"/>
        </w:numPr>
        <w:rPr>
          <w:rFonts w:cs="Arial"/>
          <w:sz w:val="20"/>
        </w:rPr>
      </w:pPr>
      <w:r>
        <w:rPr>
          <w:rFonts w:cs="Arial"/>
          <w:sz w:val="20"/>
        </w:rPr>
        <w:t>Wall section typically 2.0 mm.</w:t>
      </w:r>
    </w:p>
    <w:p w:rsidR="00394119" w:rsidRDefault="00394119" w:rsidP="002661EE">
      <w:pPr>
        <w:pStyle w:val="ListParagraph"/>
        <w:numPr>
          <w:ilvl w:val="0"/>
          <w:numId w:val="3"/>
        </w:numPr>
        <w:rPr>
          <w:rFonts w:cs="Arial"/>
          <w:sz w:val="20"/>
        </w:rPr>
      </w:pPr>
      <w:r>
        <w:rPr>
          <w:rFonts w:cs="Arial"/>
          <w:sz w:val="20"/>
        </w:rPr>
        <w:t>Predominately low profile.</w:t>
      </w:r>
    </w:p>
    <w:p w:rsidR="00394119" w:rsidRDefault="00394119" w:rsidP="002661EE">
      <w:pPr>
        <w:pStyle w:val="ListParagraph"/>
        <w:numPr>
          <w:ilvl w:val="0"/>
          <w:numId w:val="3"/>
        </w:numPr>
        <w:rPr>
          <w:rFonts w:cs="Arial"/>
          <w:sz w:val="20"/>
        </w:rPr>
      </w:pPr>
      <w:r>
        <w:rPr>
          <w:rFonts w:cs="Arial"/>
          <w:sz w:val="20"/>
        </w:rPr>
        <w:t>No undercut detailing.</w:t>
      </w:r>
    </w:p>
    <w:p w:rsidR="00394119" w:rsidRDefault="00394119">
      <w:pPr>
        <w:widowControl/>
      </w:pPr>
      <w:r>
        <w:br w:type="page"/>
      </w:r>
    </w:p>
    <w:p w:rsidR="00394119" w:rsidRDefault="00394119" w:rsidP="00394119">
      <w:pPr>
        <w:pStyle w:val="Heading1"/>
        <w:rPr>
          <w:rFonts w:cs="Arial"/>
          <w:sz w:val="20"/>
          <w:u w:val="single"/>
        </w:rPr>
      </w:pPr>
      <w:r>
        <w:rPr>
          <w:rFonts w:cs="Arial"/>
          <w:sz w:val="20"/>
          <w:u w:val="single"/>
        </w:rPr>
        <w:lastRenderedPageBreak/>
        <w:t xml:space="preserve">System 4.0 - </w:t>
      </w:r>
      <w:r w:rsidRPr="0028598D">
        <w:rPr>
          <w:rFonts w:cs="Arial"/>
          <w:sz w:val="20"/>
          <w:u w:val="single"/>
        </w:rPr>
        <w:t>Technical Specification</w:t>
      </w:r>
    </w:p>
    <w:p w:rsidR="00394119" w:rsidRPr="00394119" w:rsidRDefault="00394119" w:rsidP="00394119"/>
    <w:p w:rsidR="0006577F" w:rsidRDefault="0006577F" w:rsidP="0006577F">
      <w:pPr>
        <w:rPr>
          <w:rFonts w:cs="Arial"/>
          <w:sz w:val="20"/>
        </w:rPr>
      </w:pPr>
      <w:r>
        <w:rPr>
          <w:rFonts w:cs="Arial"/>
          <w:sz w:val="20"/>
        </w:rPr>
        <w:t>The design comprises of one injection moulded component detailed below and works in conjunction with other readymade off the shelf items.</w:t>
      </w:r>
    </w:p>
    <w:p w:rsidR="0006577F" w:rsidRDefault="0006577F" w:rsidP="0006577F">
      <w:pPr>
        <w:rPr>
          <w:rFonts w:cs="Arial"/>
          <w:sz w:val="20"/>
        </w:rPr>
      </w:pPr>
    </w:p>
    <w:p w:rsidR="0006577F" w:rsidRDefault="0006577F" w:rsidP="002661EE">
      <w:pPr>
        <w:pStyle w:val="ListParagraph"/>
        <w:numPr>
          <w:ilvl w:val="1"/>
          <w:numId w:val="19"/>
        </w:numPr>
        <w:rPr>
          <w:rFonts w:cs="Arial"/>
          <w:sz w:val="20"/>
        </w:rPr>
      </w:pPr>
      <w:r>
        <w:rPr>
          <w:rFonts w:cs="Arial"/>
          <w:sz w:val="20"/>
        </w:rPr>
        <w:t xml:space="preserve">Chassis </w:t>
      </w:r>
    </w:p>
    <w:p w:rsidR="0006577F" w:rsidRDefault="0006577F" w:rsidP="0006577F">
      <w:pPr>
        <w:pStyle w:val="ListParagraph"/>
        <w:ind w:left="360"/>
        <w:rPr>
          <w:rFonts w:cs="Arial"/>
          <w:sz w:val="20"/>
        </w:rPr>
      </w:pPr>
    </w:p>
    <w:p w:rsidR="0006577F" w:rsidRDefault="0006577F" w:rsidP="0006577F">
      <w:pPr>
        <w:rPr>
          <w:rFonts w:cs="Arial"/>
          <w:sz w:val="20"/>
        </w:rPr>
      </w:pPr>
      <w:r>
        <w:rPr>
          <w:rFonts w:cs="Arial"/>
          <w:sz w:val="20"/>
        </w:rPr>
        <w:t>Each unit is made up from a single chassis on to which existing meshed baskets fit. The design may incorporate standoff tubes (no injection moulding requirement). These would be sourced items (cut to length tubing.</w:t>
      </w:r>
    </w:p>
    <w:p w:rsidR="0006577F" w:rsidRDefault="0006577F" w:rsidP="0006577F">
      <w:pPr>
        <w:rPr>
          <w:rFonts w:cs="Arial"/>
          <w:sz w:val="20"/>
        </w:rPr>
      </w:pPr>
    </w:p>
    <w:p w:rsidR="0006577F" w:rsidRDefault="0006577F" w:rsidP="0006577F">
      <w:pPr>
        <w:rPr>
          <w:rFonts w:cs="Arial"/>
          <w:sz w:val="20"/>
        </w:rPr>
      </w:pPr>
      <w:r>
        <w:rPr>
          <w:rFonts w:cs="Arial"/>
          <w:sz w:val="20"/>
        </w:rPr>
        <w:t>To create the 50 complete units therefore will require the following number of mouldings:</w:t>
      </w:r>
    </w:p>
    <w:p w:rsidR="0006577F" w:rsidRDefault="0006577F" w:rsidP="0006577F">
      <w:pPr>
        <w:rPr>
          <w:rFonts w:cs="Arial"/>
          <w:sz w:val="20"/>
        </w:rPr>
      </w:pPr>
    </w:p>
    <w:p w:rsidR="0006577F" w:rsidRPr="00453F52" w:rsidRDefault="0006577F" w:rsidP="002661EE">
      <w:pPr>
        <w:pStyle w:val="ListParagraph"/>
        <w:numPr>
          <w:ilvl w:val="1"/>
          <w:numId w:val="20"/>
        </w:numPr>
        <w:rPr>
          <w:rFonts w:cs="Arial"/>
          <w:sz w:val="20"/>
        </w:rPr>
      </w:pPr>
      <w:r w:rsidRPr="00453F52">
        <w:rPr>
          <w:rFonts w:cs="Arial"/>
          <w:sz w:val="20"/>
        </w:rPr>
        <w:t>Chassis</w:t>
      </w:r>
      <w:r w:rsidRPr="00453F52">
        <w:rPr>
          <w:rFonts w:cs="Arial"/>
          <w:sz w:val="20"/>
        </w:rPr>
        <w:tab/>
      </w:r>
      <w:r w:rsidRPr="00453F52">
        <w:rPr>
          <w:rFonts w:cs="Arial"/>
          <w:sz w:val="20"/>
        </w:rPr>
        <w:tab/>
        <w:t>x</w:t>
      </w:r>
      <w:r>
        <w:rPr>
          <w:rFonts w:cs="Arial"/>
          <w:sz w:val="20"/>
        </w:rPr>
        <w:t xml:space="preserve"> </w:t>
      </w:r>
      <w:r w:rsidRPr="00453F52">
        <w:rPr>
          <w:rFonts w:cs="Arial"/>
          <w:sz w:val="20"/>
        </w:rPr>
        <w:t>50</w:t>
      </w:r>
    </w:p>
    <w:p w:rsidR="0006577F" w:rsidRDefault="0006577F" w:rsidP="0006577F">
      <w:pPr>
        <w:rPr>
          <w:rFonts w:cs="Arial"/>
          <w:sz w:val="20"/>
        </w:rPr>
      </w:pPr>
    </w:p>
    <w:p w:rsidR="0006577F" w:rsidRDefault="0006577F" w:rsidP="0006577F">
      <w:pPr>
        <w:rPr>
          <w:rFonts w:cs="Arial"/>
          <w:sz w:val="20"/>
        </w:rPr>
      </w:pPr>
      <w:r>
        <w:rPr>
          <w:rFonts w:cs="Arial"/>
          <w:sz w:val="20"/>
        </w:rPr>
        <w:t>System 1.0 Individual part descriptions:</w:t>
      </w:r>
    </w:p>
    <w:p w:rsidR="0006577F" w:rsidRDefault="0006577F" w:rsidP="0006577F">
      <w:pPr>
        <w:rPr>
          <w:rFonts w:cs="Arial"/>
          <w:sz w:val="20"/>
        </w:rPr>
      </w:pPr>
    </w:p>
    <w:p w:rsidR="0006577F" w:rsidRPr="00B52C64" w:rsidRDefault="0006577F" w:rsidP="002661EE">
      <w:pPr>
        <w:pStyle w:val="ListParagraph"/>
        <w:numPr>
          <w:ilvl w:val="1"/>
          <w:numId w:val="21"/>
        </w:numPr>
        <w:ind w:left="0" w:firstLine="0"/>
        <w:rPr>
          <w:rFonts w:cs="Arial"/>
          <w:sz w:val="20"/>
        </w:rPr>
      </w:pPr>
      <w:r>
        <w:rPr>
          <w:rFonts w:cs="Arial"/>
          <w:sz w:val="20"/>
        </w:rPr>
        <w:t>Chassis</w:t>
      </w:r>
    </w:p>
    <w:p w:rsidR="0006577F" w:rsidRDefault="0006577F" w:rsidP="002661EE">
      <w:pPr>
        <w:pStyle w:val="ListParagraph"/>
        <w:numPr>
          <w:ilvl w:val="0"/>
          <w:numId w:val="3"/>
        </w:numPr>
        <w:rPr>
          <w:rFonts w:cs="Arial"/>
          <w:sz w:val="20"/>
        </w:rPr>
      </w:pPr>
      <w:r>
        <w:rPr>
          <w:rFonts w:cs="Arial"/>
          <w:sz w:val="20"/>
        </w:rPr>
        <w:t>Dimensions – Diameter 410mm Depth = 16.5mm Volume = 462cm</w:t>
      </w:r>
      <w:r>
        <w:rPr>
          <w:rFonts w:cs="Arial"/>
          <w:sz w:val="20"/>
          <w:vertAlign w:val="superscript"/>
        </w:rPr>
        <w:t>3</w:t>
      </w:r>
    </w:p>
    <w:p w:rsidR="0006577F" w:rsidRDefault="0006577F" w:rsidP="002661EE">
      <w:pPr>
        <w:pStyle w:val="ListParagraph"/>
        <w:numPr>
          <w:ilvl w:val="0"/>
          <w:numId w:val="3"/>
        </w:numPr>
        <w:rPr>
          <w:rFonts w:cs="Arial"/>
          <w:sz w:val="20"/>
        </w:rPr>
      </w:pPr>
      <w:r>
        <w:rPr>
          <w:rFonts w:cs="Arial"/>
          <w:sz w:val="20"/>
        </w:rPr>
        <w:t>Wall section typically 2.0mm – up to 4.5mm in sections.</w:t>
      </w:r>
    </w:p>
    <w:p w:rsidR="0006577F" w:rsidRDefault="0006577F" w:rsidP="002661EE">
      <w:pPr>
        <w:pStyle w:val="ListParagraph"/>
        <w:numPr>
          <w:ilvl w:val="0"/>
          <w:numId w:val="3"/>
        </w:numPr>
        <w:rPr>
          <w:rFonts w:cs="Arial"/>
          <w:sz w:val="20"/>
        </w:rPr>
      </w:pPr>
      <w:r>
        <w:rPr>
          <w:rFonts w:cs="Arial"/>
          <w:sz w:val="20"/>
        </w:rPr>
        <w:t>No undercut detailing.</w:t>
      </w:r>
    </w:p>
    <w:p w:rsidR="0006577F" w:rsidRPr="00453F52" w:rsidRDefault="0006577F" w:rsidP="002661EE">
      <w:pPr>
        <w:pStyle w:val="ListParagraph"/>
        <w:numPr>
          <w:ilvl w:val="0"/>
          <w:numId w:val="3"/>
        </w:numPr>
        <w:rPr>
          <w:rFonts w:cs="Arial"/>
          <w:sz w:val="20"/>
        </w:rPr>
      </w:pPr>
      <w:r>
        <w:rPr>
          <w:rFonts w:cs="Arial"/>
          <w:sz w:val="20"/>
        </w:rPr>
        <w:t>Mesh Detailing.</w:t>
      </w:r>
    </w:p>
    <w:p w:rsidR="00394119" w:rsidRDefault="00394119" w:rsidP="007B5CB0">
      <w:pPr>
        <w:widowControl/>
        <w:rPr>
          <w:b/>
          <w:sz w:val="40"/>
          <w:szCs w:val="40"/>
        </w:rPr>
      </w:pPr>
    </w:p>
    <w:p w:rsidR="00D008D4" w:rsidRDefault="00FF61F8" w:rsidP="007B5CB0">
      <w:pPr>
        <w:widowControl/>
        <w:rPr>
          <w:sz w:val="40"/>
          <w:szCs w:val="40"/>
        </w:rPr>
      </w:pPr>
      <w:r w:rsidRPr="00394119">
        <w:rPr>
          <w:sz w:val="40"/>
          <w:szCs w:val="40"/>
        </w:rPr>
        <w:br w:type="page"/>
      </w:r>
    </w:p>
    <w:p w:rsidR="00D008D4" w:rsidRPr="00D008D4" w:rsidRDefault="00D008D4" w:rsidP="007B5CB0">
      <w:pPr>
        <w:widowControl/>
        <w:rPr>
          <w:b/>
          <w:sz w:val="20"/>
        </w:rPr>
      </w:pPr>
      <w:r w:rsidRPr="00D008D4">
        <w:rPr>
          <w:b/>
          <w:sz w:val="20"/>
        </w:rPr>
        <w:lastRenderedPageBreak/>
        <w:t>Annex A</w:t>
      </w:r>
    </w:p>
    <w:p w:rsidR="00D008D4" w:rsidRDefault="00D008D4" w:rsidP="007B5CB0">
      <w:pPr>
        <w:widowControl/>
        <w:rPr>
          <w:b/>
          <w:sz w:val="40"/>
          <w:szCs w:val="40"/>
        </w:rPr>
      </w:pPr>
    </w:p>
    <w:p w:rsidR="00FF61F8" w:rsidRPr="00D8567B" w:rsidRDefault="00FF61F8" w:rsidP="007B5CB0">
      <w:pPr>
        <w:widowControl/>
        <w:rPr>
          <w:sz w:val="40"/>
          <w:szCs w:val="40"/>
        </w:rPr>
      </w:pPr>
      <w:r w:rsidRPr="00D8567B">
        <w:rPr>
          <w:b/>
          <w:sz w:val="40"/>
          <w:szCs w:val="40"/>
        </w:rPr>
        <w:t xml:space="preserve">One-way </w:t>
      </w:r>
      <w:r w:rsidRPr="00D8567B">
        <w:rPr>
          <w:sz w:val="40"/>
          <w:szCs w:val="40"/>
        </w:rPr>
        <w:t>Non-Disclosure Agreement</w:t>
      </w:r>
    </w:p>
    <w:p w:rsidR="00FF61F8" w:rsidRPr="00D8567B" w:rsidRDefault="00FF61F8" w:rsidP="00FF61F8"/>
    <w:p w:rsidR="00FF61F8" w:rsidRPr="00D8567B" w:rsidRDefault="00FF61F8" w:rsidP="00FF61F8">
      <w:pPr>
        <w:rPr>
          <w:b/>
          <w:szCs w:val="22"/>
        </w:rPr>
      </w:pPr>
    </w:p>
    <w:p w:rsidR="00FF61F8" w:rsidRPr="00D008D4" w:rsidRDefault="00FF61F8" w:rsidP="00FF61F8">
      <w:pPr>
        <w:rPr>
          <w:b/>
          <w:sz w:val="20"/>
        </w:rPr>
      </w:pPr>
      <w:r w:rsidRPr="00D008D4">
        <w:rPr>
          <w:b/>
          <w:sz w:val="20"/>
        </w:rPr>
        <w:t xml:space="preserve">Date: </w:t>
      </w:r>
    </w:p>
    <w:p w:rsidR="00FF61F8" w:rsidRPr="00D008D4" w:rsidRDefault="00FF61F8" w:rsidP="00FF61F8">
      <w:pPr>
        <w:rPr>
          <w:sz w:val="20"/>
        </w:rPr>
      </w:pPr>
    </w:p>
    <w:p w:rsidR="00FF61F8" w:rsidRPr="00D008D4" w:rsidRDefault="00FF61F8" w:rsidP="00FF61F8">
      <w:pPr>
        <w:rPr>
          <w:b/>
          <w:sz w:val="20"/>
        </w:rPr>
      </w:pPr>
    </w:p>
    <w:p w:rsidR="00FF61F8" w:rsidRPr="00D008D4" w:rsidRDefault="00FF61F8" w:rsidP="00FF61F8">
      <w:pPr>
        <w:rPr>
          <w:sz w:val="20"/>
        </w:rPr>
      </w:pPr>
      <w:r w:rsidRPr="00D008D4">
        <w:rPr>
          <w:b/>
          <w:sz w:val="20"/>
        </w:rPr>
        <w:t>Parties:</w:t>
      </w:r>
      <w:r w:rsidRPr="00D008D4">
        <w:rPr>
          <w:sz w:val="20"/>
        </w:rPr>
        <w:t xml:space="preserve"> Falmouth University &amp; [Company name]</w:t>
      </w:r>
    </w:p>
    <w:p w:rsidR="00FF61F8" w:rsidRPr="00D008D4" w:rsidRDefault="00FF61F8" w:rsidP="00FF61F8">
      <w:pPr>
        <w:rPr>
          <w:sz w:val="20"/>
        </w:rPr>
      </w:pPr>
    </w:p>
    <w:p w:rsidR="00FF61F8" w:rsidRPr="00D008D4" w:rsidRDefault="00FF61F8" w:rsidP="00FF61F8">
      <w:pPr>
        <w:rPr>
          <w:sz w:val="20"/>
        </w:rPr>
      </w:pPr>
      <w:r w:rsidRPr="00D008D4">
        <w:rPr>
          <w:sz w:val="20"/>
        </w:rPr>
        <w:t xml:space="preserve">[Company Name], a company registered in England under company number [Company Number] whose registered office is at [Company registered address] (the Recipient) </w:t>
      </w:r>
    </w:p>
    <w:p w:rsidR="00FF61F8" w:rsidRPr="00D008D4" w:rsidRDefault="00FF61F8" w:rsidP="00FF61F8">
      <w:pPr>
        <w:rPr>
          <w:sz w:val="20"/>
        </w:rPr>
      </w:pPr>
    </w:p>
    <w:p w:rsidR="00FF61F8" w:rsidRPr="00D008D4" w:rsidRDefault="00FF61F8" w:rsidP="00FF61F8">
      <w:pPr>
        <w:rPr>
          <w:sz w:val="20"/>
        </w:rPr>
      </w:pPr>
      <w:r w:rsidRPr="00D008D4">
        <w:rPr>
          <w:sz w:val="20"/>
        </w:rPr>
        <w:t xml:space="preserve">and </w:t>
      </w:r>
    </w:p>
    <w:p w:rsidR="00FF61F8" w:rsidRPr="00D008D4" w:rsidRDefault="00FF61F8" w:rsidP="00FF61F8">
      <w:pPr>
        <w:rPr>
          <w:sz w:val="20"/>
        </w:rPr>
      </w:pPr>
    </w:p>
    <w:p w:rsidR="00FF61F8" w:rsidRPr="00D008D4" w:rsidRDefault="00FF61F8" w:rsidP="00FF61F8">
      <w:pPr>
        <w:rPr>
          <w:sz w:val="20"/>
        </w:rPr>
      </w:pPr>
      <w:r w:rsidRPr="00D008D4">
        <w:rPr>
          <w:sz w:val="20"/>
        </w:rPr>
        <w:t>Falmouth University, an English Exempt Charity whose registered office is at Falmouth Campus, 25 Woodlane, Falmouth, Cornwall, TR11 4RH, United Kingdom (the Discloser)</w:t>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ind w:left="426" w:hanging="426"/>
        <w:rPr>
          <w:sz w:val="20"/>
        </w:rPr>
      </w:pPr>
      <w:r w:rsidRPr="00D008D4">
        <w:rPr>
          <w:sz w:val="20"/>
        </w:rPr>
        <w:t>1.</w:t>
      </w:r>
      <w:r w:rsidRPr="00D008D4">
        <w:rPr>
          <w:sz w:val="20"/>
        </w:rPr>
        <w:tab/>
        <w:t xml:space="preserve">The Discloser intends to disclose information (the Confidential Information) to the Recipient for the purpose of tendering for developing tooling for the production of prototypes (the Purpose).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2.</w:t>
      </w:r>
      <w:r w:rsidRPr="00D008D4">
        <w:rPr>
          <w:sz w:val="20"/>
        </w:rPr>
        <w:tab/>
        <w:t xml:space="preserve">The Recipient undertakes not to use the Confidential Information for any purpose except the Purpose, without first obtaining the written agreement of the Discloser.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3.</w:t>
      </w:r>
      <w:r w:rsidRPr="00D008D4">
        <w:rPr>
          <w:sz w:val="20"/>
        </w:rPr>
        <w:tab/>
        <w:t>The Recipient undertakes to keep the Confidential Information secure and not to disclose it to any third party who need to know the same for the Purpose, who know they owe a duty of confidence to the Discloser and who are bound by obligations equivalent to those in clause 2 above and this clause 3.</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4.</w:t>
      </w:r>
      <w:r w:rsidRPr="00D008D4">
        <w:rPr>
          <w:sz w:val="20"/>
        </w:rPr>
        <w:tab/>
        <w:t>The undertakings in clauses 2 and 3 above apply to all of the information disclosed by the Discloser to the Recipient, regardless of the way or form in which it is disclosed or recorded but they do not apply to:</w:t>
      </w:r>
    </w:p>
    <w:p w:rsidR="00FF61F8" w:rsidRPr="00D008D4" w:rsidRDefault="00FF61F8" w:rsidP="00FF61F8">
      <w:pPr>
        <w:ind w:left="426" w:hanging="426"/>
        <w:rPr>
          <w:sz w:val="20"/>
        </w:rPr>
      </w:pPr>
    </w:p>
    <w:p w:rsidR="00FF61F8" w:rsidRPr="00D008D4" w:rsidRDefault="00FF61F8" w:rsidP="00FF61F8">
      <w:pPr>
        <w:ind w:left="851" w:hanging="426"/>
        <w:rPr>
          <w:sz w:val="20"/>
        </w:rPr>
      </w:pPr>
      <w:r w:rsidRPr="00D008D4">
        <w:rPr>
          <w:sz w:val="20"/>
        </w:rPr>
        <w:t>a)</w:t>
      </w:r>
      <w:r w:rsidRPr="00D008D4">
        <w:rPr>
          <w:sz w:val="20"/>
        </w:rPr>
        <w:tab/>
        <w:t>any information which is or in future comes into the public domain (unless as a result of the breach of this Agreement); or</w:t>
      </w:r>
    </w:p>
    <w:p w:rsidR="00FF61F8" w:rsidRPr="00D008D4" w:rsidRDefault="00FF61F8" w:rsidP="00FF61F8">
      <w:pPr>
        <w:ind w:left="851" w:hanging="426"/>
        <w:rPr>
          <w:sz w:val="20"/>
        </w:rPr>
      </w:pPr>
    </w:p>
    <w:p w:rsidR="00FF61F8" w:rsidRPr="00D008D4" w:rsidRDefault="00FF61F8" w:rsidP="00FF61F8">
      <w:pPr>
        <w:ind w:left="851" w:hanging="426"/>
        <w:rPr>
          <w:sz w:val="20"/>
        </w:rPr>
      </w:pPr>
      <w:r w:rsidRPr="00D008D4">
        <w:rPr>
          <w:sz w:val="20"/>
        </w:rPr>
        <w:t>b)</w:t>
      </w:r>
      <w:r w:rsidRPr="00D008D4">
        <w:rPr>
          <w:sz w:val="20"/>
        </w:rPr>
        <w:tab/>
        <w:t xml:space="preserve">any information which is already known to the Recipient and which was not subject to any obligation of confidence before it was disclosed to the Recipient by the Discloser.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5.</w:t>
      </w:r>
      <w:r w:rsidRPr="00D008D4">
        <w:rPr>
          <w:sz w:val="20"/>
        </w:rPr>
        <w:tab/>
        <w:t>Nothing in this Agreement will prevent the Recipient from making any disclosure of the Confidential Information required by law or by any competent authority.</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6.</w:t>
      </w:r>
      <w:r w:rsidRPr="00D008D4">
        <w:rPr>
          <w:sz w:val="20"/>
        </w:rPr>
        <w:tab/>
        <w:t xml:space="preserve">The Recipient will, on request from the Discloser, return all copies and records of the Confidential Information to the Discloser and will not retain any copies or records of the Confidential Information.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7.</w:t>
      </w:r>
      <w:r w:rsidRPr="00D008D4">
        <w:rPr>
          <w:sz w:val="20"/>
        </w:rPr>
        <w:tab/>
        <w:t xml:space="preserve">Neither this Agreement nor the supply of any information grants the Recipient any licence, interest or right in respect of any intellectual property rights of the Discloser except the right to copy the Confidential Information solely for the Purpose.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8.</w:t>
      </w:r>
      <w:r w:rsidRPr="00D008D4">
        <w:rPr>
          <w:sz w:val="20"/>
        </w:rPr>
        <w:tab/>
        <w:t>The undertakings in clauses 2 and 3 will continue in force indefinitely.</w:t>
      </w:r>
      <w:r w:rsidRPr="00D008D4">
        <w:rPr>
          <w:b/>
          <w:sz w:val="20"/>
        </w:rPr>
        <w:t xml:space="preserve"> </w:t>
      </w:r>
      <w:r w:rsidRPr="00D008D4">
        <w:rPr>
          <w:sz w:val="20"/>
        </w:rPr>
        <w:t xml:space="preserve"> </w:t>
      </w:r>
    </w:p>
    <w:p w:rsidR="00FF61F8" w:rsidRPr="00D008D4" w:rsidRDefault="00FF61F8" w:rsidP="00FF61F8">
      <w:pPr>
        <w:ind w:left="426" w:hanging="426"/>
        <w:rPr>
          <w:sz w:val="20"/>
        </w:rPr>
      </w:pPr>
    </w:p>
    <w:p w:rsidR="00FF61F8" w:rsidRPr="00D008D4" w:rsidRDefault="00FF61F8" w:rsidP="00FF61F8">
      <w:pPr>
        <w:ind w:left="426" w:hanging="426"/>
        <w:rPr>
          <w:sz w:val="20"/>
        </w:rPr>
      </w:pPr>
      <w:r w:rsidRPr="00D008D4">
        <w:rPr>
          <w:sz w:val="20"/>
        </w:rPr>
        <w:t>9.</w:t>
      </w:r>
      <w:r w:rsidRPr="00D008D4">
        <w:rPr>
          <w:sz w:val="20"/>
        </w:rPr>
        <w:tab/>
        <w:t>This Agreement is governed by, and is to be construed in accordance with, English law. The English Courts will have non-exclusive jurisdiction to deal with any dispute which has arisen or may arise out of, or in connection with, this Agreement.</w:t>
      </w:r>
    </w:p>
    <w:p w:rsidR="00D008D4" w:rsidRDefault="00D008D4">
      <w:pPr>
        <w:widowControl/>
        <w:rPr>
          <w:sz w:val="20"/>
        </w:rPr>
      </w:pPr>
      <w:r>
        <w:rPr>
          <w:sz w:val="20"/>
        </w:rPr>
        <w:br w:type="page"/>
      </w:r>
    </w:p>
    <w:p w:rsidR="00FF61F8" w:rsidRPr="00D008D4" w:rsidRDefault="00FF61F8" w:rsidP="00FF61F8">
      <w:pPr>
        <w:rPr>
          <w:sz w:val="20"/>
        </w:rPr>
      </w:pPr>
    </w:p>
    <w:p w:rsidR="00FF61F8" w:rsidRPr="00D008D4" w:rsidRDefault="00FF61F8" w:rsidP="00FF61F8">
      <w:pPr>
        <w:rPr>
          <w:sz w:val="20"/>
        </w:rPr>
      </w:pPr>
      <w:r w:rsidRPr="00D008D4">
        <w:rPr>
          <w:sz w:val="20"/>
        </w:rPr>
        <w:t xml:space="preserve">Executed and Delivered as a Deed by, </w:t>
      </w:r>
    </w:p>
    <w:p w:rsidR="00FF61F8" w:rsidRPr="00D008D4" w:rsidRDefault="00FF61F8" w:rsidP="00FF61F8">
      <w:pPr>
        <w:rPr>
          <w:sz w:val="20"/>
        </w:rPr>
      </w:pPr>
      <w:r w:rsidRPr="00D008D4">
        <w:rPr>
          <w:sz w:val="20"/>
        </w:rPr>
        <w:t>acting by</w:t>
      </w:r>
      <w:r w:rsidRPr="00D008D4">
        <w:rPr>
          <w:b/>
          <w:sz w:val="20"/>
        </w:rPr>
        <w:t xml:space="preserve">, </w:t>
      </w:r>
      <w:r w:rsidRPr="00D008D4">
        <w:rPr>
          <w:sz w:val="20"/>
        </w:rPr>
        <w:t>a director, in the presence of:</w:t>
      </w:r>
      <w:r w:rsidRPr="00D008D4">
        <w:rPr>
          <w:sz w:val="20"/>
        </w:rPr>
        <w:tab/>
      </w:r>
      <w:r w:rsidRPr="00D008D4">
        <w:rPr>
          <w:sz w:val="20"/>
        </w:rPr>
        <w:tab/>
      </w:r>
      <w:r w:rsidRPr="00D008D4">
        <w:rPr>
          <w:sz w:val="20"/>
        </w:rPr>
        <w:tab/>
      </w:r>
      <w:r w:rsidRPr="00D008D4">
        <w:rPr>
          <w:sz w:val="20"/>
        </w:rPr>
        <w:tab/>
      </w:r>
      <w:r w:rsidRPr="00D008D4">
        <w:rPr>
          <w:sz w:val="20"/>
        </w:rPr>
        <w:tab/>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r w:rsidRPr="00D008D4">
        <w:rPr>
          <w:sz w:val="20"/>
        </w:rPr>
        <w:t>Signature of Director Falmouth</w:t>
      </w:r>
      <w:r w:rsidRPr="00D008D4">
        <w:rPr>
          <w:sz w:val="20"/>
        </w:rPr>
        <w:tab/>
      </w:r>
      <w:r w:rsidRPr="00D008D4">
        <w:rPr>
          <w:sz w:val="20"/>
        </w:rPr>
        <w:tab/>
      </w:r>
      <w:r w:rsidRPr="00D008D4">
        <w:rPr>
          <w:sz w:val="20"/>
        </w:rPr>
        <w:tab/>
        <w:t>Signature of Director (the recipient company)</w:t>
      </w: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r w:rsidRPr="00D008D4">
        <w:rPr>
          <w:sz w:val="20"/>
        </w:rPr>
        <w:t>Name of Director Falmouth</w:t>
      </w:r>
      <w:r w:rsidRPr="00D008D4">
        <w:rPr>
          <w:sz w:val="20"/>
        </w:rPr>
        <w:tab/>
      </w:r>
      <w:r w:rsidRPr="00D008D4">
        <w:rPr>
          <w:sz w:val="20"/>
        </w:rPr>
        <w:tab/>
      </w:r>
      <w:r w:rsidRPr="00D008D4">
        <w:rPr>
          <w:sz w:val="20"/>
        </w:rPr>
        <w:tab/>
      </w:r>
      <w:r w:rsidRPr="00D008D4">
        <w:rPr>
          <w:sz w:val="20"/>
        </w:rPr>
        <w:tab/>
        <w:t>Name of Director (the recipient company)</w:t>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r w:rsidRPr="00D008D4">
        <w:rPr>
          <w:sz w:val="20"/>
        </w:rPr>
        <w:t>Signature of witness</w:t>
      </w:r>
      <w:r w:rsidRPr="00D008D4">
        <w:rPr>
          <w:sz w:val="20"/>
        </w:rPr>
        <w:tab/>
      </w:r>
      <w:r w:rsidRPr="00D008D4">
        <w:rPr>
          <w:sz w:val="20"/>
        </w:rPr>
        <w:tab/>
      </w:r>
      <w:r w:rsidRPr="00D008D4">
        <w:rPr>
          <w:sz w:val="20"/>
        </w:rPr>
        <w:tab/>
      </w:r>
      <w:r w:rsidRPr="00D008D4">
        <w:rPr>
          <w:sz w:val="20"/>
        </w:rPr>
        <w:tab/>
      </w:r>
      <w:r w:rsidRPr="00D008D4">
        <w:rPr>
          <w:sz w:val="20"/>
        </w:rPr>
        <w:tab/>
        <w:t>Signature of witness</w:t>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r w:rsidRPr="00D008D4">
        <w:rPr>
          <w:sz w:val="20"/>
        </w:rPr>
        <w:t>Name of witness</w:t>
      </w:r>
      <w:r w:rsidRPr="00D008D4">
        <w:rPr>
          <w:sz w:val="20"/>
        </w:rPr>
        <w:tab/>
      </w:r>
      <w:r w:rsidRPr="00D008D4">
        <w:rPr>
          <w:sz w:val="20"/>
        </w:rPr>
        <w:tab/>
      </w:r>
      <w:r w:rsidRPr="00D008D4">
        <w:rPr>
          <w:sz w:val="20"/>
        </w:rPr>
        <w:tab/>
      </w:r>
      <w:r w:rsidRPr="00D008D4">
        <w:rPr>
          <w:sz w:val="20"/>
        </w:rPr>
        <w:tab/>
      </w:r>
      <w:r w:rsidRPr="00D008D4">
        <w:rPr>
          <w:sz w:val="20"/>
        </w:rPr>
        <w:tab/>
        <w:t>Name of witness</w:t>
      </w: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p>
    <w:p w:rsidR="00FF61F8" w:rsidRPr="00D008D4" w:rsidRDefault="00FF61F8" w:rsidP="00FF61F8">
      <w:pPr>
        <w:rPr>
          <w:sz w:val="20"/>
        </w:rPr>
      </w:pPr>
    </w:p>
    <w:p w:rsidR="00FF61F8" w:rsidRPr="00D008D4" w:rsidRDefault="00FF61F8" w:rsidP="00FF61F8">
      <w:pPr>
        <w:rPr>
          <w:sz w:val="20"/>
        </w:rPr>
      </w:pPr>
      <w:r w:rsidRPr="00D008D4">
        <w:rPr>
          <w:sz w:val="20"/>
        </w:rPr>
        <w:t>_____________________________</w:t>
      </w:r>
      <w:r w:rsidRPr="00D008D4">
        <w:rPr>
          <w:sz w:val="20"/>
        </w:rPr>
        <w:tab/>
      </w:r>
      <w:r w:rsidRPr="00D008D4">
        <w:rPr>
          <w:sz w:val="20"/>
        </w:rPr>
        <w:tab/>
      </w:r>
      <w:r w:rsidRPr="00D008D4">
        <w:rPr>
          <w:sz w:val="20"/>
        </w:rPr>
        <w:tab/>
        <w:t>_____________________________</w:t>
      </w:r>
    </w:p>
    <w:p w:rsidR="00FF61F8" w:rsidRPr="00D008D4" w:rsidRDefault="00FF61F8" w:rsidP="00FF61F8">
      <w:pPr>
        <w:rPr>
          <w:sz w:val="20"/>
        </w:rPr>
      </w:pPr>
      <w:r w:rsidRPr="00D008D4">
        <w:rPr>
          <w:sz w:val="20"/>
        </w:rPr>
        <w:t>Address of witness</w:t>
      </w:r>
      <w:r w:rsidRPr="00D008D4">
        <w:rPr>
          <w:sz w:val="20"/>
        </w:rPr>
        <w:tab/>
      </w:r>
      <w:r w:rsidRPr="00D008D4">
        <w:rPr>
          <w:sz w:val="20"/>
        </w:rPr>
        <w:tab/>
      </w:r>
      <w:r w:rsidRPr="00D008D4">
        <w:rPr>
          <w:sz w:val="20"/>
        </w:rPr>
        <w:tab/>
      </w:r>
      <w:r w:rsidRPr="00D008D4">
        <w:rPr>
          <w:sz w:val="20"/>
        </w:rPr>
        <w:tab/>
      </w:r>
      <w:r w:rsidRPr="00D008D4">
        <w:rPr>
          <w:sz w:val="20"/>
        </w:rPr>
        <w:tab/>
        <w:t>Address of witness</w:t>
      </w:r>
    </w:p>
    <w:p w:rsidR="00FF61F8" w:rsidRPr="00D8567B" w:rsidRDefault="00FF61F8" w:rsidP="00242A07">
      <w:pPr>
        <w:tabs>
          <w:tab w:val="left" w:pos="1578"/>
        </w:tabs>
        <w:jc w:val="center"/>
        <w:rPr>
          <w:rFonts w:cs="Arial"/>
          <w:sz w:val="18"/>
          <w:szCs w:val="18"/>
        </w:rPr>
      </w:pPr>
    </w:p>
    <w:sectPr w:rsidR="00FF61F8" w:rsidRPr="00D8567B" w:rsidSect="00FF61F8">
      <w:type w:val="continuous"/>
      <w:pgSz w:w="11906" w:h="16838" w:code="9"/>
      <w:pgMar w:top="1247" w:right="1077" w:bottom="1418" w:left="1077"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EA" w:rsidRDefault="002A46EA">
      <w:r>
        <w:separator/>
      </w:r>
    </w:p>
  </w:endnote>
  <w:endnote w:type="continuationSeparator" w:id="0">
    <w:p w:rsidR="002A46EA" w:rsidRDefault="002A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00000001" w:usb1="4000205B" w:usb2="00000028" w:usb3="00000000" w:csb0="0000019F" w:csb1="00000000"/>
  </w:font>
  <w:font w:name="OpenSans-Semibold">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96" w:rsidRPr="00181BA3" w:rsidRDefault="00830D96" w:rsidP="000405C8">
    <w:pPr>
      <w:pStyle w:val="Footer"/>
      <w:jc w:val="center"/>
      <w:rPr>
        <w:rFonts w:ascii="Open Sans" w:eastAsia="OpenSans-Semibold" w:hAnsi="Open Sans" w:cs="Open Sans"/>
        <w:b/>
        <w:color w:val="182854"/>
        <w:sz w:val="20"/>
      </w:rPr>
    </w:pPr>
    <w:r w:rsidRPr="00181BA3">
      <w:rPr>
        <w:rFonts w:ascii="Open Sans" w:eastAsia="OpenSans-Semibold" w:hAnsi="Open Sans" w:cs="Open Sans"/>
        <w:b/>
        <w:color w:val="182854"/>
        <w:sz w:val="20"/>
      </w:rPr>
      <w:t xml:space="preserve">Pakefield Road, Lowestoft NR33 0HT | </w:t>
    </w:r>
    <w:r w:rsidRPr="00181BA3">
      <w:rPr>
        <w:rStyle w:val="nowrap1"/>
        <w:rFonts w:ascii="Open Sans" w:hAnsi="Open Sans" w:cs="Open Sans"/>
        <w:b/>
        <w:color w:val="182854"/>
        <w:sz w:val="20"/>
      </w:rPr>
      <w:t>www.cefas.co.uk</w:t>
    </w:r>
    <w:r w:rsidRPr="00181BA3">
      <w:rPr>
        <w:rFonts w:ascii="Open Sans" w:eastAsia="OpenSans-Semibold" w:hAnsi="Open Sans" w:cs="Open Sans"/>
        <w:b/>
        <w:color w:val="182854"/>
        <w:sz w:val="20"/>
      </w:rPr>
      <w:t xml:space="preserve"> | </w:t>
    </w:r>
    <w:r w:rsidRPr="00181BA3">
      <w:rPr>
        <w:rStyle w:val="nowrap1"/>
        <w:rFonts w:ascii="Open Sans" w:hAnsi="Open Sans" w:cs="Open Sans"/>
        <w:b/>
        <w:color w:val="182854"/>
        <w:sz w:val="20"/>
      </w:rPr>
      <w:t>+44 (0) 1502 562244</w:t>
    </w:r>
  </w:p>
  <w:p w:rsidR="00830D96" w:rsidRPr="00AC58D3" w:rsidRDefault="00830D96" w:rsidP="000405C8">
    <w:pPr>
      <w:pStyle w:val="Footer"/>
      <w:jc w:val="center"/>
      <w:rPr>
        <w:rFonts w:ascii="Open Sans" w:eastAsia="OpenSans-Semibold" w:hAnsi="Open Sans" w:cs="Open Sans"/>
        <w:color w:val="182854"/>
        <w:sz w:val="20"/>
      </w:rPr>
    </w:pPr>
    <w:r w:rsidRPr="00AC58D3">
      <w:rPr>
        <w:rFonts w:ascii="Open Sans" w:eastAsia="OpenSans-Semibold" w:hAnsi="Open Sans" w:cs="Open Sans"/>
        <w:color w:val="182854"/>
        <w:sz w:val="20"/>
      </w:rPr>
      <w:t>www.linkedin.com/company/cefas</w:t>
    </w:r>
  </w:p>
  <w:p w:rsidR="00830D96" w:rsidRPr="00AC58D3" w:rsidRDefault="00830D96" w:rsidP="000405C8">
    <w:pPr>
      <w:pStyle w:val="Footer"/>
      <w:jc w:val="center"/>
      <w:rPr>
        <w:rFonts w:ascii="Open Sans" w:hAnsi="Open Sans" w:cs="Open Sans"/>
        <w:noProof/>
        <w:color w:val="182854"/>
        <w:sz w:val="20"/>
        <w:lang w:eastAsia="en-GB"/>
      </w:rPr>
    </w:pPr>
    <w:r w:rsidRPr="00AC58D3">
      <w:rPr>
        <w:rFonts w:ascii="Open Sans" w:eastAsia="OpenSans-Semibold" w:hAnsi="Open Sans" w:cs="Open Sans"/>
        <w:color w:val="182854"/>
        <w:sz w:val="20"/>
      </w:rPr>
      <w:t>@CefasGovUK</w:t>
    </w:r>
  </w:p>
  <w:p w:rsidR="00830D96" w:rsidRDefault="0083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EA" w:rsidRDefault="002A46EA">
      <w:r>
        <w:separator/>
      </w:r>
    </w:p>
  </w:footnote>
  <w:footnote w:type="continuationSeparator" w:id="0">
    <w:p w:rsidR="002A46EA" w:rsidRDefault="002A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96" w:rsidRDefault="00830D96">
    <w:pPr>
      <w:pStyle w:val="Header"/>
    </w:pPr>
    <w:r w:rsidRPr="00651766">
      <w:rPr>
        <w:rFonts w:ascii="Open Sans" w:hAnsi="Open Sans" w:cs="Open Sans"/>
        <w:b/>
        <w:noProof/>
        <w:color w:val="182854"/>
        <w:sz w:val="20"/>
        <w:lang w:eastAsia="en-GB"/>
      </w:rPr>
      <w:drawing>
        <wp:anchor distT="0" distB="0" distL="114300" distR="114300" simplePos="0" relativeHeight="251657216" behindDoc="0" locked="0" layoutInCell="1" allowOverlap="1">
          <wp:simplePos x="0" y="0"/>
          <wp:positionH relativeFrom="margin">
            <wp:posOffset>4957445</wp:posOffset>
          </wp:positionH>
          <wp:positionV relativeFrom="margin">
            <wp:posOffset>-619125</wp:posOffset>
          </wp:positionV>
          <wp:extent cx="1621790" cy="4832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83235"/>
                  </a:xfrm>
                  <a:prstGeom prst="rect">
                    <a:avLst/>
                  </a:prstGeom>
                  <a:noFill/>
                  <a:ln>
                    <a:noFill/>
                  </a:ln>
                </pic:spPr>
              </pic:pic>
            </a:graphicData>
          </a:graphic>
        </wp:anchor>
      </w:drawing>
    </w:r>
    <w:r w:rsidRPr="00651766">
      <w:rPr>
        <w:rFonts w:ascii="Open Sans" w:hAnsi="Open Sans" w:cs="Open Sans"/>
        <w:b/>
        <w:noProof/>
        <w:color w:val="182854"/>
        <w:sz w:val="20"/>
        <w:lang w:eastAsia="en-GB"/>
      </w:rPr>
      <w:drawing>
        <wp:inline distT="0" distB="0" distL="0" distR="0">
          <wp:extent cx="1440815" cy="629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815" cy="629920"/>
                  </a:xfrm>
                  <a:prstGeom prst="rect">
                    <a:avLst/>
                  </a:prstGeom>
                  <a:noFill/>
                  <a:ln>
                    <a:noFill/>
                  </a:ln>
                </pic:spPr>
              </pic:pic>
            </a:graphicData>
          </a:graphic>
        </wp:inline>
      </w:drawing>
    </w:r>
    <w:r w:rsidR="005329CA">
      <w:rPr>
        <w:noProof/>
        <w:lang w:eastAsia="en-GB"/>
      </w:rPr>
      <mc:AlternateContent>
        <mc:Choice Requires="wps">
          <w:drawing>
            <wp:anchor distT="0" distB="0" distL="114300" distR="114300" simplePos="0" relativeHeight="251658240" behindDoc="1" locked="0" layoutInCell="1" allowOverlap="1">
              <wp:simplePos x="0" y="0"/>
              <wp:positionH relativeFrom="page">
                <wp:posOffset>180340</wp:posOffset>
              </wp:positionH>
              <wp:positionV relativeFrom="page">
                <wp:posOffset>3514725</wp:posOffset>
              </wp:positionV>
              <wp:extent cx="342900" cy="87630"/>
              <wp:effectExtent l="0" t="0" r="0"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D96" w:rsidRDefault="00830D96">
                          <w:pPr>
                            <w:widowControl/>
                            <w:autoSpaceDE w:val="0"/>
                            <w:autoSpaceDN w:val="0"/>
                            <w:adjustRightInd w:val="0"/>
                            <w:rPr>
                              <w:sz w:val="12"/>
                              <w:szCs w:val="12"/>
                            </w:rPr>
                          </w:pPr>
                          <w:r>
                            <w:rPr>
                              <w:rFonts w:cs="Arial"/>
                              <w:sz w:val="12"/>
                              <w:szCs w:val="12"/>
                              <w:lang w:eastAsia="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4.2pt;margin-top:276.75pt;width:27pt;height: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zTqw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" filled="f" stroked="f">
              <v:textbox inset="0,0,0,0">
                <w:txbxContent>
                  <w:p w:rsidR="00830D96" w:rsidRDefault="00830D96">
                    <w:pPr>
                      <w:widowControl/>
                      <w:autoSpaceDE w:val="0"/>
                      <w:autoSpaceDN w:val="0"/>
                      <w:adjustRightInd w:val="0"/>
                      <w:rPr>
                        <w:sz w:val="12"/>
                        <w:szCs w:val="12"/>
                      </w:rPr>
                    </w:pPr>
                    <w:r>
                      <w:rPr>
                        <w:rFonts w:cs="Arial"/>
                        <w:sz w:val="12"/>
                        <w:szCs w:val="12"/>
                        <w:lang w:eastAsia="en-GB"/>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3F86"/>
    <w:multiLevelType w:val="hybridMultilevel"/>
    <w:tmpl w:val="E5F2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413A6"/>
    <w:multiLevelType w:val="multilevel"/>
    <w:tmpl w:val="D8583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267FD1"/>
    <w:multiLevelType w:val="hybridMultilevel"/>
    <w:tmpl w:val="71C8A6D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 w15:restartNumberingAfterBreak="0">
    <w:nsid w:val="16A917ED"/>
    <w:multiLevelType w:val="multilevel"/>
    <w:tmpl w:val="D8583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4E190D"/>
    <w:multiLevelType w:val="multilevel"/>
    <w:tmpl w:val="5DDC2B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C84F50"/>
    <w:multiLevelType w:val="multilevel"/>
    <w:tmpl w:val="D8583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59742C"/>
    <w:multiLevelType w:val="multilevel"/>
    <w:tmpl w:val="2E06F04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74715D"/>
    <w:multiLevelType w:val="multilevel"/>
    <w:tmpl w:val="D8583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D004A8"/>
    <w:multiLevelType w:val="hybridMultilevel"/>
    <w:tmpl w:val="B656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16C0A"/>
    <w:multiLevelType w:val="multilevel"/>
    <w:tmpl w:val="D8583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5826C2"/>
    <w:multiLevelType w:val="hybridMultilevel"/>
    <w:tmpl w:val="78303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87AB9"/>
    <w:multiLevelType w:val="multilevel"/>
    <w:tmpl w:val="D0F0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A36CD3"/>
    <w:multiLevelType w:val="hybridMultilevel"/>
    <w:tmpl w:val="5CC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16926"/>
    <w:multiLevelType w:val="multilevel"/>
    <w:tmpl w:val="D8583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A35614"/>
    <w:multiLevelType w:val="hybridMultilevel"/>
    <w:tmpl w:val="2AF666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86310C6"/>
    <w:multiLevelType w:val="multilevel"/>
    <w:tmpl w:val="57049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67FDA"/>
    <w:multiLevelType w:val="multilevel"/>
    <w:tmpl w:val="3A368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691B8A"/>
    <w:multiLevelType w:val="hybridMultilevel"/>
    <w:tmpl w:val="AA98F2C6"/>
    <w:lvl w:ilvl="0" w:tplc="3B34A188">
      <w:start w:val="1"/>
      <w:numFmt w:val="decimal"/>
      <w:lvlText w:val="%1"/>
      <w:lvlJc w:val="left"/>
      <w:pPr>
        <w:tabs>
          <w:tab w:val="num" w:pos="360"/>
        </w:tabs>
        <w:ind w:left="0" w:firstLine="0"/>
      </w:pPr>
      <w:rPr>
        <w:rFonts w:hint="default"/>
      </w:rPr>
    </w:lvl>
    <w:lvl w:ilvl="1" w:tplc="158CF2DC">
      <w:start w:val="1"/>
      <w:numFmt w:val="upperLetter"/>
      <w:pStyle w:val="Heading4"/>
      <w:lvlText w:val="%2"/>
      <w:lvlJc w:val="left"/>
      <w:pPr>
        <w:tabs>
          <w:tab w:val="num" w:pos="1440"/>
        </w:tabs>
        <w:ind w:left="1420" w:hanging="34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C37715"/>
    <w:multiLevelType w:val="multilevel"/>
    <w:tmpl w:val="520AC5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914BA7"/>
    <w:multiLevelType w:val="hybridMultilevel"/>
    <w:tmpl w:val="07C2222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74507B4E"/>
    <w:multiLevelType w:val="multilevel"/>
    <w:tmpl w:val="6A3C06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75B41B9"/>
    <w:multiLevelType w:val="hybridMultilevel"/>
    <w:tmpl w:val="397E0B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7F1D58F6"/>
    <w:multiLevelType w:val="hybridMultilevel"/>
    <w:tmpl w:val="40D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3"/>
  </w:num>
  <w:num w:numId="5">
    <w:abstractNumId w:val="9"/>
  </w:num>
  <w:num w:numId="6">
    <w:abstractNumId w:val="3"/>
  </w:num>
  <w:num w:numId="7">
    <w:abstractNumId w:val="12"/>
  </w:num>
  <w:num w:numId="8">
    <w:abstractNumId w:val="6"/>
  </w:num>
  <w:num w:numId="9">
    <w:abstractNumId w:val="21"/>
  </w:num>
  <w:num w:numId="10">
    <w:abstractNumId w:val="10"/>
  </w:num>
  <w:num w:numId="11">
    <w:abstractNumId w:val="8"/>
  </w:num>
  <w:num w:numId="12">
    <w:abstractNumId w:val="2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11"/>
  </w:num>
  <w:num w:numId="19">
    <w:abstractNumId w:val="16"/>
  </w:num>
  <w:num w:numId="20">
    <w:abstractNumId w:val="4"/>
  </w:num>
  <w:num w:numId="21">
    <w:abstractNumId w:val="20"/>
  </w:num>
  <w:num w:numId="22">
    <w:abstractNumId w:val="1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AC"/>
    <w:rsid w:val="00002538"/>
    <w:rsid w:val="00004119"/>
    <w:rsid w:val="00010467"/>
    <w:rsid w:val="000405C8"/>
    <w:rsid w:val="00053AB3"/>
    <w:rsid w:val="000577D9"/>
    <w:rsid w:val="00062A7B"/>
    <w:rsid w:val="0006577F"/>
    <w:rsid w:val="00081A82"/>
    <w:rsid w:val="000838A0"/>
    <w:rsid w:val="00085A1A"/>
    <w:rsid w:val="000C34EA"/>
    <w:rsid w:val="000D5897"/>
    <w:rsid w:val="000E306A"/>
    <w:rsid w:val="000E460C"/>
    <w:rsid w:val="000E65E4"/>
    <w:rsid w:val="000F7247"/>
    <w:rsid w:val="0010425A"/>
    <w:rsid w:val="00115C57"/>
    <w:rsid w:val="001451AC"/>
    <w:rsid w:val="001639E5"/>
    <w:rsid w:val="00173C45"/>
    <w:rsid w:val="00175076"/>
    <w:rsid w:val="001829C2"/>
    <w:rsid w:val="00186C4E"/>
    <w:rsid w:val="001A6E2D"/>
    <w:rsid w:val="001A7FF4"/>
    <w:rsid w:val="001D1218"/>
    <w:rsid w:val="001D581F"/>
    <w:rsid w:val="001E57DB"/>
    <w:rsid w:val="001E5B4F"/>
    <w:rsid w:val="00200E23"/>
    <w:rsid w:val="00211473"/>
    <w:rsid w:val="0022790A"/>
    <w:rsid w:val="002336FF"/>
    <w:rsid w:val="002418FE"/>
    <w:rsid w:val="00242A07"/>
    <w:rsid w:val="002616DB"/>
    <w:rsid w:val="002661EE"/>
    <w:rsid w:val="002678F8"/>
    <w:rsid w:val="002714A3"/>
    <w:rsid w:val="0028598D"/>
    <w:rsid w:val="002A46EA"/>
    <w:rsid w:val="002B0A76"/>
    <w:rsid w:val="002B1558"/>
    <w:rsid w:val="002B30A8"/>
    <w:rsid w:val="002B6C5B"/>
    <w:rsid w:val="002C7AA8"/>
    <w:rsid w:val="002E1EF0"/>
    <w:rsid w:val="002F3D16"/>
    <w:rsid w:val="002F76D7"/>
    <w:rsid w:val="00303897"/>
    <w:rsid w:val="00304BC2"/>
    <w:rsid w:val="00325EEB"/>
    <w:rsid w:val="00327EB7"/>
    <w:rsid w:val="00332F21"/>
    <w:rsid w:val="00333B12"/>
    <w:rsid w:val="003340C8"/>
    <w:rsid w:val="00335E65"/>
    <w:rsid w:val="00344728"/>
    <w:rsid w:val="00356FA7"/>
    <w:rsid w:val="00357BEC"/>
    <w:rsid w:val="00360BB2"/>
    <w:rsid w:val="003616A6"/>
    <w:rsid w:val="003622F3"/>
    <w:rsid w:val="00370E31"/>
    <w:rsid w:val="003720FC"/>
    <w:rsid w:val="00373DA1"/>
    <w:rsid w:val="00394119"/>
    <w:rsid w:val="00394C05"/>
    <w:rsid w:val="00395590"/>
    <w:rsid w:val="003A62FF"/>
    <w:rsid w:val="003B6503"/>
    <w:rsid w:val="003D0F13"/>
    <w:rsid w:val="003D0F51"/>
    <w:rsid w:val="003D6371"/>
    <w:rsid w:val="003E73B6"/>
    <w:rsid w:val="003F5067"/>
    <w:rsid w:val="0040023F"/>
    <w:rsid w:val="0041310A"/>
    <w:rsid w:val="00417EB0"/>
    <w:rsid w:val="004334C6"/>
    <w:rsid w:val="00451152"/>
    <w:rsid w:val="00452064"/>
    <w:rsid w:val="00455989"/>
    <w:rsid w:val="00483FE3"/>
    <w:rsid w:val="00492151"/>
    <w:rsid w:val="004B4E19"/>
    <w:rsid w:val="004C1A00"/>
    <w:rsid w:val="004C7059"/>
    <w:rsid w:val="004E04EA"/>
    <w:rsid w:val="005229F6"/>
    <w:rsid w:val="00524415"/>
    <w:rsid w:val="005329CA"/>
    <w:rsid w:val="00554732"/>
    <w:rsid w:val="00555003"/>
    <w:rsid w:val="00557357"/>
    <w:rsid w:val="00566DC7"/>
    <w:rsid w:val="0057468D"/>
    <w:rsid w:val="005B450A"/>
    <w:rsid w:val="005B7722"/>
    <w:rsid w:val="005E3E7A"/>
    <w:rsid w:val="005E7445"/>
    <w:rsid w:val="006056D5"/>
    <w:rsid w:val="006143C7"/>
    <w:rsid w:val="00630E6B"/>
    <w:rsid w:val="00642D9A"/>
    <w:rsid w:val="0064344A"/>
    <w:rsid w:val="00647D29"/>
    <w:rsid w:val="00673173"/>
    <w:rsid w:val="00673769"/>
    <w:rsid w:val="00683FF3"/>
    <w:rsid w:val="006927DA"/>
    <w:rsid w:val="006961D4"/>
    <w:rsid w:val="00696D73"/>
    <w:rsid w:val="006A1451"/>
    <w:rsid w:val="006A64AE"/>
    <w:rsid w:val="006B5DF1"/>
    <w:rsid w:val="006D5AFF"/>
    <w:rsid w:val="006E7388"/>
    <w:rsid w:val="006F62AE"/>
    <w:rsid w:val="00701BAD"/>
    <w:rsid w:val="00707793"/>
    <w:rsid w:val="00725682"/>
    <w:rsid w:val="00726F43"/>
    <w:rsid w:val="00733467"/>
    <w:rsid w:val="007478D7"/>
    <w:rsid w:val="007604B1"/>
    <w:rsid w:val="00761739"/>
    <w:rsid w:val="0076269E"/>
    <w:rsid w:val="00765B3D"/>
    <w:rsid w:val="00775035"/>
    <w:rsid w:val="00784FF4"/>
    <w:rsid w:val="00785544"/>
    <w:rsid w:val="00786175"/>
    <w:rsid w:val="0079048C"/>
    <w:rsid w:val="007979BB"/>
    <w:rsid w:val="007B1B06"/>
    <w:rsid w:val="007B1BAF"/>
    <w:rsid w:val="007B5CB0"/>
    <w:rsid w:val="007C4FB5"/>
    <w:rsid w:val="007C759F"/>
    <w:rsid w:val="007D22F8"/>
    <w:rsid w:val="007E0A7A"/>
    <w:rsid w:val="00801E75"/>
    <w:rsid w:val="00804E96"/>
    <w:rsid w:val="00805ABE"/>
    <w:rsid w:val="0081543B"/>
    <w:rsid w:val="008166AA"/>
    <w:rsid w:val="0082746D"/>
    <w:rsid w:val="00830D96"/>
    <w:rsid w:val="0084084D"/>
    <w:rsid w:val="00842AE8"/>
    <w:rsid w:val="00843D48"/>
    <w:rsid w:val="00854681"/>
    <w:rsid w:val="00864392"/>
    <w:rsid w:val="00873B77"/>
    <w:rsid w:val="00876F9D"/>
    <w:rsid w:val="0089080F"/>
    <w:rsid w:val="008D49C8"/>
    <w:rsid w:val="008E3F12"/>
    <w:rsid w:val="008E471F"/>
    <w:rsid w:val="00910645"/>
    <w:rsid w:val="00924E98"/>
    <w:rsid w:val="00934F06"/>
    <w:rsid w:val="009377D1"/>
    <w:rsid w:val="00950048"/>
    <w:rsid w:val="00974F37"/>
    <w:rsid w:val="009C2A16"/>
    <w:rsid w:val="009D33E0"/>
    <w:rsid w:val="009D3F7A"/>
    <w:rsid w:val="009E607E"/>
    <w:rsid w:val="009F0867"/>
    <w:rsid w:val="009F5804"/>
    <w:rsid w:val="00A20E21"/>
    <w:rsid w:val="00A259DB"/>
    <w:rsid w:val="00A37D32"/>
    <w:rsid w:val="00A526B1"/>
    <w:rsid w:val="00A612D3"/>
    <w:rsid w:val="00A75D5A"/>
    <w:rsid w:val="00A7738E"/>
    <w:rsid w:val="00A85CAD"/>
    <w:rsid w:val="00AB4949"/>
    <w:rsid w:val="00AB6869"/>
    <w:rsid w:val="00AC088D"/>
    <w:rsid w:val="00AD1C73"/>
    <w:rsid w:val="00AF0FB5"/>
    <w:rsid w:val="00AF3228"/>
    <w:rsid w:val="00AF4F46"/>
    <w:rsid w:val="00B15F70"/>
    <w:rsid w:val="00B2503B"/>
    <w:rsid w:val="00B406EB"/>
    <w:rsid w:val="00B55196"/>
    <w:rsid w:val="00B630D0"/>
    <w:rsid w:val="00B818FC"/>
    <w:rsid w:val="00B86C2E"/>
    <w:rsid w:val="00BA0164"/>
    <w:rsid w:val="00BC0748"/>
    <w:rsid w:val="00BC4233"/>
    <w:rsid w:val="00BD4C69"/>
    <w:rsid w:val="00BF7DDA"/>
    <w:rsid w:val="00C02DDA"/>
    <w:rsid w:val="00C17650"/>
    <w:rsid w:val="00C32C63"/>
    <w:rsid w:val="00C43387"/>
    <w:rsid w:val="00C570AD"/>
    <w:rsid w:val="00C60E93"/>
    <w:rsid w:val="00C66BC0"/>
    <w:rsid w:val="00C8249F"/>
    <w:rsid w:val="00C904EC"/>
    <w:rsid w:val="00C93765"/>
    <w:rsid w:val="00C95C42"/>
    <w:rsid w:val="00CB61A7"/>
    <w:rsid w:val="00CD3FFE"/>
    <w:rsid w:val="00CE4A97"/>
    <w:rsid w:val="00CE743F"/>
    <w:rsid w:val="00CF6F8A"/>
    <w:rsid w:val="00D008D4"/>
    <w:rsid w:val="00D02C7A"/>
    <w:rsid w:val="00D03A5C"/>
    <w:rsid w:val="00D14BC5"/>
    <w:rsid w:val="00D2600B"/>
    <w:rsid w:val="00D46A3F"/>
    <w:rsid w:val="00D622A4"/>
    <w:rsid w:val="00D76B93"/>
    <w:rsid w:val="00D7771F"/>
    <w:rsid w:val="00D84001"/>
    <w:rsid w:val="00D8567B"/>
    <w:rsid w:val="00D95FC8"/>
    <w:rsid w:val="00DA2106"/>
    <w:rsid w:val="00DB59EA"/>
    <w:rsid w:val="00DC023C"/>
    <w:rsid w:val="00DC39A2"/>
    <w:rsid w:val="00DE36B0"/>
    <w:rsid w:val="00DF452C"/>
    <w:rsid w:val="00E03716"/>
    <w:rsid w:val="00E072C3"/>
    <w:rsid w:val="00E155C3"/>
    <w:rsid w:val="00E420EF"/>
    <w:rsid w:val="00E47198"/>
    <w:rsid w:val="00E50D08"/>
    <w:rsid w:val="00E602D7"/>
    <w:rsid w:val="00E85C7F"/>
    <w:rsid w:val="00E96D24"/>
    <w:rsid w:val="00EA12A8"/>
    <w:rsid w:val="00EB62ED"/>
    <w:rsid w:val="00EB7DCA"/>
    <w:rsid w:val="00ED2F18"/>
    <w:rsid w:val="00ED3E1B"/>
    <w:rsid w:val="00EF66C1"/>
    <w:rsid w:val="00F02704"/>
    <w:rsid w:val="00F37616"/>
    <w:rsid w:val="00F42384"/>
    <w:rsid w:val="00F457D0"/>
    <w:rsid w:val="00F56F1A"/>
    <w:rsid w:val="00F7124E"/>
    <w:rsid w:val="00F90294"/>
    <w:rsid w:val="00F948A7"/>
    <w:rsid w:val="00F95C40"/>
    <w:rsid w:val="00F96DEF"/>
    <w:rsid w:val="00FA240A"/>
    <w:rsid w:val="00FB4E69"/>
    <w:rsid w:val="00FC7706"/>
    <w:rsid w:val="00FE5B2C"/>
    <w:rsid w:val="00FF4717"/>
    <w:rsid w:val="00FF61F8"/>
    <w:rsid w:val="00FF79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2E6E46-2897-49E1-B790-7C082178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EC"/>
    <w:pPr>
      <w:widowControl w:val="0"/>
    </w:pPr>
    <w:rPr>
      <w:rFonts w:ascii="Arial" w:hAnsi="Arial"/>
      <w:sz w:val="22"/>
      <w:lang w:eastAsia="en-US"/>
    </w:rPr>
  </w:style>
  <w:style w:type="paragraph" w:styleId="Heading1">
    <w:name w:val="heading 1"/>
    <w:basedOn w:val="Normal"/>
    <w:next w:val="Normal"/>
    <w:qFormat/>
    <w:rsid w:val="00C904EC"/>
    <w:pPr>
      <w:keepNext/>
      <w:outlineLvl w:val="0"/>
    </w:pPr>
    <w:rPr>
      <w:b/>
      <w:bCs/>
    </w:rPr>
  </w:style>
  <w:style w:type="paragraph" w:styleId="Heading2">
    <w:name w:val="heading 2"/>
    <w:basedOn w:val="Normal"/>
    <w:next w:val="Normal"/>
    <w:qFormat/>
    <w:rsid w:val="00C904EC"/>
    <w:pPr>
      <w:keepNext/>
      <w:outlineLvl w:val="1"/>
    </w:pPr>
    <w:rPr>
      <w:b/>
      <w:bCs/>
      <w:color w:val="FF0000"/>
    </w:rPr>
  </w:style>
  <w:style w:type="paragraph" w:styleId="Heading3">
    <w:name w:val="heading 3"/>
    <w:basedOn w:val="Normal"/>
    <w:next w:val="Normal"/>
    <w:qFormat/>
    <w:rsid w:val="00C904EC"/>
    <w:pPr>
      <w:keepNext/>
      <w:outlineLvl w:val="2"/>
    </w:pPr>
    <w:rPr>
      <w:sz w:val="24"/>
    </w:rPr>
  </w:style>
  <w:style w:type="paragraph" w:styleId="Heading4">
    <w:name w:val="heading 4"/>
    <w:basedOn w:val="Normal"/>
    <w:next w:val="Normal"/>
    <w:qFormat/>
    <w:rsid w:val="00C904EC"/>
    <w:pPr>
      <w:keepNext/>
      <w:numPr>
        <w:ilvl w:val="1"/>
        <w:numId w:val="1"/>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04EC"/>
    <w:pPr>
      <w:tabs>
        <w:tab w:val="center" w:pos="4153"/>
        <w:tab w:val="right" w:pos="8306"/>
      </w:tabs>
    </w:pPr>
  </w:style>
  <w:style w:type="paragraph" w:styleId="Footer">
    <w:name w:val="footer"/>
    <w:basedOn w:val="Normal"/>
    <w:link w:val="FooterChar"/>
    <w:uiPriority w:val="99"/>
    <w:rsid w:val="00C904EC"/>
    <w:pPr>
      <w:tabs>
        <w:tab w:val="center" w:pos="4153"/>
        <w:tab w:val="right" w:pos="8306"/>
      </w:tabs>
    </w:pPr>
  </w:style>
  <w:style w:type="character" w:styleId="Hyperlink">
    <w:name w:val="Hyperlink"/>
    <w:basedOn w:val="DefaultParagraphFont"/>
    <w:semiHidden/>
    <w:rsid w:val="00C904EC"/>
    <w:rPr>
      <w:color w:val="0000FF"/>
      <w:u w:val="single"/>
    </w:rPr>
  </w:style>
  <w:style w:type="paragraph" w:customStyle="1" w:styleId="Noparagraphstyle">
    <w:name w:val="[No paragraph style]"/>
    <w:rsid w:val="00C904EC"/>
    <w:pPr>
      <w:autoSpaceDE w:val="0"/>
      <w:autoSpaceDN w:val="0"/>
      <w:adjustRightInd w:val="0"/>
      <w:spacing w:line="288" w:lineRule="auto"/>
      <w:textAlignment w:val="center"/>
    </w:pPr>
    <w:rPr>
      <w:rFonts w:ascii="Times" w:hAnsi="Times" w:cs="Times"/>
      <w:color w:val="000000"/>
      <w:sz w:val="24"/>
      <w:szCs w:val="24"/>
    </w:rPr>
  </w:style>
  <w:style w:type="character" w:styleId="FollowedHyperlink">
    <w:name w:val="FollowedHyperlink"/>
    <w:basedOn w:val="DefaultParagraphFont"/>
    <w:semiHidden/>
    <w:rsid w:val="00C904EC"/>
    <w:rPr>
      <w:color w:val="800080"/>
      <w:u w:val="single"/>
    </w:rPr>
  </w:style>
  <w:style w:type="table" w:styleId="TableGrid">
    <w:name w:val="Table Grid"/>
    <w:basedOn w:val="TableNormal"/>
    <w:uiPriority w:val="59"/>
    <w:rsid w:val="000C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2C3"/>
    <w:pPr>
      <w:ind w:left="720"/>
      <w:contextualSpacing/>
    </w:pPr>
  </w:style>
  <w:style w:type="paragraph" w:styleId="BalloonText">
    <w:name w:val="Balloon Text"/>
    <w:basedOn w:val="Normal"/>
    <w:link w:val="BalloonTextChar"/>
    <w:uiPriority w:val="99"/>
    <w:semiHidden/>
    <w:unhideWhenUsed/>
    <w:rsid w:val="00104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07793"/>
    <w:rPr>
      <w:sz w:val="16"/>
      <w:szCs w:val="16"/>
    </w:rPr>
  </w:style>
  <w:style w:type="paragraph" w:styleId="CommentText">
    <w:name w:val="annotation text"/>
    <w:basedOn w:val="Normal"/>
    <w:link w:val="CommentTextChar"/>
    <w:uiPriority w:val="99"/>
    <w:semiHidden/>
    <w:unhideWhenUsed/>
    <w:rsid w:val="00707793"/>
    <w:rPr>
      <w:sz w:val="20"/>
    </w:rPr>
  </w:style>
  <w:style w:type="character" w:customStyle="1" w:styleId="CommentTextChar">
    <w:name w:val="Comment Text Char"/>
    <w:basedOn w:val="DefaultParagraphFont"/>
    <w:link w:val="CommentText"/>
    <w:uiPriority w:val="99"/>
    <w:semiHidden/>
    <w:rsid w:val="0070779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07793"/>
    <w:rPr>
      <w:b/>
      <w:bCs/>
    </w:rPr>
  </w:style>
  <w:style w:type="character" w:customStyle="1" w:styleId="CommentSubjectChar">
    <w:name w:val="Comment Subject Char"/>
    <w:basedOn w:val="CommentTextChar"/>
    <w:link w:val="CommentSubject"/>
    <w:uiPriority w:val="99"/>
    <w:semiHidden/>
    <w:rsid w:val="00707793"/>
    <w:rPr>
      <w:rFonts w:ascii="Arial" w:hAnsi="Arial"/>
      <w:b/>
      <w:bCs/>
      <w:lang w:eastAsia="en-US"/>
    </w:rPr>
  </w:style>
  <w:style w:type="paragraph" w:styleId="Revision">
    <w:name w:val="Revision"/>
    <w:hidden/>
    <w:uiPriority w:val="99"/>
    <w:semiHidden/>
    <w:rsid w:val="001639E5"/>
    <w:rPr>
      <w:rFonts w:ascii="Arial" w:hAnsi="Arial"/>
      <w:sz w:val="22"/>
      <w:lang w:eastAsia="en-US"/>
    </w:rPr>
  </w:style>
  <w:style w:type="character" w:customStyle="1" w:styleId="FooterChar">
    <w:name w:val="Footer Char"/>
    <w:basedOn w:val="DefaultParagraphFont"/>
    <w:link w:val="Footer"/>
    <w:uiPriority w:val="99"/>
    <w:rsid w:val="000405C8"/>
    <w:rPr>
      <w:rFonts w:ascii="Arial" w:hAnsi="Arial"/>
      <w:sz w:val="22"/>
      <w:lang w:eastAsia="en-US"/>
    </w:rPr>
  </w:style>
  <w:style w:type="character" w:customStyle="1" w:styleId="nowrap1">
    <w:name w:val="nowrap1"/>
    <w:basedOn w:val="DefaultParagraphFont"/>
    <w:rsid w:val="0004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haywood@cefas.co.uk" TargetMode="External"/><Relationship Id="rId13" Type="http://schemas.openxmlformats.org/officeDocument/2006/relationships/hyperlink" Target="https://www.gov.uk/government/publications/short-form-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m.Stringer@falmouth.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haywood@cefa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F748-A7C4-4349-A7F4-A32D0964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Classification (Bold, initial cap only; delete as necessary)</vt:lpstr>
    </vt:vector>
  </TitlesOfParts>
  <Company>CEFAS</Company>
  <LinksUpToDate>false</LinksUpToDate>
  <CharactersWithSpaces>19646</CharactersWithSpaces>
  <SharedDoc>false</SharedDoc>
  <HLinks>
    <vt:vector size="6" baseType="variant">
      <vt:variant>
        <vt:i4>3342452</vt:i4>
      </vt:variant>
      <vt:variant>
        <vt:i4>0</vt:i4>
      </vt:variant>
      <vt:variant>
        <vt:i4>0</vt:i4>
      </vt:variant>
      <vt:variant>
        <vt:i4>5</vt:i4>
      </vt:variant>
      <vt:variant>
        <vt:lpwstr>http://www.cefas.defra.gov.uk/about-us/procurement.aspx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(Bold, initial cap only; delete as necessary)</dc:title>
  <dc:creator>IRG00</dc:creator>
  <cp:lastModifiedBy>Scott</cp:lastModifiedBy>
  <cp:revision>2</cp:revision>
  <cp:lastPrinted>2015-10-05T09:17:00Z</cp:lastPrinted>
  <dcterms:created xsi:type="dcterms:W3CDTF">2015-10-06T08:24:00Z</dcterms:created>
  <dcterms:modified xsi:type="dcterms:W3CDTF">2015-10-06T08:24:00Z</dcterms:modified>
</cp:coreProperties>
</file>