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23EB" w14:textId="312FBE5F" w:rsidR="005F6F07" w:rsidRDefault="00DC78E4" w:rsidP="00F41A61">
      <w:pPr>
        <w:rPr>
          <w:b/>
          <w:bCs/>
        </w:rPr>
      </w:pPr>
      <w:bookmarkStart w:id="0" w:name="_Hlk113528682"/>
      <w:r w:rsidRPr="00256998">
        <w:rPr>
          <w:rFonts w:ascii="Arial" w:hAnsi="Arial" w:cs="Arial"/>
          <w:noProof/>
          <w:sz w:val="24"/>
          <w:szCs w:val="24"/>
          <w:lang w:eastAsia="en-GB"/>
        </w:rPr>
        <w:drawing>
          <wp:anchor distT="0" distB="0" distL="114300" distR="114300" simplePos="0" relativeHeight="251659264" behindDoc="0" locked="0" layoutInCell="1" allowOverlap="1" wp14:anchorId="0FA7208D" wp14:editId="5F1E2A36">
            <wp:simplePos x="0" y="0"/>
            <wp:positionH relativeFrom="margin">
              <wp:posOffset>1581150</wp:posOffset>
            </wp:positionH>
            <wp:positionV relativeFrom="paragraph">
              <wp:posOffset>-285750</wp:posOffset>
            </wp:positionV>
            <wp:extent cx="2743200" cy="711188"/>
            <wp:effectExtent l="0" t="0" r="0" b="0"/>
            <wp:wrapNone/>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7111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2D38F" w14:textId="77777777" w:rsidR="005F6F07" w:rsidRDefault="005F6F07" w:rsidP="00F41A61">
      <w:pPr>
        <w:rPr>
          <w:b/>
          <w:bCs/>
        </w:rPr>
      </w:pPr>
    </w:p>
    <w:bookmarkEnd w:id="0"/>
    <w:p w14:paraId="6705E8BF" w14:textId="77777777" w:rsidR="009B7F57" w:rsidRDefault="009B7F57" w:rsidP="0079186A"/>
    <w:p w14:paraId="7DECE75A" w14:textId="6814B666" w:rsidR="009B7F57" w:rsidRDefault="009B7F57" w:rsidP="0079186A"/>
    <w:p w14:paraId="7DA65127" w14:textId="77777777" w:rsidR="00DC78E4" w:rsidRDefault="00DC78E4" w:rsidP="0079186A"/>
    <w:p w14:paraId="01A2EA38" w14:textId="77777777" w:rsidR="009B7F57" w:rsidRPr="00DC78E4" w:rsidRDefault="009B7F57" w:rsidP="0079186A">
      <w:pPr>
        <w:rPr>
          <w:rFonts w:ascii="Arial" w:hAnsi="Arial" w:cs="Arial"/>
        </w:rPr>
      </w:pPr>
    </w:p>
    <w:p w14:paraId="4DCF8D68" w14:textId="04746DBF" w:rsidR="0079186A" w:rsidRPr="003022F0" w:rsidRDefault="0079186A" w:rsidP="0079186A">
      <w:pPr>
        <w:rPr>
          <w:rFonts w:ascii="Arial" w:hAnsi="Arial" w:cs="Arial"/>
        </w:rPr>
      </w:pPr>
      <w:r w:rsidRPr="003022F0">
        <w:rPr>
          <w:rFonts w:ascii="Arial" w:hAnsi="Arial" w:cs="Arial"/>
        </w:rPr>
        <w:t>Dear Providers</w:t>
      </w:r>
    </w:p>
    <w:p w14:paraId="2E709CC8" w14:textId="77777777" w:rsidR="0079186A" w:rsidRPr="003022F0" w:rsidRDefault="0079186A" w:rsidP="0079186A">
      <w:pPr>
        <w:rPr>
          <w:rFonts w:ascii="Arial" w:hAnsi="Arial" w:cs="Arial"/>
        </w:rPr>
      </w:pPr>
    </w:p>
    <w:p w14:paraId="52F1F9FD" w14:textId="3C930B39" w:rsidR="0079186A" w:rsidRPr="003022F0" w:rsidRDefault="006B6220" w:rsidP="0079186A">
      <w:pPr>
        <w:rPr>
          <w:rFonts w:ascii="Arial" w:hAnsi="Arial" w:cs="Arial"/>
          <w:b/>
          <w:bCs/>
        </w:rPr>
      </w:pPr>
      <w:bookmarkStart w:id="1" w:name="_Hlk113530037"/>
      <w:r w:rsidRPr="003022F0">
        <w:rPr>
          <w:rFonts w:ascii="Arial" w:hAnsi="Arial" w:cs="Arial"/>
          <w:b/>
          <w:bCs/>
        </w:rPr>
        <w:t xml:space="preserve">Expression of Interest </w:t>
      </w:r>
      <w:r w:rsidR="00497520" w:rsidRPr="003022F0">
        <w:rPr>
          <w:rFonts w:ascii="Arial" w:hAnsi="Arial" w:cs="Arial"/>
          <w:b/>
          <w:bCs/>
        </w:rPr>
        <w:t>– North</w:t>
      </w:r>
      <w:r w:rsidR="00DC78E4" w:rsidRPr="003022F0">
        <w:rPr>
          <w:rFonts w:ascii="Arial" w:hAnsi="Arial" w:cs="Arial"/>
          <w:b/>
          <w:bCs/>
        </w:rPr>
        <w:t xml:space="preserve"> Northamptonshire </w:t>
      </w:r>
      <w:proofErr w:type="gramStart"/>
      <w:r w:rsidR="00DC78E4" w:rsidRPr="003022F0">
        <w:rPr>
          <w:rFonts w:ascii="Arial" w:hAnsi="Arial" w:cs="Arial"/>
          <w:b/>
          <w:bCs/>
        </w:rPr>
        <w:t xml:space="preserve">Council </w:t>
      </w:r>
      <w:r w:rsidR="00CC5407" w:rsidRPr="003022F0">
        <w:rPr>
          <w:rFonts w:ascii="Arial" w:hAnsi="Arial" w:cs="Arial"/>
          <w:b/>
          <w:bCs/>
        </w:rPr>
        <w:t xml:space="preserve"> </w:t>
      </w:r>
      <w:r w:rsidR="00DC78E4" w:rsidRPr="003022F0">
        <w:rPr>
          <w:rFonts w:ascii="Arial" w:hAnsi="Arial" w:cs="Arial"/>
          <w:b/>
          <w:bCs/>
        </w:rPr>
        <w:t>Provision</w:t>
      </w:r>
      <w:proofErr w:type="gramEnd"/>
      <w:r w:rsidR="00DC78E4" w:rsidRPr="003022F0">
        <w:rPr>
          <w:rFonts w:ascii="Arial" w:hAnsi="Arial" w:cs="Arial"/>
          <w:b/>
          <w:bCs/>
        </w:rPr>
        <w:t xml:space="preserve"> of </w:t>
      </w:r>
      <w:r w:rsidR="00474676">
        <w:rPr>
          <w:rFonts w:ascii="Arial" w:hAnsi="Arial" w:cs="Arial"/>
          <w:b/>
          <w:bCs/>
        </w:rPr>
        <w:t>specialist</w:t>
      </w:r>
      <w:r w:rsidRPr="003022F0">
        <w:rPr>
          <w:rFonts w:ascii="Arial" w:hAnsi="Arial" w:cs="Arial"/>
          <w:b/>
          <w:bCs/>
        </w:rPr>
        <w:t xml:space="preserve"> </w:t>
      </w:r>
      <w:r w:rsidR="00DC78E4" w:rsidRPr="003022F0">
        <w:rPr>
          <w:rFonts w:ascii="Arial" w:hAnsi="Arial" w:cs="Arial"/>
          <w:b/>
          <w:bCs/>
        </w:rPr>
        <w:t xml:space="preserve">Education, Employment and Training </w:t>
      </w:r>
      <w:r w:rsidR="00474676">
        <w:rPr>
          <w:rFonts w:ascii="Arial" w:hAnsi="Arial" w:cs="Arial"/>
          <w:b/>
          <w:bCs/>
        </w:rPr>
        <w:t>(EET) advice.</w:t>
      </w:r>
    </w:p>
    <w:p w14:paraId="2BF29A50" w14:textId="0C596279" w:rsidR="00DC78E4" w:rsidRPr="003022F0" w:rsidRDefault="00DC78E4" w:rsidP="0079186A">
      <w:pPr>
        <w:rPr>
          <w:rFonts w:ascii="Arial" w:hAnsi="Arial" w:cs="Arial"/>
          <w:b/>
          <w:bCs/>
        </w:rPr>
      </w:pPr>
    </w:p>
    <w:p w14:paraId="681C0AAF" w14:textId="77777777" w:rsidR="00DC78E4" w:rsidRPr="003022F0" w:rsidRDefault="00DC78E4" w:rsidP="00DC78E4">
      <w:pPr>
        <w:rPr>
          <w:rFonts w:ascii="Arial" w:hAnsi="Arial" w:cs="Arial"/>
        </w:rPr>
      </w:pPr>
      <w:r w:rsidRPr="003022F0">
        <w:rPr>
          <w:rFonts w:ascii="Arial" w:hAnsi="Arial" w:cs="Arial"/>
        </w:rPr>
        <w:t>North Northamptonshire Council is seeking a partner to provide Education, Employment and Training support for children and young people with an Education Health and Care Plan and to lead a review of current provision and pathways.</w:t>
      </w:r>
    </w:p>
    <w:p w14:paraId="16D2C47A" w14:textId="26D101EE" w:rsidR="00DC78E4" w:rsidRDefault="00DC78E4" w:rsidP="00DC78E4">
      <w:pPr>
        <w:rPr>
          <w:rFonts w:ascii="Arial" w:hAnsi="Arial" w:cs="Arial"/>
        </w:rPr>
      </w:pPr>
      <w:r w:rsidRPr="003022F0">
        <w:rPr>
          <w:rFonts w:ascii="Arial" w:hAnsi="Arial" w:cs="Arial"/>
        </w:rPr>
        <w:t> </w:t>
      </w:r>
    </w:p>
    <w:p w14:paraId="3B43DB75" w14:textId="12E091E5" w:rsidR="00497520" w:rsidRDefault="00497520" w:rsidP="00DC78E4">
      <w:pPr>
        <w:rPr>
          <w:rFonts w:ascii="Arial" w:hAnsi="Arial" w:cs="Arial"/>
          <w:b/>
          <w:bCs/>
        </w:rPr>
      </w:pPr>
      <w:r>
        <w:rPr>
          <w:rFonts w:ascii="Arial" w:hAnsi="Arial" w:cs="Arial"/>
          <w:b/>
          <w:bCs/>
        </w:rPr>
        <w:t xml:space="preserve">Minimum Requirements: </w:t>
      </w:r>
    </w:p>
    <w:p w14:paraId="4C49C081" w14:textId="77777777" w:rsidR="00497520" w:rsidRPr="00497520" w:rsidRDefault="00497520" w:rsidP="00DC78E4">
      <w:pPr>
        <w:rPr>
          <w:rFonts w:ascii="Arial" w:hAnsi="Arial" w:cs="Arial"/>
          <w:b/>
          <w:bCs/>
        </w:rPr>
      </w:pPr>
    </w:p>
    <w:p w14:paraId="2EC83B30" w14:textId="77777777" w:rsidR="00DC78E4" w:rsidRPr="003022F0" w:rsidRDefault="00DC78E4" w:rsidP="00DC78E4">
      <w:pPr>
        <w:rPr>
          <w:rFonts w:ascii="Arial" w:hAnsi="Arial" w:cs="Arial"/>
        </w:rPr>
      </w:pPr>
      <w:r w:rsidRPr="003022F0">
        <w:rPr>
          <w:rFonts w:ascii="Arial" w:hAnsi="Arial" w:cs="Arial"/>
        </w:rPr>
        <w:t>The broad intent of the commission is to enable the provision of:</w:t>
      </w:r>
    </w:p>
    <w:p w14:paraId="5293631F" w14:textId="77777777" w:rsidR="00DC78E4" w:rsidRPr="003022F0" w:rsidRDefault="00DC78E4" w:rsidP="00DC78E4">
      <w:pPr>
        <w:rPr>
          <w:rFonts w:ascii="Arial" w:hAnsi="Arial" w:cs="Arial"/>
        </w:rPr>
      </w:pPr>
      <w:r w:rsidRPr="003022F0">
        <w:rPr>
          <w:rFonts w:ascii="Arial" w:hAnsi="Arial" w:cs="Arial"/>
        </w:rPr>
        <w:t> </w:t>
      </w:r>
    </w:p>
    <w:p w14:paraId="7B4E8F6C" w14:textId="3D4D5FBC" w:rsidR="00DC78E4" w:rsidRPr="003022F0" w:rsidRDefault="00DC78E4" w:rsidP="00DC78E4">
      <w:pPr>
        <w:pStyle w:val="ListParagraph"/>
        <w:numPr>
          <w:ilvl w:val="0"/>
          <w:numId w:val="1"/>
        </w:numPr>
        <w:rPr>
          <w:rFonts w:ascii="Arial" w:eastAsia="Times New Roman" w:hAnsi="Arial" w:cs="Arial"/>
        </w:rPr>
      </w:pPr>
      <w:r w:rsidRPr="003022F0">
        <w:rPr>
          <w:rFonts w:ascii="Arial" w:eastAsia="Times New Roman" w:hAnsi="Arial" w:cs="Arial"/>
        </w:rPr>
        <w:t xml:space="preserve">A </w:t>
      </w:r>
      <w:r w:rsidR="00497520" w:rsidRPr="003022F0">
        <w:rPr>
          <w:rFonts w:ascii="Arial" w:eastAsia="Times New Roman" w:hAnsi="Arial" w:cs="Arial"/>
        </w:rPr>
        <w:t>full-time</w:t>
      </w:r>
      <w:r w:rsidRPr="003022F0">
        <w:rPr>
          <w:rFonts w:ascii="Arial" w:eastAsia="Times New Roman" w:hAnsi="Arial" w:cs="Arial"/>
        </w:rPr>
        <w:t xml:space="preserve"> post 16 SEND EET advisor to support young people with an EHCP with impartial education and careers advice with a specific remit in NEET prevention.</w:t>
      </w:r>
    </w:p>
    <w:p w14:paraId="0FE12969" w14:textId="77777777" w:rsidR="00DC78E4" w:rsidRPr="003022F0" w:rsidRDefault="00DC78E4" w:rsidP="00DC78E4">
      <w:pPr>
        <w:pStyle w:val="ListParagraph"/>
        <w:numPr>
          <w:ilvl w:val="0"/>
          <w:numId w:val="1"/>
        </w:numPr>
        <w:rPr>
          <w:rFonts w:ascii="Arial" w:eastAsia="Times New Roman" w:hAnsi="Arial" w:cs="Arial"/>
        </w:rPr>
      </w:pPr>
      <w:r w:rsidRPr="003022F0">
        <w:rPr>
          <w:rFonts w:ascii="Arial" w:eastAsia="Times New Roman" w:hAnsi="Arial" w:cs="Arial"/>
        </w:rPr>
        <w:t>To provide a full review of post 16 provision and pathway for young people with an EHCP. Identify demand and supply and to identify any areas of unmet need.</w:t>
      </w:r>
    </w:p>
    <w:p w14:paraId="4BFE4855" w14:textId="309652BC" w:rsidR="00DC78E4" w:rsidRPr="003022F0" w:rsidRDefault="00DC78E4" w:rsidP="00DC78E4">
      <w:pPr>
        <w:pStyle w:val="ListParagraph"/>
        <w:numPr>
          <w:ilvl w:val="0"/>
          <w:numId w:val="1"/>
        </w:numPr>
        <w:rPr>
          <w:rFonts w:ascii="Arial" w:eastAsia="Times New Roman" w:hAnsi="Arial" w:cs="Arial"/>
        </w:rPr>
      </w:pPr>
      <w:r w:rsidRPr="003022F0">
        <w:rPr>
          <w:rFonts w:ascii="Arial" w:eastAsia="Times New Roman" w:hAnsi="Arial" w:cs="Arial"/>
        </w:rPr>
        <w:t xml:space="preserve">To provide a full review of supported internships. </w:t>
      </w:r>
      <w:r w:rsidR="00497520" w:rsidRPr="003022F0">
        <w:rPr>
          <w:rFonts w:ascii="Arial" w:eastAsia="Times New Roman" w:hAnsi="Arial" w:cs="Arial"/>
        </w:rPr>
        <w:t>Benchmark</w:t>
      </w:r>
      <w:r w:rsidRPr="003022F0">
        <w:rPr>
          <w:rFonts w:ascii="Arial" w:eastAsia="Times New Roman" w:hAnsi="Arial" w:cs="Arial"/>
        </w:rPr>
        <w:t xml:space="preserve"> against other authorities and assess supply vs demand.</w:t>
      </w:r>
    </w:p>
    <w:p w14:paraId="7529BEA4" w14:textId="77777777" w:rsidR="00DC78E4" w:rsidRPr="003022F0" w:rsidRDefault="00DC78E4" w:rsidP="00DC78E4">
      <w:pPr>
        <w:rPr>
          <w:rFonts w:ascii="Arial" w:hAnsi="Arial" w:cs="Arial"/>
        </w:rPr>
      </w:pPr>
      <w:r w:rsidRPr="003022F0">
        <w:rPr>
          <w:rFonts w:ascii="Arial" w:hAnsi="Arial" w:cs="Arial"/>
        </w:rPr>
        <w:t> </w:t>
      </w:r>
    </w:p>
    <w:p w14:paraId="5D838AA5" w14:textId="07FACA8D" w:rsidR="00DC78E4" w:rsidRPr="003022F0" w:rsidRDefault="00DC78E4" w:rsidP="00DC78E4">
      <w:pPr>
        <w:rPr>
          <w:rFonts w:ascii="Arial" w:hAnsi="Arial" w:cs="Arial"/>
        </w:rPr>
      </w:pPr>
      <w:r w:rsidRPr="003022F0">
        <w:rPr>
          <w:rFonts w:ascii="Arial" w:hAnsi="Arial" w:cs="Arial"/>
        </w:rPr>
        <w:t>The council would need a partner who is already working within post 16 Education Employment and Training sector within North Northamptonshire. The partner will need to have systems in place that allows the effective delivery of the programmes. The 3 projects will need to be delivered under a budget of £</w:t>
      </w:r>
      <w:r w:rsidR="00043604">
        <w:rPr>
          <w:rFonts w:ascii="Arial" w:hAnsi="Arial" w:cs="Arial"/>
        </w:rPr>
        <w:t>99,999.00.</w:t>
      </w:r>
      <w:r w:rsidRPr="003022F0">
        <w:rPr>
          <w:rFonts w:ascii="Arial" w:hAnsi="Arial" w:cs="Arial"/>
        </w:rPr>
        <w:t xml:space="preserve"> There are two criteria, in addition to programme delivery, that will be applied when choosing a supplier:</w:t>
      </w:r>
    </w:p>
    <w:p w14:paraId="1A6AB988" w14:textId="77777777" w:rsidR="00DC78E4" w:rsidRPr="003022F0" w:rsidRDefault="00DC78E4" w:rsidP="00DC78E4">
      <w:pPr>
        <w:pStyle w:val="ListParagraph"/>
        <w:numPr>
          <w:ilvl w:val="0"/>
          <w:numId w:val="2"/>
        </w:numPr>
        <w:rPr>
          <w:rFonts w:ascii="Arial" w:eastAsia="Times New Roman" w:hAnsi="Arial" w:cs="Arial"/>
        </w:rPr>
      </w:pPr>
      <w:r w:rsidRPr="003022F0">
        <w:rPr>
          <w:rFonts w:ascii="Arial" w:eastAsia="Times New Roman" w:hAnsi="Arial" w:cs="Arial"/>
        </w:rPr>
        <w:t>Proven and demonstrable ability to provide what is asked for</w:t>
      </w:r>
    </w:p>
    <w:p w14:paraId="0B5C44DE" w14:textId="77777777" w:rsidR="00DC78E4" w:rsidRPr="003022F0" w:rsidRDefault="00DC78E4" w:rsidP="00DC78E4">
      <w:pPr>
        <w:pStyle w:val="ListParagraph"/>
        <w:numPr>
          <w:ilvl w:val="0"/>
          <w:numId w:val="2"/>
        </w:numPr>
        <w:rPr>
          <w:rFonts w:ascii="Arial" w:eastAsia="Times New Roman" w:hAnsi="Arial" w:cs="Arial"/>
        </w:rPr>
      </w:pPr>
      <w:r w:rsidRPr="003022F0">
        <w:rPr>
          <w:rFonts w:ascii="Arial" w:eastAsia="Times New Roman" w:hAnsi="Arial" w:cs="Arial"/>
        </w:rPr>
        <w:t>Ability to begin delivery by September 2023</w:t>
      </w:r>
    </w:p>
    <w:p w14:paraId="1220EEE9" w14:textId="69984096" w:rsidR="00DC78E4" w:rsidRPr="003022F0" w:rsidRDefault="00DC78E4" w:rsidP="00DC78E4">
      <w:pPr>
        <w:rPr>
          <w:rFonts w:ascii="Arial" w:hAnsi="Arial" w:cs="Arial"/>
        </w:rPr>
      </w:pPr>
      <w:r w:rsidRPr="003022F0">
        <w:rPr>
          <w:rFonts w:ascii="Arial" w:hAnsi="Arial" w:cs="Arial"/>
        </w:rPr>
        <w:t> </w:t>
      </w:r>
      <w:bookmarkEnd w:id="1"/>
    </w:p>
    <w:p w14:paraId="1C880BF8" w14:textId="2FE8D42F" w:rsidR="00DC78E4" w:rsidRPr="003022F0" w:rsidRDefault="00DC78E4" w:rsidP="00DC78E4">
      <w:pPr>
        <w:pStyle w:val="Heading2"/>
        <w:numPr>
          <w:ilvl w:val="0"/>
          <w:numId w:val="0"/>
        </w:numPr>
        <w:jc w:val="both"/>
        <w:rPr>
          <w:rFonts w:ascii="Arial" w:hAnsi="Arial" w:cs="Arial"/>
          <w:color w:val="auto"/>
          <w:sz w:val="22"/>
          <w:szCs w:val="22"/>
        </w:rPr>
      </w:pPr>
      <w:r w:rsidRPr="003022F0">
        <w:rPr>
          <w:rFonts w:ascii="Arial" w:hAnsi="Arial" w:cs="Arial"/>
          <w:color w:val="auto"/>
          <w:sz w:val="22"/>
          <w:szCs w:val="22"/>
        </w:rPr>
        <w:t>EOI Timetable</w:t>
      </w:r>
    </w:p>
    <w:p w14:paraId="2C3745DB" w14:textId="77777777" w:rsidR="00DC78E4" w:rsidRPr="003022F0" w:rsidRDefault="00DC78E4" w:rsidP="00DC78E4">
      <w:pPr>
        <w:pStyle w:val="BodyNumbered"/>
        <w:numPr>
          <w:ilvl w:val="0"/>
          <w:numId w:val="0"/>
        </w:numPr>
        <w:ind w:left="431" w:hanging="431"/>
        <w:jc w:val="both"/>
        <w:rPr>
          <w:rFonts w:ascii="Arial" w:hAnsi="Arial" w:cs="Arial"/>
          <w:sz w:val="22"/>
        </w:rPr>
      </w:pPr>
    </w:p>
    <w:p w14:paraId="29E05628" w14:textId="77777777" w:rsidR="00DC78E4" w:rsidRPr="003022F0" w:rsidRDefault="00DC78E4" w:rsidP="00DC78E4">
      <w:pPr>
        <w:pStyle w:val="BodyNumbered"/>
        <w:numPr>
          <w:ilvl w:val="0"/>
          <w:numId w:val="0"/>
        </w:numPr>
        <w:ind w:left="431" w:hanging="431"/>
        <w:jc w:val="both"/>
        <w:rPr>
          <w:rFonts w:ascii="Arial" w:hAnsi="Arial" w:cs="Arial"/>
          <w:sz w:val="22"/>
        </w:rPr>
      </w:pPr>
      <w:r w:rsidRPr="003022F0">
        <w:rPr>
          <w:rFonts w:ascii="Arial" w:hAnsi="Arial" w:cs="Arial"/>
          <w:sz w:val="22"/>
        </w:rPr>
        <w:t xml:space="preserve">Please read this document and if you feel that your organisation </w:t>
      </w:r>
      <w:proofErr w:type="gramStart"/>
      <w:r w:rsidRPr="003022F0">
        <w:rPr>
          <w:rFonts w:ascii="Arial" w:hAnsi="Arial" w:cs="Arial"/>
          <w:sz w:val="22"/>
        </w:rPr>
        <w:t>is able to</w:t>
      </w:r>
      <w:proofErr w:type="gramEnd"/>
      <w:r w:rsidRPr="003022F0">
        <w:rPr>
          <w:rFonts w:ascii="Arial" w:hAnsi="Arial" w:cs="Arial"/>
          <w:sz w:val="22"/>
        </w:rPr>
        <w:t xml:space="preserve"> contribute</w:t>
      </w:r>
    </w:p>
    <w:p w14:paraId="05A47F6B" w14:textId="012C1CE1" w:rsidR="00DC78E4" w:rsidRPr="003022F0" w:rsidRDefault="00DC78E4" w:rsidP="00DC78E4">
      <w:pPr>
        <w:pStyle w:val="BodyNumbered"/>
        <w:numPr>
          <w:ilvl w:val="0"/>
          <w:numId w:val="0"/>
        </w:numPr>
        <w:ind w:left="431" w:hanging="431"/>
        <w:jc w:val="both"/>
        <w:rPr>
          <w:rFonts w:ascii="Arial" w:hAnsi="Arial" w:cs="Arial"/>
          <w:sz w:val="22"/>
        </w:rPr>
      </w:pPr>
      <w:r w:rsidRPr="003022F0">
        <w:rPr>
          <w:rFonts w:ascii="Arial" w:hAnsi="Arial" w:cs="Arial"/>
          <w:sz w:val="22"/>
        </w:rPr>
        <w:t xml:space="preserve">to this </w:t>
      </w:r>
      <w:r w:rsidR="00497520" w:rsidRPr="003022F0">
        <w:rPr>
          <w:rFonts w:ascii="Arial" w:hAnsi="Arial" w:cs="Arial"/>
          <w:sz w:val="22"/>
        </w:rPr>
        <w:t>exercise,</w:t>
      </w:r>
      <w:r w:rsidRPr="003022F0">
        <w:rPr>
          <w:rFonts w:ascii="Arial" w:hAnsi="Arial" w:cs="Arial"/>
          <w:sz w:val="22"/>
        </w:rPr>
        <w:t xml:space="preserve"> please prepare an EOI) and return, via email to</w:t>
      </w:r>
    </w:p>
    <w:p w14:paraId="65D89992" w14:textId="1A0D3EBA" w:rsidR="00DC78E4" w:rsidRPr="003022F0" w:rsidRDefault="004412E4" w:rsidP="00DC78E4">
      <w:pPr>
        <w:pStyle w:val="BodyNumbered"/>
        <w:numPr>
          <w:ilvl w:val="0"/>
          <w:numId w:val="0"/>
        </w:numPr>
        <w:ind w:left="431" w:hanging="431"/>
        <w:jc w:val="both"/>
        <w:rPr>
          <w:rFonts w:ascii="Arial" w:hAnsi="Arial" w:cs="Arial"/>
          <w:sz w:val="22"/>
        </w:rPr>
      </w:pPr>
      <w:hyperlink r:id="rId6" w:history="1">
        <w:r w:rsidR="00497520" w:rsidRPr="003022F0">
          <w:rPr>
            <w:rStyle w:val="Hyperlink"/>
            <w:rFonts w:ascii="Arial" w:hAnsi="Arial" w:cs="Arial"/>
            <w:iCs/>
          </w:rPr>
          <w:t>procurement@northnorthants.gov.uk</w:t>
        </w:r>
      </w:hyperlink>
      <w:r w:rsidR="00497520">
        <w:rPr>
          <w:rStyle w:val="Hyperlink"/>
          <w:rFonts w:ascii="Arial" w:hAnsi="Arial" w:cs="Arial"/>
          <w:iCs/>
        </w:rPr>
        <w:t xml:space="preserve"> </w:t>
      </w:r>
      <w:r w:rsidR="00DC78E4" w:rsidRPr="003022F0">
        <w:rPr>
          <w:rFonts w:ascii="Arial" w:hAnsi="Arial" w:cs="Arial"/>
          <w:sz w:val="22"/>
        </w:rPr>
        <w:t xml:space="preserve">by </w:t>
      </w:r>
      <w:r w:rsidR="00DC78E4" w:rsidRPr="003022F0">
        <w:rPr>
          <w:rFonts w:ascii="Arial" w:hAnsi="Arial" w:cs="Arial"/>
          <w:b/>
          <w:bCs/>
          <w:sz w:val="22"/>
        </w:rPr>
        <w:t>12.00hrs on Friday 18 August 2023.</w:t>
      </w:r>
      <w:r w:rsidR="00DC78E4" w:rsidRPr="003022F0">
        <w:rPr>
          <w:rFonts w:ascii="Arial" w:hAnsi="Arial" w:cs="Arial"/>
          <w:sz w:val="22"/>
        </w:rPr>
        <w:t xml:space="preserve">  The</w:t>
      </w:r>
    </w:p>
    <w:p w14:paraId="38CC0216" w14:textId="289B72BB" w:rsidR="006B6220" w:rsidRPr="003022F0" w:rsidRDefault="00DC78E4" w:rsidP="008A77FB">
      <w:pPr>
        <w:pStyle w:val="BodyNumbered"/>
        <w:numPr>
          <w:ilvl w:val="0"/>
          <w:numId w:val="0"/>
        </w:numPr>
        <w:ind w:left="431" w:hanging="431"/>
        <w:jc w:val="both"/>
        <w:rPr>
          <w:rFonts w:ascii="Arial" w:hAnsi="Arial" w:cs="Arial"/>
          <w:sz w:val="22"/>
        </w:rPr>
      </w:pPr>
      <w:r w:rsidRPr="003022F0">
        <w:rPr>
          <w:rFonts w:ascii="Arial" w:hAnsi="Arial" w:cs="Arial"/>
          <w:sz w:val="22"/>
        </w:rPr>
        <w:t>EOI should cover, as a minimum the criteria set out above and below.</w:t>
      </w:r>
    </w:p>
    <w:p w14:paraId="3FFA9152" w14:textId="0005582F" w:rsidR="000C4A23" w:rsidRPr="003022F0" w:rsidRDefault="006E04EF" w:rsidP="00C52303">
      <w:pPr>
        <w:rPr>
          <w:rFonts w:ascii="Arial" w:hAnsi="Arial" w:cs="Arial"/>
        </w:rPr>
      </w:pPr>
      <w:r w:rsidRPr="003022F0">
        <w:rPr>
          <w:rFonts w:ascii="Arial" w:hAnsi="Arial" w:cs="Arial"/>
        </w:rPr>
        <w:br/>
      </w:r>
      <w:r w:rsidR="00043612" w:rsidRPr="003022F0">
        <w:rPr>
          <w:rFonts w:ascii="Arial" w:hAnsi="Arial" w:cs="Arial"/>
        </w:rPr>
        <w:t>I</w:t>
      </w:r>
      <w:r w:rsidR="00F41A61" w:rsidRPr="003022F0">
        <w:rPr>
          <w:rFonts w:ascii="Arial" w:hAnsi="Arial" w:cs="Arial"/>
        </w:rPr>
        <w:t>f this is of interest to you</w:t>
      </w:r>
      <w:r w:rsidR="006B4D03" w:rsidRPr="003022F0">
        <w:rPr>
          <w:rFonts w:ascii="Arial" w:hAnsi="Arial" w:cs="Arial"/>
        </w:rPr>
        <w:t>r organisation</w:t>
      </w:r>
      <w:r w:rsidR="00F41A61" w:rsidRPr="003022F0">
        <w:rPr>
          <w:rFonts w:ascii="Arial" w:hAnsi="Arial" w:cs="Arial"/>
        </w:rPr>
        <w:t xml:space="preserve">, please complete the following </w:t>
      </w:r>
      <w:r w:rsidR="006B4D03" w:rsidRPr="003022F0">
        <w:rPr>
          <w:rFonts w:ascii="Arial" w:hAnsi="Arial" w:cs="Arial"/>
        </w:rPr>
        <w:t>question</w:t>
      </w:r>
      <w:r w:rsidR="00DC78E4" w:rsidRPr="003022F0">
        <w:rPr>
          <w:rFonts w:ascii="Arial" w:hAnsi="Arial" w:cs="Arial"/>
        </w:rPr>
        <w:t>.</w:t>
      </w:r>
    </w:p>
    <w:p w14:paraId="5A8278D4" w14:textId="6C85F878" w:rsidR="00F41A61" w:rsidRPr="003022F0" w:rsidRDefault="00F41A61" w:rsidP="00C52303">
      <w:pPr>
        <w:rPr>
          <w:rFonts w:ascii="Arial" w:hAnsi="Arial" w:cs="Arial"/>
        </w:rPr>
      </w:pPr>
      <w:r w:rsidRPr="003022F0">
        <w:rPr>
          <w:rFonts w:ascii="Arial" w:hAnsi="Arial" w:cs="Arial"/>
        </w:rPr>
        <w:br/>
      </w:r>
    </w:p>
    <w:tbl>
      <w:tblPr>
        <w:tblStyle w:val="TableGrid"/>
        <w:tblW w:w="9575" w:type="dxa"/>
        <w:tblLook w:val="04A0" w:firstRow="1" w:lastRow="0" w:firstColumn="1" w:lastColumn="0" w:noHBand="0" w:noVBand="1"/>
      </w:tblPr>
      <w:tblGrid>
        <w:gridCol w:w="9575"/>
      </w:tblGrid>
      <w:tr w:rsidR="00DC78E4" w:rsidRPr="003022F0" w14:paraId="5DCBC3A3" w14:textId="77777777" w:rsidTr="00DC78E4">
        <w:trPr>
          <w:trHeight w:val="903"/>
        </w:trPr>
        <w:tc>
          <w:tcPr>
            <w:tcW w:w="9575" w:type="dxa"/>
          </w:tcPr>
          <w:p w14:paraId="3C4936BC" w14:textId="399B332A" w:rsidR="00497520" w:rsidRDefault="00497520" w:rsidP="00497520">
            <w:pPr>
              <w:pStyle w:val="ListParagraph"/>
              <w:numPr>
                <w:ilvl w:val="0"/>
                <w:numId w:val="5"/>
              </w:numPr>
            </w:pPr>
            <w:bookmarkStart w:id="2" w:name="_Hlk112941828"/>
            <w:r w:rsidRPr="00497520">
              <w:rPr>
                <w:rFonts w:ascii="Arial" w:hAnsi="Arial" w:cs="Arial"/>
                <w:b/>
                <w:bCs/>
              </w:rPr>
              <w:t xml:space="preserve"> Please provide a brief description as to how you would deliver the projects</w:t>
            </w:r>
            <w:r>
              <w:rPr>
                <w:rFonts w:ascii="Arial" w:hAnsi="Arial" w:cs="Arial"/>
                <w:b/>
                <w:bCs/>
              </w:rPr>
              <w:t>,</w:t>
            </w:r>
            <w:r w:rsidRPr="00497520">
              <w:rPr>
                <w:rFonts w:ascii="Arial" w:hAnsi="Arial" w:cs="Arial"/>
                <w:b/>
                <w:bCs/>
              </w:rPr>
              <w:t xml:space="preserve"> </w:t>
            </w:r>
            <w:r>
              <w:rPr>
                <w:rFonts w:ascii="Arial" w:hAnsi="Arial" w:cs="Arial"/>
                <w:b/>
                <w:bCs/>
              </w:rPr>
              <w:t xml:space="preserve">an </w:t>
            </w:r>
            <w:r w:rsidRPr="00497520">
              <w:rPr>
                <w:rFonts w:ascii="Arial" w:hAnsi="Arial" w:cs="Arial"/>
                <w:b/>
                <w:bCs/>
              </w:rPr>
              <w:t xml:space="preserve">estimated delivery cost and evidence of the two set criteria </w:t>
            </w:r>
            <w:r>
              <w:rPr>
                <w:rFonts w:ascii="Arial" w:hAnsi="Arial" w:cs="Arial"/>
                <w:b/>
                <w:bCs/>
              </w:rPr>
              <w:t>as</w:t>
            </w:r>
            <w:r w:rsidRPr="00497520">
              <w:rPr>
                <w:rFonts w:ascii="Arial" w:hAnsi="Arial" w:cs="Arial"/>
                <w:b/>
                <w:bCs/>
              </w:rPr>
              <w:t xml:space="preserve"> outline</w:t>
            </w:r>
            <w:r>
              <w:rPr>
                <w:rFonts w:ascii="Arial" w:hAnsi="Arial" w:cs="Arial"/>
                <w:b/>
                <w:bCs/>
              </w:rPr>
              <w:t>d</w:t>
            </w:r>
            <w:r w:rsidRPr="00497520">
              <w:rPr>
                <w:rFonts w:ascii="Arial" w:hAnsi="Arial" w:cs="Arial"/>
                <w:b/>
                <w:bCs/>
              </w:rPr>
              <w:t xml:space="preserve"> in the </w:t>
            </w:r>
            <w:r>
              <w:rPr>
                <w:rFonts w:ascii="Arial" w:hAnsi="Arial" w:cs="Arial"/>
                <w:b/>
                <w:bCs/>
              </w:rPr>
              <w:t>Minimum Requirements section</w:t>
            </w:r>
            <w:r w:rsidRPr="00497520">
              <w:rPr>
                <w:rFonts w:ascii="Arial" w:hAnsi="Arial" w:cs="Arial"/>
                <w:b/>
                <w:bCs/>
              </w:rPr>
              <w:t>. (MAXIMUM WORD COUNT 1500 WORDS)</w:t>
            </w:r>
          </w:p>
          <w:p w14:paraId="7D861018" w14:textId="5840095E" w:rsidR="00DC78E4" w:rsidRPr="003022F0" w:rsidRDefault="00DC78E4" w:rsidP="00497520">
            <w:pPr>
              <w:pStyle w:val="ListParagraph"/>
              <w:rPr>
                <w:rFonts w:ascii="Arial" w:hAnsi="Arial" w:cs="Arial"/>
                <w:b/>
                <w:bCs/>
              </w:rPr>
            </w:pPr>
          </w:p>
        </w:tc>
      </w:tr>
      <w:tr w:rsidR="00DC78E4" w:rsidRPr="003022F0" w14:paraId="552F88D8" w14:textId="77777777" w:rsidTr="00DC78E4">
        <w:trPr>
          <w:trHeight w:val="306"/>
        </w:trPr>
        <w:tc>
          <w:tcPr>
            <w:tcW w:w="9575" w:type="dxa"/>
          </w:tcPr>
          <w:p w14:paraId="1922554F" w14:textId="21099F9B" w:rsidR="00DC78E4" w:rsidRPr="003022F0" w:rsidRDefault="00DC78E4" w:rsidP="00F41A61">
            <w:pPr>
              <w:rPr>
                <w:rFonts w:ascii="Arial" w:hAnsi="Arial" w:cs="Arial"/>
                <w:b/>
                <w:bCs/>
              </w:rPr>
            </w:pPr>
            <w:r w:rsidRPr="003022F0">
              <w:rPr>
                <w:rFonts w:ascii="Arial" w:hAnsi="Arial" w:cs="Arial"/>
                <w:b/>
                <w:bCs/>
              </w:rPr>
              <w:t xml:space="preserve">Response </w:t>
            </w:r>
          </w:p>
        </w:tc>
      </w:tr>
    </w:tbl>
    <w:bookmarkEnd w:id="2"/>
    <w:p w14:paraId="0B407E11" w14:textId="51BE34B3" w:rsidR="00737C08" w:rsidRPr="003022F0" w:rsidRDefault="00DC78E4" w:rsidP="00DC78E4">
      <w:pPr>
        <w:pStyle w:val="BodyText"/>
        <w:tabs>
          <w:tab w:val="left" w:pos="9615"/>
        </w:tabs>
        <w:spacing w:before="120" w:line="240" w:lineRule="auto"/>
        <w:ind w:left="18" w:firstLine="0"/>
        <w:jc w:val="left"/>
        <w:rPr>
          <w:rFonts w:ascii="Arial" w:hAnsi="Arial"/>
          <w:i/>
        </w:rPr>
      </w:pPr>
      <w:r w:rsidRPr="003022F0">
        <w:rPr>
          <w:rFonts w:ascii="Arial" w:hAnsi="Arial"/>
        </w:rPr>
        <w:t xml:space="preserve"> </w:t>
      </w:r>
      <w:r w:rsidR="00F41A61" w:rsidRPr="003022F0">
        <w:rPr>
          <w:rFonts w:ascii="Arial" w:hAnsi="Arial"/>
        </w:rPr>
        <w:br/>
      </w:r>
    </w:p>
    <w:p w14:paraId="44310966" w14:textId="7C1C24F6" w:rsidR="00737C08" w:rsidRPr="003022F0" w:rsidRDefault="00737C08" w:rsidP="00737C08">
      <w:pPr>
        <w:rPr>
          <w:rFonts w:ascii="Arial" w:hAnsi="Arial" w:cs="Arial"/>
        </w:rPr>
      </w:pPr>
      <w:r w:rsidRPr="003022F0">
        <w:rPr>
          <w:rFonts w:ascii="Arial" w:hAnsi="Arial" w:cs="Arial"/>
          <w:iCs/>
        </w:rPr>
        <w:lastRenderedPageBreak/>
        <w:t xml:space="preserve">Please note that </w:t>
      </w:r>
      <w:r w:rsidR="008E48F0" w:rsidRPr="003022F0">
        <w:rPr>
          <w:rFonts w:ascii="Arial" w:hAnsi="Arial" w:cs="Arial"/>
          <w:iCs/>
        </w:rPr>
        <w:t>N</w:t>
      </w:r>
      <w:r w:rsidR="00DC78E4" w:rsidRPr="003022F0">
        <w:rPr>
          <w:rFonts w:ascii="Arial" w:hAnsi="Arial" w:cs="Arial"/>
          <w:iCs/>
        </w:rPr>
        <w:t>NC</w:t>
      </w:r>
      <w:r w:rsidRPr="003022F0">
        <w:rPr>
          <w:rFonts w:ascii="Arial" w:hAnsi="Arial" w:cs="Arial"/>
          <w:iCs/>
        </w:rPr>
        <w:t xml:space="preserve"> reserves the right to only invite those that have submitted </w:t>
      </w:r>
      <w:r w:rsidR="00604E28" w:rsidRPr="003022F0">
        <w:rPr>
          <w:rFonts w:ascii="Arial" w:hAnsi="Arial" w:cs="Arial"/>
          <w:iCs/>
        </w:rPr>
        <w:t>an</w:t>
      </w:r>
      <w:r w:rsidRPr="003022F0">
        <w:rPr>
          <w:rFonts w:ascii="Arial" w:hAnsi="Arial" w:cs="Arial"/>
          <w:iCs/>
        </w:rPr>
        <w:t xml:space="preserve"> </w:t>
      </w:r>
      <w:r w:rsidR="001A14AA" w:rsidRPr="003022F0">
        <w:rPr>
          <w:rFonts w:ascii="Arial" w:hAnsi="Arial" w:cs="Arial"/>
          <w:iCs/>
        </w:rPr>
        <w:t>Expression of Interest</w:t>
      </w:r>
      <w:r w:rsidRPr="003022F0">
        <w:rPr>
          <w:rFonts w:ascii="Arial" w:hAnsi="Arial" w:cs="Arial"/>
          <w:iCs/>
        </w:rPr>
        <w:t xml:space="preserve"> to any further stage(s). </w:t>
      </w:r>
      <w:r w:rsidR="0053467D" w:rsidRPr="003022F0">
        <w:rPr>
          <w:rFonts w:ascii="Arial" w:hAnsi="Arial" w:cs="Arial"/>
          <w:iCs/>
        </w:rPr>
        <w:t>N</w:t>
      </w:r>
      <w:r w:rsidR="00DC78E4" w:rsidRPr="003022F0">
        <w:rPr>
          <w:rFonts w:ascii="Arial" w:hAnsi="Arial" w:cs="Arial"/>
          <w:iCs/>
        </w:rPr>
        <w:t xml:space="preserve">NC </w:t>
      </w:r>
      <w:r w:rsidRPr="003022F0">
        <w:rPr>
          <w:rFonts w:ascii="Arial" w:hAnsi="Arial" w:cs="Arial"/>
          <w:iCs/>
        </w:rPr>
        <w:t xml:space="preserve">reserves the right </w:t>
      </w:r>
      <w:r w:rsidR="004C2877" w:rsidRPr="003022F0">
        <w:rPr>
          <w:rFonts w:ascii="Arial" w:hAnsi="Arial" w:cs="Arial"/>
          <w:iCs/>
        </w:rPr>
        <w:t xml:space="preserve">not to progress with the Expression of Interest </w:t>
      </w:r>
      <w:r w:rsidR="00043604" w:rsidRPr="00043604">
        <w:rPr>
          <w:rFonts w:ascii="Arial" w:hAnsi="Arial" w:cs="Arial"/>
        </w:rPr>
        <w:t xml:space="preserve">North Northamptonshire </w:t>
      </w:r>
      <w:r w:rsidR="00497520" w:rsidRPr="00043604">
        <w:rPr>
          <w:rFonts w:ascii="Arial" w:hAnsi="Arial" w:cs="Arial"/>
        </w:rPr>
        <w:t>Council Provision</w:t>
      </w:r>
      <w:r w:rsidR="00043604" w:rsidRPr="00043604">
        <w:rPr>
          <w:rFonts w:ascii="Arial" w:hAnsi="Arial" w:cs="Arial"/>
        </w:rPr>
        <w:t xml:space="preserve"> of specialist Education, Employment and Training (EET) advice.</w:t>
      </w:r>
      <w:r w:rsidR="00043604" w:rsidRPr="003022F0">
        <w:rPr>
          <w:rFonts w:ascii="Arial" w:hAnsi="Arial" w:cs="Arial"/>
          <w:iCs/>
        </w:rPr>
        <w:t xml:space="preserve"> This</w:t>
      </w:r>
      <w:r w:rsidRPr="003022F0">
        <w:rPr>
          <w:rFonts w:ascii="Arial" w:hAnsi="Arial" w:cs="Arial"/>
          <w:iCs/>
        </w:rPr>
        <w:t xml:space="preserve"> will be dependent on the interest</w:t>
      </w:r>
      <w:r w:rsidR="00021798" w:rsidRPr="003022F0">
        <w:rPr>
          <w:rFonts w:ascii="Arial" w:hAnsi="Arial" w:cs="Arial"/>
          <w:iCs/>
        </w:rPr>
        <w:t xml:space="preserve"> received</w:t>
      </w:r>
      <w:r w:rsidRPr="003022F0">
        <w:rPr>
          <w:rFonts w:ascii="Arial" w:hAnsi="Arial" w:cs="Arial"/>
          <w:iCs/>
        </w:rPr>
        <w:t xml:space="preserve"> to the “</w:t>
      </w:r>
      <w:r w:rsidR="004C2877" w:rsidRPr="003022F0">
        <w:rPr>
          <w:rFonts w:ascii="Arial" w:hAnsi="Arial" w:cs="Arial"/>
          <w:iCs/>
        </w:rPr>
        <w:t>Expression of Interest</w:t>
      </w:r>
      <w:r w:rsidRPr="003022F0">
        <w:rPr>
          <w:rFonts w:ascii="Arial" w:hAnsi="Arial" w:cs="Arial"/>
          <w:iCs/>
        </w:rPr>
        <w:t xml:space="preserve">”. </w:t>
      </w:r>
    </w:p>
    <w:p w14:paraId="284262E0" w14:textId="77777777" w:rsidR="00737C08" w:rsidRPr="003022F0" w:rsidRDefault="00737C08" w:rsidP="00737C08">
      <w:pPr>
        <w:rPr>
          <w:rFonts w:ascii="Arial" w:hAnsi="Arial" w:cs="Arial"/>
          <w:iCs/>
        </w:rPr>
      </w:pPr>
    </w:p>
    <w:p w14:paraId="1FCC6FE4" w14:textId="0F8E68A3" w:rsidR="006B6220" w:rsidRPr="003022F0" w:rsidRDefault="006B6220" w:rsidP="006B6220">
      <w:pPr>
        <w:rPr>
          <w:rFonts w:ascii="Arial" w:hAnsi="Arial" w:cs="Arial"/>
          <w:b/>
          <w:iCs/>
        </w:rPr>
      </w:pPr>
      <w:r w:rsidRPr="003022F0">
        <w:rPr>
          <w:rFonts w:ascii="Arial" w:hAnsi="Arial" w:cs="Arial"/>
          <w:iCs/>
        </w:rPr>
        <w:t xml:space="preserve">If your </w:t>
      </w:r>
      <w:r w:rsidR="000C4A23" w:rsidRPr="003022F0">
        <w:rPr>
          <w:rFonts w:ascii="Arial" w:hAnsi="Arial" w:cs="Arial"/>
          <w:iCs/>
        </w:rPr>
        <w:t>o</w:t>
      </w:r>
      <w:r w:rsidRPr="003022F0">
        <w:rPr>
          <w:rFonts w:ascii="Arial" w:hAnsi="Arial" w:cs="Arial"/>
          <w:iCs/>
        </w:rPr>
        <w:t xml:space="preserve">rganisation would like to </w:t>
      </w:r>
      <w:r w:rsidR="008E48F0" w:rsidRPr="003022F0">
        <w:rPr>
          <w:rFonts w:ascii="Arial" w:hAnsi="Arial" w:cs="Arial"/>
          <w:iCs/>
        </w:rPr>
        <w:t xml:space="preserve">express your </w:t>
      </w:r>
      <w:r w:rsidR="00604E28" w:rsidRPr="003022F0">
        <w:rPr>
          <w:rFonts w:ascii="Arial" w:hAnsi="Arial" w:cs="Arial"/>
          <w:iCs/>
        </w:rPr>
        <w:t>interest,</w:t>
      </w:r>
      <w:r w:rsidRPr="003022F0">
        <w:rPr>
          <w:rFonts w:ascii="Arial" w:hAnsi="Arial" w:cs="Arial"/>
          <w:iCs/>
        </w:rPr>
        <w:t xml:space="preserve"> please submit your interest by completing th</w:t>
      </w:r>
      <w:r w:rsidR="000C4A23" w:rsidRPr="003022F0">
        <w:rPr>
          <w:rFonts w:ascii="Arial" w:hAnsi="Arial" w:cs="Arial"/>
          <w:iCs/>
        </w:rPr>
        <w:t>is</w:t>
      </w:r>
      <w:r w:rsidR="009B7F57" w:rsidRPr="003022F0">
        <w:rPr>
          <w:rFonts w:ascii="Arial" w:hAnsi="Arial" w:cs="Arial"/>
          <w:iCs/>
        </w:rPr>
        <w:t xml:space="preserve"> </w:t>
      </w:r>
      <w:r w:rsidRPr="003022F0">
        <w:rPr>
          <w:rFonts w:ascii="Arial" w:hAnsi="Arial" w:cs="Arial"/>
          <w:iCs/>
        </w:rPr>
        <w:t>document and returning it</w:t>
      </w:r>
      <w:r w:rsidR="00937C5C" w:rsidRPr="003022F0">
        <w:rPr>
          <w:rFonts w:ascii="Arial" w:hAnsi="Arial" w:cs="Arial"/>
          <w:iCs/>
        </w:rPr>
        <w:t xml:space="preserve"> </w:t>
      </w:r>
      <w:r w:rsidR="00F86A55" w:rsidRPr="003022F0">
        <w:rPr>
          <w:rFonts w:ascii="Arial" w:hAnsi="Arial" w:cs="Arial"/>
          <w:iCs/>
        </w:rPr>
        <w:t xml:space="preserve">to </w:t>
      </w:r>
      <w:hyperlink r:id="rId7" w:history="1">
        <w:r w:rsidR="00F86A55" w:rsidRPr="003022F0">
          <w:rPr>
            <w:rStyle w:val="Hyperlink"/>
            <w:rFonts w:ascii="Arial" w:hAnsi="Arial" w:cs="Arial"/>
            <w:iCs/>
          </w:rPr>
          <w:t>procurement@northnorthants.gov.uk</w:t>
        </w:r>
      </w:hyperlink>
      <w:r w:rsidR="00937C5C" w:rsidRPr="003022F0">
        <w:rPr>
          <w:rFonts w:ascii="Arial" w:hAnsi="Arial" w:cs="Arial"/>
          <w:iCs/>
        </w:rPr>
        <w:t xml:space="preserve"> </w:t>
      </w:r>
      <w:r w:rsidR="00937C5C" w:rsidRPr="003022F0">
        <w:rPr>
          <w:rFonts w:ascii="Arial" w:hAnsi="Arial" w:cs="Arial"/>
          <w:b/>
          <w:iCs/>
        </w:rPr>
        <w:t xml:space="preserve"> </w:t>
      </w:r>
      <w:r w:rsidRPr="003022F0">
        <w:rPr>
          <w:rFonts w:ascii="Arial" w:hAnsi="Arial" w:cs="Arial"/>
          <w:b/>
          <w:iCs/>
        </w:rPr>
        <w:t xml:space="preserve">by </w:t>
      </w:r>
      <w:r w:rsidR="003022F0" w:rsidRPr="003022F0">
        <w:rPr>
          <w:rFonts w:ascii="Arial" w:hAnsi="Arial" w:cs="Arial"/>
          <w:b/>
          <w:iCs/>
        </w:rPr>
        <w:t>12.00 noon Friday 18</w:t>
      </w:r>
      <w:r w:rsidR="003022F0" w:rsidRPr="003022F0">
        <w:rPr>
          <w:rFonts w:ascii="Arial" w:hAnsi="Arial" w:cs="Arial"/>
          <w:b/>
          <w:iCs/>
          <w:vertAlign w:val="superscript"/>
        </w:rPr>
        <w:t>th</w:t>
      </w:r>
      <w:r w:rsidR="003022F0" w:rsidRPr="003022F0">
        <w:rPr>
          <w:rFonts w:ascii="Arial" w:hAnsi="Arial" w:cs="Arial"/>
          <w:b/>
          <w:iCs/>
        </w:rPr>
        <w:t xml:space="preserve"> August 2023. </w:t>
      </w:r>
    </w:p>
    <w:p w14:paraId="00ED44A4" w14:textId="77777777" w:rsidR="006B6220" w:rsidRPr="003022F0" w:rsidRDefault="006B6220" w:rsidP="006B6220">
      <w:pPr>
        <w:rPr>
          <w:rFonts w:ascii="Arial" w:hAnsi="Arial" w:cs="Arial"/>
          <w:iCs/>
        </w:rPr>
      </w:pPr>
    </w:p>
    <w:p w14:paraId="296EEDA5" w14:textId="2A11B89F" w:rsidR="006B6220" w:rsidRPr="003022F0" w:rsidRDefault="006B6220" w:rsidP="006B6220">
      <w:pPr>
        <w:rPr>
          <w:rFonts w:ascii="Arial" w:hAnsi="Arial" w:cs="Arial"/>
          <w:b/>
          <w:iCs/>
        </w:rPr>
      </w:pPr>
      <w:r w:rsidRPr="003022F0">
        <w:rPr>
          <w:rFonts w:ascii="Arial" w:hAnsi="Arial" w:cs="Arial"/>
          <w:b/>
          <w:iCs/>
        </w:rPr>
        <w:t xml:space="preserve">If you do not submit your interest at this point your </w:t>
      </w:r>
      <w:r w:rsidR="00043612" w:rsidRPr="003022F0">
        <w:rPr>
          <w:rFonts w:ascii="Arial" w:hAnsi="Arial" w:cs="Arial"/>
          <w:b/>
          <w:iCs/>
        </w:rPr>
        <w:t>o</w:t>
      </w:r>
      <w:r w:rsidRPr="003022F0">
        <w:rPr>
          <w:rFonts w:ascii="Arial" w:hAnsi="Arial" w:cs="Arial"/>
          <w:b/>
          <w:iCs/>
        </w:rPr>
        <w:t xml:space="preserve">rganisation will not be invited to compete in </w:t>
      </w:r>
      <w:r w:rsidR="00043612" w:rsidRPr="003022F0">
        <w:rPr>
          <w:rFonts w:ascii="Arial" w:hAnsi="Arial" w:cs="Arial"/>
          <w:b/>
          <w:iCs/>
        </w:rPr>
        <w:t xml:space="preserve">any </w:t>
      </w:r>
      <w:r w:rsidR="000E6D4E" w:rsidRPr="003022F0">
        <w:rPr>
          <w:rFonts w:ascii="Arial" w:hAnsi="Arial" w:cs="Arial"/>
          <w:b/>
          <w:iCs/>
        </w:rPr>
        <w:t xml:space="preserve">future procurement processes </w:t>
      </w:r>
      <w:r w:rsidR="00043612" w:rsidRPr="003022F0">
        <w:rPr>
          <w:rFonts w:ascii="Arial" w:hAnsi="Arial" w:cs="Arial"/>
          <w:b/>
          <w:iCs/>
        </w:rPr>
        <w:t>to this</w:t>
      </w:r>
      <w:r w:rsidR="000F0B29" w:rsidRPr="003022F0">
        <w:rPr>
          <w:rFonts w:ascii="Arial" w:hAnsi="Arial" w:cs="Arial"/>
          <w:b/>
          <w:iCs/>
        </w:rPr>
        <w:t xml:space="preserve"> Expression of Interest</w:t>
      </w:r>
      <w:r w:rsidRPr="003022F0">
        <w:rPr>
          <w:rFonts w:ascii="Arial" w:hAnsi="Arial" w:cs="Arial"/>
          <w:b/>
          <w:iCs/>
        </w:rPr>
        <w:t>.</w:t>
      </w:r>
    </w:p>
    <w:p w14:paraId="1F9F90E9" w14:textId="77777777" w:rsidR="006B6220" w:rsidRPr="003022F0" w:rsidRDefault="006B6220" w:rsidP="006B6220">
      <w:pPr>
        <w:rPr>
          <w:rFonts w:ascii="Arial" w:hAnsi="Arial" w:cs="Arial"/>
          <w:iCs/>
        </w:rPr>
      </w:pPr>
    </w:p>
    <w:p w14:paraId="0B761914" w14:textId="77777777" w:rsidR="006B6220" w:rsidRPr="003022F0" w:rsidRDefault="006B6220" w:rsidP="006B6220">
      <w:pPr>
        <w:rPr>
          <w:rFonts w:ascii="Arial" w:hAnsi="Arial" w:cs="Arial"/>
          <w:b/>
        </w:rPr>
      </w:pPr>
    </w:p>
    <w:tbl>
      <w:tblPr>
        <w:tblStyle w:val="TableGrid"/>
        <w:tblW w:w="5000" w:type="pct"/>
        <w:tblLook w:val="04A0" w:firstRow="1" w:lastRow="0" w:firstColumn="1" w:lastColumn="0" w:noHBand="0" w:noVBand="1"/>
      </w:tblPr>
      <w:tblGrid>
        <w:gridCol w:w="4391"/>
        <w:gridCol w:w="4625"/>
      </w:tblGrid>
      <w:tr w:rsidR="00220819" w:rsidRPr="003022F0" w14:paraId="62ADEC91" w14:textId="77777777" w:rsidTr="009450A4">
        <w:tc>
          <w:tcPr>
            <w:tcW w:w="2435" w:type="pct"/>
            <w:shd w:val="clear" w:color="auto" w:fill="D9D9D9" w:themeFill="background1" w:themeFillShade="D9"/>
          </w:tcPr>
          <w:p w14:paraId="6B0BDD68" w14:textId="77777777" w:rsidR="00220819" w:rsidRPr="003022F0" w:rsidRDefault="00220819" w:rsidP="00220819">
            <w:pPr>
              <w:rPr>
                <w:rFonts w:ascii="Arial" w:hAnsi="Arial" w:cs="Arial"/>
                <w:b/>
                <w:bCs/>
              </w:rPr>
            </w:pPr>
            <w:r w:rsidRPr="003022F0">
              <w:rPr>
                <w:rFonts w:ascii="Arial" w:hAnsi="Arial" w:cs="Arial"/>
                <w:b/>
                <w:bCs/>
              </w:rPr>
              <w:t>Question</w:t>
            </w:r>
          </w:p>
        </w:tc>
        <w:tc>
          <w:tcPr>
            <w:tcW w:w="2565" w:type="pct"/>
          </w:tcPr>
          <w:p w14:paraId="4139D505" w14:textId="77777777" w:rsidR="00220819" w:rsidRPr="003022F0" w:rsidRDefault="00220819" w:rsidP="00220819">
            <w:pPr>
              <w:rPr>
                <w:rFonts w:ascii="Arial" w:hAnsi="Arial" w:cs="Arial"/>
                <w:b/>
                <w:bCs/>
              </w:rPr>
            </w:pPr>
            <w:r w:rsidRPr="003022F0">
              <w:rPr>
                <w:rFonts w:ascii="Arial" w:hAnsi="Arial" w:cs="Arial"/>
                <w:b/>
                <w:bCs/>
              </w:rPr>
              <w:t>Response</w:t>
            </w:r>
          </w:p>
        </w:tc>
      </w:tr>
      <w:tr w:rsidR="00220819" w:rsidRPr="003022F0" w14:paraId="3BD37AC3" w14:textId="77777777" w:rsidTr="009450A4">
        <w:tc>
          <w:tcPr>
            <w:tcW w:w="2435" w:type="pct"/>
            <w:shd w:val="clear" w:color="auto" w:fill="D9D9D9" w:themeFill="background1" w:themeFillShade="D9"/>
          </w:tcPr>
          <w:p w14:paraId="45596904" w14:textId="77777777" w:rsidR="00220819" w:rsidRPr="003022F0" w:rsidRDefault="00220819" w:rsidP="00220819">
            <w:pPr>
              <w:rPr>
                <w:rFonts w:ascii="Arial" w:hAnsi="Arial" w:cs="Arial"/>
              </w:rPr>
            </w:pPr>
            <w:r w:rsidRPr="003022F0">
              <w:rPr>
                <w:rFonts w:ascii="Arial" w:hAnsi="Arial" w:cs="Arial"/>
              </w:rPr>
              <w:t>Name of your organisation</w:t>
            </w:r>
          </w:p>
        </w:tc>
        <w:tc>
          <w:tcPr>
            <w:tcW w:w="2565" w:type="pct"/>
          </w:tcPr>
          <w:p w14:paraId="121E9F57" w14:textId="77777777" w:rsidR="00220819" w:rsidRPr="003022F0" w:rsidRDefault="00220819" w:rsidP="00220819">
            <w:pPr>
              <w:rPr>
                <w:rFonts w:ascii="Arial" w:hAnsi="Arial" w:cs="Arial"/>
              </w:rPr>
            </w:pPr>
          </w:p>
        </w:tc>
      </w:tr>
      <w:tr w:rsidR="00220819" w:rsidRPr="003022F0" w14:paraId="6083E59D" w14:textId="77777777" w:rsidTr="009450A4">
        <w:tc>
          <w:tcPr>
            <w:tcW w:w="2435" w:type="pct"/>
            <w:shd w:val="clear" w:color="auto" w:fill="D9D9D9" w:themeFill="background1" w:themeFillShade="D9"/>
          </w:tcPr>
          <w:p w14:paraId="3B19607C" w14:textId="77777777" w:rsidR="00220819" w:rsidRPr="003022F0" w:rsidRDefault="00220819" w:rsidP="00220819">
            <w:pPr>
              <w:rPr>
                <w:rFonts w:ascii="Arial" w:hAnsi="Arial" w:cs="Arial"/>
              </w:rPr>
            </w:pPr>
            <w:r w:rsidRPr="003022F0">
              <w:rPr>
                <w:rFonts w:ascii="Arial" w:hAnsi="Arial" w:cs="Arial"/>
              </w:rPr>
              <w:t>Registered office (if applicable)</w:t>
            </w:r>
          </w:p>
        </w:tc>
        <w:tc>
          <w:tcPr>
            <w:tcW w:w="2565" w:type="pct"/>
          </w:tcPr>
          <w:p w14:paraId="57974020" w14:textId="77777777" w:rsidR="00220819" w:rsidRPr="003022F0" w:rsidRDefault="00220819" w:rsidP="00220819">
            <w:pPr>
              <w:rPr>
                <w:rFonts w:ascii="Arial" w:hAnsi="Arial" w:cs="Arial"/>
              </w:rPr>
            </w:pPr>
          </w:p>
        </w:tc>
      </w:tr>
      <w:tr w:rsidR="00220819" w:rsidRPr="003022F0" w14:paraId="7FB34F54" w14:textId="77777777" w:rsidTr="009450A4">
        <w:tc>
          <w:tcPr>
            <w:tcW w:w="2435" w:type="pct"/>
            <w:shd w:val="clear" w:color="auto" w:fill="D9D9D9" w:themeFill="background1" w:themeFillShade="D9"/>
          </w:tcPr>
          <w:p w14:paraId="3F0C97A5" w14:textId="77777777" w:rsidR="00220819" w:rsidRPr="003022F0" w:rsidRDefault="00220819" w:rsidP="00220819">
            <w:pPr>
              <w:rPr>
                <w:rFonts w:ascii="Arial" w:hAnsi="Arial" w:cs="Arial"/>
              </w:rPr>
            </w:pPr>
            <w:r w:rsidRPr="003022F0">
              <w:rPr>
                <w:rFonts w:ascii="Arial" w:hAnsi="Arial" w:cs="Arial"/>
              </w:rPr>
              <w:t>Trading address (if different from office)</w:t>
            </w:r>
          </w:p>
        </w:tc>
        <w:tc>
          <w:tcPr>
            <w:tcW w:w="2565" w:type="pct"/>
          </w:tcPr>
          <w:p w14:paraId="61226616" w14:textId="77777777" w:rsidR="00220819" w:rsidRPr="003022F0" w:rsidRDefault="00220819" w:rsidP="00220819">
            <w:pPr>
              <w:rPr>
                <w:rFonts w:ascii="Arial" w:hAnsi="Arial" w:cs="Arial"/>
              </w:rPr>
            </w:pPr>
          </w:p>
        </w:tc>
      </w:tr>
      <w:tr w:rsidR="00220819" w:rsidRPr="003022F0" w14:paraId="2975EB15" w14:textId="77777777" w:rsidTr="009450A4">
        <w:tc>
          <w:tcPr>
            <w:tcW w:w="2435" w:type="pct"/>
            <w:shd w:val="clear" w:color="auto" w:fill="D9D9D9" w:themeFill="background1" w:themeFillShade="D9"/>
          </w:tcPr>
          <w:p w14:paraId="0C015291" w14:textId="0FB6E1EF" w:rsidR="00220819" w:rsidRPr="003022F0" w:rsidRDefault="00220819" w:rsidP="00220819">
            <w:pPr>
              <w:rPr>
                <w:rFonts w:ascii="Arial" w:hAnsi="Arial" w:cs="Arial"/>
              </w:rPr>
            </w:pPr>
            <w:r w:rsidRPr="003022F0">
              <w:rPr>
                <w:rFonts w:ascii="Arial" w:hAnsi="Arial" w:cs="Arial"/>
              </w:rPr>
              <w:t>Name of person whom any queries relating to this Expression of Interest should be addressed</w:t>
            </w:r>
          </w:p>
        </w:tc>
        <w:tc>
          <w:tcPr>
            <w:tcW w:w="2565" w:type="pct"/>
          </w:tcPr>
          <w:p w14:paraId="29C94557" w14:textId="77777777" w:rsidR="00220819" w:rsidRPr="003022F0" w:rsidRDefault="00220819" w:rsidP="00220819">
            <w:pPr>
              <w:rPr>
                <w:rFonts w:ascii="Arial" w:hAnsi="Arial" w:cs="Arial"/>
              </w:rPr>
            </w:pPr>
          </w:p>
        </w:tc>
      </w:tr>
      <w:tr w:rsidR="00220819" w:rsidRPr="003022F0" w14:paraId="0226E87C" w14:textId="77777777" w:rsidTr="009450A4">
        <w:tc>
          <w:tcPr>
            <w:tcW w:w="2435" w:type="pct"/>
            <w:shd w:val="clear" w:color="auto" w:fill="D9D9D9" w:themeFill="background1" w:themeFillShade="D9"/>
          </w:tcPr>
          <w:p w14:paraId="2BC83B41" w14:textId="77777777" w:rsidR="00220819" w:rsidRPr="003022F0" w:rsidRDefault="00220819" w:rsidP="00220819">
            <w:pPr>
              <w:rPr>
                <w:rFonts w:ascii="Arial" w:hAnsi="Arial" w:cs="Arial"/>
              </w:rPr>
            </w:pPr>
            <w:r w:rsidRPr="003022F0">
              <w:rPr>
                <w:rFonts w:ascii="Arial" w:hAnsi="Arial" w:cs="Arial"/>
              </w:rPr>
              <w:t>Telephone Number(s)</w:t>
            </w:r>
          </w:p>
        </w:tc>
        <w:tc>
          <w:tcPr>
            <w:tcW w:w="2565" w:type="pct"/>
          </w:tcPr>
          <w:p w14:paraId="3B95F00D" w14:textId="77777777" w:rsidR="00220819" w:rsidRPr="003022F0" w:rsidRDefault="00220819" w:rsidP="00220819">
            <w:pPr>
              <w:rPr>
                <w:rFonts w:ascii="Arial" w:hAnsi="Arial" w:cs="Arial"/>
              </w:rPr>
            </w:pPr>
          </w:p>
        </w:tc>
      </w:tr>
      <w:tr w:rsidR="00220819" w:rsidRPr="003022F0" w14:paraId="4D0CCB13" w14:textId="77777777" w:rsidTr="009450A4">
        <w:tc>
          <w:tcPr>
            <w:tcW w:w="2435" w:type="pct"/>
            <w:shd w:val="clear" w:color="auto" w:fill="D9D9D9" w:themeFill="background1" w:themeFillShade="D9"/>
          </w:tcPr>
          <w:p w14:paraId="29B194A5" w14:textId="77777777" w:rsidR="00220819" w:rsidRPr="003022F0" w:rsidRDefault="00220819" w:rsidP="00220819">
            <w:pPr>
              <w:rPr>
                <w:rFonts w:ascii="Arial" w:hAnsi="Arial" w:cs="Arial"/>
              </w:rPr>
            </w:pPr>
            <w:r w:rsidRPr="003022F0">
              <w:rPr>
                <w:rFonts w:ascii="Arial" w:hAnsi="Arial" w:cs="Arial"/>
              </w:rPr>
              <w:t>Email</w:t>
            </w:r>
          </w:p>
        </w:tc>
        <w:tc>
          <w:tcPr>
            <w:tcW w:w="2565" w:type="pct"/>
          </w:tcPr>
          <w:p w14:paraId="1CA04F3E" w14:textId="77777777" w:rsidR="00220819" w:rsidRPr="003022F0" w:rsidRDefault="00220819" w:rsidP="00220819">
            <w:pPr>
              <w:rPr>
                <w:rFonts w:ascii="Arial" w:hAnsi="Arial" w:cs="Arial"/>
              </w:rPr>
            </w:pPr>
          </w:p>
        </w:tc>
      </w:tr>
      <w:tr w:rsidR="00220819" w:rsidRPr="003022F0" w14:paraId="2071B73D" w14:textId="77777777" w:rsidTr="009450A4">
        <w:tc>
          <w:tcPr>
            <w:tcW w:w="2435" w:type="pct"/>
            <w:shd w:val="clear" w:color="auto" w:fill="D9D9D9" w:themeFill="background1" w:themeFillShade="D9"/>
          </w:tcPr>
          <w:p w14:paraId="7ED771AA" w14:textId="77777777" w:rsidR="00220819" w:rsidRPr="003022F0" w:rsidRDefault="00220819" w:rsidP="00220819">
            <w:pPr>
              <w:rPr>
                <w:rFonts w:ascii="Arial" w:hAnsi="Arial" w:cs="Arial"/>
              </w:rPr>
            </w:pPr>
            <w:r w:rsidRPr="003022F0">
              <w:rPr>
                <w:rFonts w:ascii="Arial" w:hAnsi="Arial" w:cs="Arial"/>
              </w:rPr>
              <w:t>Address if different to above</w:t>
            </w:r>
          </w:p>
        </w:tc>
        <w:tc>
          <w:tcPr>
            <w:tcW w:w="2565" w:type="pct"/>
          </w:tcPr>
          <w:p w14:paraId="2A3077D4" w14:textId="77777777" w:rsidR="00220819" w:rsidRPr="003022F0" w:rsidRDefault="00220819" w:rsidP="00220819">
            <w:pPr>
              <w:rPr>
                <w:rFonts w:ascii="Arial" w:hAnsi="Arial" w:cs="Arial"/>
              </w:rPr>
            </w:pPr>
          </w:p>
        </w:tc>
      </w:tr>
    </w:tbl>
    <w:p w14:paraId="1ED02F29" w14:textId="77777777" w:rsidR="006B6220" w:rsidRPr="003022F0" w:rsidRDefault="006B6220" w:rsidP="006B6220">
      <w:pPr>
        <w:rPr>
          <w:rFonts w:ascii="Arial" w:hAnsi="Arial" w:cs="Arial"/>
          <w:b/>
        </w:rPr>
      </w:pPr>
    </w:p>
    <w:p w14:paraId="70EDC7CF" w14:textId="77777777" w:rsidR="006B6220" w:rsidRPr="003022F0" w:rsidRDefault="006B6220" w:rsidP="006B6220">
      <w:pPr>
        <w:rPr>
          <w:rFonts w:ascii="Arial" w:hAnsi="Arial" w:cs="Arial"/>
        </w:rPr>
      </w:pPr>
    </w:p>
    <w:p w14:paraId="2EB43C5C" w14:textId="77777777" w:rsidR="006B6220" w:rsidRPr="003022F0" w:rsidRDefault="006B6220" w:rsidP="006B6220">
      <w:pPr>
        <w:rPr>
          <w:rFonts w:ascii="Arial" w:hAnsi="Arial" w:cs="Arial"/>
        </w:rPr>
      </w:pPr>
    </w:p>
    <w:p w14:paraId="537C7135" w14:textId="50F19A54" w:rsidR="006B6220" w:rsidRPr="003022F0" w:rsidRDefault="006B6220" w:rsidP="006B6220">
      <w:pPr>
        <w:rPr>
          <w:rFonts w:ascii="Arial" w:hAnsi="Arial" w:cs="Arial"/>
        </w:rPr>
      </w:pPr>
      <w:r w:rsidRPr="003022F0">
        <w:rPr>
          <w:rFonts w:ascii="Arial" w:hAnsi="Arial" w:cs="Arial"/>
          <w:b/>
        </w:rPr>
        <w:t>Signed_</w:t>
      </w:r>
      <w:r w:rsidRPr="003022F0">
        <w:rPr>
          <w:rFonts w:ascii="Arial" w:hAnsi="Arial" w:cs="Arial"/>
        </w:rPr>
        <w:t xml:space="preserve">________________________         </w:t>
      </w:r>
      <w:r w:rsidRPr="003022F0">
        <w:rPr>
          <w:rFonts w:ascii="Arial" w:hAnsi="Arial" w:cs="Arial"/>
          <w:b/>
        </w:rPr>
        <w:t>Date</w:t>
      </w:r>
      <w:r w:rsidRPr="003022F0">
        <w:rPr>
          <w:rFonts w:ascii="Arial" w:hAnsi="Arial" w:cs="Arial"/>
        </w:rPr>
        <w:t>_______________</w:t>
      </w:r>
    </w:p>
    <w:p w14:paraId="71C12F2E" w14:textId="01B99069" w:rsidR="00F41A61" w:rsidRPr="003022F0" w:rsidRDefault="00F41A61">
      <w:pPr>
        <w:rPr>
          <w:rFonts w:ascii="Arial" w:hAnsi="Arial" w:cs="Arial"/>
        </w:rPr>
      </w:pPr>
    </w:p>
    <w:p w14:paraId="46E5B428" w14:textId="2DC690AC" w:rsidR="00EC4A20" w:rsidRPr="003022F0" w:rsidRDefault="00782814">
      <w:pPr>
        <w:rPr>
          <w:rFonts w:ascii="Arial" w:hAnsi="Arial" w:cs="Arial"/>
          <w:u w:val="single"/>
        </w:rPr>
      </w:pPr>
      <w:r w:rsidRPr="003022F0">
        <w:rPr>
          <w:rFonts w:ascii="Arial" w:hAnsi="Arial" w:cs="Arial"/>
        </w:rPr>
        <w:t>Position</w:t>
      </w:r>
      <w:r w:rsidR="006C2014" w:rsidRPr="003022F0">
        <w:rPr>
          <w:rFonts w:ascii="Arial" w:hAnsi="Arial" w:cs="Arial"/>
        </w:rPr>
        <w:t xml:space="preserve"> ________________________</w:t>
      </w:r>
      <w:r w:rsidR="002471E8" w:rsidRPr="003022F0">
        <w:rPr>
          <w:rFonts w:ascii="Arial" w:hAnsi="Arial" w:cs="Arial"/>
          <w:u w:val="single"/>
        </w:rPr>
        <w:t xml:space="preserve"> </w:t>
      </w:r>
    </w:p>
    <w:sectPr w:rsidR="00EC4A20" w:rsidRPr="00302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630E9"/>
    <w:multiLevelType w:val="hybridMultilevel"/>
    <w:tmpl w:val="0C440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AF043B"/>
    <w:multiLevelType w:val="hybridMultilevel"/>
    <w:tmpl w:val="08088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444584"/>
    <w:multiLevelType w:val="multilevel"/>
    <w:tmpl w:val="1FA8E892"/>
    <w:lvl w:ilvl="0">
      <w:start w:val="1"/>
      <w:numFmt w:val="decimal"/>
      <w:pStyle w:val="Heading2"/>
      <w:lvlText w:val="%1."/>
      <w:lvlJc w:val="left"/>
      <w:pPr>
        <w:ind w:left="-66" w:hanging="360"/>
      </w:pPr>
    </w:lvl>
    <w:lvl w:ilvl="1">
      <w:start w:val="1"/>
      <w:numFmt w:val="decimal"/>
      <w:pStyle w:val="BodyNumbered"/>
      <w:lvlText w:val="%1.%2."/>
      <w:lvlJc w:val="left"/>
      <w:pPr>
        <w:ind w:left="431" w:hanging="432"/>
      </w:pPr>
      <w:rPr>
        <w:b w:val="0"/>
        <w:bCs w:val="0"/>
        <w:color w:val="auto"/>
        <w:sz w:val="22"/>
        <w:szCs w:val="22"/>
      </w:rPr>
    </w:lvl>
    <w:lvl w:ilvl="2">
      <w:start w:val="1"/>
      <w:numFmt w:val="decimal"/>
      <w:lvlText w:val="%1.%2.%3."/>
      <w:lvlJc w:val="left"/>
      <w:pPr>
        <w:ind w:left="1354" w:hanging="504"/>
      </w:pPr>
      <w:rPr>
        <w:sz w:val="22"/>
        <w:szCs w:val="22"/>
      </w:r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3" w15:restartNumberingAfterBreak="0">
    <w:nsid w:val="4E68320F"/>
    <w:multiLevelType w:val="hybridMultilevel"/>
    <w:tmpl w:val="434075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E069E"/>
    <w:multiLevelType w:val="hybridMultilevel"/>
    <w:tmpl w:val="43E89814"/>
    <w:lvl w:ilvl="0" w:tplc="D1D6A68E">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7468430">
    <w:abstractNumId w:val="1"/>
  </w:num>
  <w:num w:numId="2" w16cid:durableId="919560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6417924">
    <w:abstractNumId w:val="2"/>
  </w:num>
  <w:num w:numId="4" w16cid:durableId="808280884">
    <w:abstractNumId w:val="0"/>
  </w:num>
  <w:num w:numId="5" w16cid:durableId="1732923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4C"/>
    <w:rsid w:val="00021798"/>
    <w:rsid w:val="00043604"/>
    <w:rsid w:val="00043612"/>
    <w:rsid w:val="000C4A23"/>
    <w:rsid w:val="000E6D4E"/>
    <w:rsid w:val="000F0B29"/>
    <w:rsid w:val="0017211F"/>
    <w:rsid w:val="001A14AA"/>
    <w:rsid w:val="001A4E3E"/>
    <w:rsid w:val="00220819"/>
    <w:rsid w:val="002471E8"/>
    <w:rsid w:val="00255062"/>
    <w:rsid w:val="002E02D2"/>
    <w:rsid w:val="002F6FA3"/>
    <w:rsid w:val="003022F0"/>
    <w:rsid w:val="003079F4"/>
    <w:rsid w:val="003829D7"/>
    <w:rsid w:val="003E40F8"/>
    <w:rsid w:val="00435C58"/>
    <w:rsid w:val="004412E4"/>
    <w:rsid w:val="00462B2F"/>
    <w:rsid w:val="00474676"/>
    <w:rsid w:val="00497520"/>
    <w:rsid w:val="004C2877"/>
    <w:rsid w:val="005207CB"/>
    <w:rsid w:val="0053467D"/>
    <w:rsid w:val="00541AE1"/>
    <w:rsid w:val="005F6F07"/>
    <w:rsid w:val="00603575"/>
    <w:rsid w:val="00604E28"/>
    <w:rsid w:val="0061391C"/>
    <w:rsid w:val="006B4D03"/>
    <w:rsid w:val="006B6220"/>
    <w:rsid w:val="006C084C"/>
    <w:rsid w:val="006C2014"/>
    <w:rsid w:val="006E04EF"/>
    <w:rsid w:val="00737C08"/>
    <w:rsid w:val="007555A7"/>
    <w:rsid w:val="00777885"/>
    <w:rsid w:val="00782814"/>
    <w:rsid w:val="0079186A"/>
    <w:rsid w:val="008A54F7"/>
    <w:rsid w:val="008A77FB"/>
    <w:rsid w:val="008B4913"/>
    <w:rsid w:val="008E4794"/>
    <w:rsid w:val="008E48F0"/>
    <w:rsid w:val="00937C5C"/>
    <w:rsid w:val="009450A4"/>
    <w:rsid w:val="00957574"/>
    <w:rsid w:val="009B7F57"/>
    <w:rsid w:val="009D7EE8"/>
    <w:rsid w:val="00A03B1C"/>
    <w:rsid w:val="00A206DA"/>
    <w:rsid w:val="00A3082C"/>
    <w:rsid w:val="00AA70BE"/>
    <w:rsid w:val="00B015E0"/>
    <w:rsid w:val="00C345C5"/>
    <w:rsid w:val="00C52303"/>
    <w:rsid w:val="00C63B02"/>
    <w:rsid w:val="00CA0548"/>
    <w:rsid w:val="00CC5407"/>
    <w:rsid w:val="00DC78E4"/>
    <w:rsid w:val="00E9585F"/>
    <w:rsid w:val="00EC4A20"/>
    <w:rsid w:val="00EF719D"/>
    <w:rsid w:val="00F176DA"/>
    <w:rsid w:val="00F41A61"/>
    <w:rsid w:val="00F8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295"/>
  <w15:chartTrackingRefBased/>
  <w15:docId w15:val="{7A1E28D1-CC64-44BD-836A-FDD2C555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61"/>
    <w:pPr>
      <w:spacing w:after="0" w:line="240" w:lineRule="auto"/>
    </w:pPr>
  </w:style>
  <w:style w:type="paragraph" w:styleId="Heading2">
    <w:name w:val="heading 2"/>
    <w:basedOn w:val="Normal"/>
    <w:next w:val="Normal"/>
    <w:link w:val="Heading2Char"/>
    <w:uiPriority w:val="9"/>
    <w:unhideWhenUsed/>
    <w:qFormat/>
    <w:rsid w:val="00DC78E4"/>
    <w:pPr>
      <w:keepNext/>
      <w:keepLines/>
      <w:numPr>
        <w:numId w:val="3"/>
      </w:numPr>
      <w:spacing w:before="200" w:line="276" w:lineRule="auto"/>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41A61"/>
    <w:pPr>
      <w:spacing w:after="120" w:line="250" w:lineRule="auto"/>
      <w:ind w:left="578" w:hanging="11"/>
      <w:jc w:val="both"/>
    </w:pPr>
    <w:rPr>
      <w:rFonts w:eastAsia="Arial" w:cs="Arial"/>
      <w:color w:val="000000"/>
      <w:lang w:eastAsia="en-GB"/>
    </w:rPr>
  </w:style>
  <w:style w:type="character" w:customStyle="1" w:styleId="BodyTextChar">
    <w:name w:val="Body Text Char"/>
    <w:basedOn w:val="DefaultParagraphFont"/>
    <w:link w:val="BodyText"/>
    <w:uiPriority w:val="99"/>
    <w:rsid w:val="00F41A61"/>
    <w:rPr>
      <w:rFonts w:eastAsia="Arial" w:cs="Arial"/>
      <w:color w:val="000000"/>
      <w:lang w:eastAsia="en-GB"/>
    </w:rPr>
  </w:style>
  <w:style w:type="character" w:styleId="CommentReference">
    <w:name w:val="annotation reference"/>
    <w:basedOn w:val="DefaultParagraphFont"/>
    <w:uiPriority w:val="99"/>
    <w:semiHidden/>
    <w:unhideWhenUsed/>
    <w:rsid w:val="005F6F07"/>
    <w:rPr>
      <w:sz w:val="16"/>
      <w:szCs w:val="16"/>
    </w:rPr>
  </w:style>
  <w:style w:type="paragraph" w:styleId="CommentText">
    <w:name w:val="annotation text"/>
    <w:basedOn w:val="Normal"/>
    <w:link w:val="CommentTextChar"/>
    <w:uiPriority w:val="99"/>
    <w:unhideWhenUsed/>
    <w:rsid w:val="005F6F07"/>
    <w:rPr>
      <w:sz w:val="20"/>
      <w:szCs w:val="20"/>
    </w:rPr>
  </w:style>
  <w:style w:type="character" w:customStyle="1" w:styleId="CommentTextChar">
    <w:name w:val="Comment Text Char"/>
    <w:basedOn w:val="DefaultParagraphFont"/>
    <w:link w:val="CommentText"/>
    <w:uiPriority w:val="99"/>
    <w:rsid w:val="005F6F07"/>
    <w:rPr>
      <w:sz w:val="20"/>
      <w:szCs w:val="20"/>
    </w:rPr>
  </w:style>
  <w:style w:type="paragraph" w:styleId="CommentSubject">
    <w:name w:val="annotation subject"/>
    <w:basedOn w:val="CommentText"/>
    <w:next w:val="CommentText"/>
    <w:link w:val="CommentSubjectChar"/>
    <w:uiPriority w:val="99"/>
    <w:semiHidden/>
    <w:unhideWhenUsed/>
    <w:rsid w:val="005F6F07"/>
    <w:rPr>
      <w:b/>
      <w:bCs/>
    </w:rPr>
  </w:style>
  <w:style w:type="character" w:customStyle="1" w:styleId="CommentSubjectChar">
    <w:name w:val="Comment Subject Char"/>
    <w:basedOn w:val="CommentTextChar"/>
    <w:link w:val="CommentSubject"/>
    <w:uiPriority w:val="99"/>
    <w:semiHidden/>
    <w:rsid w:val="005F6F07"/>
    <w:rPr>
      <w:b/>
      <w:bCs/>
      <w:sz w:val="20"/>
      <w:szCs w:val="20"/>
    </w:rPr>
  </w:style>
  <w:style w:type="character" w:styleId="Hyperlink">
    <w:name w:val="Hyperlink"/>
    <w:basedOn w:val="DefaultParagraphFont"/>
    <w:uiPriority w:val="99"/>
    <w:unhideWhenUsed/>
    <w:rsid w:val="00C52303"/>
    <w:rPr>
      <w:color w:val="0563C1" w:themeColor="hyperlink"/>
      <w:u w:val="single"/>
    </w:rPr>
  </w:style>
  <w:style w:type="character" w:styleId="UnresolvedMention">
    <w:name w:val="Unresolved Mention"/>
    <w:basedOn w:val="DefaultParagraphFont"/>
    <w:uiPriority w:val="99"/>
    <w:semiHidden/>
    <w:unhideWhenUsed/>
    <w:rsid w:val="00C52303"/>
    <w:rPr>
      <w:color w:val="605E5C"/>
      <w:shd w:val="clear" w:color="auto" w:fill="E1DFDD"/>
    </w:rPr>
  </w:style>
  <w:style w:type="paragraph" w:styleId="Revision">
    <w:name w:val="Revision"/>
    <w:hidden/>
    <w:uiPriority w:val="99"/>
    <w:semiHidden/>
    <w:rsid w:val="00C52303"/>
    <w:pPr>
      <w:spacing w:after="0" w:line="240" w:lineRule="auto"/>
    </w:pPr>
  </w:style>
  <w:style w:type="paragraph" w:styleId="ListParagraph">
    <w:name w:val="List Paragraph"/>
    <w:basedOn w:val="Normal"/>
    <w:uiPriority w:val="34"/>
    <w:qFormat/>
    <w:rsid w:val="00DC78E4"/>
    <w:pPr>
      <w:ind w:left="720"/>
    </w:pPr>
    <w:rPr>
      <w:rFonts w:ascii="Calibri" w:hAnsi="Calibri" w:cs="Calibri"/>
    </w:rPr>
  </w:style>
  <w:style w:type="character" w:customStyle="1" w:styleId="Heading2Char">
    <w:name w:val="Heading 2 Char"/>
    <w:basedOn w:val="DefaultParagraphFont"/>
    <w:link w:val="Heading2"/>
    <w:uiPriority w:val="9"/>
    <w:rsid w:val="00DC78E4"/>
    <w:rPr>
      <w:rFonts w:eastAsiaTheme="majorEastAsia" w:cstheme="majorBidi"/>
      <w:b/>
      <w:bCs/>
      <w:color w:val="7030A0"/>
      <w:sz w:val="24"/>
      <w:szCs w:val="26"/>
    </w:rPr>
  </w:style>
  <w:style w:type="paragraph" w:customStyle="1" w:styleId="BodyNumbered">
    <w:name w:val="Body Numbered"/>
    <w:basedOn w:val="ListParagraph"/>
    <w:qFormat/>
    <w:rsid w:val="00DC78E4"/>
    <w:pPr>
      <w:numPr>
        <w:ilvl w:val="1"/>
        <w:numId w:val="3"/>
      </w:numPr>
      <w:spacing w:after="200" w:line="276" w:lineRule="auto"/>
      <w:contextualSpacing/>
    </w:pPr>
    <w:rPr>
      <w:rFonts w:ascii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998825">
      <w:bodyDiv w:val="1"/>
      <w:marLeft w:val="0"/>
      <w:marRight w:val="0"/>
      <w:marTop w:val="0"/>
      <w:marBottom w:val="0"/>
      <w:divBdr>
        <w:top w:val="none" w:sz="0" w:space="0" w:color="auto"/>
        <w:left w:val="none" w:sz="0" w:space="0" w:color="auto"/>
        <w:bottom w:val="none" w:sz="0" w:space="0" w:color="auto"/>
        <w:right w:val="none" w:sz="0" w:space="0" w:color="auto"/>
      </w:divBdr>
    </w:div>
    <w:div w:id="1423380554">
      <w:bodyDiv w:val="1"/>
      <w:marLeft w:val="0"/>
      <w:marRight w:val="0"/>
      <w:marTop w:val="0"/>
      <w:marBottom w:val="0"/>
      <w:divBdr>
        <w:top w:val="none" w:sz="0" w:space="0" w:color="auto"/>
        <w:left w:val="none" w:sz="0" w:space="0" w:color="auto"/>
        <w:bottom w:val="none" w:sz="0" w:space="0" w:color="auto"/>
        <w:right w:val="none" w:sz="0" w:space="0" w:color="auto"/>
      </w:divBdr>
    </w:div>
    <w:div w:id="16240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northnorthant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northnorthants.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2849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Shanley</dc:creator>
  <cp:keywords/>
  <dc:description/>
  <cp:lastModifiedBy>Leigh Quantrill</cp:lastModifiedBy>
  <cp:revision>2</cp:revision>
  <dcterms:created xsi:type="dcterms:W3CDTF">2023-08-01T12:42:00Z</dcterms:created>
  <dcterms:modified xsi:type="dcterms:W3CDTF">2023-08-01T12:42:00Z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2023-02-28T09:46:48Z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7e10d1c6-d7dd-4fd0-9f89-d9faed0ec67e</vt:lpwstr>
  </property>
  <property fmtid="{D5CDD505-2E9C-101B-9397-08002B2CF9AE}" pid="8" name="MSIP_Label_de6ec094-42b0-4a3f-84e1-779791d08481_ContentBits">
    <vt:lpwstr>0</vt:lpwstr>
  </property>
</Properties>
</file>