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2F22474" w:rsidR="00B327EC" w:rsidRPr="00D74573" w:rsidRDefault="006C380E" w:rsidP="006C380E">
      <w:pPr>
        <w:widowControl w:val="0"/>
        <w:tabs>
          <w:tab w:val="center" w:pos="4513"/>
        </w:tabs>
        <w:spacing w:before="120" w:after="120"/>
        <w:jc w:val="center"/>
        <w:rPr>
          <w:b/>
          <w:sz w:val="36"/>
          <w:szCs w:val="36"/>
        </w:rPr>
      </w:pPr>
      <w:r w:rsidRPr="00D74573">
        <w:rPr>
          <w:b/>
          <w:sz w:val="36"/>
          <w:szCs w:val="36"/>
        </w:rPr>
        <w:t>THE BUILDING REGULATION AND ENERGY PERFORMANCE DIVISION OF THE MINISTRY OF HOUSING COMMUNITIES AND LOCAL GOVERNMENT</w:t>
      </w:r>
    </w:p>
    <w:p w14:paraId="03503EB0" w14:textId="77777777" w:rsidR="00B327EC" w:rsidRPr="00D74573" w:rsidRDefault="00B327EC" w:rsidP="00B327EC">
      <w:pPr>
        <w:widowControl w:val="0"/>
        <w:tabs>
          <w:tab w:val="center" w:pos="4513"/>
        </w:tabs>
        <w:spacing w:before="120" w:after="120"/>
        <w:jc w:val="center"/>
        <w:rPr>
          <w:b/>
          <w:sz w:val="36"/>
          <w:szCs w:val="36"/>
        </w:rPr>
      </w:pPr>
    </w:p>
    <w:p w14:paraId="38818A6E" w14:textId="77777777" w:rsidR="00B327EC" w:rsidRPr="00D74573" w:rsidRDefault="00B327EC" w:rsidP="00B327EC">
      <w:pPr>
        <w:widowControl w:val="0"/>
        <w:tabs>
          <w:tab w:val="center" w:pos="4513"/>
        </w:tabs>
        <w:spacing w:before="120" w:after="120"/>
        <w:jc w:val="center"/>
        <w:rPr>
          <w:b/>
          <w:sz w:val="36"/>
          <w:szCs w:val="36"/>
        </w:rPr>
      </w:pPr>
      <w:r w:rsidRPr="00D74573">
        <w:rPr>
          <w:b/>
          <w:sz w:val="36"/>
          <w:szCs w:val="36"/>
        </w:rPr>
        <w:t>- and -</w:t>
      </w:r>
    </w:p>
    <w:p w14:paraId="5CA8630C" w14:textId="77777777" w:rsidR="00B327EC" w:rsidRPr="00D74573" w:rsidRDefault="00B327EC" w:rsidP="00B327EC">
      <w:pPr>
        <w:widowControl w:val="0"/>
        <w:tabs>
          <w:tab w:val="center" w:pos="4513"/>
        </w:tabs>
        <w:spacing w:before="120" w:after="120"/>
        <w:jc w:val="center"/>
        <w:rPr>
          <w:b/>
          <w:sz w:val="36"/>
          <w:szCs w:val="36"/>
        </w:rPr>
      </w:pPr>
    </w:p>
    <w:p w14:paraId="42EC9FF9" w14:textId="6CD9C475" w:rsidR="00B327EC" w:rsidRPr="00D74573" w:rsidRDefault="006C380E" w:rsidP="00B327EC">
      <w:pPr>
        <w:widowControl w:val="0"/>
        <w:tabs>
          <w:tab w:val="center" w:pos="4513"/>
        </w:tabs>
        <w:spacing w:before="120" w:after="120"/>
        <w:jc w:val="center"/>
        <w:rPr>
          <w:sz w:val="36"/>
          <w:szCs w:val="36"/>
        </w:rPr>
      </w:pPr>
      <w:r w:rsidRPr="00D74573">
        <w:rPr>
          <w:b/>
          <w:sz w:val="36"/>
          <w:szCs w:val="36"/>
        </w:rPr>
        <w:t>Building Research Establishment Limited</w:t>
      </w:r>
    </w:p>
    <w:p w14:paraId="0AC1DA6B" w14:textId="77777777" w:rsidR="00B327EC" w:rsidRPr="00D74573" w:rsidRDefault="00B327EC" w:rsidP="00B327EC">
      <w:pPr>
        <w:widowControl w:val="0"/>
        <w:tabs>
          <w:tab w:val="center" w:pos="4513"/>
        </w:tabs>
        <w:spacing w:before="120" w:after="120"/>
        <w:jc w:val="center"/>
        <w:rPr>
          <w:b/>
          <w:sz w:val="36"/>
          <w:szCs w:val="36"/>
        </w:rPr>
      </w:pPr>
    </w:p>
    <w:p w14:paraId="49E4EEDF" w14:textId="3A964A5B" w:rsidR="00B327EC" w:rsidRPr="00D74573" w:rsidRDefault="004B1AF8" w:rsidP="00B327EC">
      <w:pPr>
        <w:widowControl w:val="0"/>
        <w:tabs>
          <w:tab w:val="center" w:pos="4513"/>
        </w:tabs>
        <w:spacing w:before="120" w:after="120"/>
        <w:jc w:val="center"/>
        <w:rPr>
          <w:b/>
          <w:sz w:val="36"/>
          <w:szCs w:val="36"/>
        </w:rPr>
      </w:pPr>
      <w:r w:rsidRPr="00D74573">
        <w:rPr>
          <w:b/>
          <w:sz w:val="36"/>
          <w:szCs w:val="36"/>
        </w:rPr>
        <w:t>ANNEXES</w:t>
      </w:r>
    </w:p>
    <w:p w14:paraId="6EACBD19" w14:textId="77777777" w:rsidR="00B327EC" w:rsidRPr="00D74573" w:rsidRDefault="00B327EC" w:rsidP="00B327EC">
      <w:pPr>
        <w:widowControl w:val="0"/>
        <w:tabs>
          <w:tab w:val="left" w:pos="-720"/>
        </w:tabs>
        <w:spacing w:before="120" w:after="120"/>
        <w:jc w:val="center"/>
        <w:rPr>
          <w:b/>
          <w:bCs/>
          <w:sz w:val="36"/>
          <w:szCs w:val="36"/>
        </w:rPr>
      </w:pPr>
      <w:r w:rsidRPr="00D74573">
        <w:rPr>
          <w:b/>
          <w:bCs/>
          <w:sz w:val="36"/>
          <w:szCs w:val="36"/>
        </w:rPr>
        <w:t>relating to</w:t>
      </w:r>
    </w:p>
    <w:p w14:paraId="73DF4AFC" w14:textId="722A6B05" w:rsidR="00B327EC" w:rsidRPr="00D74573" w:rsidRDefault="006C380E" w:rsidP="00B327EC">
      <w:pPr>
        <w:widowControl w:val="0"/>
        <w:tabs>
          <w:tab w:val="center" w:pos="4513"/>
        </w:tabs>
        <w:spacing w:before="120" w:after="120"/>
        <w:jc w:val="center"/>
        <w:rPr>
          <w:b/>
          <w:sz w:val="36"/>
          <w:szCs w:val="36"/>
        </w:rPr>
      </w:pPr>
      <w:r w:rsidRPr="00D74573">
        <w:rPr>
          <w:b/>
          <w:sz w:val="36"/>
          <w:szCs w:val="36"/>
        </w:rPr>
        <w:t>TERMITE MONITORING AND ERADICATION</w:t>
      </w:r>
    </w:p>
    <w:p w14:paraId="584C9CC2" w14:textId="42C25599" w:rsidR="00F42D71" w:rsidRPr="00D74573" w:rsidRDefault="006C380E" w:rsidP="00B327EC">
      <w:pPr>
        <w:widowControl w:val="0"/>
        <w:tabs>
          <w:tab w:val="center" w:pos="4513"/>
        </w:tabs>
        <w:spacing w:before="120" w:after="120"/>
        <w:jc w:val="center"/>
        <w:rPr>
          <w:b/>
          <w:sz w:val="36"/>
          <w:szCs w:val="36"/>
        </w:rPr>
      </w:pPr>
      <w:r w:rsidRPr="00D74573">
        <w:rPr>
          <w:b/>
          <w:sz w:val="36"/>
          <w:szCs w:val="36"/>
        </w:rPr>
        <w:t>CCZI18A03</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4480BDAB" w14:textId="77777777" w:rsidR="003217F3"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14662052" w:history="1">
        <w:r w:rsidR="003217F3" w:rsidRPr="00151E52">
          <w:rPr>
            <w:rStyle w:val="Hyperlink"/>
            <w:rFonts w:eastAsia="Times New Roman"/>
            <w:b/>
            <w:noProof/>
            <w:lang w:eastAsia="en-US"/>
          </w:rPr>
          <w:t>ANNEX 1 – TERMS AND CONDITIONS</w:t>
        </w:r>
        <w:r w:rsidR="003217F3">
          <w:rPr>
            <w:noProof/>
            <w:webHidden/>
          </w:rPr>
          <w:tab/>
        </w:r>
        <w:r w:rsidR="003217F3">
          <w:rPr>
            <w:noProof/>
            <w:webHidden/>
          </w:rPr>
          <w:fldChar w:fldCharType="begin"/>
        </w:r>
        <w:r w:rsidR="003217F3">
          <w:rPr>
            <w:noProof/>
            <w:webHidden/>
          </w:rPr>
          <w:instrText xml:space="preserve"> PAGEREF _Toc514662052 \h </w:instrText>
        </w:r>
        <w:r w:rsidR="003217F3">
          <w:rPr>
            <w:noProof/>
            <w:webHidden/>
          </w:rPr>
        </w:r>
        <w:r w:rsidR="003217F3">
          <w:rPr>
            <w:noProof/>
            <w:webHidden/>
          </w:rPr>
          <w:fldChar w:fldCharType="separate"/>
        </w:r>
        <w:r w:rsidR="003217F3">
          <w:rPr>
            <w:noProof/>
            <w:webHidden/>
          </w:rPr>
          <w:t>4</w:t>
        </w:r>
        <w:r w:rsidR="003217F3">
          <w:rPr>
            <w:noProof/>
            <w:webHidden/>
          </w:rPr>
          <w:fldChar w:fldCharType="end"/>
        </w:r>
      </w:hyperlink>
    </w:p>
    <w:p w14:paraId="19F92489" w14:textId="77777777" w:rsidR="003217F3" w:rsidRDefault="003217F3">
      <w:pPr>
        <w:pStyle w:val="TOC1"/>
        <w:rPr>
          <w:rFonts w:asciiTheme="minorHAnsi" w:eastAsiaTheme="minorEastAsia" w:hAnsiTheme="minorHAnsi" w:cstheme="minorBidi"/>
          <w:caps w:val="0"/>
          <w:noProof/>
          <w:szCs w:val="22"/>
          <w:lang w:eastAsia="en-GB"/>
        </w:rPr>
      </w:pPr>
      <w:hyperlink w:anchor="_Toc514662053" w:history="1">
        <w:r w:rsidRPr="00151E52">
          <w:rPr>
            <w:rStyle w:val="Hyperlink"/>
            <w:rFonts w:cs="Arial"/>
            <w:noProof/>
          </w:rPr>
          <w:t>1</w:t>
        </w:r>
        <w:r>
          <w:rPr>
            <w:rFonts w:asciiTheme="minorHAnsi" w:eastAsiaTheme="minorEastAsia" w:hAnsiTheme="minorHAnsi" w:cstheme="minorBidi"/>
            <w:caps w:val="0"/>
            <w:noProof/>
            <w:szCs w:val="22"/>
            <w:lang w:eastAsia="en-GB"/>
          </w:rPr>
          <w:tab/>
        </w:r>
        <w:r w:rsidRPr="00151E52">
          <w:rPr>
            <w:rStyle w:val="Hyperlink"/>
            <w:rFonts w:cs="Arial"/>
            <w:noProof/>
          </w:rPr>
          <w:t>Interpretation</w:t>
        </w:r>
        <w:r>
          <w:rPr>
            <w:noProof/>
            <w:webHidden/>
          </w:rPr>
          <w:tab/>
        </w:r>
        <w:r>
          <w:rPr>
            <w:noProof/>
            <w:webHidden/>
          </w:rPr>
          <w:fldChar w:fldCharType="begin"/>
        </w:r>
        <w:r>
          <w:rPr>
            <w:noProof/>
            <w:webHidden/>
          </w:rPr>
          <w:instrText xml:space="preserve"> PAGEREF _Toc514662053 \h </w:instrText>
        </w:r>
        <w:r>
          <w:rPr>
            <w:noProof/>
            <w:webHidden/>
          </w:rPr>
        </w:r>
        <w:r>
          <w:rPr>
            <w:noProof/>
            <w:webHidden/>
          </w:rPr>
          <w:fldChar w:fldCharType="separate"/>
        </w:r>
        <w:r>
          <w:rPr>
            <w:noProof/>
            <w:webHidden/>
          </w:rPr>
          <w:t>4</w:t>
        </w:r>
        <w:r>
          <w:rPr>
            <w:noProof/>
            <w:webHidden/>
          </w:rPr>
          <w:fldChar w:fldCharType="end"/>
        </w:r>
      </w:hyperlink>
    </w:p>
    <w:p w14:paraId="05FB6654" w14:textId="77777777" w:rsidR="003217F3" w:rsidRDefault="003217F3">
      <w:pPr>
        <w:pStyle w:val="TOC1"/>
        <w:rPr>
          <w:rFonts w:asciiTheme="minorHAnsi" w:eastAsiaTheme="minorEastAsia" w:hAnsiTheme="minorHAnsi" w:cstheme="minorBidi"/>
          <w:caps w:val="0"/>
          <w:noProof/>
          <w:szCs w:val="22"/>
          <w:lang w:eastAsia="en-GB"/>
        </w:rPr>
      </w:pPr>
      <w:hyperlink w:anchor="_Toc514662054" w:history="1">
        <w:r w:rsidRPr="00151E52">
          <w:rPr>
            <w:rStyle w:val="Hyperlink"/>
            <w:rFonts w:cs="Arial"/>
            <w:noProof/>
          </w:rPr>
          <w:t>2</w:t>
        </w:r>
        <w:r>
          <w:rPr>
            <w:rFonts w:asciiTheme="minorHAnsi" w:eastAsiaTheme="minorEastAsia" w:hAnsiTheme="minorHAnsi" w:cstheme="minorBidi"/>
            <w:caps w:val="0"/>
            <w:noProof/>
            <w:szCs w:val="22"/>
            <w:lang w:eastAsia="en-GB"/>
          </w:rPr>
          <w:tab/>
        </w:r>
        <w:r w:rsidRPr="00151E52">
          <w:rPr>
            <w:rStyle w:val="Hyperlink"/>
            <w:rFonts w:cs="Arial"/>
            <w:noProof/>
          </w:rPr>
          <w:t>Basis of Agreement</w:t>
        </w:r>
        <w:r>
          <w:rPr>
            <w:noProof/>
            <w:webHidden/>
          </w:rPr>
          <w:tab/>
        </w:r>
        <w:r>
          <w:rPr>
            <w:noProof/>
            <w:webHidden/>
          </w:rPr>
          <w:fldChar w:fldCharType="begin"/>
        </w:r>
        <w:r>
          <w:rPr>
            <w:noProof/>
            <w:webHidden/>
          </w:rPr>
          <w:instrText xml:space="preserve"> PAGEREF _Toc514662054 \h </w:instrText>
        </w:r>
        <w:r>
          <w:rPr>
            <w:noProof/>
            <w:webHidden/>
          </w:rPr>
        </w:r>
        <w:r>
          <w:rPr>
            <w:noProof/>
            <w:webHidden/>
          </w:rPr>
          <w:fldChar w:fldCharType="separate"/>
        </w:r>
        <w:r>
          <w:rPr>
            <w:noProof/>
            <w:webHidden/>
          </w:rPr>
          <w:t>5</w:t>
        </w:r>
        <w:r>
          <w:rPr>
            <w:noProof/>
            <w:webHidden/>
          </w:rPr>
          <w:fldChar w:fldCharType="end"/>
        </w:r>
      </w:hyperlink>
    </w:p>
    <w:p w14:paraId="18914DBB" w14:textId="77777777" w:rsidR="003217F3" w:rsidRDefault="003217F3">
      <w:pPr>
        <w:pStyle w:val="TOC1"/>
        <w:rPr>
          <w:rFonts w:asciiTheme="minorHAnsi" w:eastAsiaTheme="minorEastAsia" w:hAnsiTheme="minorHAnsi" w:cstheme="minorBidi"/>
          <w:caps w:val="0"/>
          <w:noProof/>
          <w:szCs w:val="22"/>
          <w:lang w:eastAsia="en-GB"/>
        </w:rPr>
      </w:pPr>
      <w:hyperlink w:anchor="_Toc514662055" w:history="1">
        <w:r w:rsidRPr="00151E52">
          <w:rPr>
            <w:rStyle w:val="Hyperlink"/>
            <w:rFonts w:cs="Arial"/>
            <w:noProof/>
          </w:rPr>
          <w:t>3</w:t>
        </w:r>
        <w:r>
          <w:rPr>
            <w:rFonts w:asciiTheme="minorHAnsi" w:eastAsiaTheme="minorEastAsia" w:hAnsiTheme="minorHAnsi" w:cstheme="minorBidi"/>
            <w:caps w:val="0"/>
            <w:noProof/>
            <w:szCs w:val="22"/>
            <w:lang w:eastAsia="en-GB"/>
          </w:rPr>
          <w:tab/>
        </w:r>
        <w:r w:rsidRPr="00151E52">
          <w:rPr>
            <w:rStyle w:val="Hyperlink"/>
            <w:rFonts w:cs="Arial"/>
            <w:noProof/>
          </w:rPr>
          <w:t>Supply of Services</w:t>
        </w:r>
        <w:r>
          <w:rPr>
            <w:noProof/>
            <w:webHidden/>
          </w:rPr>
          <w:tab/>
        </w:r>
        <w:r>
          <w:rPr>
            <w:noProof/>
            <w:webHidden/>
          </w:rPr>
          <w:fldChar w:fldCharType="begin"/>
        </w:r>
        <w:r>
          <w:rPr>
            <w:noProof/>
            <w:webHidden/>
          </w:rPr>
          <w:instrText xml:space="preserve"> PAGEREF _Toc514662055 \h </w:instrText>
        </w:r>
        <w:r>
          <w:rPr>
            <w:noProof/>
            <w:webHidden/>
          </w:rPr>
        </w:r>
        <w:r>
          <w:rPr>
            <w:noProof/>
            <w:webHidden/>
          </w:rPr>
          <w:fldChar w:fldCharType="separate"/>
        </w:r>
        <w:r>
          <w:rPr>
            <w:noProof/>
            <w:webHidden/>
          </w:rPr>
          <w:t>6</w:t>
        </w:r>
        <w:r>
          <w:rPr>
            <w:noProof/>
            <w:webHidden/>
          </w:rPr>
          <w:fldChar w:fldCharType="end"/>
        </w:r>
      </w:hyperlink>
    </w:p>
    <w:p w14:paraId="195FAEAA" w14:textId="77777777" w:rsidR="003217F3" w:rsidRDefault="003217F3">
      <w:pPr>
        <w:pStyle w:val="TOC1"/>
        <w:rPr>
          <w:rFonts w:asciiTheme="minorHAnsi" w:eastAsiaTheme="minorEastAsia" w:hAnsiTheme="minorHAnsi" w:cstheme="minorBidi"/>
          <w:caps w:val="0"/>
          <w:noProof/>
          <w:szCs w:val="22"/>
          <w:lang w:eastAsia="en-GB"/>
        </w:rPr>
      </w:pPr>
      <w:hyperlink w:anchor="_Toc514662056" w:history="1">
        <w:r w:rsidRPr="00151E52">
          <w:rPr>
            <w:rStyle w:val="Hyperlink"/>
            <w:rFonts w:cs="Arial"/>
            <w:noProof/>
          </w:rPr>
          <w:t>4</w:t>
        </w:r>
        <w:r>
          <w:rPr>
            <w:rFonts w:asciiTheme="minorHAnsi" w:eastAsiaTheme="minorEastAsia" w:hAnsiTheme="minorHAnsi" w:cstheme="minorBidi"/>
            <w:caps w:val="0"/>
            <w:noProof/>
            <w:szCs w:val="22"/>
            <w:lang w:eastAsia="en-GB"/>
          </w:rPr>
          <w:tab/>
        </w:r>
        <w:r w:rsidRPr="00151E52">
          <w:rPr>
            <w:rStyle w:val="Hyperlink"/>
            <w:rFonts w:cs="Arial"/>
            <w:noProof/>
          </w:rPr>
          <w:t>Term</w:t>
        </w:r>
        <w:r>
          <w:rPr>
            <w:noProof/>
            <w:webHidden/>
          </w:rPr>
          <w:tab/>
        </w:r>
        <w:r>
          <w:rPr>
            <w:noProof/>
            <w:webHidden/>
          </w:rPr>
          <w:fldChar w:fldCharType="begin"/>
        </w:r>
        <w:r>
          <w:rPr>
            <w:noProof/>
            <w:webHidden/>
          </w:rPr>
          <w:instrText xml:space="preserve"> PAGEREF _Toc514662056 \h </w:instrText>
        </w:r>
        <w:r>
          <w:rPr>
            <w:noProof/>
            <w:webHidden/>
          </w:rPr>
        </w:r>
        <w:r>
          <w:rPr>
            <w:noProof/>
            <w:webHidden/>
          </w:rPr>
          <w:fldChar w:fldCharType="separate"/>
        </w:r>
        <w:r>
          <w:rPr>
            <w:noProof/>
            <w:webHidden/>
          </w:rPr>
          <w:t>6</w:t>
        </w:r>
        <w:r>
          <w:rPr>
            <w:noProof/>
            <w:webHidden/>
          </w:rPr>
          <w:fldChar w:fldCharType="end"/>
        </w:r>
      </w:hyperlink>
    </w:p>
    <w:p w14:paraId="06BC7E49" w14:textId="77777777" w:rsidR="003217F3" w:rsidRDefault="003217F3">
      <w:pPr>
        <w:pStyle w:val="TOC1"/>
        <w:rPr>
          <w:rFonts w:asciiTheme="minorHAnsi" w:eastAsiaTheme="minorEastAsia" w:hAnsiTheme="minorHAnsi" w:cstheme="minorBidi"/>
          <w:caps w:val="0"/>
          <w:noProof/>
          <w:szCs w:val="22"/>
          <w:lang w:eastAsia="en-GB"/>
        </w:rPr>
      </w:pPr>
      <w:hyperlink w:anchor="_Toc514662057" w:history="1">
        <w:r w:rsidRPr="00151E52">
          <w:rPr>
            <w:rStyle w:val="Hyperlink"/>
            <w:rFonts w:cs="Arial"/>
            <w:noProof/>
          </w:rPr>
          <w:t>5</w:t>
        </w:r>
        <w:r>
          <w:rPr>
            <w:rFonts w:asciiTheme="minorHAnsi" w:eastAsiaTheme="minorEastAsia" w:hAnsiTheme="minorHAnsi" w:cstheme="minorBidi"/>
            <w:caps w:val="0"/>
            <w:noProof/>
            <w:szCs w:val="22"/>
            <w:lang w:eastAsia="en-GB"/>
          </w:rPr>
          <w:tab/>
        </w:r>
        <w:r w:rsidRPr="00151E52">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_Toc514662057 \h </w:instrText>
        </w:r>
        <w:r>
          <w:rPr>
            <w:noProof/>
            <w:webHidden/>
          </w:rPr>
        </w:r>
        <w:r>
          <w:rPr>
            <w:noProof/>
            <w:webHidden/>
          </w:rPr>
          <w:fldChar w:fldCharType="separate"/>
        </w:r>
        <w:r>
          <w:rPr>
            <w:noProof/>
            <w:webHidden/>
          </w:rPr>
          <w:t>6</w:t>
        </w:r>
        <w:r>
          <w:rPr>
            <w:noProof/>
            <w:webHidden/>
          </w:rPr>
          <w:fldChar w:fldCharType="end"/>
        </w:r>
      </w:hyperlink>
    </w:p>
    <w:p w14:paraId="084577C9" w14:textId="77777777" w:rsidR="003217F3" w:rsidRDefault="003217F3">
      <w:pPr>
        <w:pStyle w:val="TOC1"/>
        <w:rPr>
          <w:rFonts w:asciiTheme="minorHAnsi" w:eastAsiaTheme="minorEastAsia" w:hAnsiTheme="minorHAnsi" w:cstheme="minorBidi"/>
          <w:caps w:val="0"/>
          <w:noProof/>
          <w:szCs w:val="22"/>
          <w:lang w:eastAsia="en-GB"/>
        </w:rPr>
      </w:pPr>
      <w:hyperlink w:anchor="_Toc514662058" w:history="1">
        <w:r w:rsidRPr="00151E52">
          <w:rPr>
            <w:rStyle w:val="Hyperlink"/>
            <w:rFonts w:cs="Arial"/>
            <w:noProof/>
          </w:rPr>
          <w:t>6</w:t>
        </w:r>
        <w:r>
          <w:rPr>
            <w:rFonts w:asciiTheme="minorHAnsi" w:eastAsiaTheme="minorEastAsia" w:hAnsiTheme="minorHAnsi" w:cstheme="minorBidi"/>
            <w:caps w:val="0"/>
            <w:noProof/>
            <w:szCs w:val="22"/>
            <w:lang w:eastAsia="en-GB"/>
          </w:rPr>
          <w:tab/>
        </w:r>
        <w:r w:rsidRPr="00151E52">
          <w:rPr>
            <w:rStyle w:val="Hyperlink"/>
            <w:rFonts w:cs="Arial"/>
            <w:noProof/>
          </w:rPr>
          <w:t>Premises and equipment</w:t>
        </w:r>
        <w:r>
          <w:rPr>
            <w:noProof/>
            <w:webHidden/>
          </w:rPr>
          <w:tab/>
        </w:r>
        <w:r>
          <w:rPr>
            <w:noProof/>
            <w:webHidden/>
          </w:rPr>
          <w:fldChar w:fldCharType="begin"/>
        </w:r>
        <w:r>
          <w:rPr>
            <w:noProof/>
            <w:webHidden/>
          </w:rPr>
          <w:instrText xml:space="preserve"> PAGEREF _Toc514662058 \h </w:instrText>
        </w:r>
        <w:r>
          <w:rPr>
            <w:noProof/>
            <w:webHidden/>
          </w:rPr>
        </w:r>
        <w:r>
          <w:rPr>
            <w:noProof/>
            <w:webHidden/>
          </w:rPr>
          <w:fldChar w:fldCharType="separate"/>
        </w:r>
        <w:r>
          <w:rPr>
            <w:noProof/>
            <w:webHidden/>
          </w:rPr>
          <w:t>7</w:t>
        </w:r>
        <w:r>
          <w:rPr>
            <w:noProof/>
            <w:webHidden/>
          </w:rPr>
          <w:fldChar w:fldCharType="end"/>
        </w:r>
      </w:hyperlink>
    </w:p>
    <w:p w14:paraId="6C111583" w14:textId="77777777" w:rsidR="003217F3" w:rsidRDefault="003217F3">
      <w:pPr>
        <w:pStyle w:val="TOC1"/>
        <w:rPr>
          <w:rFonts w:asciiTheme="minorHAnsi" w:eastAsiaTheme="minorEastAsia" w:hAnsiTheme="minorHAnsi" w:cstheme="minorBidi"/>
          <w:caps w:val="0"/>
          <w:noProof/>
          <w:szCs w:val="22"/>
          <w:lang w:eastAsia="en-GB"/>
        </w:rPr>
      </w:pPr>
      <w:hyperlink w:anchor="_Toc514662059" w:history="1">
        <w:r w:rsidRPr="00151E52">
          <w:rPr>
            <w:rStyle w:val="Hyperlink"/>
            <w:rFonts w:cs="Arial"/>
            <w:bCs/>
            <w:noProof/>
          </w:rPr>
          <w:t>7</w:t>
        </w:r>
        <w:r>
          <w:rPr>
            <w:rFonts w:asciiTheme="minorHAnsi" w:eastAsiaTheme="minorEastAsia" w:hAnsiTheme="minorHAnsi" w:cstheme="minorBidi"/>
            <w:caps w:val="0"/>
            <w:noProof/>
            <w:szCs w:val="22"/>
            <w:lang w:eastAsia="en-GB"/>
          </w:rPr>
          <w:tab/>
        </w:r>
        <w:r w:rsidRPr="00151E52">
          <w:rPr>
            <w:rStyle w:val="Hyperlink"/>
            <w:rFonts w:cs="Arial"/>
            <w:noProof/>
          </w:rPr>
          <w:t>Staff and Key Personnel</w:t>
        </w:r>
        <w:r>
          <w:rPr>
            <w:noProof/>
            <w:webHidden/>
          </w:rPr>
          <w:tab/>
        </w:r>
        <w:r>
          <w:rPr>
            <w:noProof/>
            <w:webHidden/>
          </w:rPr>
          <w:fldChar w:fldCharType="begin"/>
        </w:r>
        <w:r>
          <w:rPr>
            <w:noProof/>
            <w:webHidden/>
          </w:rPr>
          <w:instrText xml:space="preserve"> PAGEREF _Toc514662059 \h </w:instrText>
        </w:r>
        <w:r>
          <w:rPr>
            <w:noProof/>
            <w:webHidden/>
          </w:rPr>
        </w:r>
        <w:r>
          <w:rPr>
            <w:noProof/>
            <w:webHidden/>
          </w:rPr>
          <w:fldChar w:fldCharType="separate"/>
        </w:r>
        <w:r>
          <w:rPr>
            <w:noProof/>
            <w:webHidden/>
          </w:rPr>
          <w:t>8</w:t>
        </w:r>
        <w:r>
          <w:rPr>
            <w:noProof/>
            <w:webHidden/>
          </w:rPr>
          <w:fldChar w:fldCharType="end"/>
        </w:r>
      </w:hyperlink>
    </w:p>
    <w:p w14:paraId="667324F8" w14:textId="77777777" w:rsidR="003217F3" w:rsidRDefault="003217F3">
      <w:pPr>
        <w:pStyle w:val="TOC1"/>
        <w:rPr>
          <w:rFonts w:asciiTheme="minorHAnsi" w:eastAsiaTheme="minorEastAsia" w:hAnsiTheme="minorHAnsi" w:cstheme="minorBidi"/>
          <w:caps w:val="0"/>
          <w:noProof/>
          <w:szCs w:val="22"/>
          <w:lang w:eastAsia="en-GB"/>
        </w:rPr>
      </w:pPr>
      <w:hyperlink w:anchor="_Toc514662060" w:history="1">
        <w:r w:rsidRPr="00151E52">
          <w:rPr>
            <w:rStyle w:val="Hyperlink"/>
            <w:rFonts w:cs="Arial"/>
            <w:noProof/>
          </w:rPr>
          <w:t>8</w:t>
        </w:r>
        <w:r>
          <w:rPr>
            <w:rFonts w:asciiTheme="minorHAnsi" w:eastAsiaTheme="minorEastAsia" w:hAnsiTheme="minorHAnsi" w:cstheme="minorBidi"/>
            <w:caps w:val="0"/>
            <w:noProof/>
            <w:szCs w:val="22"/>
            <w:lang w:eastAsia="en-GB"/>
          </w:rPr>
          <w:tab/>
        </w:r>
        <w:r w:rsidRPr="00151E52">
          <w:rPr>
            <w:rStyle w:val="Hyperlink"/>
            <w:rFonts w:cs="Arial"/>
            <w:noProof/>
          </w:rPr>
          <w:t>Assignment and sub-contracting</w:t>
        </w:r>
        <w:r>
          <w:rPr>
            <w:noProof/>
            <w:webHidden/>
          </w:rPr>
          <w:tab/>
        </w:r>
        <w:r>
          <w:rPr>
            <w:noProof/>
            <w:webHidden/>
          </w:rPr>
          <w:fldChar w:fldCharType="begin"/>
        </w:r>
        <w:r>
          <w:rPr>
            <w:noProof/>
            <w:webHidden/>
          </w:rPr>
          <w:instrText xml:space="preserve"> PAGEREF _Toc514662060 \h </w:instrText>
        </w:r>
        <w:r>
          <w:rPr>
            <w:noProof/>
            <w:webHidden/>
          </w:rPr>
        </w:r>
        <w:r>
          <w:rPr>
            <w:noProof/>
            <w:webHidden/>
          </w:rPr>
          <w:fldChar w:fldCharType="separate"/>
        </w:r>
        <w:r>
          <w:rPr>
            <w:noProof/>
            <w:webHidden/>
          </w:rPr>
          <w:t>9</w:t>
        </w:r>
        <w:r>
          <w:rPr>
            <w:noProof/>
            <w:webHidden/>
          </w:rPr>
          <w:fldChar w:fldCharType="end"/>
        </w:r>
      </w:hyperlink>
    </w:p>
    <w:p w14:paraId="6A5E2AF6" w14:textId="77777777" w:rsidR="003217F3" w:rsidRDefault="003217F3">
      <w:pPr>
        <w:pStyle w:val="TOC1"/>
        <w:rPr>
          <w:rFonts w:asciiTheme="minorHAnsi" w:eastAsiaTheme="minorEastAsia" w:hAnsiTheme="minorHAnsi" w:cstheme="minorBidi"/>
          <w:caps w:val="0"/>
          <w:noProof/>
          <w:szCs w:val="22"/>
          <w:lang w:eastAsia="en-GB"/>
        </w:rPr>
      </w:pPr>
      <w:hyperlink w:anchor="_Toc514662061" w:history="1">
        <w:r w:rsidRPr="00151E52">
          <w:rPr>
            <w:rStyle w:val="Hyperlink"/>
            <w:rFonts w:cs="Arial"/>
            <w:noProof/>
          </w:rPr>
          <w:t>9</w:t>
        </w:r>
        <w:r>
          <w:rPr>
            <w:rFonts w:asciiTheme="minorHAnsi" w:eastAsiaTheme="minorEastAsia" w:hAnsiTheme="minorHAnsi" w:cstheme="minorBidi"/>
            <w:caps w:val="0"/>
            <w:noProof/>
            <w:szCs w:val="22"/>
            <w:lang w:eastAsia="en-GB"/>
          </w:rPr>
          <w:tab/>
        </w:r>
        <w:r w:rsidRPr="00151E52">
          <w:rPr>
            <w:rStyle w:val="Hyperlink"/>
            <w:rFonts w:cs="Arial"/>
            <w:noProof/>
          </w:rPr>
          <w:t>Intellectual Property Rights</w:t>
        </w:r>
        <w:r>
          <w:rPr>
            <w:noProof/>
            <w:webHidden/>
          </w:rPr>
          <w:tab/>
        </w:r>
        <w:r>
          <w:rPr>
            <w:noProof/>
            <w:webHidden/>
          </w:rPr>
          <w:fldChar w:fldCharType="begin"/>
        </w:r>
        <w:r>
          <w:rPr>
            <w:noProof/>
            <w:webHidden/>
          </w:rPr>
          <w:instrText xml:space="preserve"> PAGEREF _Toc514662061 \h </w:instrText>
        </w:r>
        <w:r>
          <w:rPr>
            <w:noProof/>
            <w:webHidden/>
          </w:rPr>
        </w:r>
        <w:r>
          <w:rPr>
            <w:noProof/>
            <w:webHidden/>
          </w:rPr>
          <w:fldChar w:fldCharType="separate"/>
        </w:r>
        <w:r>
          <w:rPr>
            <w:noProof/>
            <w:webHidden/>
          </w:rPr>
          <w:t>9</w:t>
        </w:r>
        <w:r>
          <w:rPr>
            <w:noProof/>
            <w:webHidden/>
          </w:rPr>
          <w:fldChar w:fldCharType="end"/>
        </w:r>
      </w:hyperlink>
    </w:p>
    <w:p w14:paraId="39A31CA6" w14:textId="77777777" w:rsidR="003217F3" w:rsidRDefault="003217F3">
      <w:pPr>
        <w:pStyle w:val="TOC1"/>
        <w:rPr>
          <w:rFonts w:asciiTheme="minorHAnsi" w:eastAsiaTheme="minorEastAsia" w:hAnsiTheme="minorHAnsi" w:cstheme="minorBidi"/>
          <w:caps w:val="0"/>
          <w:noProof/>
          <w:szCs w:val="22"/>
          <w:lang w:eastAsia="en-GB"/>
        </w:rPr>
      </w:pPr>
      <w:hyperlink w:anchor="_Toc514662062" w:history="1">
        <w:r w:rsidRPr="00151E52">
          <w:rPr>
            <w:rStyle w:val="Hyperlink"/>
            <w:rFonts w:cs="Arial"/>
            <w:noProof/>
          </w:rPr>
          <w:t>10</w:t>
        </w:r>
        <w:r>
          <w:rPr>
            <w:rFonts w:asciiTheme="minorHAnsi" w:eastAsiaTheme="minorEastAsia" w:hAnsiTheme="minorHAnsi" w:cstheme="minorBidi"/>
            <w:caps w:val="0"/>
            <w:noProof/>
            <w:szCs w:val="22"/>
            <w:lang w:eastAsia="en-GB"/>
          </w:rPr>
          <w:tab/>
        </w:r>
        <w:r w:rsidRPr="00151E52">
          <w:rPr>
            <w:rStyle w:val="Hyperlink"/>
            <w:rFonts w:cs="Arial"/>
            <w:noProof/>
          </w:rPr>
          <w:t>Governance and Records</w:t>
        </w:r>
        <w:r>
          <w:rPr>
            <w:noProof/>
            <w:webHidden/>
          </w:rPr>
          <w:tab/>
        </w:r>
        <w:r>
          <w:rPr>
            <w:noProof/>
            <w:webHidden/>
          </w:rPr>
          <w:fldChar w:fldCharType="begin"/>
        </w:r>
        <w:r>
          <w:rPr>
            <w:noProof/>
            <w:webHidden/>
          </w:rPr>
          <w:instrText xml:space="preserve"> PAGEREF _Toc514662062 \h </w:instrText>
        </w:r>
        <w:r>
          <w:rPr>
            <w:noProof/>
            <w:webHidden/>
          </w:rPr>
        </w:r>
        <w:r>
          <w:rPr>
            <w:noProof/>
            <w:webHidden/>
          </w:rPr>
          <w:fldChar w:fldCharType="separate"/>
        </w:r>
        <w:r>
          <w:rPr>
            <w:noProof/>
            <w:webHidden/>
          </w:rPr>
          <w:t>10</w:t>
        </w:r>
        <w:r>
          <w:rPr>
            <w:noProof/>
            <w:webHidden/>
          </w:rPr>
          <w:fldChar w:fldCharType="end"/>
        </w:r>
      </w:hyperlink>
    </w:p>
    <w:p w14:paraId="418EDAC1" w14:textId="77777777" w:rsidR="003217F3" w:rsidRDefault="003217F3">
      <w:pPr>
        <w:pStyle w:val="TOC1"/>
        <w:rPr>
          <w:rFonts w:asciiTheme="minorHAnsi" w:eastAsiaTheme="minorEastAsia" w:hAnsiTheme="minorHAnsi" w:cstheme="minorBidi"/>
          <w:caps w:val="0"/>
          <w:noProof/>
          <w:szCs w:val="22"/>
          <w:lang w:eastAsia="en-GB"/>
        </w:rPr>
      </w:pPr>
      <w:hyperlink w:anchor="_Toc514662063" w:history="1">
        <w:r w:rsidRPr="00151E52">
          <w:rPr>
            <w:rStyle w:val="Hyperlink"/>
            <w:rFonts w:cs="Arial"/>
            <w:noProof/>
          </w:rPr>
          <w:t>11</w:t>
        </w:r>
        <w:r>
          <w:rPr>
            <w:rFonts w:asciiTheme="minorHAnsi" w:eastAsiaTheme="minorEastAsia" w:hAnsiTheme="minorHAnsi" w:cstheme="minorBidi"/>
            <w:caps w:val="0"/>
            <w:noProof/>
            <w:szCs w:val="22"/>
            <w:lang w:eastAsia="en-GB"/>
          </w:rPr>
          <w:tab/>
        </w:r>
        <w:r w:rsidRPr="00151E52">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_Toc514662063 \h </w:instrText>
        </w:r>
        <w:r>
          <w:rPr>
            <w:noProof/>
            <w:webHidden/>
          </w:rPr>
        </w:r>
        <w:r>
          <w:rPr>
            <w:noProof/>
            <w:webHidden/>
          </w:rPr>
          <w:fldChar w:fldCharType="separate"/>
        </w:r>
        <w:r>
          <w:rPr>
            <w:noProof/>
            <w:webHidden/>
          </w:rPr>
          <w:t>10</w:t>
        </w:r>
        <w:r>
          <w:rPr>
            <w:noProof/>
            <w:webHidden/>
          </w:rPr>
          <w:fldChar w:fldCharType="end"/>
        </w:r>
      </w:hyperlink>
    </w:p>
    <w:p w14:paraId="206AFEC6" w14:textId="77777777" w:rsidR="003217F3" w:rsidRDefault="003217F3">
      <w:pPr>
        <w:pStyle w:val="TOC1"/>
        <w:rPr>
          <w:rFonts w:asciiTheme="minorHAnsi" w:eastAsiaTheme="minorEastAsia" w:hAnsiTheme="minorHAnsi" w:cstheme="minorBidi"/>
          <w:caps w:val="0"/>
          <w:noProof/>
          <w:szCs w:val="22"/>
          <w:lang w:eastAsia="en-GB"/>
        </w:rPr>
      </w:pPr>
      <w:hyperlink w:anchor="_Toc514662064" w:history="1">
        <w:r w:rsidRPr="00151E52">
          <w:rPr>
            <w:rStyle w:val="Hyperlink"/>
            <w:rFonts w:cs="Arial"/>
            <w:noProof/>
          </w:rPr>
          <w:t>12</w:t>
        </w:r>
        <w:r>
          <w:rPr>
            <w:rFonts w:asciiTheme="minorHAnsi" w:eastAsiaTheme="minorEastAsia" w:hAnsiTheme="minorHAnsi" w:cstheme="minorBidi"/>
            <w:caps w:val="0"/>
            <w:noProof/>
            <w:szCs w:val="22"/>
            <w:lang w:eastAsia="en-GB"/>
          </w:rPr>
          <w:tab/>
        </w:r>
        <w:r w:rsidRPr="00151E52">
          <w:rPr>
            <w:rStyle w:val="Hyperlink"/>
            <w:rFonts w:cs="Arial"/>
            <w:noProof/>
          </w:rPr>
          <w:t>Freedom of Information</w:t>
        </w:r>
        <w:r>
          <w:rPr>
            <w:noProof/>
            <w:webHidden/>
          </w:rPr>
          <w:tab/>
        </w:r>
        <w:r>
          <w:rPr>
            <w:noProof/>
            <w:webHidden/>
          </w:rPr>
          <w:fldChar w:fldCharType="begin"/>
        </w:r>
        <w:r>
          <w:rPr>
            <w:noProof/>
            <w:webHidden/>
          </w:rPr>
          <w:instrText xml:space="preserve"> PAGEREF _Toc514662064 \h </w:instrText>
        </w:r>
        <w:r>
          <w:rPr>
            <w:noProof/>
            <w:webHidden/>
          </w:rPr>
        </w:r>
        <w:r>
          <w:rPr>
            <w:noProof/>
            <w:webHidden/>
          </w:rPr>
          <w:fldChar w:fldCharType="separate"/>
        </w:r>
        <w:r>
          <w:rPr>
            <w:noProof/>
            <w:webHidden/>
          </w:rPr>
          <w:t>11</w:t>
        </w:r>
        <w:r>
          <w:rPr>
            <w:noProof/>
            <w:webHidden/>
          </w:rPr>
          <w:fldChar w:fldCharType="end"/>
        </w:r>
      </w:hyperlink>
    </w:p>
    <w:p w14:paraId="43BCB18B" w14:textId="77777777" w:rsidR="003217F3" w:rsidRDefault="003217F3">
      <w:pPr>
        <w:pStyle w:val="TOC1"/>
        <w:rPr>
          <w:rFonts w:asciiTheme="minorHAnsi" w:eastAsiaTheme="minorEastAsia" w:hAnsiTheme="minorHAnsi" w:cstheme="minorBidi"/>
          <w:caps w:val="0"/>
          <w:noProof/>
          <w:szCs w:val="22"/>
          <w:lang w:eastAsia="en-GB"/>
        </w:rPr>
      </w:pPr>
      <w:hyperlink w:anchor="_Toc514662065" w:history="1">
        <w:r w:rsidRPr="00151E52">
          <w:rPr>
            <w:rStyle w:val="Hyperlink"/>
            <w:rFonts w:cs="Arial"/>
            <w:noProof/>
          </w:rPr>
          <w:t>13</w:t>
        </w:r>
        <w:r>
          <w:rPr>
            <w:rFonts w:asciiTheme="minorHAnsi" w:eastAsiaTheme="minorEastAsia" w:hAnsiTheme="minorHAnsi" w:cstheme="minorBidi"/>
            <w:caps w:val="0"/>
            <w:noProof/>
            <w:szCs w:val="22"/>
            <w:lang w:eastAsia="en-GB"/>
          </w:rPr>
          <w:tab/>
        </w:r>
        <w:r w:rsidRPr="00151E52">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_Toc514662065 \h </w:instrText>
        </w:r>
        <w:r>
          <w:rPr>
            <w:noProof/>
            <w:webHidden/>
          </w:rPr>
        </w:r>
        <w:r>
          <w:rPr>
            <w:noProof/>
            <w:webHidden/>
          </w:rPr>
          <w:fldChar w:fldCharType="separate"/>
        </w:r>
        <w:r>
          <w:rPr>
            <w:noProof/>
            <w:webHidden/>
          </w:rPr>
          <w:t>12</w:t>
        </w:r>
        <w:r>
          <w:rPr>
            <w:noProof/>
            <w:webHidden/>
          </w:rPr>
          <w:fldChar w:fldCharType="end"/>
        </w:r>
      </w:hyperlink>
    </w:p>
    <w:p w14:paraId="38F40381" w14:textId="77777777" w:rsidR="003217F3" w:rsidRDefault="003217F3">
      <w:pPr>
        <w:pStyle w:val="TOC1"/>
        <w:rPr>
          <w:rFonts w:asciiTheme="minorHAnsi" w:eastAsiaTheme="minorEastAsia" w:hAnsiTheme="minorHAnsi" w:cstheme="minorBidi"/>
          <w:caps w:val="0"/>
          <w:noProof/>
          <w:szCs w:val="22"/>
          <w:lang w:eastAsia="en-GB"/>
        </w:rPr>
      </w:pPr>
      <w:hyperlink w:anchor="_Toc514662066" w:history="1">
        <w:r w:rsidRPr="00151E52">
          <w:rPr>
            <w:rStyle w:val="Hyperlink"/>
            <w:rFonts w:cs="Arial"/>
            <w:noProof/>
          </w:rPr>
          <w:t>14</w:t>
        </w:r>
        <w:r>
          <w:rPr>
            <w:rFonts w:asciiTheme="minorHAnsi" w:eastAsiaTheme="minorEastAsia" w:hAnsiTheme="minorHAnsi" w:cstheme="minorBidi"/>
            <w:caps w:val="0"/>
            <w:noProof/>
            <w:szCs w:val="22"/>
            <w:lang w:eastAsia="en-GB"/>
          </w:rPr>
          <w:tab/>
        </w:r>
        <w:r w:rsidRPr="00151E52">
          <w:rPr>
            <w:rStyle w:val="Hyperlink"/>
            <w:rFonts w:cs="Arial"/>
            <w:noProof/>
          </w:rPr>
          <w:t>Liability</w:t>
        </w:r>
        <w:r>
          <w:rPr>
            <w:noProof/>
            <w:webHidden/>
          </w:rPr>
          <w:tab/>
        </w:r>
        <w:r>
          <w:rPr>
            <w:noProof/>
            <w:webHidden/>
          </w:rPr>
          <w:fldChar w:fldCharType="begin"/>
        </w:r>
        <w:r>
          <w:rPr>
            <w:noProof/>
            <w:webHidden/>
          </w:rPr>
          <w:instrText xml:space="preserve"> PAGEREF _Toc514662066 \h </w:instrText>
        </w:r>
        <w:r>
          <w:rPr>
            <w:noProof/>
            <w:webHidden/>
          </w:rPr>
        </w:r>
        <w:r>
          <w:rPr>
            <w:noProof/>
            <w:webHidden/>
          </w:rPr>
          <w:fldChar w:fldCharType="separate"/>
        </w:r>
        <w:r>
          <w:rPr>
            <w:noProof/>
            <w:webHidden/>
          </w:rPr>
          <w:t>12</w:t>
        </w:r>
        <w:r>
          <w:rPr>
            <w:noProof/>
            <w:webHidden/>
          </w:rPr>
          <w:fldChar w:fldCharType="end"/>
        </w:r>
      </w:hyperlink>
    </w:p>
    <w:p w14:paraId="043735D2" w14:textId="77777777" w:rsidR="003217F3" w:rsidRDefault="003217F3">
      <w:pPr>
        <w:pStyle w:val="TOC1"/>
        <w:rPr>
          <w:rFonts w:asciiTheme="minorHAnsi" w:eastAsiaTheme="minorEastAsia" w:hAnsiTheme="minorHAnsi" w:cstheme="minorBidi"/>
          <w:caps w:val="0"/>
          <w:noProof/>
          <w:szCs w:val="22"/>
          <w:lang w:eastAsia="en-GB"/>
        </w:rPr>
      </w:pPr>
      <w:hyperlink w:anchor="_Toc514662067" w:history="1">
        <w:r w:rsidRPr="00151E52">
          <w:rPr>
            <w:rStyle w:val="Hyperlink"/>
            <w:rFonts w:cs="Arial"/>
            <w:noProof/>
          </w:rPr>
          <w:t>15</w:t>
        </w:r>
        <w:r>
          <w:rPr>
            <w:rFonts w:asciiTheme="minorHAnsi" w:eastAsiaTheme="minorEastAsia" w:hAnsiTheme="minorHAnsi" w:cstheme="minorBidi"/>
            <w:caps w:val="0"/>
            <w:noProof/>
            <w:szCs w:val="22"/>
            <w:lang w:eastAsia="en-GB"/>
          </w:rPr>
          <w:tab/>
        </w:r>
        <w:r w:rsidRPr="00151E52">
          <w:rPr>
            <w:rStyle w:val="Hyperlink"/>
            <w:rFonts w:cs="Arial"/>
            <w:noProof/>
          </w:rPr>
          <w:t>Force Majeure</w:t>
        </w:r>
        <w:r>
          <w:rPr>
            <w:noProof/>
            <w:webHidden/>
          </w:rPr>
          <w:tab/>
        </w:r>
        <w:r>
          <w:rPr>
            <w:noProof/>
            <w:webHidden/>
          </w:rPr>
          <w:fldChar w:fldCharType="begin"/>
        </w:r>
        <w:r>
          <w:rPr>
            <w:noProof/>
            <w:webHidden/>
          </w:rPr>
          <w:instrText xml:space="preserve"> PAGEREF _Toc514662067 \h </w:instrText>
        </w:r>
        <w:r>
          <w:rPr>
            <w:noProof/>
            <w:webHidden/>
          </w:rPr>
        </w:r>
        <w:r>
          <w:rPr>
            <w:noProof/>
            <w:webHidden/>
          </w:rPr>
          <w:fldChar w:fldCharType="separate"/>
        </w:r>
        <w:r>
          <w:rPr>
            <w:noProof/>
            <w:webHidden/>
          </w:rPr>
          <w:t>13</w:t>
        </w:r>
        <w:r>
          <w:rPr>
            <w:noProof/>
            <w:webHidden/>
          </w:rPr>
          <w:fldChar w:fldCharType="end"/>
        </w:r>
      </w:hyperlink>
    </w:p>
    <w:p w14:paraId="5518777B" w14:textId="77777777" w:rsidR="003217F3" w:rsidRDefault="003217F3">
      <w:pPr>
        <w:pStyle w:val="TOC1"/>
        <w:rPr>
          <w:rFonts w:asciiTheme="minorHAnsi" w:eastAsiaTheme="minorEastAsia" w:hAnsiTheme="minorHAnsi" w:cstheme="minorBidi"/>
          <w:caps w:val="0"/>
          <w:noProof/>
          <w:szCs w:val="22"/>
          <w:lang w:eastAsia="en-GB"/>
        </w:rPr>
      </w:pPr>
      <w:hyperlink w:anchor="_Toc514662068" w:history="1">
        <w:r w:rsidRPr="00151E52">
          <w:rPr>
            <w:rStyle w:val="Hyperlink"/>
            <w:rFonts w:cs="Arial"/>
            <w:noProof/>
          </w:rPr>
          <w:t>16</w:t>
        </w:r>
        <w:r>
          <w:rPr>
            <w:rFonts w:asciiTheme="minorHAnsi" w:eastAsiaTheme="minorEastAsia" w:hAnsiTheme="minorHAnsi" w:cstheme="minorBidi"/>
            <w:caps w:val="0"/>
            <w:noProof/>
            <w:szCs w:val="22"/>
            <w:lang w:eastAsia="en-GB"/>
          </w:rPr>
          <w:tab/>
        </w:r>
        <w:r w:rsidRPr="00151E52">
          <w:rPr>
            <w:rStyle w:val="Hyperlink"/>
            <w:rFonts w:cs="Arial"/>
            <w:noProof/>
          </w:rPr>
          <w:t>Termination</w:t>
        </w:r>
        <w:r>
          <w:rPr>
            <w:noProof/>
            <w:webHidden/>
          </w:rPr>
          <w:tab/>
        </w:r>
        <w:r>
          <w:rPr>
            <w:noProof/>
            <w:webHidden/>
          </w:rPr>
          <w:fldChar w:fldCharType="begin"/>
        </w:r>
        <w:r>
          <w:rPr>
            <w:noProof/>
            <w:webHidden/>
          </w:rPr>
          <w:instrText xml:space="preserve"> PAGEREF _Toc514662068 \h </w:instrText>
        </w:r>
        <w:r>
          <w:rPr>
            <w:noProof/>
            <w:webHidden/>
          </w:rPr>
        </w:r>
        <w:r>
          <w:rPr>
            <w:noProof/>
            <w:webHidden/>
          </w:rPr>
          <w:fldChar w:fldCharType="separate"/>
        </w:r>
        <w:r>
          <w:rPr>
            <w:noProof/>
            <w:webHidden/>
          </w:rPr>
          <w:t>13</w:t>
        </w:r>
        <w:r>
          <w:rPr>
            <w:noProof/>
            <w:webHidden/>
          </w:rPr>
          <w:fldChar w:fldCharType="end"/>
        </w:r>
      </w:hyperlink>
    </w:p>
    <w:p w14:paraId="26AC7A62" w14:textId="77777777" w:rsidR="003217F3" w:rsidRDefault="003217F3">
      <w:pPr>
        <w:pStyle w:val="TOC1"/>
        <w:rPr>
          <w:rFonts w:asciiTheme="minorHAnsi" w:eastAsiaTheme="minorEastAsia" w:hAnsiTheme="minorHAnsi" w:cstheme="minorBidi"/>
          <w:caps w:val="0"/>
          <w:noProof/>
          <w:szCs w:val="22"/>
          <w:lang w:eastAsia="en-GB"/>
        </w:rPr>
      </w:pPr>
      <w:hyperlink w:anchor="_Toc514662069" w:history="1">
        <w:r w:rsidRPr="00151E52">
          <w:rPr>
            <w:rStyle w:val="Hyperlink"/>
            <w:rFonts w:cs="Arial"/>
            <w:noProof/>
          </w:rPr>
          <w:t>17</w:t>
        </w:r>
        <w:r>
          <w:rPr>
            <w:rFonts w:asciiTheme="minorHAnsi" w:eastAsiaTheme="minorEastAsia" w:hAnsiTheme="minorHAnsi" w:cstheme="minorBidi"/>
            <w:caps w:val="0"/>
            <w:noProof/>
            <w:szCs w:val="22"/>
            <w:lang w:eastAsia="en-GB"/>
          </w:rPr>
          <w:tab/>
        </w:r>
        <w:r w:rsidRPr="00151E52">
          <w:rPr>
            <w:rStyle w:val="Hyperlink"/>
            <w:rFonts w:cs="Arial"/>
            <w:noProof/>
          </w:rPr>
          <w:t>Compliance</w:t>
        </w:r>
        <w:r>
          <w:rPr>
            <w:noProof/>
            <w:webHidden/>
          </w:rPr>
          <w:tab/>
        </w:r>
        <w:r>
          <w:rPr>
            <w:noProof/>
            <w:webHidden/>
          </w:rPr>
          <w:fldChar w:fldCharType="begin"/>
        </w:r>
        <w:r>
          <w:rPr>
            <w:noProof/>
            <w:webHidden/>
          </w:rPr>
          <w:instrText xml:space="preserve"> PAGEREF _Toc514662069 \h </w:instrText>
        </w:r>
        <w:r>
          <w:rPr>
            <w:noProof/>
            <w:webHidden/>
          </w:rPr>
        </w:r>
        <w:r>
          <w:rPr>
            <w:noProof/>
            <w:webHidden/>
          </w:rPr>
          <w:fldChar w:fldCharType="separate"/>
        </w:r>
        <w:r>
          <w:rPr>
            <w:noProof/>
            <w:webHidden/>
          </w:rPr>
          <w:t>14</w:t>
        </w:r>
        <w:r>
          <w:rPr>
            <w:noProof/>
            <w:webHidden/>
          </w:rPr>
          <w:fldChar w:fldCharType="end"/>
        </w:r>
      </w:hyperlink>
    </w:p>
    <w:p w14:paraId="41DFCD21" w14:textId="77777777" w:rsidR="003217F3" w:rsidRDefault="003217F3">
      <w:pPr>
        <w:pStyle w:val="TOC1"/>
        <w:rPr>
          <w:rFonts w:asciiTheme="minorHAnsi" w:eastAsiaTheme="minorEastAsia" w:hAnsiTheme="minorHAnsi" w:cstheme="minorBidi"/>
          <w:caps w:val="0"/>
          <w:noProof/>
          <w:szCs w:val="22"/>
          <w:lang w:eastAsia="en-GB"/>
        </w:rPr>
      </w:pPr>
      <w:hyperlink w:anchor="_Toc514662070" w:history="1">
        <w:r w:rsidRPr="00151E52">
          <w:rPr>
            <w:rStyle w:val="Hyperlink"/>
            <w:rFonts w:cs="Arial"/>
            <w:noProof/>
          </w:rPr>
          <w:t>18</w:t>
        </w:r>
        <w:r>
          <w:rPr>
            <w:rFonts w:asciiTheme="minorHAnsi" w:eastAsiaTheme="minorEastAsia" w:hAnsiTheme="minorHAnsi" w:cstheme="minorBidi"/>
            <w:caps w:val="0"/>
            <w:noProof/>
            <w:szCs w:val="22"/>
            <w:lang w:eastAsia="en-GB"/>
          </w:rPr>
          <w:tab/>
        </w:r>
        <w:r w:rsidRPr="00151E52">
          <w:rPr>
            <w:rStyle w:val="Hyperlink"/>
            <w:rFonts w:cs="Arial"/>
            <w:noProof/>
          </w:rPr>
          <w:t>Prevention of Fraud and Corruption</w:t>
        </w:r>
        <w:r>
          <w:rPr>
            <w:noProof/>
            <w:webHidden/>
          </w:rPr>
          <w:tab/>
        </w:r>
        <w:r>
          <w:rPr>
            <w:noProof/>
            <w:webHidden/>
          </w:rPr>
          <w:fldChar w:fldCharType="begin"/>
        </w:r>
        <w:r>
          <w:rPr>
            <w:noProof/>
            <w:webHidden/>
          </w:rPr>
          <w:instrText xml:space="preserve"> PAGEREF _Toc514662070 \h </w:instrText>
        </w:r>
        <w:r>
          <w:rPr>
            <w:noProof/>
            <w:webHidden/>
          </w:rPr>
        </w:r>
        <w:r>
          <w:rPr>
            <w:noProof/>
            <w:webHidden/>
          </w:rPr>
          <w:fldChar w:fldCharType="separate"/>
        </w:r>
        <w:r>
          <w:rPr>
            <w:noProof/>
            <w:webHidden/>
          </w:rPr>
          <w:t>15</w:t>
        </w:r>
        <w:r>
          <w:rPr>
            <w:noProof/>
            <w:webHidden/>
          </w:rPr>
          <w:fldChar w:fldCharType="end"/>
        </w:r>
      </w:hyperlink>
    </w:p>
    <w:p w14:paraId="41CD486D" w14:textId="77777777" w:rsidR="003217F3" w:rsidRDefault="003217F3">
      <w:pPr>
        <w:pStyle w:val="TOC1"/>
        <w:rPr>
          <w:rFonts w:asciiTheme="minorHAnsi" w:eastAsiaTheme="minorEastAsia" w:hAnsiTheme="minorHAnsi" w:cstheme="minorBidi"/>
          <w:caps w:val="0"/>
          <w:noProof/>
          <w:szCs w:val="22"/>
          <w:lang w:eastAsia="en-GB"/>
        </w:rPr>
      </w:pPr>
      <w:hyperlink w:anchor="_Toc514662071" w:history="1">
        <w:r w:rsidRPr="00151E52">
          <w:rPr>
            <w:rStyle w:val="Hyperlink"/>
            <w:rFonts w:cs="Arial"/>
            <w:noProof/>
          </w:rPr>
          <w:t>19</w:t>
        </w:r>
        <w:r>
          <w:rPr>
            <w:rFonts w:asciiTheme="minorHAnsi" w:eastAsiaTheme="minorEastAsia" w:hAnsiTheme="minorHAnsi" w:cstheme="minorBidi"/>
            <w:caps w:val="0"/>
            <w:noProof/>
            <w:szCs w:val="22"/>
            <w:lang w:eastAsia="en-GB"/>
          </w:rPr>
          <w:tab/>
        </w:r>
        <w:r w:rsidRPr="00151E52">
          <w:rPr>
            <w:rStyle w:val="Hyperlink"/>
            <w:rFonts w:cs="Arial"/>
            <w:noProof/>
          </w:rPr>
          <w:t>Dispute Resolution</w:t>
        </w:r>
        <w:r>
          <w:rPr>
            <w:noProof/>
            <w:webHidden/>
          </w:rPr>
          <w:tab/>
        </w:r>
        <w:r>
          <w:rPr>
            <w:noProof/>
            <w:webHidden/>
          </w:rPr>
          <w:fldChar w:fldCharType="begin"/>
        </w:r>
        <w:r>
          <w:rPr>
            <w:noProof/>
            <w:webHidden/>
          </w:rPr>
          <w:instrText xml:space="preserve"> PAGEREF _Toc514662071 \h </w:instrText>
        </w:r>
        <w:r>
          <w:rPr>
            <w:noProof/>
            <w:webHidden/>
          </w:rPr>
        </w:r>
        <w:r>
          <w:rPr>
            <w:noProof/>
            <w:webHidden/>
          </w:rPr>
          <w:fldChar w:fldCharType="separate"/>
        </w:r>
        <w:r>
          <w:rPr>
            <w:noProof/>
            <w:webHidden/>
          </w:rPr>
          <w:t>15</w:t>
        </w:r>
        <w:r>
          <w:rPr>
            <w:noProof/>
            <w:webHidden/>
          </w:rPr>
          <w:fldChar w:fldCharType="end"/>
        </w:r>
      </w:hyperlink>
    </w:p>
    <w:p w14:paraId="7B60447A" w14:textId="77777777" w:rsidR="003217F3" w:rsidRDefault="003217F3">
      <w:pPr>
        <w:pStyle w:val="TOC1"/>
        <w:rPr>
          <w:rFonts w:asciiTheme="minorHAnsi" w:eastAsiaTheme="minorEastAsia" w:hAnsiTheme="minorHAnsi" w:cstheme="minorBidi"/>
          <w:caps w:val="0"/>
          <w:noProof/>
          <w:szCs w:val="22"/>
          <w:lang w:eastAsia="en-GB"/>
        </w:rPr>
      </w:pPr>
      <w:hyperlink w:anchor="_Toc514662072" w:history="1">
        <w:r w:rsidRPr="00151E52">
          <w:rPr>
            <w:rStyle w:val="Hyperlink"/>
            <w:rFonts w:cs="Arial"/>
            <w:noProof/>
          </w:rPr>
          <w:t>20</w:t>
        </w:r>
        <w:r>
          <w:rPr>
            <w:rFonts w:asciiTheme="minorHAnsi" w:eastAsiaTheme="minorEastAsia" w:hAnsiTheme="minorHAnsi" w:cstheme="minorBidi"/>
            <w:caps w:val="0"/>
            <w:noProof/>
            <w:szCs w:val="22"/>
            <w:lang w:eastAsia="en-GB"/>
          </w:rPr>
          <w:tab/>
        </w:r>
        <w:r w:rsidRPr="00151E52">
          <w:rPr>
            <w:rStyle w:val="Hyperlink"/>
            <w:rFonts w:cs="Arial"/>
            <w:noProof/>
          </w:rPr>
          <w:t>General</w:t>
        </w:r>
        <w:r>
          <w:rPr>
            <w:noProof/>
            <w:webHidden/>
          </w:rPr>
          <w:tab/>
        </w:r>
        <w:r>
          <w:rPr>
            <w:noProof/>
            <w:webHidden/>
          </w:rPr>
          <w:fldChar w:fldCharType="begin"/>
        </w:r>
        <w:r>
          <w:rPr>
            <w:noProof/>
            <w:webHidden/>
          </w:rPr>
          <w:instrText xml:space="preserve"> PAGEREF _Toc514662072 \h </w:instrText>
        </w:r>
        <w:r>
          <w:rPr>
            <w:noProof/>
            <w:webHidden/>
          </w:rPr>
        </w:r>
        <w:r>
          <w:rPr>
            <w:noProof/>
            <w:webHidden/>
          </w:rPr>
          <w:fldChar w:fldCharType="separate"/>
        </w:r>
        <w:r>
          <w:rPr>
            <w:noProof/>
            <w:webHidden/>
          </w:rPr>
          <w:t>15</w:t>
        </w:r>
        <w:r>
          <w:rPr>
            <w:noProof/>
            <w:webHidden/>
          </w:rPr>
          <w:fldChar w:fldCharType="end"/>
        </w:r>
      </w:hyperlink>
    </w:p>
    <w:p w14:paraId="372FF614" w14:textId="77777777" w:rsidR="003217F3" w:rsidRDefault="003217F3">
      <w:pPr>
        <w:pStyle w:val="TOC1"/>
        <w:rPr>
          <w:rFonts w:asciiTheme="minorHAnsi" w:eastAsiaTheme="minorEastAsia" w:hAnsiTheme="minorHAnsi" w:cstheme="minorBidi"/>
          <w:caps w:val="0"/>
          <w:noProof/>
          <w:szCs w:val="22"/>
          <w:lang w:eastAsia="en-GB"/>
        </w:rPr>
      </w:pPr>
      <w:hyperlink w:anchor="_Toc514662073" w:history="1">
        <w:r w:rsidRPr="00151E52">
          <w:rPr>
            <w:rStyle w:val="Hyperlink"/>
            <w:rFonts w:cs="Arial"/>
            <w:noProof/>
          </w:rPr>
          <w:t>21</w:t>
        </w:r>
        <w:r>
          <w:rPr>
            <w:rFonts w:asciiTheme="minorHAnsi" w:eastAsiaTheme="minorEastAsia" w:hAnsiTheme="minorHAnsi" w:cstheme="minorBidi"/>
            <w:caps w:val="0"/>
            <w:noProof/>
            <w:szCs w:val="22"/>
            <w:lang w:eastAsia="en-GB"/>
          </w:rPr>
          <w:tab/>
        </w:r>
        <w:r w:rsidRPr="00151E52">
          <w:rPr>
            <w:rStyle w:val="Hyperlink"/>
            <w:rFonts w:cs="Arial"/>
            <w:noProof/>
          </w:rPr>
          <w:t>Notices</w:t>
        </w:r>
        <w:r>
          <w:rPr>
            <w:noProof/>
            <w:webHidden/>
          </w:rPr>
          <w:tab/>
        </w:r>
        <w:r>
          <w:rPr>
            <w:noProof/>
            <w:webHidden/>
          </w:rPr>
          <w:fldChar w:fldCharType="begin"/>
        </w:r>
        <w:r>
          <w:rPr>
            <w:noProof/>
            <w:webHidden/>
          </w:rPr>
          <w:instrText xml:space="preserve"> PAGEREF _Toc514662073 \h </w:instrText>
        </w:r>
        <w:r>
          <w:rPr>
            <w:noProof/>
            <w:webHidden/>
          </w:rPr>
        </w:r>
        <w:r>
          <w:rPr>
            <w:noProof/>
            <w:webHidden/>
          </w:rPr>
          <w:fldChar w:fldCharType="separate"/>
        </w:r>
        <w:r>
          <w:rPr>
            <w:noProof/>
            <w:webHidden/>
          </w:rPr>
          <w:t>16</w:t>
        </w:r>
        <w:r>
          <w:rPr>
            <w:noProof/>
            <w:webHidden/>
          </w:rPr>
          <w:fldChar w:fldCharType="end"/>
        </w:r>
      </w:hyperlink>
    </w:p>
    <w:p w14:paraId="46003D8C" w14:textId="77777777" w:rsidR="003217F3" w:rsidRDefault="003217F3">
      <w:pPr>
        <w:pStyle w:val="TOC1"/>
        <w:rPr>
          <w:rFonts w:asciiTheme="minorHAnsi" w:eastAsiaTheme="minorEastAsia" w:hAnsiTheme="minorHAnsi" w:cstheme="minorBidi"/>
          <w:caps w:val="0"/>
          <w:noProof/>
          <w:szCs w:val="22"/>
          <w:lang w:eastAsia="en-GB"/>
        </w:rPr>
      </w:pPr>
      <w:hyperlink w:anchor="_Toc514662074" w:history="1">
        <w:r w:rsidRPr="00151E52">
          <w:rPr>
            <w:rStyle w:val="Hyperlink"/>
            <w:rFonts w:cs="Arial"/>
            <w:noProof/>
          </w:rPr>
          <w:t>22</w:t>
        </w:r>
        <w:r>
          <w:rPr>
            <w:rFonts w:asciiTheme="minorHAnsi" w:eastAsiaTheme="minorEastAsia" w:hAnsiTheme="minorHAnsi" w:cstheme="minorBidi"/>
            <w:caps w:val="0"/>
            <w:noProof/>
            <w:szCs w:val="22"/>
            <w:lang w:eastAsia="en-GB"/>
          </w:rPr>
          <w:tab/>
        </w:r>
        <w:r w:rsidRPr="00151E52">
          <w:rPr>
            <w:rStyle w:val="Hyperlink"/>
            <w:rFonts w:cs="Arial"/>
            <w:noProof/>
          </w:rPr>
          <w:t>Governing Law and Jurisdiction</w:t>
        </w:r>
        <w:r>
          <w:rPr>
            <w:noProof/>
            <w:webHidden/>
          </w:rPr>
          <w:tab/>
        </w:r>
        <w:r>
          <w:rPr>
            <w:noProof/>
            <w:webHidden/>
          </w:rPr>
          <w:fldChar w:fldCharType="begin"/>
        </w:r>
        <w:r>
          <w:rPr>
            <w:noProof/>
            <w:webHidden/>
          </w:rPr>
          <w:instrText xml:space="preserve"> PAGEREF _Toc514662074 \h </w:instrText>
        </w:r>
        <w:r>
          <w:rPr>
            <w:noProof/>
            <w:webHidden/>
          </w:rPr>
        </w:r>
        <w:r>
          <w:rPr>
            <w:noProof/>
            <w:webHidden/>
          </w:rPr>
          <w:fldChar w:fldCharType="separate"/>
        </w:r>
        <w:r>
          <w:rPr>
            <w:noProof/>
            <w:webHidden/>
          </w:rPr>
          <w:t>16</w:t>
        </w:r>
        <w:r>
          <w:rPr>
            <w:noProof/>
            <w:webHidden/>
          </w:rPr>
          <w:fldChar w:fldCharType="end"/>
        </w:r>
      </w:hyperlink>
    </w:p>
    <w:p w14:paraId="12460D5D" w14:textId="77777777" w:rsidR="003217F3" w:rsidRDefault="003217F3">
      <w:pPr>
        <w:pStyle w:val="TOC1"/>
        <w:rPr>
          <w:rFonts w:asciiTheme="minorHAnsi" w:eastAsiaTheme="minorEastAsia" w:hAnsiTheme="minorHAnsi" w:cstheme="minorBidi"/>
          <w:caps w:val="0"/>
          <w:noProof/>
          <w:szCs w:val="22"/>
          <w:lang w:eastAsia="en-GB"/>
        </w:rPr>
      </w:pPr>
      <w:hyperlink w:anchor="_Toc514662075" w:history="1">
        <w:r w:rsidRPr="00151E52">
          <w:rPr>
            <w:rStyle w:val="Hyperlink"/>
            <w:rFonts w:eastAsia="Times New Roman"/>
            <w:b/>
            <w:noProof/>
            <w:lang w:eastAsia="en-US"/>
          </w:rPr>
          <w:t>ANNEX 2 – PRICE SCHEDULE</w:t>
        </w:r>
        <w:r>
          <w:rPr>
            <w:noProof/>
            <w:webHidden/>
          </w:rPr>
          <w:tab/>
        </w:r>
        <w:r>
          <w:rPr>
            <w:noProof/>
            <w:webHidden/>
          </w:rPr>
          <w:fldChar w:fldCharType="begin"/>
        </w:r>
        <w:r>
          <w:rPr>
            <w:noProof/>
            <w:webHidden/>
          </w:rPr>
          <w:instrText xml:space="preserve"> PAGEREF _Toc514662075 \h </w:instrText>
        </w:r>
        <w:r>
          <w:rPr>
            <w:noProof/>
            <w:webHidden/>
          </w:rPr>
        </w:r>
        <w:r>
          <w:rPr>
            <w:noProof/>
            <w:webHidden/>
          </w:rPr>
          <w:fldChar w:fldCharType="separate"/>
        </w:r>
        <w:r>
          <w:rPr>
            <w:noProof/>
            <w:webHidden/>
          </w:rPr>
          <w:t>17</w:t>
        </w:r>
        <w:r>
          <w:rPr>
            <w:noProof/>
            <w:webHidden/>
          </w:rPr>
          <w:fldChar w:fldCharType="end"/>
        </w:r>
      </w:hyperlink>
    </w:p>
    <w:p w14:paraId="247B52AC" w14:textId="77777777" w:rsidR="003217F3" w:rsidRDefault="003217F3">
      <w:pPr>
        <w:pStyle w:val="TOC1"/>
        <w:rPr>
          <w:rFonts w:asciiTheme="minorHAnsi" w:eastAsiaTheme="minorEastAsia" w:hAnsiTheme="minorHAnsi" w:cstheme="minorBidi"/>
          <w:caps w:val="0"/>
          <w:noProof/>
          <w:szCs w:val="22"/>
          <w:lang w:eastAsia="en-GB"/>
        </w:rPr>
      </w:pPr>
      <w:hyperlink w:anchor="_Toc514662076" w:history="1">
        <w:r w:rsidRPr="00151E52">
          <w:rPr>
            <w:rStyle w:val="Hyperlink"/>
            <w:rFonts w:eastAsia="Times New Roman"/>
            <w:b/>
            <w:noProof/>
            <w:lang w:eastAsia="en-US"/>
          </w:rPr>
          <w:t>ANNEX 3 – STATEMENT OF REQUIREMENT</w:t>
        </w:r>
        <w:r>
          <w:rPr>
            <w:noProof/>
            <w:webHidden/>
          </w:rPr>
          <w:tab/>
        </w:r>
        <w:r>
          <w:rPr>
            <w:noProof/>
            <w:webHidden/>
          </w:rPr>
          <w:fldChar w:fldCharType="begin"/>
        </w:r>
        <w:r>
          <w:rPr>
            <w:noProof/>
            <w:webHidden/>
          </w:rPr>
          <w:instrText xml:space="preserve"> PAGEREF _Toc514662076 \h </w:instrText>
        </w:r>
        <w:r>
          <w:rPr>
            <w:noProof/>
            <w:webHidden/>
          </w:rPr>
        </w:r>
        <w:r>
          <w:rPr>
            <w:noProof/>
            <w:webHidden/>
          </w:rPr>
          <w:fldChar w:fldCharType="separate"/>
        </w:r>
        <w:r>
          <w:rPr>
            <w:noProof/>
            <w:webHidden/>
          </w:rPr>
          <w:t>18</w:t>
        </w:r>
        <w:r>
          <w:rPr>
            <w:noProof/>
            <w:webHidden/>
          </w:rPr>
          <w:fldChar w:fldCharType="end"/>
        </w:r>
      </w:hyperlink>
    </w:p>
    <w:p w14:paraId="2A1F5891" w14:textId="77777777" w:rsidR="003217F3" w:rsidRDefault="003217F3">
      <w:pPr>
        <w:pStyle w:val="TOC1"/>
        <w:rPr>
          <w:rFonts w:asciiTheme="minorHAnsi" w:eastAsiaTheme="minorEastAsia" w:hAnsiTheme="minorHAnsi" w:cstheme="minorBidi"/>
          <w:caps w:val="0"/>
          <w:noProof/>
          <w:szCs w:val="22"/>
          <w:lang w:eastAsia="en-GB"/>
        </w:rPr>
      </w:pPr>
      <w:hyperlink w:anchor="_Toc514662077" w:history="1">
        <w:r w:rsidRPr="00151E52">
          <w:rPr>
            <w:rStyle w:val="Hyperlink"/>
            <w:b/>
            <w:noProof/>
          </w:rPr>
          <w:t>1.</w:t>
        </w:r>
        <w:r>
          <w:rPr>
            <w:rFonts w:asciiTheme="minorHAnsi" w:eastAsiaTheme="minorEastAsia" w:hAnsiTheme="minorHAnsi" w:cstheme="minorBidi"/>
            <w:caps w:val="0"/>
            <w:noProof/>
            <w:szCs w:val="22"/>
            <w:lang w:eastAsia="en-GB"/>
          </w:rPr>
          <w:tab/>
        </w:r>
        <w:r w:rsidRPr="00151E52">
          <w:rPr>
            <w:rStyle w:val="Hyperlink"/>
            <w:b/>
            <w:noProof/>
          </w:rPr>
          <w:t>PURPOSE</w:t>
        </w:r>
        <w:r>
          <w:rPr>
            <w:noProof/>
            <w:webHidden/>
          </w:rPr>
          <w:tab/>
        </w:r>
        <w:r>
          <w:rPr>
            <w:noProof/>
            <w:webHidden/>
          </w:rPr>
          <w:fldChar w:fldCharType="begin"/>
        </w:r>
        <w:r>
          <w:rPr>
            <w:noProof/>
            <w:webHidden/>
          </w:rPr>
          <w:instrText xml:space="preserve"> PAGEREF _Toc514662077 \h </w:instrText>
        </w:r>
        <w:r>
          <w:rPr>
            <w:noProof/>
            <w:webHidden/>
          </w:rPr>
        </w:r>
        <w:r>
          <w:rPr>
            <w:noProof/>
            <w:webHidden/>
          </w:rPr>
          <w:fldChar w:fldCharType="separate"/>
        </w:r>
        <w:r>
          <w:rPr>
            <w:noProof/>
            <w:webHidden/>
          </w:rPr>
          <w:t>19</w:t>
        </w:r>
        <w:r>
          <w:rPr>
            <w:noProof/>
            <w:webHidden/>
          </w:rPr>
          <w:fldChar w:fldCharType="end"/>
        </w:r>
      </w:hyperlink>
    </w:p>
    <w:p w14:paraId="0F95827A" w14:textId="77777777" w:rsidR="003217F3" w:rsidRDefault="003217F3">
      <w:pPr>
        <w:pStyle w:val="TOC1"/>
        <w:rPr>
          <w:rFonts w:asciiTheme="minorHAnsi" w:eastAsiaTheme="minorEastAsia" w:hAnsiTheme="minorHAnsi" w:cstheme="minorBidi"/>
          <w:caps w:val="0"/>
          <w:noProof/>
          <w:szCs w:val="22"/>
          <w:lang w:eastAsia="en-GB"/>
        </w:rPr>
      </w:pPr>
      <w:hyperlink w:anchor="_Toc514662078" w:history="1">
        <w:r w:rsidRPr="00151E52">
          <w:rPr>
            <w:rStyle w:val="Hyperlink"/>
            <w:b/>
            <w:noProof/>
          </w:rPr>
          <w:t>2.</w:t>
        </w:r>
        <w:r>
          <w:rPr>
            <w:rFonts w:asciiTheme="minorHAnsi" w:eastAsiaTheme="minorEastAsia" w:hAnsiTheme="minorHAnsi" w:cstheme="minorBidi"/>
            <w:caps w:val="0"/>
            <w:noProof/>
            <w:szCs w:val="22"/>
            <w:lang w:eastAsia="en-GB"/>
          </w:rPr>
          <w:tab/>
        </w:r>
        <w:r w:rsidRPr="00151E52">
          <w:rPr>
            <w:rStyle w:val="Hyperlink"/>
            <w:b/>
            <w:noProof/>
          </w:rPr>
          <w:t>BACKGROUND TO THE CONTRACTING aUTHORITY</w:t>
        </w:r>
        <w:r>
          <w:rPr>
            <w:noProof/>
            <w:webHidden/>
          </w:rPr>
          <w:tab/>
        </w:r>
        <w:r>
          <w:rPr>
            <w:noProof/>
            <w:webHidden/>
          </w:rPr>
          <w:fldChar w:fldCharType="begin"/>
        </w:r>
        <w:r>
          <w:rPr>
            <w:noProof/>
            <w:webHidden/>
          </w:rPr>
          <w:instrText xml:space="preserve"> PAGEREF _Toc514662078 \h </w:instrText>
        </w:r>
        <w:r>
          <w:rPr>
            <w:noProof/>
            <w:webHidden/>
          </w:rPr>
        </w:r>
        <w:r>
          <w:rPr>
            <w:noProof/>
            <w:webHidden/>
          </w:rPr>
          <w:fldChar w:fldCharType="separate"/>
        </w:r>
        <w:r>
          <w:rPr>
            <w:noProof/>
            <w:webHidden/>
          </w:rPr>
          <w:t>19</w:t>
        </w:r>
        <w:r>
          <w:rPr>
            <w:noProof/>
            <w:webHidden/>
          </w:rPr>
          <w:fldChar w:fldCharType="end"/>
        </w:r>
      </w:hyperlink>
    </w:p>
    <w:p w14:paraId="75BB46F4" w14:textId="77777777" w:rsidR="003217F3" w:rsidRDefault="003217F3">
      <w:pPr>
        <w:pStyle w:val="TOC1"/>
        <w:rPr>
          <w:rFonts w:asciiTheme="minorHAnsi" w:eastAsiaTheme="minorEastAsia" w:hAnsiTheme="minorHAnsi" w:cstheme="minorBidi"/>
          <w:caps w:val="0"/>
          <w:noProof/>
          <w:szCs w:val="22"/>
          <w:lang w:eastAsia="en-GB"/>
        </w:rPr>
      </w:pPr>
      <w:hyperlink w:anchor="_Toc514662079" w:history="1">
        <w:r w:rsidRPr="00151E52">
          <w:rPr>
            <w:rStyle w:val="Hyperlink"/>
            <w:b/>
            <w:noProof/>
          </w:rPr>
          <w:t>3.</w:t>
        </w:r>
        <w:r>
          <w:rPr>
            <w:rFonts w:asciiTheme="minorHAnsi" w:eastAsiaTheme="minorEastAsia" w:hAnsiTheme="minorHAnsi" w:cstheme="minorBidi"/>
            <w:caps w:val="0"/>
            <w:noProof/>
            <w:szCs w:val="22"/>
            <w:lang w:eastAsia="en-GB"/>
          </w:rPr>
          <w:tab/>
        </w:r>
        <w:r w:rsidRPr="00151E52">
          <w:rPr>
            <w:rStyle w:val="Hyperlink"/>
            <w:b/>
            <w:noProof/>
          </w:rPr>
          <w:t>Background to requirement/OVERVIEW of requirement</w:t>
        </w:r>
        <w:r>
          <w:rPr>
            <w:noProof/>
            <w:webHidden/>
          </w:rPr>
          <w:tab/>
        </w:r>
        <w:r>
          <w:rPr>
            <w:noProof/>
            <w:webHidden/>
          </w:rPr>
          <w:fldChar w:fldCharType="begin"/>
        </w:r>
        <w:r>
          <w:rPr>
            <w:noProof/>
            <w:webHidden/>
          </w:rPr>
          <w:instrText xml:space="preserve"> PAGEREF _Toc514662079 \h </w:instrText>
        </w:r>
        <w:r>
          <w:rPr>
            <w:noProof/>
            <w:webHidden/>
          </w:rPr>
        </w:r>
        <w:r>
          <w:rPr>
            <w:noProof/>
            <w:webHidden/>
          </w:rPr>
          <w:fldChar w:fldCharType="separate"/>
        </w:r>
        <w:r>
          <w:rPr>
            <w:noProof/>
            <w:webHidden/>
          </w:rPr>
          <w:t>19</w:t>
        </w:r>
        <w:r>
          <w:rPr>
            <w:noProof/>
            <w:webHidden/>
          </w:rPr>
          <w:fldChar w:fldCharType="end"/>
        </w:r>
      </w:hyperlink>
    </w:p>
    <w:p w14:paraId="2C9DE72B" w14:textId="77777777" w:rsidR="003217F3" w:rsidRDefault="003217F3">
      <w:pPr>
        <w:pStyle w:val="TOC1"/>
        <w:rPr>
          <w:rFonts w:asciiTheme="minorHAnsi" w:eastAsiaTheme="minorEastAsia" w:hAnsiTheme="minorHAnsi" w:cstheme="minorBidi"/>
          <w:caps w:val="0"/>
          <w:noProof/>
          <w:szCs w:val="22"/>
          <w:lang w:eastAsia="en-GB"/>
        </w:rPr>
      </w:pPr>
      <w:hyperlink w:anchor="_Toc514662080" w:history="1">
        <w:r w:rsidRPr="00151E52">
          <w:rPr>
            <w:rStyle w:val="Hyperlink"/>
            <w:b/>
            <w:noProof/>
          </w:rPr>
          <w:t>4.</w:t>
        </w:r>
        <w:r>
          <w:rPr>
            <w:rFonts w:asciiTheme="minorHAnsi" w:eastAsiaTheme="minorEastAsia" w:hAnsiTheme="minorHAnsi" w:cstheme="minorBidi"/>
            <w:caps w:val="0"/>
            <w:noProof/>
            <w:szCs w:val="22"/>
            <w:lang w:eastAsia="en-GB"/>
          </w:rPr>
          <w:tab/>
        </w:r>
        <w:r w:rsidRPr="00151E52">
          <w:rPr>
            <w:rStyle w:val="Hyperlink"/>
            <w:b/>
            <w:noProof/>
          </w:rPr>
          <w:t>definitions</w:t>
        </w:r>
        <w:r>
          <w:rPr>
            <w:noProof/>
            <w:webHidden/>
          </w:rPr>
          <w:tab/>
        </w:r>
        <w:r>
          <w:rPr>
            <w:noProof/>
            <w:webHidden/>
          </w:rPr>
          <w:fldChar w:fldCharType="begin"/>
        </w:r>
        <w:r>
          <w:rPr>
            <w:noProof/>
            <w:webHidden/>
          </w:rPr>
          <w:instrText xml:space="preserve"> PAGEREF _Toc514662080 \h </w:instrText>
        </w:r>
        <w:r>
          <w:rPr>
            <w:noProof/>
            <w:webHidden/>
          </w:rPr>
        </w:r>
        <w:r>
          <w:rPr>
            <w:noProof/>
            <w:webHidden/>
          </w:rPr>
          <w:fldChar w:fldCharType="separate"/>
        </w:r>
        <w:r>
          <w:rPr>
            <w:noProof/>
            <w:webHidden/>
          </w:rPr>
          <w:t>19</w:t>
        </w:r>
        <w:r>
          <w:rPr>
            <w:noProof/>
            <w:webHidden/>
          </w:rPr>
          <w:fldChar w:fldCharType="end"/>
        </w:r>
      </w:hyperlink>
    </w:p>
    <w:p w14:paraId="40BA1F15" w14:textId="77777777" w:rsidR="003217F3" w:rsidRDefault="003217F3">
      <w:pPr>
        <w:pStyle w:val="TOC1"/>
        <w:rPr>
          <w:rFonts w:asciiTheme="minorHAnsi" w:eastAsiaTheme="minorEastAsia" w:hAnsiTheme="minorHAnsi" w:cstheme="minorBidi"/>
          <w:caps w:val="0"/>
          <w:noProof/>
          <w:szCs w:val="22"/>
          <w:lang w:eastAsia="en-GB"/>
        </w:rPr>
      </w:pPr>
      <w:hyperlink w:anchor="_Toc514662081" w:history="1">
        <w:r w:rsidRPr="00151E52">
          <w:rPr>
            <w:rStyle w:val="Hyperlink"/>
            <w:b/>
            <w:noProof/>
          </w:rPr>
          <w:t>5.</w:t>
        </w:r>
        <w:r>
          <w:rPr>
            <w:rFonts w:asciiTheme="minorHAnsi" w:eastAsiaTheme="minorEastAsia" w:hAnsiTheme="minorHAnsi" w:cstheme="minorBidi"/>
            <w:caps w:val="0"/>
            <w:noProof/>
            <w:szCs w:val="22"/>
            <w:lang w:eastAsia="en-GB"/>
          </w:rPr>
          <w:tab/>
        </w:r>
        <w:r w:rsidRPr="00151E52">
          <w:rPr>
            <w:rStyle w:val="Hyperlink"/>
            <w:b/>
            <w:noProof/>
          </w:rPr>
          <w:t>scope of requirement</w:t>
        </w:r>
        <w:r>
          <w:rPr>
            <w:noProof/>
            <w:webHidden/>
          </w:rPr>
          <w:tab/>
        </w:r>
        <w:r>
          <w:rPr>
            <w:noProof/>
            <w:webHidden/>
          </w:rPr>
          <w:fldChar w:fldCharType="begin"/>
        </w:r>
        <w:r>
          <w:rPr>
            <w:noProof/>
            <w:webHidden/>
          </w:rPr>
          <w:instrText xml:space="preserve"> PAGEREF _Toc514662081 \h </w:instrText>
        </w:r>
        <w:r>
          <w:rPr>
            <w:noProof/>
            <w:webHidden/>
          </w:rPr>
        </w:r>
        <w:r>
          <w:rPr>
            <w:noProof/>
            <w:webHidden/>
          </w:rPr>
          <w:fldChar w:fldCharType="separate"/>
        </w:r>
        <w:r>
          <w:rPr>
            <w:noProof/>
            <w:webHidden/>
          </w:rPr>
          <w:t>19</w:t>
        </w:r>
        <w:r>
          <w:rPr>
            <w:noProof/>
            <w:webHidden/>
          </w:rPr>
          <w:fldChar w:fldCharType="end"/>
        </w:r>
      </w:hyperlink>
    </w:p>
    <w:p w14:paraId="3F4746E4" w14:textId="77777777" w:rsidR="003217F3" w:rsidRDefault="003217F3">
      <w:pPr>
        <w:pStyle w:val="TOC1"/>
        <w:rPr>
          <w:rFonts w:asciiTheme="minorHAnsi" w:eastAsiaTheme="minorEastAsia" w:hAnsiTheme="minorHAnsi" w:cstheme="minorBidi"/>
          <w:caps w:val="0"/>
          <w:noProof/>
          <w:szCs w:val="22"/>
          <w:lang w:eastAsia="en-GB"/>
        </w:rPr>
      </w:pPr>
      <w:hyperlink w:anchor="_Toc514662082" w:history="1">
        <w:r w:rsidRPr="00151E52">
          <w:rPr>
            <w:rStyle w:val="Hyperlink"/>
            <w:b/>
            <w:noProof/>
          </w:rPr>
          <w:t>6.</w:t>
        </w:r>
        <w:r>
          <w:rPr>
            <w:rFonts w:asciiTheme="minorHAnsi" w:eastAsiaTheme="minorEastAsia" w:hAnsiTheme="minorHAnsi" w:cstheme="minorBidi"/>
            <w:caps w:val="0"/>
            <w:noProof/>
            <w:szCs w:val="22"/>
            <w:lang w:eastAsia="en-GB"/>
          </w:rPr>
          <w:tab/>
        </w:r>
        <w:r w:rsidRPr="00151E52">
          <w:rPr>
            <w:rStyle w:val="Hyperlink"/>
            <w:b/>
            <w:noProof/>
          </w:rPr>
          <w:t>The requirement</w:t>
        </w:r>
        <w:r>
          <w:rPr>
            <w:noProof/>
            <w:webHidden/>
          </w:rPr>
          <w:tab/>
        </w:r>
        <w:r>
          <w:rPr>
            <w:noProof/>
            <w:webHidden/>
          </w:rPr>
          <w:fldChar w:fldCharType="begin"/>
        </w:r>
        <w:r>
          <w:rPr>
            <w:noProof/>
            <w:webHidden/>
          </w:rPr>
          <w:instrText xml:space="preserve"> PAGEREF _Toc514662082 \h </w:instrText>
        </w:r>
        <w:r>
          <w:rPr>
            <w:noProof/>
            <w:webHidden/>
          </w:rPr>
        </w:r>
        <w:r>
          <w:rPr>
            <w:noProof/>
            <w:webHidden/>
          </w:rPr>
          <w:fldChar w:fldCharType="separate"/>
        </w:r>
        <w:r>
          <w:rPr>
            <w:noProof/>
            <w:webHidden/>
          </w:rPr>
          <w:t>20</w:t>
        </w:r>
        <w:r>
          <w:rPr>
            <w:noProof/>
            <w:webHidden/>
          </w:rPr>
          <w:fldChar w:fldCharType="end"/>
        </w:r>
      </w:hyperlink>
    </w:p>
    <w:p w14:paraId="2C775FA3" w14:textId="77777777" w:rsidR="003217F3" w:rsidRDefault="003217F3">
      <w:pPr>
        <w:pStyle w:val="TOC1"/>
        <w:rPr>
          <w:rFonts w:asciiTheme="minorHAnsi" w:eastAsiaTheme="minorEastAsia" w:hAnsiTheme="minorHAnsi" w:cstheme="minorBidi"/>
          <w:caps w:val="0"/>
          <w:noProof/>
          <w:szCs w:val="22"/>
          <w:lang w:eastAsia="en-GB"/>
        </w:rPr>
      </w:pPr>
      <w:hyperlink w:anchor="_Toc514662083" w:history="1">
        <w:r w:rsidRPr="00151E52">
          <w:rPr>
            <w:rStyle w:val="Hyperlink"/>
            <w:b/>
            <w:noProof/>
          </w:rPr>
          <w:t>7.</w:t>
        </w:r>
        <w:r>
          <w:rPr>
            <w:rFonts w:asciiTheme="minorHAnsi" w:eastAsiaTheme="minorEastAsia" w:hAnsiTheme="minorHAnsi" w:cstheme="minorBidi"/>
            <w:caps w:val="0"/>
            <w:noProof/>
            <w:szCs w:val="22"/>
            <w:lang w:eastAsia="en-GB"/>
          </w:rPr>
          <w:tab/>
        </w:r>
        <w:r w:rsidRPr="00151E52">
          <w:rPr>
            <w:rStyle w:val="Hyperlink"/>
            <w:b/>
            <w:noProof/>
          </w:rPr>
          <w:t>key milestones</w:t>
        </w:r>
        <w:r>
          <w:rPr>
            <w:noProof/>
            <w:webHidden/>
          </w:rPr>
          <w:tab/>
        </w:r>
        <w:r>
          <w:rPr>
            <w:noProof/>
            <w:webHidden/>
          </w:rPr>
          <w:fldChar w:fldCharType="begin"/>
        </w:r>
        <w:r>
          <w:rPr>
            <w:noProof/>
            <w:webHidden/>
          </w:rPr>
          <w:instrText xml:space="preserve"> PAGEREF _Toc514662083 \h </w:instrText>
        </w:r>
        <w:r>
          <w:rPr>
            <w:noProof/>
            <w:webHidden/>
          </w:rPr>
        </w:r>
        <w:r>
          <w:rPr>
            <w:noProof/>
            <w:webHidden/>
          </w:rPr>
          <w:fldChar w:fldCharType="separate"/>
        </w:r>
        <w:r>
          <w:rPr>
            <w:noProof/>
            <w:webHidden/>
          </w:rPr>
          <w:t>21</w:t>
        </w:r>
        <w:r>
          <w:rPr>
            <w:noProof/>
            <w:webHidden/>
          </w:rPr>
          <w:fldChar w:fldCharType="end"/>
        </w:r>
      </w:hyperlink>
    </w:p>
    <w:p w14:paraId="7A9CBCA3" w14:textId="77777777" w:rsidR="003217F3" w:rsidRDefault="003217F3">
      <w:pPr>
        <w:pStyle w:val="TOC1"/>
        <w:rPr>
          <w:rFonts w:asciiTheme="minorHAnsi" w:eastAsiaTheme="minorEastAsia" w:hAnsiTheme="minorHAnsi" w:cstheme="minorBidi"/>
          <w:caps w:val="0"/>
          <w:noProof/>
          <w:szCs w:val="22"/>
          <w:lang w:eastAsia="en-GB"/>
        </w:rPr>
      </w:pPr>
      <w:hyperlink w:anchor="_Toc514662084" w:history="1">
        <w:r w:rsidRPr="00151E52">
          <w:rPr>
            <w:rStyle w:val="Hyperlink"/>
            <w:rFonts w:cs="Arial"/>
            <w:b/>
            <w:noProof/>
          </w:rPr>
          <w:t>8.</w:t>
        </w:r>
        <w:r>
          <w:rPr>
            <w:rFonts w:asciiTheme="minorHAnsi" w:eastAsiaTheme="minorEastAsia" w:hAnsiTheme="minorHAnsi" w:cstheme="minorBidi"/>
            <w:caps w:val="0"/>
            <w:noProof/>
            <w:szCs w:val="22"/>
            <w:lang w:eastAsia="en-GB"/>
          </w:rPr>
          <w:tab/>
        </w:r>
        <w:r w:rsidRPr="00151E52">
          <w:rPr>
            <w:rStyle w:val="Hyperlink"/>
            <w:rFonts w:cs="Arial"/>
            <w:b/>
            <w:noProof/>
          </w:rPr>
          <w:t>authority’s responsibilities</w:t>
        </w:r>
        <w:r>
          <w:rPr>
            <w:noProof/>
            <w:webHidden/>
          </w:rPr>
          <w:tab/>
        </w:r>
        <w:r>
          <w:rPr>
            <w:noProof/>
            <w:webHidden/>
          </w:rPr>
          <w:fldChar w:fldCharType="begin"/>
        </w:r>
        <w:r>
          <w:rPr>
            <w:noProof/>
            <w:webHidden/>
          </w:rPr>
          <w:instrText xml:space="preserve"> PAGEREF _Toc514662084 \h </w:instrText>
        </w:r>
        <w:r>
          <w:rPr>
            <w:noProof/>
            <w:webHidden/>
          </w:rPr>
        </w:r>
        <w:r>
          <w:rPr>
            <w:noProof/>
            <w:webHidden/>
          </w:rPr>
          <w:fldChar w:fldCharType="separate"/>
        </w:r>
        <w:r>
          <w:rPr>
            <w:noProof/>
            <w:webHidden/>
          </w:rPr>
          <w:t>21</w:t>
        </w:r>
        <w:r>
          <w:rPr>
            <w:noProof/>
            <w:webHidden/>
          </w:rPr>
          <w:fldChar w:fldCharType="end"/>
        </w:r>
      </w:hyperlink>
    </w:p>
    <w:p w14:paraId="69FDC3E8" w14:textId="77777777" w:rsidR="003217F3" w:rsidRDefault="003217F3">
      <w:pPr>
        <w:pStyle w:val="TOC1"/>
        <w:rPr>
          <w:rFonts w:asciiTheme="minorHAnsi" w:eastAsiaTheme="minorEastAsia" w:hAnsiTheme="minorHAnsi" w:cstheme="minorBidi"/>
          <w:caps w:val="0"/>
          <w:noProof/>
          <w:szCs w:val="22"/>
          <w:lang w:eastAsia="en-GB"/>
        </w:rPr>
      </w:pPr>
      <w:hyperlink w:anchor="_Toc514662085" w:history="1">
        <w:r w:rsidRPr="00151E52">
          <w:rPr>
            <w:rStyle w:val="Hyperlink"/>
            <w:rFonts w:cs="Arial"/>
            <w:b/>
            <w:noProof/>
          </w:rPr>
          <w:t>9.</w:t>
        </w:r>
        <w:r>
          <w:rPr>
            <w:rFonts w:asciiTheme="minorHAnsi" w:eastAsiaTheme="minorEastAsia" w:hAnsiTheme="minorHAnsi" w:cstheme="minorBidi"/>
            <w:caps w:val="0"/>
            <w:noProof/>
            <w:szCs w:val="22"/>
            <w:lang w:eastAsia="en-GB"/>
          </w:rPr>
          <w:tab/>
        </w:r>
        <w:r w:rsidRPr="00151E52">
          <w:rPr>
            <w:rStyle w:val="Hyperlink"/>
            <w:rFonts w:cs="Arial"/>
            <w:b/>
            <w:noProof/>
          </w:rPr>
          <w:t>reporting</w:t>
        </w:r>
        <w:r>
          <w:rPr>
            <w:noProof/>
            <w:webHidden/>
          </w:rPr>
          <w:tab/>
        </w:r>
        <w:r>
          <w:rPr>
            <w:noProof/>
            <w:webHidden/>
          </w:rPr>
          <w:fldChar w:fldCharType="begin"/>
        </w:r>
        <w:r>
          <w:rPr>
            <w:noProof/>
            <w:webHidden/>
          </w:rPr>
          <w:instrText xml:space="preserve"> PAGEREF _Toc514662085 \h </w:instrText>
        </w:r>
        <w:r>
          <w:rPr>
            <w:noProof/>
            <w:webHidden/>
          </w:rPr>
        </w:r>
        <w:r>
          <w:rPr>
            <w:noProof/>
            <w:webHidden/>
          </w:rPr>
          <w:fldChar w:fldCharType="separate"/>
        </w:r>
        <w:r>
          <w:rPr>
            <w:noProof/>
            <w:webHidden/>
          </w:rPr>
          <w:t>22</w:t>
        </w:r>
        <w:r>
          <w:rPr>
            <w:noProof/>
            <w:webHidden/>
          </w:rPr>
          <w:fldChar w:fldCharType="end"/>
        </w:r>
      </w:hyperlink>
    </w:p>
    <w:p w14:paraId="47517D83" w14:textId="77777777" w:rsidR="003217F3" w:rsidRDefault="003217F3">
      <w:pPr>
        <w:pStyle w:val="TOC1"/>
        <w:rPr>
          <w:rFonts w:asciiTheme="minorHAnsi" w:eastAsiaTheme="minorEastAsia" w:hAnsiTheme="minorHAnsi" w:cstheme="minorBidi"/>
          <w:caps w:val="0"/>
          <w:noProof/>
          <w:szCs w:val="22"/>
          <w:lang w:eastAsia="en-GB"/>
        </w:rPr>
      </w:pPr>
      <w:hyperlink w:anchor="_Toc514662086" w:history="1">
        <w:r w:rsidRPr="00151E52">
          <w:rPr>
            <w:rStyle w:val="Hyperlink"/>
            <w:rFonts w:cs="Arial"/>
            <w:b/>
            <w:noProof/>
          </w:rPr>
          <w:t>10.</w:t>
        </w:r>
        <w:r>
          <w:rPr>
            <w:rFonts w:asciiTheme="minorHAnsi" w:eastAsiaTheme="minorEastAsia" w:hAnsiTheme="minorHAnsi" w:cstheme="minorBidi"/>
            <w:caps w:val="0"/>
            <w:noProof/>
            <w:szCs w:val="22"/>
            <w:lang w:eastAsia="en-GB"/>
          </w:rPr>
          <w:tab/>
        </w:r>
        <w:r w:rsidRPr="00151E52">
          <w:rPr>
            <w:rStyle w:val="Hyperlink"/>
            <w:rFonts w:cs="Arial"/>
            <w:b/>
            <w:noProof/>
          </w:rPr>
          <w:t>volumes</w:t>
        </w:r>
        <w:r>
          <w:rPr>
            <w:noProof/>
            <w:webHidden/>
          </w:rPr>
          <w:tab/>
        </w:r>
        <w:r>
          <w:rPr>
            <w:noProof/>
            <w:webHidden/>
          </w:rPr>
          <w:fldChar w:fldCharType="begin"/>
        </w:r>
        <w:r>
          <w:rPr>
            <w:noProof/>
            <w:webHidden/>
          </w:rPr>
          <w:instrText xml:space="preserve"> PAGEREF _Toc514662086 \h </w:instrText>
        </w:r>
        <w:r>
          <w:rPr>
            <w:noProof/>
            <w:webHidden/>
          </w:rPr>
        </w:r>
        <w:r>
          <w:rPr>
            <w:noProof/>
            <w:webHidden/>
          </w:rPr>
          <w:fldChar w:fldCharType="separate"/>
        </w:r>
        <w:r>
          <w:rPr>
            <w:noProof/>
            <w:webHidden/>
          </w:rPr>
          <w:t>22</w:t>
        </w:r>
        <w:r>
          <w:rPr>
            <w:noProof/>
            <w:webHidden/>
          </w:rPr>
          <w:fldChar w:fldCharType="end"/>
        </w:r>
      </w:hyperlink>
    </w:p>
    <w:p w14:paraId="1C48E974" w14:textId="77777777" w:rsidR="003217F3" w:rsidRDefault="003217F3">
      <w:pPr>
        <w:pStyle w:val="TOC1"/>
        <w:rPr>
          <w:rFonts w:asciiTheme="minorHAnsi" w:eastAsiaTheme="minorEastAsia" w:hAnsiTheme="minorHAnsi" w:cstheme="minorBidi"/>
          <w:caps w:val="0"/>
          <w:noProof/>
          <w:szCs w:val="22"/>
          <w:lang w:eastAsia="en-GB"/>
        </w:rPr>
      </w:pPr>
      <w:hyperlink w:anchor="_Toc514662087" w:history="1">
        <w:r w:rsidRPr="00151E52">
          <w:rPr>
            <w:rStyle w:val="Hyperlink"/>
            <w:rFonts w:cs="Arial"/>
            <w:noProof/>
          </w:rPr>
          <w:t>Not Applicable</w:t>
        </w:r>
        <w:r>
          <w:rPr>
            <w:noProof/>
            <w:webHidden/>
          </w:rPr>
          <w:tab/>
        </w:r>
        <w:r>
          <w:rPr>
            <w:noProof/>
            <w:webHidden/>
          </w:rPr>
          <w:fldChar w:fldCharType="begin"/>
        </w:r>
        <w:r>
          <w:rPr>
            <w:noProof/>
            <w:webHidden/>
          </w:rPr>
          <w:instrText xml:space="preserve"> PAGEREF _Toc514662087 \h </w:instrText>
        </w:r>
        <w:r>
          <w:rPr>
            <w:noProof/>
            <w:webHidden/>
          </w:rPr>
        </w:r>
        <w:r>
          <w:rPr>
            <w:noProof/>
            <w:webHidden/>
          </w:rPr>
          <w:fldChar w:fldCharType="separate"/>
        </w:r>
        <w:r>
          <w:rPr>
            <w:noProof/>
            <w:webHidden/>
          </w:rPr>
          <w:t>22</w:t>
        </w:r>
        <w:r>
          <w:rPr>
            <w:noProof/>
            <w:webHidden/>
          </w:rPr>
          <w:fldChar w:fldCharType="end"/>
        </w:r>
      </w:hyperlink>
    </w:p>
    <w:p w14:paraId="3430B8F8" w14:textId="77777777" w:rsidR="003217F3" w:rsidRDefault="003217F3">
      <w:pPr>
        <w:pStyle w:val="TOC1"/>
        <w:rPr>
          <w:rFonts w:asciiTheme="minorHAnsi" w:eastAsiaTheme="minorEastAsia" w:hAnsiTheme="minorHAnsi" w:cstheme="minorBidi"/>
          <w:caps w:val="0"/>
          <w:noProof/>
          <w:szCs w:val="22"/>
          <w:lang w:eastAsia="en-GB"/>
        </w:rPr>
      </w:pPr>
      <w:hyperlink w:anchor="_Toc514662088" w:history="1">
        <w:r w:rsidRPr="00151E52">
          <w:rPr>
            <w:rStyle w:val="Hyperlink"/>
            <w:rFonts w:cs="Arial"/>
            <w:b/>
            <w:noProof/>
          </w:rPr>
          <w:t>11.</w:t>
        </w:r>
        <w:r>
          <w:rPr>
            <w:rFonts w:asciiTheme="minorHAnsi" w:eastAsiaTheme="minorEastAsia" w:hAnsiTheme="minorHAnsi" w:cstheme="minorBidi"/>
            <w:caps w:val="0"/>
            <w:noProof/>
            <w:szCs w:val="22"/>
            <w:lang w:eastAsia="en-GB"/>
          </w:rPr>
          <w:tab/>
        </w:r>
        <w:r w:rsidRPr="00151E52">
          <w:rPr>
            <w:rStyle w:val="Hyperlink"/>
            <w:rFonts w:cs="Arial"/>
            <w:b/>
            <w:noProof/>
          </w:rPr>
          <w:t>continuous improvement</w:t>
        </w:r>
        <w:r>
          <w:rPr>
            <w:noProof/>
            <w:webHidden/>
          </w:rPr>
          <w:tab/>
        </w:r>
        <w:r>
          <w:rPr>
            <w:noProof/>
            <w:webHidden/>
          </w:rPr>
          <w:fldChar w:fldCharType="begin"/>
        </w:r>
        <w:r>
          <w:rPr>
            <w:noProof/>
            <w:webHidden/>
          </w:rPr>
          <w:instrText xml:space="preserve"> PAGEREF _Toc514662088 \h </w:instrText>
        </w:r>
        <w:r>
          <w:rPr>
            <w:noProof/>
            <w:webHidden/>
          </w:rPr>
        </w:r>
        <w:r>
          <w:rPr>
            <w:noProof/>
            <w:webHidden/>
          </w:rPr>
          <w:fldChar w:fldCharType="separate"/>
        </w:r>
        <w:r>
          <w:rPr>
            <w:noProof/>
            <w:webHidden/>
          </w:rPr>
          <w:t>22</w:t>
        </w:r>
        <w:r>
          <w:rPr>
            <w:noProof/>
            <w:webHidden/>
          </w:rPr>
          <w:fldChar w:fldCharType="end"/>
        </w:r>
      </w:hyperlink>
    </w:p>
    <w:p w14:paraId="4C34D3EA" w14:textId="77777777" w:rsidR="003217F3" w:rsidRDefault="003217F3">
      <w:pPr>
        <w:pStyle w:val="TOC1"/>
        <w:rPr>
          <w:rFonts w:asciiTheme="minorHAnsi" w:eastAsiaTheme="minorEastAsia" w:hAnsiTheme="minorHAnsi" w:cstheme="minorBidi"/>
          <w:caps w:val="0"/>
          <w:noProof/>
          <w:szCs w:val="22"/>
          <w:lang w:eastAsia="en-GB"/>
        </w:rPr>
      </w:pPr>
      <w:hyperlink w:anchor="_Toc514662089" w:history="1">
        <w:r w:rsidRPr="00151E52">
          <w:rPr>
            <w:rStyle w:val="Hyperlink"/>
            <w:b/>
            <w:noProof/>
          </w:rPr>
          <w:t>12.</w:t>
        </w:r>
        <w:r>
          <w:rPr>
            <w:rFonts w:asciiTheme="minorHAnsi" w:eastAsiaTheme="minorEastAsia" w:hAnsiTheme="minorHAnsi" w:cstheme="minorBidi"/>
            <w:caps w:val="0"/>
            <w:noProof/>
            <w:szCs w:val="22"/>
            <w:lang w:eastAsia="en-GB"/>
          </w:rPr>
          <w:tab/>
        </w:r>
        <w:r w:rsidRPr="00151E52">
          <w:rPr>
            <w:rStyle w:val="Hyperlink"/>
            <w:b/>
            <w:noProof/>
          </w:rPr>
          <w:t>Sustainability</w:t>
        </w:r>
        <w:r>
          <w:rPr>
            <w:noProof/>
            <w:webHidden/>
          </w:rPr>
          <w:tab/>
        </w:r>
        <w:r>
          <w:rPr>
            <w:noProof/>
            <w:webHidden/>
          </w:rPr>
          <w:fldChar w:fldCharType="begin"/>
        </w:r>
        <w:r>
          <w:rPr>
            <w:noProof/>
            <w:webHidden/>
          </w:rPr>
          <w:instrText xml:space="preserve"> PAGEREF _Toc514662089 \h </w:instrText>
        </w:r>
        <w:r>
          <w:rPr>
            <w:noProof/>
            <w:webHidden/>
          </w:rPr>
        </w:r>
        <w:r>
          <w:rPr>
            <w:noProof/>
            <w:webHidden/>
          </w:rPr>
          <w:fldChar w:fldCharType="separate"/>
        </w:r>
        <w:r>
          <w:rPr>
            <w:noProof/>
            <w:webHidden/>
          </w:rPr>
          <w:t>22</w:t>
        </w:r>
        <w:r>
          <w:rPr>
            <w:noProof/>
            <w:webHidden/>
          </w:rPr>
          <w:fldChar w:fldCharType="end"/>
        </w:r>
      </w:hyperlink>
    </w:p>
    <w:p w14:paraId="21B29F56" w14:textId="77777777" w:rsidR="003217F3" w:rsidRDefault="003217F3">
      <w:pPr>
        <w:pStyle w:val="TOC1"/>
        <w:rPr>
          <w:rFonts w:asciiTheme="minorHAnsi" w:eastAsiaTheme="minorEastAsia" w:hAnsiTheme="minorHAnsi" w:cstheme="minorBidi"/>
          <w:caps w:val="0"/>
          <w:noProof/>
          <w:szCs w:val="22"/>
          <w:lang w:eastAsia="en-GB"/>
        </w:rPr>
      </w:pPr>
      <w:hyperlink w:anchor="_Toc514662090" w:history="1">
        <w:r w:rsidRPr="00151E52">
          <w:rPr>
            <w:rStyle w:val="Hyperlink"/>
            <w:rFonts w:cs="Arial"/>
            <w:b/>
            <w:noProof/>
          </w:rPr>
          <w:t>13.</w:t>
        </w:r>
        <w:r>
          <w:rPr>
            <w:rFonts w:asciiTheme="minorHAnsi" w:eastAsiaTheme="minorEastAsia" w:hAnsiTheme="minorHAnsi" w:cstheme="minorBidi"/>
            <w:caps w:val="0"/>
            <w:noProof/>
            <w:szCs w:val="22"/>
            <w:lang w:eastAsia="en-GB"/>
          </w:rPr>
          <w:tab/>
        </w:r>
        <w:r w:rsidRPr="00151E52">
          <w:rPr>
            <w:rStyle w:val="Hyperlink"/>
            <w:rFonts w:cs="Arial"/>
            <w:b/>
            <w:noProof/>
          </w:rPr>
          <w:t>quality</w:t>
        </w:r>
        <w:r>
          <w:rPr>
            <w:noProof/>
            <w:webHidden/>
          </w:rPr>
          <w:tab/>
        </w:r>
        <w:r>
          <w:rPr>
            <w:noProof/>
            <w:webHidden/>
          </w:rPr>
          <w:fldChar w:fldCharType="begin"/>
        </w:r>
        <w:r>
          <w:rPr>
            <w:noProof/>
            <w:webHidden/>
          </w:rPr>
          <w:instrText xml:space="preserve"> PAGEREF _Toc514662090 \h </w:instrText>
        </w:r>
        <w:r>
          <w:rPr>
            <w:noProof/>
            <w:webHidden/>
          </w:rPr>
        </w:r>
        <w:r>
          <w:rPr>
            <w:noProof/>
            <w:webHidden/>
          </w:rPr>
          <w:fldChar w:fldCharType="separate"/>
        </w:r>
        <w:r>
          <w:rPr>
            <w:noProof/>
            <w:webHidden/>
          </w:rPr>
          <w:t>22</w:t>
        </w:r>
        <w:r>
          <w:rPr>
            <w:noProof/>
            <w:webHidden/>
          </w:rPr>
          <w:fldChar w:fldCharType="end"/>
        </w:r>
      </w:hyperlink>
    </w:p>
    <w:p w14:paraId="5C976C39" w14:textId="77777777" w:rsidR="003217F3" w:rsidRDefault="003217F3">
      <w:pPr>
        <w:pStyle w:val="TOC1"/>
        <w:rPr>
          <w:rFonts w:asciiTheme="minorHAnsi" w:eastAsiaTheme="minorEastAsia" w:hAnsiTheme="minorHAnsi" w:cstheme="minorBidi"/>
          <w:caps w:val="0"/>
          <w:noProof/>
          <w:szCs w:val="22"/>
          <w:lang w:eastAsia="en-GB"/>
        </w:rPr>
      </w:pPr>
      <w:hyperlink w:anchor="_Toc514662091" w:history="1">
        <w:r w:rsidRPr="00151E52">
          <w:rPr>
            <w:rStyle w:val="Hyperlink"/>
            <w:rFonts w:cs="Arial"/>
            <w:b/>
            <w:noProof/>
          </w:rPr>
          <w:t>14.</w:t>
        </w:r>
        <w:r>
          <w:rPr>
            <w:rFonts w:asciiTheme="minorHAnsi" w:eastAsiaTheme="minorEastAsia" w:hAnsiTheme="minorHAnsi" w:cstheme="minorBidi"/>
            <w:caps w:val="0"/>
            <w:noProof/>
            <w:szCs w:val="22"/>
            <w:lang w:eastAsia="en-GB"/>
          </w:rPr>
          <w:tab/>
        </w:r>
        <w:r w:rsidRPr="00151E52">
          <w:rPr>
            <w:rStyle w:val="Hyperlink"/>
            <w:rFonts w:cs="Arial"/>
            <w:b/>
            <w:noProof/>
          </w:rPr>
          <w:t>PRICE</w:t>
        </w:r>
        <w:r>
          <w:rPr>
            <w:noProof/>
            <w:webHidden/>
          </w:rPr>
          <w:tab/>
        </w:r>
        <w:r>
          <w:rPr>
            <w:noProof/>
            <w:webHidden/>
          </w:rPr>
          <w:fldChar w:fldCharType="begin"/>
        </w:r>
        <w:r>
          <w:rPr>
            <w:noProof/>
            <w:webHidden/>
          </w:rPr>
          <w:instrText xml:space="preserve"> PAGEREF _Toc514662091 \h </w:instrText>
        </w:r>
        <w:r>
          <w:rPr>
            <w:noProof/>
            <w:webHidden/>
          </w:rPr>
        </w:r>
        <w:r>
          <w:rPr>
            <w:noProof/>
            <w:webHidden/>
          </w:rPr>
          <w:fldChar w:fldCharType="separate"/>
        </w:r>
        <w:r>
          <w:rPr>
            <w:noProof/>
            <w:webHidden/>
          </w:rPr>
          <w:t>22</w:t>
        </w:r>
        <w:r>
          <w:rPr>
            <w:noProof/>
            <w:webHidden/>
          </w:rPr>
          <w:fldChar w:fldCharType="end"/>
        </w:r>
      </w:hyperlink>
    </w:p>
    <w:p w14:paraId="381FB993" w14:textId="77777777" w:rsidR="003217F3" w:rsidRDefault="003217F3">
      <w:pPr>
        <w:pStyle w:val="TOC1"/>
        <w:rPr>
          <w:rFonts w:asciiTheme="minorHAnsi" w:eastAsiaTheme="minorEastAsia" w:hAnsiTheme="minorHAnsi" w:cstheme="minorBidi"/>
          <w:caps w:val="0"/>
          <w:noProof/>
          <w:szCs w:val="22"/>
          <w:lang w:eastAsia="en-GB"/>
        </w:rPr>
      </w:pPr>
      <w:hyperlink w:anchor="_Toc514662092" w:history="1">
        <w:r w:rsidRPr="00151E52">
          <w:rPr>
            <w:rStyle w:val="Hyperlink"/>
            <w:rFonts w:cs="Arial"/>
            <w:b/>
            <w:noProof/>
          </w:rPr>
          <w:t>15.</w:t>
        </w:r>
        <w:r>
          <w:rPr>
            <w:rFonts w:asciiTheme="minorHAnsi" w:eastAsiaTheme="minorEastAsia" w:hAnsiTheme="minorHAnsi" w:cstheme="minorBidi"/>
            <w:caps w:val="0"/>
            <w:noProof/>
            <w:szCs w:val="22"/>
            <w:lang w:eastAsia="en-GB"/>
          </w:rPr>
          <w:tab/>
        </w:r>
        <w:r w:rsidRPr="00151E52">
          <w:rPr>
            <w:rStyle w:val="Hyperlink"/>
            <w:rFonts w:cs="Arial"/>
            <w:b/>
            <w:noProof/>
          </w:rPr>
          <w:t>STAFF AND CUSTOMER SERVICE</w:t>
        </w:r>
        <w:r>
          <w:rPr>
            <w:noProof/>
            <w:webHidden/>
          </w:rPr>
          <w:tab/>
        </w:r>
        <w:r>
          <w:rPr>
            <w:noProof/>
            <w:webHidden/>
          </w:rPr>
          <w:fldChar w:fldCharType="begin"/>
        </w:r>
        <w:r>
          <w:rPr>
            <w:noProof/>
            <w:webHidden/>
          </w:rPr>
          <w:instrText xml:space="preserve"> PAGEREF _Toc514662092 \h </w:instrText>
        </w:r>
        <w:r>
          <w:rPr>
            <w:noProof/>
            <w:webHidden/>
          </w:rPr>
        </w:r>
        <w:r>
          <w:rPr>
            <w:noProof/>
            <w:webHidden/>
          </w:rPr>
          <w:fldChar w:fldCharType="separate"/>
        </w:r>
        <w:r>
          <w:rPr>
            <w:noProof/>
            <w:webHidden/>
          </w:rPr>
          <w:t>22</w:t>
        </w:r>
        <w:r>
          <w:rPr>
            <w:noProof/>
            <w:webHidden/>
          </w:rPr>
          <w:fldChar w:fldCharType="end"/>
        </w:r>
      </w:hyperlink>
    </w:p>
    <w:p w14:paraId="341F0156" w14:textId="77777777" w:rsidR="003217F3" w:rsidRDefault="003217F3">
      <w:pPr>
        <w:pStyle w:val="TOC1"/>
        <w:rPr>
          <w:rFonts w:asciiTheme="minorHAnsi" w:eastAsiaTheme="minorEastAsia" w:hAnsiTheme="minorHAnsi" w:cstheme="minorBidi"/>
          <w:caps w:val="0"/>
          <w:noProof/>
          <w:szCs w:val="22"/>
          <w:lang w:eastAsia="en-GB"/>
        </w:rPr>
      </w:pPr>
      <w:hyperlink w:anchor="_Toc514662093" w:history="1">
        <w:r w:rsidRPr="00151E52">
          <w:rPr>
            <w:rStyle w:val="Hyperlink"/>
            <w:rFonts w:cs="Arial"/>
            <w:b/>
            <w:noProof/>
          </w:rPr>
          <w:t>16.</w:t>
        </w:r>
        <w:r>
          <w:rPr>
            <w:rFonts w:asciiTheme="minorHAnsi" w:eastAsiaTheme="minorEastAsia" w:hAnsiTheme="minorHAnsi" w:cstheme="minorBidi"/>
            <w:caps w:val="0"/>
            <w:noProof/>
            <w:szCs w:val="22"/>
            <w:lang w:eastAsia="en-GB"/>
          </w:rPr>
          <w:tab/>
        </w:r>
        <w:r w:rsidRPr="00151E52">
          <w:rPr>
            <w:rStyle w:val="Hyperlink"/>
            <w:rFonts w:cs="Arial"/>
            <w:b/>
            <w:noProof/>
          </w:rPr>
          <w:t>service levels and performance</w:t>
        </w:r>
        <w:r>
          <w:rPr>
            <w:noProof/>
            <w:webHidden/>
          </w:rPr>
          <w:tab/>
        </w:r>
        <w:r>
          <w:rPr>
            <w:noProof/>
            <w:webHidden/>
          </w:rPr>
          <w:fldChar w:fldCharType="begin"/>
        </w:r>
        <w:r>
          <w:rPr>
            <w:noProof/>
            <w:webHidden/>
          </w:rPr>
          <w:instrText xml:space="preserve"> PAGEREF _Toc514662093 \h </w:instrText>
        </w:r>
        <w:r>
          <w:rPr>
            <w:noProof/>
            <w:webHidden/>
          </w:rPr>
        </w:r>
        <w:r>
          <w:rPr>
            <w:noProof/>
            <w:webHidden/>
          </w:rPr>
          <w:fldChar w:fldCharType="separate"/>
        </w:r>
        <w:r>
          <w:rPr>
            <w:noProof/>
            <w:webHidden/>
          </w:rPr>
          <w:t>22</w:t>
        </w:r>
        <w:r>
          <w:rPr>
            <w:noProof/>
            <w:webHidden/>
          </w:rPr>
          <w:fldChar w:fldCharType="end"/>
        </w:r>
      </w:hyperlink>
    </w:p>
    <w:p w14:paraId="24831E47" w14:textId="77777777" w:rsidR="003217F3" w:rsidRDefault="003217F3">
      <w:pPr>
        <w:pStyle w:val="TOC1"/>
        <w:rPr>
          <w:rFonts w:asciiTheme="minorHAnsi" w:eastAsiaTheme="minorEastAsia" w:hAnsiTheme="minorHAnsi" w:cstheme="minorBidi"/>
          <w:caps w:val="0"/>
          <w:noProof/>
          <w:szCs w:val="22"/>
          <w:lang w:eastAsia="en-GB"/>
        </w:rPr>
      </w:pPr>
      <w:hyperlink w:anchor="_Toc514662094" w:history="1">
        <w:r w:rsidRPr="00151E52">
          <w:rPr>
            <w:rStyle w:val="Hyperlink"/>
            <w:b/>
            <w:noProof/>
          </w:rPr>
          <w:t>17.</w:t>
        </w:r>
        <w:r>
          <w:rPr>
            <w:rFonts w:asciiTheme="minorHAnsi" w:eastAsiaTheme="minorEastAsia" w:hAnsiTheme="minorHAnsi" w:cstheme="minorBidi"/>
            <w:caps w:val="0"/>
            <w:noProof/>
            <w:szCs w:val="22"/>
            <w:lang w:eastAsia="en-GB"/>
          </w:rPr>
          <w:tab/>
        </w:r>
        <w:r w:rsidRPr="00151E52">
          <w:rPr>
            <w:rStyle w:val="Hyperlink"/>
            <w:b/>
            <w:noProof/>
          </w:rPr>
          <w:t>Security requirements</w:t>
        </w:r>
        <w:r>
          <w:rPr>
            <w:noProof/>
            <w:webHidden/>
          </w:rPr>
          <w:tab/>
        </w:r>
        <w:r>
          <w:rPr>
            <w:noProof/>
            <w:webHidden/>
          </w:rPr>
          <w:fldChar w:fldCharType="begin"/>
        </w:r>
        <w:r>
          <w:rPr>
            <w:noProof/>
            <w:webHidden/>
          </w:rPr>
          <w:instrText xml:space="preserve"> PAGEREF _Toc514662094 \h </w:instrText>
        </w:r>
        <w:r>
          <w:rPr>
            <w:noProof/>
            <w:webHidden/>
          </w:rPr>
        </w:r>
        <w:r>
          <w:rPr>
            <w:noProof/>
            <w:webHidden/>
          </w:rPr>
          <w:fldChar w:fldCharType="separate"/>
        </w:r>
        <w:r>
          <w:rPr>
            <w:noProof/>
            <w:webHidden/>
          </w:rPr>
          <w:t>23</w:t>
        </w:r>
        <w:r>
          <w:rPr>
            <w:noProof/>
            <w:webHidden/>
          </w:rPr>
          <w:fldChar w:fldCharType="end"/>
        </w:r>
      </w:hyperlink>
    </w:p>
    <w:p w14:paraId="552D620F" w14:textId="77777777" w:rsidR="003217F3" w:rsidRDefault="003217F3">
      <w:pPr>
        <w:pStyle w:val="TOC1"/>
        <w:rPr>
          <w:rFonts w:asciiTheme="minorHAnsi" w:eastAsiaTheme="minorEastAsia" w:hAnsiTheme="minorHAnsi" w:cstheme="minorBidi"/>
          <w:caps w:val="0"/>
          <w:noProof/>
          <w:szCs w:val="22"/>
          <w:lang w:eastAsia="en-GB"/>
        </w:rPr>
      </w:pPr>
      <w:hyperlink w:anchor="_Toc514662095" w:history="1">
        <w:r w:rsidRPr="00151E52">
          <w:rPr>
            <w:rStyle w:val="Hyperlink"/>
            <w:rFonts w:cs="Arial"/>
            <w:b/>
            <w:noProof/>
          </w:rPr>
          <w:t>18.</w:t>
        </w:r>
        <w:r>
          <w:rPr>
            <w:rFonts w:asciiTheme="minorHAnsi" w:eastAsiaTheme="minorEastAsia" w:hAnsiTheme="minorHAnsi" w:cstheme="minorBidi"/>
            <w:caps w:val="0"/>
            <w:noProof/>
            <w:szCs w:val="22"/>
            <w:lang w:eastAsia="en-GB"/>
          </w:rPr>
          <w:tab/>
        </w:r>
        <w:r w:rsidRPr="00151E52">
          <w:rPr>
            <w:rStyle w:val="Hyperlink"/>
            <w:rFonts w:cs="Arial"/>
            <w:b/>
            <w:noProof/>
          </w:rPr>
          <w:t>intellectual property rights (ipr)</w:t>
        </w:r>
        <w:r>
          <w:rPr>
            <w:noProof/>
            <w:webHidden/>
          </w:rPr>
          <w:tab/>
        </w:r>
        <w:r>
          <w:rPr>
            <w:noProof/>
            <w:webHidden/>
          </w:rPr>
          <w:fldChar w:fldCharType="begin"/>
        </w:r>
        <w:r>
          <w:rPr>
            <w:noProof/>
            <w:webHidden/>
          </w:rPr>
          <w:instrText xml:space="preserve"> PAGEREF _Toc514662095 \h </w:instrText>
        </w:r>
        <w:r>
          <w:rPr>
            <w:noProof/>
            <w:webHidden/>
          </w:rPr>
        </w:r>
        <w:r>
          <w:rPr>
            <w:noProof/>
            <w:webHidden/>
          </w:rPr>
          <w:fldChar w:fldCharType="separate"/>
        </w:r>
        <w:r>
          <w:rPr>
            <w:noProof/>
            <w:webHidden/>
          </w:rPr>
          <w:t>23</w:t>
        </w:r>
        <w:r>
          <w:rPr>
            <w:noProof/>
            <w:webHidden/>
          </w:rPr>
          <w:fldChar w:fldCharType="end"/>
        </w:r>
      </w:hyperlink>
    </w:p>
    <w:p w14:paraId="4917B23D" w14:textId="77777777" w:rsidR="003217F3" w:rsidRDefault="003217F3">
      <w:pPr>
        <w:pStyle w:val="TOC1"/>
        <w:rPr>
          <w:rFonts w:asciiTheme="minorHAnsi" w:eastAsiaTheme="minorEastAsia" w:hAnsiTheme="minorHAnsi" w:cstheme="minorBidi"/>
          <w:caps w:val="0"/>
          <w:noProof/>
          <w:szCs w:val="22"/>
          <w:lang w:eastAsia="en-GB"/>
        </w:rPr>
      </w:pPr>
      <w:hyperlink w:anchor="_Toc514662096" w:history="1">
        <w:r w:rsidRPr="00151E52">
          <w:rPr>
            <w:rStyle w:val="Hyperlink"/>
            <w:rFonts w:cs="Arial"/>
            <w:b/>
            <w:noProof/>
          </w:rPr>
          <w:t>19.</w:t>
        </w:r>
        <w:r>
          <w:rPr>
            <w:rFonts w:asciiTheme="minorHAnsi" w:eastAsiaTheme="minorEastAsia" w:hAnsiTheme="minorHAnsi" w:cstheme="minorBidi"/>
            <w:caps w:val="0"/>
            <w:noProof/>
            <w:szCs w:val="22"/>
            <w:lang w:eastAsia="en-GB"/>
          </w:rPr>
          <w:tab/>
        </w:r>
        <w:r w:rsidRPr="00151E52">
          <w:rPr>
            <w:rStyle w:val="Hyperlink"/>
            <w:rFonts w:cs="Arial"/>
            <w:b/>
            <w:noProof/>
          </w:rPr>
          <w:t>payment</w:t>
        </w:r>
        <w:r>
          <w:rPr>
            <w:noProof/>
            <w:webHidden/>
          </w:rPr>
          <w:tab/>
        </w:r>
        <w:r>
          <w:rPr>
            <w:noProof/>
            <w:webHidden/>
          </w:rPr>
          <w:fldChar w:fldCharType="begin"/>
        </w:r>
        <w:r>
          <w:rPr>
            <w:noProof/>
            <w:webHidden/>
          </w:rPr>
          <w:instrText xml:space="preserve"> PAGEREF _Toc514662096 \h </w:instrText>
        </w:r>
        <w:r>
          <w:rPr>
            <w:noProof/>
            <w:webHidden/>
          </w:rPr>
        </w:r>
        <w:r>
          <w:rPr>
            <w:noProof/>
            <w:webHidden/>
          </w:rPr>
          <w:fldChar w:fldCharType="separate"/>
        </w:r>
        <w:r>
          <w:rPr>
            <w:noProof/>
            <w:webHidden/>
          </w:rPr>
          <w:t>23</w:t>
        </w:r>
        <w:r>
          <w:rPr>
            <w:noProof/>
            <w:webHidden/>
          </w:rPr>
          <w:fldChar w:fldCharType="end"/>
        </w:r>
      </w:hyperlink>
    </w:p>
    <w:p w14:paraId="2D1DB15E" w14:textId="77777777" w:rsidR="003217F3" w:rsidRDefault="003217F3">
      <w:pPr>
        <w:pStyle w:val="TOC1"/>
        <w:rPr>
          <w:rFonts w:asciiTheme="minorHAnsi" w:eastAsiaTheme="minorEastAsia" w:hAnsiTheme="minorHAnsi" w:cstheme="minorBidi"/>
          <w:caps w:val="0"/>
          <w:noProof/>
          <w:szCs w:val="22"/>
          <w:lang w:eastAsia="en-GB"/>
        </w:rPr>
      </w:pPr>
      <w:hyperlink w:anchor="_Toc514662097" w:history="1">
        <w:r w:rsidRPr="00151E52">
          <w:rPr>
            <w:rStyle w:val="Hyperlink"/>
            <w:rFonts w:eastAsia="Times New Roman"/>
            <w:b/>
            <w:noProof/>
            <w:lang w:eastAsia="en-US"/>
          </w:rPr>
          <w:t>ANNEX 4 – SUPPLIERS RESPONSE</w:t>
        </w:r>
        <w:r>
          <w:rPr>
            <w:noProof/>
            <w:webHidden/>
          </w:rPr>
          <w:tab/>
        </w:r>
        <w:r>
          <w:rPr>
            <w:noProof/>
            <w:webHidden/>
          </w:rPr>
          <w:fldChar w:fldCharType="begin"/>
        </w:r>
        <w:r>
          <w:rPr>
            <w:noProof/>
            <w:webHidden/>
          </w:rPr>
          <w:instrText xml:space="preserve"> PAGEREF _Toc514662097 \h </w:instrText>
        </w:r>
        <w:r>
          <w:rPr>
            <w:noProof/>
            <w:webHidden/>
          </w:rPr>
        </w:r>
        <w:r>
          <w:rPr>
            <w:noProof/>
            <w:webHidden/>
          </w:rPr>
          <w:fldChar w:fldCharType="separate"/>
        </w:r>
        <w:r>
          <w:rPr>
            <w:noProof/>
            <w:webHidden/>
          </w:rPr>
          <w:t>23</w:t>
        </w:r>
        <w:r>
          <w:rPr>
            <w:noProof/>
            <w:webHidden/>
          </w:rPr>
          <w:fldChar w:fldCharType="end"/>
        </w:r>
      </w:hyperlink>
    </w:p>
    <w:p w14:paraId="672A2981" w14:textId="77777777" w:rsidR="003217F3" w:rsidRDefault="003217F3">
      <w:pPr>
        <w:pStyle w:val="TOC1"/>
        <w:rPr>
          <w:rFonts w:asciiTheme="minorHAnsi" w:eastAsiaTheme="minorEastAsia" w:hAnsiTheme="minorHAnsi" w:cstheme="minorBidi"/>
          <w:caps w:val="0"/>
          <w:noProof/>
          <w:szCs w:val="22"/>
          <w:lang w:eastAsia="en-GB"/>
        </w:rPr>
      </w:pPr>
      <w:hyperlink w:anchor="_Toc514662098" w:history="1">
        <w:r w:rsidRPr="00151E52">
          <w:rPr>
            <w:rStyle w:val="Hyperlink"/>
            <w:rFonts w:eastAsia="Times New Roman"/>
            <w:b/>
            <w:noProof/>
            <w:lang w:eastAsia="en-US"/>
          </w:rPr>
          <w:t>(As provided within the e-Sourcing event)</w:t>
        </w:r>
        <w:r>
          <w:rPr>
            <w:noProof/>
            <w:webHidden/>
          </w:rPr>
          <w:tab/>
        </w:r>
        <w:r>
          <w:rPr>
            <w:noProof/>
            <w:webHidden/>
          </w:rPr>
          <w:fldChar w:fldCharType="begin"/>
        </w:r>
        <w:r>
          <w:rPr>
            <w:noProof/>
            <w:webHidden/>
          </w:rPr>
          <w:instrText xml:space="preserve"> PAGEREF _Toc514662098 \h </w:instrText>
        </w:r>
        <w:r>
          <w:rPr>
            <w:noProof/>
            <w:webHidden/>
          </w:rPr>
        </w:r>
        <w:r>
          <w:rPr>
            <w:noProof/>
            <w:webHidden/>
          </w:rPr>
          <w:fldChar w:fldCharType="separate"/>
        </w:r>
        <w:r>
          <w:rPr>
            <w:noProof/>
            <w:webHidden/>
          </w:rPr>
          <w:t>24</w:t>
        </w:r>
        <w:r>
          <w:rPr>
            <w:noProof/>
            <w:webHidden/>
          </w:rPr>
          <w:fldChar w:fldCharType="end"/>
        </w:r>
      </w:hyperlink>
    </w:p>
    <w:p w14:paraId="57872935" w14:textId="77777777" w:rsidR="003217F3" w:rsidRDefault="003217F3">
      <w:pPr>
        <w:pStyle w:val="TOC1"/>
        <w:rPr>
          <w:rFonts w:asciiTheme="minorHAnsi" w:eastAsiaTheme="minorEastAsia" w:hAnsiTheme="minorHAnsi" w:cstheme="minorBidi"/>
          <w:caps w:val="0"/>
          <w:noProof/>
          <w:szCs w:val="22"/>
          <w:lang w:eastAsia="en-GB"/>
        </w:rPr>
      </w:pPr>
      <w:hyperlink w:anchor="_Toc514662099" w:history="1">
        <w:r w:rsidRPr="00151E52">
          <w:rPr>
            <w:rStyle w:val="Hyperlink"/>
            <w:rFonts w:eastAsia="Times New Roman"/>
            <w:b/>
            <w:noProof/>
            <w:lang w:eastAsia="en-US"/>
          </w:rPr>
          <w:t>[ANNEX 5 – CLARIFICATIONS]</w:t>
        </w:r>
        <w:r>
          <w:rPr>
            <w:noProof/>
            <w:webHidden/>
          </w:rPr>
          <w:tab/>
        </w:r>
        <w:r>
          <w:rPr>
            <w:noProof/>
            <w:webHidden/>
          </w:rPr>
          <w:fldChar w:fldCharType="begin"/>
        </w:r>
        <w:r>
          <w:rPr>
            <w:noProof/>
            <w:webHidden/>
          </w:rPr>
          <w:instrText xml:space="preserve"> PAGEREF _Toc514662099 \h </w:instrText>
        </w:r>
        <w:r>
          <w:rPr>
            <w:noProof/>
            <w:webHidden/>
          </w:rPr>
        </w:r>
        <w:r>
          <w:rPr>
            <w:noProof/>
            <w:webHidden/>
          </w:rPr>
          <w:fldChar w:fldCharType="separate"/>
        </w:r>
        <w:r>
          <w:rPr>
            <w:noProof/>
            <w:webHidden/>
          </w:rPr>
          <w:t>41</w:t>
        </w:r>
        <w:r>
          <w:rPr>
            <w:noProof/>
            <w:webHidden/>
          </w:rPr>
          <w:fldChar w:fldCharType="end"/>
        </w:r>
      </w:hyperlink>
    </w:p>
    <w:p w14:paraId="7744ACF1" w14:textId="77777777" w:rsidR="003217F3" w:rsidRDefault="003217F3">
      <w:pPr>
        <w:pStyle w:val="TOC1"/>
        <w:rPr>
          <w:rFonts w:asciiTheme="minorHAnsi" w:eastAsiaTheme="minorEastAsia" w:hAnsiTheme="minorHAnsi" w:cstheme="minorBidi"/>
          <w:caps w:val="0"/>
          <w:noProof/>
          <w:szCs w:val="22"/>
          <w:lang w:eastAsia="en-GB"/>
        </w:rPr>
      </w:pPr>
      <w:hyperlink w:anchor="_Toc514662100" w:history="1">
        <w:r w:rsidRPr="00151E52">
          <w:rPr>
            <w:rStyle w:val="Hyperlink"/>
            <w:rFonts w:eastAsia="Times New Roman"/>
            <w:b/>
            <w:noProof/>
            <w:lang w:eastAsia="en-US"/>
          </w:rPr>
          <w:t>[ANNEX 6 – ADDITIONAL TERMS &amp; CONDITIONS]</w:t>
        </w:r>
        <w:r>
          <w:rPr>
            <w:noProof/>
            <w:webHidden/>
          </w:rPr>
          <w:tab/>
        </w:r>
        <w:r>
          <w:rPr>
            <w:noProof/>
            <w:webHidden/>
          </w:rPr>
          <w:fldChar w:fldCharType="begin"/>
        </w:r>
        <w:r>
          <w:rPr>
            <w:noProof/>
            <w:webHidden/>
          </w:rPr>
          <w:instrText xml:space="preserve"> PAGEREF _Toc514662100 \h </w:instrText>
        </w:r>
        <w:r>
          <w:rPr>
            <w:noProof/>
            <w:webHidden/>
          </w:rPr>
        </w:r>
        <w:r>
          <w:rPr>
            <w:noProof/>
            <w:webHidden/>
          </w:rPr>
          <w:fldChar w:fldCharType="separate"/>
        </w:r>
        <w:r>
          <w:rPr>
            <w:noProof/>
            <w:webHidden/>
          </w:rPr>
          <w:t>43</w:t>
        </w:r>
        <w:r>
          <w:rPr>
            <w:noProof/>
            <w:webHidden/>
          </w:rPr>
          <w:fldChar w:fldCharType="end"/>
        </w:r>
      </w:hyperlink>
    </w:p>
    <w:p w14:paraId="20AB9FD3" w14:textId="77777777" w:rsidR="003217F3" w:rsidRDefault="003217F3">
      <w:pPr>
        <w:pStyle w:val="TOC1"/>
        <w:rPr>
          <w:rFonts w:asciiTheme="minorHAnsi" w:eastAsiaTheme="minorEastAsia" w:hAnsiTheme="minorHAnsi" w:cstheme="minorBidi"/>
          <w:caps w:val="0"/>
          <w:noProof/>
          <w:szCs w:val="22"/>
          <w:lang w:eastAsia="en-GB"/>
        </w:rPr>
      </w:pPr>
      <w:hyperlink w:anchor="_Toc514662101" w:history="1">
        <w:r>
          <w:rPr>
            <w:rFonts w:eastAsia="Times New Roman"/>
            <w:b/>
            <w:noProof/>
            <w:szCs w:val="22"/>
            <w:lang w:eastAsia="en-US"/>
          </w:rPr>
          <w:object w:dxaOrig="1490" w:dyaOrig="991" w14:anchorId="0C376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9pt" o:ole="">
              <v:imagedata r:id="rId15" o:title=""/>
            </v:shape>
            <o:OLEObject Type="Embed" ProgID="Word.Document.12" ShapeID="_x0000_i1025" DrawAspect="Icon" ObjectID="_1588404779" r:id="rId16">
              <o:FieldCodes>\s</o:FieldCodes>
            </o:OLEObject>
          </w:object>
        </w:r>
        <w:r>
          <w:rPr>
            <w:noProof/>
            <w:webHidden/>
          </w:rPr>
          <w:tab/>
        </w:r>
        <w:r>
          <w:rPr>
            <w:noProof/>
            <w:webHidden/>
          </w:rPr>
          <w:fldChar w:fldCharType="begin"/>
        </w:r>
        <w:r>
          <w:rPr>
            <w:noProof/>
            <w:webHidden/>
          </w:rPr>
          <w:instrText xml:space="preserve"> PAGEREF _Toc514662101 \h </w:instrText>
        </w:r>
        <w:r>
          <w:rPr>
            <w:noProof/>
            <w:webHidden/>
          </w:rPr>
        </w:r>
        <w:r>
          <w:rPr>
            <w:noProof/>
            <w:webHidden/>
          </w:rPr>
          <w:fldChar w:fldCharType="separate"/>
        </w:r>
        <w:r>
          <w:rPr>
            <w:noProof/>
            <w:webHidden/>
          </w:rPr>
          <w:t>43</w:t>
        </w:r>
        <w:r>
          <w:rPr>
            <w:noProof/>
            <w:webHidden/>
          </w:rPr>
          <w:fldChar w:fldCharType="end"/>
        </w:r>
      </w:hyperlink>
    </w:p>
    <w:p w14:paraId="731F284F" w14:textId="77777777" w:rsidR="003217F3" w:rsidRDefault="003217F3">
      <w:pPr>
        <w:pStyle w:val="TOC1"/>
        <w:rPr>
          <w:rFonts w:asciiTheme="minorHAnsi" w:eastAsiaTheme="minorEastAsia" w:hAnsiTheme="minorHAnsi" w:cstheme="minorBidi"/>
          <w:caps w:val="0"/>
          <w:noProof/>
          <w:szCs w:val="22"/>
          <w:lang w:eastAsia="en-GB"/>
        </w:rPr>
      </w:pPr>
      <w:hyperlink w:anchor="_Toc514662102" w:history="1">
        <w:r w:rsidRPr="00151E52">
          <w:rPr>
            <w:rStyle w:val="Hyperlink"/>
            <w:rFonts w:eastAsia="Times New Roman"/>
            <w:b/>
            <w:noProof/>
            <w:lang w:eastAsia="en-US"/>
          </w:rPr>
          <w:t>ANNEX 7 – CHANGE CONTROL FORMS</w:t>
        </w:r>
        <w:r>
          <w:rPr>
            <w:noProof/>
            <w:webHidden/>
          </w:rPr>
          <w:tab/>
        </w:r>
        <w:r>
          <w:rPr>
            <w:noProof/>
            <w:webHidden/>
          </w:rPr>
          <w:fldChar w:fldCharType="begin"/>
        </w:r>
        <w:r>
          <w:rPr>
            <w:noProof/>
            <w:webHidden/>
          </w:rPr>
          <w:instrText xml:space="preserve"> PAGEREF _Toc514662102 \h </w:instrText>
        </w:r>
        <w:r>
          <w:rPr>
            <w:noProof/>
            <w:webHidden/>
          </w:rPr>
        </w:r>
        <w:r>
          <w:rPr>
            <w:noProof/>
            <w:webHidden/>
          </w:rPr>
          <w:fldChar w:fldCharType="separate"/>
        </w:r>
        <w:r>
          <w:rPr>
            <w:noProof/>
            <w:webHidden/>
          </w:rPr>
          <w:t>44</w:t>
        </w:r>
        <w:r>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514662052"/>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514662053"/>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514662054"/>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C110973"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957A87">
        <w:rPr>
          <w:b w:val="0"/>
          <w:u w:val="none"/>
        </w:rPr>
        <w:t xml:space="preserve">Award Letter shall be deemed to be accepted by the Supplier on receipt by the Customer, within </w:t>
      </w:r>
      <w:r w:rsidR="00957A87" w:rsidRPr="00957A87">
        <w:rPr>
          <w:b w:val="0"/>
          <w:u w:val="none"/>
        </w:rPr>
        <w:t>4</w:t>
      </w:r>
      <w:r w:rsidRPr="00957A87">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514662055"/>
      <w:r w:rsidRPr="006E4A65">
        <w:rPr>
          <w:rFonts w:cs="Arial"/>
          <w:szCs w:val="22"/>
          <w:u w:val="none"/>
        </w:rPr>
        <w:lastRenderedPageBreak/>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14662056"/>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5375C7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957A87" w:rsidRPr="00957A87">
        <w:rPr>
          <w:rFonts w:cs="Arial"/>
          <w:b w:val="0"/>
          <w:u w:val="none"/>
        </w:rPr>
        <w:t>6</w:t>
      </w:r>
      <w:r w:rsidRPr="00957A87">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514662057"/>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514662058"/>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514662059"/>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490135AB" w14:textId="6BF78263" w:rsidR="006E4A65" w:rsidRPr="0014138D" w:rsidRDefault="006E4A65" w:rsidP="0014138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b/>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r w:rsidR="00023D52">
        <w:rPr>
          <w:rFonts w:cs="Arial"/>
          <w:sz w:val="22"/>
          <w:szCs w:val="22"/>
        </w:rPr>
        <w:t xml:space="preserve"> </w:t>
      </w:r>
      <w:bookmarkStart w:id="21" w:name="_Ref260825729"/>
      <w:r w:rsidRPr="0014138D">
        <w:rPr>
          <w:rFonts w:cs="Arial"/>
          <w:sz w:val="22"/>
          <w:szCs w:val="22"/>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514662060"/>
      <w:r w:rsidRPr="006E4A65">
        <w:rPr>
          <w:rFonts w:cs="Arial"/>
          <w:szCs w:val="22"/>
          <w:u w:val="none"/>
        </w:rPr>
        <w:lastRenderedPageBreak/>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514662061"/>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514662062"/>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514662063"/>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2E0C64BE" w:rsidR="006E4A65" w:rsidRPr="0014138D" w:rsidRDefault="006E4A65" w:rsidP="0014138D">
      <w:pPr>
        <w:pStyle w:val="Level5Number"/>
        <w:numPr>
          <w:ilvl w:val="4"/>
          <w:numId w:val="36"/>
        </w:numPr>
        <w:tabs>
          <w:tab w:val="clear" w:pos="1418"/>
          <w:tab w:val="num" w:pos="1985"/>
        </w:tabs>
        <w:spacing w:after="120" w:line="240" w:lineRule="atLeast"/>
        <w:ind w:left="1985"/>
        <w:rPr>
          <w:rFonts w:cs="Arial"/>
          <w:b/>
          <w:szCs w:val="22"/>
        </w:rPr>
      </w:pPr>
      <w:r w:rsidRPr="006E4A65">
        <w:rPr>
          <w:rFonts w:cs="Arial"/>
          <w:sz w:val="22"/>
          <w:szCs w:val="22"/>
        </w:rPr>
        <w:t>in accordance with clause </w:t>
      </w:r>
      <w:r w:rsidRPr="0014138D">
        <w:rPr>
          <w:rFonts w:cs="Arial"/>
          <w:sz w:val="22"/>
          <w:szCs w:val="22"/>
        </w:rPr>
        <w:fldChar w:fldCharType="begin"/>
      </w:r>
      <w:r w:rsidRPr="0014138D">
        <w:rPr>
          <w:rFonts w:cs="Arial"/>
          <w:sz w:val="22"/>
          <w:szCs w:val="22"/>
        </w:rPr>
        <w:instrText xml:space="preserve"> REF _Ref261004389 \r \h  \* MERGEFORMAT </w:instrText>
      </w:r>
      <w:r w:rsidRPr="0014138D">
        <w:rPr>
          <w:rFonts w:cs="Arial"/>
          <w:szCs w:val="22"/>
        </w:rPr>
      </w:r>
      <w:r w:rsidRPr="0014138D">
        <w:rPr>
          <w:rFonts w:cs="Arial"/>
          <w:sz w:val="22"/>
          <w:szCs w:val="22"/>
        </w:rPr>
        <w:fldChar w:fldCharType="separate"/>
      </w:r>
      <w:r w:rsidRPr="006E4A65">
        <w:rPr>
          <w:rFonts w:cs="Arial"/>
          <w:sz w:val="22"/>
          <w:szCs w:val="22"/>
        </w:rPr>
        <w:t>12</w:t>
      </w:r>
      <w:r w:rsidRPr="0014138D">
        <w:rPr>
          <w:rFonts w:cs="Arial"/>
          <w:sz w:val="22"/>
          <w:szCs w:val="22"/>
        </w:rPr>
        <w:fldChar w:fldCharType="end"/>
      </w:r>
      <w:r w:rsidR="00023D52">
        <w:rPr>
          <w:rFonts w:cs="Arial"/>
          <w:sz w:val="22"/>
          <w:szCs w:val="22"/>
        </w:rPr>
        <w:t xml:space="preserve"> </w:t>
      </w:r>
      <w:r w:rsidRPr="0014138D">
        <w:rPr>
          <w:rFonts w:cs="Arial"/>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514662064"/>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514662065"/>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514662066"/>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w:t>
      </w:r>
      <w:r w:rsidRPr="006E4A65">
        <w:rPr>
          <w:rFonts w:cs="Arial"/>
          <w:sz w:val="22"/>
          <w:szCs w:val="22"/>
        </w:rPr>
        <w:lastRenderedPageBreak/>
        <w:t xml:space="preserve">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514662067"/>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514662068"/>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w:t>
      </w:r>
      <w:r w:rsidRPr="006E4A65">
        <w:rPr>
          <w:rFonts w:cs="Arial"/>
          <w:sz w:val="22"/>
          <w:szCs w:val="22"/>
        </w:rPr>
        <w:lastRenderedPageBreak/>
        <w:t>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514662069"/>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514662070"/>
      <w:r w:rsidRPr="006E4A65">
        <w:rPr>
          <w:rFonts w:cs="Arial"/>
          <w:szCs w:val="22"/>
          <w:u w:val="none"/>
        </w:rPr>
        <w:lastRenderedPageBreak/>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51466207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514662072"/>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w:t>
      </w:r>
      <w:r w:rsidRPr="006E4A65">
        <w:rPr>
          <w:rFonts w:cs="Arial"/>
          <w:b w:val="0"/>
          <w:u w:val="none"/>
        </w:rPr>
        <w:lastRenderedPageBreak/>
        <w:t>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514662073"/>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514662074"/>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7"/>
          <w:footerReference w:type="default" r:id="rId18"/>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514662075"/>
      <w:r w:rsidRPr="001167A3">
        <w:rPr>
          <w:rFonts w:eastAsia="Times New Roman"/>
          <w:b/>
          <w:szCs w:val="22"/>
          <w:lang w:eastAsia="en-US"/>
        </w:rPr>
        <w:t>ANNEX 2 – PRICE SCHEDULE</w:t>
      </w:r>
      <w:bookmarkEnd w:id="108"/>
    </w:p>
    <w:bookmarkStart w:id="109" w:name="_MON_1588149797"/>
    <w:bookmarkEnd w:id="109"/>
    <w:p w14:paraId="60F3E548" w14:textId="76308A39" w:rsidR="007D5D50" w:rsidRDefault="00D74573" w:rsidP="00D74573">
      <w:pPr>
        <w:pStyle w:val="ScheduleLevel1"/>
        <w:numPr>
          <w:ilvl w:val="0"/>
          <w:numId w:val="0"/>
        </w:numPr>
        <w:spacing w:after="120"/>
        <w:jc w:val="center"/>
        <w:rPr>
          <w:rFonts w:cs="Arial"/>
          <w:b/>
          <w:szCs w:val="22"/>
        </w:rPr>
      </w:pPr>
      <w:r>
        <w:rPr>
          <w:rFonts w:cs="Arial"/>
          <w:b/>
          <w:szCs w:val="22"/>
        </w:rPr>
        <w:object w:dxaOrig="1490" w:dyaOrig="991" w14:anchorId="704DDD52">
          <v:shape id="_x0000_i1026" type="#_x0000_t75" style="width:74.25pt;height:49.9pt" o:ole="">
            <v:imagedata r:id="rId19" o:title=""/>
          </v:shape>
          <o:OLEObject Type="Embed" ProgID="Excel.Sheet.12" ShapeID="_x0000_i1026" DrawAspect="Icon" ObjectID="_1588404780" r:id="rId20"/>
        </w:object>
      </w:r>
    </w:p>
    <w:p w14:paraId="60DBEDE1" w14:textId="61E6DA34" w:rsidR="00D74573" w:rsidRDefault="00D74573">
      <w:pPr>
        <w:rPr>
          <w:rFonts w:cs="Arial"/>
          <w:b/>
          <w:szCs w:val="22"/>
        </w:rPr>
      </w:pPr>
      <w:r w:rsidRPr="00D74573">
        <w:rPr>
          <w:rFonts w:cs="Arial"/>
          <w:szCs w:val="22"/>
        </w:rPr>
        <w:br w:type="page"/>
      </w:r>
    </w:p>
    <w:p w14:paraId="02986F99" w14:textId="77777777" w:rsidR="00D74573" w:rsidRDefault="00D74573">
      <w:pPr>
        <w:rPr>
          <w:rFonts w:cs="Arial"/>
          <w:b/>
          <w:szCs w:val="22"/>
        </w:rPr>
      </w:pPr>
    </w:p>
    <w:p w14:paraId="2B09E751" w14:textId="77777777" w:rsidR="00D74573" w:rsidRDefault="00D74573">
      <w:pPr>
        <w:rPr>
          <w:rFonts w:eastAsia="Times New Roman" w:cs="Arial"/>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514662076"/>
      <w:r w:rsidRPr="001167A3">
        <w:rPr>
          <w:rFonts w:eastAsia="Times New Roman"/>
          <w:b/>
          <w:szCs w:val="22"/>
          <w:lang w:eastAsia="en-US"/>
        </w:rPr>
        <w:t>ANNEX 3 – STATEMENT OF REQUIREMENT</w:t>
      </w:r>
      <w:bookmarkEnd w:id="110"/>
    </w:p>
    <w:p w14:paraId="74CA22E2" w14:textId="50BE8D00" w:rsidR="006C380E" w:rsidRPr="006C380E" w:rsidRDefault="006C380E" w:rsidP="006C380E">
      <w:pPr>
        <w:pStyle w:val="bodystrongcentred"/>
        <w:ind w:left="3600"/>
        <w:jc w:val="left"/>
      </w:pPr>
      <w:r w:rsidRPr="006C380E">
        <w:t>CONTENTS</w:t>
      </w:r>
    </w:p>
    <w:p w14:paraId="09A93589" w14:textId="77777777" w:rsidR="006C380E" w:rsidRPr="006C380E" w:rsidRDefault="006C380E" w:rsidP="006C380E"/>
    <w:p w14:paraId="3B777EF1" w14:textId="77777777" w:rsidR="006C380E" w:rsidRPr="006C380E" w:rsidRDefault="006C380E"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r w:rsidRPr="006C380E">
        <w:rPr>
          <w:rFonts w:eastAsia="STZhongsong" w:cs="Arial"/>
          <w:szCs w:val="20"/>
        </w:rPr>
        <w:fldChar w:fldCharType="begin"/>
      </w:r>
      <w:r w:rsidRPr="006C380E">
        <w:rPr>
          <w:rFonts w:eastAsia="STZhongsong" w:cs="Arial"/>
          <w:szCs w:val="20"/>
        </w:rPr>
        <w:instrText xml:space="preserve"> TOC \o "1-1" \h \z \u </w:instrText>
      </w:r>
      <w:r w:rsidRPr="006C380E">
        <w:rPr>
          <w:rFonts w:eastAsia="STZhongsong" w:cs="Arial"/>
          <w:szCs w:val="20"/>
        </w:rPr>
        <w:fldChar w:fldCharType="separate"/>
      </w:r>
      <w:hyperlink w:anchor="_Toc444518866" w:history="1">
        <w:r w:rsidRPr="006C380E">
          <w:rPr>
            <w:rFonts w:eastAsia="STZhongsong"/>
            <w:caps/>
            <w:noProof/>
            <w:color w:val="0000FF"/>
            <w:szCs w:val="20"/>
            <w:u w:val="single"/>
          </w:rPr>
          <w:t>1.</w:t>
        </w:r>
        <w:r w:rsidRPr="006C380E">
          <w:rPr>
            <w:rFonts w:asciiTheme="minorHAnsi" w:eastAsiaTheme="minorEastAsia" w:hAnsiTheme="minorHAnsi" w:cstheme="minorBidi"/>
            <w:noProof/>
            <w:szCs w:val="22"/>
            <w:lang w:eastAsia="en-GB"/>
          </w:rPr>
          <w:tab/>
        </w:r>
        <w:r w:rsidRPr="006C380E">
          <w:rPr>
            <w:rFonts w:eastAsia="STZhongsong"/>
            <w:caps/>
            <w:noProof/>
            <w:color w:val="0000FF"/>
            <w:szCs w:val="20"/>
            <w:u w:val="single"/>
          </w:rPr>
          <w:t>PURPOSE</w:t>
        </w:r>
        <w:r w:rsidRPr="006C380E">
          <w:rPr>
            <w:rFonts w:eastAsia="STZhongsong"/>
            <w:caps/>
            <w:noProof/>
            <w:webHidden/>
            <w:szCs w:val="20"/>
          </w:rPr>
          <w:tab/>
        </w:r>
        <w:r w:rsidRPr="006C380E">
          <w:rPr>
            <w:rFonts w:eastAsia="STZhongsong"/>
            <w:caps/>
            <w:noProof/>
            <w:webHidden/>
            <w:szCs w:val="20"/>
          </w:rPr>
          <w:fldChar w:fldCharType="begin"/>
        </w:r>
        <w:r w:rsidRPr="006C380E">
          <w:rPr>
            <w:rFonts w:eastAsia="STZhongsong"/>
            <w:caps/>
            <w:noProof/>
            <w:webHidden/>
            <w:szCs w:val="20"/>
          </w:rPr>
          <w:instrText xml:space="preserve"> PAGEREF _Toc444518866 \h </w:instrText>
        </w:r>
        <w:r w:rsidRPr="006C380E">
          <w:rPr>
            <w:rFonts w:eastAsia="STZhongsong"/>
            <w:caps/>
            <w:noProof/>
            <w:webHidden/>
            <w:szCs w:val="20"/>
          </w:rPr>
        </w:r>
        <w:r w:rsidRPr="006C380E">
          <w:rPr>
            <w:rFonts w:eastAsia="STZhongsong"/>
            <w:caps/>
            <w:noProof/>
            <w:webHidden/>
            <w:szCs w:val="20"/>
          </w:rPr>
          <w:fldChar w:fldCharType="separate"/>
        </w:r>
        <w:r w:rsidRPr="006C380E">
          <w:rPr>
            <w:rFonts w:eastAsia="STZhongsong"/>
            <w:caps/>
            <w:noProof/>
            <w:webHidden/>
            <w:szCs w:val="20"/>
          </w:rPr>
          <w:t>2</w:t>
        </w:r>
        <w:r w:rsidRPr="006C380E">
          <w:rPr>
            <w:rFonts w:eastAsia="STZhongsong"/>
            <w:caps/>
            <w:noProof/>
            <w:webHidden/>
            <w:szCs w:val="20"/>
          </w:rPr>
          <w:fldChar w:fldCharType="end"/>
        </w:r>
      </w:hyperlink>
    </w:p>
    <w:p w14:paraId="724DC9E6"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67" w:history="1">
        <w:r w:rsidR="006C380E" w:rsidRPr="006C380E">
          <w:rPr>
            <w:rFonts w:eastAsia="STZhongsong"/>
            <w:caps/>
            <w:noProof/>
            <w:color w:val="0000FF"/>
            <w:szCs w:val="20"/>
            <w:u w:val="single"/>
          </w:rPr>
          <w:t>2.</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BACKGROUND TO THE CONTRACTING aUTHORITY</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_Toc444518867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2</w:t>
        </w:r>
        <w:r w:rsidR="006C380E" w:rsidRPr="006C380E">
          <w:rPr>
            <w:rFonts w:eastAsia="STZhongsong"/>
            <w:caps/>
            <w:noProof/>
            <w:webHidden/>
            <w:szCs w:val="20"/>
          </w:rPr>
          <w:fldChar w:fldCharType="end"/>
        </w:r>
      </w:hyperlink>
    </w:p>
    <w:p w14:paraId="2D478167"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68" w:history="1">
        <w:r w:rsidR="006C380E" w:rsidRPr="006C380E">
          <w:rPr>
            <w:rFonts w:eastAsia="STZhongsong"/>
            <w:caps/>
            <w:noProof/>
            <w:color w:val="0000FF"/>
            <w:szCs w:val="20"/>
            <w:u w:val="single"/>
          </w:rPr>
          <w:t>3.</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Background to requirement/OVERVIEW of requirement</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_Toc444518868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2</w:t>
        </w:r>
        <w:r w:rsidR="006C380E" w:rsidRPr="006C380E">
          <w:rPr>
            <w:rFonts w:eastAsia="STZhongsong"/>
            <w:caps/>
            <w:noProof/>
            <w:webHidden/>
            <w:szCs w:val="20"/>
          </w:rPr>
          <w:fldChar w:fldCharType="end"/>
        </w:r>
      </w:hyperlink>
    </w:p>
    <w:p w14:paraId="2B3C2835"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69" w:history="1">
        <w:r w:rsidR="006C380E" w:rsidRPr="006C380E">
          <w:rPr>
            <w:rFonts w:eastAsia="STZhongsong"/>
            <w:caps/>
            <w:noProof/>
            <w:color w:val="0000FF"/>
            <w:szCs w:val="20"/>
            <w:u w:val="single"/>
          </w:rPr>
          <w:t>4.</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definitions</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_Toc444518869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2</w:t>
        </w:r>
        <w:r w:rsidR="006C380E" w:rsidRPr="006C380E">
          <w:rPr>
            <w:rFonts w:eastAsia="STZhongsong"/>
            <w:caps/>
            <w:noProof/>
            <w:webHidden/>
            <w:szCs w:val="20"/>
          </w:rPr>
          <w:fldChar w:fldCharType="end"/>
        </w:r>
      </w:hyperlink>
    </w:p>
    <w:p w14:paraId="3DDF4049"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0" w:history="1">
        <w:r w:rsidR="006C380E" w:rsidRPr="006C380E">
          <w:rPr>
            <w:rFonts w:eastAsia="STZhongsong"/>
            <w:caps/>
            <w:noProof/>
            <w:color w:val="0000FF"/>
            <w:szCs w:val="20"/>
            <w:u w:val="single"/>
          </w:rPr>
          <w:t>5.</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scope of requirement</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_Toc444518870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2</w:t>
        </w:r>
        <w:r w:rsidR="006C380E" w:rsidRPr="006C380E">
          <w:rPr>
            <w:rFonts w:eastAsia="STZhongsong"/>
            <w:caps/>
            <w:noProof/>
            <w:webHidden/>
            <w:szCs w:val="20"/>
          </w:rPr>
          <w:fldChar w:fldCharType="end"/>
        </w:r>
      </w:hyperlink>
    </w:p>
    <w:p w14:paraId="38B211DA"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1" w:history="1">
        <w:r w:rsidR="006C380E" w:rsidRPr="006C380E">
          <w:rPr>
            <w:rFonts w:eastAsia="STZhongsong"/>
            <w:caps/>
            <w:noProof/>
            <w:color w:val="0000FF"/>
            <w:szCs w:val="20"/>
            <w:u w:val="single"/>
          </w:rPr>
          <w:t>6.</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The requirement</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_Toc444518871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4</w:t>
        </w:r>
        <w:r w:rsidR="006C380E" w:rsidRPr="006C380E">
          <w:rPr>
            <w:rFonts w:eastAsia="STZhongsong"/>
            <w:caps/>
            <w:noProof/>
            <w:webHidden/>
            <w:szCs w:val="20"/>
          </w:rPr>
          <w:fldChar w:fldCharType="end"/>
        </w:r>
      </w:hyperlink>
    </w:p>
    <w:p w14:paraId="2263B02A"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2" w:history="1">
        <w:r w:rsidR="006C380E" w:rsidRPr="006C380E">
          <w:rPr>
            <w:rFonts w:eastAsia="STZhongsong"/>
            <w:caps/>
            <w:noProof/>
            <w:color w:val="0000FF"/>
            <w:szCs w:val="20"/>
            <w:u w:val="single"/>
          </w:rPr>
          <w:t>7.</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key milestones</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_Toc444518872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5</w:t>
        </w:r>
        <w:r w:rsidR="006C380E" w:rsidRPr="006C380E">
          <w:rPr>
            <w:rFonts w:eastAsia="STZhongsong"/>
            <w:caps/>
            <w:noProof/>
            <w:webHidden/>
            <w:szCs w:val="20"/>
          </w:rPr>
          <w:fldChar w:fldCharType="end"/>
        </w:r>
      </w:hyperlink>
    </w:p>
    <w:p w14:paraId="6569F82C"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3" w:history="1">
        <w:r w:rsidR="006C380E" w:rsidRPr="006C380E">
          <w:rPr>
            <w:rFonts w:eastAsia="STZhongsong" w:cs="Arial"/>
            <w:caps/>
            <w:noProof/>
            <w:color w:val="0000FF"/>
            <w:szCs w:val="20"/>
            <w:u w:val="single"/>
          </w:rPr>
          <w:t>8.</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authority’s responsibilities</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_Toc444518873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6</w:t>
        </w:r>
        <w:r w:rsidR="006C380E" w:rsidRPr="006C380E">
          <w:rPr>
            <w:rFonts w:eastAsia="STZhongsong"/>
            <w:caps/>
            <w:noProof/>
            <w:webHidden/>
            <w:szCs w:val="20"/>
          </w:rPr>
          <w:fldChar w:fldCharType="end"/>
        </w:r>
      </w:hyperlink>
    </w:p>
    <w:p w14:paraId="2D62A3AD"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4" w:history="1">
        <w:r w:rsidR="006C380E" w:rsidRPr="006C380E">
          <w:rPr>
            <w:rFonts w:eastAsia="STZhongsong" w:cs="Arial"/>
            <w:caps/>
            <w:noProof/>
            <w:color w:val="0000FF"/>
            <w:szCs w:val="20"/>
            <w:u w:val="single"/>
          </w:rPr>
          <w:t>9.</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reporting</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_Toc444518874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6</w:t>
        </w:r>
        <w:r w:rsidR="006C380E" w:rsidRPr="006C380E">
          <w:rPr>
            <w:rFonts w:eastAsia="STZhongsong"/>
            <w:caps/>
            <w:noProof/>
            <w:webHidden/>
            <w:szCs w:val="20"/>
          </w:rPr>
          <w:fldChar w:fldCharType="end"/>
        </w:r>
      </w:hyperlink>
    </w:p>
    <w:p w14:paraId="3C2DE8B5"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5" w:history="1">
        <w:r w:rsidR="006C380E" w:rsidRPr="006C380E">
          <w:rPr>
            <w:rFonts w:eastAsia="STZhongsong" w:cs="Arial"/>
            <w:caps/>
            <w:noProof/>
            <w:color w:val="0000FF"/>
            <w:szCs w:val="20"/>
            <w:u w:val="single"/>
          </w:rPr>
          <w:t>10.</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volumes</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_Toc444518875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6</w:t>
        </w:r>
        <w:r w:rsidR="006C380E" w:rsidRPr="006C380E">
          <w:rPr>
            <w:rFonts w:eastAsia="STZhongsong"/>
            <w:caps/>
            <w:noProof/>
            <w:webHidden/>
            <w:szCs w:val="20"/>
          </w:rPr>
          <w:fldChar w:fldCharType="end"/>
        </w:r>
      </w:hyperlink>
    </w:p>
    <w:p w14:paraId="48453ED2"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6" w:history="1">
        <w:r w:rsidR="006C380E" w:rsidRPr="006C380E">
          <w:rPr>
            <w:rFonts w:eastAsia="STZhongsong" w:cs="Arial"/>
            <w:caps/>
            <w:noProof/>
            <w:color w:val="0000FF"/>
            <w:szCs w:val="20"/>
            <w:u w:val="single"/>
          </w:rPr>
          <w:t>11.</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continuous improvement</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_Toc444518876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6</w:t>
        </w:r>
        <w:r w:rsidR="006C380E" w:rsidRPr="006C380E">
          <w:rPr>
            <w:rFonts w:eastAsia="STZhongsong"/>
            <w:caps/>
            <w:noProof/>
            <w:webHidden/>
            <w:szCs w:val="20"/>
          </w:rPr>
          <w:fldChar w:fldCharType="end"/>
        </w:r>
      </w:hyperlink>
    </w:p>
    <w:p w14:paraId="2387DAAD"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7" w:history="1">
        <w:r w:rsidR="006C380E" w:rsidRPr="006C380E">
          <w:rPr>
            <w:rFonts w:eastAsia="STZhongsong"/>
            <w:caps/>
            <w:noProof/>
            <w:color w:val="0000FF"/>
            <w:szCs w:val="20"/>
            <w:u w:val="single"/>
          </w:rPr>
          <w:t>12.</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Sustainability</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_Toc444518877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6</w:t>
        </w:r>
        <w:r w:rsidR="006C380E" w:rsidRPr="006C380E">
          <w:rPr>
            <w:rFonts w:eastAsia="STZhongsong"/>
            <w:caps/>
            <w:noProof/>
            <w:webHidden/>
            <w:szCs w:val="20"/>
          </w:rPr>
          <w:fldChar w:fldCharType="end"/>
        </w:r>
      </w:hyperlink>
    </w:p>
    <w:p w14:paraId="2DDCF744"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8" w:history="1">
        <w:r w:rsidR="006C380E" w:rsidRPr="006C380E">
          <w:rPr>
            <w:rFonts w:eastAsia="STZhongsong" w:cs="Arial"/>
            <w:caps/>
            <w:noProof/>
            <w:color w:val="0000FF"/>
            <w:szCs w:val="20"/>
            <w:u w:val="single"/>
          </w:rPr>
          <w:t>13.</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quality</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_Toc444518878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6</w:t>
        </w:r>
        <w:r w:rsidR="006C380E" w:rsidRPr="006C380E">
          <w:rPr>
            <w:rFonts w:eastAsia="STZhongsong"/>
            <w:caps/>
            <w:noProof/>
            <w:webHidden/>
            <w:szCs w:val="20"/>
          </w:rPr>
          <w:fldChar w:fldCharType="end"/>
        </w:r>
      </w:hyperlink>
    </w:p>
    <w:p w14:paraId="1106AC12"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79" w:history="1">
        <w:r w:rsidR="006C380E" w:rsidRPr="006C380E">
          <w:rPr>
            <w:rFonts w:eastAsia="STZhongsong" w:cs="Arial"/>
            <w:caps/>
            <w:noProof/>
            <w:color w:val="0000FF"/>
            <w:szCs w:val="20"/>
            <w:u w:val="single"/>
          </w:rPr>
          <w:t>14.</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PRICE</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_Toc444518879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4803E323"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80" w:history="1">
        <w:r w:rsidR="006C380E" w:rsidRPr="006C380E">
          <w:rPr>
            <w:rFonts w:eastAsia="STZhongsong" w:cs="Arial"/>
            <w:caps/>
            <w:noProof/>
            <w:color w:val="0000FF"/>
            <w:szCs w:val="20"/>
            <w:u w:val="single"/>
          </w:rPr>
          <w:t>15.</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STAFF AND CUSTOMER SERVICE</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_Toc444518880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582DA32F"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81" w:history="1">
        <w:r w:rsidR="006C380E" w:rsidRPr="006C380E">
          <w:rPr>
            <w:rFonts w:eastAsia="STZhongsong" w:cs="Arial"/>
            <w:caps/>
            <w:noProof/>
            <w:color w:val="0000FF"/>
            <w:szCs w:val="20"/>
            <w:u w:val="single"/>
          </w:rPr>
          <w:t>16.</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service levels and performance</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_Toc444518881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69DA2A5F"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82" w:history="1">
        <w:r w:rsidR="006C380E" w:rsidRPr="006C380E">
          <w:rPr>
            <w:rFonts w:eastAsia="STZhongsong"/>
            <w:caps/>
            <w:noProof/>
            <w:color w:val="0000FF"/>
            <w:szCs w:val="20"/>
            <w:u w:val="single"/>
          </w:rPr>
          <w:t>17.</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Security requirements</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_Toc444518882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719878B8"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83" w:history="1">
        <w:r w:rsidR="006C380E" w:rsidRPr="006C380E">
          <w:rPr>
            <w:rFonts w:eastAsia="STZhongsong" w:cs="Arial"/>
            <w:caps/>
            <w:noProof/>
            <w:color w:val="0000FF"/>
            <w:szCs w:val="20"/>
            <w:u w:val="single"/>
          </w:rPr>
          <w:t>18.</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intellectual property rights (ipr)</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_Toc444518883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015C0E81"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84" w:history="1">
        <w:r w:rsidR="006C380E" w:rsidRPr="006C380E">
          <w:rPr>
            <w:rFonts w:eastAsia="STZhongsong" w:cs="Arial"/>
            <w:caps/>
            <w:noProof/>
            <w:color w:val="0000FF"/>
            <w:szCs w:val="20"/>
            <w:u w:val="single"/>
          </w:rPr>
          <w:t>19.</w:t>
        </w:r>
        <w:r w:rsidR="006C380E" w:rsidRPr="006C380E">
          <w:rPr>
            <w:rFonts w:asciiTheme="minorHAnsi" w:eastAsiaTheme="minorEastAsia" w:hAnsiTheme="minorHAnsi" w:cstheme="minorBidi"/>
            <w:noProof/>
            <w:szCs w:val="22"/>
            <w:lang w:eastAsia="en-GB"/>
          </w:rPr>
          <w:tab/>
        </w:r>
        <w:r w:rsidR="006C380E" w:rsidRPr="006C380E">
          <w:rPr>
            <w:rFonts w:eastAsia="STZhongsong" w:cs="Arial"/>
            <w:caps/>
            <w:noProof/>
            <w:color w:val="0000FF"/>
            <w:szCs w:val="20"/>
            <w:u w:val="single"/>
          </w:rPr>
          <w:t>payment</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_Toc444518884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43A50E74" w14:textId="77777777" w:rsidR="006C380E" w:rsidRPr="006C380E" w:rsidRDefault="00394CD6" w:rsidP="006C380E">
      <w:pPr>
        <w:tabs>
          <w:tab w:val="left" w:pos="720"/>
          <w:tab w:val="right" w:leader="dot" w:pos="9029"/>
        </w:tabs>
        <w:adjustRightInd w:val="0"/>
        <w:spacing w:after="120"/>
        <w:ind w:left="720" w:hanging="720"/>
        <w:rPr>
          <w:rFonts w:asciiTheme="minorHAnsi" w:eastAsiaTheme="minorEastAsia" w:hAnsiTheme="minorHAnsi" w:cstheme="minorBidi"/>
          <w:noProof/>
          <w:szCs w:val="22"/>
          <w:lang w:eastAsia="en-GB"/>
        </w:rPr>
      </w:pPr>
      <w:hyperlink w:anchor="_Toc444518886" w:history="1">
        <w:r w:rsidR="006C380E" w:rsidRPr="006C380E">
          <w:rPr>
            <w:rFonts w:eastAsia="STZhongsong"/>
            <w:caps/>
            <w:noProof/>
            <w:color w:val="0000FF"/>
            <w:szCs w:val="20"/>
            <w:u w:val="single"/>
          </w:rPr>
          <w:t>20.</w:t>
        </w:r>
        <w:r w:rsidR="006C380E" w:rsidRPr="006C380E">
          <w:rPr>
            <w:rFonts w:asciiTheme="minorHAnsi" w:eastAsiaTheme="minorEastAsia" w:hAnsiTheme="minorHAnsi" w:cstheme="minorBidi"/>
            <w:noProof/>
            <w:szCs w:val="22"/>
            <w:lang w:eastAsia="en-GB"/>
          </w:rPr>
          <w:tab/>
        </w:r>
        <w:r w:rsidR="006C380E" w:rsidRPr="006C380E">
          <w:rPr>
            <w:rFonts w:eastAsia="STZhongsong"/>
            <w:caps/>
            <w:noProof/>
            <w:color w:val="0000FF"/>
            <w:szCs w:val="20"/>
            <w:u w:val="single"/>
          </w:rPr>
          <w:t>Location</w:t>
        </w:r>
        <w:r w:rsidR="006C380E" w:rsidRPr="006C380E">
          <w:rPr>
            <w:rFonts w:eastAsia="STZhongsong"/>
            <w:caps/>
            <w:noProof/>
            <w:webHidden/>
            <w:szCs w:val="20"/>
          </w:rPr>
          <w:tab/>
        </w:r>
        <w:r w:rsidR="006C380E" w:rsidRPr="006C380E">
          <w:rPr>
            <w:rFonts w:eastAsia="STZhongsong"/>
            <w:caps/>
            <w:noProof/>
            <w:webHidden/>
            <w:szCs w:val="20"/>
          </w:rPr>
          <w:fldChar w:fldCharType="begin"/>
        </w:r>
        <w:r w:rsidR="006C380E" w:rsidRPr="006C380E">
          <w:rPr>
            <w:rFonts w:eastAsia="STZhongsong"/>
            <w:caps/>
            <w:noProof/>
            <w:webHidden/>
            <w:szCs w:val="20"/>
          </w:rPr>
          <w:instrText xml:space="preserve"> PAGEREF _Toc444518886 \h </w:instrText>
        </w:r>
        <w:r w:rsidR="006C380E" w:rsidRPr="006C380E">
          <w:rPr>
            <w:rFonts w:eastAsia="STZhongsong"/>
            <w:caps/>
            <w:noProof/>
            <w:webHidden/>
            <w:szCs w:val="20"/>
          </w:rPr>
        </w:r>
        <w:r w:rsidR="006C380E" w:rsidRPr="006C380E">
          <w:rPr>
            <w:rFonts w:eastAsia="STZhongsong"/>
            <w:caps/>
            <w:noProof/>
            <w:webHidden/>
            <w:szCs w:val="20"/>
          </w:rPr>
          <w:fldChar w:fldCharType="separate"/>
        </w:r>
        <w:r w:rsidR="006C380E" w:rsidRPr="006C380E">
          <w:rPr>
            <w:rFonts w:eastAsia="STZhongsong"/>
            <w:caps/>
            <w:noProof/>
            <w:webHidden/>
            <w:szCs w:val="20"/>
          </w:rPr>
          <w:t>7</w:t>
        </w:r>
        <w:r w:rsidR="006C380E" w:rsidRPr="006C380E">
          <w:rPr>
            <w:rFonts w:eastAsia="STZhongsong"/>
            <w:caps/>
            <w:noProof/>
            <w:webHidden/>
            <w:szCs w:val="20"/>
          </w:rPr>
          <w:fldChar w:fldCharType="end"/>
        </w:r>
      </w:hyperlink>
    </w:p>
    <w:p w14:paraId="2E285CB2" w14:textId="77777777" w:rsidR="006C380E" w:rsidRPr="006C380E" w:rsidRDefault="006C380E" w:rsidP="006C380E">
      <w:pPr>
        <w:spacing w:after="120"/>
        <w:jc w:val="center"/>
        <w:rPr>
          <w:b/>
        </w:rPr>
      </w:pPr>
      <w:r w:rsidRPr="006C380E">
        <w:rPr>
          <w:rFonts w:cs="Arial"/>
          <w:caps/>
        </w:rPr>
        <w:fldChar w:fldCharType="end"/>
      </w:r>
    </w:p>
    <w:p w14:paraId="5D78F4D3" w14:textId="77777777" w:rsidR="006C380E" w:rsidRPr="006C380E" w:rsidRDefault="006C380E" w:rsidP="006C380E">
      <w:pPr>
        <w:adjustRightInd w:val="0"/>
        <w:spacing w:before="60" w:after="60"/>
        <w:jc w:val="center"/>
        <w:rPr>
          <w:rFonts w:eastAsia="STZhongsong" w:cs="Arial"/>
          <w:b/>
          <w:szCs w:val="22"/>
          <w:highlight w:val="yellow"/>
        </w:rPr>
      </w:pPr>
      <w:bookmarkStart w:id="111" w:name="_Toc297554772"/>
    </w:p>
    <w:p w14:paraId="04552C88" w14:textId="77777777" w:rsidR="006C380E" w:rsidRPr="006C380E" w:rsidRDefault="006C380E" w:rsidP="006C380E">
      <w:pPr>
        <w:keepNext/>
        <w:overflowPunct w:val="0"/>
        <w:autoSpaceDE w:val="0"/>
        <w:autoSpaceDN w:val="0"/>
        <w:adjustRightInd w:val="0"/>
        <w:spacing w:after="120"/>
        <w:ind w:left="720"/>
        <w:jc w:val="both"/>
        <w:textAlignment w:val="baseline"/>
        <w:outlineLvl w:val="0"/>
        <w:rPr>
          <w:rFonts w:eastAsia="STZhongsong"/>
          <w:b/>
          <w:caps/>
          <w:szCs w:val="22"/>
        </w:rPr>
      </w:pPr>
      <w:r w:rsidRPr="006C380E">
        <w:rPr>
          <w:rFonts w:eastAsia="STZhongsong"/>
          <w:b/>
          <w:szCs w:val="22"/>
        </w:rPr>
        <w:br w:type="page"/>
      </w:r>
    </w:p>
    <w:p w14:paraId="529A03C5" w14:textId="77777777" w:rsidR="006C380E" w:rsidRPr="006C380E" w:rsidRDefault="006C380E" w:rsidP="006C380E">
      <w:pPr>
        <w:keepNext/>
        <w:numPr>
          <w:ilvl w:val="0"/>
          <w:numId w:val="45"/>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112" w:name="_Toc368573027"/>
      <w:bookmarkStart w:id="113" w:name="_Toc444518866"/>
      <w:bookmarkStart w:id="114" w:name="_Toc514662077"/>
      <w:r w:rsidRPr="006C380E">
        <w:rPr>
          <w:rFonts w:eastAsia="STZhongsong"/>
          <w:b/>
          <w:szCs w:val="22"/>
        </w:rPr>
        <w:lastRenderedPageBreak/>
        <w:t>PURPOSE</w:t>
      </w:r>
      <w:bookmarkEnd w:id="111"/>
      <w:bookmarkEnd w:id="112"/>
      <w:bookmarkEnd w:id="113"/>
      <w:bookmarkEnd w:id="114"/>
    </w:p>
    <w:p w14:paraId="798F7667" w14:textId="77777777" w:rsidR="006C380E" w:rsidRPr="006C380E" w:rsidRDefault="006C380E" w:rsidP="006C380E">
      <w:pPr>
        <w:numPr>
          <w:ilvl w:val="1"/>
          <w:numId w:val="45"/>
        </w:numPr>
        <w:adjustRightInd w:val="0"/>
        <w:spacing w:after="240"/>
        <w:jc w:val="both"/>
        <w:outlineLvl w:val="1"/>
        <w:rPr>
          <w:rFonts w:eastAsia="STZhongsong"/>
          <w:szCs w:val="22"/>
        </w:rPr>
      </w:pPr>
      <w:bookmarkStart w:id="115" w:name="_Toc296415791"/>
      <w:r w:rsidRPr="006C380E">
        <w:rPr>
          <w:rFonts w:eastAsia="STZhongsong"/>
          <w:szCs w:val="22"/>
        </w:rPr>
        <w:t xml:space="preserve">This Contract is for monitoring termite activity at the site of the only known UK termite infestation and undertaking eradication action in the event of activity being detected. </w:t>
      </w:r>
    </w:p>
    <w:p w14:paraId="0FBE4575" w14:textId="77777777" w:rsidR="006C380E" w:rsidRPr="006C380E" w:rsidRDefault="006C380E" w:rsidP="006C380E">
      <w:pPr>
        <w:keepNext/>
        <w:numPr>
          <w:ilvl w:val="0"/>
          <w:numId w:val="45"/>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116" w:name="_Toc368573028"/>
      <w:bookmarkStart w:id="117" w:name="_Toc444518867"/>
      <w:bookmarkStart w:id="118" w:name="_Toc514662078"/>
      <w:bookmarkStart w:id="119" w:name="_Toc297554773"/>
      <w:bookmarkStart w:id="120" w:name="_Toc296415805"/>
      <w:bookmarkStart w:id="121" w:name="_Toc296415793"/>
      <w:bookmarkEnd w:id="115"/>
      <w:r w:rsidRPr="006C380E">
        <w:rPr>
          <w:rFonts w:eastAsia="STZhongsong"/>
          <w:b/>
          <w:caps/>
          <w:szCs w:val="22"/>
        </w:rPr>
        <w:t>BACKGROUND TO THE CONTRACTING aUTHORITY</w:t>
      </w:r>
      <w:bookmarkEnd w:id="116"/>
      <w:bookmarkEnd w:id="117"/>
      <w:bookmarkEnd w:id="118"/>
    </w:p>
    <w:p w14:paraId="117B4CAF"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Building Regulation and Energy Performances Division (BREP) of the Ministry of Housing, Communities and Local Government (MHCLG) is the contracting authority. MHCLG has a responsibility to ensure that the national regulations and guidance documents set by MHCLG are maintained, effective and fit-for-purpose. This Contract supports the existing government policy on termites, which is part of the wider support of the structural safety requirements of the Building Regulations.</w:t>
      </w:r>
    </w:p>
    <w:p w14:paraId="42398B5F" w14:textId="77777777" w:rsidR="006C380E" w:rsidRPr="006C380E" w:rsidRDefault="006C380E" w:rsidP="006C380E">
      <w:pPr>
        <w:keepNext/>
        <w:numPr>
          <w:ilvl w:val="0"/>
          <w:numId w:val="45"/>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122" w:name="_Toc368573029"/>
      <w:bookmarkStart w:id="123" w:name="_Toc444518868"/>
      <w:bookmarkStart w:id="124" w:name="_Toc514662079"/>
      <w:r w:rsidRPr="006C380E">
        <w:rPr>
          <w:rFonts w:eastAsia="STZhongsong"/>
          <w:b/>
          <w:caps/>
          <w:szCs w:val="22"/>
        </w:rPr>
        <w:t>Background to requirement/OVERVIEW</w:t>
      </w:r>
      <w:bookmarkEnd w:id="119"/>
      <w:r w:rsidRPr="006C380E">
        <w:rPr>
          <w:rFonts w:eastAsia="STZhongsong"/>
          <w:b/>
          <w:caps/>
          <w:szCs w:val="22"/>
        </w:rPr>
        <w:t xml:space="preserve"> of requirement</w:t>
      </w:r>
      <w:bookmarkEnd w:id="122"/>
      <w:bookmarkEnd w:id="123"/>
      <w:bookmarkEnd w:id="124"/>
    </w:p>
    <w:p w14:paraId="34A4A563" w14:textId="77777777" w:rsidR="006C380E" w:rsidRPr="006C380E" w:rsidRDefault="006C380E" w:rsidP="006C380E">
      <w:pPr>
        <w:numPr>
          <w:ilvl w:val="1"/>
          <w:numId w:val="45"/>
        </w:numPr>
        <w:adjustRightInd w:val="0"/>
        <w:spacing w:after="240"/>
        <w:jc w:val="both"/>
        <w:outlineLvl w:val="1"/>
        <w:rPr>
          <w:rFonts w:eastAsia="STZhongsong"/>
          <w:szCs w:val="20"/>
        </w:rPr>
      </w:pPr>
      <w:bookmarkStart w:id="125" w:name="_Toc297554774"/>
      <w:bookmarkEnd w:id="120"/>
      <w:r w:rsidRPr="006C380E">
        <w:rPr>
          <w:rFonts w:eastAsia="STZhongsong"/>
          <w:szCs w:val="20"/>
        </w:rPr>
        <w:t>In 1998 a colony of termites was found in Saunton, North Devon, in the area around a pair of cottages. This is believed to be the only termite infestation in the UK and the Department of the Environment (now MHCLG) put in place an eradication and monitoring programme, with the aim of preventing the termites spreading and becoming a national problem.</w:t>
      </w:r>
    </w:p>
    <w:p w14:paraId="2B6993B1"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eradication programme established an effective treatment regime and no activity was seen for about 9 years. However termite activity was again found in 2009 and further treatment was carried out.  Although no activity near the surface has been seen for the last 6 years, expert advice is that there may still be termites living undetected underground.</w:t>
      </w:r>
    </w:p>
    <w:p w14:paraId="0C53C725"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steering group of the Termite Eradication Programme had previously agreed that a period of 10 years without any signs of activity would indicate that the colony had been eradicated, i.e. in 2021.</w:t>
      </w:r>
    </w:p>
    <w:p w14:paraId="050B81C1" w14:textId="77777777" w:rsidR="006C380E" w:rsidRPr="006C380E" w:rsidRDefault="006C380E" w:rsidP="006C380E">
      <w:pPr>
        <w:keepNext/>
        <w:numPr>
          <w:ilvl w:val="0"/>
          <w:numId w:val="45"/>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126" w:name="_Toc444518869"/>
      <w:bookmarkStart w:id="127" w:name="_Toc514662080"/>
      <w:bookmarkStart w:id="128" w:name="_Toc368573030"/>
      <w:r w:rsidRPr="006C380E">
        <w:rPr>
          <w:rFonts w:eastAsia="STZhongsong"/>
          <w:b/>
          <w:caps/>
          <w:szCs w:val="22"/>
        </w:rPr>
        <w:t>definitions</w:t>
      </w:r>
      <w:bookmarkEnd w:id="126"/>
      <w:bookmarkEnd w:id="127"/>
      <w:r w:rsidRPr="006C380E">
        <w:rPr>
          <w:rFonts w:eastAsia="STZhongsong"/>
          <w:b/>
          <w:caps/>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6C380E" w:rsidRPr="006C380E" w14:paraId="3C595F17" w14:textId="77777777" w:rsidTr="006C380E">
        <w:tc>
          <w:tcPr>
            <w:tcW w:w="1827" w:type="dxa"/>
            <w:shd w:val="clear" w:color="auto" w:fill="C6D9F1" w:themeFill="text2" w:themeFillTint="33"/>
          </w:tcPr>
          <w:p w14:paraId="257D7C24" w14:textId="77777777" w:rsidR="006C380E" w:rsidRPr="006C380E" w:rsidRDefault="006C380E" w:rsidP="006C380E">
            <w:pPr>
              <w:overflowPunct/>
              <w:autoSpaceDE/>
              <w:autoSpaceDN/>
              <w:spacing w:after="120"/>
              <w:ind w:left="18" w:hanging="18"/>
              <w:jc w:val="left"/>
              <w:textAlignment w:val="auto"/>
              <w:outlineLvl w:val="1"/>
              <w:rPr>
                <w:rFonts w:eastAsia="STZhongsong"/>
                <w:szCs w:val="20"/>
              </w:rPr>
            </w:pPr>
            <w:r w:rsidRPr="006C380E">
              <w:rPr>
                <w:rFonts w:eastAsia="STZhongsong"/>
                <w:szCs w:val="20"/>
              </w:rPr>
              <w:t>Expression or Acronym</w:t>
            </w:r>
          </w:p>
        </w:tc>
        <w:tc>
          <w:tcPr>
            <w:tcW w:w="6472" w:type="dxa"/>
            <w:shd w:val="clear" w:color="auto" w:fill="C6D9F1" w:themeFill="text2" w:themeFillTint="33"/>
          </w:tcPr>
          <w:p w14:paraId="5A103F4D" w14:textId="77777777" w:rsidR="006C380E" w:rsidRPr="006C380E" w:rsidRDefault="006C380E" w:rsidP="006C380E">
            <w:pPr>
              <w:overflowPunct/>
              <w:autoSpaceDE/>
              <w:autoSpaceDN/>
              <w:spacing w:after="120"/>
              <w:ind w:left="720" w:hanging="720"/>
              <w:textAlignment w:val="auto"/>
              <w:outlineLvl w:val="1"/>
              <w:rPr>
                <w:rFonts w:eastAsia="STZhongsong"/>
                <w:szCs w:val="20"/>
              </w:rPr>
            </w:pPr>
            <w:r w:rsidRPr="006C380E">
              <w:rPr>
                <w:rFonts w:eastAsia="STZhongsong"/>
                <w:szCs w:val="20"/>
              </w:rPr>
              <w:t>Definition</w:t>
            </w:r>
          </w:p>
        </w:tc>
      </w:tr>
      <w:tr w:rsidR="006C380E" w:rsidRPr="006C380E" w14:paraId="0D439F5D" w14:textId="77777777" w:rsidTr="006C380E">
        <w:tc>
          <w:tcPr>
            <w:tcW w:w="1827" w:type="dxa"/>
          </w:tcPr>
          <w:p w14:paraId="4BA1C155" w14:textId="77777777" w:rsidR="006C380E" w:rsidRPr="006C380E" w:rsidRDefault="006C380E" w:rsidP="006C380E">
            <w:pPr>
              <w:overflowPunct/>
              <w:autoSpaceDE/>
              <w:autoSpaceDN/>
              <w:spacing w:after="120"/>
              <w:ind w:left="720" w:hanging="720"/>
              <w:textAlignment w:val="auto"/>
              <w:outlineLvl w:val="1"/>
              <w:rPr>
                <w:rFonts w:eastAsia="STZhongsong"/>
                <w:szCs w:val="20"/>
              </w:rPr>
            </w:pPr>
            <w:r w:rsidRPr="006C380E">
              <w:rPr>
                <w:rFonts w:eastAsia="STZhongsong"/>
                <w:szCs w:val="20"/>
              </w:rPr>
              <w:t>BREP</w:t>
            </w:r>
          </w:p>
        </w:tc>
        <w:tc>
          <w:tcPr>
            <w:tcW w:w="6472" w:type="dxa"/>
          </w:tcPr>
          <w:p w14:paraId="1782BAC4" w14:textId="77777777" w:rsidR="006C380E" w:rsidRPr="006C380E" w:rsidRDefault="006C380E" w:rsidP="006C380E">
            <w:pPr>
              <w:overflowPunct/>
              <w:autoSpaceDE/>
              <w:autoSpaceDN/>
              <w:spacing w:after="120"/>
              <w:textAlignment w:val="auto"/>
              <w:outlineLvl w:val="1"/>
              <w:rPr>
                <w:rFonts w:eastAsia="STZhongsong"/>
                <w:szCs w:val="20"/>
              </w:rPr>
            </w:pPr>
            <w:r w:rsidRPr="006C380E">
              <w:rPr>
                <w:rFonts w:eastAsia="STZhongsong"/>
                <w:szCs w:val="20"/>
              </w:rPr>
              <w:t>Building Regulation and Energy Performances Division</w:t>
            </w:r>
          </w:p>
        </w:tc>
      </w:tr>
      <w:tr w:rsidR="006C380E" w:rsidRPr="006C380E" w14:paraId="6A6724C0" w14:textId="77777777" w:rsidTr="006C380E">
        <w:tc>
          <w:tcPr>
            <w:tcW w:w="1827" w:type="dxa"/>
          </w:tcPr>
          <w:p w14:paraId="76456210" w14:textId="77777777" w:rsidR="006C380E" w:rsidRPr="006C380E" w:rsidRDefault="006C380E" w:rsidP="006C380E">
            <w:pPr>
              <w:overflowPunct/>
              <w:autoSpaceDE/>
              <w:autoSpaceDN/>
              <w:spacing w:after="120"/>
              <w:ind w:left="720" w:hanging="720"/>
              <w:textAlignment w:val="auto"/>
              <w:outlineLvl w:val="1"/>
              <w:rPr>
                <w:rFonts w:eastAsia="STZhongsong"/>
                <w:szCs w:val="20"/>
                <w:highlight w:val="yellow"/>
              </w:rPr>
            </w:pPr>
            <w:r w:rsidRPr="006C380E">
              <w:rPr>
                <w:rFonts w:eastAsia="STZhongsong"/>
                <w:szCs w:val="20"/>
              </w:rPr>
              <w:t>MHCLG</w:t>
            </w:r>
          </w:p>
        </w:tc>
        <w:tc>
          <w:tcPr>
            <w:tcW w:w="6472" w:type="dxa"/>
          </w:tcPr>
          <w:p w14:paraId="5ECFF141" w14:textId="77777777" w:rsidR="006C380E" w:rsidRPr="006C380E" w:rsidRDefault="006C380E" w:rsidP="006C380E">
            <w:pPr>
              <w:overflowPunct/>
              <w:autoSpaceDE/>
              <w:autoSpaceDN/>
              <w:spacing w:after="120"/>
              <w:ind w:left="720" w:hanging="720"/>
              <w:textAlignment w:val="auto"/>
              <w:outlineLvl w:val="1"/>
              <w:rPr>
                <w:rFonts w:eastAsia="STZhongsong"/>
                <w:szCs w:val="20"/>
                <w:highlight w:val="yellow"/>
              </w:rPr>
            </w:pPr>
            <w:r w:rsidRPr="006C380E">
              <w:rPr>
                <w:rFonts w:eastAsia="STZhongsong"/>
                <w:szCs w:val="20"/>
              </w:rPr>
              <w:t>Ministry of Housing, Communities and Local Government</w:t>
            </w:r>
          </w:p>
        </w:tc>
      </w:tr>
    </w:tbl>
    <w:p w14:paraId="11F9C74C" w14:textId="77777777" w:rsidR="006C380E" w:rsidRPr="006C380E" w:rsidRDefault="006C380E" w:rsidP="006C380E">
      <w:pPr>
        <w:keepNext/>
        <w:numPr>
          <w:ilvl w:val="0"/>
          <w:numId w:val="45"/>
        </w:numPr>
        <w:tabs>
          <w:tab w:val="clear" w:pos="720"/>
        </w:tabs>
        <w:overflowPunct w:val="0"/>
        <w:autoSpaceDE w:val="0"/>
        <w:autoSpaceDN w:val="0"/>
        <w:adjustRightInd w:val="0"/>
        <w:spacing w:before="240" w:after="120"/>
        <w:jc w:val="both"/>
        <w:textAlignment w:val="baseline"/>
        <w:outlineLvl w:val="0"/>
        <w:rPr>
          <w:rFonts w:eastAsia="STZhongsong"/>
          <w:b/>
          <w:caps/>
          <w:szCs w:val="22"/>
        </w:rPr>
      </w:pPr>
      <w:bookmarkStart w:id="129" w:name="_Toc444518870"/>
      <w:bookmarkStart w:id="130" w:name="_Toc514662081"/>
      <w:r w:rsidRPr="006C380E">
        <w:rPr>
          <w:rFonts w:eastAsia="STZhongsong"/>
          <w:b/>
          <w:caps/>
          <w:szCs w:val="22"/>
        </w:rPr>
        <w:t>scope of requirement</w:t>
      </w:r>
      <w:bookmarkEnd w:id="125"/>
      <w:bookmarkEnd w:id="128"/>
      <w:bookmarkEnd w:id="129"/>
      <w:bookmarkEnd w:id="130"/>
      <w:r w:rsidRPr="006C380E">
        <w:rPr>
          <w:rFonts w:eastAsia="STZhongsong"/>
          <w:b/>
          <w:caps/>
          <w:szCs w:val="22"/>
        </w:rPr>
        <w:t xml:space="preserve"> </w:t>
      </w:r>
    </w:p>
    <w:p w14:paraId="365F7784"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following specific deliverables are to be produced:</w:t>
      </w:r>
    </w:p>
    <w:p w14:paraId="0778D2AE"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Annual Report, including results of monitoring visits, steering group views and recommendations; the last report will also be the closing report, which should also provide recommendations for future actions;</w:t>
      </w:r>
    </w:p>
    <w:p w14:paraId="41371AE1"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Draft annual information leaflet, for distribution to local and other interested parties (MHCLG will undertake distribution);</w:t>
      </w:r>
    </w:p>
    <w:p w14:paraId="7A0EF005"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Report of any eradication activities (if necessary);</w:t>
      </w:r>
    </w:p>
    <w:p w14:paraId="2A1AD831"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Any deliverables specified under Task 6 at 6.3 below.</w:t>
      </w:r>
    </w:p>
    <w:p w14:paraId="62E4AAB0"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lastRenderedPageBreak/>
        <w:t>Unless specifically requested by MHCLG under Task 6, the scope does not include advice to third parties about redevelopment of the site.</w:t>
      </w:r>
    </w:p>
    <w:bookmarkEnd w:id="121"/>
    <w:p w14:paraId="79750870" w14:textId="77777777" w:rsidR="006C380E" w:rsidRPr="006C380E" w:rsidRDefault="006C380E" w:rsidP="006C380E">
      <w:pPr>
        <w:adjustRightInd w:val="0"/>
        <w:spacing w:after="240"/>
        <w:ind w:left="720"/>
        <w:jc w:val="both"/>
        <w:outlineLvl w:val="1"/>
        <w:rPr>
          <w:rFonts w:eastAsia="STZhongsong"/>
          <w:szCs w:val="20"/>
        </w:rPr>
      </w:pPr>
    </w:p>
    <w:p w14:paraId="19D19D1D" w14:textId="77777777" w:rsidR="006C380E" w:rsidRPr="006C380E" w:rsidRDefault="006C380E" w:rsidP="006C380E">
      <w:pPr>
        <w:keepNext/>
        <w:numPr>
          <w:ilvl w:val="0"/>
          <w:numId w:val="45"/>
        </w:numPr>
        <w:adjustRightInd w:val="0"/>
        <w:spacing w:after="120"/>
        <w:jc w:val="both"/>
        <w:outlineLvl w:val="0"/>
        <w:rPr>
          <w:rFonts w:eastAsia="STZhongsong"/>
          <w:b/>
          <w:caps/>
          <w:szCs w:val="20"/>
        </w:rPr>
      </w:pPr>
      <w:bookmarkStart w:id="131" w:name="_Toc368573031"/>
      <w:bookmarkStart w:id="132" w:name="_Toc444518871"/>
      <w:bookmarkStart w:id="133" w:name="_Toc514662082"/>
      <w:r w:rsidRPr="006C380E">
        <w:rPr>
          <w:rFonts w:eastAsia="STZhongsong"/>
          <w:b/>
          <w:caps/>
          <w:szCs w:val="20"/>
        </w:rPr>
        <w:t>The requirement</w:t>
      </w:r>
      <w:bookmarkEnd w:id="131"/>
      <w:bookmarkEnd w:id="132"/>
      <w:bookmarkEnd w:id="133"/>
    </w:p>
    <w:p w14:paraId="19850EB8"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following specific deliverables are to be produced:</w:t>
      </w:r>
    </w:p>
    <w:p w14:paraId="209270A1" w14:textId="77777777" w:rsidR="006C380E" w:rsidRPr="006C380E" w:rsidRDefault="006C380E" w:rsidP="006C380E">
      <w:pPr>
        <w:numPr>
          <w:ilvl w:val="1"/>
          <w:numId w:val="45"/>
        </w:numPr>
        <w:adjustRightInd w:val="0"/>
        <w:spacing w:after="240"/>
        <w:jc w:val="both"/>
        <w:outlineLvl w:val="1"/>
        <w:rPr>
          <w:rFonts w:eastAsia="STZhongsong"/>
          <w:szCs w:val="22"/>
        </w:rPr>
      </w:pPr>
      <w:r w:rsidRPr="006C380E">
        <w:rPr>
          <w:rFonts w:eastAsia="STZhongsong"/>
          <w:szCs w:val="22"/>
        </w:rPr>
        <w:t>The aim of this Contract is to ensure that any termite activity is identified and eradication activity is taken early, when it is most likely to be effective.</w:t>
      </w:r>
    </w:p>
    <w:p w14:paraId="2CF7846A"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Task 1: Carry out two monitoring visits each year, at times when any termites are likely to be active;</w:t>
      </w:r>
    </w:p>
    <w:p w14:paraId="2E9FABA1"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Task 2: Liaise with expert steering group at least annually and hold meetings as required, including arranging meetings and taking and distributing meeting notes;</w:t>
      </w:r>
    </w:p>
    <w:p w14:paraId="3E880027"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Task 3: Prepare annual reports, the last of which should be a closing report;</w:t>
      </w:r>
    </w:p>
    <w:p w14:paraId="027AA8A5"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Task 4: Prepare draft public information leaflets each year – MHCLG will print and distribute.</w:t>
      </w:r>
    </w:p>
    <w:p w14:paraId="36A47891"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Task 5 (Provisional):  Carry out eradication activities if needed, which are likely to comprise:</w:t>
      </w:r>
    </w:p>
    <w:p w14:paraId="5EB2161D"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Consultation with steering group;</w:t>
      </w:r>
    </w:p>
    <w:p w14:paraId="7107334B"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Source termiticide;</w:t>
      </w:r>
    </w:p>
    <w:p w14:paraId="3C47BF81"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Carry out laboratory testing;</w:t>
      </w:r>
    </w:p>
    <w:p w14:paraId="278A8A10"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Baiting visit;</w:t>
      </w:r>
    </w:p>
    <w:p w14:paraId="08DF4542"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Additional inspection visit;</w:t>
      </w:r>
    </w:p>
    <w:p w14:paraId="7870A65A"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Report and forward plan.</w:t>
      </w:r>
    </w:p>
    <w:p w14:paraId="14AABF70"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Task 6 (Provisional):</w:t>
      </w:r>
      <w:r w:rsidRPr="006C380E">
        <w:rPr>
          <w:rFonts w:eastAsia="STZhongsong"/>
          <w:szCs w:val="20"/>
        </w:rPr>
        <w:tab/>
        <w:t>Carry out ad-hoc support tasks, such as providing specialist advice on ministerial correspondence, as requested using the form at Appendix 1.</w:t>
      </w:r>
    </w:p>
    <w:p w14:paraId="757EDF29"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Contractor will be responsible for all deliverables under this Contract.</w:t>
      </w:r>
    </w:p>
    <w:p w14:paraId="1F441FEF"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Contractor is responsible for obtaining all necessary permissions required for site access and will be responsible for site safety particularly in respect to members of the public and residents. This extends to the continuing integrity/safety of equipment already on site.</w:t>
      </w:r>
    </w:p>
    <w:p w14:paraId="1389C701"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Contractor is responsible for liaison with relevant third parties and other experts required in the execution of the project work.</w:t>
      </w:r>
    </w:p>
    <w:p w14:paraId="27A4272A"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lastRenderedPageBreak/>
        <w:t>MHCLG is to be informed within one calendar month of identification of any unexpected changes occurring which materially affect the aims and objectives of this project so that corrective or alternative action(s) can be considered.</w:t>
      </w:r>
    </w:p>
    <w:p w14:paraId="5F7F39C4"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Annual Report, including results of monitoring visits, steering group views and recommendations; the last report will also be the closing report, which should also provide recommendations for future actions;</w:t>
      </w:r>
    </w:p>
    <w:p w14:paraId="2ED8074B"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Draft annual information leaflet, for distribution to local and other interested parties (MHCLG will undertake distribution);</w:t>
      </w:r>
    </w:p>
    <w:p w14:paraId="309CA216"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Report of any eradication activities (if necessary);</w:t>
      </w:r>
    </w:p>
    <w:p w14:paraId="0402F7AB" w14:textId="77777777" w:rsidR="006C380E" w:rsidRPr="006C380E" w:rsidRDefault="006C380E" w:rsidP="006C380E">
      <w:pPr>
        <w:numPr>
          <w:ilvl w:val="2"/>
          <w:numId w:val="45"/>
        </w:numPr>
        <w:adjustRightInd w:val="0"/>
        <w:spacing w:after="240"/>
        <w:jc w:val="both"/>
        <w:outlineLvl w:val="2"/>
        <w:rPr>
          <w:rFonts w:eastAsia="STZhongsong"/>
          <w:szCs w:val="20"/>
        </w:rPr>
      </w:pPr>
      <w:r w:rsidRPr="006C380E">
        <w:rPr>
          <w:rFonts w:eastAsia="STZhongsong"/>
          <w:szCs w:val="20"/>
        </w:rPr>
        <w:t>Any deliverables specified under Task 6 at 5.3 above.</w:t>
      </w:r>
    </w:p>
    <w:p w14:paraId="00E40E27"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Unless specifically requested by MHCLG under Task 6, the scope does not include advice to third parties about redevelopment of the site.</w:t>
      </w:r>
    </w:p>
    <w:p w14:paraId="47FF9608" w14:textId="77777777" w:rsidR="006C380E" w:rsidRPr="006C380E" w:rsidRDefault="006C380E" w:rsidP="006C380E">
      <w:pPr>
        <w:keepNext/>
        <w:numPr>
          <w:ilvl w:val="0"/>
          <w:numId w:val="45"/>
        </w:numPr>
        <w:adjustRightInd w:val="0"/>
        <w:spacing w:after="120"/>
        <w:jc w:val="both"/>
        <w:outlineLvl w:val="0"/>
        <w:rPr>
          <w:rFonts w:eastAsia="STZhongsong"/>
          <w:b/>
          <w:caps/>
          <w:szCs w:val="20"/>
        </w:rPr>
      </w:pPr>
      <w:bookmarkStart w:id="134" w:name="_Toc368573032"/>
      <w:bookmarkStart w:id="135" w:name="_Toc444518872"/>
      <w:bookmarkStart w:id="136" w:name="_Toc514662083"/>
      <w:r w:rsidRPr="006C380E">
        <w:rPr>
          <w:rFonts w:eastAsia="STZhongsong"/>
          <w:b/>
          <w:caps/>
          <w:szCs w:val="20"/>
        </w:rPr>
        <w:t>key milestones</w:t>
      </w:r>
      <w:bookmarkEnd w:id="134"/>
      <w:bookmarkEnd w:id="135"/>
      <w:bookmarkEnd w:id="136"/>
    </w:p>
    <w:p w14:paraId="332B7CA9" w14:textId="77777777" w:rsidR="006C380E" w:rsidRPr="006C380E" w:rsidRDefault="006C380E" w:rsidP="006C380E">
      <w:pPr>
        <w:numPr>
          <w:ilvl w:val="1"/>
          <w:numId w:val="45"/>
        </w:numPr>
        <w:tabs>
          <w:tab w:val="clear" w:pos="720"/>
          <w:tab w:val="num" w:pos="132"/>
          <w:tab w:val="num" w:pos="862"/>
        </w:tabs>
        <w:overflowPunct w:val="0"/>
        <w:autoSpaceDE w:val="0"/>
        <w:autoSpaceDN w:val="0"/>
        <w:adjustRightInd w:val="0"/>
        <w:spacing w:after="120"/>
        <w:ind w:left="709" w:hanging="709"/>
        <w:jc w:val="both"/>
        <w:textAlignment w:val="baseline"/>
        <w:outlineLvl w:val="1"/>
        <w:rPr>
          <w:rFonts w:eastAsia="STZhongsong" w:cs="Arial"/>
          <w:szCs w:val="22"/>
        </w:rPr>
      </w:pPr>
      <w:r w:rsidRPr="006C380E">
        <w:rPr>
          <w:rFonts w:eastAsia="STZhongsong" w:cs="Arial"/>
          <w:szCs w:val="22"/>
        </w:rPr>
        <w:t>Termites are at their most active in October and May so the key milestones have been set around that.</w:t>
      </w:r>
    </w:p>
    <w:tbl>
      <w:tblPr>
        <w:tblStyle w:val="TableGrid"/>
        <w:tblW w:w="3295" w:type="pct"/>
        <w:tblInd w:w="817" w:type="dxa"/>
        <w:tblLook w:val="04A0" w:firstRow="1" w:lastRow="0" w:firstColumn="1" w:lastColumn="0" w:noHBand="0" w:noVBand="1"/>
      </w:tblPr>
      <w:tblGrid>
        <w:gridCol w:w="1231"/>
        <w:gridCol w:w="2380"/>
        <w:gridCol w:w="2333"/>
      </w:tblGrid>
      <w:tr w:rsidR="006C380E" w:rsidRPr="006C380E" w14:paraId="2591335C" w14:textId="77777777" w:rsidTr="006C380E">
        <w:tc>
          <w:tcPr>
            <w:tcW w:w="1010" w:type="pct"/>
            <w:shd w:val="clear" w:color="auto" w:fill="C6D9F1" w:themeFill="text2" w:themeFillTint="33"/>
            <w:vAlign w:val="center"/>
          </w:tcPr>
          <w:p w14:paraId="265A36D6" w14:textId="77777777" w:rsidR="006C380E" w:rsidRPr="006C380E" w:rsidRDefault="006C380E" w:rsidP="006C380E">
            <w:pPr>
              <w:overflowPunct/>
              <w:autoSpaceDE/>
              <w:autoSpaceDN/>
              <w:spacing w:after="120"/>
              <w:jc w:val="center"/>
              <w:textAlignment w:val="auto"/>
              <w:outlineLvl w:val="2"/>
              <w:rPr>
                <w:rFonts w:eastAsia="STZhongsong"/>
                <w:b/>
              </w:rPr>
            </w:pPr>
            <w:r w:rsidRPr="006C380E">
              <w:rPr>
                <w:rFonts w:eastAsia="STZhongsong"/>
                <w:b/>
                <w:szCs w:val="20"/>
              </w:rPr>
              <w:t>Milestone</w:t>
            </w:r>
          </w:p>
        </w:tc>
        <w:tc>
          <w:tcPr>
            <w:tcW w:w="2015" w:type="pct"/>
            <w:shd w:val="clear" w:color="auto" w:fill="C6D9F1" w:themeFill="text2" w:themeFillTint="33"/>
            <w:vAlign w:val="center"/>
          </w:tcPr>
          <w:p w14:paraId="6DF6889B" w14:textId="77777777" w:rsidR="006C380E" w:rsidRPr="006C380E" w:rsidRDefault="006C380E" w:rsidP="006C380E">
            <w:pPr>
              <w:overflowPunct/>
              <w:autoSpaceDE/>
              <w:autoSpaceDN/>
              <w:spacing w:after="120"/>
              <w:jc w:val="center"/>
              <w:textAlignment w:val="auto"/>
              <w:outlineLvl w:val="2"/>
              <w:rPr>
                <w:rFonts w:eastAsia="STZhongsong"/>
                <w:b/>
              </w:rPr>
            </w:pPr>
            <w:r w:rsidRPr="006C380E">
              <w:rPr>
                <w:rFonts w:eastAsia="STZhongsong"/>
                <w:b/>
                <w:szCs w:val="20"/>
              </w:rPr>
              <w:t>Description</w:t>
            </w:r>
          </w:p>
        </w:tc>
        <w:tc>
          <w:tcPr>
            <w:tcW w:w="1975" w:type="pct"/>
            <w:shd w:val="clear" w:color="auto" w:fill="C6D9F1" w:themeFill="text2" w:themeFillTint="33"/>
            <w:vAlign w:val="center"/>
          </w:tcPr>
          <w:p w14:paraId="25E38C7C" w14:textId="77777777" w:rsidR="006C380E" w:rsidRPr="006C380E" w:rsidRDefault="006C380E" w:rsidP="006C380E">
            <w:pPr>
              <w:overflowPunct/>
              <w:autoSpaceDE/>
              <w:autoSpaceDN/>
              <w:spacing w:after="120"/>
              <w:jc w:val="center"/>
              <w:textAlignment w:val="auto"/>
              <w:outlineLvl w:val="2"/>
              <w:rPr>
                <w:rFonts w:eastAsia="STZhongsong"/>
                <w:b/>
              </w:rPr>
            </w:pPr>
            <w:r w:rsidRPr="006C380E">
              <w:rPr>
                <w:rFonts w:eastAsia="STZhongsong"/>
                <w:b/>
                <w:szCs w:val="20"/>
              </w:rPr>
              <w:t>Timeframe</w:t>
            </w:r>
          </w:p>
        </w:tc>
      </w:tr>
      <w:tr w:rsidR="006C380E" w:rsidRPr="006C380E" w14:paraId="35AB9D29" w14:textId="77777777" w:rsidTr="006C380E">
        <w:tc>
          <w:tcPr>
            <w:tcW w:w="1010" w:type="pct"/>
            <w:vAlign w:val="center"/>
          </w:tcPr>
          <w:p w14:paraId="4E6C20BF"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1</w:t>
            </w:r>
          </w:p>
        </w:tc>
        <w:tc>
          <w:tcPr>
            <w:tcW w:w="2015" w:type="pct"/>
            <w:vAlign w:val="center"/>
          </w:tcPr>
          <w:p w14:paraId="25310E70"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Launch Meeting</w:t>
            </w:r>
          </w:p>
        </w:tc>
        <w:tc>
          <w:tcPr>
            <w:tcW w:w="1975" w:type="pct"/>
            <w:vAlign w:val="center"/>
          </w:tcPr>
          <w:p w14:paraId="6603AA5D"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Before Site Visit 1</w:t>
            </w:r>
          </w:p>
        </w:tc>
      </w:tr>
      <w:tr w:rsidR="006C380E" w:rsidRPr="006C380E" w14:paraId="499388AB" w14:textId="77777777" w:rsidTr="006C380E">
        <w:tc>
          <w:tcPr>
            <w:tcW w:w="1010" w:type="pct"/>
            <w:vAlign w:val="center"/>
          </w:tcPr>
          <w:p w14:paraId="13B8EC8A"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2</w:t>
            </w:r>
          </w:p>
        </w:tc>
        <w:tc>
          <w:tcPr>
            <w:tcW w:w="2015" w:type="pct"/>
            <w:vAlign w:val="center"/>
          </w:tcPr>
          <w:p w14:paraId="385717EA"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Site Visit 1 2018</w:t>
            </w:r>
          </w:p>
        </w:tc>
        <w:tc>
          <w:tcPr>
            <w:tcW w:w="1975" w:type="pct"/>
            <w:vAlign w:val="center"/>
          </w:tcPr>
          <w:p w14:paraId="003D452D"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End of May 2018</w:t>
            </w:r>
          </w:p>
        </w:tc>
      </w:tr>
      <w:tr w:rsidR="006C380E" w:rsidRPr="006C380E" w14:paraId="51160BBF" w14:textId="77777777" w:rsidTr="006C380E">
        <w:tc>
          <w:tcPr>
            <w:tcW w:w="1010" w:type="pct"/>
            <w:vAlign w:val="center"/>
          </w:tcPr>
          <w:p w14:paraId="3BEEE03D" w14:textId="77777777" w:rsidR="006C380E" w:rsidRPr="006C380E" w:rsidRDefault="006C380E" w:rsidP="006C380E">
            <w:pPr>
              <w:overflowPunct/>
              <w:autoSpaceDE/>
              <w:autoSpaceDN/>
              <w:spacing w:after="120"/>
              <w:jc w:val="center"/>
              <w:textAlignment w:val="auto"/>
              <w:outlineLvl w:val="2"/>
              <w:rPr>
                <w:rFonts w:eastAsia="STZhongsong"/>
              </w:rPr>
            </w:pPr>
            <w:r w:rsidRPr="006C380E">
              <w:rPr>
                <w:rFonts w:eastAsia="STZhongsong"/>
                <w:szCs w:val="20"/>
              </w:rPr>
              <w:t>3</w:t>
            </w:r>
          </w:p>
        </w:tc>
        <w:tc>
          <w:tcPr>
            <w:tcW w:w="2015" w:type="pct"/>
            <w:vAlign w:val="center"/>
          </w:tcPr>
          <w:p w14:paraId="561D5D66" w14:textId="77777777" w:rsidR="006C380E" w:rsidRPr="006C380E" w:rsidRDefault="006C380E" w:rsidP="006C380E">
            <w:pPr>
              <w:overflowPunct/>
              <w:autoSpaceDE/>
              <w:autoSpaceDN/>
              <w:spacing w:after="120"/>
              <w:jc w:val="left"/>
              <w:textAlignment w:val="auto"/>
              <w:outlineLvl w:val="2"/>
              <w:rPr>
                <w:rFonts w:eastAsia="STZhongsong"/>
              </w:rPr>
            </w:pPr>
            <w:r w:rsidRPr="006C380E">
              <w:rPr>
                <w:rFonts w:eastAsia="STZhongsong"/>
                <w:szCs w:val="20"/>
              </w:rPr>
              <w:t xml:space="preserve">Site Visit 2 2018 </w:t>
            </w:r>
          </w:p>
        </w:tc>
        <w:tc>
          <w:tcPr>
            <w:tcW w:w="1975" w:type="pct"/>
            <w:vAlign w:val="center"/>
          </w:tcPr>
          <w:p w14:paraId="3F94F8B5" w14:textId="77777777" w:rsidR="006C380E" w:rsidRPr="006C380E" w:rsidRDefault="006C380E" w:rsidP="006C380E">
            <w:pPr>
              <w:overflowPunct/>
              <w:autoSpaceDE/>
              <w:autoSpaceDN/>
              <w:spacing w:after="120"/>
              <w:textAlignment w:val="auto"/>
              <w:outlineLvl w:val="2"/>
              <w:rPr>
                <w:rFonts w:eastAsia="STZhongsong"/>
              </w:rPr>
            </w:pPr>
            <w:r w:rsidRPr="006C380E">
              <w:rPr>
                <w:rFonts w:eastAsia="STZhongsong"/>
                <w:szCs w:val="20"/>
              </w:rPr>
              <w:t xml:space="preserve">End of October 2018 </w:t>
            </w:r>
          </w:p>
        </w:tc>
      </w:tr>
      <w:tr w:rsidR="006C380E" w:rsidRPr="006C380E" w14:paraId="6E6B3502" w14:textId="77777777" w:rsidTr="006C380E">
        <w:tc>
          <w:tcPr>
            <w:tcW w:w="1010" w:type="pct"/>
            <w:vAlign w:val="center"/>
          </w:tcPr>
          <w:p w14:paraId="55CD8FFA"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4</w:t>
            </w:r>
          </w:p>
        </w:tc>
        <w:tc>
          <w:tcPr>
            <w:tcW w:w="2015" w:type="pct"/>
            <w:vAlign w:val="center"/>
          </w:tcPr>
          <w:p w14:paraId="4A1951BF"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Journal Article 2018</w:t>
            </w:r>
          </w:p>
        </w:tc>
        <w:tc>
          <w:tcPr>
            <w:tcW w:w="1975" w:type="pct"/>
            <w:vAlign w:val="center"/>
          </w:tcPr>
          <w:p w14:paraId="4861E3C1"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By the end of 2018</w:t>
            </w:r>
          </w:p>
        </w:tc>
      </w:tr>
      <w:tr w:rsidR="006C380E" w:rsidRPr="006C380E" w14:paraId="254E10CA" w14:textId="77777777" w:rsidTr="006C380E">
        <w:tc>
          <w:tcPr>
            <w:tcW w:w="1010" w:type="pct"/>
            <w:vAlign w:val="center"/>
          </w:tcPr>
          <w:p w14:paraId="21DD7C06" w14:textId="77777777" w:rsidR="006C380E" w:rsidRPr="006C380E" w:rsidRDefault="006C380E" w:rsidP="006C380E">
            <w:pPr>
              <w:overflowPunct/>
              <w:autoSpaceDE/>
              <w:autoSpaceDN/>
              <w:spacing w:after="120"/>
              <w:jc w:val="center"/>
              <w:textAlignment w:val="auto"/>
              <w:outlineLvl w:val="2"/>
              <w:rPr>
                <w:rFonts w:eastAsia="STZhongsong"/>
              </w:rPr>
            </w:pPr>
            <w:r w:rsidRPr="006C380E">
              <w:rPr>
                <w:rFonts w:eastAsia="STZhongsong"/>
              </w:rPr>
              <w:t>5</w:t>
            </w:r>
          </w:p>
        </w:tc>
        <w:tc>
          <w:tcPr>
            <w:tcW w:w="2015" w:type="pct"/>
            <w:vAlign w:val="center"/>
          </w:tcPr>
          <w:p w14:paraId="48EBB40B" w14:textId="77777777" w:rsidR="006C380E" w:rsidRPr="006C380E" w:rsidRDefault="006C380E" w:rsidP="006C380E">
            <w:pPr>
              <w:overflowPunct/>
              <w:autoSpaceDE/>
              <w:autoSpaceDN/>
              <w:spacing w:after="120"/>
              <w:jc w:val="left"/>
              <w:textAlignment w:val="auto"/>
              <w:outlineLvl w:val="2"/>
              <w:rPr>
                <w:rFonts w:eastAsia="STZhongsong"/>
              </w:rPr>
            </w:pPr>
            <w:r w:rsidRPr="006C380E">
              <w:rPr>
                <w:rFonts w:eastAsia="STZhongsong"/>
                <w:szCs w:val="20"/>
              </w:rPr>
              <w:t>Year 1 Annual Report</w:t>
            </w:r>
          </w:p>
        </w:tc>
        <w:tc>
          <w:tcPr>
            <w:tcW w:w="1975" w:type="pct"/>
            <w:vAlign w:val="center"/>
          </w:tcPr>
          <w:p w14:paraId="1566D6E0" w14:textId="77777777" w:rsidR="006C380E" w:rsidRPr="006C380E" w:rsidRDefault="006C380E" w:rsidP="006C380E">
            <w:pPr>
              <w:overflowPunct/>
              <w:autoSpaceDE/>
              <w:autoSpaceDN/>
              <w:spacing w:after="120"/>
              <w:textAlignment w:val="auto"/>
              <w:outlineLvl w:val="2"/>
              <w:rPr>
                <w:rFonts w:eastAsia="STZhongsong"/>
              </w:rPr>
            </w:pPr>
            <w:r w:rsidRPr="006C380E">
              <w:rPr>
                <w:rFonts w:eastAsia="STZhongsong"/>
                <w:szCs w:val="20"/>
              </w:rPr>
              <w:t>By 30 April 2019</w:t>
            </w:r>
          </w:p>
        </w:tc>
      </w:tr>
      <w:tr w:rsidR="006C380E" w:rsidRPr="006C380E" w14:paraId="0146D350" w14:textId="77777777" w:rsidTr="006C380E">
        <w:tc>
          <w:tcPr>
            <w:tcW w:w="1010" w:type="pct"/>
            <w:vAlign w:val="center"/>
          </w:tcPr>
          <w:p w14:paraId="3EE6DED0" w14:textId="77777777" w:rsidR="006C380E" w:rsidRPr="006C380E" w:rsidRDefault="006C380E" w:rsidP="006C380E">
            <w:pPr>
              <w:overflowPunct/>
              <w:autoSpaceDE/>
              <w:autoSpaceDN/>
              <w:spacing w:after="120"/>
              <w:jc w:val="center"/>
              <w:textAlignment w:val="auto"/>
              <w:outlineLvl w:val="2"/>
              <w:rPr>
                <w:rFonts w:eastAsia="STZhongsong"/>
              </w:rPr>
            </w:pPr>
            <w:r w:rsidRPr="006C380E">
              <w:rPr>
                <w:rFonts w:eastAsia="STZhongsong"/>
                <w:szCs w:val="20"/>
              </w:rPr>
              <w:t>6</w:t>
            </w:r>
          </w:p>
        </w:tc>
        <w:tc>
          <w:tcPr>
            <w:tcW w:w="2015" w:type="pct"/>
            <w:vAlign w:val="center"/>
          </w:tcPr>
          <w:p w14:paraId="39FEABB4" w14:textId="77777777" w:rsidR="006C380E" w:rsidRPr="006C380E" w:rsidRDefault="006C380E" w:rsidP="006C380E">
            <w:pPr>
              <w:overflowPunct/>
              <w:autoSpaceDE/>
              <w:autoSpaceDN/>
              <w:spacing w:after="120"/>
              <w:jc w:val="left"/>
              <w:textAlignment w:val="auto"/>
              <w:outlineLvl w:val="2"/>
              <w:rPr>
                <w:rFonts w:eastAsia="STZhongsong"/>
              </w:rPr>
            </w:pPr>
            <w:r w:rsidRPr="006C380E">
              <w:rPr>
                <w:rFonts w:eastAsia="STZhongsong"/>
                <w:szCs w:val="20"/>
              </w:rPr>
              <w:t>Site Visit 1 2019</w:t>
            </w:r>
          </w:p>
        </w:tc>
        <w:tc>
          <w:tcPr>
            <w:tcW w:w="1975" w:type="pct"/>
            <w:vAlign w:val="center"/>
          </w:tcPr>
          <w:p w14:paraId="7A0DDF92" w14:textId="77777777" w:rsidR="006C380E" w:rsidRPr="006C380E" w:rsidRDefault="006C380E" w:rsidP="006C380E">
            <w:pPr>
              <w:overflowPunct/>
              <w:autoSpaceDE/>
              <w:autoSpaceDN/>
              <w:spacing w:after="120"/>
              <w:textAlignment w:val="auto"/>
              <w:outlineLvl w:val="2"/>
              <w:rPr>
                <w:rFonts w:eastAsia="STZhongsong"/>
              </w:rPr>
            </w:pPr>
            <w:r w:rsidRPr="006C380E">
              <w:rPr>
                <w:rFonts w:eastAsia="STZhongsong"/>
                <w:szCs w:val="20"/>
              </w:rPr>
              <w:t>End of May 2019</w:t>
            </w:r>
          </w:p>
        </w:tc>
      </w:tr>
      <w:tr w:rsidR="006C380E" w:rsidRPr="006C380E" w14:paraId="52D1024F" w14:textId="77777777" w:rsidTr="006C380E">
        <w:tc>
          <w:tcPr>
            <w:tcW w:w="1010" w:type="pct"/>
            <w:vAlign w:val="center"/>
          </w:tcPr>
          <w:p w14:paraId="15254D80"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7</w:t>
            </w:r>
          </w:p>
        </w:tc>
        <w:tc>
          <w:tcPr>
            <w:tcW w:w="2015" w:type="pct"/>
            <w:vAlign w:val="center"/>
          </w:tcPr>
          <w:p w14:paraId="531AEC22"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Site Visit 2 2019</w:t>
            </w:r>
          </w:p>
        </w:tc>
        <w:tc>
          <w:tcPr>
            <w:tcW w:w="1975" w:type="pct"/>
            <w:vAlign w:val="center"/>
          </w:tcPr>
          <w:p w14:paraId="4AE1C861"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End of October 2019</w:t>
            </w:r>
          </w:p>
        </w:tc>
      </w:tr>
      <w:tr w:rsidR="006C380E" w:rsidRPr="006C380E" w14:paraId="1D70F7EE" w14:textId="77777777" w:rsidTr="006C380E">
        <w:tc>
          <w:tcPr>
            <w:tcW w:w="1010" w:type="pct"/>
            <w:vAlign w:val="center"/>
          </w:tcPr>
          <w:p w14:paraId="37527F12" w14:textId="77777777" w:rsidR="006C380E" w:rsidRPr="006C380E" w:rsidRDefault="006C380E" w:rsidP="006C380E">
            <w:pPr>
              <w:overflowPunct/>
              <w:autoSpaceDE/>
              <w:autoSpaceDN/>
              <w:spacing w:after="120"/>
              <w:jc w:val="center"/>
              <w:textAlignment w:val="auto"/>
              <w:outlineLvl w:val="2"/>
              <w:rPr>
                <w:rFonts w:eastAsia="STZhongsong"/>
              </w:rPr>
            </w:pPr>
            <w:r w:rsidRPr="006C380E">
              <w:rPr>
                <w:rFonts w:eastAsia="STZhongsong"/>
                <w:szCs w:val="20"/>
              </w:rPr>
              <w:t>8</w:t>
            </w:r>
          </w:p>
        </w:tc>
        <w:tc>
          <w:tcPr>
            <w:tcW w:w="2015" w:type="pct"/>
            <w:vAlign w:val="center"/>
          </w:tcPr>
          <w:p w14:paraId="72E19E5E" w14:textId="77777777" w:rsidR="006C380E" w:rsidRPr="006C380E" w:rsidRDefault="006C380E" w:rsidP="006C380E">
            <w:pPr>
              <w:overflowPunct/>
              <w:autoSpaceDE/>
              <w:autoSpaceDN/>
              <w:spacing w:after="120"/>
              <w:jc w:val="left"/>
              <w:textAlignment w:val="auto"/>
              <w:outlineLvl w:val="2"/>
              <w:rPr>
                <w:rFonts w:eastAsia="STZhongsong"/>
              </w:rPr>
            </w:pPr>
            <w:r w:rsidRPr="006C380E">
              <w:rPr>
                <w:rFonts w:eastAsia="STZhongsong"/>
                <w:szCs w:val="20"/>
              </w:rPr>
              <w:t>Journal Article 2019</w:t>
            </w:r>
          </w:p>
        </w:tc>
        <w:tc>
          <w:tcPr>
            <w:tcW w:w="1975" w:type="pct"/>
            <w:vAlign w:val="center"/>
          </w:tcPr>
          <w:p w14:paraId="54856B44" w14:textId="77777777" w:rsidR="006C380E" w:rsidRPr="006C380E" w:rsidRDefault="006C380E" w:rsidP="006C380E">
            <w:pPr>
              <w:overflowPunct/>
              <w:autoSpaceDE/>
              <w:autoSpaceDN/>
              <w:spacing w:after="120"/>
              <w:textAlignment w:val="auto"/>
              <w:outlineLvl w:val="2"/>
              <w:rPr>
                <w:rFonts w:eastAsia="STZhongsong"/>
              </w:rPr>
            </w:pPr>
            <w:r w:rsidRPr="006C380E">
              <w:rPr>
                <w:rFonts w:eastAsia="STZhongsong"/>
                <w:szCs w:val="20"/>
              </w:rPr>
              <w:t>By the end of 2019</w:t>
            </w:r>
          </w:p>
        </w:tc>
      </w:tr>
      <w:tr w:rsidR="006C380E" w:rsidRPr="006C380E" w14:paraId="0EFB6D07" w14:textId="77777777" w:rsidTr="006C380E">
        <w:tc>
          <w:tcPr>
            <w:tcW w:w="1010" w:type="pct"/>
            <w:vAlign w:val="center"/>
          </w:tcPr>
          <w:p w14:paraId="11E43257"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9</w:t>
            </w:r>
          </w:p>
        </w:tc>
        <w:tc>
          <w:tcPr>
            <w:tcW w:w="2015" w:type="pct"/>
            <w:vAlign w:val="center"/>
          </w:tcPr>
          <w:p w14:paraId="7A6BF504"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Year 2 Annual Report</w:t>
            </w:r>
          </w:p>
        </w:tc>
        <w:tc>
          <w:tcPr>
            <w:tcW w:w="1975" w:type="pct"/>
            <w:vAlign w:val="center"/>
          </w:tcPr>
          <w:p w14:paraId="1AA38A40"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By 30 April 2020</w:t>
            </w:r>
          </w:p>
        </w:tc>
      </w:tr>
      <w:tr w:rsidR="006C380E" w:rsidRPr="006C380E" w14:paraId="031A4608" w14:textId="77777777" w:rsidTr="006C380E">
        <w:tc>
          <w:tcPr>
            <w:tcW w:w="1010" w:type="pct"/>
            <w:vAlign w:val="center"/>
          </w:tcPr>
          <w:p w14:paraId="5E926CB9"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10</w:t>
            </w:r>
          </w:p>
        </w:tc>
        <w:tc>
          <w:tcPr>
            <w:tcW w:w="2015" w:type="pct"/>
            <w:vAlign w:val="center"/>
          </w:tcPr>
          <w:p w14:paraId="3261E47A"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Site Visit 1 2020</w:t>
            </w:r>
          </w:p>
        </w:tc>
        <w:tc>
          <w:tcPr>
            <w:tcW w:w="1975" w:type="pct"/>
            <w:vAlign w:val="center"/>
          </w:tcPr>
          <w:p w14:paraId="7086EC0B"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End of May 2020</w:t>
            </w:r>
          </w:p>
        </w:tc>
      </w:tr>
      <w:tr w:rsidR="006C380E" w:rsidRPr="006C380E" w14:paraId="38C37518" w14:textId="77777777" w:rsidTr="006C380E">
        <w:tc>
          <w:tcPr>
            <w:tcW w:w="1010" w:type="pct"/>
            <w:vAlign w:val="center"/>
          </w:tcPr>
          <w:p w14:paraId="21FD40E7"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11</w:t>
            </w:r>
          </w:p>
        </w:tc>
        <w:tc>
          <w:tcPr>
            <w:tcW w:w="2015" w:type="pct"/>
            <w:vAlign w:val="center"/>
          </w:tcPr>
          <w:p w14:paraId="0BAFA6E7"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Site Visit 2 2020</w:t>
            </w:r>
          </w:p>
        </w:tc>
        <w:tc>
          <w:tcPr>
            <w:tcW w:w="1975" w:type="pct"/>
            <w:vAlign w:val="center"/>
          </w:tcPr>
          <w:p w14:paraId="6CA2B33F"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End of October 2020</w:t>
            </w:r>
          </w:p>
        </w:tc>
      </w:tr>
      <w:tr w:rsidR="006C380E" w:rsidRPr="006C380E" w14:paraId="4DC543EB" w14:textId="77777777" w:rsidTr="006C380E">
        <w:tc>
          <w:tcPr>
            <w:tcW w:w="1010" w:type="pct"/>
            <w:vAlign w:val="center"/>
          </w:tcPr>
          <w:p w14:paraId="3D6FE147"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12</w:t>
            </w:r>
          </w:p>
        </w:tc>
        <w:tc>
          <w:tcPr>
            <w:tcW w:w="2015" w:type="pct"/>
            <w:vAlign w:val="center"/>
          </w:tcPr>
          <w:p w14:paraId="0822262E"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Journal Article 2020</w:t>
            </w:r>
          </w:p>
        </w:tc>
        <w:tc>
          <w:tcPr>
            <w:tcW w:w="1975" w:type="pct"/>
            <w:vAlign w:val="center"/>
          </w:tcPr>
          <w:p w14:paraId="211F6DD5"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By the end of 2020</w:t>
            </w:r>
          </w:p>
        </w:tc>
      </w:tr>
      <w:tr w:rsidR="006C380E" w:rsidRPr="006C380E" w14:paraId="13D777E7" w14:textId="77777777" w:rsidTr="006C380E">
        <w:tc>
          <w:tcPr>
            <w:tcW w:w="1010" w:type="pct"/>
            <w:vAlign w:val="center"/>
          </w:tcPr>
          <w:p w14:paraId="23CB6969" w14:textId="77777777" w:rsidR="006C380E" w:rsidRPr="006C380E" w:rsidRDefault="006C380E" w:rsidP="006C380E">
            <w:pPr>
              <w:overflowPunct/>
              <w:autoSpaceDE/>
              <w:autoSpaceDN/>
              <w:spacing w:after="120"/>
              <w:jc w:val="center"/>
              <w:textAlignment w:val="auto"/>
              <w:outlineLvl w:val="2"/>
              <w:rPr>
                <w:rFonts w:eastAsia="STZhongsong"/>
                <w:szCs w:val="20"/>
              </w:rPr>
            </w:pPr>
            <w:r w:rsidRPr="006C380E">
              <w:rPr>
                <w:rFonts w:eastAsia="STZhongsong"/>
                <w:szCs w:val="20"/>
              </w:rPr>
              <w:t>13</w:t>
            </w:r>
          </w:p>
        </w:tc>
        <w:tc>
          <w:tcPr>
            <w:tcW w:w="2015" w:type="pct"/>
            <w:vAlign w:val="center"/>
          </w:tcPr>
          <w:p w14:paraId="4D97AF38" w14:textId="77777777" w:rsidR="006C380E" w:rsidRPr="006C380E" w:rsidRDefault="006C380E" w:rsidP="006C380E">
            <w:pPr>
              <w:overflowPunct/>
              <w:autoSpaceDE/>
              <w:autoSpaceDN/>
              <w:spacing w:after="120"/>
              <w:jc w:val="left"/>
              <w:textAlignment w:val="auto"/>
              <w:outlineLvl w:val="2"/>
              <w:rPr>
                <w:rFonts w:eastAsia="STZhongsong"/>
                <w:szCs w:val="20"/>
              </w:rPr>
            </w:pPr>
            <w:r w:rsidRPr="006C380E">
              <w:rPr>
                <w:rFonts w:eastAsia="STZhongsong"/>
                <w:szCs w:val="20"/>
              </w:rPr>
              <w:t>Year 3 Annual Report</w:t>
            </w:r>
          </w:p>
        </w:tc>
        <w:tc>
          <w:tcPr>
            <w:tcW w:w="1975" w:type="pct"/>
            <w:vAlign w:val="center"/>
          </w:tcPr>
          <w:p w14:paraId="4F29DB86" w14:textId="77777777" w:rsidR="006C380E" w:rsidRPr="006C380E" w:rsidRDefault="006C380E" w:rsidP="006C380E">
            <w:pPr>
              <w:overflowPunct/>
              <w:autoSpaceDE/>
              <w:autoSpaceDN/>
              <w:spacing w:after="120"/>
              <w:textAlignment w:val="auto"/>
              <w:outlineLvl w:val="2"/>
              <w:rPr>
                <w:rFonts w:eastAsia="STZhongsong"/>
                <w:szCs w:val="20"/>
              </w:rPr>
            </w:pPr>
            <w:r w:rsidRPr="006C380E">
              <w:rPr>
                <w:rFonts w:eastAsia="STZhongsong"/>
                <w:szCs w:val="20"/>
              </w:rPr>
              <w:t xml:space="preserve">By 30 April 2021 </w:t>
            </w:r>
          </w:p>
        </w:tc>
      </w:tr>
    </w:tbl>
    <w:p w14:paraId="4C1F92B0" w14:textId="77777777" w:rsidR="006C380E" w:rsidRPr="006C380E" w:rsidRDefault="006C380E" w:rsidP="006C380E">
      <w:pPr>
        <w:keepNext/>
        <w:overflowPunct w:val="0"/>
        <w:autoSpaceDE w:val="0"/>
        <w:autoSpaceDN w:val="0"/>
        <w:adjustRightInd w:val="0"/>
        <w:spacing w:after="120"/>
        <w:jc w:val="both"/>
        <w:textAlignment w:val="baseline"/>
        <w:outlineLvl w:val="0"/>
        <w:rPr>
          <w:rFonts w:eastAsia="STZhongsong" w:cs="Arial"/>
          <w:b/>
          <w:caps/>
          <w:szCs w:val="22"/>
        </w:rPr>
      </w:pPr>
      <w:bookmarkStart w:id="137" w:name="_Toc302637211"/>
    </w:p>
    <w:p w14:paraId="724B457F"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38" w:name="_Toc444518873"/>
      <w:bookmarkStart w:id="139" w:name="_Toc514662084"/>
      <w:bookmarkStart w:id="140" w:name="_Toc368573033"/>
      <w:r w:rsidRPr="006C380E">
        <w:rPr>
          <w:rFonts w:eastAsia="STZhongsong" w:cs="Arial"/>
          <w:b/>
          <w:caps/>
          <w:szCs w:val="22"/>
        </w:rPr>
        <w:t>authority’s responsibilities</w:t>
      </w:r>
      <w:bookmarkEnd w:id="138"/>
      <w:bookmarkEnd w:id="139"/>
    </w:p>
    <w:p w14:paraId="4CB617FD" w14:textId="77777777" w:rsidR="006C380E" w:rsidRPr="006C380E" w:rsidRDefault="006C380E" w:rsidP="006C380E">
      <w:pPr>
        <w:adjustRightInd w:val="0"/>
        <w:spacing w:after="240"/>
        <w:ind w:left="709"/>
        <w:jc w:val="both"/>
        <w:outlineLvl w:val="1"/>
        <w:rPr>
          <w:rFonts w:eastAsia="STZhongsong"/>
          <w:szCs w:val="20"/>
        </w:rPr>
      </w:pPr>
      <w:r w:rsidRPr="006C380E">
        <w:rPr>
          <w:rFonts w:eastAsia="STZhongsong"/>
          <w:szCs w:val="20"/>
        </w:rPr>
        <w:t>Details of the designated Contract Manager allocated to this project will be provided at the Launch Meeting (outlined in Section 7, above).</w:t>
      </w:r>
    </w:p>
    <w:p w14:paraId="00C332AF" w14:textId="77777777" w:rsidR="006C380E" w:rsidRPr="006C380E" w:rsidRDefault="006C380E" w:rsidP="006C380E">
      <w:pPr>
        <w:adjustRightInd w:val="0"/>
        <w:spacing w:after="240"/>
        <w:ind w:left="709"/>
        <w:jc w:val="both"/>
        <w:outlineLvl w:val="1"/>
        <w:rPr>
          <w:rFonts w:eastAsia="STZhongsong"/>
          <w:szCs w:val="20"/>
        </w:rPr>
      </w:pPr>
      <w:r w:rsidRPr="006C380E">
        <w:rPr>
          <w:rFonts w:eastAsia="STZhongsong"/>
          <w:szCs w:val="20"/>
        </w:rPr>
        <w:t xml:space="preserve">The Authority will communicate with the Contractor via email, telephone and face-to-face meetings as required. </w:t>
      </w:r>
    </w:p>
    <w:p w14:paraId="5B7C1B05"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41" w:name="_Toc444518874"/>
      <w:bookmarkStart w:id="142" w:name="_Toc514662085"/>
      <w:r w:rsidRPr="006C380E">
        <w:rPr>
          <w:rFonts w:eastAsia="STZhongsong" w:cs="Arial"/>
          <w:b/>
          <w:caps/>
          <w:szCs w:val="22"/>
        </w:rPr>
        <w:lastRenderedPageBreak/>
        <w:t>reporting</w:t>
      </w:r>
      <w:bookmarkEnd w:id="140"/>
      <w:bookmarkEnd w:id="141"/>
      <w:bookmarkEnd w:id="142"/>
    </w:p>
    <w:p w14:paraId="4325788B" w14:textId="77777777" w:rsidR="006C380E" w:rsidRPr="006C380E" w:rsidRDefault="006C380E" w:rsidP="006C380E">
      <w:pPr>
        <w:numPr>
          <w:ilvl w:val="1"/>
          <w:numId w:val="45"/>
        </w:numPr>
        <w:adjustRightInd w:val="0"/>
        <w:spacing w:after="120"/>
        <w:ind w:left="709" w:hanging="709"/>
        <w:jc w:val="both"/>
        <w:outlineLvl w:val="1"/>
        <w:rPr>
          <w:rFonts w:eastAsia="STZhongsong"/>
          <w:szCs w:val="20"/>
        </w:rPr>
      </w:pPr>
      <w:r w:rsidRPr="006C380E">
        <w:rPr>
          <w:rFonts w:eastAsia="STZhongsong"/>
          <w:szCs w:val="20"/>
        </w:rPr>
        <w:t>The following specific deliverables will be completed:</w:t>
      </w:r>
    </w:p>
    <w:p w14:paraId="0F8E36C1" w14:textId="77777777" w:rsidR="006C380E" w:rsidRPr="006C380E" w:rsidRDefault="006C380E" w:rsidP="006C380E">
      <w:pPr>
        <w:numPr>
          <w:ilvl w:val="0"/>
          <w:numId w:val="46"/>
        </w:numPr>
        <w:autoSpaceDE w:val="0"/>
        <w:autoSpaceDN w:val="0"/>
        <w:adjustRightInd w:val="0"/>
        <w:spacing w:after="120"/>
        <w:ind w:left="1066" w:hanging="357"/>
        <w:rPr>
          <w:rFonts w:cs="Arial"/>
          <w:szCs w:val="22"/>
        </w:rPr>
      </w:pPr>
      <w:r w:rsidRPr="006C380E">
        <w:rPr>
          <w:rFonts w:cs="Arial"/>
          <w:szCs w:val="22"/>
        </w:rPr>
        <w:t>Report from each site visit including steering group views and recommendations as applicable;</w:t>
      </w:r>
    </w:p>
    <w:p w14:paraId="5DD73DD0" w14:textId="77777777" w:rsidR="006C380E" w:rsidRPr="006C380E" w:rsidRDefault="006C380E" w:rsidP="006C380E">
      <w:pPr>
        <w:numPr>
          <w:ilvl w:val="0"/>
          <w:numId w:val="46"/>
        </w:numPr>
        <w:autoSpaceDE w:val="0"/>
        <w:autoSpaceDN w:val="0"/>
        <w:adjustRightInd w:val="0"/>
        <w:spacing w:after="120"/>
        <w:ind w:left="1066" w:hanging="357"/>
        <w:rPr>
          <w:rFonts w:cs="Arial"/>
          <w:szCs w:val="22"/>
        </w:rPr>
      </w:pPr>
      <w:r w:rsidRPr="006C380E">
        <w:rPr>
          <w:rFonts w:cs="Arial"/>
          <w:szCs w:val="22"/>
        </w:rPr>
        <w:t>Annual Report, including results of monitoring visits, steering group views and recommendations and details of any eradication actions;</w:t>
      </w:r>
    </w:p>
    <w:p w14:paraId="256B3B24" w14:textId="77777777" w:rsidR="006C380E" w:rsidRPr="006C380E" w:rsidRDefault="006C380E" w:rsidP="006C380E">
      <w:pPr>
        <w:numPr>
          <w:ilvl w:val="0"/>
          <w:numId w:val="46"/>
        </w:numPr>
        <w:autoSpaceDE w:val="0"/>
        <w:autoSpaceDN w:val="0"/>
        <w:adjustRightInd w:val="0"/>
        <w:spacing w:after="120"/>
        <w:ind w:left="1069"/>
        <w:rPr>
          <w:rFonts w:cs="Arial"/>
          <w:szCs w:val="22"/>
        </w:rPr>
      </w:pPr>
      <w:r w:rsidRPr="006C380E">
        <w:rPr>
          <w:rFonts w:cs="Arial"/>
          <w:szCs w:val="22"/>
        </w:rPr>
        <w:t>an annual information leaflet, for distribution to local and other interested parties (MHCLG will undertake distribution)</w:t>
      </w:r>
    </w:p>
    <w:p w14:paraId="1DC8A11B"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before="240" w:after="120"/>
        <w:ind w:left="709" w:hanging="709"/>
        <w:jc w:val="both"/>
        <w:textAlignment w:val="baseline"/>
        <w:outlineLvl w:val="0"/>
        <w:rPr>
          <w:rFonts w:eastAsia="STZhongsong" w:cs="Arial"/>
          <w:b/>
          <w:caps/>
          <w:szCs w:val="22"/>
        </w:rPr>
      </w:pPr>
      <w:bookmarkStart w:id="143" w:name="_Toc368573034"/>
      <w:bookmarkStart w:id="144" w:name="_Toc444518875"/>
      <w:bookmarkStart w:id="145" w:name="_Toc514662086"/>
      <w:r w:rsidRPr="006C380E">
        <w:rPr>
          <w:rFonts w:eastAsia="STZhongsong" w:cs="Arial"/>
          <w:b/>
          <w:caps/>
          <w:szCs w:val="22"/>
        </w:rPr>
        <w:t>volumes</w:t>
      </w:r>
      <w:bookmarkEnd w:id="143"/>
      <w:bookmarkEnd w:id="144"/>
      <w:bookmarkEnd w:id="145"/>
    </w:p>
    <w:p w14:paraId="34D95829" w14:textId="77777777" w:rsidR="006C380E" w:rsidRPr="006C380E" w:rsidRDefault="006C380E" w:rsidP="006C380E">
      <w:pPr>
        <w:keepNext/>
        <w:overflowPunct w:val="0"/>
        <w:autoSpaceDE w:val="0"/>
        <w:autoSpaceDN w:val="0"/>
        <w:adjustRightInd w:val="0"/>
        <w:spacing w:after="120"/>
        <w:ind w:left="709"/>
        <w:jc w:val="both"/>
        <w:textAlignment w:val="baseline"/>
        <w:outlineLvl w:val="0"/>
        <w:rPr>
          <w:rFonts w:eastAsia="STZhongsong" w:cs="Arial"/>
          <w:szCs w:val="22"/>
        </w:rPr>
      </w:pPr>
      <w:bookmarkStart w:id="146" w:name="_Toc514662087"/>
      <w:r w:rsidRPr="006C380E">
        <w:rPr>
          <w:rFonts w:eastAsia="STZhongsong" w:cs="Arial"/>
          <w:szCs w:val="22"/>
        </w:rPr>
        <w:t>Not Applicable</w:t>
      </w:r>
      <w:bookmarkStart w:id="147" w:name="_Toc368573035"/>
      <w:bookmarkStart w:id="148" w:name="_Toc444518876"/>
      <w:bookmarkEnd w:id="146"/>
    </w:p>
    <w:p w14:paraId="1117DE16"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before="240" w:after="120"/>
        <w:ind w:left="709" w:hanging="709"/>
        <w:jc w:val="both"/>
        <w:textAlignment w:val="baseline"/>
        <w:outlineLvl w:val="0"/>
        <w:rPr>
          <w:rFonts w:eastAsia="STZhongsong" w:cs="Arial"/>
          <w:b/>
          <w:caps/>
          <w:szCs w:val="22"/>
        </w:rPr>
      </w:pPr>
      <w:bookmarkStart w:id="149" w:name="_Toc514662088"/>
      <w:r w:rsidRPr="006C380E">
        <w:rPr>
          <w:rFonts w:eastAsia="STZhongsong" w:cs="Arial"/>
          <w:b/>
          <w:caps/>
          <w:szCs w:val="22"/>
        </w:rPr>
        <w:t>continuous improvement</w:t>
      </w:r>
      <w:bookmarkEnd w:id="147"/>
      <w:bookmarkEnd w:id="148"/>
      <w:bookmarkEnd w:id="149"/>
    </w:p>
    <w:p w14:paraId="5BAFA684" w14:textId="77777777" w:rsidR="006C380E" w:rsidRPr="006C380E" w:rsidRDefault="006C380E" w:rsidP="006C380E">
      <w:pPr>
        <w:numPr>
          <w:ilvl w:val="1"/>
          <w:numId w:val="45"/>
        </w:numPr>
        <w:adjustRightInd w:val="0"/>
        <w:spacing w:after="120"/>
        <w:ind w:left="709" w:hanging="709"/>
        <w:jc w:val="both"/>
        <w:outlineLvl w:val="1"/>
        <w:rPr>
          <w:rFonts w:eastAsia="STZhongsong"/>
          <w:szCs w:val="20"/>
        </w:rPr>
      </w:pPr>
      <w:r w:rsidRPr="006C380E">
        <w:rPr>
          <w:rFonts w:eastAsia="STZhongsong"/>
          <w:szCs w:val="20"/>
        </w:rPr>
        <w:t>The Supplier will be expected to continually improve the way in which the required Services are to be delivered throughout the Contract duration.</w:t>
      </w:r>
    </w:p>
    <w:p w14:paraId="7C93FC74" w14:textId="77777777" w:rsidR="006C380E" w:rsidRPr="006C380E" w:rsidRDefault="006C380E" w:rsidP="006C380E">
      <w:pPr>
        <w:numPr>
          <w:ilvl w:val="1"/>
          <w:numId w:val="45"/>
        </w:numPr>
        <w:adjustRightInd w:val="0"/>
        <w:spacing w:after="120"/>
        <w:ind w:left="709" w:hanging="709"/>
        <w:jc w:val="both"/>
        <w:outlineLvl w:val="1"/>
        <w:rPr>
          <w:rFonts w:eastAsia="STZhongsong"/>
          <w:szCs w:val="20"/>
        </w:rPr>
      </w:pPr>
      <w:r w:rsidRPr="006C380E">
        <w:rPr>
          <w:rFonts w:eastAsia="STZhongsong"/>
          <w:szCs w:val="20"/>
        </w:rPr>
        <w:t>Changes to the way in which the Services are to be delivered must be brought to the Authority’s attention and agreed prior to any changes being implemented.</w:t>
      </w:r>
    </w:p>
    <w:p w14:paraId="5448DA90" w14:textId="77777777" w:rsidR="006C380E" w:rsidRPr="006C380E" w:rsidRDefault="006C380E" w:rsidP="006C380E">
      <w:pPr>
        <w:keepNext/>
        <w:numPr>
          <w:ilvl w:val="0"/>
          <w:numId w:val="45"/>
        </w:numPr>
        <w:adjustRightInd w:val="0"/>
        <w:spacing w:before="240" w:after="240"/>
        <w:jc w:val="both"/>
        <w:outlineLvl w:val="0"/>
        <w:rPr>
          <w:rFonts w:eastAsia="STZhongsong"/>
          <w:b/>
          <w:caps/>
          <w:szCs w:val="20"/>
        </w:rPr>
      </w:pPr>
      <w:bookmarkStart w:id="150" w:name="_Toc444518877"/>
      <w:bookmarkStart w:id="151" w:name="_Toc514662089"/>
      <w:r w:rsidRPr="006C380E">
        <w:rPr>
          <w:rFonts w:eastAsia="STZhongsong"/>
          <w:b/>
          <w:caps/>
          <w:szCs w:val="20"/>
        </w:rPr>
        <w:t>Sustainability</w:t>
      </w:r>
      <w:bookmarkEnd w:id="150"/>
      <w:bookmarkEnd w:id="151"/>
    </w:p>
    <w:p w14:paraId="09F599DC"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Not Applicable</w:t>
      </w:r>
    </w:p>
    <w:p w14:paraId="2E1C54B4"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52" w:name="_Toc368573036"/>
      <w:bookmarkStart w:id="153" w:name="_Toc444518878"/>
      <w:bookmarkStart w:id="154" w:name="_Toc514662090"/>
      <w:r w:rsidRPr="006C380E">
        <w:rPr>
          <w:rFonts w:eastAsia="STZhongsong" w:cs="Arial"/>
          <w:b/>
          <w:caps/>
          <w:szCs w:val="22"/>
        </w:rPr>
        <w:t>quality</w:t>
      </w:r>
      <w:bookmarkEnd w:id="152"/>
      <w:bookmarkEnd w:id="153"/>
      <w:bookmarkEnd w:id="154"/>
    </w:p>
    <w:p w14:paraId="0FEA57AF"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Contractor must operate under a quality management system such as ISO 9000 series or equivalent.</w:t>
      </w:r>
    </w:p>
    <w:p w14:paraId="2C328355"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55" w:name="_Toc368573037"/>
      <w:bookmarkStart w:id="156" w:name="_Toc444518879"/>
      <w:bookmarkStart w:id="157" w:name="_Toc514662091"/>
      <w:r w:rsidRPr="006C380E">
        <w:rPr>
          <w:rFonts w:eastAsia="STZhongsong" w:cs="Arial"/>
          <w:b/>
          <w:caps/>
          <w:szCs w:val="22"/>
        </w:rPr>
        <w:t>PRICE</w:t>
      </w:r>
      <w:bookmarkEnd w:id="155"/>
      <w:bookmarkEnd w:id="156"/>
      <w:bookmarkEnd w:id="157"/>
    </w:p>
    <w:p w14:paraId="28E5148B" w14:textId="77777777" w:rsidR="006C380E" w:rsidRPr="006C380E" w:rsidRDefault="006C380E" w:rsidP="006C380E">
      <w:pPr>
        <w:numPr>
          <w:ilvl w:val="1"/>
          <w:numId w:val="45"/>
        </w:numPr>
        <w:adjustRightInd w:val="0"/>
        <w:spacing w:after="120"/>
        <w:ind w:left="709" w:hanging="709"/>
        <w:jc w:val="both"/>
        <w:outlineLvl w:val="1"/>
        <w:rPr>
          <w:rFonts w:eastAsia="STZhongsong"/>
          <w:szCs w:val="20"/>
        </w:rPr>
      </w:pPr>
      <w:r w:rsidRPr="006C380E">
        <w:rPr>
          <w:rFonts w:eastAsia="STZhongsong"/>
          <w:szCs w:val="20"/>
        </w:rPr>
        <w:t>Prices are to be submitted via the e-Sourcing Suite excluding VAT.</w:t>
      </w:r>
    </w:p>
    <w:p w14:paraId="7751E8F7" w14:textId="77777777" w:rsidR="006C380E" w:rsidRPr="006C380E" w:rsidRDefault="006C380E" w:rsidP="006C380E">
      <w:pPr>
        <w:keepNext/>
        <w:overflowPunct w:val="0"/>
        <w:autoSpaceDE w:val="0"/>
        <w:autoSpaceDN w:val="0"/>
        <w:adjustRightInd w:val="0"/>
        <w:spacing w:after="120"/>
        <w:ind w:left="709"/>
        <w:jc w:val="both"/>
        <w:textAlignment w:val="baseline"/>
        <w:outlineLvl w:val="0"/>
        <w:rPr>
          <w:rFonts w:eastAsia="STZhongsong" w:cs="Arial"/>
          <w:b/>
          <w:caps/>
          <w:szCs w:val="22"/>
        </w:rPr>
      </w:pPr>
      <w:bookmarkStart w:id="158" w:name="_Toc368573038"/>
      <w:bookmarkStart w:id="159" w:name="_Toc444518880"/>
    </w:p>
    <w:p w14:paraId="1C634F15"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60" w:name="_Toc514662092"/>
      <w:r w:rsidRPr="006C380E">
        <w:rPr>
          <w:rFonts w:eastAsia="STZhongsong" w:cs="Arial"/>
          <w:b/>
          <w:caps/>
          <w:szCs w:val="22"/>
        </w:rPr>
        <w:t>STAFF AND CUSTOMER SERVICE</w:t>
      </w:r>
      <w:bookmarkEnd w:id="158"/>
      <w:bookmarkEnd w:id="159"/>
      <w:bookmarkEnd w:id="160"/>
    </w:p>
    <w:p w14:paraId="28DD9C24"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MHCLG requires the Contractor to provide a sufficient level of resource throughout the duration of the Termite Monitoring and Eradication Contract in order to consistently deliver a quality service to all Parties.</w:t>
      </w:r>
    </w:p>
    <w:p w14:paraId="58BBDDCE"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 xml:space="preserve">The Contractor’s staff assigned to the Termite Monitoring and Eradication Contract shall have the relevant qualifications and experience to deliver the Contract. </w:t>
      </w:r>
    </w:p>
    <w:p w14:paraId="3A3901AD" w14:textId="77777777" w:rsidR="006C380E" w:rsidRPr="006C380E" w:rsidRDefault="006C380E" w:rsidP="006C380E">
      <w:pPr>
        <w:numPr>
          <w:ilvl w:val="1"/>
          <w:numId w:val="45"/>
        </w:numPr>
        <w:adjustRightInd w:val="0"/>
        <w:spacing w:after="120"/>
        <w:ind w:left="709" w:hanging="709"/>
        <w:jc w:val="both"/>
        <w:outlineLvl w:val="1"/>
        <w:rPr>
          <w:rFonts w:eastAsia="STZhongsong"/>
          <w:szCs w:val="20"/>
        </w:rPr>
      </w:pPr>
      <w:r w:rsidRPr="006C380E">
        <w:rPr>
          <w:rFonts w:eastAsia="STZhongsong"/>
          <w:szCs w:val="20"/>
        </w:rPr>
        <w:t xml:space="preserve">The Contractor shall ensure that staff understand the MHCLG’s vision and objectives and will provide excellent customer service to MHCLG throughout the duration of the Contract.  </w:t>
      </w:r>
    </w:p>
    <w:p w14:paraId="38021B85"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61" w:name="_Toc368573039"/>
      <w:bookmarkStart w:id="162" w:name="_Toc444518881"/>
      <w:bookmarkStart w:id="163" w:name="_Toc514662093"/>
      <w:r w:rsidRPr="006C380E">
        <w:rPr>
          <w:rFonts w:eastAsia="STZhongsong" w:cs="Arial"/>
          <w:b/>
          <w:caps/>
          <w:szCs w:val="22"/>
        </w:rPr>
        <w:t>service levels and performance</w:t>
      </w:r>
      <w:bookmarkEnd w:id="161"/>
      <w:bookmarkEnd w:id="162"/>
      <w:bookmarkEnd w:id="163"/>
    </w:p>
    <w:p w14:paraId="43E696B5" w14:textId="77777777" w:rsidR="006C380E" w:rsidRPr="006C380E" w:rsidRDefault="006C380E" w:rsidP="006C380E">
      <w:pPr>
        <w:tabs>
          <w:tab w:val="num" w:pos="862"/>
        </w:tabs>
        <w:overflowPunct w:val="0"/>
        <w:autoSpaceDE w:val="0"/>
        <w:autoSpaceDN w:val="0"/>
        <w:adjustRightInd w:val="0"/>
        <w:spacing w:after="120"/>
        <w:ind w:left="709"/>
        <w:jc w:val="both"/>
        <w:textAlignment w:val="baseline"/>
        <w:outlineLvl w:val="1"/>
        <w:rPr>
          <w:rFonts w:eastAsia="STZhongsong"/>
          <w:szCs w:val="20"/>
        </w:rPr>
      </w:pPr>
      <w:bookmarkStart w:id="164" w:name="_Toc368573040"/>
      <w:bookmarkStart w:id="165" w:name="_Toc444518882"/>
      <w:r w:rsidRPr="006C380E">
        <w:rPr>
          <w:rFonts w:eastAsia="STZhongsong"/>
          <w:szCs w:val="20"/>
        </w:rPr>
        <w:t>MHCLG will measure the performance of the Contractor through assessing the successful delivery of agreed milestones as set out in section 7 and deliverables as set out in section 9.</w:t>
      </w:r>
    </w:p>
    <w:p w14:paraId="00306BFC" w14:textId="77777777" w:rsidR="006C380E" w:rsidRPr="006C380E" w:rsidRDefault="006C380E" w:rsidP="006C380E">
      <w:pPr>
        <w:keepNext/>
        <w:numPr>
          <w:ilvl w:val="0"/>
          <w:numId w:val="45"/>
        </w:numPr>
        <w:adjustRightInd w:val="0"/>
        <w:spacing w:after="120"/>
        <w:jc w:val="both"/>
        <w:outlineLvl w:val="0"/>
        <w:rPr>
          <w:rFonts w:eastAsia="STZhongsong"/>
          <w:b/>
          <w:caps/>
          <w:szCs w:val="20"/>
        </w:rPr>
      </w:pPr>
      <w:bookmarkStart w:id="166" w:name="_Toc514662094"/>
      <w:r w:rsidRPr="006C380E">
        <w:rPr>
          <w:rFonts w:eastAsia="STZhongsong"/>
          <w:b/>
          <w:caps/>
          <w:szCs w:val="20"/>
        </w:rPr>
        <w:lastRenderedPageBreak/>
        <w:t>Security requirements</w:t>
      </w:r>
      <w:bookmarkEnd w:id="164"/>
      <w:bookmarkEnd w:id="165"/>
      <w:bookmarkEnd w:id="166"/>
    </w:p>
    <w:p w14:paraId="5CAB47EF" w14:textId="77777777" w:rsidR="006C380E" w:rsidRPr="006C380E" w:rsidRDefault="006C380E" w:rsidP="006C380E">
      <w:pPr>
        <w:numPr>
          <w:ilvl w:val="1"/>
          <w:numId w:val="45"/>
        </w:numPr>
        <w:adjustRightInd w:val="0"/>
        <w:spacing w:after="240"/>
        <w:jc w:val="both"/>
        <w:outlineLvl w:val="1"/>
        <w:rPr>
          <w:rFonts w:eastAsia="STZhongsong"/>
          <w:szCs w:val="20"/>
        </w:rPr>
      </w:pPr>
      <w:r w:rsidRPr="006C380E">
        <w:rPr>
          <w:rFonts w:eastAsia="STZhongsong"/>
          <w:szCs w:val="20"/>
        </w:rPr>
        <w:t>The Contractor will also be required to exercise due care in the use of information that is acquired during the course of their duties and to protect information held in confidence.</w:t>
      </w:r>
    </w:p>
    <w:p w14:paraId="31F38E2B"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67" w:name="_Toc368573041"/>
      <w:bookmarkStart w:id="168" w:name="_Toc444518883"/>
      <w:bookmarkStart w:id="169" w:name="_Toc514662095"/>
      <w:r w:rsidRPr="006C380E">
        <w:rPr>
          <w:rFonts w:eastAsia="STZhongsong" w:cs="Arial"/>
          <w:b/>
          <w:caps/>
          <w:szCs w:val="22"/>
        </w:rPr>
        <w:t>intellectual property rights (ipr)</w:t>
      </w:r>
      <w:bookmarkEnd w:id="167"/>
      <w:bookmarkEnd w:id="168"/>
      <w:bookmarkEnd w:id="169"/>
    </w:p>
    <w:p w14:paraId="67A1D086" w14:textId="77777777" w:rsidR="006C380E" w:rsidRPr="006C380E" w:rsidRDefault="006C380E" w:rsidP="006C380E">
      <w:pPr>
        <w:numPr>
          <w:ilvl w:val="1"/>
          <w:numId w:val="45"/>
        </w:numPr>
        <w:adjustRightInd w:val="0"/>
        <w:spacing w:after="240"/>
        <w:jc w:val="both"/>
        <w:outlineLvl w:val="1"/>
        <w:rPr>
          <w:rFonts w:eastAsia="STZhongsong" w:cs="Arial"/>
          <w:szCs w:val="22"/>
        </w:rPr>
      </w:pPr>
      <w:r w:rsidRPr="006C380E">
        <w:rPr>
          <w:rFonts w:eastAsia="STZhongsong"/>
          <w:szCs w:val="20"/>
        </w:rPr>
        <w:t xml:space="preserve">Any intellectual property arising from this work would be retained by MHCLG.  </w:t>
      </w:r>
    </w:p>
    <w:p w14:paraId="45C99AC4" w14:textId="77777777" w:rsidR="006C380E" w:rsidRPr="006C380E" w:rsidRDefault="006C380E" w:rsidP="006C380E">
      <w:pPr>
        <w:keepNext/>
        <w:numPr>
          <w:ilvl w:val="0"/>
          <w:numId w:val="45"/>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70" w:name="_Toc444518884"/>
      <w:bookmarkStart w:id="171" w:name="_Toc514662096"/>
      <w:bookmarkStart w:id="172" w:name="_Toc368573042"/>
      <w:r w:rsidRPr="006C380E">
        <w:rPr>
          <w:rFonts w:eastAsia="STZhongsong" w:cs="Arial"/>
          <w:b/>
          <w:caps/>
          <w:szCs w:val="22"/>
        </w:rPr>
        <w:t>payment</w:t>
      </w:r>
      <w:bookmarkEnd w:id="170"/>
      <w:bookmarkEnd w:id="171"/>
    </w:p>
    <w:p w14:paraId="6243353B" w14:textId="77777777" w:rsidR="006C380E" w:rsidRPr="006C380E" w:rsidRDefault="006C380E" w:rsidP="0014138D">
      <w:pPr>
        <w:rPr>
          <w:rFonts w:eastAsia="STZhongsong" w:cs="Arial"/>
          <w:color w:val="000000"/>
          <w:szCs w:val="22"/>
          <w:shd w:val="clear" w:color="auto" w:fill="FFFFFF"/>
        </w:rPr>
      </w:pPr>
      <w:bookmarkStart w:id="173" w:name="_Toc368573043"/>
      <w:bookmarkStart w:id="174" w:name="_Toc444518886"/>
      <w:bookmarkEnd w:id="137"/>
      <w:bookmarkEnd w:id="172"/>
      <w:r w:rsidRPr="006C380E">
        <w:rPr>
          <w:rFonts w:eastAsia="STZhongsong"/>
          <w:caps/>
          <w:szCs w:val="20"/>
        </w:rPr>
        <w:t>19.1</w:t>
      </w:r>
      <w:r w:rsidRPr="006C380E">
        <w:rPr>
          <w:rFonts w:eastAsia="STZhongsong"/>
          <w:b/>
          <w:caps/>
          <w:szCs w:val="20"/>
        </w:rPr>
        <w:tab/>
      </w:r>
      <w:r w:rsidRPr="006C380E">
        <w:rPr>
          <w:rFonts w:eastAsia="STZhongsong" w:cs="Arial"/>
          <w:color w:val="000000"/>
          <w:szCs w:val="22"/>
          <w:shd w:val="clear" w:color="auto" w:fill="FFFFFF"/>
        </w:rPr>
        <w:t>The Contractor must provide a milestone payment schedule with their proposal.  This must then be updated during the start-up phase and submitted to MHCLG for approval and kept up-to-date throughout the length of the Contract.  The schedule must include T &amp; S Payments and all milestones must have a specific date (day, month and year).</w:t>
      </w:r>
    </w:p>
    <w:p w14:paraId="475E0514" w14:textId="77777777" w:rsidR="006C380E" w:rsidRPr="006C380E" w:rsidRDefault="006C380E" w:rsidP="0014138D">
      <w:pPr>
        <w:rPr>
          <w:rFonts w:eastAsia="STZhongsong" w:cs="Arial"/>
          <w:color w:val="000000"/>
          <w:szCs w:val="22"/>
          <w:shd w:val="clear" w:color="auto" w:fill="FFFFFF"/>
        </w:rPr>
      </w:pPr>
      <w:r w:rsidRPr="006C380E">
        <w:rPr>
          <w:rFonts w:eastAsia="STZhongsong" w:cs="Arial"/>
          <w:color w:val="000000"/>
          <w:szCs w:val="22"/>
          <w:shd w:val="clear" w:color="auto" w:fill="FFFFFF"/>
        </w:rPr>
        <w:t>19.2</w:t>
      </w:r>
      <w:r w:rsidRPr="006C380E">
        <w:rPr>
          <w:rFonts w:eastAsia="STZhongsong" w:cs="Arial"/>
          <w:color w:val="000000"/>
          <w:szCs w:val="22"/>
          <w:shd w:val="clear" w:color="auto" w:fill="FFFFFF"/>
        </w:rPr>
        <w:tab/>
        <w:t>An invoice cannot be submitted for payment until the milestone deliverable and a draft invoice has been accepted by MHCLG’s Contract Manager.</w:t>
      </w:r>
    </w:p>
    <w:p w14:paraId="7CF5B8A3" w14:textId="77777777" w:rsidR="006C380E" w:rsidRPr="006C380E" w:rsidRDefault="006C380E" w:rsidP="0014138D">
      <w:pPr>
        <w:rPr>
          <w:rFonts w:eastAsia="STZhongsong" w:cs="Arial"/>
          <w:color w:val="000000"/>
          <w:szCs w:val="22"/>
          <w:shd w:val="clear" w:color="auto" w:fill="FFFFFF"/>
        </w:rPr>
      </w:pPr>
      <w:r w:rsidRPr="006C380E">
        <w:rPr>
          <w:rFonts w:eastAsia="STZhongsong" w:cs="Arial"/>
          <w:color w:val="000000"/>
          <w:szCs w:val="22"/>
          <w:shd w:val="clear" w:color="auto" w:fill="FFFFFF"/>
        </w:rPr>
        <w:t>19.3    Once a deliverable has been accepted by the MHCLG Contract Manager, the invoice including a detailed elemental breakdown of work completed and the associated costs should be submitted to:</w:t>
      </w:r>
    </w:p>
    <w:p w14:paraId="79B94663" w14:textId="77777777" w:rsidR="006C380E" w:rsidRPr="006C380E" w:rsidRDefault="006C380E" w:rsidP="0014138D">
      <w:pPr>
        <w:rPr>
          <w:rFonts w:eastAsia="STZhongsong" w:cs="Arial"/>
          <w:color w:val="000000"/>
          <w:szCs w:val="22"/>
          <w:shd w:val="clear" w:color="auto" w:fill="FFFFFF"/>
        </w:rPr>
      </w:pPr>
      <w:r w:rsidRPr="006C380E">
        <w:rPr>
          <w:rFonts w:eastAsia="STZhongsong" w:cs="Arial"/>
          <w:color w:val="000000"/>
          <w:szCs w:val="22"/>
          <w:shd w:val="clear" w:color="auto" w:fill="FFFFFF"/>
        </w:rPr>
        <w:t xml:space="preserve">Finance and Shared Services Division </w:t>
      </w:r>
    </w:p>
    <w:p w14:paraId="53CE49DC" w14:textId="77777777" w:rsidR="006C380E" w:rsidRPr="006C380E" w:rsidRDefault="006C380E" w:rsidP="0014138D">
      <w:pPr>
        <w:rPr>
          <w:rFonts w:eastAsia="STZhongsong" w:cs="Arial"/>
          <w:color w:val="000000"/>
          <w:szCs w:val="22"/>
          <w:shd w:val="clear" w:color="auto" w:fill="FFFFFF"/>
        </w:rPr>
      </w:pPr>
      <w:r w:rsidRPr="006C380E">
        <w:rPr>
          <w:rFonts w:eastAsia="STZhongsong" w:cs="Arial"/>
          <w:color w:val="000000"/>
          <w:szCs w:val="22"/>
          <w:shd w:val="clear" w:color="auto" w:fill="FFFFFF"/>
        </w:rPr>
        <w:t>Ministry of Housing, Communities and Local Government                                                                                                                           High Trees                                                                                                                          4</w:t>
      </w:r>
      <w:r w:rsidRPr="006C380E">
        <w:rPr>
          <w:rFonts w:eastAsia="STZhongsong" w:cs="Arial"/>
          <w:color w:val="000000"/>
          <w:szCs w:val="22"/>
          <w:shd w:val="clear" w:color="auto" w:fill="FFFFFF"/>
          <w:vertAlign w:val="superscript"/>
        </w:rPr>
        <w:t>th</w:t>
      </w:r>
      <w:r w:rsidRPr="006C380E">
        <w:rPr>
          <w:rFonts w:eastAsia="STZhongsong" w:cs="Arial"/>
          <w:color w:val="000000"/>
          <w:szCs w:val="22"/>
          <w:shd w:val="clear" w:color="auto" w:fill="FFFFFF"/>
        </w:rPr>
        <w:t xml:space="preserve"> Floor Hillfield Road,                                                                                          Hemel Hempstead,                                                                                                                    HP2 4XN</w:t>
      </w:r>
    </w:p>
    <w:p w14:paraId="2BF46D8A" w14:textId="77777777" w:rsidR="006C380E" w:rsidRPr="006C380E" w:rsidRDefault="002D5CFA" w:rsidP="0014138D">
      <w:pPr>
        <w:rPr>
          <w:rFonts w:eastAsia="STZhongsong" w:cs="Arial"/>
          <w:color w:val="000000"/>
          <w:szCs w:val="22"/>
          <w:shd w:val="clear" w:color="auto" w:fill="FFFFFF"/>
        </w:rPr>
      </w:pPr>
      <w:hyperlink r:id="rId21" w:history="1">
        <w:r w:rsidR="006C380E" w:rsidRPr="006C380E">
          <w:rPr>
            <w:rFonts w:eastAsia="STZhongsong" w:cs="Arial"/>
            <w:color w:val="0000FF"/>
            <w:szCs w:val="22"/>
            <w:u w:val="single"/>
            <w:shd w:val="clear" w:color="auto" w:fill="FFFFFF"/>
          </w:rPr>
          <w:t>clginvoices@communities.gsi.gov.uk</w:t>
        </w:r>
      </w:hyperlink>
    </w:p>
    <w:bookmarkEnd w:id="173"/>
    <w:bookmarkEnd w:id="174"/>
    <w:p w14:paraId="5B1B2132" w14:textId="77777777" w:rsidR="006C380E" w:rsidRPr="006C380E" w:rsidRDefault="006C380E" w:rsidP="006C380E">
      <w:pPr>
        <w:adjustRightInd w:val="0"/>
        <w:spacing w:before="240" w:after="240"/>
        <w:jc w:val="both"/>
        <w:outlineLvl w:val="1"/>
        <w:rPr>
          <w:rFonts w:eastAsia="STZhongsong"/>
          <w:b/>
          <w:szCs w:val="20"/>
        </w:rPr>
      </w:pPr>
      <w:r w:rsidRPr="006C380E">
        <w:rPr>
          <w:rFonts w:eastAsia="STZhongsong"/>
          <w:b/>
          <w:szCs w:val="20"/>
        </w:rPr>
        <w:t>20</w:t>
      </w:r>
      <w:r w:rsidRPr="006C380E">
        <w:rPr>
          <w:rFonts w:eastAsia="STZhongsong"/>
          <w:b/>
          <w:szCs w:val="20"/>
        </w:rPr>
        <w:tab/>
        <w:t>LOCATION</w:t>
      </w:r>
    </w:p>
    <w:p w14:paraId="3AD561BE" w14:textId="77777777" w:rsidR="006C380E" w:rsidRPr="006C380E" w:rsidRDefault="006C380E" w:rsidP="006C380E">
      <w:pPr>
        <w:tabs>
          <w:tab w:val="left" w:pos="1392"/>
        </w:tabs>
      </w:pPr>
      <w:r w:rsidRPr="006C380E">
        <w:t xml:space="preserve">20.1     The services will be carried out at the Contractor’s premises, the termite site in </w:t>
      </w:r>
    </w:p>
    <w:p w14:paraId="2713830D" w14:textId="77777777" w:rsidR="006C380E" w:rsidRPr="006C380E" w:rsidRDefault="006C380E" w:rsidP="006C380E">
      <w:pPr>
        <w:tabs>
          <w:tab w:val="left" w:pos="1392"/>
        </w:tabs>
        <w:rPr>
          <w:rFonts w:eastAsia="STZhongsong"/>
          <w:szCs w:val="20"/>
        </w:rPr>
      </w:pPr>
      <w:r w:rsidRPr="006C380E">
        <w:t xml:space="preserve">             Devon.</w:t>
      </w:r>
    </w:p>
    <w:p w14:paraId="7FE12DAB" w14:textId="77777777" w:rsidR="00A649DF" w:rsidRDefault="00A649DF">
      <w:pPr>
        <w:rPr>
          <w:rFonts w:eastAsia="Times New Roman" w:cs="Arial"/>
          <w:b/>
          <w:szCs w:val="22"/>
          <w:lang w:eastAsia="en-US"/>
        </w:rPr>
      </w:pPr>
    </w:p>
    <w:p w14:paraId="393409EC" w14:textId="77777777" w:rsidR="006C380E" w:rsidRDefault="006C380E">
      <w:pPr>
        <w:rPr>
          <w:rFonts w:eastAsia="Times New Roman" w:cs="Arial"/>
          <w:b/>
          <w:szCs w:val="22"/>
          <w:lang w:eastAsia="en-US"/>
        </w:rPr>
      </w:pPr>
    </w:p>
    <w:p w14:paraId="1C6D832B" w14:textId="77777777" w:rsidR="006C380E" w:rsidRDefault="006C380E">
      <w:pPr>
        <w:rPr>
          <w:rFonts w:eastAsia="Times New Roman" w:cs="Arial"/>
          <w:b/>
          <w:szCs w:val="22"/>
          <w:lang w:eastAsia="en-US"/>
        </w:rPr>
      </w:pPr>
    </w:p>
    <w:p w14:paraId="21081451" w14:textId="77777777" w:rsidR="006C380E" w:rsidRDefault="006C380E">
      <w:pPr>
        <w:rPr>
          <w:rFonts w:eastAsia="Times New Roman" w:cs="Arial"/>
          <w:b/>
          <w:szCs w:val="22"/>
          <w:lang w:eastAsia="en-US"/>
        </w:rPr>
      </w:pPr>
    </w:p>
    <w:p w14:paraId="4E00302E" w14:textId="77777777" w:rsidR="006C380E" w:rsidRDefault="006C380E">
      <w:pPr>
        <w:rPr>
          <w:rFonts w:eastAsia="Times New Roman" w:cs="Arial"/>
          <w:b/>
          <w:szCs w:val="22"/>
          <w:lang w:eastAsia="en-US"/>
        </w:rPr>
      </w:pPr>
    </w:p>
    <w:p w14:paraId="78453CDC" w14:textId="77777777" w:rsidR="006C380E" w:rsidRDefault="006C380E">
      <w:pPr>
        <w:rPr>
          <w:rFonts w:eastAsia="Times New Roman" w:cs="Arial"/>
          <w:b/>
          <w:szCs w:val="22"/>
          <w:lang w:eastAsia="en-US"/>
        </w:rPr>
      </w:pPr>
    </w:p>
    <w:p w14:paraId="133CB032" w14:textId="77777777" w:rsidR="006C380E" w:rsidRDefault="006C380E">
      <w:pPr>
        <w:rPr>
          <w:rFonts w:eastAsia="Times New Roman" w:cs="Arial"/>
          <w:b/>
          <w:szCs w:val="22"/>
          <w:lang w:eastAsia="en-US"/>
        </w:rPr>
      </w:pPr>
    </w:p>
    <w:p w14:paraId="1A4033C6" w14:textId="77777777" w:rsidR="006C380E" w:rsidRDefault="006C380E">
      <w:pPr>
        <w:rPr>
          <w:rFonts w:eastAsia="Times New Roman" w:cs="Arial"/>
          <w:b/>
          <w:szCs w:val="22"/>
          <w:lang w:eastAsia="en-US"/>
        </w:rPr>
      </w:pPr>
    </w:p>
    <w:p w14:paraId="2C0F02F4" w14:textId="77777777" w:rsidR="006C380E" w:rsidRDefault="006C380E">
      <w:pPr>
        <w:rPr>
          <w:rFonts w:eastAsia="Times New Roman" w:cs="Arial"/>
          <w:b/>
          <w:szCs w:val="22"/>
          <w:lang w:eastAsia="en-US"/>
        </w:rPr>
      </w:pPr>
    </w:p>
    <w:p w14:paraId="56F1242E" w14:textId="77777777" w:rsidR="006C380E" w:rsidRDefault="006C380E">
      <w:pPr>
        <w:rPr>
          <w:rFonts w:eastAsia="Times New Roman" w:cs="Arial"/>
          <w:b/>
          <w:szCs w:val="22"/>
          <w:lang w:eastAsia="en-US"/>
        </w:rPr>
      </w:pPr>
    </w:p>
    <w:p w14:paraId="7C05D4DF" w14:textId="77777777" w:rsidR="006C380E" w:rsidRDefault="006C380E">
      <w:pPr>
        <w:rPr>
          <w:rFonts w:eastAsia="Times New Roman" w:cs="Arial"/>
          <w:b/>
          <w:szCs w:val="22"/>
          <w:lang w:eastAsia="en-US"/>
        </w:rPr>
      </w:pPr>
    </w:p>
    <w:p w14:paraId="06C458E4" w14:textId="77777777" w:rsidR="006C380E" w:rsidRDefault="006C380E">
      <w:pPr>
        <w:rPr>
          <w:rFonts w:eastAsia="Times New Roman" w:cs="Arial"/>
          <w:b/>
          <w:szCs w:val="22"/>
          <w:lang w:eastAsia="en-US"/>
        </w:rPr>
      </w:pPr>
    </w:p>
    <w:p w14:paraId="3592C944" w14:textId="77777777" w:rsidR="006C380E" w:rsidRDefault="006C380E">
      <w:pPr>
        <w:rPr>
          <w:rFonts w:eastAsia="Times New Roman" w:cs="Arial"/>
          <w:b/>
          <w:szCs w:val="22"/>
          <w:lang w:eastAsia="en-US"/>
        </w:rPr>
      </w:pPr>
    </w:p>
    <w:p w14:paraId="5B401682" w14:textId="77777777" w:rsidR="006C380E" w:rsidRDefault="006C380E">
      <w:pPr>
        <w:rPr>
          <w:rFonts w:eastAsia="Times New Roman" w:cs="Arial"/>
          <w:b/>
          <w:szCs w:val="22"/>
          <w:lang w:eastAsia="en-US"/>
        </w:rPr>
      </w:pPr>
    </w:p>
    <w:p w14:paraId="44AC6D24" w14:textId="77777777" w:rsidR="006C380E" w:rsidRDefault="006C380E">
      <w:pPr>
        <w:rPr>
          <w:rFonts w:eastAsia="Times New Roman" w:cs="Arial"/>
          <w:b/>
          <w:szCs w:val="22"/>
          <w:lang w:eastAsia="en-US"/>
        </w:rPr>
      </w:pPr>
    </w:p>
    <w:p w14:paraId="25E3D7D8" w14:textId="77777777" w:rsidR="006C380E" w:rsidRDefault="006C380E">
      <w:pPr>
        <w:rPr>
          <w:rFonts w:eastAsia="Times New Roman" w:cs="Arial"/>
          <w:b/>
          <w:szCs w:val="22"/>
          <w:lang w:eastAsia="en-US"/>
        </w:rPr>
      </w:pPr>
    </w:p>
    <w:p w14:paraId="30DC442C" w14:textId="77777777" w:rsidR="006C380E" w:rsidRDefault="006C380E">
      <w:pPr>
        <w:rPr>
          <w:rFonts w:eastAsia="Times New Roman" w:cs="Arial"/>
          <w:b/>
          <w:szCs w:val="22"/>
          <w:lang w:eastAsia="en-US"/>
        </w:rPr>
      </w:pPr>
    </w:p>
    <w:p w14:paraId="0D302980" w14:textId="77777777" w:rsidR="006C380E" w:rsidRDefault="006C380E">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75" w:name="_Toc514662097"/>
      <w:r w:rsidRPr="001167A3">
        <w:rPr>
          <w:rFonts w:eastAsia="Times New Roman"/>
          <w:b/>
          <w:szCs w:val="22"/>
          <w:lang w:eastAsia="en-US"/>
        </w:rPr>
        <w:t>ANNEX 4 – SUPPLIERS RESPONSE</w:t>
      </w:r>
      <w:bookmarkEnd w:id="175"/>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76" w:name="_Toc514662098"/>
      <w:r>
        <w:rPr>
          <w:rFonts w:eastAsia="Times New Roman"/>
          <w:b/>
          <w:szCs w:val="22"/>
          <w:lang w:eastAsia="en-US"/>
        </w:rPr>
        <w:lastRenderedPageBreak/>
        <w:t>(As provided within the e-Sourcing event)</w:t>
      </w:r>
      <w:bookmarkEnd w:id="176"/>
    </w:p>
    <w:p w14:paraId="43E4BA22" w14:textId="0D33748D" w:rsidR="00184662" w:rsidRDefault="00184662" w:rsidP="00184662">
      <w:pPr>
        <w:rPr>
          <w:rFonts w:eastAsia="Times New Roman"/>
          <w:b/>
          <w:szCs w:val="22"/>
          <w:lang w:eastAsia="en-US"/>
        </w:rPr>
      </w:pPr>
      <w:bookmarkStart w:id="177" w:name="_Toc437243999"/>
      <w:r>
        <w:rPr>
          <w:rFonts w:eastAsia="Times New Roman"/>
          <w:b/>
          <w:szCs w:val="22"/>
          <w:lang w:eastAsia="en-US"/>
        </w:rPr>
        <w:t>Questionnaire 4 - Capability</w:t>
      </w:r>
    </w:p>
    <w:p w14:paraId="38C5895D" w14:textId="77777777" w:rsidR="00184662" w:rsidRDefault="00184662" w:rsidP="00184662">
      <w:pPr>
        <w:rPr>
          <w:rFonts w:eastAsia="Times New Roman"/>
          <w:b/>
          <w:szCs w:val="22"/>
          <w:lang w:eastAsia="en-US"/>
        </w:rPr>
      </w:pPr>
    </w:p>
    <w:p w14:paraId="2AF60D65" w14:textId="77777777" w:rsidR="00184662" w:rsidRPr="00184662" w:rsidRDefault="00184662" w:rsidP="00184662">
      <w:pPr>
        <w:rPr>
          <w:rFonts w:eastAsia="Times New Roman"/>
          <w:b/>
          <w:szCs w:val="22"/>
          <w:lang w:eastAsia="en-US"/>
        </w:rPr>
      </w:pPr>
      <w:r w:rsidRPr="00184662">
        <w:rPr>
          <w:rFonts w:eastAsia="Times New Roman"/>
          <w:b/>
          <w:szCs w:val="22"/>
          <w:lang w:eastAsia="en-US"/>
        </w:rPr>
        <w:t>Question 4.1</w:t>
      </w:r>
    </w:p>
    <w:p w14:paraId="30F2FA49" w14:textId="730F43C5" w:rsidR="00184662" w:rsidRPr="00184662" w:rsidRDefault="00184662" w:rsidP="00184662">
      <w:pPr>
        <w:rPr>
          <w:rFonts w:eastAsia="Times New Roman"/>
          <w:b/>
          <w:szCs w:val="22"/>
          <w:lang w:eastAsia="en-US"/>
        </w:rPr>
      </w:pPr>
    </w:p>
    <w:p w14:paraId="7478A1E6" w14:textId="77777777" w:rsidR="00184662" w:rsidRPr="00184662" w:rsidRDefault="00184662" w:rsidP="00184662">
      <w:pPr>
        <w:rPr>
          <w:rFonts w:eastAsia="Times New Roman"/>
          <w:b/>
          <w:szCs w:val="22"/>
          <w:lang w:eastAsia="en-US"/>
        </w:rPr>
      </w:pPr>
      <w:r w:rsidRPr="00184662">
        <w:rPr>
          <w:rFonts w:eastAsia="Times New Roman"/>
          <w:b/>
          <w:szCs w:val="22"/>
          <w:lang w:eastAsia="en-US"/>
        </w:rPr>
        <w:t>Please explain how you will ensure suitably experienced and trained personnel are employed in delivery of the Services of this Contract as set out at Appendix B – Statement of Requirements.</w:t>
      </w:r>
    </w:p>
    <w:p w14:paraId="52E7FD86" w14:textId="77777777" w:rsidR="00184662" w:rsidRPr="00184662" w:rsidRDefault="00184662" w:rsidP="00184662">
      <w:pPr>
        <w:rPr>
          <w:rFonts w:eastAsia="Times New Roman"/>
          <w:b/>
          <w:szCs w:val="22"/>
          <w:lang w:eastAsia="en-US"/>
        </w:rPr>
      </w:pPr>
      <w:r w:rsidRPr="00184662">
        <w:rPr>
          <w:rFonts w:eastAsia="Times New Roman"/>
          <w:b/>
          <w:szCs w:val="22"/>
          <w:lang w:eastAsia="en-US"/>
        </w:rPr>
        <w:t>Please provide an overview of the delivery team that you will employ on this contract, including:</w:t>
      </w:r>
    </w:p>
    <w:p w14:paraId="28F5D905" w14:textId="77777777" w:rsidR="00184662" w:rsidRPr="00184662" w:rsidRDefault="00184662" w:rsidP="00184662">
      <w:pPr>
        <w:rPr>
          <w:rFonts w:eastAsia="Times New Roman"/>
          <w:b/>
          <w:szCs w:val="22"/>
          <w:lang w:eastAsia="en-US"/>
        </w:rPr>
      </w:pPr>
      <w:r w:rsidRPr="00184662">
        <w:rPr>
          <w:rFonts w:eastAsia="Times New Roman"/>
          <w:b/>
          <w:szCs w:val="22"/>
          <w:lang w:eastAsia="en-US"/>
        </w:rPr>
        <w:t>•</w:t>
      </w:r>
      <w:r w:rsidRPr="00184662">
        <w:rPr>
          <w:rFonts w:eastAsia="Times New Roman"/>
          <w:b/>
          <w:szCs w:val="22"/>
          <w:lang w:eastAsia="en-US"/>
        </w:rPr>
        <w:tab/>
        <w:t xml:space="preserve">The team structure and specific roles within the team </w:t>
      </w:r>
    </w:p>
    <w:p w14:paraId="7A935866" w14:textId="77777777" w:rsidR="00184662" w:rsidRPr="00184662" w:rsidRDefault="00184662" w:rsidP="00184662">
      <w:pPr>
        <w:rPr>
          <w:rFonts w:eastAsia="Times New Roman"/>
          <w:b/>
          <w:szCs w:val="22"/>
          <w:lang w:eastAsia="en-US"/>
        </w:rPr>
      </w:pPr>
      <w:r w:rsidRPr="00184662">
        <w:rPr>
          <w:rFonts w:eastAsia="Times New Roman"/>
          <w:b/>
          <w:szCs w:val="22"/>
          <w:lang w:eastAsia="en-US"/>
        </w:rPr>
        <w:t>•</w:t>
      </w:r>
      <w:r w:rsidRPr="00184662">
        <w:rPr>
          <w:rFonts w:eastAsia="Times New Roman"/>
          <w:b/>
          <w:szCs w:val="22"/>
          <w:lang w:eastAsia="en-US"/>
        </w:rPr>
        <w:tab/>
        <w:t>Summaries of relevant skills, qualifications and expertise</w:t>
      </w:r>
    </w:p>
    <w:p w14:paraId="53EF9D54" w14:textId="77777777" w:rsidR="00184662" w:rsidRPr="00184662" w:rsidRDefault="00184662" w:rsidP="00184662">
      <w:pPr>
        <w:rPr>
          <w:rFonts w:eastAsia="Times New Roman"/>
          <w:b/>
          <w:szCs w:val="22"/>
          <w:lang w:eastAsia="en-US"/>
        </w:rPr>
      </w:pPr>
      <w:r w:rsidRPr="00184662">
        <w:rPr>
          <w:rFonts w:eastAsia="Times New Roman"/>
          <w:b/>
          <w:szCs w:val="22"/>
          <w:lang w:eastAsia="en-US"/>
        </w:rPr>
        <w:t>•</w:t>
      </w:r>
      <w:r w:rsidRPr="00184662">
        <w:rPr>
          <w:rFonts w:eastAsia="Times New Roman"/>
          <w:b/>
          <w:szCs w:val="22"/>
          <w:lang w:eastAsia="en-US"/>
        </w:rPr>
        <w:tab/>
        <w:t>Evidence of the teams experience of managing complex research projects</w:t>
      </w:r>
    </w:p>
    <w:p w14:paraId="2AE3E228" w14:textId="77777777" w:rsidR="00184662" w:rsidRDefault="00184662" w:rsidP="00184662">
      <w:pPr>
        <w:rPr>
          <w:rFonts w:eastAsia="Times New Roman"/>
          <w:szCs w:val="22"/>
          <w:lang w:eastAsia="en-US"/>
        </w:rPr>
      </w:pPr>
    </w:p>
    <w:p w14:paraId="314A7FCE" w14:textId="050E023B" w:rsidR="00184662" w:rsidRDefault="00184662" w:rsidP="00184662">
      <w:pPr>
        <w:rPr>
          <w:rFonts w:eastAsia="Times New Roman"/>
          <w:szCs w:val="22"/>
          <w:lang w:eastAsia="en-US"/>
        </w:rPr>
      </w:pPr>
      <w:r>
        <w:rPr>
          <w:rFonts w:eastAsia="Times New Roman"/>
          <w:szCs w:val="22"/>
          <w:lang w:eastAsia="en-US"/>
        </w:rPr>
        <w:t>Suppliers Response:</w:t>
      </w:r>
    </w:p>
    <w:p w14:paraId="68605E23" w14:textId="77777777" w:rsidR="00184662" w:rsidRDefault="00184662" w:rsidP="00184662">
      <w:pPr>
        <w:rPr>
          <w:rFonts w:eastAsia="Times New Roman"/>
          <w:szCs w:val="22"/>
          <w:lang w:eastAsia="en-US"/>
        </w:rPr>
      </w:pPr>
    </w:p>
    <w:p w14:paraId="10194971" w14:textId="77777777" w:rsidR="00184662" w:rsidRDefault="00184662" w:rsidP="00184662">
      <w:pPr>
        <w:rPr>
          <w:rFonts w:eastAsia="Times New Roman"/>
          <w:szCs w:val="22"/>
          <w:lang w:eastAsia="en-US"/>
        </w:rPr>
      </w:pPr>
      <w:r w:rsidRPr="00184662">
        <w:rPr>
          <w:rFonts w:eastAsia="Times New Roman"/>
          <w:szCs w:val="22"/>
          <w:lang w:eastAsia="en-US"/>
        </w:rPr>
        <w:t>Team structure and specific roles</w:t>
      </w:r>
    </w:p>
    <w:p w14:paraId="54F74CDE" w14:textId="77777777" w:rsidR="00184662" w:rsidRPr="00184662" w:rsidRDefault="00184662" w:rsidP="00184662">
      <w:pPr>
        <w:rPr>
          <w:rFonts w:eastAsia="Times New Roman"/>
          <w:szCs w:val="22"/>
          <w:lang w:eastAsia="en-US"/>
        </w:rPr>
      </w:pPr>
    </w:p>
    <w:p w14:paraId="3523256E" w14:textId="77777777" w:rsidR="00184662" w:rsidRDefault="00184662" w:rsidP="00184662">
      <w:pPr>
        <w:rPr>
          <w:rFonts w:eastAsia="Times New Roman"/>
          <w:szCs w:val="22"/>
          <w:lang w:eastAsia="en-US"/>
        </w:rPr>
      </w:pPr>
      <w:r w:rsidRPr="00184662">
        <w:rPr>
          <w:rFonts w:eastAsia="Times New Roman"/>
          <w:szCs w:val="22"/>
          <w:lang w:eastAsia="en-US"/>
        </w:rPr>
        <w:t xml:space="preserve">The team structure for this contract is a compact unit comprising Contract Manager (Project Manager), Deputy Contract Manager, Scientific Lead, Programme Director and 2 Field Officers. The roles and the experience of the individuals in connection to this contract and the Termite Eradication Programme (TEP) are presented below. Of the six named team members three have been with the TEP since inception in 1998. In addition the Project Manager has successfully managed the TEP for over 17 years. </w:t>
      </w:r>
    </w:p>
    <w:p w14:paraId="50D34B29" w14:textId="77777777" w:rsidR="00184662" w:rsidRPr="00184662" w:rsidRDefault="00184662" w:rsidP="00184662">
      <w:pPr>
        <w:rPr>
          <w:rFonts w:eastAsia="Times New Roman"/>
          <w:szCs w:val="22"/>
          <w:lang w:eastAsia="en-US"/>
        </w:rPr>
      </w:pPr>
    </w:p>
    <w:p w14:paraId="205FBB57" w14:textId="77777777" w:rsidR="00184662" w:rsidRPr="00184662" w:rsidRDefault="00184662" w:rsidP="00184662">
      <w:pPr>
        <w:rPr>
          <w:rFonts w:eastAsia="Times New Roman"/>
          <w:szCs w:val="22"/>
          <w:lang w:eastAsia="en-US"/>
        </w:rPr>
      </w:pPr>
      <w:r w:rsidRPr="00184662">
        <w:rPr>
          <w:rFonts w:eastAsia="Times New Roman"/>
          <w:szCs w:val="22"/>
          <w:lang w:eastAsia="en-US"/>
        </w:rPr>
        <w:t xml:space="preserve">The team is comprised of persons with relevant qualifications and experience, excellent customer service skills and at sufficient resource levels for the duration of the contract in order to consistently deliver a quality service to MHCLG and other stakeholders. </w:t>
      </w:r>
    </w:p>
    <w:p w14:paraId="13A2ABEF" w14:textId="77777777" w:rsidR="00184662" w:rsidRPr="00184662" w:rsidRDefault="00184662" w:rsidP="00184662">
      <w:pPr>
        <w:rPr>
          <w:rFonts w:eastAsia="Times New Roman"/>
          <w:szCs w:val="22"/>
          <w:lang w:eastAsia="en-US"/>
        </w:rPr>
      </w:pPr>
      <w:r w:rsidRPr="00184662">
        <w:rPr>
          <w:rFonts w:eastAsia="Times New Roman"/>
          <w:szCs w:val="22"/>
          <w:lang w:eastAsia="en-US"/>
        </w:rPr>
        <w:t>Dr E. D. Suttie is Project Manager and Contract Manager and Commercial Representative (BRE Director). His knowledge of termites is ‘Strong’ and he has managed BRE’s Timber Centre for 10 years, is an international expert in wood durability and performance and serves on CEN/TC38 “Durability of wood” as the UK delegation lead. He has been Contract Manager for the TEP since 2001.</w:t>
      </w:r>
    </w:p>
    <w:p w14:paraId="62AAB38F" w14:textId="77777777" w:rsidR="00184662" w:rsidRDefault="00184662" w:rsidP="00184662">
      <w:pPr>
        <w:rPr>
          <w:rFonts w:eastAsia="Times New Roman"/>
          <w:szCs w:val="22"/>
          <w:lang w:eastAsia="en-US"/>
        </w:rPr>
      </w:pPr>
      <w:r w:rsidRPr="00184662">
        <w:rPr>
          <w:rFonts w:eastAsia="Times New Roman"/>
          <w:szCs w:val="22"/>
          <w:lang w:eastAsia="en-US"/>
        </w:rPr>
        <w:t>Dr R. J. Verkerk is the Scientific Lead Director responsible for scientific strategy and practice in the field (Consultant, Imperial College). His knowledge of termites is ‘Very Strong’ and he has managed Imperial College’s termite expertise for 15 years, is a recognised international expert in termites and their biology and control. Has been Scientific Lead Director in the TEP from inception in 1998.</w:t>
      </w:r>
    </w:p>
    <w:p w14:paraId="2DC3EFCD" w14:textId="77777777" w:rsidR="00184662" w:rsidRPr="00184662" w:rsidRDefault="00184662" w:rsidP="00184662">
      <w:pPr>
        <w:rPr>
          <w:rFonts w:eastAsia="Times New Roman"/>
          <w:szCs w:val="22"/>
          <w:lang w:eastAsia="en-US"/>
        </w:rPr>
      </w:pPr>
    </w:p>
    <w:p w14:paraId="49B75695" w14:textId="77777777" w:rsidR="00184662" w:rsidRPr="00184662" w:rsidRDefault="00184662" w:rsidP="00184662">
      <w:pPr>
        <w:rPr>
          <w:rFonts w:eastAsia="Times New Roman"/>
          <w:szCs w:val="22"/>
          <w:lang w:eastAsia="en-US"/>
        </w:rPr>
      </w:pPr>
      <w:r w:rsidRPr="00184662">
        <w:rPr>
          <w:rFonts w:eastAsia="Times New Roman"/>
          <w:szCs w:val="22"/>
          <w:lang w:eastAsia="en-US"/>
        </w:rPr>
        <w:t>Dr A. F. Bravery is the Programme Director responsible for previous policy contracts (BRE Associate Technical Director) his knowledge of termites is ‘Strong’. He managed BRE’s Timber Division for 20 years and has been involved in the TEP from inception in 1998.</w:t>
      </w:r>
    </w:p>
    <w:p w14:paraId="19815F9C" w14:textId="77777777" w:rsidR="00184662" w:rsidRDefault="00184662" w:rsidP="00184662">
      <w:pPr>
        <w:rPr>
          <w:rFonts w:eastAsia="Times New Roman"/>
          <w:szCs w:val="22"/>
          <w:lang w:eastAsia="en-US"/>
        </w:rPr>
      </w:pPr>
      <w:r w:rsidRPr="00184662">
        <w:rPr>
          <w:rFonts w:eastAsia="Times New Roman"/>
          <w:szCs w:val="22"/>
          <w:lang w:eastAsia="en-US"/>
        </w:rPr>
        <w:t>Ms N. Howard is a Field Officer and as a specialist technician is responsible for preparing materials, laboratory work, field identification and conducting monitoring visits (BRE Technician). Her knowledge of termites is ‘Very Strong’ and she has been involved in research and testing with timber insects and termites for 22 years and the TEP from inception in 1998.</w:t>
      </w:r>
    </w:p>
    <w:p w14:paraId="0F118264" w14:textId="77777777" w:rsidR="00184662" w:rsidRPr="00184662" w:rsidRDefault="00184662" w:rsidP="00184662">
      <w:pPr>
        <w:rPr>
          <w:rFonts w:eastAsia="Times New Roman"/>
          <w:szCs w:val="22"/>
          <w:lang w:eastAsia="en-US"/>
        </w:rPr>
      </w:pPr>
    </w:p>
    <w:p w14:paraId="133D901B" w14:textId="77777777" w:rsidR="00184662" w:rsidRPr="00184662" w:rsidRDefault="00184662" w:rsidP="00184662">
      <w:pPr>
        <w:rPr>
          <w:rFonts w:eastAsia="Times New Roman"/>
          <w:szCs w:val="22"/>
          <w:lang w:eastAsia="en-US"/>
        </w:rPr>
      </w:pPr>
      <w:r w:rsidRPr="00184662">
        <w:rPr>
          <w:rFonts w:eastAsia="Times New Roman"/>
          <w:szCs w:val="22"/>
          <w:lang w:eastAsia="en-US"/>
        </w:rPr>
        <w:lastRenderedPageBreak/>
        <w:t>Mr J. Tattersall is a Field Officer and as an engineer provides technical support and field assistance during monitoring visits (BRE Consultant). His knowledge of termites is ‘Strong’ and he has been involved in the TEP from 2011.</w:t>
      </w:r>
    </w:p>
    <w:p w14:paraId="3BCE2AA2" w14:textId="77777777" w:rsidR="00184662" w:rsidRPr="00184662" w:rsidRDefault="00184662" w:rsidP="00184662">
      <w:pPr>
        <w:rPr>
          <w:rFonts w:eastAsia="Times New Roman"/>
          <w:szCs w:val="22"/>
          <w:lang w:eastAsia="en-US"/>
        </w:rPr>
      </w:pPr>
      <w:r w:rsidRPr="00184662">
        <w:rPr>
          <w:rFonts w:eastAsia="Times New Roman"/>
          <w:szCs w:val="22"/>
          <w:lang w:eastAsia="en-US"/>
        </w:rPr>
        <w:t>Dr J. Bregulla is the Deputy Project Manager and is an alternative contact point as Contract Manager (BRE Director) and will peer review the Annual Reports. Her knowledge of termites is ‘Medium’ and she is MHCLG Key Account manager for BRE on codes and standards for construction.</w:t>
      </w:r>
    </w:p>
    <w:p w14:paraId="6F4665FC" w14:textId="77777777" w:rsidR="00184662" w:rsidRPr="00184662" w:rsidRDefault="00184662" w:rsidP="00184662">
      <w:pPr>
        <w:rPr>
          <w:rFonts w:eastAsia="Times New Roman"/>
          <w:szCs w:val="22"/>
          <w:lang w:eastAsia="en-US"/>
        </w:rPr>
      </w:pPr>
      <w:r w:rsidRPr="00184662">
        <w:rPr>
          <w:rFonts w:eastAsia="Times New Roman"/>
          <w:szCs w:val="22"/>
          <w:lang w:eastAsia="en-US"/>
        </w:rPr>
        <w:t>Summary of relevant skills, qualifications and expertise</w:t>
      </w:r>
    </w:p>
    <w:p w14:paraId="5F51FFF8" w14:textId="67D5AA74" w:rsidR="00184662" w:rsidRDefault="00184662" w:rsidP="00184662">
      <w:pPr>
        <w:rPr>
          <w:rFonts w:eastAsia="Times New Roman"/>
          <w:szCs w:val="22"/>
          <w:lang w:eastAsia="en-US"/>
        </w:rPr>
      </w:pPr>
      <w:r w:rsidRPr="00184662">
        <w:rPr>
          <w:rFonts w:eastAsia="Times New Roman"/>
          <w:szCs w:val="22"/>
          <w:lang w:eastAsia="en-US"/>
        </w:rPr>
        <w:t>For the team members expertise and relevant experience is highlighted above. For two key members of staff their qualifications and experience is expanded here.</w:t>
      </w:r>
    </w:p>
    <w:p w14:paraId="0AF90A6C" w14:textId="77777777" w:rsidR="00184662" w:rsidRPr="00184662" w:rsidRDefault="00184662" w:rsidP="00184662">
      <w:pPr>
        <w:rPr>
          <w:rFonts w:eastAsia="Times New Roman"/>
          <w:szCs w:val="22"/>
          <w:lang w:eastAsia="en-US"/>
        </w:rPr>
      </w:pPr>
    </w:p>
    <w:p w14:paraId="361DEA30" w14:textId="77777777" w:rsidR="00184662" w:rsidRPr="00184662" w:rsidRDefault="00184662" w:rsidP="00184662">
      <w:pPr>
        <w:rPr>
          <w:rFonts w:eastAsia="Times New Roman"/>
          <w:szCs w:val="22"/>
          <w:lang w:eastAsia="en-US"/>
        </w:rPr>
      </w:pPr>
      <w:r w:rsidRPr="00184662">
        <w:rPr>
          <w:rFonts w:eastAsia="Times New Roman"/>
          <w:szCs w:val="22"/>
          <w:lang w:eastAsia="en-US"/>
        </w:rPr>
        <w:t>Dr E D Suttie (Project Manager)</w:t>
      </w:r>
    </w:p>
    <w:p w14:paraId="34ADF9CC" w14:textId="77777777" w:rsidR="00184662" w:rsidRPr="00184662" w:rsidRDefault="00184662" w:rsidP="00184662">
      <w:pPr>
        <w:rPr>
          <w:rFonts w:eastAsia="Times New Roman"/>
          <w:szCs w:val="22"/>
          <w:lang w:eastAsia="en-US"/>
        </w:rPr>
      </w:pPr>
      <w:r w:rsidRPr="00184662">
        <w:rPr>
          <w:rFonts w:eastAsia="Times New Roman"/>
          <w:szCs w:val="22"/>
          <w:lang w:eastAsia="en-US"/>
        </w:rPr>
        <w:t>Ed Suttie BSc MSc PhD, was the Director of Timber research at the Building Research Establishment (BRE) until April 2013, where he led a team of 10 people delivering BRE's Timber &amp; Materials Sustainability consultancy and research programmes sponsored by industry, construction users, UK Government and the European Commission. This team became part of a larger group where he continues with the team to manage and deliver timber related research. He is Research Director within BRE’s Strategic Advisory team.</w:t>
      </w:r>
    </w:p>
    <w:p w14:paraId="49486E01" w14:textId="77777777" w:rsidR="00184662" w:rsidRPr="00184662" w:rsidRDefault="00184662" w:rsidP="00184662">
      <w:pPr>
        <w:rPr>
          <w:rFonts w:eastAsia="Times New Roman"/>
          <w:szCs w:val="22"/>
          <w:lang w:eastAsia="en-US"/>
        </w:rPr>
      </w:pPr>
      <w:r w:rsidRPr="00184662">
        <w:rPr>
          <w:rFonts w:eastAsia="Times New Roman"/>
          <w:szCs w:val="22"/>
          <w:lang w:eastAsia="en-US"/>
        </w:rPr>
        <w:t>Dr Suttie joined BRE’s Centre for Timber Technology &amp; Construction in 1995 where he worked in all aspects of durability and performance of wood products. In 2006 he was awarded his PhD for studies on the photo-stabilisation of wood surfaces. Dr Suttie serves on British and European Standards Committees, providing UK expert input. He is convenor of CEN/TC38 WG 28 “Performance classification” a key service life task force for wood products”. He is an internationally recognised expert in wood durability and protection strategies and has published widely in the field of service life, sustainability and wood durability.</w:t>
      </w:r>
    </w:p>
    <w:p w14:paraId="56BBFE0C" w14:textId="77777777" w:rsidR="00184662" w:rsidRPr="00184662" w:rsidRDefault="00184662" w:rsidP="00184662">
      <w:pPr>
        <w:rPr>
          <w:rFonts w:eastAsia="Times New Roman"/>
          <w:szCs w:val="22"/>
          <w:lang w:eastAsia="en-US"/>
        </w:rPr>
      </w:pPr>
    </w:p>
    <w:p w14:paraId="7AB0ECB8" w14:textId="77777777" w:rsidR="00184662" w:rsidRPr="00184662" w:rsidRDefault="00184662" w:rsidP="00184662">
      <w:pPr>
        <w:rPr>
          <w:rFonts w:eastAsia="Times New Roman"/>
          <w:szCs w:val="22"/>
          <w:lang w:eastAsia="en-US"/>
        </w:rPr>
      </w:pPr>
      <w:r w:rsidRPr="00184662">
        <w:rPr>
          <w:rFonts w:eastAsia="Times New Roman"/>
          <w:szCs w:val="22"/>
          <w:lang w:eastAsia="en-US"/>
        </w:rPr>
        <w:t>EXPERIENCE</w:t>
      </w:r>
    </w:p>
    <w:p w14:paraId="70765AF5" w14:textId="77777777" w:rsidR="00184662" w:rsidRPr="00184662" w:rsidRDefault="00184662" w:rsidP="00184662">
      <w:pPr>
        <w:rPr>
          <w:rFonts w:eastAsia="Times New Roman"/>
          <w:szCs w:val="22"/>
          <w:lang w:eastAsia="en-US"/>
        </w:rPr>
      </w:pPr>
      <w:r w:rsidRPr="00184662">
        <w:rPr>
          <w:rFonts w:eastAsia="Times New Roman"/>
          <w:szCs w:val="22"/>
          <w:lang w:eastAsia="en-US"/>
        </w:rPr>
        <w:t>• Experience in managing teams of over 10 people and projects over £1M.</w:t>
      </w:r>
    </w:p>
    <w:p w14:paraId="078C5C9F" w14:textId="77777777" w:rsidR="00184662" w:rsidRPr="00184662" w:rsidRDefault="00184662" w:rsidP="00184662">
      <w:pPr>
        <w:rPr>
          <w:rFonts w:eastAsia="Times New Roman"/>
          <w:szCs w:val="22"/>
          <w:lang w:eastAsia="en-US"/>
        </w:rPr>
      </w:pPr>
      <w:r w:rsidRPr="00184662">
        <w:rPr>
          <w:rFonts w:eastAsia="Times New Roman"/>
          <w:szCs w:val="22"/>
          <w:lang w:eastAsia="en-US"/>
        </w:rPr>
        <w:t>• Over 17 years’ experience in project managing the Termite Eradication Programme (2001-2018).</w:t>
      </w:r>
    </w:p>
    <w:p w14:paraId="2EC9FDBB" w14:textId="77777777" w:rsidR="00184662" w:rsidRPr="00184662" w:rsidRDefault="00184662" w:rsidP="00184662">
      <w:pPr>
        <w:rPr>
          <w:rFonts w:eastAsia="Times New Roman"/>
          <w:szCs w:val="22"/>
          <w:lang w:eastAsia="en-US"/>
        </w:rPr>
      </w:pPr>
      <w:r w:rsidRPr="00184662">
        <w:rPr>
          <w:rFonts w:eastAsia="Times New Roman"/>
          <w:szCs w:val="22"/>
          <w:lang w:eastAsia="en-US"/>
        </w:rPr>
        <w:t>• Over 20 years’ experience of working with the forest products industry in the UK and Europe.</w:t>
      </w:r>
    </w:p>
    <w:p w14:paraId="1617AABB" w14:textId="77777777" w:rsidR="00184662" w:rsidRPr="00184662" w:rsidRDefault="00184662" w:rsidP="00184662">
      <w:pPr>
        <w:rPr>
          <w:rFonts w:eastAsia="Times New Roman"/>
          <w:szCs w:val="22"/>
          <w:lang w:eastAsia="en-US"/>
        </w:rPr>
      </w:pPr>
      <w:r w:rsidRPr="00184662">
        <w:rPr>
          <w:rFonts w:eastAsia="Times New Roman"/>
          <w:szCs w:val="22"/>
          <w:lang w:eastAsia="en-US"/>
        </w:rPr>
        <w:t>• Leads over 20 research projects within BRE focussing on service life prediction, demonstrating sustainability, low impact products, innovative products and building markets.</w:t>
      </w:r>
    </w:p>
    <w:p w14:paraId="24FD7977" w14:textId="77777777" w:rsidR="00184662" w:rsidRPr="00184662" w:rsidRDefault="00184662" w:rsidP="00184662">
      <w:pPr>
        <w:rPr>
          <w:rFonts w:eastAsia="Times New Roman"/>
          <w:szCs w:val="22"/>
          <w:lang w:eastAsia="en-US"/>
        </w:rPr>
      </w:pPr>
      <w:r w:rsidRPr="00184662">
        <w:rPr>
          <w:rFonts w:eastAsia="Times New Roman"/>
          <w:szCs w:val="22"/>
          <w:lang w:eastAsia="en-US"/>
        </w:rPr>
        <w:t>• Leads the UK delegation at the Plenary of CEN/TC38 "Durability of wood and wood products" and is an active member of BSI committee B/515 “Durability”.</w:t>
      </w:r>
    </w:p>
    <w:p w14:paraId="2B29802E" w14:textId="77777777" w:rsidR="00184662" w:rsidRPr="00184662" w:rsidRDefault="00184662" w:rsidP="00184662">
      <w:pPr>
        <w:rPr>
          <w:rFonts w:eastAsia="Times New Roman"/>
          <w:szCs w:val="22"/>
          <w:lang w:eastAsia="en-US"/>
        </w:rPr>
      </w:pPr>
      <w:r w:rsidRPr="00184662">
        <w:rPr>
          <w:rFonts w:eastAsia="Times New Roman"/>
          <w:szCs w:val="22"/>
          <w:lang w:eastAsia="en-US"/>
        </w:rPr>
        <w:t>• Provision of independent and authoritative advice and expertise to the HSE and UK courts.</w:t>
      </w:r>
    </w:p>
    <w:p w14:paraId="72273628" w14:textId="77777777" w:rsidR="00184662" w:rsidRPr="00184662" w:rsidRDefault="00184662" w:rsidP="00184662">
      <w:pPr>
        <w:rPr>
          <w:rFonts w:eastAsia="Times New Roman"/>
          <w:szCs w:val="22"/>
          <w:lang w:eastAsia="en-US"/>
        </w:rPr>
      </w:pPr>
    </w:p>
    <w:p w14:paraId="65558761" w14:textId="77777777" w:rsidR="00184662" w:rsidRPr="00184662" w:rsidRDefault="00184662" w:rsidP="00184662">
      <w:pPr>
        <w:rPr>
          <w:rFonts w:eastAsia="Times New Roman"/>
          <w:szCs w:val="22"/>
          <w:lang w:eastAsia="en-US"/>
        </w:rPr>
      </w:pPr>
      <w:r w:rsidRPr="00184662">
        <w:rPr>
          <w:rFonts w:eastAsia="Times New Roman"/>
          <w:szCs w:val="22"/>
          <w:lang w:eastAsia="en-US"/>
        </w:rPr>
        <w:t>Dr R J Verkerk (Scientific Lead)</w:t>
      </w:r>
    </w:p>
    <w:p w14:paraId="1D376EFB" w14:textId="77777777" w:rsidR="00184662" w:rsidRPr="00184662" w:rsidRDefault="00184662" w:rsidP="00184662">
      <w:pPr>
        <w:rPr>
          <w:rFonts w:eastAsia="Times New Roman"/>
          <w:szCs w:val="22"/>
          <w:lang w:eastAsia="en-US"/>
        </w:rPr>
      </w:pPr>
      <w:r w:rsidRPr="00184662">
        <w:rPr>
          <w:rFonts w:eastAsia="Times New Roman"/>
          <w:szCs w:val="22"/>
          <w:lang w:eastAsia="en-US"/>
        </w:rPr>
        <w:t xml:space="preserve">Robert Verkerk BSc MSc DIC PhD, is Executive &amp; Scientific Director at ANH and leads research on termites at Imperial College, London. He is an internationally acclaimed expert in agricultural, environmental and health sustainability. He has been Scientific Lead on the Termite Eradication Programme from its inception in 1998 and is regarded amongst international peers as the leading termite expert in the UK. </w:t>
      </w:r>
    </w:p>
    <w:p w14:paraId="72A94562" w14:textId="77777777" w:rsidR="00184662" w:rsidRDefault="00184662" w:rsidP="00184662">
      <w:pPr>
        <w:rPr>
          <w:rFonts w:eastAsia="Times New Roman"/>
          <w:szCs w:val="22"/>
          <w:lang w:eastAsia="en-US"/>
        </w:rPr>
      </w:pPr>
      <w:r w:rsidRPr="00184662">
        <w:rPr>
          <w:rFonts w:eastAsia="Times New Roman"/>
          <w:szCs w:val="22"/>
          <w:lang w:eastAsia="en-US"/>
        </w:rPr>
        <w:t xml:space="preserve">He has a Masters Degree and a PhD from Imperial College London, awarded prior to his continuing research for a further 7 years at Imperial’s Department of Biology as a post-doctoral Research Fellow. In 2002, he founded the Alliance for Natural Health International which has become one of the leading, not-for-profit campaign organisations working globally to promote more sustainable healthcare systems through the use of natural and bio-compatible approaches. </w:t>
      </w:r>
    </w:p>
    <w:p w14:paraId="2BA7CC36" w14:textId="77777777" w:rsidR="00184662" w:rsidRPr="00184662" w:rsidRDefault="00184662" w:rsidP="00184662">
      <w:pPr>
        <w:rPr>
          <w:rFonts w:eastAsia="Times New Roman"/>
          <w:szCs w:val="22"/>
          <w:lang w:eastAsia="en-US"/>
        </w:rPr>
      </w:pPr>
    </w:p>
    <w:p w14:paraId="62D7B543" w14:textId="77777777" w:rsidR="00184662" w:rsidRPr="00184662" w:rsidRDefault="00184662" w:rsidP="00184662">
      <w:pPr>
        <w:rPr>
          <w:rFonts w:eastAsia="Times New Roman"/>
          <w:szCs w:val="22"/>
          <w:lang w:eastAsia="en-US"/>
        </w:rPr>
      </w:pPr>
      <w:r w:rsidRPr="00184662">
        <w:rPr>
          <w:rFonts w:eastAsia="Times New Roman"/>
          <w:szCs w:val="22"/>
          <w:lang w:eastAsia="en-US"/>
        </w:rPr>
        <w:t>He has authored some 60 papers in scientific journals and conference proceedings and contributes regularly to magazines and other popular media. He is an accomplished and inspirational speaker and communicator on a wide range of issues relating to sustainability.</w:t>
      </w:r>
    </w:p>
    <w:p w14:paraId="0851C481" w14:textId="77777777" w:rsidR="00184662" w:rsidRDefault="00184662" w:rsidP="00184662">
      <w:pPr>
        <w:rPr>
          <w:rFonts w:eastAsia="Times New Roman"/>
          <w:szCs w:val="22"/>
          <w:lang w:eastAsia="en-US"/>
        </w:rPr>
      </w:pPr>
      <w:r w:rsidRPr="00184662">
        <w:rPr>
          <w:rFonts w:eastAsia="Times New Roman"/>
          <w:szCs w:val="22"/>
          <w:lang w:eastAsia="en-US"/>
        </w:rPr>
        <w:t>Evidence of the teams experience of managing complex research projects</w:t>
      </w:r>
    </w:p>
    <w:p w14:paraId="2E4CCCD9" w14:textId="77777777" w:rsidR="00184662" w:rsidRPr="00184662" w:rsidRDefault="00184662" w:rsidP="00184662">
      <w:pPr>
        <w:rPr>
          <w:rFonts w:eastAsia="Times New Roman"/>
          <w:szCs w:val="22"/>
          <w:lang w:eastAsia="en-US"/>
        </w:rPr>
      </w:pPr>
    </w:p>
    <w:p w14:paraId="43EC3153" w14:textId="77777777" w:rsidR="00184662" w:rsidRPr="00184662" w:rsidRDefault="00184662" w:rsidP="00184662">
      <w:pPr>
        <w:rPr>
          <w:rFonts w:eastAsia="Times New Roman"/>
          <w:szCs w:val="22"/>
          <w:lang w:eastAsia="en-US"/>
        </w:rPr>
      </w:pPr>
      <w:r w:rsidRPr="00184662">
        <w:rPr>
          <w:rFonts w:eastAsia="Times New Roman"/>
          <w:szCs w:val="22"/>
          <w:lang w:eastAsia="en-US"/>
        </w:rPr>
        <w:t>All the team members are involved a range of complex and multidisciplinary projects on a daily basis. Research projects funded by the European Union (ERDF, Horizon2020, FP7), by UK Government (Innovate UK, TSB) and by industry (Biophilic office research) are a core part of BRE activity. Commercial expertise based projects find a wide range of clients from Government agencies or quasi-Government bodies (HSE, London Olympic Delivery Authority), commercial clients (M&amp;S, Toyota, BASF) and NGOs (Birdlife Europe). Examples of these projects that we have coordinated include:</w:t>
      </w:r>
    </w:p>
    <w:p w14:paraId="572D1A4A" w14:textId="77777777" w:rsidR="00184662" w:rsidRPr="00184662" w:rsidRDefault="00184662" w:rsidP="00184662">
      <w:pPr>
        <w:rPr>
          <w:rFonts w:eastAsia="Times New Roman"/>
          <w:szCs w:val="22"/>
          <w:lang w:eastAsia="en-US"/>
        </w:rPr>
      </w:pPr>
      <w:r w:rsidRPr="00184662">
        <w:rPr>
          <w:rFonts w:eastAsia="Times New Roman"/>
          <w:szCs w:val="22"/>
          <w:lang w:eastAsia="en-US"/>
        </w:rPr>
        <w:t>• IMPACT (2012) quantifying whole building environmental impacts (TSB £600k) now commercially available from software providers.</w:t>
      </w:r>
    </w:p>
    <w:p w14:paraId="78565A40" w14:textId="77777777" w:rsidR="00184662" w:rsidRPr="00184662" w:rsidRDefault="00184662" w:rsidP="00184662">
      <w:pPr>
        <w:rPr>
          <w:rFonts w:eastAsia="Times New Roman"/>
          <w:szCs w:val="22"/>
          <w:lang w:eastAsia="en-US"/>
        </w:rPr>
      </w:pPr>
      <w:r w:rsidRPr="00184662">
        <w:rPr>
          <w:rFonts w:eastAsia="Times New Roman"/>
          <w:szCs w:val="22"/>
          <w:lang w:eastAsia="en-US"/>
        </w:rPr>
        <w:t xml:space="preserve">• HMS Victory (2010) provision of 5 years of timber expertise (material, testing, specification, sustainable sourcing, coatings) and other technical support services including materials, fire safety, security and engineering (MoD £1.4m). A highly complex project managed by Dr Suttie with multiple stakeholders and interests including the Royal Navy, curating team, public, maintenance engineers and contractors. </w:t>
      </w:r>
    </w:p>
    <w:p w14:paraId="23D1537F" w14:textId="77777777" w:rsidR="00184662" w:rsidRPr="00184662" w:rsidRDefault="00184662" w:rsidP="00184662">
      <w:pPr>
        <w:rPr>
          <w:rFonts w:eastAsia="Times New Roman"/>
          <w:szCs w:val="22"/>
          <w:lang w:eastAsia="en-US"/>
        </w:rPr>
      </w:pPr>
      <w:r w:rsidRPr="00184662">
        <w:rPr>
          <w:rFonts w:eastAsia="Times New Roman"/>
          <w:szCs w:val="22"/>
          <w:lang w:eastAsia="en-US"/>
        </w:rPr>
        <w:t>• PerformWOOD (2014) a collaborative European Research funded (FP7 £500k) project to accelerate the standardisation of service life performance for wood in construction, comprising nine partners from 7 countries. Coordinated and managed by Dr Suttie.</w:t>
      </w:r>
    </w:p>
    <w:p w14:paraId="307CE78F" w14:textId="77777777" w:rsidR="00184662" w:rsidRPr="00184662" w:rsidRDefault="00184662" w:rsidP="00184662">
      <w:pPr>
        <w:rPr>
          <w:rFonts w:eastAsia="Times New Roman"/>
          <w:szCs w:val="22"/>
          <w:lang w:eastAsia="en-US"/>
        </w:rPr>
      </w:pPr>
      <w:r w:rsidRPr="00184662">
        <w:rPr>
          <w:rFonts w:eastAsia="Times New Roman"/>
          <w:szCs w:val="22"/>
          <w:lang w:eastAsia="en-US"/>
        </w:rPr>
        <w:t>• Biophilic office (2018) a collaboration of 15 industrial partners (Industry £450k) to deepen the evidence base for the impacts of refurbishment on occupant health and wellbeing. Coordinated and managed by Dr Suttie.</w:t>
      </w:r>
    </w:p>
    <w:p w14:paraId="42CC2A2C" w14:textId="77777777" w:rsidR="00184662" w:rsidRDefault="00184662" w:rsidP="00184662">
      <w:pPr>
        <w:rPr>
          <w:rFonts w:eastAsia="Times New Roman"/>
          <w:szCs w:val="22"/>
          <w:lang w:eastAsia="en-US"/>
        </w:rPr>
      </w:pPr>
      <w:r w:rsidRPr="00184662">
        <w:rPr>
          <w:rFonts w:eastAsia="Times New Roman"/>
          <w:szCs w:val="22"/>
          <w:lang w:eastAsia="en-US"/>
        </w:rPr>
        <w:t>• LIST (2012) Low Impact Sustainability Tool for retail shopfit (Industry £100k and BRE Trust £30k) now a commercially available tool to reduce environmental impacts on refurbishing shops.</w:t>
      </w:r>
    </w:p>
    <w:p w14:paraId="535B5F65" w14:textId="77777777" w:rsidR="00184662" w:rsidRPr="00184662" w:rsidRDefault="00184662" w:rsidP="00184662">
      <w:pPr>
        <w:rPr>
          <w:rFonts w:eastAsia="Times New Roman"/>
          <w:szCs w:val="22"/>
          <w:lang w:eastAsia="en-US"/>
        </w:rPr>
      </w:pPr>
    </w:p>
    <w:p w14:paraId="7367993A" w14:textId="77777777" w:rsidR="00184662" w:rsidRDefault="00184662" w:rsidP="00184662">
      <w:pPr>
        <w:rPr>
          <w:rFonts w:eastAsia="Times New Roman"/>
          <w:szCs w:val="22"/>
          <w:lang w:eastAsia="en-US"/>
        </w:rPr>
      </w:pPr>
      <w:r w:rsidRPr="00184662">
        <w:rPr>
          <w:rFonts w:eastAsia="Times New Roman"/>
          <w:szCs w:val="22"/>
          <w:lang w:eastAsia="en-US"/>
        </w:rPr>
        <w:t>BRE Experience with the TEP stretches back to its inception when termites were first discovered in Saunton in 1998. Dr Ed Suttie who will lead the contract for MHCLG has been managing the Termite Eradication Framework programme at BRE for the last 17 years which included appearing at the Public Inquiry in January 2014.</w:t>
      </w:r>
    </w:p>
    <w:p w14:paraId="6A0EF73A" w14:textId="77777777" w:rsidR="00184662" w:rsidRDefault="00184662" w:rsidP="00184662">
      <w:pPr>
        <w:rPr>
          <w:rFonts w:eastAsia="Times New Roman"/>
          <w:szCs w:val="22"/>
          <w:lang w:eastAsia="en-US"/>
        </w:rPr>
      </w:pPr>
    </w:p>
    <w:p w14:paraId="5B2F4EAD" w14:textId="77777777" w:rsidR="00184662" w:rsidRPr="00184662" w:rsidRDefault="00184662" w:rsidP="00184662">
      <w:pPr>
        <w:rPr>
          <w:rFonts w:eastAsia="Times New Roman"/>
          <w:b/>
          <w:szCs w:val="22"/>
          <w:lang w:eastAsia="en-US"/>
        </w:rPr>
      </w:pPr>
      <w:r w:rsidRPr="00184662">
        <w:rPr>
          <w:rFonts w:eastAsia="Times New Roman"/>
          <w:b/>
          <w:szCs w:val="22"/>
          <w:lang w:eastAsia="en-US"/>
        </w:rPr>
        <w:t>Question 4.2</w:t>
      </w:r>
    </w:p>
    <w:p w14:paraId="7094DB05" w14:textId="77777777" w:rsidR="00184662" w:rsidRPr="00184662" w:rsidRDefault="00184662" w:rsidP="00184662">
      <w:pPr>
        <w:rPr>
          <w:rFonts w:eastAsia="Times New Roman"/>
          <w:b/>
          <w:szCs w:val="22"/>
          <w:lang w:eastAsia="en-US"/>
        </w:rPr>
      </w:pPr>
    </w:p>
    <w:p w14:paraId="6CE9385D" w14:textId="77777777" w:rsidR="00184662" w:rsidRDefault="00184662" w:rsidP="00184662">
      <w:pPr>
        <w:rPr>
          <w:rFonts w:eastAsia="Times New Roman"/>
          <w:b/>
          <w:szCs w:val="22"/>
          <w:lang w:eastAsia="en-US"/>
        </w:rPr>
      </w:pPr>
      <w:r w:rsidRPr="00184662">
        <w:rPr>
          <w:rFonts w:eastAsia="Times New Roman"/>
          <w:b/>
          <w:szCs w:val="22"/>
          <w:lang w:eastAsia="en-US"/>
        </w:rPr>
        <w:t>Please provide evidence of your experience of delivering a similar contract of this nature including a named point of contact in the organisation that may be contacted by the Authority for reference without further notice.</w:t>
      </w:r>
    </w:p>
    <w:p w14:paraId="26ED3F89" w14:textId="77777777" w:rsidR="00DC2FE7" w:rsidRDefault="00DC2FE7" w:rsidP="00184662">
      <w:pPr>
        <w:rPr>
          <w:rFonts w:eastAsia="Times New Roman"/>
          <w:b/>
          <w:szCs w:val="22"/>
          <w:lang w:eastAsia="en-US"/>
        </w:rPr>
      </w:pPr>
    </w:p>
    <w:p w14:paraId="76AB2F53" w14:textId="20438B13" w:rsidR="00DC2FE7" w:rsidRPr="00DC2FE7" w:rsidRDefault="00DC2FE7" w:rsidP="00184662">
      <w:pPr>
        <w:rPr>
          <w:rFonts w:eastAsia="Times New Roman"/>
          <w:szCs w:val="22"/>
          <w:lang w:eastAsia="en-US"/>
        </w:rPr>
      </w:pPr>
      <w:r w:rsidRPr="00DC2FE7">
        <w:rPr>
          <w:rFonts w:eastAsia="Times New Roman"/>
          <w:szCs w:val="22"/>
          <w:lang w:eastAsia="en-US"/>
        </w:rPr>
        <w:t>Suppliers Response:</w:t>
      </w:r>
    </w:p>
    <w:p w14:paraId="6C85EB1B" w14:textId="77777777" w:rsidR="00184662" w:rsidRDefault="00184662" w:rsidP="00184662">
      <w:pPr>
        <w:rPr>
          <w:rFonts w:eastAsia="Times New Roman"/>
          <w:b/>
          <w:szCs w:val="22"/>
          <w:lang w:eastAsia="en-US"/>
        </w:rPr>
      </w:pPr>
    </w:p>
    <w:p w14:paraId="53E455F7" w14:textId="77777777" w:rsidR="00184662" w:rsidRDefault="00184662" w:rsidP="00184662">
      <w:pPr>
        <w:rPr>
          <w:rFonts w:eastAsia="Times New Roman"/>
          <w:szCs w:val="22"/>
          <w:lang w:eastAsia="en-US"/>
        </w:rPr>
      </w:pPr>
      <w:r w:rsidRPr="00184662">
        <w:rPr>
          <w:rFonts w:eastAsia="Times New Roman"/>
          <w:szCs w:val="22"/>
          <w:lang w:eastAsia="en-US"/>
        </w:rPr>
        <w:t>The Termite Eradication Programme at Saunton, Devon was initiated in June 1998 by the then Department of Environment, Transport and the Regions. Under the project placed with BRE to carry out this Eradication Programme, a commitment was undertaken by the Department to provide monitoring of the site for any recurrence of termite activity during a ten year period following the first monitoring date when no termite activity was found anywhere at the Saunton site. The BRE project team have been involved in the Termite Eradication Programme from 1998 to 2018, a total of 20 years of experience on this specific project.</w:t>
      </w:r>
    </w:p>
    <w:p w14:paraId="65FF8052" w14:textId="77777777" w:rsidR="00184662" w:rsidRPr="00184662" w:rsidRDefault="00184662" w:rsidP="00184662">
      <w:pPr>
        <w:rPr>
          <w:rFonts w:eastAsia="Times New Roman"/>
          <w:szCs w:val="22"/>
          <w:lang w:eastAsia="en-US"/>
        </w:rPr>
      </w:pPr>
    </w:p>
    <w:p w14:paraId="79C2C516" w14:textId="77777777" w:rsidR="00184662" w:rsidRPr="00184662" w:rsidRDefault="00184662" w:rsidP="00184662">
      <w:pPr>
        <w:rPr>
          <w:rFonts w:eastAsia="Times New Roman"/>
          <w:szCs w:val="22"/>
          <w:lang w:eastAsia="en-US"/>
        </w:rPr>
      </w:pPr>
      <w:r w:rsidRPr="00184662">
        <w:rPr>
          <w:rFonts w:eastAsia="Times New Roman"/>
          <w:szCs w:val="22"/>
          <w:lang w:eastAsia="en-US"/>
        </w:rPr>
        <w:t>The background to this work and our experience extends from 1998 and can be summarised as:</w:t>
      </w:r>
    </w:p>
    <w:p w14:paraId="400FCD76" w14:textId="77777777" w:rsidR="00184662" w:rsidRPr="00184662" w:rsidRDefault="00184662" w:rsidP="00184662">
      <w:pPr>
        <w:rPr>
          <w:rFonts w:eastAsia="Times New Roman"/>
          <w:szCs w:val="22"/>
          <w:lang w:eastAsia="en-US"/>
        </w:rPr>
      </w:pPr>
      <w:r w:rsidRPr="00184662">
        <w:rPr>
          <w:rFonts w:eastAsia="Times New Roman"/>
          <w:szCs w:val="22"/>
          <w:lang w:eastAsia="en-US"/>
        </w:rPr>
        <w:t xml:space="preserve">• In June 1998 the then Department of Environment, Transport and the Regions let a contract with the Building Research Establishment (BRE) to carry out a termite eradication programme at Saunton, Devon (cc1765 36/8/188 1 January 1998 to 30 November 2001). </w:t>
      </w:r>
    </w:p>
    <w:p w14:paraId="3949F412" w14:textId="77777777" w:rsidR="00184662" w:rsidRPr="00184662" w:rsidRDefault="00184662" w:rsidP="00184662">
      <w:pPr>
        <w:rPr>
          <w:rFonts w:eastAsia="Times New Roman"/>
          <w:szCs w:val="22"/>
          <w:lang w:eastAsia="en-US"/>
        </w:rPr>
      </w:pPr>
      <w:r w:rsidRPr="00184662">
        <w:rPr>
          <w:rFonts w:eastAsia="Times New Roman"/>
          <w:szCs w:val="22"/>
          <w:lang w:eastAsia="en-US"/>
        </w:rPr>
        <w:t>• The Department committed to provide monitoring of the site for any recurrence of termite activity during a 10 year period commencing from 1 October 2000 and a further contract with BRE (cc2286 36/8/303 1 April 2001 to 30 June 2006) was put in place.</w:t>
      </w:r>
    </w:p>
    <w:p w14:paraId="652525F6" w14:textId="77777777" w:rsidR="00184662" w:rsidRPr="00184662" w:rsidRDefault="00184662" w:rsidP="00184662">
      <w:pPr>
        <w:rPr>
          <w:rFonts w:eastAsia="Times New Roman"/>
          <w:szCs w:val="22"/>
          <w:lang w:eastAsia="en-US"/>
        </w:rPr>
      </w:pPr>
      <w:r w:rsidRPr="00184662">
        <w:rPr>
          <w:rFonts w:eastAsia="Times New Roman"/>
          <w:szCs w:val="22"/>
          <w:lang w:eastAsia="en-US"/>
        </w:rPr>
        <w:t>• This further contract involved site monitoring and inspection visits, reporting and information dissemination, and continued operation of the Department’s Termite Eradication Project Steering Group. Results from the monitoring programme up to November 2006 provided evidence of the collapse of the termite populations at Saunton and the contract was completed on 30 November 2006.</w:t>
      </w:r>
    </w:p>
    <w:p w14:paraId="5D2E3CE3" w14:textId="77777777" w:rsidR="00184662" w:rsidRPr="00184662" w:rsidRDefault="00184662" w:rsidP="00184662">
      <w:pPr>
        <w:rPr>
          <w:rFonts w:eastAsia="Times New Roman"/>
          <w:szCs w:val="22"/>
          <w:lang w:eastAsia="en-US"/>
        </w:rPr>
      </w:pPr>
      <w:r w:rsidRPr="00184662">
        <w:rPr>
          <w:rFonts w:eastAsia="Times New Roman"/>
          <w:szCs w:val="22"/>
          <w:lang w:eastAsia="en-US"/>
        </w:rPr>
        <w:t xml:space="preserve">• The Project Steering Group recommended that further monitoring visits were required to ensure that the monitoring system was fully overhauled and any replacement of the monitoring systems was carried out correctly to ensure that a fully effective system remained in place for the 2007 termite activity season and beyond. </w:t>
      </w:r>
    </w:p>
    <w:p w14:paraId="51E2A73B" w14:textId="77777777" w:rsidR="00184662" w:rsidRPr="00184662" w:rsidRDefault="00184662" w:rsidP="00184662">
      <w:pPr>
        <w:rPr>
          <w:rFonts w:eastAsia="Times New Roman"/>
          <w:szCs w:val="22"/>
          <w:lang w:eastAsia="en-US"/>
        </w:rPr>
      </w:pPr>
      <w:r w:rsidRPr="00184662">
        <w:rPr>
          <w:rFonts w:eastAsia="Times New Roman"/>
          <w:szCs w:val="22"/>
          <w:lang w:eastAsia="en-US"/>
        </w:rPr>
        <w:t xml:space="preserve">• A new contract - BD 2649 - was awarded to BRE for this purpose and included the provision that should any termite activity be detected at any stage in the future that the eradication systems should be reactivated. </w:t>
      </w:r>
    </w:p>
    <w:p w14:paraId="7F36694E" w14:textId="77777777" w:rsidR="00184662" w:rsidRPr="00184662" w:rsidRDefault="00184662" w:rsidP="00184662">
      <w:pPr>
        <w:rPr>
          <w:rFonts w:eastAsia="Times New Roman"/>
          <w:szCs w:val="22"/>
          <w:lang w:eastAsia="en-US"/>
        </w:rPr>
      </w:pPr>
      <w:r w:rsidRPr="00184662">
        <w:rPr>
          <w:rFonts w:eastAsia="Times New Roman"/>
          <w:szCs w:val="22"/>
          <w:lang w:eastAsia="en-US"/>
        </w:rPr>
        <w:t>• The contract duration was 1 April 2007 to 30 September 2010 and allowed DCLG to complete its undertaking to continue with the monitoring programme until the end of the 10 year period, as agreed at the outset and as re-confirmed in October 2000.</w:t>
      </w:r>
    </w:p>
    <w:p w14:paraId="6572E499" w14:textId="77777777" w:rsidR="00184662" w:rsidRPr="00184662" w:rsidRDefault="00184662" w:rsidP="00184662">
      <w:pPr>
        <w:rPr>
          <w:rFonts w:eastAsia="Times New Roman"/>
          <w:szCs w:val="22"/>
          <w:lang w:eastAsia="en-US"/>
        </w:rPr>
      </w:pPr>
      <w:r w:rsidRPr="00184662">
        <w:rPr>
          <w:rFonts w:eastAsia="Times New Roman"/>
          <w:szCs w:val="22"/>
          <w:lang w:eastAsia="en-US"/>
        </w:rPr>
        <w:t>• The contract was subsequently extended by DCLG to 30 November 2011. It was also rearranged following an outbreak of termites in 2009 and to eliminate some duplicate activity under the companion contract BD2834.</w:t>
      </w:r>
    </w:p>
    <w:p w14:paraId="03B8A6D0" w14:textId="77777777" w:rsidR="00184662" w:rsidRPr="00184662" w:rsidRDefault="00184662" w:rsidP="00184662">
      <w:pPr>
        <w:rPr>
          <w:rFonts w:eastAsia="Times New Roman"/>
          <w:szCs w:val="22"/>
          <w:lang w:eastAsia="en-US"/>
        </w:rPr>
      </w:pPr>
      <w:r w:rsidRPr="00184662">
        <w:rPr>
          <w:rFonts w:eastAsia="Times New Roman"/>
          <w:szCs w:val="22"/>
          <w:lang w:eastAsia="en-US"/>
        </w:rPr>
        <w:t>• Contract BD2834 (BD2834 1 May 2009 to 30 June 2011) was let to deal with the termite outbreak. It progressed well and enabled the installation of new eradication materials in the field and at the last inspection/monitoring visit under this contract conducted on 10-12 May 2011 there was no visible evidence of termite activity.</w:t>
      </w:r>
    </w:p>
    <w:p w14:paraId="5DE43C3F" w14:textId="77777777" w:rsidR="00184662" w:rsidRPr="00184662" w:rsidRDefault="00184662" w:rsidP="00184662">
      <w:pPr>
        <w:rPr>
          <w:rFonts w:eastAsia="Times New Roman"/>
          <w:szCs w:val="22"/>
          <w:lang w:eastAsia="en-US"/>
        </w:rPr>
      </w:pPr>
      <w:r w:rsidRPr="00184662">
        <w:rPr>
          <w:rFonts w:eastAsia="Times New Roman"/>
          <w:szCs w:val="22"/>
          <w:lang w:eastAsia="en-US"/>
        </w:rPr>
        <w:t>• Contract BD2649 was subsequently extended by DCLG to 30 November 2012.</w:t>
      </w:r>
    </w:p>
    <w:p w14:paraId="17E8300E" w14:textId="77777777" w:rsidR="00184662" w:rsidRPr="00184662" w:rsidRDefault="00184662" w:rsidP="00184662">
      <w:pPr>
        <w:rPr>
          <w:rFonts w:eastAsia="Times New Roman"/>
          <w:szCs w:val="22"/>
          <w:lang w:eastAsia="en-US"/>
        </w:rPr>
      </w:pPr>
    </w:p>
    <w:p w14:paraId="41884388" w14:textId="77777777" w:rsidR="00184662" w:rsidRPr="00184662" w:rsidRDefault="00184662" w:rsidP="00184662">
      <w:pPr>
        <w:rPr>
          <w:rFonts w:eastAsia="Times New Roman"/>
          <w:szCs w:val="22"/>
          <w:lang w:eastAsia="en-US"/>
        </w:rPr>
      </w:pPr>
      <w:r w:rsidRPr="00184662">
        <w:rPr>
          <w:rFonts w:eastAsia="Times New Roman"/>
          <w:szCs w:val="22"/>
          <w:lang w:eastAsia="en-US"/>
        </w:rPr>
        <w:t>In 2012 the owner of one of the properties (The Brackens) applied for planning permission to replace the property, which would involve risks of termite dispersal due to the works. The planning application was called in by the Secretary for the State for Local Inquiry to consider the risk that development might cause termite movement to other areas and hence turn the termites from being a local issue into a national one. This Inquiry needed to be properly informed of the termite risks associated with the redevelopment.</w:t>
      </w:r>
    </w:p>
    <w:p w14:paraId="6D86E1C4" w14:textId="77777777" w:rsidR="00184662" w:rsidRDefault="00184662" w:rsidP="00184662">
      <w:pPr>
        <w:rPr>
          <w:rFonts w:eastAsia="Times New Roman"/>
          <w:szCs w:val="22"/>
          <w:lang w:eastAsia="en-US"/>
        </w:rPr>
      </w:pPr>
      <w:r w:rsidRPr="00184662">
        <w:rPr>
          <w:rFonts w:eastAsia="Times New Roman"/>
          <w:szCs w:val="22"/>
          <w:lang w:eastAsia="en-US"/>
        </w:rPr>
        <w:t>• Contract BD2892 (1 October 2013 to 28 March 2014) Termite expert witness provided for a monitoring inspection visit in October 2013 and preparation of documents for and attendance at the Public Inquiry in Barnstaple, Devon on 9 January 2014.</w:t>
      </w:r>
    </w:p>
    <w:p w14:paraId="3359EDA7" w14:textId="77777777" w:rsidR="00184662" w:rsidRDefault="00184662" w:rsidP="00184662">
      <w:pPr>
        <w:rPr>
          <w:rFonts w:eastAsia="Times New Roman"/>
          <w:szCs w:val="22"/>
          <w:lang w:eastAsia="en-US"/>
        </w:rPr>
      </w:pPr>
    </w:p>
    <w:p w14:paraId="1D2BF8E2" w14:textId="77777777" w:rsidR="00184662" w:rsidRDefault="00174DC0" w:rsidP="00184662">
      <w:pPr>
        <w:rPr>
          <w:rFonts w:eastAsia="Times New Roman"/>
          <w:szCs w:val="22"/>
          <w:lang w:eastAsia="en-US"/>
        </w:rPr>
      </w:pPr>
      <w:r w:rsidRPr="00184662">
        <w:rPr>
          <w:rFonts w:eastAsia="Times New Roman"/>
          <w:szCs w:val="22"/>
          <w:lang w:eastAsia="en-US"/>
        </w:rPr>
        <w:br w:type="page"/>
      </w:r>
      <w:r w:rsidR="00184662" w:rsidRPr="00184662">
        <w:rPr>
          <w:rFonts w:eastAsia="Times New Roman"/>
          <w:szCs w:val="22"/>
          <w:lang w:eastAsia="en-US"/>
        </w:rPr>
        <w:lastRenderedPageBreak/>
        <w:t>The findings of the Public Inquiry in the Inspectors report were passed to the Secretary of State to conclude on planning permission for redevelopment. In a letter dated 12 June 2014 notice was received that planning permission has been refused which concurred with the recommendation from the Inspectors report although they disagreed on what aspects. “The Secretary of State would prefer to see an approach that delays development until it has been confirmed by the UK Government Termite Eradication Programme that the termite colony has been eradicated”.</w:t>
      </w:r>
    </w:p>
    <w:p w14:paraId="15EABF94" w14:textId="77777777" w:rsidR="00184662" w:rsidRPr="00184662" w:rsidRDefault="00184662" w:rsidP="00184662">
      <w:pPr>
        <w:rPr>
          <w:rFonts w:eastAsia="Times New Roman"/>
          <w:szCs w:val="22"/>
          <w:lang w:eastAsia="en-US"/>
        </w:rPr>
      </w:pPr>
    </w:p>
    <w:p w14:paraId="3AF7C201" w14:textId="77777777" w:rsidR="00184662" w:rsidRPr="00184662" w:rsidRDefault="00184662" w:rsidP="00184662">
      <w:pPr>
        <w:rPr>
          <w:rFonts w:eastAsia="Times New Roman"/>
          <w:szCs w:val="22"/>
          <w:lang w:eastAsia="en-US"/>
        </w:rPr>
      </w:pPr>
      <w:r w:rsidRPr="00184662">
        <w:rPr>
          <w:rFonts w:eastAsia="Times New Roman"/>
          <w:szCs w:val="22"/>
          <w:lang w:eastAsia="en-US"/>
        </w:rPr>
        <w:t>• Contract BD2990 (1 November 2014 to 30 November 2016) was let to continue the monitoring work and provide for a provisional capacity to respond to any subsequent re-occurrence of termite activity</w:t>
      </w:r>
    </w:p>
    <w:p w14:paraId="4DDA7A47" w14:textId="77777777" w:rsidR="00184662" w:rsidRPr="00184662" w:rsidRDefault="00184662" w:rsidP="00184662">
      <w:pPr>
        <w:rPr>
          <w:rFonts w:eastAsia="Times New Roman"/>
          <w:szCs w:val="22"/>
          <w:lang w:eastAsia="en-US"/>
        </w:rPr>
      </w:pPr>
      <w:r w:rsidRPr="00184662">
        <w:rPr>
          <w:rFonts w:eastAsia="Times New Roman"/>
          <w:szCs w:val="22"/>
          <w:lang w:eastAsia="en-US"/>
        </w:rPr>
        <w:t>• In August 2016 consideration was given to creating a new monitoring contract to ensure that the ten years without termite activity definition of eradication can be reached. An amendment to contract BD2990 was issued on 14 October 2016 which extended the contract to March 2017 and this was further extended to October 2017.</w:t>
      </w:r>
    </w:p>
    <w:p w14:paraId="5191CE6F" w14:textId="77777777" w:rsidR="00184662" w:rsidRPr="00184662" w:rsidRDefault="00184662" w:rsidP="00184662">
      <w:pPr>
        <w:rPr>
          <w:rFonts w:eastAsia="Times New Roman"/>
          <w:szCs w:val="22"/>
          <w:lang w:eastAsia="en-US"/>
        </w:rPr>
      </w:pPr>
      <w:r w:rsidRPr="00184662">
        <w:rPr>
          <w:rFonts w:eastAsia="Times New Roman"/>
          <w:szCs w:val="22"/>
          <w:lang w:eastAsia="en-US"/>
        </w:rPr>
        <w:t>Although no activity near the surface has been seen for the last 7 years, expert advice is that there may still be termites living undetected underground. The steering group of the Termite Eradication Programme had previously agreed that a period of 10 years without any signs of activity would indicate that the colony had been eradicated, i.e. in 2021.</w:t>
      </w:r>
    </w:p>
    <w:p w14:paraId="61A94D97" w14:textId="77777777" w:rsidR="00184662" w:rsidRDefault="00184662" w:rsidP="00184662">
      <w:pPr>
        <w:rPr>
          <w:rFonts w:eastAsia="Times New Roman"/>
          <w:szCs w:val="22"/>
          <w:lang w:eastAsia="en-US"/>
        </w:rPr>
      </w:pPr>
      <w:r w:rsidRPr="00184662">
        <w:rPr>
          <w:rFonts w:eastAsia="Times New Roman"/>
          <w:szCs w:val="22"/>
          <w:lang w:eastAsia="en-US"/>
        </w:rPr>
        <w:t>The method of approach we propose is based on our understanding that MHCLG recognises that we have been dealing at Saunton with a unique biological phenomenon for the UK, and that the termite species involved (Reticulitermes lucifugus subsp. grasseii) has a complex biology and high sensitivity to interventions.</w:t>
      </w:r>
    </w:p>
    <w:p w14:paraId="69C458EB" w14:textId="77777777" w:rsidR="00184662" w:rsidRPr="00184662" w:rsidRDefault="00184662" w:rsidP="00184662">
      <w:pPr>
        <w:rPr>
          <w:rFonts w:eastAsia="Times New Roman"/>
          <w:szCs w:val="22"/>
          <w:lang w:eastAsia="en-US"/>
        </w:rPr>
      </w:pPr>
    </w:p>
    <w:p w14:paraId="37128ED2" w14:textId="77777777" w:rsidR="00184662" w:rsidRPr="00184662" w:rsidRDefault="00184662" w:rsidP="00184662">
      <w:pPr>
        <w:rPr>
          <w:rFonts w:eastAsia="Times New Roman"/>
          <w:szCs w:val="22"/>
          <w:lang w:eastAsia="en-US"/>
        </w:rPr>
      </w:pPr>
      <w:r w:rsidRPr="00184662">
        <w:rPr>
          <w:rFonts w:eastAsia="Times New Roman"/>
          <w:szCs w:val="22"/>
          <w:lang w:eastAsia="en-US"/>
        </w:rPr>
        <w:t>BRE Experience with the Termite Eradication Programme stretches back to its inception when termites were first discovered in Saunton in 1998. Three key members of the team from that initial stage are still engaged in this contract; they are Dr R. J. Verkerk, Dr A. F. Bravery and field operative Ms N. Howard. All the other personnel have been on site at least once and Dr E. D. Suttie who will lead the contract for MHCLG has been managing the Termite Eradication Framework programme at BRE for the last 17 years which included appearing at the Public Inquiry in January 2014. The team have published numerous expert publications in the field of termites. Some key expert outputs from the team concerning termites and specifically the Devon outbreak are:</w:t>
      </w:r>
    </w:p>
    <w:p w14:paraId="5DFDD685" w14:textId="77777777" w:rsidR="00184662" w:rsidRPr="00184662" w:rsidRDefault="00184662" w:rsidP="00184662">
      <w:pPr>
        <w:rPr>
          <w:rFonts w:eastAsia="Times New Roman"/>
          <w:szCs w:val="22"/>
          <w:lang w:eastAsia="en-US"/>
        </w:rPr>
      </w:pPr>
      <w:r w:rsidRPr="00184662">
        <w:rPr>
          <w:rFonts w:eastAsia="Times New Roman"/>
          <w:szCs w:val="22"/>
          <w:lang w:eastAsia="en-US"/>
        </w:rPr>
        <w:t>• Termites and tropical building OBN201 (1994) was contributed to by Dr Tony Bravery.</w:t>
      </w:r>
    </w:p>
    <w:p w14:paraId="6E1B8A0D" w14:textId="77777777" w:rsidR="00184662" w:rsidRPr="00184662" w:rsidRDefault="00184662" w:rsidP="00184662">
      <w:pPr>
        <w:rPr>
          <w:rFonts w:eastAsia="Times New Roman"/>
          <w:szCs w:val="22"/>
          <w:lang w:eastAsia="en-US"/>
        </w:rPr>
      </w:pPr>
      <w:r w:rsidRPr="00184662">
        <w:rPr>
          <w:rFonts w:eastAsia="Times New Roman"/>
          <w:szCs w:val="22"/>
          <w:lang w:eastAsia="en-US"/>
        </w:rPr>
        <w:t>• Termites and UK buildings: Biology, detection and diagnosis (Digest 443 Part 1 1999) was written by Dr Tony Bravery, Dr Robert Verkerk, Nancy Howard and others.</w:t>
      </w:r>
    </w:p>
    <w:p w14:paraId="318BF77B" w14:textId="77777777" w:rsidR="00184662" w:rsidRPr="00184662" w:rsidRDefault="00184662" w:rsidP="00184662">
      <w:pPr>
        <w:rPr>
          <w:rFonts w:eastAsia="Times New Roman"/>
          <w:szCs w:val="22"/>
          <w:lang w:eastAsia="en-US"/>
        </w:rPr>
      </w:pPr>
      <w:r w:rsidRPr="00184662">
        <w:rPr>
          <w:rFonts w:eastAsia="Times New Roman"/>
          <w:szCs w:val="22"/>
          <w:lang w:eastAsia="en-US"/>
        </w:rPr>
        <w:t>• Termites and UK buildings: Control and Management of subterranean termites (Digest 443 Part 2 1999) was written by Dr Tony Bravery, Dr Robert Verkerk, Nancy Howard and others.</w:t>
      </w:r>
    </w:p>
    <w:p w14:paraId="61A1ECBE" w14:textId="77777777" w:rsidR="00184662" w:rsidRPr="00184662" w:rsidRDefault="00184662" w:rsidP="00184662">
      <w:pPr>
        <w:rPr>
          <w:rFonts w:eastAsia="Times New Roman"/>
          <w:szCs w:val="22"/>
          <w:lang w:eastAsia="en-US"/>
        </w:rPr>
      </w:pPr>
      <w:r w:rsidRPr="00184662">
        <w:rPr>
          <w:rFonts w:eastAsia="Times New Roman"/>
          <w:szCs w:val="22"/>
          <w:lang w:eastAsia="en-US"/>
        </w:rPr>
        <w:t>• Termite Expert Witness (BD2892) Termite Public Inquiry Report October 2013 was written by Dr Ed Suttie and Dr Robert Verkerk.</w:t>
      </w:r>
    </w:p>
    <w:p w14:paraId="3901D31C" w14:textId="1C0424AB" w:rsidR="00174DC0" w:rsidRDefault="00184662" w:rsidP="00184662">
      <w:pPr>
        <w:rPr>
          <w:rFonts w:eastAsia="Times New Roman"/>
          <w:szCs w:val="22"/>
          <w:lang w:eastAsia="en-US"/>
        </w:rPr>
      </w:pPr>
      <w:r w:rsidRPr="00184662">
        <w:rPr>
          <w:rFonts w:eastAsia="Times New Roman"/>
          <w:szCs w:val="22"/>
          <w:lang w:eastAsia="en-US"/>
        </w:rPr>
        <w:t>The Termite Eradication programme has been managed and delivered by BRE since 1998. The named contact point for the most recent contract within MHCLG was Nick Price (but he has recently retired) and thus Andrew Newton is the other contact whom we are confident will be familiar with our timely and efficient contract delivery to the satisfaction of MHCLG and wider stakeholders.</w:t>
      </w:r>
    </w:p>
    <w:p w14:paraId="2C942C81" w14:textId="77777777" w:rsidR="00184662" w:rsidRDefault="00184662" w:rsidP="00184662">
      <w:pPr>
        <w:rPr>
          <w:rFonts w:eastAsia="Times New Roman"/>
          <w:szCs w:val="22"/>
          <w:lang w:eastAsia="en-US"/>
        </w:rPr>
      </w:pPr>
    </w:p>
    <w:p w14:paraId="4B7C1160" w14:textId="77777777" w:rsidR="00184662" w:rsidRDefault="00184662" w:rsidP="00184662">
      <w:pPr>
        <w:rPr>
          <w:rFonts w:eastAsia="Times New Roman"/>
          <w:szCs w:val="22"/>
          <w:lang w:eastAsia="en-US"/>
        </w:rPr>
      </w:pPr>
    </w:p>
    <w:p w14:paraId="71B378C6" w14:textId="77777777" w:rsidR="00184662" w:rsidRDefault="00184662" w:rsidP="00184662">
      <w:pPr>
        <w:rPr>
          <w:rFonts w:eastAsia="Times New Roman"/>
          <w:szCs w:val="22"/>
          <w:lang w:eastAsia="en-US"/>
        </w:rPr>
      </w:pPr>
    </w:p>
    <w:p w14:paraId="0D2D2929" w14:textId="77777777" w:rsidR="00184662" w:rsidRDefault="00184662" w:rsidP="00184662">
      <w:pPr>
        <w:rPr>
          <w:rFonts w:eastAsia="Times New Roman"/>
          <w:szCs w:val="22"/>
          <w:lang w:eastAsia="en-US"/>
        </w:rPr>
      </w:pPr>
    </w:p>
    <w:p w14:paraId="1890CCA9" w14:textId="77777777" w:rsidR="00184662" w:rsidRDefault="00184662" w:rsidP="00184662">
      <w:pPr>
        <w:rPr>
          <w:rFonts w:eastAsia="Times New Roman"/>
          <w:szCs w:val="22"/>
          <w:lang w:eastAsia="en-US"/>
        </w:rPr>
      </w:pPr>
    </w:p>
    <w:p w14:paraId="06081CCE" w14:textId="77777777" w:rsidR="00184662" w:rsidRDefault="00184662" w:rsidP="00184662">
      <w:pPr>
        <w:rPr>
          <w:rFonts w:eastAsia="Times New Roman"/>
          <w:szCs w:val="22"/>
          <w:lang w:eastAsia="en-US"/>
        </w:rPr>
      </w:pPr>
    </w:p>
    <w:p w14:paraId="0A0B0ECE" w14:textId="22AB9FFE" w:rsidR="00184662" w:rsidRPr="00DC2FE7" w:rsidRDefault="00184662" w:rsidP="00184662">
      <w:pPr>
        <w:rPr>
          <w:rFonts w:eastAsia="Times New Roman"/>
          <w:b/>
          <w:szCs w:val="22"/>
          <w:lang w:eastAsia="en-US"/>
        </w:rPr>
      </w:pPr>
      <w:r w:rsidRPr="00DC2FE7">
        <w:rPr>
          <w:rFonts w:eastAsia="Times New Roman"/>
          <w:b/>
          <w:szCs w:val="22"/>
          <w:lang w:eastAsia="en-US"/>
        </w:rPr>
        <w:lastRenderedPageBreak/>
        <w:t>Questionnaire 5 – Service Delivery</w:t>
      </w:r>
    </w:p>
    <w:p w14:paraId="6543B68C" w14:textId="77777777" w:rsidR="00184662" w:rsidRPr="00DC2FE7" w:rsidRDefault="00184662" w:rsidP="00184662">
      <w:pPr>
        <w:rPr>
          <w:rFonts w:eastAsia="Times New Roman"/>
          <w:b/>
          <w:szCs w:val="22"/>
          <w:lang w:eastAsia="en-US"/>
        </w:rPr>
      </w:pPr>
    </w:p>
    <w:p w14:paraId="0045C12A" w14:textId="763BC188" w:rsidR="00184662" w:rsidRPr="00DC2FE7" w:rsidRDefault="00184662" w:rsidP="00184662">
      <w:pPr>
        <w:rPr>
          <w:rFonts w:eastAsia="Times New Roman"/>
          <w:b/>
          <w:szCs w:val="22"/>
          <w:lang w:eastAsia="en-US"/>
        </w:rPr>
      </w:pPr>
      <w:r w:rsidRPr="00DC2FE7">
        <w:rPr>
          <w:rFonts w:eastAsia="Times New Roman"/>
          <w:b/>
          <w:szCs w:val="22"/>
          <w:lang w:eastAsia="en-US"/>
        </w:rPr>
        <w:t>Question 5.1</w:t>
      </w:r>
    </w:p>
    <w:p w14:paraId="0F100FD3" w14:textId="77777777" w:rsidR="00184662" w:rsidRPr="00DC2FE7" w:rsidRDefault="00184662" w:rsidP="00184662">
      <w:pPr>
        <w:rPr>
          <w:rFonts w:eastAsia="Times New Roman"/>
          <w:b/>
          <w:szCs w:val="22"/>
          <w:lang w:eastAsia="en-US"/>
        </w:rPr>
      </w:pPr>
    </w:p>
    <w:p w14:paraId="1D40DB7E" w14:textId="77777777" w:rsidR="00184662" w:rsidRPr="00DC2FE7" w:rsidRDefault="00184662" w:rsidP="00184662">
      <w:pPr>
        <w:rPr>
          <w:rFonts w:eastAsia="Times New Roman"/>
          <w:b/>
          <w:szCs w:val="22"/>
          <w:lang w:eastAsia="en-US"/>
        </w:rPr>
      </w:pPr>
      <w:r w:rsidRPr="00DC2FE7">
        <w:rPr>
          <w:rFonts w:eastAsia="Times New Roman"/>
          <w:b/>
          <w:szCs w:val="22"/>
          <w:lang w:eastAsia="en-US"/>
        </w:rPr>
        <w:t>Potential Providers should outline their proposed approach and methodology for delivering the requirements, clearly demonstrating how they will address all the objectives and requirements as outlined within Appendix B, covering the following:</w:t>
      </w:r>
    </w:p>
    <w:p w14:paraId="5C31261F" w14:textId="77777777" w:rsidR="00184662" w:rsidRPr="00DC2FE7" w:rsidRDefault="00184662" w:rsidP="00184662">
      <w:pPr>
        <w:rPr>
          <w:rFonts w:eastAsia="Times New Roman"/>
          <w:b/>
          <w:szCs w:val="22"/>
          <w:lang w:eastAsia="en-US"/>
        </w:rPr>
      </w:pPr>
      <w:r w:rsidRPr="00DC2FE7">
        <w:rPr>
          <w:rFonts w:eastAsia="Times New Roman"/>
          <w:b/>
          <w:szCs w:val="22"/>
          <w:lang w:eastAsia="en-US"/>
        </w:rPr>
        <w:t>•</w:t>
      </w:r>
      <w:r w:rsidRPr="00DC2FE7">
        <w:rPr>
          <w:rFonts w:eastAsia="Times New Roman"/>
          <w:b/>
          <w:szCs w:val="22"/>
          <w:lang w:eastAsia="en-US"/>
        </w:rPr>
        <w:tab/>
        <w:t xml:space="preserve">Monitoring of termite activity </w:t>
      </w:r>
    </w:p>
    <w:p w14:paraId="649059B0" w14:textId="77777777" w:rsidR="00184662" w:rsidRPr="00DC2FE7" w:rsidRDefault="00184662" w:rsidP="00184662">
      <w:pPr>
        <w:rPr>
          <w:rFonts w:eastAsia="Times New Roman"/>
          <w:b/>
          <w:szCs w:val="22"/>
          <w:lang w:eastAsia="en-US"/>
        </w:rPr>
      </w:pPr>
      <w:r w:rsidRPr="00DC2FE7">
        <w:rPr>
          <w:rFonts w:eastAsia="Times New Roman"/>
          <w:b/>
          <w:szCs w:val="22"/>
          <w:lang w:eastAsia="en-US"/>
        </w:rPr>
        <w:t>•</w:t>
      </w:r>
      <w:r w:rsidRPr="00DC2FE7">
        <w:rPr>
          <w:rFonts w:eastAsia="Times New Roman"/>
          <w:b/>
          <w:szCs w:val="22"/>
          <w:lang w:eastAsia="en-US"/>
        </w:rPr>
        <w:tab/>
        <w:t xml:space="preserve">Liaison with expert steering group </w:t>
      </w:r>
    </w:p>
    <w:p w14:paraId="10CD9A65" w14:textId="77777777" w:rsidR="00184662" w:rsidRPr="00DC2FE7" w:rsidRDefault="00184662" w:rsidP="00184662">
      <w:pPr>
        <w:rPr>
          <w:rFonts w:eastAsia="Times New Roman"/>
          <w:b/>
          <w:szCs w:val="22"/>
          <w:lang w:eastAsia="en-US"/>
        </w:rPr>
      </w:pPr>
      <w:r w:rsidRPr="00DC2FE7">
        <w:rPr>
          <w:rFonts w:eastAsia="Times New Roman"/>
          <w:b/>
          <w:szCs w:val="22"/>
          <w:lang w:eastAsia="en-US"/>
        </w:rPr>
        <w:t>•</w:t>
      </w:r>
      <w:r w:rsidRPr="00DC2FE7">
        <w:rPr>
          <w:rFonts w:eastAsia="Times New Roman"/>
          <w:b/>
          <w:szCs w:val="22"/>
          <w:lang w:eastAsia="en-US"/>
        </w:rPr>
        <w:tab/>
        <w:t xml:space="preserve">Preparation of annual reports </w:t>
      </w:r>
    </w:p>
    <w:p w14:paraId="3AA8C5EC" w14:textId="77777777" w:rsidR="00184662" w:rsidRPr="00DC2FE7" w:rsidRDefault="00184662" w:rsidP="00184662">
      <w:pPr>
        <w:rPr>
          <w:rFonts w:eastAsia="Times New Roman"/>
          <w:b/>
          <w:szCs w:val="22"/>
          <w:lang w:eastAsia="en-US"/>
        </w:rPr>
      </w:pPr>
      <w:r w:rsidRPr="00DC2FE7">
        <w:rPr>
          <w:rFonts w:eastAsia="Times New Roman"/>
          <w:b/>
          <w:szCs w:val="22"/>
          <w:lang w:eastAsia="en-US"/>
        </w:rPr>
        <w:t>•</w:t>
      </w:r>
      <w:r w:rsidRPr="00DC2FE7">
        <w:rPr>
          <w:rFonts w:eastAsia="Times New Roman"/>
          <w:b/>
          <w:szCs w:val="22"/>
          <w:lang w:eastAsia="en-US"/>
        </w:rPr>
        <w:tab/>
        <w:t>Preparation of annual public information leaflets</w:t>
      </w:r>
    </w:p>
    <w:p w14:paraId="77BDAF2B" w14:textId="77777777" w:rsidR="00184662" w:rsidRPr="00DC2FE7" w:rsidRDefault="00184662" w:rsidP="00184662">
      <w:pPr>
        <w:rPr>
          <w:rFonts w:eastAsia="Times New Roman"/>
          <w:b/>
          <w:szCs w:val="22"/>
          <w:lang w:eastAsia="en-US"/>
        </w:rPr>
      </w:pPr>
      <w:r w:rsidRPr="00DC2FE7">
        <w:rPr>
          <w:rFonts w:eastAsia="Times New Roman"/>
          <w:b/>
          <w:szCs w:val="22"/>
          <w:lang w:eastAsia="en-US"/>
        </w:rPr>
        <w:t>•</w:t>
      </w:r>
      <w:r w:rsidRPr="00DC2FE7">
        <w:rPr>
          <w:rFonts w:eastAsia="Times New Roman"/>
          <w:b/>
          <w:szCs w:val="22"/>
          <w:lang w:eastAsia="en-US"/>
        </w:rPr>
        <w:tab/>
        <w:t>Carrying out eradication activities</w:t>
      </w:r>
    </w:p>
    <w:p w14:paraId="2D25992F" w14:textId="721CE9FE" w:rsidR="00184662" w:rsidRPr="00DC2FE7" w:rsidRDefault="00184662" w:rsidP="00184662">
      <w:pPr>
        <w:rPr>
          <w:rFonts w:eastAsia="Times New Roman"/>
          <w:b/>
          <w:szCs w:val="22"/>
          <w:lang w:eastAsia="en-US"/>
        </w:rPr>
      </w:pPr>
      <w:r w:rsidRPr="00DC2FE7">
        <w:rPr>
          <w:rFonts w:eastAsia="Times New Roman"/>
          <w:b/>
          <w:szCs w:val="22"/>
          <w:lang w:eastAsia="en-US"/>
        </w:rPr>
        <w:t>•</w:t>
      </w:r>
      <w:r w:rsidRPr="00DC2FE7">
        <w:rPr>
          <w:rFonts w:eastAsia="Times New Roman"/>
          <w:b/>
          <w:szCs w:val="22"/>
          <w:lang w:eastAsia="en-US"/>
        </w:rPr>
        <w:tab/>
        <w:t>AD hoc tasks including specialist advice on ministerial correspondenc</w:t>
      </w:r>
      <w:r w:rsidR="00DC2FE7" w:rsidRPr="00DC2FE7">
        <w:rPr>
          <w:rFonts w:eastAsia="Times New Roman"/>
          <w:b/>
          <w:szCs w:val="22"/>
          <w:lang w:eastAsia="en-US"/>
        </w:rPr>
        <w:t>e</w:t>
      </w:r>
    </w:p>
    <w:p w14:paraId="6D7C693C" w14:textId="77777777" w:rsidR="00184662" w:rsidRDefault="00184662" w:rsidP="00184662">
      <w:pPr>
        <w:rPr>
          <w:rFonts w:eastAsia="Times New Roman"/>
          <w:szCs w:val="22"/>
          <w:lang w:eastAsia="en-US"/>
        </w:rPr>
      </w:pPr>
    </w:p>
    <w:p w14:paraId="5A49AAC2" w14:textId="535FF54C" w:rsidR="00DC2FE7" w:rsidRDefault="00DC2FE7" w:rsidP="00184662">
      <w:pPr>
        <w:rPr>
          <w:rFonts w:eastAsia="Times New Roman"/>
          <w:szCs w:val="22"/>
          <w:lang w:eastAsia="en-US"/>
        </w:rPr>
      </w:pPr>
      <w:r>
        <w:rPr>
          <w:rFonts w:eastAsia="Times New Roman"/>
          <w:szCs w:val="22"/>
          <w:lang w:eastAsia="en-US"/>
        </w:rPr>
        <w:t>Suppliers Response:</w:t>
      </w:r>
    </w:p>
    <w:p w14:paraId="5A3B1E8F" w14:textId="77777777" w:rsidR="00DC2FE7" w:rsidRDefault="00DC2FE7" w:rsidP="00184662">
      <w:pPr>
        <w:rPr>
          <w:rFonts w:eastAsia="Times New Roman"/>
          <w:szCs w:val="22"/>
          <w:lang w:eastAsia="en-US"/>
        </w:rPr>
      </w:pPr>
    </w:p>
    <w:p w14:paraId="430ADBB2"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129B07DF" w14:textId="77777777" w:rsidR="00DC2FE7" w:rsidRPr="00DC2FE7" w:rsidRDefault="00DC2FE7" w:rsidP="00DC2FE7">
      <w:pPr>
        <w:rPr>
          <w:rFonts w:eastAsia="Times New Roman"/>
          <w:szCs w:val="22"/>
          <w:lang w:eastAsia="en-US"/>
        </w:rPr>
      </w:pPr>
      <w:r w:rsidRPr="00DC2FE7">
        <w:rPr>
          <w:rFonts w:eastAsia="Times New Roman"/>
          <w:szCs w:val="22"/>
          <w:lang w:eastAsia="en-US"/>
        </w:rPr>
        <w:t>The purpose of this contract is to monitor and eradicate the only known UK termite infestation. The following requirements apply:</w:t>
      </w:r>
    </w:p>
    <w:p w14:paraId="60899F12" w14:textId="77777777" w:rsidR="00DC2FE7" w:rsidRPr="00DC2FE7" w:rsidRDefault="00DC2FE7" w:rsidP="00DC2FE7">
      <w:pPr>
        <w:rPr>
          <w:rFonts w:eastAsia="Times New Roman"/>
          <w:szCs w:val="22"/>
          <w:lang w:eastAsia="en-US"/>
        </w:rPr>
      </w:pPr>
      <w:r w:rsidRPr="00DC2FE7">
        <w:rPr>
          <w:rFonts w:eastAsia="Times New Roman"/>
          <w:szCs w:val="22"/>
          <w:lang w:eastAsia="en-US"/>
        </w:rPr>
        <w:t>• The completion date of the contract is 30 November 2021.</w:t>
      </w:r>
    </w:p>
    <w:p w14:paraId="1AA86410" w14:textId="77777777" w:rsidR="00DC2FE7" w:rsidRPr="00DC2FE7" w:rsidRDefault="00DC2FE7" w:rsidP="00DC2FE7">
      <w:pPr>
        <w:rPr>
          <w:rFonts w:eastAsia="Times New Roman"/>
          <w:szCs w:val="22"/>
          <w:lang w:eastAsia="en-US"/>
        </w:rPr>
      </w:pPr>
      <w:r w:rsidRPr="00DC2FE7">
        <w:rPr>
          <w:rFonts w:eastAsia="Times New Roman"/>
          <w:szCs w:val="22"/>
          <w:lang w:eastAsia="en-US"/>
        </w:rPr>
        <w:t>• BRE will be responsible for all deliverables under this contract.</w:t>
      </w:r>
    </w:p>
    <w:p w14:paraId="49136A37" w14:textId="77777777" w:rsidR="00DC2FE7" w:rsidRPr="00DC2FE7" w:rsidRDefault="00DC2FE7" w:rsidP="00DC2FE7">
      <w:pPr>
        <w:rPr>
          <w:rFonts w:eastAsia="Times New Roman"/>
          <w:szCs w:val="22"/>
          <w:lang w:eastAsia="en-US"/>
        </w:rPr>
      </w:pPr>
      <w:r w:rsidRPr="00DC2FE7">
        <w:rPr>
          <w:rFonts w:eastAsia="Times New Roman"/>
          <w:szCs w:val="22"/>
          <w:lang w:eastAsia="en-US"/>
        </w:rPr>
        <w:t>• BRE is responsible for obtaining all necessary permissions required for site access and will be responsible for site safety particularly in respect to members of the public and residents. This extends to the continuing integrity/safety of equipment already on site.</w:t>
      </w:r>
    </w:p>
    <w:p w14:paraId="08DEA6DC" w14:textId="77777777" w:rsidR="00DC2FE7" w:rsidRPr="00DC2FE7" w:rsidRDefault="00DC2FE7" w:rsidP="00DC2FE7">
      <w:pPr>
        <w:rPr>
          <w:rFonts w:eastAsia="Times New Roman"/>
          <w:szCs w:val="22"/>
          <w:lang w:eastAsia="en-US"/>
        </w:rPr>
      </w:pPr>
      <w:r w:rsidRPr="00DC2FE7">
        <w:rPr>
          <w:rFonts w:eastAsia="Times New Roman"/>
          <w:szCs w:val="22"/>
          <w:lang w:eastAsia="en-US"/>
        </w:rPr>
        <w:t>• BRE is responsible for liaison with relevant third parties and other experts required in the execution of the project work.</w:t>
      </w:r>
    </w:p>
    <w:p w14:paraId="60B40875" w14:textId="77777777" w:rsidR="00DC2FE7" w:rsidRPr="00DC2FE7" w:rsidRDefault="00DC2FE7" w:rsidP="00DC2FE7">
      <w:pPr>
        <w:rPr>
          <w:rFonts w:eastAsia="Times New Roman"/>
          <w:szCs w:val="22"/>
          <w:lang w:eastAsia="en-US"/>
        </w:rPr>
      </w:pPr>
      <w:r w:rsidRPr="00DC2FE7">
        <w:rPr>
          <w:rFonts w:eastAsia="Times New Roman"/>
          <w:szCs w:val="22"/>
          <w:lang w:eastAsia="en-US"/>
        </w:rPr>
        <w:t>• MHCLG is to be informed within one calendar month of identification of any unexpected changes occurring which materially affect the aims and objectives of this project so that corrective or alternative action(s) can be considered.</w:t>
      </w:r>
    </w:p>
    <w:p w14:paraId="75B555BB" w14:textId="77777777" w:rsidR="00DC2FE7" w:rsidRPr="00DC2FE7" w:rsidRDefault="00DC2FE7" w:rsidP="00DC2FE7">
      <w:pPr>
        <w:rPr>
          <w:rFonts w:eastAsia="Times New Roman"/>
          <w:szCs w:val="22"/>
          <w:lang w:eastAsia="en-US"/>
        </w:rPr>
      </w:pPr>
      <w:r w:rsidRPr="00DC2FE7">
        <w:rPr>
          <w:rFonts w:eastAsia="Times New Roman"/>
          <w:szCs w:val="22"/>
          <w:lang w:eastAsia="en-US"/>
        </w:rPr>
        <w:t>The scope does not include:</w:t>
      </w:r>
    </w:p>
    <w:p w14:paraId="48A6CFFC" w14:textId="77777777" w:rsidR="00DC2FE7" w:rsidRPr="00DC2FE7" w:rsidRDefault="00DC2FE7" w:rsidP="00DC2FE7">
      <w:pPr>
        <w:rPr>
          <w:rFonts w:eastAsia="Times New Roman"/>
          <w:szCs w:val="22"/>
          <w:lang w:eastAsia="en-US"/>
        </w:rPr>
      </w:pPr>
      <w:r w:rsidRPr="00DC2FE7">
        <w:rPr>
          <w:rFonts w:eastAsia="Times New Roman"/>
          <w:szCs w:val="22"/>
          <w:lang w:eastAsia="en-US"/>
        </w:rPr>
        <w:t>• Unless specifically requested by MHCLG under Task 6, advice to third parties about redevelopment of the site.</w:t>
      </w:r>
    </w:p>
    <w:p w14:paraId="4285C380" w14:textId="77777777" w:rsidR="00DC2FE7" w:rsidRPr="00DC2FE7" w:rsidRDefault="00DC2FE7" w:rsidP="00DC2FE7">
      <w:pPr>
        <w:rPr>
          <w:rFonts w:eastAsia="Times New Roman"/>
          <w:szCs w:val="22"/>
          <w:lang w:eastAsia="en-US"/>
        </w:rPr>
      </w:pPr>
      <w:r w:rsidRPr="00DC2FE7">
        <w:rPr>
          <w:rFonts w:eastAsia="Times New Roman"/>
          <w:szCs w:val="22"/>
          <w:lang w:eastAsia="en-US"/>
        </w:rPr>
        <w:t>• Any task not listed in the Appendix B Statement of Requirements.</w:t>
      </w:r>
    </w:p>
    <w:p w14:paraId="20A9CDE2" w14:textId="77777777" w:rsidR="00DC2FE7" w:rsidRPr="00DC2FE7" w:rsidRDefault="00DC2FE7" w:rsidP="00DC2FE7">
      <w:pPr>
        <w:rPr>
          <w:rFonts w:eastAsia="Times New Roman"/>
          <w:szCs w:val="22"/>
          <w:lang w:eastAsia="en-US"/>
        </w:rPr>
      </w:pPr>
    </w:p>
    <w:p w14:paraId="2D4C1C69"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The overall objective of this project and its previous companion projects BD2649, BD2834 and BD2990 (which have now concluded) is to prevent the establishment and spread of termites in the UK by the complete eradication of the only known colony in existence at a site in Saunton, Devon. </w:t>
      </w:r>
    </w:p>
    <w:p w14:paraId="5BEAC2A8" w14:textId="77777777" w:rsidR="00DC2FE7" w:rsidRPr="00DC2FE7" w:rsidRDefault="00DC2FE7" w:rsidP="00DC2FE7">
      <w:pPr>
        <w:rPr>
          <w:rFonts w:eastAsia="Times New Roman"/>
          <w:szCs w:val="22"/>
          <w:lang w:eastAsia="en-US"/>
        </w:rPr>
      </w:pPr>
      <w:r w:rsidRPr="00DC2FE7">
        <w:rPr>
          <w:rFonts w:eastAsia="Times New Roman"/>
          <w:szCs w:val="22"/>
          <w:lang w:eastAsia="en-US"/>
        </w:rPr>
        <w:t>The aim of this contract is to ensure that any termite activity is identified and eradication activity is taken early, when it is most likely to be effective. The main elements of this work are:</w:t>
      </w:r>
    </w:p>
    <w:p w14:paraId="583A910E" w14:textId="77777777" w:rsidR="00DC2FE7" w:rsidRPr="00DC2FE7" w:rsidRDefault="00DC2FE7" w:rsidP="00DC2FE7">
      <w:pPr>
        <w:rPr>
          <w:rFonts w:eastAsia="Times New Roman"/>
          <w:szCs w:val="22"/>
          <w:lang w:eastAsia="en-US"/>
        </w:rPr>
      </w:pPr>
      <w:r w:rsidRPr="00DC2FE7">
        <w:rPr>
          <w:rFonts w:eastAsia="Times New Roman"/>
          <w:szCs w:val="22"/>
          <w:lang w:eastAsia="en-US"/>
        </w:rPr>
        <w:t>• To monitor the localised area of previous infestation at Saunton, Devon by conducting two monitoring visits on site per year at times when termites are likely to be active (May and October).</w:t>
      </w:r>
    </w:p>
    <w:p w14:paraId="59DBA0BF" w14:textId="77777777" w:rsidR="00DC2FE7" w:rsidRPr="00DC2FE7" w:rsidRDefault="00DC2FE7" w:rsidP="00DC2FE7">
      <w:pPr>
        <w:rPr>
          <w:rFonts w:eastAsia="Times New Roman"/>
          <w:szCs w:val="22"/>
          <w:lang w:eastAsia="en-US"/>
        </w:rPr>
      </w:pPr>
      <w:r w:rsidRPr="00DC2FE7">
        <w:rPr>
          <w:rFonts w:eastAsia="Times New Roman"/>
          <w:szCs w:val="22"/>
          <w:lang w:eastAsia="en-US"/>
        </w:rPr>
        <w:t>• To liaise with the project steering group at least annually to gather views and hold meetings as required, including arranging the meetings and taking and distributing meeting notes.</w:t>
      </w:r>
    </w:p>
    <w:p w14:paraId="59B2B758" w14:textId="77777777" w:rsidR="00DC2FE7" w:rsidRPr="00DC2FE7" w:rsidRDefault="00DC2FE7" w:rsidP="00DC2FE7">
      <w:pPr>
        <w:rPr>
          <w:rFonts w:eastAsia="Times New Roman"/>
          <w:szCs w:val="22"/>
          <w:lang w:eastAsia="en-US"/>
        </w:rPr>
      </w:pPr>
      <w:r w:rsidRPr="00DC2FE7">
        <w:rPr>
          <w:rFonts w:eastAsia="Times New Roman"/>
          <w:szCs w:val="22"/>
          <w:lang w:eastAsia="en-US"/>
        </w:rPr>
        <w:t>• To prepare annual reports, the last of which should be a closing report.</w:t>
      </w:r>
    </w:p>
    <w:p w14:paraId="3830A3C1" w14:textId="77777777" w:rsidR="00DC2FE7" w:rsidRPr="00DC2FE7" w:rsidRDefault="00DC2FE7" w:rsidP="00DC2FE7">
      <w:pPr>
        <w:rPr>
          <w:rFonts w:eastAsia="Times New Roman"/>
          <w:szCs w:val="22"/>
          <w:lang w:eastAsia="en-US"/>
        </w:rPr>
      </w:pPr>
      <w:r w:rsidRPr="00DC2FE7">
        <w:rPr>
          <w:rFonts w:eastAsia="Times New Roman"/>
          <w:szCs w:val="22"/>
          <w:lang w:eastAsia="en-US"/>
        </w:rPr>
        <w:t>• To prepare draft public information leaflets each year – MHCLG will print and distribute.</w:t>
      </w:r>
    </w:p>
    <w:p w14:paraId="3D06F576" w14:textId="77777777" w:rsidR="00DC2FE7" w:rsidRPr="00DC2FE7" w:rsidRDefault="00DC2FE7" w:rsidP="00DC2FE7">
      <w:pPr>
        <w:rPr>
          <w:rFonts w:eastAsia="Times New Roman"/>
          <w:szCs w:val="22"/>
          <w:lang w:eastAsia="en-US"/>
        </w:rPr>
      </w:pPr>
      <w:r w:rsidRPr="00DC2FE7">
        <w:rPr>
          <w:rFonts w:eastAsia="Times New Roman"/>
          <w:szCs w:val="22"/>
          <w:lang w:eastAsia="en-US"/>
        </w:rPr>
        <w:t>• To make provision for carrying out eradication activities if needed.</w:t>
      </w:r>
    </w:p>
    <w:p w14:paraId="4F037B3F" w14:textId="77777777" w:rsidR="00DC2FE7" w:rsidRPr="00DC2FE7" w:rsidRDefault="00DC2FE7" w:rsidP="00DC2FE7">
      <w:pPr>
        <w:rPr>
          <w:rFonts w:eastAsia="Times New Roman"/>
          <w:szCs w:val="22"/>
          <w:lang w:eastAsia="en-US"/>
        </w:rPr>
      </w:pPr>
      <w:r w:rsidRPr="00DC2FE7">
        <w:rPr>
          <w:rFonts w:eastAsia="Times New Roman"/>
          <w:szCs w:val="22"/>
          <w:lang w:eastAsia="en-US"/>
        </w:rPr>
        <w:t>• To make provision for carrying out ad-hoc support tasks, such as providing specialist advice on ministerial correspondence.</w:t>
      </w:r>
    </w:p>
    <w:p w14:paraId="539BEF63"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The requirements of the project are to provide expert site investigations to continue the existing monitoring programme, to liaise with relevant third parties and specifically the Termite Eradication Programme Steering Group, to provide text to enable the publication of public information update leaflets and to provide other expert support as necessary. The deliverables are specifically the site inspection and monitoring visits (eight in number), text for information leaflets (three in number), liaising with, and on one occasion convening, the Steering Group (three in number), the provision of annual reports of progress (three in number) that summarise all the project activity in year and a closing report (one in number).</w:t>
      </w:r>
    </w:p>
    <w:p w14:paraId="203B7817" w14:textId="77777777" w:rsidR="00DC2FE7" w:rsidRPr="00DC2FE7" w:rsidRDefault="00DC2FE7" w:rsidP="00DC2FE7">
      <w:pPr>
        <w:rPr>
          <w:rFonts w:eastAsia="Times New Roman"/>
          <w:szCs w:val="22"/>
          <w:lang w:eastAsia="en-US"/>
        </w:rPr>
      </w:pPr>
      <w:r w:rsidRPr="00DC2FE7">
        <w:rPr>
          <w:rFonts w:eastAsia="Times New Roman"/>
          <w:szCs w:val="22"/>
          <w:lang w:eastAsia="en-US"/>
        </w:rPr>
        <w:t>The programme of work has been organised into six tasks:</w:t>
      </w:r>
    </w:p>
    <w:p w14:paraId="247ADD01" w14:textId="77777777" w:rsidR="00DC2FE7" w:rsidRPr="00DC2FE7" w:rsidRDefault="00DC2FE7" w:rsidP="00DC2FE7">
      <w:pPr>
        <w:rPr>
          <w:rFonts w:eastAsia="Times New Roman"/>
          <w:szCs w:val="22"/>
          <w:lang w:eastAsia="en-US"/>
        </w:rPr>
      </w:pPr>
      <w:r w:rsidRPr="00DC2FE7">
        <w:rPr>
          <w:rFonts w:eastAsia="Times New Roman"/>
          <w:szCs w:val="22"/>
          <w:lang w:eastAsia="en-US"/>
        </w:rPr>
        <w:t>Task 1: Monitoring of termite activity</w:t>
      </w:r>
    </w:p>
    <w:p w14:paraId="187D3041"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15B0ECA2" w14:textId="77777777" w:rsidR="00DC2FE7" w:rsidRPr="00DC2FE7" w:rsidRDefault="00DC2FE7" w:rsidP="00DC2FE7">
      <w:pPr>
        <w:rPr>
          <w:rFonts w:eastAsia="Times New Roman"/>
          <w:szCs w:val="22"/>
          <w:lang w:eastAsia="en-US"/>
        </w:rPr>
      </w:pPr>
      <w:r w:rsidRPr="00DC2FE7">
        <w:rPr>
          <w:rFonts w:eastAsia="Times New Roman"/>
          <w:szCs w:val="22"/>
          <w:lang w:eastAsia="en-US"/>
        </w:rPr>
        <w:t>• Carry out two monitoring visits each year, at times when any termites are likely to be active.</w:t>
      </w:r>
    </w:p>
    <w:p w14:paraId="3F72AD1D" w14:textId="77777777" w:rsidR="00DC2FE7" w:rsidRPr="00DC2FE7" w:rsidRDefault="00DC2FE7" w:rsidP="00DC2FE7">
      <w:pPr>
        <w:rPr>
          <w:rFonts w:eastAsia="Times New Roman"/>
          <w:szCs w:val="22"/>
          <w:lang w:eastAsia="en-US"/>
        </w:rPr>
      </w:pPr>
      <w:r w:rsidRPr="00DC2FE7">
        <w:rPr>
          <w:rFonts w:eastAsia="Times New Roman"/>
          <w:szCs w:val="22"/>
          <w:lang w:eastAsia="en-US"/>
        </w:rPr>
        <w:t>• To carry out as part of the site visit, a check for any resurgence of termites or confirming the absence of active termites.</w:t>
      </w:r>
    </w:p>
    <w:p w14:paraId="291038CE" w14:textId="2D67F619" w:rsidR="00DC2FE7" w:rsidRDefault="00DC2FE7" w:rsidP="00DC2FE7">
      <w:pPr>
        <w:rPr>
          <w:rFonts w:eastAsia="Times New Roman"/>
          <w:szCs w:val="22"/>
          <w:lang w:eastAsia="en-US"/>
        </w:rPr>
      </w:pPr>
      <w:r w:rsidRPr="00DC2FE7">
        <w:rPr>
          <w:rFonts w:eastAsia="Times New Roman"/>
          <w:szCs w:val="22"/>
          <w:lang w:eastAsia="en-US"/>
        </w:rPr>
        <w:t>• Within 5 working days of the inspection visit a summary statement will be issued to the client by email.</w:t>
      </w:r>
    </w:p>
    <w:p w14:paraId="0858D847" w14:textId="77777777" w:rsidR="00DC2FE7" w:rsidRDefault="00DC2FE7" w:rsidP="00DC2FE7">
      <w:pPr>
        <w:rPr>
          <w:rFonts w:eastAsia="Times New Roman"/>
          <w:szCs w:val="22"/>
          <w:lang w:eastAsia="en-US"/>
        </w:rPr>
      </w:pPr>
    </w:p>
    <w:p w14:paraId="4AF6A3FF" w14:textId="77777777" w:rsidR="00DC2FE7" w:rsidRPr="00DC2FE7" w:rsidRDefault="00DC2FE7" w:rsidP="00DC2FE7">
      <w:pPr>
        <w:rPr>
          <w:rFonts w:eastAsia="Times New Roman"/>
          <w:szCs w:val="22"/>
          <w:lang w:eastAsia="en-US"/>
        </w:rPr>
      </w:pPr>
      <w:r w:rsidRPr="00DC2FE7">
        <w:rPr>
          <w:rFonts w:eastAsia="Times New Roman"/>
          <w:szCs w:val="22"/>
          <w:lang w:eastAsia="en-US"/>
        </w:rPr>
        <w:t>Our approach</w:t>
      </w:r>
    </w:p>
    <w:p w14:paraId="72FE3DF5" w14:textId="77777777" w:rsidR="00DC2FE7" w:rsidRPr="00DC2FE7" w:rsidRDefault="00DC2FE7" w:rsidP="00DC2FE7">
      <w:pPr>
        <w:rPr>
          <w:rFonts w:eastAsia="Times New Roman"/>
          <w:szCs w:val="22"/>
          <w:lang w:eastAsia="en-US"/>
        </w:rPr>
      </w:pPr>
      <w:r w:rsidRPr="00DC2FE7">
        <w:rPr>
          <w:rFonts w:eastAsia="Times New Roman"/>
          <w:szCs w:val="22"/>
          <w:lang w:eastAsia="en-US"/>
        </w:rPr>
        <w:t>The inspection will cover the main areas – especially inspection of the timber bait devices on the south west patio of ‘the Brackens’ and ‘the Dunes’. Material within the bait devices will be renewed if necessary. The visits will be scheduled for October and May - periods of peak termite activity. The first inspection visit will be in May 2018 and the last in October 2021. The visit will include activities previously carried out for the normal yearly site inspection as time allows such as replenishing wooden baits in SMS devices and positioning of new monitoring stakes.</w:t>
      </w:r>
    </w:p>
    <w:p w14:paraId="1E9BD56B" w14:textId="77777777" w:rsidR="00DC2FE7" w:rsidRPr="00DC2FE7" w:rsidRDefault="00DC2FE7" w:rsidP="00DC2FE7">
      <w:pPr>
        <w:rPr>
          <w:rFonts w:eastAsia="Times New Roman"/>
          <w:szCs w:val="22"/>
          <w:lang w:eastAsia="en-US"/>
        </w:rPr>
      </w:pPr>
      <w:r w:rsidRPr="00DC2FE7">
        <w:rPr>
          <w:rFonts w:eastAsia="Times New Roman"/>
          <w:szCs w:val="22"/>
          <w:lang w:eastAsia="en-US"/>
        </w:rPr>
        <w:t>Any issues</w:t>
      </w:r>
    </w:p>
    <w:p w14:paraId="5B57359F" w14:textId="77777777" w:rsidR="00DC2FE7" w:rsidRPr="00DC2FE7" w:rsidRDefault="00DC2FE7" w:rsidP="00DC2FE7">
      <w:pPr>
        <w:rPr>
          <w:rFonts w:eastAsia="Times New Roman"/>
          <w:szCs w:val="22"/>
          <w:lang w:eastAsia="en-US"/>
        </w:rPr>
      </w:pPr>
      <w:r w:rsidRPr="00DC2FE7">
        <w:rPr>
          <w:rFonts w:eastAsia="Times New Roman"/>
          <w:szCs w:val="22"/>
          <w:lang w:eastAsia="en-US"/>
        </w:rPr>
        <w:t>The field team have for 20 years worked with the home owners of the properties within the monitoring zone and have an excellent working relationship with them. Access to their properties relies critically on their cooperation, so we shall maintain the high standards of communication and management for these individuals and indeed their neighbours as before.</w:t>
      </w:r>
    </w:p>
    <w:p w14:paraId="3BB1071A" w14:textId="77777777" w:rsidR="00DC2FE7" w:rsidRPr="00DC2FE7" w:rsidRDefault="00DC2FE7" w:rsidP="00DC2FE7">
      <w:pPr>
        <w:rPr>
          <w:rFonts w:eastAsia="Times New Roman"/>
          <w:szCs w:val="22"/>
          <w:lang w:eastAsia="en-US"/>
        </w:rPr>
      </w:pPr>
      <w:r w:rsidRPr="00DC2FE7">
        <w:rPr>
          <w:rFonts w:eastAsia="Times New Roman"/>
          <w:szCs w:val="22"/>
          <w:lang w:eastAsia="en-US"/>
        </w:rPr>
        <w:t>Delivery team</w:t>
      </w:r>
    </w:p>
    <w:p w14:paraId="116A5155" w14:textId="77777777" w:rsidR="00DC2FE7" w:rsidRPr="00DC2FE7" w:rsidRDefault="00DC2FE7" w:rsidP="00DC2FE7">
      <w:pPr>
        <w:rPr>
          <w:rFonts w:eastAsia="Times New Roman"/>
          <w:szCs w:val="22"/>
          <w:lang w:eastAsia="en-US"/>
        </w:rPr>
      </w:pPr>
      <w:r w:rsidRPr="00DC2FE7">
        <w:rPr>
          <w:rFonts w:eastAsia="Times New Roman"/>
          <w:szCs w:val="22"/>
          <w:lang w:eastAsia="en-US"/>
        </w:rPr>
        <w:t>The site inspection and monitoring visits will be conducted by an experienced two person field team comprising Nancy Howard (20 years Saunton experience) and James Tattersall (7 years Saunton experience) with the support on occasions of Dr Robert Verkerk (20 years Saunton experience).</w:t>
      </w:r>
    </w:p>
    <w:p w14:paraId="36BED809" w14:textId="77777777" w:rsidR="00DC2FE7" w:rsidRPr="00DC2FE7" w:rsidRDefault="00DC2FE7" w:rsidP="00DC2FE7">
      <w:pPr>
        <w:rPr>
          <w:rFonts w:eastAsia="Times New Roman"/>
          <w:szCs w:val="22"/>
          <w:lang w:eastAsia="en-US"/>
        </w:rPr>
      </w:pPr>
      <w:r w:rsidRPr="00DC2FE7">
        <w:rPr>
          <w:rFonts w:eastAsia="Times New Roman"/>
          <w:szCs w:val="22"/>
          <w:lang w:eastAsia="en-US"/>
        </w:rPr>
        <w:t>Task 2: Liaison with Expert Steering Group</w:t>
      </w:r>
    </w:p>
    <w:p w14:paraId="5272A6E9"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137A2A17" w14:textId="77777777" w:rsidR="00DC2FE7" w:rsidRPr="00DC2FE7" w:rsidRDefault="00DC2FE7" w:rsidP="00DC2FE7">
      <w:pPr>
        <w:rPr>
          <w:rFonts w:eastAsia="Times New Roman"/>
          <w:szCs w:val="22"/>
          <w:lang w:eastAsia="en-US"/>
        </w:rPr>
      </w:pPr>
      <w:r w:rsidRPr="00DC2FE7">
        <w:rPr>
          <w:rFonts w:eastAsia="Times New Roman"/>
          <w:szCs w:val="22"/>
          <w:lang w:eastAsia="en-US"/>
        </w:rPr>
        <w:t>• To re-examine the constitution of the Steering Group to confirm that we have the most appropriate members and to recommend to MHCLG if others with appropriate experience need to be co-opted on to the Group.</w:t>
      </w:r>
    </w:p>
    <w:p w14:paraId="50AD67FB" w14:textId="77777777" w:rsidR="00DC2FE7" w:rsidRPr="00DC2FE7" w:rsidRDefault="00DC2FE7" w:rsidP="00DC2FE7">
      <w:pPr>
        <w:rPr>
          <w:rFonts w:eastAsia="Times New Roman"/>
          <w:szCs w:val="22"/>
          <w:lang w:eastAsia="en-US"/>
        </w:rPr>
      </w:pPr>
      <w:r w:rsidRPr="00DC2FE7">
        <w:rPr>
          <w:rFonts w:eastAsia="Times New Roman"/>
          <w:szCs w:val="22"/>
          <w:lang w:eastAsia="en-US"/>
        </w:rPr>
        <w:t>• Liaise with the Steering Group at least annually and convene a meeting as required, including arranging meetings and taking and distributing meeting notes. It is recommended to convene the Steering Group for the final meeting in September 2020.</w:t>
      </w:r>
    </w:p>
    <w:p w14:paraId="277AE7CB" w14:textId="77777777" w:rsidR="00DC2FE7" w:rsidRPr="00DC2FE7" w:rsidRDefault="00DC2FE7" w:rsidP="00DC2FE7">
      <w:pPr>
        <w:rPr>
          <w:rFonts w:eastAsia="Times New Roman"/>
          <w:szCs w:val="22"/>
          <w:lang w:eastAsia="en-US"/>
        </w:rPr>
      </w:pPr>
      <w:r w:rsidRPr="00DC2FE7">
        <w:rPr>
          <w:rFonts w:eastAsia="Times New Roman"/>
          <w:szCs w:val="22"/>
          <w:lang w:eastAsia="en-US"/>
        </w:rPr>
        <w:t>Our approach</w:t>
      </w:r>
    </w:p>
    <w:p w14:paraId="311B27E5" w14:textId="77777777" w:rsidR="00DC2FE7" w:rsidRPr="00DC2FE7" w:rsidRDefault="00DC2FE7" w:rsidP="00DC2FE7">
      <w:pPr>
        <w:rPr>
          <w:rFonts w:eastAsia="Times New Roman"/>
          <w:szCs w:val="22"/>
          <w:lang w:eastAsia="en-US"/>
        </w:rPr>
      </w:pPr>
      <w:r w:rsidRPr="00DC2FE7">
        <w:rPr>
          <w:rFonts w:eastAsia="Times New Roman"/>
          <w:szCs w:val="22"/>
          <w:lang w:eastAsia="en-US"/>
        </w:rPr>
        <w:t>The membership of the Steering Group will be reconfirmed on award of contract. The following individuals were confirmed as members of the Termite Eradication Programme Steering Group and were liaised with in September 2016:</w:t>
      </w:r>
    </w:p>
    <w:p w14:paraId="79D64B2A" w14:textId="77777777" w:rsidR="00DC2FE7" w:rsidRPr="00DC2FE7" w:rsidRDefault="00DC2FE7" w:rsidP="00DC2FE7">
      <w:pPr>
        <w:rPr>
          <w:rFonts w:eastAsia="Times New Roman"/>
          <w:szCs w:val="22"/>
          <w:lang w:eastAsia="en-US"/>
        </w:rPr>
      </w:pPr>
      <w:r w:rsidRPr="00DC2FE7">
        <w:rPr>
          <w:rFonts w:eastAsia="Times New Roman"/>
          <w:szCs w:val="22"/>
          <w:lang w:eastAsia="en-US"/>
        </w:rPr>
        <w:t>Ms J Sutherland - MHCLG</w:t>
      </w:r>
    </w:p>
    <w:p w14:paraId="2D0E7555" w14:textId="77777777" w:rsidR="00DC2FE7" w:rsidRPr="00DC2FE7" w:rsidRDefault="00DC2FE7" w:rsidP="00DC2FE7">
      <w:pPr>
        <w:rPr>
          <w:rFonts w:eastAsia="Times New Roman"/>
          <w:szCs w:val="22"/>
          <w:lang w:eastAsia="en-US"/>
        </w:rPr>
      </w:pPr>
      <w:r w:rsidRPr="00DC2FE7">
        <w:rPr>
          <w:rFonts w:eastAsia="Times New Roman"/>
          <w:szCs w:val="22"/>
          <w:lang w:eastAsia="en-US"/>
        </w:rPr>
        <w:t>Dr Ed Suttie - BRE Project Manager</w:t>
      </w:r>
    </w:p>
    <w:p w14:paraId="1EB80716" w14:textId="77777777" w:rsidR="00DC2FE7" w:rsidRPr="00DC2FE7" w:rsidRDefault="00DC2FE7" w:rsidP="00DC2FE7">
      <w:pPr>
        <w:rPr>
          <w:rFonts w:eastAsia="Times New Roman"/>
          <w:szCs w:val="22"/>
          <w:lang w:eastAsia="en-US"/>
        </w:rPr>
      </w:pPr>
      <w:r w:rsidRPr="00DC2FE7">
        <w:rPr>
          <w:rFonts w:eastAsia="Times New Roman"/>
          <w:szCs w:val="22"/>
          <w:lang w:eastAsia="en-US"/>
        </w:rPr>
        <w:t>Dr Tony Bravery - BRE Programme co-ordinator</w:t>
      </w:r>
    </w:p>
    <w:p w14:paraId="14F49C3B"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Dr Rob Verkerk - Scientific Director of the Eradication Programme</w:t>
      </w:r>
    </w:p>
    <w:p w14:paraId="071A309F" w14:textId="77777777" w:rsidR="00DC2FE7" w:rsidRPr="00DC2FE7" w:rsidRDefault="00DC2FE7" w:rsidP="00DC2FE7">
      <w:pPr>
        <w:rPr>
          <w:rFonts w:eastAsia="Times New Roman"/>
          <w:szCs w:val="22"/>
          <w:lang w:eastAsia="en-US"/>
        </w:rPr>
      </w:pPr>
      <w:r w:rsidRPr="00DC2FE7">
        <w:rPr>
          <w:rFonts w:eastAsia="Times New Roman"/>
          <w:szCs w:val="22"/>
          <w:lang w:eastAsia="en-US"/>
        </w:rPr>
        <w:t>Mr Richard Lomax - Representing the Health and Safety Executive</w:t>
      </w:r>
    </w:p>
    <w:p w14:paraId="12C7E52F" w14:textId="77777777" w:rsidR="00DC2FE7" w:rsidRPr="00DC2FE7" w:rsidRDefault="00DC2FE7" w:rsidP="00DC2FE7">
      <w:pPr>
        <w:rPr>
          <w:rFonts w:eastAsia="Times New Roman"/>
          <w:szCs w:val="22"/>
          <w:lang w:eastAsia="en-US"/>
        </w:rPr>
      </w:pPr>
      <w:r w:rsidRPr="00DC2FE7">
        <w:rPr>
          <w:rFonts w:eastAsia="Times New Roman"/>
          <w:szCs w:val="22"/>
          <w:lang w:eastAsia="en-US"/>
        </w:rPr>
        <w:t>Dr Chris Coggins - Industry representative Wood Protection Association</w:t>
      </w:r>
    </w:p>
    <w:p w14:paraId="19AFF001" w14:textId="77777777" w:rsidR="00DC2FE7" w:rsidRPr="00DC2FE7" w:rsidRDefault="00DC2FE7" w:rsidP="00DC2FE7">
      <w:pPr>
        <w:rPr>
          <w:rFonts w:eastAsia="Times New Roman"/>
          <w:szCs w:val="22"/>
          <w:lang w:eastAsia="en-US"/>
        </w:rPr>
      </w:pPr>
      <w:r w:rsidRPr="00DC2FE7">
        <w:rPr>
          <w:rFonts w:eastAsia="Times New Roman"/>
          <w:szCs w:val="22"/>
          <w:lang w:eastAsia="en-US"/>
        </w:rPr>
        <w:t>Mr Stanislas Buckley - Dow AgroSciences (papers only)</w:t>
      </w:r>
    </w:p>
    <w:p w14:paraId="0D97051F" w14:textId="77777777" w:rsidR="00DC2FE7" w:rsidRPr="00DC2FE7" w:rsidRDefault="00DC2FE7" w:rsidP="00DC2FE7">
      <w:pPr>
        <w:rPr>
          <w:rFonts w:eastAsia="Times New Roman"/>
          <w:szCs w:val="22"/>
          <w:lang w:eastAsia="en-US"/>
        </w:rPr>
      </w:pPr>
      <w:r w:rsidRPr="00DC2FE7">
        <w:rPr>
          <w:rFonts w:eastAsia="Times New Roman"/>
          <w:szCs w:val="22"/>
          <w:lang w:eastAsia="en-US"/>
        </w:rPr>
        <w:t>Dr John Morgan - Plant Health Service, Forestry Commission (papers only)</w:t>
      </w:r>
    </w:p>
    <w:p w14:paraId="75AC36EC" w14:textId="77777777" w:rsidR="00DC2FE7" w:rsidRPr="00DC2FE7" w:rsidRDefault="00DC2FE7" w:rsidP="00DC2FE7">
      <w:pPr>
        <w:rPr>
          <w:rFonts w:eastAsia="Times New Roman"/>
          <w:szCs w:val="22"/>
          <w:lang w:eastAsia="en-US"/>
        </w:rPr>
      </w:pPr>
      <w:r w:rsidRPr="00DC2FE7">
        <w:rPr>
          <w:rFonts w:eastAsia="Times New Roman"/>
          <w:szCs w:val="22"/>
          <w:lang w:eastAsia="en-US"/>
        </w:rPr>
        <w:t>Dr Hugh Evans - Forestry Research Agency (papers only)</w:t>
      </w:r>
    </w:p>
    <w:p w14:paraId="6AC3F292" w14:textId="77777777" w:rsidR="00DC2FE7" w:rsidRPr="00DC2FE7" w:rsidRDefault="00DC2FE7" w:rsidP="00DC2FE7">
      <w:pPr>
        <w:rPr>
          <w:rFonts w:eastAsia="Times New Roman"/>
          <w:szCs w:val="22"/>
          <w:lang w:eastAsia="en-US"/>
        </w:rPr>
      </w:pPr>
      <w:r w:rsidRPr="00DC2FE7">
        <w:rPr>
          <w:rFonts w:eastAsia="Times New Roman"/>
          <w:szCs w:val="22"/>
          <w:lang w:eastAsia="en-US"/>
        </w:rPr>
        <w:t>Dr Ivan Paulmier - FCBA, France (papers only)</w:t>
      </w:r>
    </w:p>
    <w:p w14:paraId="7A3DA82C" w14:textId="77777777" w:rsidR="00DC2FE7" w:rsidRPr="00DC2FE7" w:rsidRDefault="00DC2FE7" w:rsidP="00DC2FE7">
      <w:pPr>
        <w:rPr>
          <w:rFonts w:eastAsia="Times New Roman"/>
          <w:szCs w:val="22"/>
          <w:lang w:eastAsia="en-US"/>
        </w:rPr>
      </w:pPr>
      <w:r w:rsidRPr="00DC2FE7">
        <w:rPr>
          <w:rFonts w:eastAsia="Times New Roman"/>
          <w:szCs w:val="22"/>
          <w:lang w:eastAsia="en-US"/>
        </w:rPr>
        <w:t>Dr Rudy Plarre - BAM, Germany and convenor of CEN/TC38/WG24 Insects (papers only)</w:t>
      </w:r>
    </w:p>
    <w:p w14:paraId="2A6997B9" w14:textId="77777777" w:rsidR="00DC2FE7" w:rsidRPr="00DC2FE7" w:rsidRDefault="00DC2FE7" w:rsidP="00DC2FE7">
      <w:pPr>
        <w:rPr>
          <w:rFonts w:eastAsia="Times New Roman"/>
          <w:szCs w:val="22"/>
          <w:lang w:eastAsia="en-US"/>
        </w:rPr>
      </w:pPr>
      <w:r w:rsidRPr="00DC2FE7">
        <w:rPr>
          <w:rFonts w:eastAsia="Times New Roman"/>
          <w:szCs w:val="22"/>
          <w:lang w:eastAsia="en-US"/>
        </w:rPr>
        <w:t>Meeting minutes will follow the same style and approach as previously delivered.</w:t>
      </w:r>
    </w:p>
    <w:p w14:paraId="2FEE51E0" w14:textId="77777777" w:rsidR="00DC2FE7" w:rsidRPr="00DC2FE7" w:rsidRDefault="00DC2FE7" w:rsidP="00DC2FE7">
      <w:pPr>
        <w:rPr>
          <w:rFonts w:eastAsia="Times New Roman"/>
          <w:szCs w:val="22"/>
          <w:lang w:eastAsia="en-US"/>
        </w:rPr>
      </w:pPr>
      <w:r w:rsidRPr="00DC2FE7">
        <w:rPr>
          <w:rFonts w:eastAsia="Times New Roman"/>
          <w:szCs w:val="22"/>
          <w:lang w:eastAsia="en-US"/>
        </w:rPr>
        <w:t>Any issues</w:t>
      </w:r>
    </w:p>
    <w:p w14:paraId="64C7C4A8" w14:textId="77777777" w:rsidR="00DC2FE7" w:rsidRPr="00DC2FE7" w:rsidRDefault="00DC2FE7" w:rsidP="00DC2FE7">
      <w:pPr>
        <w:rPr>
          <w:rFonts w:eastAsia="Times New Roman"/>
          <w:szCs w:val="22"/>
          <w:lang w:eastAsia="en-US"/>
        </w:rPr>
      </w:pPr>
      <w:r w:rsidRPr="00DC2FE7">
        <w:rPr>
          <w:rFonts w:eastAsia="Times New Roman"/>
          <w:szCs w:val="22"/>
          <w:lang w:eastAsia="en-US"/>
        </w:rPr>
        <w:t>None foreseen, the members of the Steering Group have always been keen to contribute.</w:t>
      </w:r>
    </w:p>
    <w:p w14:paraId="5ED04968" w14:textId="77777777" w:rsidR="00DC2FE7" w:rsidRPr="00DC2FE7" w:rsidRDefault="00DC2FE7" w:rsidP="00DC2FE7">
      <w:pPr>
        <w:rPr>
          <w:rFonts w:eastAsia="Times New Roman"/>
          <w:szCs w:val="22"/>
          <w:lang w:eastAsia="en-US"/>
        </w:rPr>
      </w:pPr>
      <w:r w:rsidRPr="00DC2FE7">
        <w:rPr>
          <w:rFonts w:eastAsia="Times New Roman"/>
          <w:szCs w:val="22"/>
          <w:lang w:eastAsia="en-US"/>
        </w:rPr>
        <w:t>Delivery team</w:t>
      </w:r>
    </w:p>
    <w:p w14:paraId="779CF597" w14:textId="77777777" w:rsidR="00DC2FE7" w:rsidRPr="00DC2FE7" w:rsidRDefault="00DC2FE7" w:rsidP="00DC2FE7">
      <w:pPr>
        <w:rPr>
          <w:rFonts w:eastAsia="Times New Roman"/>
          <w:szCs w:val="22"/>
          <w:lang w:eastAsia="en-US"/>
        </w:rPr>
      </w:pPr>
      <w:r w:rsidRPr="00DC2FE7">
        <w:rPr>
          <w:rFonts w:eastAsia="Times New Roman"/>
          <w:szCs w:val="22"/>
          <w:lang w:eastAsia="en-US"/>
        </w:rPr>
        <w:t>The Project Manager (Dr Ed Suttie) and one other member of the team (Nancy Howard) will be primarily involved in coordinating the annual Steering Group meeting at a time and place convenient to MHCLG. The Project Manager, Scientific Lead and field team will participate in the Steering Group meeting. Minutes will be prepared and distributed within 2 weeks of the meeting.</w:t>
      </w:r>
    </w:p>
    <w:p w14:paraId="5B86A7C0" w14:textId="77777777" w:rsidR="00DC2FE7" w:rsidRPr="00DC2FE7" w:rsidRDefault="00DC2FE7" w:rsidP="00DC2FE7">
      <w:pPr>
        <w:rPr>
          <w:rFonts w:eastAsia="Times New Roman"/>
          <w:szCs w:val="22"/>
          <w:lang w:eastAsia="en-US"/>
        </w:rPr>
      </w:pPr>
      <w:r w:rsidRPr="00DC2FE7">
        <w:rPr>
          <w:rFonts w:eastAsia="Times New Roman"/>
          <w:szCs w:val="22"/>
          <w:lang w:eastAsia="en-US"/>
        </w:rPr>
        <w:t>Task 3: Draft information leaflets</w:t>
      </w:r>
    </w:p>
    <w:p w14:paraId="57DE615E"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094A2D37" w14:textId="77777777" w:rsidR="00DC2FE7" w:rsidRPr="00DC2FE7" w:rsidRDefault="00DC2FE7" w:rsidP="00DC2FE7">
      <w:pPr>
        <w:rPr>
          <w:rFonts w:eastAsia="Times New Roman"/>
          <w:szCs w:val="22"/>
          <w:lang w:eastAsia="en-US"/>
        </w:rPr>
      </w:pPr>
      <w:r w:rsidRPr="00DC2FE7">
        <w:rPr>
          <w:rFonts w:eastAsia="Times New Roman"/>
          <w:szCs w:val="22"/>
          <w:lang w:eastAsia="en-US"/>
        </w:rPr>
        <w:t>• Prepare draft public information leaflets each year for MHCLG to print and distribute.</w:t>
      </w:r>
    </w:p>
    <w:p w14:paraId="7DB55731" w14:textId="77777777" w:rsidR="00DC2FE7" w:rsidRPr="00DC2FE7" w:rsidRDefault="00DC2FE7" w:rsidP="00DC2FE7">
      <w:pPr>
        <w:rPr>
          <w:rFonts w:eastAsia="Times New Roman"/>
          <w:szCs w:val="22"/>
          <w:lang w:eastAsia="en-US"/>
        </w:rPr>
      </w:pPr>
    </w:p>
    <w:p w14:paraId="30DEE631" w14:textId="77777777" w:rsidR="00DC2FE7" w:rsidRPr="00DC2FE7" w:rsidRDefault="00DC2FE7" w:rsidP="00DC2FE7">
      <w:pPr>
        <w:rPr>
          <w:rFonts w:eastAsia="Times New Roman"/>
          <w:szCs w:val="22"/>
          <w:lang w:eastAsia="en-US"/>
        </w:rPr>
      </w:pPr>
      <w:r w:rsidRPr="00DC2FE7">
        <w:rPr>
          <w:rFonts w:eastAsia="Times New Roman"/>
          <w:szCs w:val="22"/>
          <w:lang w:eastAsia="en-US"/>
        </w:rPr>
        <w:t>Our approach</w:t>
      </w:r>
    </w:p>
    <w:p w14:paraId="7231B526" w14:textId="77777777" w:rsidR="00DC2FE7" w:rsidRPr="00DC2FE7" w:rsidRDefault="00DC2FE7" w:rsidP="00DC2FE7">
      <w:pPr>
        <w:rPr>
          <w:rFonts w:eastAsia="Times New Roman"/>
          <w:szCs w:val="22"/>
          <w:lang w:eastAsia="en-US"/>
        </w:rPr>
      </w:pPr>
      <w:r w:rsidRPr="00DC2FE7">
        <w:rPr>
          <w:rFonts w:eastAsia="Times New Roman"/>
          <w:szCs w:val="22"/>
          <w:lang w:eastAsia="en-US"/>
        </w:rPr>
        <w:t>We will prepare draft text in the format of the previous Termite Eradication Programme update leaflets and send this to MHCLG for review and confirmation of content (with a 1 month turnaround time for comments and queries). Final draft text will be forwarded for MHCLG to publish and distribute.</w:t>
      </w:r>
    </w:p>
    <w:p w14:paraId="77FF5A5A" w14:textId="77777777" w:rsidR="00DC2FE7" w:rsidRPr="00DC2FE7" w:rsidRDefault="00DC2FE7" w:rsidP="00DC2FE7">
      <w:pPr>
        <w:rPr>
          <w:rFonts w:eastAsia="Times New Roman"/>
          <w:szCs w:val="22"/>
          <w:lang w:eastAsia="en-US"/>
        </w:rPr>
      </w:pPr>
      <w:r w:rsidRPr="00DC2FE7">
        <w:rPr>
          <w:rFonts w:eastAsia="Times New Roman"/>
          <w:szCs w:val="22"/>
          <w:lang w:eastAsia="en-US"/>
        </w:rPr>
        <w:t>Any issues</w:t>
      </w:r>
    </w:p>
    <w:p w14:paraId="1A3A3019" w14:textId="77777777" w:rsidR="00DC2FE7" w:rsidRPr="00DC2FE7" w:rsidRDefault="00DC2FE7" w:rsidP="00DC2FE7">
      <w:pPr>
        <w:rPr>
          <w:rFonts w:eastAsia="Times New Roman"/>
          <w:szCs w:val="22"/>
          <w:lang w:eastAsia="en-US"/>
        </w:rPr>
      </w:pPr>
      <w:r w:rsidRPr="00DC2FE7">
        <w:rPr>
          <w:rFonts w:eastAsia="Times New Roman"/>
          <w:szCs w:val="22"/>
          <w:lang w:eastAsia="en-US"/>
        </w:rPr>
        <w:t>None foreseen.</w:t>
      </w:r>
    </w:p>
    <w:p w14:paraId="4553FD3B" w14:textId="77777777" w:rsidR="00DC2FE7" w:rsidRPr="00DC2FE7" w:rsidRDefault="00DC2FE7" w:rsidP="00DC2FE7">
      <w:pPr>
        <w:rPr>
          <w:rFonts w:eastAsia="Times New Roman"/>
          <w:szCs w:val="22"/>
          <w:lang w:eastAsia="en-US"/>
        </w:rPr>
      </w:pPr>
      <w:r w:rsidRPr="00DC2FE7">
        <w:rPr>
          <w:rFonts w:eastAsia="Times New Roman"/>
          <w:szCs w:val="22"/>
          <w:lang w:eastAsia="en-US"/>
        </w:rPr>
        <w:t>Delivery team</w:t>
      </w:r>
    </w:p>
    <w:p w14:paraId="536DE24D" w14:textId="4226AB95" w:rsidR="00DC2FE7" w:rsidRDefault="00DC2FE7" w:rsidP="00DC2FE7">
      <w:pPr>
        <w:rPr>
          <w:rFonts w:eastAsia="Times New Roman"/>
          <w:szCs w:val="22"/>
          <w:lang w:eastAsia="en-US"/>
        </w:rPr>
      </w:pPr>
      <w:r w:rsidRPr="00DC2FE7">
        <w:rPr>
          <w:rFonts w:eastAsia="Times New Roman"/>
          <w:szCs w:val="22"/>
          <w:lang w:eastAsia="en-US"/>
        </w:rPr>
        <w:t>The Project Manager (Dr Ed Suttie), Scientific Lead (Dr Robert Verkerk), Programme Director (Dr Tony Bravery) and one other member of the team (Nancy Howard) will be primarily involved in preparation of the draft text.</w:t>
      </w:r>
    </w:p>
    <w:p w14:paraId="6091433A" w14:textId="77777777" w:rsidR="00DC2FE7" w:rsidRDefault="00DC2FE7" w:rsidP="00DC2FE7">
      <w:pPr>
        <w:rPr>
          <w:rFonts w:eastAsia="Times New Roman"/>
          <w:szCs w:val="22"/>
          <w:lang w:eastAsia="en-US"/>
        </w:rPr>
      </w:pPr>
    </w:p>
    <w:p w14:paraId="15DD89E9" w14:textId="77777777" w:rsidR="00DC2FE7" w:rsidRPr="00DC2FE7" w:rsidRDefault="00DC2FE7" w:rsidP="00DC2FE7">
      <w:pPr>
        <w:rPr>
          <w:rFonts w:eastAsia="Times New Roman"/>
          <w:szCs w:val="22"/>
          <w:lang w:eastAsia="en-US"/>
        </w:rPr>
      </w:pPr>
      <w:r w:rsidRPr="00DC2FE7">
        <w:rPr>
          <w:rFonts w:eastAsia="Times New Roman"/>
          <w:szCs w:val="22"/>
          <w:lang w:eastAsia="en-US"/>
        </w:rPr>
        <w:t>Task 4: Annual reporting</w:t>
      </w:r>
    </w:p>
    <w:p w14:paraId="6F00715B"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7F09955C" w14:textId="77777777" w:rsidR="00DC2FE7" w:rsidRPr="00DC2FE7" w:rsidRDefault="00DC2FE7" w:rsidP="00DC2FE7">
      <w:pPr>
        <w:rPr>
          <w:rFonts w:eastAsia="Times New Roman"/>
          <w:szCs w:val="22"/>
          <w:lang w:eastAsia="en-US"/>
        </w:rPr>
      </w:pPr>
      <w:r w:rsidRPr="00DC2FE7">
        <w:rPr>
          <w:rFonts w:eastAsia="Times New Roman"/>
          <w:szCs w:val="22"/>
          <w:lang w:eastAsia="en-US"/>
        </w:rPr>
        <w:t>• Prepare annual reports, the last of which will be the closing report.</w:t>
      </w:r>
    </w:p>
    <w:p w14:paraId="2DB3DA71" w14:textId="77777777" w:rsidR="00DC2FE7" w:rsidRPr="00DC2FE7" w:rsidRDefault="00DC2FE7" w:rsidP="00DC2FE7">
      <w:pPr>
        <w:rPr>
          <w:rFonts w:eastAsia="Times New Roman"/>
          <w:szCs w:val="22"/>
          <w:lang w:eastAsia="en-US"/>
        </w:rPr>
      </w:pPr>
      <w:r w:rsidRPr="00DC2FE7">
        <w:rPr>
          <w:rFonts w:eastAsia="Times New Roman"/>
          <w:szCs w:val="22"/>
          <w:lang w:eastAsia="en-US"/>
        </w:rPr>
        <w:t>• The annual reports will be prepared in accordance with MHCLG guidance, and will include results of monitoring visits, steering group views and recommendations, any activity under the provisional tasks 5 and 6; the last report will also be the FINAL closing report, which should also provide recommendations for future vigilance.</w:t>
      </w:r>
    </w:p>
    <w:p w14:paraId="67CFE9CE" w14:textId="77777777" w:rsidR="00DC2FE7" w:rsidRPr="00DC2FE7" w:rsidRDefault="00DC2FE7" w:rsidP="00DC2FE7">
      <w:pPr>
        <w:rPr>
          <w:rFonts w:eastAsia="Times New Roman"/>
          <w:szCs w:val="22"/>
          <w:lang w:eastAsia="en-US"/>
        </w:rPr>
      </w:pPr>
      <w:r w:rsidRPr="00DC2FE7">
        <w:rPr>
          <w:rFonts w:eastAsia="Times New Roman"/>
          <w:szCs w:val="22"/>
          <w:lang w:eastAsia="en-US"/>
        </w:rPr>
        <w:t>Our approach</w:t>
      </w:r>
    </w:p>
    <w:p w14:paraId="2E496BFD" w14:textId="77777777" w:rsidR="00DC2FE7" w:rsidRPr="00DC2FE7" w:rsidRDefault="00DC2FE7" w:rsidP="00DC2FE7">
      <w:pPr>
        <w:rPr>
          <w:rFonts w:eastAsia="Times New Roman"/>
          <w:szCs w:val="22"/>
          <w:lang w:eastAsia="en-US"/>
        </w:rPr>
      </w:pPr>
      <w:r w:rsidRPr="00DC2FE7">
        <w:rPr>
          <w:rFonts w:eastAsia="Times New Roman"/>
          <w:szCs w:val="22"/>
          <w:lang w:eastAsia="en-US"/>
        </w:rPr>
        <w:t>Four annual reports will be produced as fully illustrated and quality assured BRE reports, for Year 1 in April 2019, Year 2 in April 2020, Year 3 in April 2021 and the FINAL report in November 2021. This will compile all activity from the project in that calendar year, including field reports from the inspection and monitoring visits, the liaison with the Steering Group, the agreed final draft text for the Information update leaflets, any items of activity under Tasks 5 and 6 and any other relevant information and discussions/meetings that have taken place.</w:t>
      </w:r>
    </w:p>
    <w:p w14:paraId="51C08ED1" w14:textId="77777777" w:rsidR="00DC2FE7" w:rsidRPr="00DC2FE7" w:rsidRDefault="00DC2FE7" w:rsidP="00DC2FE7">
      <w:pPr>
        <w:rPr>
          <w:rFonts w:eastAsia="Times New Roman"/>
          <w:szCs w:val="22"/>
          <w:lang w:eastAsia="en-US"/>
        </w:rPr>
      </w:pPr>
      <w:r w:rsidRPr="00DC2FE7">
        <w:rPr>
          <w:rFonts w:eastAsia="Times New Roman"/>
          <w:szCs w:val="22"/>
          <w:lang w:eastAsia="en-US"/>
        </w:rPr>
        <w:t>Any issues</w:t>
      </w:r>
    </w:p>
    <w:p w14:paraId="6333D3D2" w14:textId="77777777" w:rsidR="00DC2FE7" w:rsidRPr="00DC2FE7" w:rsidRDefault="00DC2FE7" w:rsidP="00DC2FE7">
      <w:pPr>
        <w:rPr>
          <w:rFonts w:eastAsia="Times New Roman"/>
          <w:szCs w:val="22"/>
          <w:lang w:eastAsia="en-US"/>
        </w:rPr>
      </w:pPr>
      <w:r w:rsidRPr="00DC2FE7">
        <w:rPr>
          <w:rFonts w:eastAsia="Times New Roman"/>
          <w:szCs w:val="22"/>
          <w:lang w:eastAsia="en-US"/>
        </w:rPr>
        <w:t>None foreseen</w:t>
      </w:r>
    </w:p>
    <w:p w14:paraId="56520EB5" w14:textId="77777777" w:rsidR="00DC2FE7" w:rsidRPr="00DC2FE7" w:rsidRDefault="00DC2FE7" w:rsidP="00DC2FE7">
      <w:pPr>
        <w:rPr>
          <w:rFonts w:eastAsia="Times New Roman"/>
          <w:szCs w:val="22"/>
          <w:lang w:eastAsia="en-US"/>
        </w:rPr>
      </w:pPr>
      <w:r w:rsidRPr="00DC2FE7">
        <w:rPr>
          <w:rFonts w:eastAsia="Times New Roman"/>
          <w:szCs w:val="22"/>
          <w:lang w:eastAsia="en-US"/>
        </w:rPr>
        <w:t>Delivery team</w:t>
      </w:r>
    </w:p>
    <w:p w14:paraId="250B136B"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The Project Manager (Dr Ed Suttie), Scientific Lead (Dr Robert Verkerk) and one other member of the team (Dr Tony Bravery) will be primarily involved in preparation of the annual reports.</w:t>
      </w:r>
    </w:p>
    <w:p w14:paraId="34F4A54C" w14:textId="77777777" w:rsidR="00DC2FE7" w:rsidRPr="00DC2FE7" w:rsidRDefault="00DC2FE7" w:rsidP="00DC2FE7">
      <w:pPr>
        <w:rPr>
          <w:rFonts w:eastAsia="Times New Roman"/>
          <w:szCs w:val="22"/>
          <w:lang w:eastAsia="en-US"/>
        </w:rPr>
      </w:pPr>
      <w:r w:rsidRPr="00DC2FE7">
        <w:rPr>
          <w:rFonts w:eastAsia="Times New Roman"/>
          <w:szCs w:val="22"/>
          <w:lang w:eastAsia="en-US"/>
        </w:rPr>
        <w:t>Task 5: Eradication activities (provisional)</w:t>
      </w:r>
    </w:p>
    <w:p w14:paraId="28761BA5"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560F43E9" w14:textId="77777777" w:rsidR="00DC2FE7" w:rsidRPr="00DC2FE7" w:rsidRDefault="00DC2FE7" w:rsidP="00DC2FE7">
      <w:pPr>
        <w:rPr>
          <w:rFonts w:eastAsia="Times New Roman"/>
          <w:szCs w:val="22"/>
          <w:lang w:eastAsia="en-US"/>
        </w:rPr>
      </w:pPr>
      <w:r w:rsidRPr="00DC2FE7">
        <w:rPr>
          <w:rFonts w:eastAsia="Times New Roman"/>
          <w:szCs w:val="22"/>
          <w:lang w:eastAsia="en-US"/>
        </w:rPr>
        <w:t>• Carry out eradication activities if needed, which are likely to comprise:</w:t>
      </w:r>
    </w:p>
    <w:p w14:paraId="22AD199D" w14:textId="77777777" w:rsidR="00DC2FE7" w:rsidRPr="00DC2FE7" w:rsidRDefault="00DC2FE7" w:rsidP="00DC2FE7">
      <w:pPr>
        <w:rPr>
          <w:rFonts w:eastAsia="Times New Roman"/>
          <w:szCs w:val="22"/>
          <w:lang w:eastAsia="en-US"/>
        </w:rPr>
      </w:pPr>
      <w:r w:rsidRPr="00DC2FE7">
        <w:rPr>
          <w:rFonts w:eastAsia="Times New Roman"/>
          <w:szCs w:val="22"/>
          <w:lang w:eastAsia="en-US"/>
        </w:rPr>
        <w:t>- Consultation with steering group.</w:t>
      </w:r>
    </w:p>
    <w:p w14:paraId="65BC58F3" w14:textId="77777777" w:rsidR="00DC2FE7" w:rsidRPr="00DC2FE7" w:rsidRDefault="00DC2FE7" w:rsidP="00DC2FE7">
      <w:pPr>
        <w:rPr>
          <w:rFonts w:eastAsia="Times New Roman"/>
          <w:szCs w:val="22"/>
          <w:lang w:eastAsia="en-US"/>
        </w:rPr>
      </w:pPr>
      <w:r w:rsidRPr="00DC2FE7">
        <w:rPr>
          <w:rFonts w:eastAsia="Times New Roman"/>
          <w:szCs w:val="22"/>
          <w:lang w:eastAsia="en-US"/>
        </w:rPr>
        <w:t>- Source termiticide (Hexaflumuron is the active ingredient).</w:t>
      </w:r>
    </w:p>
    <w:p w14:paraId="05AD55F8" w14:textId="77777777" w:rsidR="00DC2FE7" w:rsidRPr="00DC2FE7" w:rsidRDefault="00DC2FE7" w:rsidP="00DC2FE7">
      <w:pPr>
        <w:rPr>
          <w:rFonts w:eastAsia="Times New Roman"/>
          <w:szCs w:val="22"/>
          <w:lang w:eastAsia="en-US"/>
        </w:rPr>
      </w:pPr>
      <w:r w:rsidRPr="00DC2FE7">
        <w:rPr>
          <w:rFonts w:eastAsia="Times New Roman"/>
          <w:szCs w:val="22"/>
          <w:lang w:eastAsia="en-US"/>
        </w:rPr>
        <w:t>- Carry out laboratory testing.</w:t>
      </w:r>
    </w:p>
    <w:p w14:paraId="65C7CFF3" w14:textId="77777777" w:rsidR="00DC2FE7" w:rsidRPr="00DC2FE7" w:rsidRDefault="00DC2FE7" w:rsidP="00DC2FE7">
      <w:pPr>
        <w:rPr>
          <w:rFonts w:eastAsia="Times New Roman"/>
          <w:szCs w:val="22"/>
          <w:lang w:eastAsia="en-US"/>
        </w:rPr>
      </w:pPr>
      <w:r w:rsidRPr="00DC2FE7">
        <w:rPr>
          <w:rFonts w:eastAsia="Times New Roman"/>
          <w:szCs w:val="22"/>
          <w:lang w:eastAsia="en-US"/>
        </w:rPr>
        <w:t>- Baiting visit.</w:t>
      </w:r>
    </w:p>
    <w:p w14:paraId="3D819AB5" w14:textId="77777777" w:rsidR="00DC2FE7" w:rsidRPr="00DC2FE7" w:rsidRDefault="00DC2FE7" w:rsidP="00DC2FE7">
      <w:pPr>
        <w:rPr>
          <w:rFonts w:eastAsia="Times New Roman"/>
          <w:szCs w:val="22"/>
          <w:lang w:eastAsia="en-US"/>
        </w:rPr>
      </w:pPr>
      <w:r w:rsidRPr="00DC2FE7">
        <w:rPr>
          <w:rFonts w:eastAsia="Times New Roman"/>
          <w:szCs w:val="22"/>
          <w:lang w:eastAsia="en-US"/>
        </w:rPr>
        <w:t>- Additional inspection visit.</w:t>
      </w:r>
    </w:p>
    <w:p w14:paraId="3018EE24" w14:textId="77777777" w:rsidR="00DC2FE7" w:rsidRPr="00DC2FE7" w:rsidRDefault="00DC2FE7" w:rsidP="00DC2FE7">
      <w:pPr>
        <w:rPr>
          <w:rFonts w:eastAsia="Times New Roman"/>
          <w:szCs w:val="22"/>
          <w:lang w:eastAsia="en-US"/>
        </w:rPr>
      </w:pPr>
      <w:r w:rsidRPr="00DC2FE7">
        <w:rPr>
          <w:rFonts w:eastAsia="Times New Roman"/>
          <w:szCs w:val="22"/>
          <w:lang w:eastAsia="en-US"/>
        </w:rPr>
        <w:t>- Report and forward plan.</w:t>
      </w:r>
    </w:p>
    <w:p w14:paraId="4774B37E" w14:textId="77777777" w:rsidR="00DC2FE7" w:rsidRPr="00DC2FE7" w:rsidRDefault="00DC2FE7" w:rsidP="00DC2FE7">
      <w:pPr>
        <w:rPr>
          <w:rFonts w:eastAsia="Times New Roman"/>
          <w:szCs w:val="22"/>
          <w:lang w:eastAsia="en-US"/>
        </w:rPr>
      </w:pPr>
    </w:p>
    <w:p w14:paraId="6316CF80" w14:textId="77777777" w:rsidR="00DC2FE7" w:rsidRPr="00DC2FE7" w:rsidRDefault="00DC2FE7" w:rsidP="00DC2FE7">
      <w:pPr>
        <w:rPr>
          <w:rFonts w:eastAsia="Times New Roman"/>
          <w:szCs w:val="22"/>
          <w:lang w:eastAsia="en-US"/>
        </w:rPr>
      </w:pPr>
      <w:r w:rsidRPr="00DC2FE7">
        <w:rPr>
          <w:rFonts w:eastAsia="Times New Roman"/>
          <w:szCs w:val="22"/>
          <w:lang w:eastAsia="en-US"/>
        </w:rPr>
        <w:t>Our approach</w:t>
      </w:r>
    </w:p>
    <w:p w14:paraId="7D233C76" w14:textId="77777777" w:rsidR="00DC2FE7" w:rsidRPr="00DC2FE7" w:rsidRDefault="00DC2FE7" w:rsidP="00DC2FE7">
      <w:pPr>
        <w:rPr>
          <w:rFonts w:eastAsia="Times New Roman"/>
          <w:szCs w:val="22"/>
          <w:lang w:eastAsia="en-US"/>
        </w:rPr>
      </w:pPr>
      <w:r w:rsidRPr="00DC2FE7">
        <w:rPr>
          <w:rFonts w:eastAsia="Times New Roman"/>
          <w:szCs w:val="22"/>
          <w:lang w:eastAsia="en-US"/>
        </w:rPr>
        <w:t>A method statement of procedure for response on finding live termites will be prepared on award of contract. It will cover:</w:t>
      </w:r>
    </w:p>
    <w:p w14:paraId="4BD36856"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Initiating a rapid consultation phase with the Steering Group to confirm actions proposed.</w:t>
      </w:r>
    </w:p>
    <w:p w14:paraId="0856939F"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To contact the HSE and confirm the certificate for field use of the Hexaflumuron.</w:t>
      </w:r>
    </w:p>
    <w:p w14:paraId="7C69EF35"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To obtain a new supply of Hexaflumuron with the appropriate purity and effect as that used in the previous treatment.</w:t>
      </w:r>
    </w:p>
    <w:p w14:paraId="070ACA28"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To conduct any laboratory testing of the treated wood if necessary using BRE’s quarantined termite colony.</w:t>
      </w:r>
    </w:p>
    <w:p w14:paraId="43FA046C"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To prepare Scots pine sapwood samples ready and available for easy treatment with Hexaflumuron at BRE laboratories and for transport to Saunton for installation.</w:t>
      </w:r>
    </w:p>
    <w:p w14:paraId="69887D4C"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To complete a site visit and installation of new treated material.</w:t>
      </w:r>
    </w:p>
    <w:p w14:paraId="343BB330" w14:textId="77777777" w:rsidR="00DC2FE7" w:rsidRPr="00DC2FE7" w:rsidRDefault="00DC2FE7" w:rsidP="00DC2FE7">
      <w:pPr>
        <w:rPr>
          <w:rFonts w:eastAsia="Times New Roman"/>
          <w:szCs w:val="22"/>
          <w:lang w:eastAsia="en-US"/>
        </w:rPr>
      </w:pPr>
    </w:p>
    <w:p w14:paraId="71560576" w14:textId="77777777" w:rsidR="00DC2FE7" w:rsidRPr="00DC2FE7" w:rsidRDefault="00DC2FE7" w:rsidP="00DC2FE7">
      <w:pPr>
        <w:rPr>
          <w:rFonts w:eastAsia="Times New Roman"/>
          <w:szCs w:val="22"/>
          <w:lang w:eastAsia="en-US"/>
        </w:rPr>
      </w:pPr>
      <w:r w:rsidRPr="00DC2FE7">
        <w:rPr>
          <w:rFonts w:eastAsia="Times New Roman"/>
          <w:szCs w:val="22"/>
          <w:lang w:eastAsia="en-US"/>
        </w:rPr>
        <w:t>Any issues</w:t>
      </w:r>
    </w:p>
    <w:p w14:paraId="0C1C7595" w14:textId="77777777" w:rsidR="00DC2FE7" w:rsidRPr="00DC2FE7" w:rsidRDefault="00DC2FE7" w:rsidP="00DC2FE7">
      <w:pPr>
        <w:rPr>
          <w:rFonts w:eastAsia="Times New Roman"/>
          <w:szCs w:val="22"/>
          <w:lang w:eastAsia="en-US"/>
        </w:rPr>
      </w:pPr>
      <w:r w:rsidRPr="00DC2FE7">
        <w:rPr>
          <w:rFonts w:eastAsia="Times New Roman"/>
          <w:szCs w:val="22"/>
          <w:lang w:eastAsia="en-US"/>
        </w:rPr>
        <w:t>Detection of live termites in the field at Saunton will require a rapid response to enable the best possible chance of eradication. This requires a specific response in the field immediately not to disrupt and disturb the termites too much. It should be acceptable to the HSE to maintain the certificate for the use of Hexaflumuron in this specific unique field case.</w:t>
      </w:r>
    </w:p>
    <w:p w14:paraId="3AD79664" w14:textId="77777777" w:rsidR="00DC2FE7" w:rsidRPr="00DC2FE7" w:rsidRDefault="00DC2FE7" w:rsidP="00DC2FE7">
      <w:pPr>
        <w:rPr>
          <w:rFonts w:eastAsia="Times New Roman"/>
          <w:szCs w:val="22"/>
          <w:lang w:eastAsia="en-US"/>
        </w:rPr>
      </w:pPr>
      <w:r w:rsidRPr="00DC2FE7">
        <w:rPr>
          <w:rFonts w:eastAsia="Times New Roman"/>
          <w:szCs w:val="22"/>
          <w:lang w:eastAsia="en-US"/>
        </w:rPr>
        <w:t>Delivery team</w:t>
      </w:r>
    </w:p>
    <w:p w14:paraId="7BB15C2E" w14:textId="77777777" w:rsidR="00DC2FE7" w:rsidRPr="00DC2FE7" w:rsidRDefault="00DC2FE7" w:rsidP="00DC2FE7">
      <w:pPr>
        <w:rPr>
          <w:rFonts w:eastAsia="Times New Roman"/>
          <w:szCs w:val="22"/>
          <w:lang w:eastAsia="en-US"/>
        </w:rPr>
      </w:pPr>
      <w:r w:rsidRPr="00DC2FE7">
        <w:rPr>
          <w:rFonts w:eastAsia="Times New Roman"/>
          <w:szCs w:val="22"/>
          <w:lang w:eastAsia="en-US"/>
        </w:rPr>
        <w:t>The Project Manager (Dr Ed Suttie), Scientific Lead (Dr Robert Verkerk) and the field team (Nancy Howard and James Tattersall) will be primarily involved in providing a response to eradication activities as necessary.</w:t>
      </w:r>
    </w:p>
    <w:p w14:paraId="5E2A5974" w14:textId="77777777" w:rsidR="00DC2FE7" w:rsidRPr="00DC2FE7" w:rsidRDefault="00DC2FE7" w:rsidP="00DC2FE7">
      <w:pPr>
        <w:rPr>
          <w:rFonts w:eastAsia="Times New Roman"/>
          <w:szCs w:val="22"/>
          <w:lang w:eastAsia="en-US"/>
        </w:rPr>
      </w:pPr>
      <w:r w:rsidRPr="00DC2FE7">
        <w:rPr>
          <w:rFonts w:eastAsia="Times New Roman"/>
          <w:szCs w:val="22"/>
          <w:lang w:eastAsia="en-US"/>
        </w:rPr>
        <w:t>The resources allocated are indicated in Year 1 of Appendix E as a lump sum but they are for the whole contact 2018-2021 as the expectation is these will not be called upon.</w:t>
      </w:r>
    </w:p>
    <w:p w14:paraId="19B6A404" w14:textId="77777777" w:rsidR="00DC2FE7" w:rsidRPr="00DC2FE7" w:rsidRDefault="00DC2FE7" w:rsidP="00DC2FE7">
      <w:pPr>
        <w:rPr>
          <w:rFonts w:eastAsia="Times New Roman"/>
          <w:szCs w:val="22"/>
          <w:lang w:eastAsia="en-US"/>
        </w:rPr>
      </w:pPr>
      <w:r w:rsidRPr="00DC2FE7">
        <w:rPr>
          <w:rFonts w:eastAsia="Times New Roman"/>
          <w:szCs w:val="22"/>
          <w:lang w:eastAsia="en-US"/>
        </w:rPr>
        <w:t>Task 6: Ad-hoc support (provisional)</w:t>
      </w:r>
    </w:p>
    <w:p w14:paraId="0EBEDE03" w14:textId="77777777" w:rsidR="00DC2FE7" w:rsidRPr="00DC2FE7" w:rsidRDefault="00DC2FE7" w:rsidP="00DC2FE7">
      <w:pPr>
        <w:rPr>
          <w:rFonts w:eastAsia="Times New Roman"/>
          <w:szCs w:val="22"/>
          <w:lang w:eastAsia="en-US"/>
        </w:rPr>
      </w:pPr>
      <w:r w:rsidRPr="00DC2FE7">
        <w:rPr>
          <w:rFonts w:eastAsia="Times New Roman"/>
          <w:szCs w:val="22"/>
          <w:lang w:eastAsia="en-US"/>
        </w:rPr>
        <w:t>Our understanding</w:t>
      </w:r>
    </w:p>
    <w:p w14:paraId="4B57C12D" w14:textId="77777777" w:rsidR="00DC2FE7" w:rsidRPr="00DC2FE7" w:rsidRDefault="00DC2FE7" w:rsidP="00DC2FE7">
      <w:pPr>
        <w:rPr>
          <w:rFonts w:eastAsia="Times New Roman"/>
          <w:szCs w:val="22"/>
          <w:lang w:eastAsia="en-US"/>
        </w:rPr>
      </w:pPr>
      <w:r w:rsidRPr="00DC2FE7">
        <w:rPr>
          <w:rFonts w:eastAsia="Times New Roman"/>
          <w:szCs w:val="22"/>
          <w:lang w:eastAsia="en-US"/>
        </w:rPr>
        <w:t>•</w:t>
      </w:r>
      <w:r w:rsidRPr="00DC2FE7">
        <w:rPr>
          <w:rFonts w:eastAsia="Times New Roman"/>
          <w:szCs w:val="22"/>
          <w:lang w:eastAsia="en-US"/>
        </w:rPr>
        <w:tab/>
        <w:t>Carry out ad-hoc support tasks, such as providing specialist advice on ministerial correspondence, as requested using the form at Appendix 1 of the ITT documents.</w:t>
      </w:r>
    </w:p>
    <w:p w14:paraId="009ABC02" w14:textId="77777777" w:rsidR="00DC2FE7" w:rsidRPr="00DC2FE7" w:rsidRDefault="00DC2FE7" w:rsidP="00DC2FE7">
      <w:pPr>
        <w:rPr>
          <w:rFonts w:eastAsia="Times New Roman"/>
          <w:szCs w:val="22"/>
          <w:lang w:eastAsia="en-US"/>
        </w:rPr>
      </w:pPr>
      <w:r w:rsidRPr="00DC2FE7">
        <w:rPr>
          <w:rFonts w:eastAsia="Times New Roman"/>
          <w:szCs w:val="22"/>
          <w:lang w:eastAsia="en-US"/>
        </w:rPr>
        <w:t>Our approach</w:t>
      </w:r>
    </w:p>
    <w:p w14:paraId="4B2B5857" w14:textId="77777777" w:rsidR="00DC2FE7" w:rsidRPr="00DC2FE7" w:rsidRDefault="00DC2FE7" w:rsidP="00DC2FE7">
      <w:pPr>
        <w:rPr>
          <w:rFonts w:eastAsia="Times New Roman"/>
          <w:szCs w:val="22"/>
          <w:lang w:eastAsia="en-US"/>
        </w:rPr>
      </w:pPr>
      <w:r w:rsidRPr="00DC2FE7">
        <w:rPr>
          <w:rFonts w:eastAsia="Times New Roman"/>
          <w:szCs w:val="22"/>
          <w:lang w:eastAsia="en-US"/>
        </w:rPr>
        <w:t>To be available and responsive to the needs of MHCLG as they arise</w:t>
      </w:r>
    </w:p>
    <w:p w14:paraId="58E8E39D" w14:textId="77777777" w:rsidR="00DC2FE7" w:rsidRPr="00DC2FE7" w:rsidRDefault="00DC2FE7" w:rsidP="00DC2FE7">
      <w:pPr>
        <w:rPr>
          <w:rFonts w:eastAsia="Times New Roman"/>
          <w:szCs w:val="22"/>
          <w:lang w:eastAsia="en-US"/>
        </w:rPr>
      </w:pPr>
      <w:r w:rsidRPr="00DC2FE7">
        <w:rPr>
          <w:rFonts w:eastAsia="Times New Roman"/>
          <w:szCs w:val="22"/>
          <w:lang w:eastAsia="en-US"/>
        </w:rPr>
        <w:t>Any issues</w:t>
      </w:r>
    </w:p>
    <w:p w14:paraId="7970D373" w14:textId="77777777" w:rsidR="00DC2FE7" w:rsidRPr="00DC2FE7" w:rsidRDefault="00DC2FE7" w:rsidP="00DC2FE7">
      <w:pPr>
        <w:rPr>
          <w:rFonts w:eastAsia="Times New Roman"/>
          <w:szCs w:val="22"/>
          <w:lang w:eastAsia="en-US"/>
        </w:rPr>
      </w:pPr>
      <w:r w:rsidRPr="00DC2FE7">
        <w:rPr>
          <w:rFonts w:eastAsia="Times New Roman"/>
          <w:szCs w:val="22"/>
          <w:lang w:eastAsia="en-US"/>
        </w:rPr>
        <w:t>None foreseen</w:t>
      </w:r>
    </w:p>
    <w:p w14:paraId="786CE5AD" w14:textId="77777777" w:rsidR="00DC2FE7" w:rsidRPr="00DC2FE7" w:rsidRDefault="00DC2FE7" w:rsidP="00DC2FE7">
      <w:pPr>
        <w:rPr>
          <w:rFonts w:eastAsia="Times New Roman"/>
          <w:szCs w:val="22"/>
          <w:lang w:eastAsia="en-US"/>
        </w:rPr>
      </w:pPr>
      <w:r w:rsidRPr="00DC2FE7">
        <w:rPr>
          <w:rFonts w:eastAsia="Times New Roman"/>
          <w:szCs w:val="22"/>
          <w:lang w:eastAsia="en-US"/>
        </w:rPr>
        <w:t>Delivery team</w:t>
      </w:r>
    </w:p>
    <w:p w14:paraId="04B40447" w14:textId="77777777" w:rsidR="00DC2FE7" w:rsidRPr="00DC2FE7" w:rsidRDefault="00DC2FE7" w:rsidP="00DC2FE7">
      <w:pPr>
        <w:rPr>
          <w:rFonts w:eastAsia="Times New Roman"/>
          <w:szCs w:val="22"/>
          <w:lang w:eastAsia="en-US"/>
        </w:rPr>
      </w:pPr>
      <w:r w:rsidRPr="00DC2FE7">
        <w:rPr>
          <w:rFonts w:eastAsia="Times New Roman"/>
          <w:szCs w:val="22"/>
          <w:lang w:eastAsia="en-US"/>
        </w:rPr>
        <w:t>The Project Manager (Dr Ed Suttie) and the Scientific Lead (Dr Robert Verkerk) will be the main team members involved in this task.</w:t>
      </w:r>
    </w:p>
    <w:p w14:paraId="3FCCE894" w14:textId="0914D6F6" w:rsidR="00DC2FE7" w:rsidRDefault="00DC2FE7" w:rsidP="00DC2FE7">
      <w:pPr>
        <w:rPr>
          <w:rFonts w:eastAsia="Times New Roman"/>
          <w:szCs w:val="22"/>
          <w:lang w:eastAsia="en-US"/>
        </w:rPr>
      </w:pPr>
      <w:r w:rsidRPr="00DC2FE7">
        <w:rPr>
          <w:rFonts w:eastAsia="Times New Roman"/>
          <w:szCs w:val="22"/>
          <w:lang w:eastAsia="en-US"/>
        </w:rPr>
        <w:t>The resources allocated are indicated in Year 1 of Appendix E but are for the whole contact 2018-2021.</w:t>
      </w:r>
    </w:p>
    <w:p w14:paraId="6F599FB8"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Reporting methodology</w:t>
      </w:r>
    </w:p>
    <w:p w14:paraId="5C51554C" w14:textId="77777777" w:rsidR="00DC2FE7" w:rsidRPr="00DC2FE7" w:rsidRDefault="00DC2FE7" w:rsidP="00DC2FE7">
      <w:pPr>
        <w:rPr>
          <w:rFonts w:eastAsia="Times New Roman"/>
          <w:szCs w:val="22"/>
          <w:lang w:eastAsia="en-US"/>
        </w:rPr>
      </w:pPr>
      <w:r w:rsidRPr="00DC2FE7">
        <w:rPr>
          <w:rFonts w:eastAsia="Times New Roman"/>
          <w:szCs w:val="22"/>
          <w:lang w:eastAsia="en-US"/>
        </w:rPr>
        <w:t>Reports are structured around the project timetable and a series of specific deliverables linked to the project milestones identified by MHCLG. These are detailed below and include:</w:t>
      </w:r>
    </w:p>
    <w:p w14:paraId="37421D66" w14:textId="77777777" w:rsidR="00DC2FE7" w:rsidRPr="00DC2FE7" w:rsidRDefault="00DC2FE7" w:rsidP="00DC2FE7">
      <w:pPr>
        <w:rPr>
          <w:rFonts w:eastAsia="Times New Roman"/>
          <w:szCs w:val="22"/>
          <w:lang w:eastAsia="en-US"/>
        </w:rPr>
      </w:pPr>
      <w:r w:rsidRPr="00DC2FE7">
        <w:rPr>
          <w:rFonts w:eastAsia="Times New Roman"/>
          <w:szCs w:val="22"/>
          <w:lang w:eastAsia="en-US"/>
        </w:rPr>
        <w:t>• Reports from each site visit including steering group views and recommendations as applicable.</w:t>
      </w:r>
    </w:p>
    <w:p w14:paraId="7E6EB542" w14:textId="77777777" w:rsidR="00DC2FE7" w:rsidRPr="00DC2FE7" w:rsidRDefault="00DC2FE7" w:rsidP="00DC2FE7">
      <w:pPr>
        <w:rPr>
          <w:rFonts w:eastAsia="Times New Roman"/>
          <w:szCs w:val="22"/>
          <w:lang w:eastAsia="en-US"/>
        </w:rPr>
      </w:pPr>
      <w:r w:rsidRPr="00DC2FE7">
        <w:rPr>
          <w:rFonts w:eastAsia="Times New Roman"/>
          <w:szCs w:val="22"/>
          <w:lang w:eastAsia="en-US"/>
        </w:rPr>
        <w:t>• Annual Reports, including results of monitoring visits, steering group views and recommendations and details of any eradication actions.</w:t>
      </w:r>
    </w:p>
    <w:p w14:paraId="782C91B2" w14:textId="77777777" w:rsidR="00DC2FE7" w:rsidRPr="00DC2FE7" w:rsidRDefault="00DC2FE7" w:rsidP="00DC2FE7">
      <w:pPr>
        <w:rPr>
          <w:rFonts w:eastAsia="Times New Roman"/>
          <w:szCs w:val="22"/>
          <w:lang w:eastAsia="en-US"/>
        </w:rPr>
      </w:pPr>
      <w:r w:rsidRPr="00DC2FE7">
        <w:rPr>
          <w:rFonts w:eastAsia="Times New Roman"/>
          <w:szCs w:val="22"/>
          <w:lang w:eastAsia="en-US"/>
        </w:rPr>
        <w:t>• An annual draft information leaflet, for distribution to local and other interested parties.</w:t>
      </w:r>
    </w:p>
    <w:p w14:paraId="60DE4915" w14:textId="77777777" w:rsidR="00DC2FE7" w:rsidRPr="00DC2FE7" w:rsidRDefault="00DC2FE7" w:rsidP="00DC2FE7">
      <w:pPr>
        <w:rPr>
          <w:rFonts w:eastAsia="Times New Roman"/>
          <w:szCs w:val="22"/>
          <w:lang w:eastAsia="en-US"/>
        </w:rPr>
      </w:pPr>
    </w:p>
    <w:p w14:paraId="4AA6885D" w14:textId="77777777" w:rsidR="00DC2FE7" w:rsidRPr="00DC2FE7" w:rsidRDefault="00DC2FE7" w:rsidP="00DC2FE7">
      <w:pPr>
        <w:rPr>
          <w:rFonts w:eastAsia="Times New Roman"/>
          <w:szCs w:val="22"/>
          <w:lang w:eastAsia="en-US"/>
        </w:rPr>
      </w:pPr>
      <w:r w:rsidRPr="00DC2FE7">
        <w:rPr>
          <w:rFonts w:eastAsia="Times New Roman"/>
          <w:szCs w:val="22"/>
          <w:lang w:eastAsia="en-US"/>
        </w:rPr>
        <w:t>The milestones and delivery dates are as follows (£ number in brackets are proposed milestone payments):</w:t>
      </w:r>
    </w:p>
    <w:p w14:paraId="71CA3A8A"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1 (M1) - Project Launch - May 2018 (£0);</w:t>
      </w:r>
    </w:p>
    <w:p w14:paraId="7634A967"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2 (M2) - Site visit #1 - May 2018 (£5,735);</w:t>
      </w:r>
    </w:p>
    <w:p w14:paraId="5D53DC90"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 1 (D1) - Steering Group liaison - Sept 2018 (£1,344);</w:t>
      </w:r>
    </w:p>
    <w:p w14:paraId="75415BCC"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3 (M3) - Site visit #2 - Oct 2018 (£4,595);</w:t>
      </w:r>
    </w:p>
    <w:p w14:paraId="676B98FE"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4 (M4) - Draft info leaflet - Dec 2018 (£2,409);</w:t>
      </w:r>
    </w:p>
    <w:p w14:paraId="25D93A17"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5 (M5) - Annual report Year – 1 April 2019 (£5,447);</w:t>
      </w:r>
    </w:p>
    <w:p w14:paraId="19965AD3"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6 (M6) - Site visit #1 - May 2019 (£5,135);</w:t>
      </w:r>
    </w:p>
    <w:p w14:paraId="38271BA8"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 2 (D2) - Steering Group liaison - Sept 2019 (£1,378);</w:t>
      </w:r>
    </w:p>
    <w:p w14:paraId="4F5CCF0D"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7 (M7) - Site visit #2 - Oct 2019 (£4,985);</w:t>
      </w:r>
    </w:p>
    <w:p w14:paraId="36800974"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8 (M8) - Draft info leaflet Dec 2019 (£2,439);</w:t>
      </w:r>
    </w:p>
    <w:p w14:paraId="68F777E9"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9 (M9) - Annual report Year 2 - April 2020 (£5,579);</w:t>
      </w:r>
    </w:p>
    <w:p w14:paraId="78C01E80"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10 (M10) - Site visit #1 - May 2020 (£5,105);</w:t>
      </w:r>
    </w:p>
    <w:p w14:paraId="7D5F142D"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 3 (D3) - Steering Group meet - Sept 2020 (£4,419);</w:t>
      </w:r>
    </w:p>
    <w:p w14:paraId="4395EFF8"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11 (M11) - Site visit #2 - Oct 2020 (£5,255);</w:t>
      </w:r>
    </w:p>
    <w:p w14:paraId="6A23CD0A"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12 (M12) - Draft info leaflet Dec 2020 (£2,469);</w:t>
      </w:r>
    </w:p>
    <w:p w14:paraId="7A7DF190" w14:textId="77777777" w:rsidR="00DC2FE7" w:rsidRPr="00DC2FE7" w:rsidRDefault="00DC2FE7" w:rsidP="00DC2FE7">
      <w:pPr>
        <w:rPr>
          <w:rFonts w:eastAsia="Times New Roman"/>
          <w:szCs w:val="22"/>
          <w:lang w:eastAsia="en-US"/>
        </w:rPr>
      </w:pPr>
      <w:r w:rsidRPr="00DC2FE7">
        <w:rPr>
          <w:rFonts w:eastAsia="Times New Roman"/>
          <w:szCs w:val="22"/>
          <w:lang w:eastAsia="en-US"/>
        </w:rPr>
        <w:t>Milestone 13 (M13) - Annual report Year 3 - April 2021 (£5,712);</w:t>
      </w:r>
    </w:p>
    <w:p w14:paraId="4CA927F5"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 4 (D4) - Site visit #1 - May 2021 (£5,032);</w:t>
      </w:r>
    </w:p>
    <w:p w14:paraId="106ECB95"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 5 (D5) - Site visit #2 - Oct 2021 (£5,652);</w:t>
      </w:r>
    </w:p>
    <w:p w14:paraId="0AC2FBA8" w14:textId="0584C3FC" w:rsidR="00DC2FE7" w:rsidRDefault="00DC2FE7" w:rsidP="00DC2FE7">
      <w:pPr>
        <w:rPr>
          <w:rFonts w:eastAsia="Times New Roman"/>
          <w:szCs w:val="22"/>
          <w:lang w:eastAsia="en-US"/>
        </w:rPr>
      </w:pPr>
      <w:r w:rsidRPr="00DC2FE7">
        <w:rPr>
          <w:rFonts w:eastAsia="Times New Roman"/>
          <w:szCs w:val="22"/>
          <w:lang w:eastAsia="en-US"/>
        </w:rPr>
        <w:t>Deliverable 6 (D6) - FINAL report Year 4</w:t>
      </w:r>
      <w:r w:rsidRPr="00DC2FE7">
        <w:rPr>
          <w:rFonts w:eastAsia="Times New Roman"/>
          <w:szCs w:val="22"/>
          <w:lang w:eastAsia="en-US"/>
        </w:rPr>
        <w:tab/>
        <w:t>- Nov 2021 (£5,849).</w:t>
      </w:r>
    </w:p>
    <w:p w14:paraId="515F5E82" w14:textId="77777777" w:rsidR="00DC2FE7" w:rsidRDefault="00DC2FE7" w:rsidP="00DC2FE7">
      <w:pPr>
        <w:rPr>
          <w:rFonts w:eastAsia="Times New Roman"/>
          <w:szCs w:val="22"/>
          <w:lang w:eastAsia="en-US"/>
        </w:rPr>
      </w:pPr>
    </w:p>
    <w:p w14:paraId="52B97166" w14:textId="4E855E53" w:rsidR="00DC2FE7" w:rsidRPr="00DC2FE7" w:rsidRDefault="00DC2FE7" w:rsidP="00DC2FE7">
      <w:pPr>
        <w:rPr>
          <w:rFonts w:eastAsia="Times New Roman"/>
          <w:b/>
          <w:szCs w:val="22"/>
          <w:lang w:eastAsia="en-US"/>
        </w:rPr>
      </w:pPr>
      <w:r w:rsidRPr="00DC2FE7">
        <w:rPr>
          <w:rFonts w:eastAsia="Times New Roman"/>
          <w:b/>
          <w:szCs w:val="22"/>
          <w:lang w:eastAsia="en-US"/>
        </w:rPr>
        <w:t>Question 5.2</w:t>
      </w:r>
    </w:p>
    <w:p w14:paraId="2F403D88" w14:textId="77777777" w:rsidR="00DC2FE7" w:rsidRPr="00DC2FE7" w:rsidRDefault="00DC2FE7" w:rsidP="00DC2FE7">
      <w:pPr>
        <w:rPr>
          <w:rFonts w:eastAsia="Times New Roman"/>
          <w:b/>
          <w:szCs w:val="22"/>
          <w:lang w:eastAsia="en-US"/>
        </w:rPr>
      </w:pPr>
    </w:p>
    <w:p w14:paraId="08ED82C1" w14:textId="77777777" w:rsidR="00DC2FE7" w:rsidRPr="00DC2FE7" w:rsidRDefault="00DC2FE7" w:rsidP="00DC2FE7">
      <w:pPr>
        <w:rPr>
          <w:rFonts w:eastAsia="Times New Roman"/>
          <w:b/>
          <w:szCs w:val="22"/>
          <w:lang w:eastAsia="en-US"/>
        </w:rPr>
      </w:pPr>
      <w:r w:rsidRPr="00DC2FE7">
        <w:rPr>
          <w:rFonts w:eastAsia="Times New Roman"/>
          <w:b/>
          <w:szCs w:val="22"/>
          <w:lang w:eastAsia="en-US"/>
        </w:rPr>
        <w:t>Potential Providers are required to outline their proposed approach for acquiring information and evidence from other sources and validating it. This should cover areas such as:</w:t>
      </w:r>
    </w:p>
    <w:p w14:paraId="1ABDD04D" w14:textId="48594217" w:rsidR="00DC2FE7" w:rsidRPr="00DC2FE7" w:rsidRDefault="00DC2FE7" w:rsidP="00DC2FE7">
      <w:pPr>
        <w:rPr>
          <w:rFonts w:eastAsia="Times New Roman"/>
          <w:b/>
          <w:szCs w:val="22"/>
          <w:lang w:eastAsia="en-US"/>
        </w:rPr>
      </w:pPr>
      <w:r>
        <w:rPr>
          <w:rFonts w:eastAsia="Times New Roman"/>
          <w:b/>
          <w:szCs w:val="22"/>
          <w:lang w:eastAsia="en-US"/>
        </w:rPr>
        <w:t xml:space="preserve">• </w:t>
      </w:r>
      <w:r w:rsidRPr="00DC2FE7">
        <w:rPr>
          <w:rFonts w:eastAsia="Times New Roman"/>
          <w:b/>
          <w:szCs w:val="22"/>
          <w:lang w:eastAsia="en-US"/>
        </w:rPr>
        <w:t>their process for assessment, evaluation and scrutiny/challenge of evidence collected.</w:t>
      </w:r>
    </w:p>
    <w:p w14:paraId="7EECD78F" w14:textId="4DDA436D" w:rsidR="00DC2FE7" w:rsidRPr="00DC2FE7" w:rsidRDefault="00DC2FE7" w:rsidP="00DC2FE7">
      <w:pPr>
        <w:rPr>
          <w:rFonts w:eastAsia="Times New Roman"/>
          <w:b/>
          <w:szCs w:val="22"/>
          <w:lang w:eastAsia="en-US"/>
        </w:rPr>
      </w:pPr>
      <w:r>
        <w:rPr>
          <w:rFonts w:eastAsia="Times New Roman"/>
          <w:b/>
          <w:szCs w:val="22"/>
          <w:lang w:eastAsia="en-US"/>
        </w:rPr>
        <w:t xml:space="preserve">• </w:t>
      </w:r>
      <w:r w:rsidRPr="00DC2FE7">
        <w:rPr>
          <w:rFonts w:eastAsia="Times New Roman"/>
          <w:b/>
          <w:szCs w:val="22"/>
          <w:lang w:eastAsia="en-US"/>
        </w:rPr>
        <w:t xml:space="preserve">their communications / engagement strategies </w:t>
      </w:r>
    </w:p>
    <w:p w14:paraId="6D8080C6" w14:textId="0DBD6360" w:rsidR="00DC2FE7" w:rsidRDefault="00DC2FE7" w:rsidP="00DC2FE7">
      <w:pPr>
        <w:rPr>
          <w:rFonts w:eastAsia="Times New Roman"/>
          <w:b/>
          <w:szCs w:val="22"/>
          <w:lang w:eastAsia="en-US"/>
        </w:rPr>
      </w:pPr>
      <w:r>
        <w:rPr>
          <w:rFonts w:eastAsia="Times New Roman"/>
          <w:b/>
          <w:szCs w:val="22"/>
          <w:lang w:eastAsia="en-US"/>
        </w:rPr>
        <w:t xml:space="preserve">• </w:t>
      </w:r>
      <w:r w:rsidRPr="00DC2FE7">
        <w:rPr>
          <w:rFonts w:eastAsia="Times New Roman"/>
          <w:b/>
          <w:szCs w:val="22"/>
          <w:lang w:eastAsia="en-US"/>
        </w:rPr>
        <w:t>their understanding of requirements when handling sensitive data, and how they would comply with the Data Protection Act</w:t>
      </w:r>
    </w:p>
    <w:p w14:paraId="359A178B" w14:textId="77777777" w:rsidR="00DC2FE7" w:rsidRDefault="00DC2FE7" w:rsidP="00DC2FE7">
      <w:pPr>
        <w:rPr>
          <w:rFonts w:eastAsia="Times New Roman"/>
          <w:b/>
          <w:szCs w:val="22"/>
          <w:lang w:eastAsia="en-US"/>
        </w:rPr>
      </w:pPr>
    </w:p>
    <w:p w14:paraId="7385F5C7" w14:textId="36566A03" w:rsidR="00DC2FE7" w:rsidRDefault="00DC2FE7" w:rsidP="00DC2FE7">
      <w:pPr>
        <w:rPr>
          <w:rFonts w:eastAsia="Times New Roman"/>
          <w:szCs w:val="22"/>
          <w:lang w:eastAsia="en-US"/>
        </w:rPr>
      </w:pPr>
      <w:r>
        <w:rPr>
          <w:rFonts w:eastAsia="Times New Roman"/>
          <w:szCs w:val="22"/>
          <w:lang w:eastAsia="en-US"/>
        </w:rPr>
        <w:t>Suppliers Response:</w:t>
      </w:r>
    </w:p>
    <w:p w14:paraId="7532BBAA" w14:textId="77777777" w:rsidR="00DC2FE7" w:rsidRDefault="00DC2FE7" w:rsidP="00DC2FE7">
      <w:pPr>
        <w:rPr>
          <w:rFonts w:eastAsia="Times New Roman"/>
          <w:szCs w:val="22"/>
          <w:lang w:eastAsia="en-US"/>
        </w:rPr>
      </w:pPr>
    </w:p>
    <w:p w14:paraId="44C23084" w14:textId="77777777" w:rsidR="00DC2FE7" w:rsidRPr="00DC2FE7" w:rsidRDefault="00DC2FE7" w:rsidP="00DC2FE7">
      <w:pPr>
        <w:rPr>
          <w:rFonts w:eastAsia="Times New Roman"/>
          <w:szCs w:val="22"/>
          <w:lang w:eastAsia="en-US"/>
        </w:rPr>
      </w:pPr>
      <w:r w:rsidRPr="00DC2FE7">
        <w:rPr>
          <w:rFonts w:eastAsia="Times New Roman"/>
          <w:szCs w:val="22"/>
          <w:lang w:eastAsia="en-US"/>
        </w:rPr>
        <w:t>Assessment, evaluation and challenge of evidence collected</w:t>
      </w:r>
    </w:p>
    <w:p w14:paraId="68CC0248" w14:textId="77777777" w:rsidR="00DC2FE7" w:rsidRDefault="00DC2FE7" w:rsidP="00DC2FE7">
      <w:pPr>
        <w:rPr>
          <w:rFonts w:eastAsia="Times New Roman"/>
          <w:szCs w:val="22"/>
          <w:lang w:eastAsia="en-US"/>
        </w:rPr>
      </w:pPr>
      <w:r w:rsidRPr="00DC2FE7">
        <w:rPr>
          <w:rFonts w:eastAsia="Times New Roman"/>
          <w:szCs w:val="22"/>
          <w:lang w:eastAsia="en-US"/>
        </w:rPr>
        <w:t xml:space="preserve">The evidence being collected during the contract period are findings from the monitoring visits which amounts to the presence of live termites, signs of recent activity or no activity at a range of different monitoring stations across the two properties. Our expert team have been collecting such evidence at the properties since 1998 and are thoroughly knowledgeable in terms of the assessment process. On site the presence or not would be confirmed by the two members of the field team and in some cases by Dr Verkerk as well. </w:t>
      </w:r>
      <w:r w:rsidRPr="00DC2FE7">
        <w:rPr>
          <w:rFonts w:eastAsia="Times New Roman"/>
          <w:szCs w:val="22"/>
          <w:lang w:eastAsia="en-US"/>
        </w:rPr>
        <w:lastRenderedPageBreak/>
        <w:t xml:space="preserve">The detection of live termites or recent new signs of activity (damage to wood in monitoring stations and in locally available woody material) would be a pivotal decision point. The evidence would be scrutinised by Dr Verkerk before confirming the activity as if validated this will require resolution with MHCLG and potentially the Steering Committee, before triggering Task 5 Eradication Activity to bring any new outbreak under control. </w:t>
      </w:r>
    </w:p>
    <w:p w14:paraId="624E6490" w14:textId="77777777" w:rsidR="00DC2FE7" w:rsidRPr="00DC2FE7" w:rsidRDefault="00DC2FE7" w:rsidP="00DC2FE7">
      <w:pPr>
        <w:rPr>
          <w:rFonts w:eastAsia="Times New Roman"/>
          <w:szCs w:val="22"/>
          <w:lang w:eastAsia="en-US"/>
        </w:rPr>
      </w:pPr>
    </w:p>
    <w:p w14:paraId="7580652F" w14:textId="77777777" w:rsidR="00DC2FE7" w:rsidRPr="00DC2FE7" w:rsidRDefault="00DC2FE7" w:rsidP="00DC2FE7">
      <w:pPr>
        <w:rPr>
          <w:rFonts w:eastAsia="Times New Roman"/>
          <w:szCs w:val="22"/>
          <w:lang w:eastAsia="en-US"/>
        </w:rPr>
      </w:pPr>
      <w:r w:rsidRPr="00DC2FE7">
        <w:rPr>
          <w:rFonts w:eastAsia="Times New Roman"/>
          <w:szCs w:val="22"/>
          <w:lang w:eastAsia="en-US"/>
        </w:rPr>
        <w:t>Other information being acquired will come from the Termite Eradication Programme Steering Committee concerning confirmation of approach or eradication being achieved. In some cases this will refer to scientific literature that will be forthcoming and in others will rely on the Steering Group members practical experiences of termite eradication. This information will be validated in discussion by peers within the Steering Group meetings that will be chaired by the Project Manager. Time will be made to enable robust questioning of any conclusions or suggestions.</w:t>
      </w:r>
    </w:p>
    <w:p w14:paraId="59B6C4E4" w14:textId="77777777" w:rsidR="00DC2FE7" w:rsidRPr="00DC2FE7" w:rsidRDefault="00DC2FE7" w:rsidP="00DC2FE7">
      <w:pPr>
        <w:rPr>
          <w:rFonts w:eastAsia="Times New Roman"/>
          <w:szCs w:val="22"/>
          <w:lang w:eastAsia="en-US"/>
        </w:rPr>
      </w:pPr>
      <w:r w:rsidRPr="00DC2FE7">
        <w:rPr>
          <w:rFonts w:eastAsia="Times New Roman"/>
          <w:szCs w:val="22"/>
          <w:lang w:eastAsia="en-US"/>
        </w:rPr>
        <w:t>The methods we propose to apply are intended to ensure that the results, outcomes and recommendations will stand scrutiny in the public, commercial and political arenas for independence, authority, feasibility and technical validity – especially in the context of the outcome of the Planning Inquiry. The engagement of Dr R. J. Verkerk as a recognised specialist and BRE's own standing are fundamental in meeting this requirement.</w:t>
      </w:r>
    </w:p>
    <w:p w14:paraId="53AC52BE" w14:textId="77777777" w:rsidR="00DC2FE7" w:rsidRDefault="00DC2FE7" w:rsidP="00DC2FE7">
      <w:pPr>
        <w:rPr>
          <w:rFonts w:eastAsia="Times New Roman"/>
          <w:szCs w:val="22"/>
          <w:lang w:eastAsia="en-US"/>
        </w:rPr>
      </w:pPr>
      <w:r w:rsidRPr="00DC2FE7">
        <w:rPr>
          <w:rFonts w:eastAsia="Times New Roman"/>
          <w:szCs w:val="22"/>
          <w:lang w:eastAsia="en-US"/>
        </w:rPr>
        <w:t xml:space="preserve">Communication and Engagement </w:t>
      </w:r>
    </w:p>
    <w:p w14:paraId="7474CB37" w14:textId="77777777" w:rsidR="00DC2FE7" w:rsidRPr="00DC2FE7" w:rsidRDefault="00DC2FE7" w:rsidP="00DC2FE7">
      <w:pPr>
        <w:rPr>
          <w:rFonts w:eastAsia="Times New Roman"/>
          <w:szCs w:val="22"/>
          <w:lang w:eastAsia="en-US"/>
        </w:rPr>
      </w:pPr>
    </w:p>
    <w:p w14:paraId="14EF1CCA" w14:textId="77777777" w:rsidR="00DC2FE7" w:rsidRDefault="00DC2FE7" w:rsidP="00DC2FE7">
      <w:pPr>
        <w:rPr>
          <w:rFonts w:eastAsia="Times New Roman"/>
          <w:szCs w:val="22"/>
          <w:lang w:eastAsia="en-US"/>
        </w:rPr>
      </w:pPr>
      <w:r w:rsidRPr="00DC2FE7">
        <w:rPr>
          <w:rFonts w:eastAsia="Times New Roman"/>
          <w:szCs w:val="22"/>
          <w:lang w:eastAsia="en-US"/>
        </w:rPr>
        <w:t>Dr Ed Suttie as BRE Project Manager will be the primary contact point between DCLG and BRE continuing his previous role with the termite contracts (BD2649, BD2834, BD2892, BD2990) and DCLG. He will ensure that only suitably qualified and trained staff are employed on the project, and that they fully understand their responsibilities and authorities concerning communication channels. Primary documented communication will be the annual reports and Dr Suttie will be responsible for timely and effective delivery of deliverables to BRE’s own exacting standards and to the satisfaction of MHCLG. He will ensure that invoices and supporting documents are accurate and according to the contract and that they are delivered in a timely manner and to MHCLG’s satisfaction.</w:t>
      </w:r>
    </w:p>
    <w:p w14:paraId="3FA4F431" w14:textId="77777777" w:rsidR="00DC2FE7" w:rsidRPr="00DC2FE7" w:rsidRDefault="00DC2FE7" w:rsidP="00DC2FE7">
      <w:pPr>
        <w:rPr>
          <w:rFonts w:eastAsia="Times New Roman"/>
          <w:szCs w:val="22"/>
          <w:lang w:eastAsia="en-US"/>
        </w:rPr>
      </w:pPr>
    </w:p>
    <w:p w14:paraId="34303C16" w14:textId="77777777" w:rsidR="00DC2FE7" w:rsidRPr="00DC2FE7" w:rsidRDefault="00DC2FE7" w:rsidP="00DC2FE7">
      <w:pPr>
        <w:rPr>
          <w:rFonts w:eastAsia="Times New Roman"/>
          <w:szCs w:val="22"/>
          <w:lang w:eastAsia="en-US"/>
        </w:rPr>
      </w:pPr>
      <w:r w:rsidRPr="00DC2FE7">
        <w:rPr>
          <w:rFonts w:eastAsia="Times New Roman"/>
          <w:szCs w:val="22"/>
          <w:lang w:eastAsia="en-US"/>
        </w:rPr>
        <w:t>Dr Julie Bregulla, who is the Director of BRE’s Building Technology Group will act as Deputy Contract Manager. She will also maintain an overview of the project and ensure that deliverables meet quality requirements by peer-reviewing the Annual reports.</w:t>
      </w:r>
    </w:p>
    <w:p w14:paraId="397DF581" w14:textId="77777777" w:rsidR="00DC2FE7" w:rsidRDefault="00DC2FE7" w:rsidP="00DC2FE7">
      <w:pPr>
        <w:rPr>
          <w:rFonts w:eastAsia="Times New Roman"/>
          <w:szCs w:val="22"/>
          <w:lang w:eastAsia="en-US"/>
        </w:rPr>
      </w:pPr>
      <w:r w:rsidRPr="00DC2FE7">
        <w:rPr>
          <w:rFonts w:eastAsia="Times New Roman"/>
          <w:szCs w:val="22"/>
          <w:lang w:eastAsia="en-US"/>
        </w:rPr>
        <w:t xml:space="preserve">The Communications Plan for this project is based on effective channels within the project team, and between the team and MHCLG (more is provided in section 5.3). Communication with MHCLG Project Manager (Judy Sutherland) will be through the Project Manager (Dr Ed Suttie) and Deputy Contract Manager (Dr Julie Bregulla). </w:t>
      </w:r>
    </w:p>
    <w:p w14:paraId="3638D557" w14:textId="77777777" w:rsidR="00DC2FE7" w:rsidRPr="00DC2FE7" w:rsidRDefault="00DC2FE7" w:rsidP="00DC2FE7">
      <w:pPr>
        <w:rPr>
          <w:rFonts w:eastAsia="Times New Roman"/>
          <w:szCs w:val="22"/>
          <w:lang w:eastAsia="en-US"/>
        </w:rPr>
      </w:pPr>
    </w:p>
    <w:p w14:paraId="2C2DB54E" w14:textId="304023B7" w:rsidR="00DC2FE7" w:rsidRDefault="00DC2FE7" w:rsidP="00DC2FE7">
      <w:pPr>
        <w:rPr>
          <w:rFonts w:eastAsia="Times New Roman"/>
          <w:szCs w:val="22"/>
          <w:lang w:eastAsia="en-US"/>
        </w:rPr>
      </w:pPr>
      <w:r w:rsidRPr="00DC2FE7">
        <w:rPr>
          <w:rFonts w:eastAsia="Times New Roman"/>
          <w:szCs w:val="22"/>
          <w:lang w:eastAsia="en-US"/>
        </w:rPr>
        <w:t>Engagement with stakeholders will be during the arrangement of monitoring visits (property owners), Task 2 (Steering Group) and if contacted directly as contract manager by anyone (Local Authority, architects, media) we will seek confirmation from MHCLG to respond when appropriate. Consideration should be given on conclusion of this contract to engage with a wider audience about the conclusion of the programme. This may include a press release and an invitation event at Saunton or in Barnstaple.</w:t>
      </w:r>
    </w:p>
    <w:p w14:paraId="27A6F2C2" w14:textId="77777777" w:rsidR="00DC2FE7" w:rsidRDefault="00DC2FE7" w:rsidP="00DC2FE7">
      <w:pPr>
        <w:rPr>
          <w:rFonts w:eastAsia="Times New Roman"/>
          <w:szCs w:val="22"/>
          <w:lang w:eastAsia="en-US"/>
        </w:rPr>
      </w:pPr>
    </w:p>
    <w:p w14:paraId="5F978A8F" w14:textId="77777777" w:rsidR="00DC2FE7" w:rsidRPr="00DC2FE7" w:rsidRDefault="00DC2FE7" w:rsidP="00DC2FE7">
      <w:pPr>
        <w:rPr>
          <w:rFonts w:eastAsia="Times New Roman"/>
          <w:szCs w:val="22"/>
          <w:lang w:eastAsia="en-US"/>
        </w:rPr>
      </w:pPr>
      <w:r w:rsidRPr="00DC2FE7">
        <w:rPr>
          <w:rFonts w:eastAsia="Times New Roman"/>
          <w:szCs w:val="22"/>
          <w:lang w:eastAsia="en-US"/>
        </w:rPr>
        <w:t>Data security</w:t>
      </w:r>
    </w:p>
    <w:p w14:paraId="53AB8908"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We confirm compliance with the Data Protection Act, registration reference Z4827934 (BRE). We have a detailed Information Security Management Policy in place that provides an overarching framework, and a commitment of undertaking, to apply information security controls throughout BRE, to provide protection from internal and external security threats and to establish clear responsibilities for information security. We also have procedures in </w:t>
      </w:r>
      <w:r w:rsidRPr="00DC2FE7">
        <w:rPr>
          <w:rFonts w:eastAsia="Times New Roman"/>
          <w:szCs w:val="22"/>
          <w:lang w:eastAsia="en-US"/>
        </w:rPr>
        <w:lastRenderedPageBreak/>
        <w:t>place that cover Control of Documents (including project documents) and Control of Records (including record retention and disposal). BRE is certified to the Cyber Essentials scheme (certificate # IASME-A-05070), due for recertification in January 2019.</w:t>
      </w:r>
    </w:p>
    <w:p w14:paraId="3D5D46C5" w14:textId="77777777" w:rsidR="00DC2FE7" w:rsidRDefault="00DC2FE7" w:rsidP="00DC2FE7">
      <w:pPr>
        <w:rPr>
          <w:rFonts w:eastAsia="Times New Roman"/>
          <w:szCs w:val="22"/>
          <w:lang w:eastAsia="en-US"/>
        </w:rPr>
      </w:pPr>
    </w:p>
    <w:p w14:paraId="76B4E61F" w14:textId="77777777" w:rsidR="00DC2FE7" w:rsidRPr="00DC2FE7" w:rsidRDefault="00DC2FE7" w:rsidP="00DC2FE7">
      <w:pPr>
        <w:rPr>
          <w:rFonts w:eastAsia="Times New Roman"/>
          <w:szCs w:val="22"/>
          <w:lang w:eastAsia="en-US"/>
        </w:rPr>
      </w:pPr>
      <w:r w:rsidRPr="00DC2FE7">
        <w:rPr>
          <w:rFonts w:eastAsia="Times New Roman"/>
          <w:szCs w:val="22"/>
          <w:lang w:eastAsia="en-US"/>
        </w:rPr>
        <w:t>Our procedures include the following:</w:t>
      </w:r>
    </w:p>
    <w:p w14:paraId="14ED3AE3"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Procedures for storing both physical and system data: System data is stored on networked file and database servers. It is not permitted to store corporate data on personal computers. </w:t>
      </w:r>
    </w:p>
    <w:p w14:paraId="6BF8C13F" w14:textId="77777777" w:rsidR="00DC2FE7" w:rsidRPr="00DC2FE7" w:rsidRDefault="00DC2FE7" w:rsidP="00DC2FE7">
      <w:pPr>
        <w:rPr>
          <w:rFonts w:eastAsia="Times New Roman"/>
          <w:szCs w:val="22"/>
          <w:lang w:eastAsia="en-US"/>
        </w:rPr>
      </w:pPr>
      <w:r w:rsidRPr="00DC2FE7">
        <w:rPr>
          <w:rFonts w:eastAsia="Times New Roman"/>
          <w:szCs w:val="22"/>
          <w:lang w:eastAsia="en-US"/>
        </w:rPr>
        <w:t>Data back-up procedures: The systems are backed up according to the Data Storage and backup policy. Data is mirrored, across two Data Centres in real-time and backed-up in both data centres each evening.</w:t>
      </w:r>
    </w:p>
    <w:p w14:paraId="411A833A"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Procedures for the destruction of physical and system data: Our IT department disposes of all electronic equipment &amp; media according to the WEEE guidelines using an approved ISO 27001 certified 3rd party. All data is wiped using CESG accredited ‘Blanco’ software. </w:t>
      </w:r>
    </w:p>
    <w:p w14:paraId="31290CEE" w14:textId="77777777" w:rsidR="00DC2FE7" w:rsidRDefault="00DC2FE7" w:rsidP="00DC2FE7">
      <w:pPr>
        <w:rPr>
          <w:rFonts w:eastAsia="Times New Roman"/>
          <w:szCs w:val="22"/>
          <w:lang w:eastAsia="en-US"/>
        </w:rPr>
      </w:pPr>
      <w:r w:rsidRPr="00DC2FE7">
        <w:rPr>
          <w:rFonts w:eastAsia="Times New Roman"/>
          <w:szCs w:val="22"/>
          <w:lang w:eastAsia="en-US"/>
        </w:rPr>
        <w:t>How data is protected: BRE IT systems are managed according to the principles of least privilege and access to system data is controlled by named user accounts. Password strength and frequency of change are controlled according to group policies defined by BRE’s password policy.</w:t>
      </w:r>
    </w:p>
    <w:p w14:paraId="3E70B714" w14:textId="77777777" w:rsidR="00DC2FE7" w:rsidRPr="00DC2FE7" w:rsidRDefault="00DC2FE7" w:rsidP="00DC2FE7">
      <w:pPr>
        <w:rPr>
          <w:rFonts w:eastAsia="Times New Roman"/>
          <w:szCs w:val="22"/>
          <w:lang w:eastAsia="en-US"/>
        </w:rPr>
      </w:pPr>
    </w:p>
    <w:p w14:paraId="0EE1DD88" w14:textId="77777777" w:rsidR="00DC2FE7" w:rsidRPr="00DC2FE7" w:rsidRDefault="00DC2FE7" w:rsidP="00DC2FE7">
      <w:pPr>
        <w:rPr>
          <w:rFonts w:eastAsia="Times New Roman"/>
          <w:szCs w:val="22"/>
          <w:lang w:eastAsia="en-US"/>
        </w:rPr>
      </w:pPr>
      <w:r w:rsidRPr="00DC2FE7">
        <w:rPr>
          <w:rFonts w:eastAsia="Times New Roman"/>
          <w:szCs w:val="22"/>
          <w:lang w:eastAsia="en-US"/>
        </w:rPr>
        <w:t>Data encryption software used: BRE is implementing HDD encryption as part of our GDPR changes and this will be completed May/June 2018. All data in transit across insecure networks is encrypted in-line with best practice.</w:t>
      </w:r>
    </w:p>
    <w:p w14:paraId="09FC606F" w14:textId="77777777" w:rsidR="00DC2FE7" w:rsidRPr="00DC2FE7" w:rsidRDefault="00DC2FE7" w:rsidP="00DC2FE7">
      <w:pPr>
        <w:rPr>
          <w:rFonts w:eastAsia="Times New Roman"/>
          <w:szCs w:val="22"/>
          <w:lang w:eastAsia="en-US"/>
        </w:rPr>
      </w:pPr>
      <w:r w:rsidRPr="00DC2FE7">
        <w:rPr>
          <w:rFonts w:eastAsia="Times New Roman"/>
          <w:szCs w:val="22"/>
          <w:lang w:eastAsia="en-US"/>
        </w:rPr>
        <w:t>Use of laptops and electronic removable media: Laptop access is password protected. Only BRE supplied equipment can access the BRE network.</w:t>
      </w:r>
    </w:p>
    <w:p w14:paraId="320C3461" w14:textId="77777777" w:rsidR="00DC2FE7" w:rsidRPr="00DC2FE7" w:rsidRDefault="00DC2FE7" w:rsidP="00DC2FE7">
      <w:pPr>
        <w:rPr>
          <w:rFonts w:eastAsia="Times New Roman"/>
          <w:szCs w:val="22"/>
          <w:lang w:eastAsia="en-US"/>
        </w:rPr>
      </w:pPr>
      <w:r w:rsidRPr="00DC2FE7">
        <w:rPr>
          <w:rFonts w:eastAsia="Times New Roman"/>
          <w:szCs w:val="22"/>
          <w:lang w:eastAsia="en-US"/>
        </w:rPr>
        <w:t>Details of person/s responsible for data security: The Chief Operating Officer is the BRE Group board member who has overall responsibility for information security.</w:t>
      </w:r>
    </w:p>
    <w:p w14:paraId="19422D9B" w14:textId="77777777" w:rsidR="00DC2FE7" w:rsidRPr="00DC2FE7" w:rsidRDefault="00DC2FE7" w:rsidP="00DC2FE7">
      <w:pPr>
        <w:rPr>
          <w:rFonts w:eastAsia="Times New Roman"/>
          <w:szCs w:val="22"/>
          <w:lang w:eastAsia="en-US"/>
        </w:rPr>
      </w:pPr>
      <w:r w:rsidRPr="00DC2FE7">
        <w:rPr>
          <w:rFonts w:eastAsia="Times New Roman"/>
          <w:szCs w:val="22"/>
          <w:lang w:eastAsia="en-US"/>
        </w:rPr>
        <w:t>Policies for unauthorised staff access or misuse of confidential/personal data: These areas are covered in our Grievance and Disciplinary procedures.</w:t>
      </w:r>
    </w:p>
    <w:p w14:paraId="1ADC47E9" w14:textId="77777777" w:rsidR="00DC2FE7" w:rsidRPr="00DC2FE7" w:rsidRDefault="00DC2FE7" w:rsidP="00DC2FE7">
      <w:pPr>
        <w:rPr>
          <w:rFonts w:eastAsia="Times New Roman"/>
          <w:szCs w:val="22"/>
          <w:lang w:eastAsia="en-US"/>
        </w:rPr>
      </w:pPr>
      <w:r w:rsidRPr="00DC2FE7">
        <w:rPr>
          <w:rFonts w:eastAsia="Times New Roman"/>
          <w:szCs w:val="22"/>
          <w:lang w:eastAsia="en-US"/>
        </w:rPr>
        <w:t>Policies for staff awareness and training of DPA: All new staff undergo induction training on their first day of BRE employment. Mandatory eLearning courses have been rolled out covering GDPR Awareness and Phishing Awareness.</w:t>
      </w:r>
    </w:p>
    <w:p w14:paraId="0FBF7CC1" w14:textId="77777777" w:rsidR="00DC2FE7" w:rsidRPr="00DC2FE7" w:rsidRDefault="00DC2FE7" w:rsidP="00DC2FE7">
      <w:pPr>
        <w:rPr>
          <w:rFonts w:eastAsia="Times New Roman"/>
          <w:szCs w:val="22"/>
          <w:lang w:eastAsia="en-US"/>
        </w:rPr>
      </w:pPr>
      <w:r w:rsidRPr="00DC2FE7">
        <w:rPr>
          <w:rFonts w:eastAsia="Times New Roman"/>
          <w:szCs w:val="22"/>
          <w:lang w:eastAsia="en-US"/>
        </w:rPr>
        <w:t>Physical security of premises: Access to BRE Garston is controlled. Security guards are on site at all times. CCTV systems are in place and monitored.</w:t>
      </w:r>
    </w:p>
    <w:p w14:paraId="4021BA0D" w14:textId="77777777" w:rsidR="00DC2FE7" w:rsidRDefault="00DC2FE7" w:rsidP="00DC2FE7">
      <w:pPr>
        <w:rPr>
          <w:rFonts w:eastAsia="Times New Roman"/>
          <w:szCs w:val="22"/>
          <w:lang w:eastAsia="en-US"/>
        </w:rPr>
      </w:pPr>
      <w:r w:rsidRPr="00DC2FE7">
        <w:rPr>
          <w:rFonts w:eastAsia="Times New Roman"/>
          <w:szCs w:val="22"/>
          <w:lang w:eastAsia="en-US"/>
        </w:rPr>
        <w:t>GDPR compliance</w:t>
      </w:r>
    </w:p>
    <w:p w14:paraId="052C46FF" w14:textId="77777777" w:rsidR="00DC2FE7" w:rsidRPr="00DC2FE7" w:rsidRDefault="00DC2FE7" w:rsidP="00DC2FE7">
      <w:pPr>
        <w:rPr>
          <w:rFonts w:eastAsia="Times New Roman"/>
          <w:szCs w:val="22"/>
          <w:lang w:eastAsia="en-US"/>
        </w:rPr>
      </w:pPr>
    </w:p>
    <w:p w14:paraId="68EB5891" w14:textId="77777777" w:rsidR="00DC2FE7" w:rsidRPr="00DC2FE7" w:rsidRDefault="00DC2FE7" w:rsidP="00DC2FE7">
      <w:pPr>
        <w:rPr>
          <w:rFonts w:eastAsia="Times New Roman"/>
          <w:szCs w:val="22"/>
          <w:lang w:eastAsia="en-US"/>
        </w:rPr>
      </w:pPr>
      <w:r w:rsidRPr="00DC2FE7">
        <w:rPr>
          <w:rFonts w:eastAsia="Times New Roman"/>
          <w:szCs w:val="22"/>
          <w:lang w:eastAsia="en-US"/>
        </w:rPr>
        <w:t>This is of specific relevance to the property owners and TEP Steering Group who voluntarily are asked to opt in each year. BRE are preparing for the GDPR with a comprehensive programme of changes, these include:</w:t>
      </w:r>
    </w:p>
    <w:p w14:paraId="27B19655" w14:textId="77777777" w:rsidR="00DC2FE7" w:rsidRPr="00DC2FE7" w:rsidRDefault="00DC2FE7" w:rsidP="00DC2FE7">
      <w:pPr>
        <w:rPr>
          <w:rFonts w:eastAsia="Times New Roman"/>
          <w:szCs w:val="22"/>
          <w:lang w:eastAsia="en-US"/>
        </w:rPr>
      </w:pPr>
      <w:r w:rsidRPr="00DC2FE7">
        <w:rPr>
          <w:rFonts w:eastAsia="Times New Roman"/>
          <w:szCs w:val="22"/>
          <w:lang w:eastAsia="en-US"/>
        </w:rPr>
        <w:t>• A team planning and coordinating the required changes, this includes our Data Protection Officer.</w:t>
      </w:r>
    </w:p>
    <w:p w14:paraId="62E104AE" w14:textId="77777777" w:rsidR="00DC2FE7" w:rsidRPr="00DC2FE7" w:rsidRDefault="00DC2FE7" w:rsidP="00DC2FE7">
      <w:pPr>
        <w:rPr>
          <w:rFonts w:eastAsia="Times New Roman"/>
          <w:szCs w:val="22"/>
          <w:lang w:eastAsia="en-US"/>
        </w:rPr>
      </w:pPr>
      <w:r w:rsidRPr="00DC2FE7">
        <w:rPr>
          <w:rFonts w:eastAsia="Times New Roman"/>
          <w:szCs w:val="22"/>
          <w:lang w:eastAsia="en-US"/>
        </w:rPr>
        <w:t>• All staff have to complete mandatory GDPR awareness training.</w:t>
      </w:r>
    </w:p>
    <w:p w14:paraId="6D7D8430" w14:textId="77777777" w:rsidR="00DC2FE7" w:rsidRPr="00DC2FE7" w:rsidRDefault="00DC2FE7" w:rsidP="00DC2FE7">
      <w:pPr>
        <w:rPr>
          <w:rFonts w:eastAsia="Times New Roman"/>
          <w:szCs w:val="22"/>
          <w:lang w:eastAsia="en-US"/>
        </w:rPr>
      </w:pPr>
      <w:r w:rsidRPr="00DC2FE7">
        <w:rPr>
          <w:rFonts w:eastAsia="Times New Roman"/>
          <w:szCs w:val="22"/>
          <w:lang w:eastAsia="en-US"/>
        </w:rPr>
        <w:t>• Further classroom training has been provided on; data privacy &amp; secure by design principles, data mapping and information risk awareness to the teams that handle personal data.</w:t>
      </w:r>
    </w:p>
    <w:p w14:paraId="034524BF" w14:textId="77777777" w:rsidR="00DC2FE7" w:rsidRPr="00DC2FE7" w:rsidRDefault="00DC2FE7" w:rsidP="00DC2FE7">
      <w:pPr>
        <w:rPr>
          <w:rFonts w:eastAsia="Times New Roman"/>
          <w:szCs w:val="22"/>
          <w:lang w:eastAsia="en-US"/>
        </w:rPr>
      </w:pPr>
      <w:r w:rsidRPr="00DC2FE7">
        <w:rPr>
          <w:rFonts w:eastAsia="Times New Roman"/>
          <w:szCs w:val="22"/>
          <w:lang w:eastAsia="en-US"/>
        </w:rPr>
        <w:t>• Audits of personal data to records; location, use and compliance completed. Non-compliant data is being deleted.</w:t>
      </w:r>
    </w:p>
    <w:p w14:paraId="0E9F57E1" w14:textId="77777777" w:rsidR="00DC2FE7" w:rsidRPr="00DC2FE7" w:rsidRDefault="00DC2FE7" w:rsidP="00DC2FE7">
      <w:pPr>
        <w:rPr>
          <w:rFonts w:eastAsia="Times New Roman"/>
          <w:szCs w:val="22"/>
          <w:lang w:eastAsia="en-US"/>
        </w:rPr>
      </w:pPr>
      <w:r w:rsidRPr="00DC2FE7">
        <w:rPr>
          <w:rFonts w:eastAsia="Times New Roman"/>
          <w:szCs w:val="22"/>
          <w:lang w:eastAsia="en-US"/>
        </w:rPr>
        <w:t>• Data Privacy Policies and Data Protection Policies have been updated.</w:t>
      </w:r>
    </w:p>
    <w:p w14:paraId="11FB17D4" w14:textId="77777777" w:rsidR="00DC2FE7" w:rsidRPr="00DC2FE7" w:rsidRDefault="00DC2FE7" w:rsidP="00DC2FE7">
      <w:pPr>
        <w:rPr>
          <w:rFonts w:eastAsia="Times New Roman"/>
          <w:szCs w:val="22"/>
          <w:lang w:eastAsia="en-US"/>
        </w:rPr>
      </w:pPr>
      <w:r w:rsidRPr="00DC2FE7">
        <w:rPr>
          <w:rFonts w:eastAsia="Times New Roman"/>
          <w:szCs w:val="22"/>
          <w:lang w:eastAsia="en-US"/>
        </w:rPr>
        <w:t>• BRE is contacting all marketing contacts to ensure we hold up to date information and to obtain their consent to continue processing their data.</w:t>
      </w:r>
    </w:p>
    <w:p w14:paraId="68CDD643" w14:textId="77777777" w:rsidR="00DC2FE7" w:rsidRPr="00DC2FE7" w:rsidRDefault="00DC2FE7" w:rsidP="00DC2FE7">
      <w:pPr>
        <w:rPr>
          <w:rFonts w:eastAsia="Times New Roman"/>
          <w:szCs w:val="22"/>
          <w:lang w:eastAsia="en-US"/>
        </w:rPr>
      </w:pPr>
      <w:r w:rsidRPr="00DC2FE7">
        <w:rPr>
          <w:rFonts w:eastAsia="Times New Roman"/>
          <w:szCs w:val="22"/>
          <w:lang w:eastAsia="en-US"/>
        </w:rPr>
        <w:t>• We are reviewing operating processes to ensure, security by design principles are enforced, Data Protection Impact Assessments are completed (where needed).</w:t>
      </w:r>
    </w:p>
    <w:p w14:paraId="3BA1B5A9"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 The IT Service has reviewed technical security controls and is tightening controls in some areas.</w:t>
      </w:r>
    </w:p>
    <w:p w14:paraId="4ABBB6B2" w14:textId="45C2EEC2" w:rsidR="00DC2FE7" w:rsidRDefault="00DC2FE7" w:rsidP="00DC2FE7">
      <w:pPr>
        <w:rPr>
          <w:rFonts w:eastAsia="Times New Roman"/>
          <w:szCs w:val="22"/>
          <w:lang w:eastAsia="en-US"/>
        </w:rPr>
      </w:pPr>
      <w:r w:rsidRPr="00DC2FE7">
        <w:rPr>
          <w:rFonts w:eastAsia="Times New Roman"/>
          <w:szCs w:val="22"/>
          <w:lang w:eastAsia="en-US"/>
        </w:rPr>
        <w:t>• We have reviewed and updated our Information Security Incident Response procedure.</w:t>
      </w:r>
    </w:p>
    <w:p w14:paraId="0EAC581E" w14:textId="77777777" w:rsidR="00DC2FE7" w:rsidRDefault="00DC2FE7" w:rsidP="00DC2FE7">
      <w:pPr>
        <w:rPr>
          <w:rFonts w:eastAsia="Times New Roman"/>
          <w:szCs w:val="22"/>
          <w:lang w:eastAsia="en-US"/>
        </w:rPr>
      </w:pPr>
    </w:p>
    <w:p w14:paraId="04BD2236" w14:textId="40489C2B" w:rsidR="00DC2FE7" w:rsidRPr="00DC2FE7" w:rsidRDefault="00DC2FE7" w:rsidP="00DC2FE7">
      <w:pPr>
        <w:rPr>
          <w:rFonts w:eastAsia="Times New Roman"/>
          <w:b/>
          <w:szCs w:val="22"/>
          <w:lang w:eastAsia="en-US"/>
        </w:rPr>
      </w:pPr>
      <w:r w:rsidRPr="00DC2FE7">
        <w:rPr>
          <w:rFonts w:eastAsia="Times New Roman"/>
          <w:b/>
          <w:szCs w:val="22"/>
          <w:lang w:eastAsia="en-US"/>
        </w:rPr>
        <w:t>Question 5.3</w:t>
      </w:r>
    </w:p>
    <w:p w14:paraId="66D624A4" w14:textId="77777777" w:rsidR="00DC2FE7" w:rsidRPr="00DC2FE7" w:rsidRDefault="00DC2FE7" w:rsidP="00DC2FE7">
      <w:pPr>
        <w:rPr>
          <w:rFonts w:eastAsia="Times New Roman"/>
          <w:b/>
          <w:szCs w:val="22"/>
          <w:lang w:eastAsia="en-US"/>
        </w:rPr>
      </w:pPr>
    </w:p>
    <w:p w14:paraId="3AA32FC6" w14:textId="77777777" w:rsidR="00DC2FE7" w:rsidRPr="00DC2FE7" w:rsidRDefault="00DC2FE7" w:rsidP="00DC2FE7">
      <w:pPr>
        <w:rPr>
          <w:rFonts w:eastAsia="Times New Roman"/>
          <w:b/>
          <w:szCs w:val="22"/>
          <w:lang w:eastAsia="en-US"/>
        </w:rPr>
      </w:pPr>
      <w:r w:rsidRPr="00DC2FE7">
        <w:rPr>
          <w:rFonts w:eastAsia="Times New Roman"/>
          <w:b/>
          <w:szCs w:val="22"/>
          <w:lang w:eastAsia="en-US"/>
        </w:rPr>
        <w:t>Potential Providers should describe their project management procedures and approach to the following:</w:t>
      </w:r>
    </w:p>
    <w:p w14:paraId="216C8A89" w14:textId="2E166729" w:rsidR="00DC2FE7" w:rsidRPr="00DC2FE7" w:rsidRDefault="00DC2FE7" w:rsidP="00DC2FE7">
      <w:pPr>
        <w:rPr>
          <w:rFonts w:eastAsia="Times New Roman"/>
          <w:b/>
          <w:szCs w:val="22"/>
          <w:lang w:eastAsia="en-US"/>
        </w:rPr>
      </w:pPr>
      <w:r>
        <w:rPr>
          <w:rFonts w:eastAsia="Times New Roman"/>
          <w:b/>
          <w:szCs w:val="22"/>
          <w:lang w:eastAsia="en-US"/>
        </w:rPr>
        <w:t xml:space="preserve">• </w:t>
      </w:r>
      <w:r w:rsidRPr="00DC2FE7">
        <w:rPr>
          <w:rFonts w:eastAsia="Times New Roman"/>
          <w:b/>
          <w:szCs w:val="22"/>
          <w:lang w:eastAsia="en-US"/>
        </w:rPr>
        <w:t xml:space="preserve">how communications between the team and the Authority will be handled; </w:t>
      </w:r>
    </w:p>
    <w:p w14:paraId="5C0B67CF" w14:textId="170CE379" w:rsidR="00DC2FE7" w:rsidRPr="00DC2FE7" w:rsidRDefault="00DC2FE7" w:rsidP="00DC2FE7">
      <w:pPr>
        <w:rPr>
          <w:rFonts w:eastAsia="Times New Roman"/>
          <w:b/>
          <w:szCs w:val="22"/>
          <w:lang w:eastAsia="en-US"/>
        </w:rPr>
      </w:pPr>
      <w:r>
        <w:rPr>
          <w:rFonts w:eastAsia="Times New Roman"/>
          <w:b/>
          <w:szCs w:val="22"/>
          <w:lang w:eastAsia="en-US"/>
        </w:rPr>
        <w:t>• t</w:t>
      </w:r>
      <w:r w:rsidRPr="00DC2FE7">
        <w:rPr>
          <w:rFonts w:eastAsia="Times New Roman"/>
          <w:b/>
          <w:szCs w:val="22"/>
          <w:lang w:eastAsia="en-US"/>
        </w:rPr>
        <w:t xml:space="preserve">he approach to the reporting requirements; </w:t>
      </w:r>
    </w:p>
    <w:p w14:paraId="3C9A5953" w14:textId="050E1432" w:rsidR="00DC2FE7" w:rsidRPr="00DC2FE7" w:rsidRDefault="00DC2FE7" w:rsidP="00DC2FE7">
      <w:pPr>
        <w:rPr>
          <w:rFonts w:eastAsia="Times New Roman"/>
          <w:b/>
          <w:szCs w:val="22"/>
          <w:lang w:eastAsia="en-US"/>
        </w:rPr>
      </w:pPr>
      <w:r w:rsidRPr="00DC2FE7">
        <w:rPr>
          <w:rFonts w:eastAsia="Times New Roman"/>
          <w:b/>
          <w:szCs w:val="22"/>
          <w:lang w:eastAsia="en-US"/>
        </w:rPr>
        <w:t>•</w:t>
      </w:r>
      <w:r>
        <w:rPr>
          <w:rFonts w:eastAsia="Times New Roman"/>
          <w:b/>
          <w:szCs w:val="22"/>
          <w:lang w:eastAsia="en-US"/>
        </w:rPr>
        <w:t xml:space="preserve"> </w:t>
      </w:r>
      <w:r w:rsidRPr="00DC2FE7">
        <w:rPr>
          <w:rFonts w:eastAsia="Times New Roman"/>
          <w:b/>
          <w:szCs w:val="22"/>
          <w:lang w:eastAsia="en-US"/>
        </w:rPr>
        <w:t>the processes for issues resolution and escalation procedures;</w:t>
      </w:r>
    </w:p>
    <w:p w14:paraId="3C9BE960" w14:textId="38F4CD5D" w:rsidR="00DC2FE7" w:rsidRPr="00DC2FE7" w:rsidRDefault="00DC2FE7" w:rsidP="00DC2FE7">
      <w:pPr>
        <w:rPr>
          <w:rFonts w:eastAsia="Times New Roman"/>
          <w:b/>
          <w:szCs w:val="22"/>
          <w:lang w:eastAsia="en-US"/>
        </w:rPr>
      </w:pPr>
      <w:r w:rsidRPr="00DC2FE7">
        <w:rPr>
          <w:rFonts w:eastAsia="Times New Roman"/>
          <w:b/>
          <w:szCs w:val="22"/>
          <w:lang w:eastAsia="en-US"/>
        </w:rPr>
        <w:t>•</w:t>
      </w:r>
      <w:r>
        <w:rPr>
          <w:rFonts w:eastAsia="Times New Roman"/>
          <w:b/>
          <w:szCs w:val="22"/>
          <w:lang w:eastAsia="en-US"/>
        </w:rPr>
        <w:t xml:space="preserve"> </w:t>
      </w:r>
      <w:r w:rsidRPr="00DC2FE7">
        <w:rPr>
          <w:rFonts w:eastAsia="Times New Roman"/>
          <w:b/>
          <w:szCs w:val="22"/>
          <w:lang w:eastAsia="en-US"/>
        </w:rPr>
        <w:t>how the Potential Provider will quality assure the deliverables produced as part of the project;</w:t>
      </w:r>
    </w:p>
    <w:p w14:paraId="7F87538F" w14:textId="77777777" w:rsidR="00DC2FE7" w:rsidRDefault="00DC2FE7" w:rsidP="00DC2FE7">
      <w:pPr>
        <w:rPr>
          <w:rFonts w:eastAsia="Times New Roman"/>
          <w:szCs w:val="22"/>
          <w:lang w:eastAsia="en-US"/>
        </w:rPr>
      </w:pPr>
    </w:p>
    <w:p w14:paraId="22773EA8" w14:textId="7274104A" w:rsidR="00DC2FE7" w:rsidRDefault="00DC2FE7" w:rsidP="00DC2FE7">
      <w:pPr>
        <w:rPr>
          <w:rFonts w:eastAsia="Times New Roman"/>
          <w:szCs w:val="22"/>
          <w:lang w:eastAsia="en-US"/>
        </w:rPr>
      </w:pPr>
      <w:r>
        <w:rPr>
          <w:rFonts w:eastAsia="Times New Roman"/>
          <w:szCs w:val="22"/>
          <w:lang w:eastAsia="en-US"/>
        </w:rPr>
        <w:t>Suppliers Response:</w:t>
      </w:r>
    </w:p>
    <w:p w14:paraId="53AB6CA6" w14:textId="77777777" w:rsidR="00DC2FE7" w:rsidRDefault="00DC2FE7" w:rsidP="00DC2FE7">
      <w:pPr>
        <w:rPr>
          <w:rFonts w:eastAsia="Times New Roman"/>
          <w:szCs w:val="22"/>
          <w:lang w:eastAsia="en-US"/>
        </w:rPr>
      </w:pPr>
    </w:p>
    <w:p w14:paraId="54D07CF3" w14:textId="77777777" w:rsidR="00DC2FE7" w:rsidRPr="00DC2FE7" w:rsidRDefault="00DC2FE7" w:rsidP="00DC2FE7">
      <w:pPr>
        <w:rPr>
          <w:rFonts w:eastAsia="Times New Roman"/>
          <w:szCs w:val="22"/>
          <w:lang w:eastAsia="en-US"/>
        </w:rPr>
      </w:pPr>
      <w:r w:rsidRPr="00DC2FE7">
        <w:rPr>
          <w:rFonts w:eastAsia="Times New Roman"/>
          <w:szCs w:val="22"/>
          <w:lang w:eastAsia="en-US"/>
        </w:rPr>
        <w:t>Communications</w:t>
      </w:r>
    </w:p>
    <w:p w14:paraId="5D565D0A" w14:textId="77777777" w:rsidR="00DC2FE7" w:rsidRDefault="00DC2FE7" w:rsidP="00DC2FE7">
      <w:pPr>
        <w:rPr>
          <w:rFonts w:eastAsia="Times New Roman"/>
          <w:szCs w:val="22"/>
          <w:lang w:eastAsia="en-US"/>
        </w:rPr>
      </w:pPr>
      <w:r w:rsidRPr="00DC2FE7">
        <w:rPr>
          <w:rFonts w:eastAsia="Times New Roman"/>
          <w:szCs w:val="22"/>
          <w:lang w:eastAsia="en-US"/>
        </w:rPr>
        <w:t>The Management procedures used for delivery of this project will be in line with BRE project management best practice. Our Management System is approved to BS EN ISO9001:2015, ‘Quality Management Systems’- certificate number 10049560, as well as to BS EN ISO14001:2015, ‘Environmental Management System -certificate number 10056985. Our Management System is also closely aligned to ISO/IEC 27001:2005 Information Security Management Part 1 Code of Practice. We are compliant with and certified to the Cyber Essentials scheme IASME-A-05070.</w:t>
      </w:r>
    </w:p>
    <w:p w14:paraId="5DD36390" w14:textId="77777777" w:rsidR="00DC2FE7" w:rsidRPr="00DC2FE7" w:rsidRDefault="00DC2FE7" w:rsidP="00DC2FE7">
      <w:pPr>
        <w:rPr>
          <w:rFonts w:eastAsia="Times New Roman"/>
          <w:szCs w:val="22"/>
          <w:lang w:eastAsia="en-US"/>
        </w:rPr>
      </w:pPr>
    </w:p>
    <w:p w14:paraId="553C3A39" w14:textId="77777777" w:rsidR="00DC2FE7" w:rsidRDefault="00DC2FE7" w:rsidP="00DC2FE7">
      <w:pPr>
        <w:rPr>
          <w:rFonts w:eastAsia="Times New Roman"/>
          <w:szCs w:val="22"/>
          <w:lang w:eastAsia="en-US"/>
        </w:rPr>
      </w:pPr>
      <w:r w:rsidRPr="00DC2FE7">
        <w:rPr>
          <w:rFonts w:eastAsia="Times New Roman"/>
          <w:szCs w:val="22"/>
          <w:lang w:eastAsia="en-US"/>
        </w:rPr>
        <w:t xml:space="preserve">Dr Ed Suttie will be the BRE Project Manager, Commercial Representative and Contract Manager, and therefore the primary contact point between MHCLG and BRE continuing his previous role with the termite contracts (BD2649, BD2834, BD2892, BD2990) and MHCLG. He will ensure that only suitably qualified and trained staff are employed on the project, and that they fully understand their responsibilities and authorities. He will produce annual reports and be responsible for timely and effective delivery of deliverables to BRE’s exacting standards and to the satisfaction of MHCLG. He will ensure that invoices and supporting documents are accurate and according to the contract and that they are delivered in a timely manner and to MHCLG’s satisfaction. </w:t>
      </w:r>
    </w:p>
    <w:p w14:paraId="119F62E8" w14:textId="77777777" w:rsidR="00DC2FE7" w:rsidRPr="00DC2FE7" w:rsidRDefault="00DC2FE7" w:rsidP="00DC2FE7">
      <w:pPr>
        <w:rPr>
          <w:rFonts w:eastAsia="Times New Roman"/>
          <w:szCs w:val="22"/>
          <w:lang w:eastAsia="en-US"/>
        </w:rPr>
      </w:pPr>
    </w:p>
    <w:p w14:paraId="029284A3"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The Communications Plan for this project is based on effective communication within the project team, and between the team and MHCLG. </w:t>
      </w:r>
    </w:p>
    <w:p w14:paraId="49F71238" w14:textId="77777777" w:rsidR="00DC2FE7" w:rsidRPr="00DC2FE7" w:rsidRDefault="00DC2FE7" w:rsidP="00DC2FE7">
      <w:pPr>
        <w:rPr>
          <w:rFonts w:eastAsia="Times New Roman"/>
          <w:szCs w:val="22"/>
          <w:lang w:eastAsia="en-US"/>
        </w:rPr>
      </w:pPr>
      <w:r w:rsidRPr="00DC2FE7">
        <w:rPr>
          <w:rFonts w:eastAsia="Times New Roman"/>
          <w:szCs w:val="22"/>
          <w:lang w:eastAsia="en-US"/>
        </w:rPr>
        <w:t>Internal Communication</w:t>
      </w:r>
    </w:p>
    <w:p w14:paraId="2682C03F" w14:textId="77777777" w:rsidR="00DC2FE7" w:rsidRPr="00DC2FE7" w:rsidRDefault="00DC2FE7" w:rsidP="00DC2FE7">
      <w:pPr>
        <w:rPr>
          <w:rFonts w:eastAsia="Times New Roman"/>
          <w:szCs w:val="22"/>
          <w:lang w:eastAsia="en-US"/>
        </w:rPr>
      </w:pPr>
      <w:r w:rsidRPr="00DC2FE7">
        <w:rPr>
          <w:rFonts w:eastAsia="Times New Roman"/>
          <w:szCs w:val="22"/>
          <w:lang w:eastAsia="en-US"/>
        </w:rPr>
        <w:t>The fact that the majority of work will be delivered by BRE staff &amp; associates, rather than by a consortium, acts to facilitate good communication. Formal internal communication activities will include internal quarterly project meetings, regular email and telephone updates.</w:t>
      </w:r>
    </w:p>
    <w:p w14:paraId="0115E976"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Communication with MHCLG </w:t>
      </w:r>
    </w:p>
    <w:p w14:paraId="40AA0CAA" w14:textId="77777777" w:rsidR="00DC2FE7" w:rsidRDefault="00DC2FE7" w:rsidP="00DC2FE7">
      <w:pPr>
        <w:rPr>
          <w:rFonts w:eastAsia="Times New Roman"/>
          <w:szCs w:val="22"/>
          <w:lang w:eastAsia="en-US"/>
        </w:rPr>
      </w:pPr>
      <w:r w:rsidRPr="00DC2FE7">
        <w:rPr>
          <w:rFonts w:eastAsia="Times New Roman"/>
          <w:szCs w:val="22"/>
          <w:lang w:eastAsia="en-US"/>
        </w:rPr>
        <w:t>Communication with MHCLG Project Manager (Judy Sutherland) will be through the Project Manager (Dr Ed Suttie) and if required the Deputy Contract Manager (Dr Julie Bregulla). Every two months an email update against the plan will be sent from BRE. A virtual meeting each year with MHCLG is suggested with an agreed agenda and key staff. Progress against the delivery plan will reported on. The meeting will be documented and the notes circulated for agreement.</w:t>
      </w:r>
    </w:p>
    <w:p w14:paraId="2AA21EB9" w14:textId="77777777" w:rsidR="00DC2FE7" w:rsidRDefault="00DC2FE7" w:rsidP="00DC2FE7">
      <w:pPr>
        <w:rPr>
          <w:rFonts w:eastAsia="Times New Roman"/>
          <w:szCs w:val="22"/>
          <w:lang w:eastAsia="en-US"/>
        </w:rPr>
      </w:pPr>
    </w:p>
    <w:p w14:paraId="28815AC7" w14:textId="77777777" w:rsidR="00DC2FE7" w:rsidRDefault="00DC2FE7" w:rsidP="00DC2FE7">
      <w:pPr>
        <w:rPr>
          <w:rFonts w:eastAsia="Times New Roman"/>
          <w:szCs w:val="22"/>
          <w:lang w:eastAsia="en-US"/>
        </w:rPr>
      </w:pPr>
    </w:p>
    <w:p w14:paraId="05844748" w14:textId="77777777" w:rsidR="00DC2FE7" w:rsidRPr="00DC2FE7" w:rsidRDefault="00DC2FE7" w:rsidP="00DC2FE7">
      <w:pPr>
        <w:rPr>
          <w:rFonts w:eastAsia="Times New Roman"/>
          <w:szCs w:val="22"/>
          <w:lang w:eastAsia="en-US"/>
        </w:rPr>
      </w:pPr>
    </w:p>
    <w:p w14:paraId="56B4A375"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Communication with property owners</w:t>
      </w:r>
    </w:p>
    <w:p w14:paraId="6AEFB2AB" w14:textId="77777777" w:rsidR="00DC2FE7" w:rsidRPr="00DC2FE7" w:rsidRDefault="00DC2FE7" w:rsidP="00DC2FE7">
      <w:pPr>
        <w:rPr>
          <w:rFonts w:eastAsia="Times New Roman"/>
          <w:szCs w:val="22"/>
          <w:lang w:eastAsia="en-US"/>
        </w:rPr>
      </w:pPr>
      <w:r w:rsidRPr="00DC2FE7">
        <w:rPr>
          <w:rFonts w:eastAsia="Times New Roman"/>
          <w:szCs w:val="22"/>
          <w:lang w:eastAsia="en-US"/>
        </w:rPr>
        <w:t>Excellent communication links are established with property owners at the Dunes and the Brackens. We will ensure that the timetable set for this project will be met as the site inspection and monitoring visit is scheduled for May 2018 and we have advised the property owners of this activity and have their agreement to visit.</w:t>
      </w:r>
    </w:p>
    <w:p w14:paraId="08A62AEF" w14:textId="77777777" w:rsidR="00DC2FE7" w:rsidRDefault="00DC2FE7" w:rsidP="00DC2FE7">
      <w:pPr>
        <w:rPr>
          <w:rFonts w:eastAsia="Times New Roman"/>
          <w:szCs w:val="22"/>
          <w:lang w:eastAsia="en-US"/>
        </w:rPr>
      </w:pPr>
      <w:r w:rsidRPr="00DC2FE7">
        <w:rPr>
          <w:rFonts w:eastAsia="Times New Roman"/>
          <w:szCs w:val="22"/>
          <w:lang w:eastAsia="en-US"/>
        </w:rPr>
        <w:t>Reporting requirements</w:t>
      </w:r>
    </w:p>
    <w:p w14:paraId="3EAF5778" w14:textId="77777777" w:rsidR="00DC2FE7" w:rsidRPr="00DC2FE7" w:rsidRDefault="00DC2FE7" w:rsidP="00DC2FE7">
      <w:pPr>
        <w:rPr>
          <w:rFonts w:eastAsia="Times New Roman"/>
          <w:szCs w:val="22"/>
          <w:lang w:eastAsia="en-US"/>
        </w:rPr>
      </w:pPr>
    </w:p>
    <w:p w14:paraId="69C9BA02" w14:textId="77777777" w:rsidR="00DC2FE7" w:rsidRPr="00DC2FE7" w:rsidRDefault="00DC2FE7" w:rsidP="00DC2FE7">
      <w:pPr>
        <w:rPr>
          <w:rFonts w:eastAsia="Times New Roman"/>
          <w:szCs w:val="22"/>
          <w:lang w:eastAsia="en-US"/>
        </w:rPr>
      </w:pPr>
      <w:r w:rsidRPr="00DC2FE7">
        <w:rPr>
          <w:rFonts w:eastAsia="Times New Roman"/>
          <w:szCs w:val="22"/>
          <w:lang w:eastAsia="en-US"/>
        </w:rPr>
        <w:t>The reporting requirements are structured around the project timetable and a series of specific deliverables linked to the project milestones identified by MHCLG (see section 5.1). These include:</w:t>
      </w:r>
    </w:p>
    <w:p w14:paraId="7AF1DEDA" w14:textId="77777777" w:rsidR="00DC2FE7" w:rsidRPr="00DC2FE7" w:rsidRDefault="00DC2FE7" w:rsidP="00DC2FE7">
      <w:pPr>
        <w:rPr>
          <w:rFonts w:eastAsia="Times New Roman"/>
          <w:szCs w:val="22"/>
          <w:lang w:eastAsia="en-US"/>
        </w:rPr>
      </w:pPr>
      <w:r w:rsidRPr="00DC2FE7">
        <w:rPr>
          <w:rFonts w:eastAsia="Times New Roman"/>
          <w:szCs w:val="22"/>
          <w:lang w:eastAsia="en-US"/>
        </w:rPr>
        <w:t>• Report from each site visit including steering group views and recommendations as applicable.</w:t>
      </w:r>
    </w:p>
    <w:p w14:paraId="25E97EFD" w14:textId="77777777" w:rsidR="00DC2FE7" w:rsidRDefault="00DC2FE7" w:rsidP="00DC2FE7">
      <w:pPr>
        <w:rPr>
          <w:rFonts w:eastAsia="Times New Roman"/>
          <w:szCs w:val="22"/>
          <w:lang w:eastAsia="en-US"/>
        </w:rPr>
      </w:pPr>
      <w:r w:rsidRPr="00DC2FE7">
        <w:rPr>
          <w:rFonts w:eastAsia="Times New Roman"/>
          <w:szCs w:val="22"/>
          <w:lang w:eastAsia="en-US"/>
        </w:rPr>
        <w:t>• Annual Reports, including results of monitoring visits, steering group views and recommendations and details of any erad</w:t>
      </w:r>
    </w:p>
    <w:p w14:paraId="2BFF4243" w14:textId="09B98256" w:rsidR="00DC2FE7" w:rsidRPr="00DC2FE7" w:rsidRDefault="00DC2FE7" w:rsidP="00DC2FE7">
      <w:pPr>
        <w:rPr>
          <w:rFonts w:eastAsia="Times New Roman"/>
          <w:szCs w:val="22"/>
          <w:lang w:eastAsia="en-US"/>
        </w:rPr>
      </w:pPr>
      <w:r w:rsidRPr="00DC2FE7">
        <w:rPr>
          <w:rFonts w:eastAsia="Times New Roman"/>
          <w:szCs w:val="22"/>
          <w:lang w:eastAsia="en-US"/>
        </w:rPr>
        <w:t>ication actions.</w:t>
      </w:r>
    </w:p>
    <w:p w14:paraId="7A9DE1EC" w14:textId="77777777" w:rsidR="00DC2FE7" w:rsidRPr="00DC2FE7" w:rsidRDefault="00DC2FE7" w:rsidP="00DC2FE7">
      <w:pPr>
        <w:rPr>
          <w:rFonts w:eastAsia="Times New Roman"/>
          <w:szCs w:val="22"/>
          <w:lang w:eastAsia="en-US"/>
        </w:rPr>
      </w:pPr>
      <w:r w:rsidRPr="00DC2FE7">
        <w:rPr>
          <w:rFonts w:eastAsia="Times New Roman"/>
          <w:szCs w:val="22"/>
          <w:lang w:eastAsia="en-US"/>
        </w:rPr>
        <w:t>• An annual draft information leaflet, for distribution to local and other interested parties.</w:t>
      </w:r>
    </w:p>
    <w:p w14:paraId="15F115EB" w14:textId="77777777" w:rsidR="00DC2FE7" w:rsidRPr="00DC2FE7" w:rsidRDefault="00DC2FE7" w:rsidP="00DC2FE7">
      <w:pPr>
        <w:rPr>
          <w:rFonts w:eastAsia="Times New Roman"/>
          <w:szCs w:val="22"/>
          <w:lang w:eastAsia="en-US"/>
        </w:rPr>
      </w:pPr>
      <w:r w:rsidRPr="00DC2FE7">
        <w:rPr>
          <w:rFonts w:eastAsia="Times New Roman"/>
          <w:szCs w:val="22"/>
          <w:lang w:eastAsia="en-US"/>
        </w:rPr>
        <w:t>Email reports</w:t>
      </w:r>
    </w:p>
    <w:p w14:paraId="5CE2A386"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The Project Manager will communicate with the MHCLG Contract Manager and alert via email of the outcome of each site monitoring visit. This will be within 5 days of the monitoring visit to confirm absence of termites on conclusion of the site visit or if termite activity is present a confirmation and suggested next steps using Task 5 resources. </w:t>
      </w:r>
    </w:p>
    <w:p w14:paraId="7DA82CA2"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Deliverables</w:t>
      </w:r>
    </w:p>
    <w:p w14:paraId="69A1EDFA" w14:textId="37C544B4" w:rsidR="00DC2FE7" w:rsidRDefault="00DC2FE7" w:rsidP="00DC2FE7">
      <w:pPr>
        <w:rPr>
          <w:rFonts w:eastAsia="Times New Roman"/>
          <w:szCs w:val="22"/>
          <w:lang w:eastAsia="en-US"/>
        </w:rPr>
      </w:pPr>
      <w:r w:rsidRPr="00DC2FE7">
        <w:rPr>
          <w:rFonts w:eastAsia="Times New Roman"/>
          <w:szCs w:val="22"/>
          <w:lang w:eastAsia="en-US"/>
        </w:rPr>
        <w:t>A report of each site visit, the text for the draft information leaflets and the summary of the steering group liaisons can be issued as individual reports at the request of the MHCLG Contract Manager.</w:t>
      </w:r>
    </w:p>
    <w:p w14:paraId="059D9DFF" w14:textId="77777777" w:rsidR="00DC2FE7" w:rsidRDefault="00DC2FE7" w:rsidP="00DC2FE7">
      <w:pPr>
        <w:rPr>
          <w:rFonts w:eastAsia="Times New Roman"/>
          <w:szCs w:val="22"/>
          <w:lang w:eastAsia="en-US"/>
        </w:rPr>
      </w:pPr>
    </w:p>
    <w:p w14:paraId="0A8721BD" w14:textId="77777777" w:rsidR="00DC2FE7" w:rsidRPr="00DC2FE7" w:rsidRDefault="00DC2FE7" w:rsidP="00DC2FE7">
      <w:pPr>
        <w:rPr>
          <w:rFonts w:eastAsia="Times New Roman"/>
          <w:szCs w:val="22"/>
          <w:lang w:eastAsia="en-US"/>
        </w:rPr>
      </w:pPr>
      <w:r w:rsidRPr="00DC2FE7">
        <w:rPr>
          <w:rFonts w:eastAsia="Times New Roman"/>
          <w:szCs w:val="22"/>
          <w:lang w:eastAsia="en-US"/>
        </w:rPr>
        <w:t>Annual reports</w:t>
      </w:r>
    </w:p>
    <w:p w14:paraId="7D260A2D" w14:textId="77777777" w:rsidR="00DC2FE7" w:rsidRPr="00DC2FE7" w:rsidRDefault="00DC2FE7" w:rsidP="00DC2FE7">
      <w:pPr>
        <w:rPr>
          <w:rFonts w:eastAsia="Times New Roman"/>
          <w:szCs w:val="22"/>
          <w:lang w:eastAsia="en-US"/>
        </w:rPr>
      </w:pPr>
      <w:r w:rsidRPr="00DC2FE7">
        <w:rPr>
          <w:rFonts w:eastAsia="Times New Roman"/>
          <w:szCs w:val="22"/>
          <w:lang w:eastAsia="en-US"/>
        </w:rPr>
        <w:t>A formal BRE report will be issued as the Annual Report providing a compilation of all activity under the contract for the year. This will include the monitoring visits, the draft leaflet text, steering group liaisons and any activity under the provisional Tasks 5 or 6. BRE reports are peer reviewed, in this case by Dr J Bregulla, who will provide thorough scrutiny of the quality and clarity of our outputs in line with our quality policy.</w:t>
      </w:r>
    </w:p>
    <w:p w14:paraId="37615B3B" w14:textId="77777777" w:rsidR="00DC2FE7" w:rsidRPr="00DC2FE7" w:rsidRDefault="00DC2FE7" w:rsidP="00DC2FE7">
      <w:pPr>
        <w:rPr>
          <w:rFonts w:eastAsia="Times New Roman"/>
          <w:szCs w:val="22"/>
          <w:lang w:eastAsia="en-US"/>
        </w:rPr>
      </w:pPr>
      <w:r w:rsidRPr="00DC2FE7">
        <w:rPr>
          <w:rFonts w:eastAsia="Times New Roman"/>
          <w:szCs w:val="22"/>
          <w:lang w:eastAsia="en-US"/>
        </w:rPr>
        <w:t>For all our communication approaches with MHCLG we will actively seek feedback on how to improve the process and content. We aim to, wherever possible, continually improve the way in which work can be delivered throughout the duration of the contract.</w:t>
      </w:r>
    </w:p>
    <w:p w14:paraId="2CF5BC14" w14:textId="77777777" w:rsidR="00DC2FE7" w:rsidRDefault="00DC2FE7" w:rsidP="00DC2FE7">
      <w:pPr>
        <w:rPr>
          <w:rFonts w:eastAsia="Times New Roman"/>
          <w:szCs w:val="22"/>
          <w:lang w:eastAsia="en-US"/>
        </w:rPr>
      </w:pPr>
      <w:r w:rsidRPr="00DC2FE7">
        <w:rPr>
          <w:rFonts w:eastAsia="Times New Roman"/>
          <w:szCs w:val="22"/>
          <w:lang w:eastAsia="en-US"/>
        </w:rPr>
        <w:t>Processes for issue resolution and escalation procedures</w:t>
      </w:r>
    </w:p>
    <w:p w14:paraId="67BB66EA" w14:textId="77777777" w:rsidR="00DC2FE7" w:rsidRPr="00DC2FE7" w:rsidRDefault="00DC2FE7" w:rsidP="00DC2FE7">
      <w:pPr>
        <w:rPr>
          <w:rFonts w:eastAsia="Times New Roman"/>
          <w:szCs w:val="22"/>
          <w:lang w:eastAsia="en-US"/>
        </w:rPr>
      </w:pPr>
    </w:p>
    <w:p w14:paraId="6A3D1657" w14:textId="77777777" w:rsidR="00DC2FE7" w:rsidRDefault="00DC2FE7" w:rsidP="00DC2FE7">
      <w:pPr>
        <w:rPr>
          <w:rFonts w:eastAsia="Times New Roman"/>
          <w:szCs w:val="22"/>
          <w:lang w:eastAsia="en-US"/>
        </w:rPr>
      </w:pPr>
      <w:r w:rsidRPr="00DC2FE7">
        <w:rPr>
          <w:rFonts w:eastAsia="Times New Roman"/>
          <w:szCs w:val="22"/>
          <w:lang w:eastAsia="en-US"/>
        </w:rPr>
        <w:t xml:space="preserve">Any team member, stakeholder or client representative can raise an issue with this contract, project and its execution and delivery. These may be direct or they may be raised with them by other parties (e.g. homeowners, local stakeholders, MHCLG, the Steering Group). Issues are in the vast majority simple to resolve (e.g. we need access to the property on a certain date) some may however be more complex (e.g. we have been contacted by a homeowner as they have a concern). The intent is to ensure that as many issues as possible are resolved at the lowest level possible. </w:t>
      </w:r>
    </w:p>
    <w:p w14:paraId="1B68146C" w14:textId="77777777" w:rsidR="00DC2FE7" w:rsidRPr="00DC2FE7" w:rsidRDefault="00DC2FE7" w:rsidP="00DC2FE7">
      <w:pPr>
        <w:rPr>
          <w:rFonts w:eastAsia="Times New Roman"/>
          <w:szCs w:val="22"/>
          <w:lang w:eastAsia="en-US"/>
        </w:rPr>
      </w:pPr>
    </w:p>
    <w:p w14:paraId="448F07F5" w14:textId="77777777" w:rsidR="00DC2FE7" w:rsidRPr="00DC2FE7" w:rsidRDefault="00DC2FE7" w:rsidP="00DC2FE7">
      <w:pPr>
        <w:rPr>
          <w:rFonts w:eastAsia="Times New Roman"/>
          <w:szCs w:val="22"/>
          <w:lang w:eastAsia="en-US"/>
        </w:rPr>
      </w:pPr>
      <w:r w:rsidRPr="00DC2FE7">
        <w:rPr>
          <w:rFonts w:eastAsia="Times New Roman"/>
          <w:szCs w:val="22"/>
          <w:lang w:eastAsia="en-US"/>
        </w:rPr>
        <w:t>The issue management process consists of six steps.</w:t>
      </w:r>
    </w:p>
    <w:p w14:paraId="3E31219D" w14:textId="77777777" w:rsidR="00DC2FE7" w:rsidRPr="00DC2FE7" w:rsidRDefault="00DC2FE7" w:rsidP="00DC2FE7">
      <w:pPr>
        <w:rPr>
          <w:rFonts w:eastAsia="Times New Roman"/>
          <w:szCs w:val="22"/>
          <w:lang w:eastAsia="en-US"/>
        </w:rPr>
      </w:pPr>
      <w:r w:rsidRPr="00DC2FE7">
        <w:rPr>
          <w:rFonts w:eastAsia="Times New Roman"/>
          <w:szCs w:val="22"/>
          <w:lang w:eastAsia="en-US"/>
        </w:rPr>
        <w:t>1.</w:t>
      </w:r>
      <w:r w:rsidRPr="00DC2FE7">
        <w:rPr>
          <w:rFonts w:eastAsia="Times New Roman"/>
          <w:szCs w:val="22"/>
          <w:lang w:eastAsia="en-US"/>
        </w:rPr>
        <w:tab/>
        <w:t>Identification: Issues are raised by team members or the client with the Project Manager who records the issue in an excel spreadsheet issues database accessible to the project team.</w:t>
      </w:r>
    </w:p>
    <w:p w14:paraId="7DE3552E" w14:textId="77777777" w:rsidR="00DC2FE7" w:rsidRPr="00DC2FE7" w:rsidRDefault="00DC2FE7" w:rsidP="00DC2FE7">
      <w:pPr>
        <w:rPr>
          <w:rFonts w:eastAsia="Times New Roman"/>
          <w:szCs w:val="22"/>
          <w:lang w:eastAsia="en-US"/>
        </w:rPr>
      </w:pPr>
      <w:r w:rsidRPr="00DC2FE7">
        <w:rPr>
          <w:rFonts w:eastAsia="Times New Roman"/>
          <w:szCs w:val="22"/>
          <w:lang w:eastAsia="en-US"/>
        </w:rPr>
        <w:lastRenderedPageBreak/>
        <w:t>2.</w:t>
      </w:r>
      <w:r w:rsidRPr="00DC2FE7">
        <w:rPr>
          <w:rFonts w:eastAsia="Times New Roman"/>
          <w:szCs w:val="22"/>
          <w:lang w:eastAsia="en-US"/>
        </w:rPr>
        <w:tab/>
        <w:t>Validation: The issue is validated on the day of being raised in discussion between the issue raiser and Project Manager and mentioned in the weekly project team catch up meetings.</w:t>
      </w:r>
    </w:p>
    <w:p w14:paraId="1547BB0D" w14:textId="77777777" w:rsidR="00DC2FE7" w:rsidRPr="00DC2FE7" w:rsidRDefault="00DC2FE7" w:rsidP="00DC2FE7">
      <w:pPr>
        <w:rPr>
          <w:rFonts w:eastAsia="Times New Roman"/>
          <w:szCs w:val="22"/>
          <w:lang w:eastAsia="en-US"/>
        </w:rPr>
      </w:pPr>
      <w:r w:rsidRPr="00DC2FE7">
        <w:rPr>
          <w:rFonts w:eastAsia="Times New Roman"/>
          <w:szCs w:val="22"/>
          <w:lang w:eastAsia="en-US"/>
        </w:rPr>
        <w:t>3.</w:t>
      </w:r>
      <w:r w:rsidRPr="00DC2FE7">
        <w:rPr>
          <w:rFonts w:eastAsia="Times New Roman"/>
          <w:szCs w:val="22"/>
          <w:lang w:eastAsia="en-US"/>
        </w:rPr>
        <w:tab/>
        <w:t>Analysis: Most issues will be immediately resolvable by deploying our previous practical experience and knowhow of the contract and stakeholders using our dedicated and expert team. These issues are closed. If the issue cannot be resolved or action taken immediately, it will require analysis by the Project Manager to identify any impacts to project scope, schedule, staff resources, MHCLG and stakeholders. The analysis is added to the issues database.</w:t>
      </w:r>
    </w:p>
    <w:p w14:paraId="7BDFA694" w14:textId="77777777" w:rsidR="00DC2FE7" w:rsidRPr="00DC2FE7" w:rsidRDefault="00DC2FE7" w:rsidP="00DC2FE7">
      <w:pPr>
        <w:rPr>
          <w:rFonts w:eastAsia="Times New Roman"/>
          <w:szCs w:val="22"/>
          <w:lang w:eastAsia="en-US"/>
        </w:rPr>
      </w:pPr>
      <w:r w:rsidRPr="00DC2FE7">
        <w:rPr>
          <w:rFonts w:eastAsia="Times New Roman"/>
          <w:szCs w:val="22"/>
          <w:lang w:eastAsia="en-US"/>
        </w:rPr>
        <w:t>4.</w:t>
      </w:r>
      <w:r w:rsidRPr="00DC2FE7">
        <w:rPr>
          <w:rFonts w:eastAsia="Times New Roman"/>
          <w:szCs w:val="22"/>
          <w:lang w:eastAsia="en-US"/>
        </w:rPr>
        <w:tab/>
        <w:t>Tracking and Reporting: The Project Manager monitors the issues database to ensure all open issues are being managed effectively and progressed satisfactorily.</w:t>
      </w:r>
    </w:p>
    <w:p w14:paraId="4E067932" w14:textId="77777777" w:rsidR="00DC2FE7" w:rsidRPr="00DC2FE7" w:rsidRDefault="00DC2FE7" w:rsidP="00DC2FE7">
      <w:pPr>
        <w:rPr>
          <w:rFonts w:eastAsia="Times New Roman"/>
          <w:szCs w:val="22"/>
          <w:lang w:eastAsia="en-US"/>
        </w:rPr>
      </w:pPr>
      <w:r w:rsidRPr="00DC2FE7">
        <w:rPr>
          <w:rFonts w:eastAsia="Times New Roman"/>
          <w:szCs w:val="22"/>
          <w:lang w:eastAsia="en-US"/>
        </w:rPr>
        <w:t>5.</w:t>
      </w:r>
      <w:r w:rsidRPr="00DC2FE7">
        <w:rPr>
          <w:rFonts w:eastAsia="Times New Roman"/>
          <w:szCs w:val="22"/>
          <w:lang w:eastAsia="en-US"/>
        </w:rPr>
        <w:tab/>
        <w:t>Escalation (if needed): The BRE, MHCLG and stakeholders strive to make decisions and address issues at the lowest possible level. An escalation of an issue will first be made by the Project Manager by telephone conversation followed by email to the MHCLG Project Manager. This should enable resolution. When an item is escalated it requires a meeting or teleconference to discuss, which will be scheduled within 5 days of the notification of escalation.</w:t>
      </w:r>
    </w:p>
    <w:p w14:paraId="69644FB3" w14:textId="77777777" w:rsidR="00DC2FE7" w:rsidRPr="00DC2FE7" w:rsidRDefault="00DC2FE7" w:rsidP="00DC2FE7">
      <w:pPr>
        <w:rPr>
          <w:rFonts w:eastAsia="Times New Roman"/>
          <w:szCs w:val="22"/>
          <w:lang w:eastAsia="en-US"/>
        </w:rPr>
      </w:pPr>
      <w:r w:rsidRPr="00DC2FE7">
        <w:rPr>
          <w:rFonts w:eastAsia="Times New Roman"/>
          <w:szCs w:val="22"/>
          <w:lang w:eastAsia="en-US"/>
        </w:rPr>
        <w:t>6.</w:t>
      </w:r>
      <w:r w:rsidRPr="00DC2FE7">
        <w:rPr>
          <w:rFonts w:eastAsia="Times New Roman"/>
          <w:szCs w:val="22"/>
          <w:lang w:eastAsia="en-US"/>
        </w:rPr>
        <w:tab/>
        <w:t>Resolution and Closure (if needed): The Project Manager, Deputy Project Manager and MHCLG Project Manager will review the escalated issue and solution alternatives. They will approve recommended resolution and commit appropriate resources to support the resolution and provide an account of impacts to scope and schedule.</w:t>
      </w:r>
    </w:p>
    <w:p w14:paraId="48526C61" w14:textId="77777777" w:rsidR="00DC2FE7" w:rsidRPr="00DC2FE7" w:rsidRDefault="00DC2FE7" w:rsidP="00DC2FE7">
      <w:pPr>
        <w:rPr>
          <w:rFonts w:eastAsia="Times New Roman"/>
          <w:szCs w:val="22"/>
          <w:lang w:eastAsia="en-US"/>
        </w:rPr>
      </w:pPr>
    </w:p>
    <w:p w14:paraId="1D14A3BA" w14:textId="77777777" w:rsidR="00DC2FE7" w:rsidRPr="00DC2FE7" w:rsidRDefault="00DC2FE7" w:rsidP="00DC2FE7">
      <w:pPr>
        <w:rPr>
          <w:rFonts w:eastAsia="Times New Roman"/>
          <w:szCs w:val="22"/>
          <w:lang w:eastAsia="en-US"/>
        </w:rPr>
      </w:pPr>
      <w:r w:rsidRPr="00DC2FE7">
        <w:rPr>
          <w:rFonts w:eastAsia="Times New Roman"/>
          <w:szCs w:val="22"/>
          <w:lang w:eastAsia="en-US"/>
        </w:rPr>
        <w:t>Deliverable quality assurance</w:t>
      </w:r>
    </w:p>
    <w:p w14:paraId="3BD9CBEB" w14:textId="77777777" w:rsidR="00DC2FE7" w:rsidRPr="00DC2FE7" w:rsidRDefault="00DC2FE7" w:rsidP="00DC2FE7">
      <w:pPr>
        <w:rPr>
          <w:rFonts w:eastAsia="Times New Roman"/>
          <w:szCs w:val="22"/>
          <w:lang w:eastAsia="en-US"/>
        </w:rPr>
      </w:pPr>
      <w:r w:rsidRPr="00DC2FE7">
        <w:rPr>
          <w:rFonts w:eastAsia="Times New Roman"/>
          <w:szCs w:val="22"/>
          <w:lang w:eastAsia="en-US"/>
        </w:rPr>
        <w:t>The deliverables are quality assured in accordance with our Management procedures used for delivery of this project will be in line with BRE project management best practice. Our Management System is approved to BS EN ISO9001:2015, ‘Quality Management Systems’- certificate number 10049560.</w:t>
      </w:r>
    </w:p>
    <w:p w14:paraId="5728CD7C" w14:textId="2D70DCCD" w:rsidR="00DC2FE7" w:rsidRDefault="00DC2FE7" w:rsidP="00DC2FE7">
      <w:pPr>
        <w:rPr>
          <w:rFonts w:eastAsia="Times New Roman"/>
          <w:szCs w:val="22"/>
          <w:lang w:eastAsia="en-US"/>
        </w:rPr>
      </w:pPr>
      <w:r w:rsidRPr="00DC2FE7">
        <w:rPr>
          <w:rFonts w:eastAsia="Times New Roman"/>
          <w:szCs w:val="22"/>
          <w:lang w:eastAsia="en-US"/>
        </w:rPr>
        <w:t>In all cases deliverables are peer reviewed by a senior colleague and then discussed with the authors. In the case of the field reports from the site visits these are authored by the field team (Nancy Howard and James Tattersall) and are peer reviewed by the Project Manager (Dr Suttie) and Scientific Lead (Dr Verkerk). In the case of the draft information leaflets and Annual Reports, the Project Manager (Dr Suttie) will be lead author and the peer reviewer will be Dr Bregulla (Deputy Project Manager) or in her absence Cathy Crawley (Dr Suttie’s direct line manager).</w:t>
      </w:r>
    </w:p>
    <w:p w14:paraId="02E43EEA" w14:textId="77777777" w:rsidR="00DC2FE7" w:rsidRDefault="00DC2FE7" w:rsidP="00DC2FE7">
      <w:pPr>
        <w:rPr>
          <w:rFonts w:eastAsia="Times New Roman"/>
          <w:szCs w:val="22"/>
          <w:lang w:eastAsia="en-US"/>
        </w:rPr>
      </w:pPr>
    </w:p>
    <w:p w14:paraId="094E5C05" w14:textId="3C2B75A4" w:rsidR="00DC2FE7" w:rsidRPr="00DC2FE7" w:rsidRDefault="00DC2FE7" w:rsidP="00DC2FE7">
      <w:pPr>
        <w:rPr>
          <w:rFonts w:eastAsia="Times New Roman"/>
          <w:b/>
          <w:szCs w:val="22"/>
          <w:lang w:eastAsia="en-US"/>
        </w:rPr>
      </w:pPr>
      <w:r w:rsidRPr="00DC2FE7">
        <w:rPr>
          <w:rFonts w:eastAsia="Times New Roman"/>
          <w:b/>
          <w:szCs w:val="22"/>
          <w:lang w:eastAsia="en-US"/>
        </w:rPr>
        <w:t>Question 5.4</w:t>
      </w:r>
    </w:p>
    <w:p w14:paraId="1E2CEA76" w14:textId="77777777" w:rsidR="00DC2FE7" w:rsidRPr="00DC2FE7" w:rsidRDefault="00DC2FE7" w:rsidP="00DC2FE7">
      <w:pPr>
        <w:rPr>
          <w:rFonts w:eastAsia="Times New Roman"/>
          <w:b/>
          <w:szCs w:val="22"/>
          <w:lang w:eastAsia="en-US"/>
        </w:rPr>
      </w:pPr>
    </w:p>
    <w:p w14:paraId="6A4CFBCA" w14:textId="66E1C746" w:rsidR="00DC2FE7" w:rsidRDefault="00DC2FE7" w:rsidP="00DC2FE7">
      <w:pPr>
        <w:rPr>
          <w:rFonts w:eastAsia="Times New Roman"/>
          <w:b/>
          <w:szCs w:val="22"/>
          <w:lang w:eastAsia="en-US"/>
        </w:rPr>
      </w:pPr>
      <w:r w:rsidRPr="00DC2FE7">
        <w:rPr>
          <w:rFonts w:eastAsia="Times New Roman"/>
          <w:b/>
          <w:szCs w:val="22"/>
          <w:lang w:eastAsia="en-US"/>
        </w:rPr>
        <w:t>Please outline your approach to risk and issue management and risk mitigation in relation to the service delivery of the requirements set out within Appendix B.</w:t>
      </w:r>
    </w:p>
    <w:p w14:paraId="7EA6B1DA" w14:textId="77777777" w:rsidR="00DC2FE7" w:rsidRDefault="00DC2FE7" w:rsidP="00DC2FE7">
      <w:pPr>
        <w:rPr>
          <w:rFonts w:eastAsia="Times New Roman"/>
          <w:b/>
          <w:szCs w:val="22"/>
          <w:lang w:eastAsia="en-US"/>
        </w:rPr>
      </w:pPr>
    </w:p>
    <w:p w14:paraId="5C01E7D6" w14:textId="5027EF75" w:rsidR="00DC2FE7" w:rsidRDefault="00DC2FE7" w:rsidP="00DC2FE7">
      <w:pPr>
        <w:rPr>
          <w:rFonts w:eastAsia="Times New Roman"/>
          <w:szCs w:val="22"/>
          <w:lang w:eastAsia="en-US"/>
        </w:rPr>
      </w:pPr>
      <w:r w:rsidRPr="00DC2FE7">
        <w:rPr>
          <w:rFonts w:eastAsia="Times New Roman"/>
          <w:szCs w:val="22"/>
          <w:lang w:eastAsia="en-US"/>
        </w:rPr>
        <w:t>Suppliers Response:</w:t>
      </w:r>
    </w:p>
    <w:p w14:paraId="271A38DE" w14:textId="77777777" w:rsidR="00DC2FE7" w:rsidRDefault="00DC2FE7" w:rsidP="00DC2FE7">
      <w:pPr>
        <w:rPr>
          <w:rFonts w:eastAsia="Times New Roman"/>
          <w:szCs w:val="22"/>
          <w:lang w:eastAsia="en-US"/>
        </w:rPr>
      </w:pPr>
    </w:p>
    <w:p w14:paraId="10EFC058" w14:textId="77777777" w:rsidR="00DC2FE7" w:rsidRPr="00DC2FE7" w:rsidRDefault="00DC2FE7" w:rsidP="00DC2FE7">
      <w:pPr>
        <w:rPr>
          <w:rFonts w:eastAsia="Times New Roman"/>
          <w:szCs w:val="22"/>
          <w:lang w:eastAsia="en-US"/>
        </w:rPr>
      </w:pPr>
      <w:r w:rsidRPr="00DC2FE7">
        <w:rPr>
          <w:rFonts w:eastAsia="Times New Roman"/>
          <w:szCs w:val="22"/>
          <w:lang w:eastAsia="en-US"/>
        </w:rPr>
        <w:t>Risk Management and Mitigation</w:t>
      </w:r>
    </w:p>
    <w:p w14:paraId="58B2B26E" w14:textId="77777777" w:rsidR="00DC2FE7" w:rsidRPr="00DC2FE7" w:rsidRDefault="00DC2FE7" w:rsidP="00DC2FE7">
      <w:pPr>
        <w:rPr>
          <w:rFonts w:eastAsia="Times New Roman"/>
          <w:szCs w:val="22"/>
          <w:lang w:eastAsia="en-US"/>
        </w:rPr>
      </w:pPr>
      <w:r w:rsidRPr="00DC2FE7">
        <w:rPr>
          <w:rFonts w:eastAsia="Times New Roman"/>
          <w:szCs w:val="22"/>
          <w:lang w:eastAsia="en-US"/>
        </w:rPr>
        <w:t>This contract continues work previously conducted under the termite eradication programme, and as such all the procedures and personnel are in place and are now well proven. The BRE-led team are thoroughly experienced in the history, techniques and unique requirements of the project and this new contract. The results of the previous contracts have been highly successful so consequently the overall risks are very low.</w:t>
      </w:r>
    </w:p>
    <w:p w14:paraId="04C4EE1D" w14:textId="77777777" w:rsidR="00DC2FE7" w:rsidRDefault="00DC2FE7" w:rsidP="00DC2FE7">
      <w:pPr>
        <w:rPr>
          <w:rFonts w:eastAsia="Times New Roman"/>
          <w:szCs w:val="22"/>
          <w:lang w:eastAsia="en-US"/>
        </w:rPr>
      </w:pPr>
      <w:r w:rsidRPr="00DC2FE7">
        <w:rPr>
          <w:rFonts w:eastAsia="Times New Roman"/>
          <w:szCs w:val="22"/>
          <w:lang w:eastAsia="en-US"/>
        </w:rPr>
        <w:t xml:space="preserve">Our approach to Risk Management and Issue Management (see section 5.3) is to identify the risks or issues as soon as possible directly and through the informal BRE project team catch ups. These will be added by the Project Manager to the review of the risk register or </w:t>
      </w:r>
      <w:r w:rsidRPr="00DC2FE7">
        <w:rPr>
          <w:rFonts w:eastAsia="Times New Roman"/>
          <w:szCs w:val="22"/>
          <w:lang w:eastAsia="en-US"/>
        </w:rPr>
        <w:lastRenderedPageBreak/>
        <w:t xml:space="preserve">issues database as appropriate to discuss and ensure early and effective mitigation. Any team member, stakeholder or client representative can alert the team to a potential risk or raise an issue with this contract, project and its execution and delivery. The intent is to ensure that as many issues as possible are resolved at the lowest level possible and as many risks are mitigated to a manageable level and monitored. </w:t>
      </w:r>
    </w:p>
    <w:p w14:paraId="2ABD9163" w14:textId="77777777" w:rsidR="00DC2FE7" w:rsidRDefault="00DC2FE7" w:rsidP="00DC2FE7">
      <w:pPr>
        <w:rPr>
          <w:rFonts w:eastAsia="Times New Roman"/>
          <w:szCs w:val="22"/>
          <w:lang w:eastAsia="en-US"/>
        </w:rPr>
      </w:pPr>
    </w:p>
    <w:p w14:paraId="5A740438" w14:textId="11EF7739" w:rsidR="00DC2FE7" w:rsidRPr="00DC2FE7" w:rsidRDefault="00DC2FE7" w:rsidP="00DC2FE7">
      <w:pPr>
        <w:rPr>
          <w:rFonts w:eastAsia="Times New Roman"/>
          <w:szCs w:val="22"/>
          <w:lang w:eastAsia="en-US"/>
        </w:rPr>
      </w:pPr>
      <w:r w:rsidRPr="00DC2FE7">
        <w:rPr>
          <w:rFonts w:eastAsia="Times New Roman"/>
          <w:szCs w:val="22"/>
          <w:lang w:eastAsia="en-US"/>
        </w:rPr>
        <w:t>The risk and issue management process consists of five steps.</w:t>
      </w:r>
    </w:p>
    <w:p w14:paraId="2FD2C584" w14:textId="77777777" w:rsidR="00DC2FE7" w:rsidRPr="00DC2FE7" w:rsidRDefault="00DC2FE7" w:rsidP="00DC2FE7">
      <w:pPr>
        <w:rPr>
          <w:rFonts w:eastAsia="Times New Roman"/>
          <w:szCs w:val="22"/>
          <w:lang w:eastAsia="en-US"/>
        </w:rPr>
      </w:pPr>
      <w:r w:rsidRPr="00DC2FE7">
        <w:rPr>
          <w:rFonts w:eastAsia="Times New Roman"/>
          <w:szCs w:val="22"/>
          <w:lang w:eastAsia="en-US"/>
        </w:rPr>
        <w:t>1. Identification: Risk register and issues database.</w:t>
      </w:r>
    </w:p>
    <w:p w14:paraId="43F02561" w14:textId="77777777" w:rsidR="00DC2FE7" w:rsidRPr="00DC2FE7" w:rsidRDefault="00DC2FE7" w:rsidP="00DC2FE7">
      <w:pPr>
        <w:rPr>
          <w:rFonts w:eastAsia="Times New Roman"/>
          <w:szCs w:val="22"/>
          <w:lang w:eastAsia="en-US"/>
        </w:rPr>
      </w:pPr>
      <w:r w:rsidRPr="00DC2FE7">
        <w:rPr>
          <w:rFonts w:eastAsia="Times New Roman"/>
          <w:szCs w:val="22"/>
          <w:lang w:eastAsia="en-US"/>
        </w:rPr>
        <w:t>2. Validation: The issue is validated by the Project Manager.</w:t>
      </w:r>
    </w:p>
    <w:p w14:paraId="6ED6DE91" w14:textId="77777777" w:rsidR="00DC2FE7" w:rsidRPr="00DC2FE7" w:rsidRDefault="00DC2FE7" w:rsidP="00DC2FE7">
      <w:pPr>
        <w:rPr>
          <w:rFonts w:eastAsia="Times New Roman"/>
          <w:szCs w:val="22"/>
          <w:lang w:eastAsia="en-US"/>
        </w:rPr>
      </w:pPr>
      <w:r w:rsidRPr="00DC2FE7">
        <w:rPr>
          <w:rFonts w:eastAsia="Times New Roman"/>
          <w:szCs w:val="22"/>
          <w:lang w:eastAsia="en-US"/>
        </w:rPr>
        <w:t>3. Analysis: An analysis of resolution alternatives and a suggested resolution will be identified. The analysis is added to the issues database.</w:t>
      </w:r>
    </w:p>
    <w:p w14:paraId="442542D5" w14:textId="77777777" w:rsidR="00DC2FE7" w:rsidRPr="00DC2FE7" w:rsidRDefault="00DC2FE7" w:rsidP="00DC2FE7">
      <w:pPr>
        <w:rPr>
          <w:rFonts w:eastAsia="Times New Roman"/>
          <w:szCs w:val="22"/>
          <w:lang w:eastAsia="en-US"/>
        </w:rPr>
      </w:pPr>
      <w:r w:rsidRPr="00DC2FE7">
        <w:rPr>
          <w:rFonts w:eastAsia="Times New Roman"/>
          <w:szCs w:val="22"/>
          <w:lang w:eastAsia="en-US"/>
        </w:rPr>
        <w:t>4. Tracking and Reporting: The Project Manager monitors the issues database to ensure all open issues are being managed effectively and progressed satisfactorily.</w:t>
      </w:r>
    </w:p>
    <w:p w14:paraId="6481BD6B" w14:textId="77777777" w:rsidR="00DC2FE7" w:rsidRPr="00DC2FE7" w:rsidRDefault="00DC2FE7" w:rsidP="00DC2FE7">
      <w:pPr>
        <w:rPr>
          <w:rFonts w:eastAsia="Times New Roman"/>
          <w:szCs w:val="22"/>
          <w:lang w:eastAsia="en-US"/>
        </w:rPr>
      </w:pPr>
      <w:r w:rsidRPr="00DC2FE7">
        <w:rPr>
          <w:rFonts w:eastAsia="Times New Roman"/>
          <w:szCs w:val="22"/>
          <w:lang w:eastAsia="en-US"/>
        </w:rPr>
        <w:t xml:space="preserve">5. Management and closure: The processes for escalation of issues, resolution and closure are in section 5.3 The review of the risk register at the monthly BRE project team meetings will ensure risks are managed. </w:t>
      </w:r>
    </w:p>
    <w:p w14:paraId="604C9C1E" w14:textId="77777777" w:rsidR="00DC2FE7" w:rsidRPr="00DC2FE7" w:rsidRDefault="00DC2FE7" w:rsidP="00DC2FE7">
      <w:pPr>
        <w:rPr>
          <w:rFonts w:eastAsia="Times New Roman"/>
          <w:szCs w:val="22"/>
          <w:lang w:eastAsia="en-US"/>
        </w:rPr>
      </w:pPr>
      <w:r w:rsidRPr="00DC2FE7">
        <w:rPr>
          <w:rFonts w:eastAsia="Times New Roman"/>
          <w:szCs w:val="22"/>
          <w:lang w:eastAsia="en-US"/>
        </w:rPr>
        <w:t>We have developed a risk register and scoring system identifying issues that could potentially impact on the contract and what mitigating actions/controls will be available. It will be personally maintained by the Project Manager, and reviewed as a standing item for internal project meetings. Building on our track record and drawing from our experience of delivering current and previous work over many years we do not anticipate significant risks. However, the risk register covers the areas of management, technical, financial and stakeholder relations, with proposed mitigations actions, or controls.</w:t>
      </w:r>
    </w:p>
    <w:p w14:paraId="760E1A77" w14:textId="77777777" w:rsidR="00DC2FE7" w:rsidRPr="00DC2FE7" w:rsidRDefault="00DC2FE7" w:rsidP="00DC2FE7">
      <w:pPr>
        <w:rPr>
          <w:rFonts w:eastAsia="Times New Roman"/>
          <w:szCs w:val="22"/>
          <w:lang w:eastAsia="en-US"/>
        </w:rPr>
      </w:pPr>
      <w:r w:rsidRPr="00DC2FE7">
        <w:rPr>
          <w:rFonts w:eastAsia="Times New Roman"/>
          <w:szCs w:val="22"/>
          <w:lang w:eastAsia="en-US"/>
        </w:rPr>
        <w:t>The content of the risk register is structured as follows:</w:t>
      </w:r>
    </w:p>
    <w:p w14:paraId="161A32D5" w14:textId="77777777" w:rsidR="00DC2FE7" w:rsidRPr="00DC2FE7" w:rsidRDefault="00DC2FE7" w:rsidP="00DC2FE7">
      <w:pPr>
        <w:rPr>
          <w:rFonts w:eastAsia="Times New Roman"/>
          <w:szCs w:val="22"/>
          <w:lang w:eastAsia="en-US"/>
        </w:rPr>
      </w:pPr>
      <w:r w:rsidRPr="00DC2FE7">
        <w:rPr>
          <w:rFonts w:eastAsia="Times New Roman"/>
          <w:szCs w:val="22"/>
          <w:lang w:eastAsia="en-US"/>
        </w:rPr>
        <w:t>• The risk register records the RISK and is specified if HSE/Privacy/Data Protection Risk; specify degree of knowledge or certainty; Risk cause.</w:t>
      </w:r>
    </w:p>
    <w:p w14:paraId="061CC291" w14:textId="77777777" w:rsidR="00DC2FE7" w:rsidRPr="00DC2FE7" w:rsidRDefault="00DC2FE7" w:rsidP="00DC2FE7">
      <w:pPr>
        <w:rPr>
          <w:rFonts w:eastAsia="Times New Roman"/>
          <w:szCs w:val="22"/>
          <w:lang w:eastAsia="en-US"/>
        </w:rPr>
      </w:pPr>
      <w:r w:rsidRPr="00DC2FE7">
        <w:rPr>
          <w:rFonts w:eastAsia="Times New Roman"/>
          <w:szCs w:val="22"/>
          <w:lang w:eastAsia="en-US"/>
        </w:rPr>
        <w:t>• Evaluates the LIKELIHOOD on a scale of 1-5 (where 5 is highly likely).</w:t>
      </w:r>
    </w:p>
    <w:p w14:paraId="1860D619" w14:textId="77777777" w:rsidR="00DC2FE7" w:rsidRPr="00DC2FE7" w:rsidRDefault="00DC2FE7" w:rsidP="00DC2FE7">
      <w:pPr>
        <w:rPr>
          <w:rFonts w:eastAsia="Times New Roman"/>
          <w:szCs w:val="22"/>
          <w:lang w:eastAsia="en-US"/>
        </w:rPr>
      </w:pPr>
      <w:r w:rsidRPr="00DC2FE7">
        <w:rPr>
          <w:rFonts w:eastAsia="Times New Roman"/>
          <w:szCs w:val="22"/>
          <w:lang w:eastAsia="en-US"/>
        </w:rPr>
        <w:t>• Evaluates the IMPACT of the risk on the project on a scale of 1-5 (where 5 is project critical).</w:t>
      </w:r>
    </w:p>
    <w:p w14:paraId="56023102" w14:textId="77777777" w:rsidR="00DC2FE7" w:rsidRPr="00DC2FE7" w:rsidRDefault="00DC2FE7" w:rsidP="00DC2FE7">
      <w:pPr>
        <w:rPr>
          <w:rFonts w:eastAsia="Times New Roman"/>
          <w:szCs w:val="22"/>
          <w:lang w:eastAsia="en-US"/>
        </w:rPr>
      </w:pPr>
      <w:r w:rsidRPr="00DC2FE7">
        <w:rPr>
          <w:rFonts w:eastAsia="Times New Roman"/>
          <w:szCs w:val="22"/>
          <w:lang w:eastAsia="en-US"/>
        </w:rPr>
        <w:t>• Calculates a RISK RATING by combining Likelihood x impact to give a single number. If 1-5 = Risk not judged as material; 6-10 = Risk to be managed within project Team; 11-25 = Risk kept under close observation by Project Manager and MHCLG regularly updated.</w:t>
      </w:r>
    </w:p>
    <w:p w14:paraId="2D1EEED9" w14:textId="77777777" w:rsidR="00DC2FE7" w:rsidRPr="00DC2FE7" w:rsidRDefault="00DC2FE7" w:rsidP="00DC2FE7">
      <w:pPr>
        <w:rPr>
          <w:rFonts w:eastAsia="Times New Roman"/>
          <w:szCs w:val="22"/>
          <w:lang w:eastAsia="en-US"/>
        </w:rPr>
      </w:pPr>
      <w:r w:rsidRPr="00DC2FE7">
        <w:rPr>
          <w:rFonts w:eastAsia="Times New Roman"/>
          <w:szCs w:val="22"/>
          <w:lang w:eastAsia="en-US"/>
        </w:rPr>
        <w:t>• Assigns a RISK MANAGER as responsible team member.</w:t>
      </w:r>
    </w:p>
    <w:p w14:paraId="16BDBB7F" w14:textId="77777777" w:rsidR="00DC2FE7" w:rsidRPr="00DC2FE7" w:rsidRDefault="00DC2FE7" w:rsidP="00DC2FE7">
      <w:pPr>
        <w:rPr>
          <w:rFonts w:eastAsia="Times New Roman"/>
          <w:szCs w:val="22"/>
          <w:lang w:eastAsia="en-US"/>
        </w:rPr>
      </w:pPr>
      <w:r w:rsidRPr="00DC2FE7">
        <w:rPr>
          <w:rFonts w:eastAsia="Times New Roman"/>
          <w:szCs w:val="22"/>
          <w:lang w:eastAsia="en-US"/>
        </w:rPr>
        <w:t>• Identifies MITIGATION/CONTROL measures for this risk and specifies precautions and actions to reduce Risk.</w:t>
      </w:r>
    </w:p>
    <w:p w14:paraId="07CEC79D" w14:textId="77777777" w:rsidR="00DC2FE7" w:rsidRPr="00DC2FE7" w:rsidRDefault="00DC2FE7" w:rsidP="00DC2FE7">
      <w:pPr>
        <w:rPr>
          <w:rFonts w:eastAsia="Times New Roman"/>
          <w:szCs w:val="22"/>
          <w:lang w:eastAsia="en-US"/>
        </w:rPr>
      </w:pPr>
    </w:p>
    <w:p w14:paraId="34045C90" w14:textId="22CC88A9" w:rsidR="00DC2FE7" w:rsidRDefault="00DC2FE7" w:rsidP="00DC2FE7">
      <w:pPr>
        <w:rPr>
          <w:rFonts w:eastAsia="Times New Roman"/>
          <w:szCs w:val="22"/>
          <w:lang w:eastAsia="en-US"/>
        </w:rPr>
      </w:pPr>
      <w:r w:rsidRPr="00DC2FE7">
        <w:rPr>
          <w:rFonts w:eastAsia="Times New Roman"/>
          <w:szCs w:val="22"/>
          <w:lang w:eastAsia="en-US"/>
        </w:rPr>
        <w:t>We have identified a number risks at start including management, technical, financial and stakeholder related. All these have been assessed and have mitigation controls in place now.</w:t>
      </w:r>
    </w:p>
    <w:p w14:paraId="1BA37ED5" w14:textId="77777777" w:rsidR="00DC2FE7" w:rsidRDefault="00DC2FE7" w:rsidP="00DC2FE7">
      <w:pPr>
        <w:rPr>
          <w:rFonts w:eastAsia="Times New Roman"/>
          <w:szCs w:val="22"/>
          <w:lang w:eastAsia="en-US"/>
        </w:rPr>
      </w:pPr>
    </w:p>
    <w:p w14:paraId="4FEBF927" w14:textId="77777777" w:rsidR="00DC2FE7" w:rsidRPr="00DC2FE7" w:rsidRDefault="00DC2FE7" w:rsidP="00DC2FE7">
      <w:pPr>
        <w:rPr>
          <w:rFonts w:eastAsia="Times New Roman"/>
          <w:szCs w:val="22"/>
          <w:lang w:eastAsia="en-US"/>
        </w:rPr>
      </w:pPr>
      <w:r w:rsidRPr="00DC2FE7">
        <w:rPr>
          <w:rFonts w:eastAsia="Times New Roman"/>
          <w:szCs w:val="22"/>
          <w:lang w:eastAsia="en-US"/>
        </w:rPr>
        <w:t>Management risks:</w:t>
      </w:r>
    </w:p>
    <w:p w14:paraId="2AC226B5" w14:textId="77777777" w:rsidR="00DC2FE7" w:rsidRPr="00DC2FE7" w:rsidRDefault="00DC2FE7" w:rsidP="00DC2FE7">
      <w:pPr>
        <w:rPr>
          <w:rFonts w:eastAsia="Times New Roman"/>
          <w:szCs w:val="22"/>
          <w:lang w:eastAsia="en-US"/>
        </w:rPr>
      </w:pPr>
      <w:r w:rsidRPr="00DC2FE7">
        <w:rPr>
          <w:rFonts w:eastAsia="Times New Roman"/>
          <w:szCs w:val="22"/>
          <w:lang w:eastAsia="en-US"/>
        </w:rPr>
        <w:t>RISK: Project start is delayed (Likelihood 2 x Impact 5 = Risk Rating 10) manager Project Manager.</w:t>
      </w:r>
    </w:p>
    <w:p w14:paraId="7553C9EA" w14:textId="77777777" w:rsidR="00DC2FE7" w:rsidRPr="00DC2FE7" w:rsidRDefault="00DC2FE7" w:rsidP="00DC2FE7">
      <w:pPr>
        <w:rPr>
          <w:rFonts w:eastAsia="Times New Roman"/>
          <w:szCs w:val="22"/>
          <w:lang w:eastAsia="en-US"/>
        </w:rPr>
      </w:pPr>
      <w:r w:rsidRPr="00DC2FE7">
        <w:rPr>
          <w:rFonts w:eastAsia="Times New Roman"/>
          <w:szCs w:val="22"/>
          <w:lang w:eastAsia="en-US"/>
        </w:rPr>
        <w:t>BRE are committed to speedy completion of the contract negotiation stage and will provide resources as required. BRE have arranged the May 2018 monitoring visit with property owners to ensure contract start is not delayed.</w:t>
      </w:r>
    </w:p>
    <w:p w14:paraId="2A75FFE2" w14:textId="77777777" w:rsidR="00DC2FE7" w:rsidRPr="00DC2FE7" w:rsidRDefault="00DC2FE7" w:rsidP="00DC2FE7">
      <w:pPr>
        <w:rPr>
          <w:rFonts w:eastAsia="Times New Roman"/>
          <w:szCs w:val="22"/>
          <w:lang w:eastAsia="en-US"/>
        </w:rPr>
      </w:pPr>
      <w:r w:rsidRPr="00DC2FE7">
        <w:rPr>
          <w:rFonts w:eastAsia="Times New Roman"/>
          <w:szCs w:val="22"/>
          <w:lang w:eastAsia="en-US"/>
        </w:rPr>
        <w:t>RISK: Loss of Dr Verkerk from the Project Team (Likelihood 1 x Impact 5 = Risk Rating 5) manager Project Manager.</w:t>
      </w:r>
    </w:p>
    <w:p w14:paraId="0BE64DE8" w14:textId="77777777" w:rsidR="00DC2FE7" w:rsidRPr="00DC2FE7" w:rsidRDefault="00DC2FE7" w:rsidP="00DC2FE7">
      <w:pPr>
        <w:rPr>
          <w:rFonts w:eastAsia="Times New Roman"/>
          <w:szCs w:val="22"/>
          <w:lang w:eastAsia="en-US"/>
        </w:rPr>
      </w:pPr>
      <w:r w:rsidRPr="00DC2FE7">
        <w:rPr>
          <w:rFonts w:eastAsia="Times New Roman"/>
          <w:szCs w:val="22"/>
          <w:lang w:eastAsia="en-US"/>
        </w:rPr>
        <w:t>Dr Verkerk's position at Imperial College is under a consultancy arrangement and he has a broad and robust portfolio of additional consultancy engagements with other Clients. He travels extensively and undertakes many assignments overseas. The risk of his non-</w:t>
      </w:r>
      <w:r w:rsidRPr="00DC2FE7">
        <w:rPr>
          <w:rFonts w:eastAsia="Times New Roman"/>
          <w:szCs w:val="22"/>
          <w:lang w:eastAsia="en-US"/>
        </w:rPr>
        <w:lastRenderedPageBreak/>
        <w:t>availability over the period of this Contract is rated as extremely low, all key dates and processes have been agreed with Dr Verkerk and are in his diary.</w:t>
      </w:r>
    </w:p>
    <w:p w14:paraId="1D4777BA" w14:textId="77777777" w:rsidR="00DC2FE7" w:rsidRPr="00DC2FE7" w:rsidRDefault="00DC2FE7" w:rsidP="00DC2FE7">
      <w:pPr>
        <w:rPr>
          <w:rFonts w:eastAsia="Times New Roman"/>
          <w:szCs w:val="22"/>
          <w:lang w:eastAsia="en-US"/>
        </w:rPr>
      </w:pPr>
      <w:r w:rsidRPr="00DC2FE7">
        <w:rPr>
          <w:rFonts w:eastAsia="Times New Roman"/>
          <w:szCs w:val="22"/>
          <w:lang w:eastAsia="en-US"/>
        </w:rPr>
        <w:t>RISK: Lack of continuity of expertise due to other key staff leaving (Likelihood 2 x Impact 2 = Risk Rating 4) manager Project Manager.</w:t>
      </w:r>
    </w:p>
    <w:p w14:paraId="59C8E81F" w14:textId="77777777" w:rsidR="00DC2FE7" w:rsidRPr="00DC2FE7" w:rsidRDefault="00DC2FE7" w:rsidP="00DC2FE7">
      <w:pPr>
        <w:rPr>
          <w:rFonts w:eastAsia="Times New Roman"/>
          <w:szCs w:val="22"/>
          <w:lang w:eastAsia="en-US"/>
        </w:rPr>
      </w:pPr>
      <w:r w:rsidRPr="00DC2FE7">
        <w:rPr>
          <w:rFonts w:eastAsia="Times New Roman"/>
          <w:szCs w:val="22"/>
          <w:lang w:eastAsia="en-US"/>
        </w:rPr>
        <w:t>BRE has a strong project team who have extensive experience in this area. Hence, if any team member left or was unavailable we would have sufficient staff resources to cover the tasks. This is illustrated by the range of people and expertise in the project team.</w:t>
      </w:r>
    </w:p>
    <w:p w14:paraId="0B7DC708" w14:textId="77777777" w:rsidR="00DC2FE7" w:rsidRPr="00DC2FE7" w:rsidRDefault="00DC2FE7" w:rsidP="00DC2FE7">
      <w:pPr>
        <w:rPr>
          <w:rFonts w:eastAsia="Times New Roman"/>
          <w:szCs w:val="22"/>
          <w:lang w:eastAsia="en-US"/>
        </w:rPr>
      </w:pPr>
      <w:r w:rsidRPr="00DC2FE7">
        <w:rPr>
          <w:rFonts w:eastAsia="Times New Roman"/>
          <w:szCs w:val="22"/>
          <w:lang w:eastAsia="en-US"/>
        </w:rPr>
        <w:t>Stakeholder relations risks:</w:t>
      </w:r>
    </w:p>
    <w:p w14:paraId="7349223E" w14:textId="77777777" w:rsidR="00DC2FE7" w:rsidRPr="00DC2FE7" w:rsidRDefault="00DC2FE7" w:rsidP="00DC2FE7">
      <w:pPr>
        <w:rPr>
          <w:rFonts w:eastAsia="Times New Roman"/>
          <w:szCs w:val="22"/>
          <w:lang w:eastAsia="en-US"/>
        </w:rPr>
      </w:pPr>
      <w:r w:rsidRPr="00DC2FE7">
        <w:rPr>
          <w:rFonts w:eastAsia="Times New Roman"/>
          <w:szCs w:val="22"/>
          <w:lang w:eastAsia="en-US"/>
        </w:rPr>
        <w:t>RISK: Withdrawal of co-operation of property owners (Likelihood 1 x Impact 5 = Risk Rating 5) manager Project Manager and Field Officers.</w:t>
      </w:r>
    </w:p>
    <w:p w14:paraId="57B3A865" w14:textId="77777777" w:rsidR="00DC2FE7" w:rsidRPr="00DC2FE7" w:rsidRDefault="00DC2FE7" w:rsidP="00DC2FE7">
      <w:pPr>
        <w:rPr>
          <w:rFonts w:eastAsia="Times New Roman"/>
          <w:szCs w:val="22"/>
          <w:lang w:eastAsia="en-US"/>
        </w:rPr>
      </w:pPr>
      <w:r w:rsidRPr="00DC2FE7">
        <w:rPr>
          <w:rFonts w:eastAsia="Times New Roman"/>
          <w:szCs w:val="22"/>
          <w:lang w:eastAsia="en-US"/>
        </w:rPr>
        <w:t>The risks of withdrawal of co-operation of the two principal property owners are very small since they are the two key beneficiaries of a successful outcome. We intend to continue the close contact with the owners keeping them fully informed and seeking their agreement to the intervention necessary. The present team has established very good relations despite difficulties at times, and this will be critical to maintaining co-operation for the future.</w:t>
      </w:r>
    </w:p>
    <w:p w14:paraId="22501EE8" w14:textId="77777777" w:rsidR="00DC2FE7" w:rsidRDefault="00DC2FE7" w:rsidP="00DC2FE7">
      <w:pPr>
        <w:rPr>
          <w:rFonts w:eastAsia="Times New Roman"/>
          <w:szCs w:val="22"/>
          <w:lang w:eastAsia="en-US"/>
        </w:rPr>
      </w:pPr>
      <w:r w:rsidRPr="00DC2FE7">
        <w:rPr>
          <w:rFonts w:eastAsia="Times New Roman"/>
          <w:szCs w:val="22"/>
          <w:lang w:eastAsia="en-US"/>
        </w:rPr>
        <w:t>RISK: Conflicts of interest (Likelihood 1 x Impact 5 = Risk Rating 5) manager Project Manager.</w:t>
      </w:r>
    </w:p>
    <w:p w14:paraId="457F47F9" w14:textId="77777777" w:rsidR="00DC2FE7" w:rsidRPr="00DC2FE7" w:rsidRDefault="00DC2FE7" w:rsidP="00DC2FE7">
      <w:pPr>
        <w:rPr>
          <w:rFonts w:eastAsia="Times New Roman"/>
          <w:szCs w:val="22"/>
          <w:lang w:eastAsia="en-US"/>
        </w:rPr>
      </w:pPr>
    </w:p>
    <w:p w14:paraId="76BE798D" w14:textId="77777777" w:rsidR="00DC2FE7" w:rsidRPr="00DC2FE7" w:rsidRDefault="00DC2FE7" w:rsidP="00DC2FE7">
      <w:pPr>
        <w:rPr>
          <w:rFonts w:eastAsia="Times New Roman"/>
          <w:szCs w:val="22"/>
          <w:lang w:eastAsia="en-US"/>
        </w:rPr>
      </w:pPr>
      <w:r w:rsidRPr="00DC2FE7">
        <w:rPr>
          <w:rFonts w:eastAsia="Times New Roman"/>
          <w:szCs w:val="22"/>
          <w:lang w:eastAsia="en-US"/>
        </w:rPr>
        <w:t>One of BRE’s core values is ‘beyond reproach’ and our reputation for independence and impartiality is well known. As a result we do not anticipate any conflicts of interest. If any are identified this will be raised with the Programme Director and MHCLG for discussion of how to preclude any bias.</w:t>
      </w:r>
    </w:p>
    <w:p w14:paraId="044A1D2C" w14:textId="77777777" w:rsidR="00DC2FE7" w:rsidRPr="00DC2FE7" w:rsidRDefault="00DC2FE7" w:rsidP="00DC2FE7">
      <w:pPr>
        <w:rPr>
          <w:rFonts w:eastAsia="Times New Roman"/>
          <w:szCs w:val="22"/>
          <w:lang w:eastAsia="en-US"/>
        </w:rPr>
      </w:pPr>
      <w:r w:rsidRPr="00DC2FE7">
        <w:rPr>
          <w:rFonts w:eastAsia="Times New Roman"/>
          <w:szCs w:val="22"/>
          <w:lang w:eastAsia="en-US"/>
        </w:rPr>
        <w:t>Financial risk:</w:t>
      </w:r>
    </w:p>
    <w:p w14:paraId="2A4DD9B5" w14:textId="77777777" w:rsidR="00DC2FE7" w:rsidRPr="00DC2FE7" w:rsidRDefault="00DC2FE7" w:rsidP="00DC2FE7">
      <w:pPr>
        <w:rPr>
          <w:rFonts w:eastAsia="Times New Roman"/>
          <w:szCs w:val="22"/>
          <w:lang w:eastAsia="en-US"/>
        </w:rPr>
      </w:pPr>
      <w:r w:rsidRPr="00DC2FE7">
        <w:rPr>
          <w:rFonts w:eastAsia="Times New Roman"/>
          <w:szCs w:val="22"/>
          <w:lang w:eastAsia="en-US"/>
        </w:rPr>
        <w:t>RISK: Financial failure of BRE (Likelihood 1 x Impact 5 = Risk Rating 5) manager Project Manager.</w:t>
      </w:r>
    </w:p>
    <w:p w14:paraId="07A5BB7D" w14:textId="77777777" w:rsidR="00DC2FE7" w:rsidRPr="00DC2FE7" w:rsidRDefault="00DC2FE7" w:rsidP="00DC2FE7">
      <w:pPr>
        <w:rPr>
          <w:rFonts w:eastAsia="Times New Roman"/>
          <w:szCs w:val="22"/>
          <w:lang w:eastAsia="en-US"/>
        </w:rPr>
      </w:pPr>
      <w:r w:rsidRPr="00DC2FE7">
        <w:rPr>
          <w:rFonts w:eastAsia="Times New Roman"/>
          <w:szCs w:val="22"/>
          <w:lang w:eastAsia="en-US"/>
        </w:rPr>
        <w:t>The risk of BRE failing as a business is very small. BRE has nearly 100 year history of operation and financial stability, and is currently financially viable.</w:t>
      </w:r>
    </w:p>
    <w:p w14:paraId="7C166FDE" w14:textId="77777777" w:rsidR="00DC2FE7" w:rsidRPr="00DC2FE7" w:rsidRDefault="00DC2FE7" w:rsidP="00DC2FE7">
      <w:pPr>
        <w:rPr>
          <w:rFonts w:eastAsia="Times New Roman"/>
          <w:szCs w:val="22"/>
          <w:lang w:eastAsia="en-US"/>
        </w:rPr>
      </w:pPr>
      <w:r w:rsidRPr="00DC2FE7">
        <w:rPr>
          <w:rFonts w:eastAsia="Times New Roman"/>
          <w:szCs w:val="22"/>
          <w:lang w:eastAsia="en-US"/>
        </w:rPr>
        <w:t>Technical risks:</w:t>
      </w:r>
    </w:p>
    <w:p w14:paraId="03CE801A" w14:textId="77777777" w:rsidR="00DC2FE7" w:rsidRPr="00DC2FE7" w:rsidRDefault="00DC2FE7" w:rsidP="00DC2FE7">
      <w:pPr>
        <w:rPr>
          <w:rFonts w:eastAsia="Times New Roman"/>
          <w:szCs w:val="22"/>
          <w:lang w:eastAsia="en-US"/>
        </w:rPr>
      </w:pPr>
      <w:r w:rsidRPr="00DC2FE7">
        <w:rPr>
          <w:rFonts w:eastAsia="Times New Roman"/>
          <w:szCs w:val="22"/>
          <w:lang w:eastAsia="en-US"/>
        </w:rPr>
        <w:t>RISK: Inability to deliver within MHCLG’s timetable (Likelihood 2 x Impact 3 = Risk Rating 6) manager Programme Director and Project Manager.</w:t>
      </w:r>
    </w:p>
    <w:p w14:paraId="24152104" w14:textId="77777777" w:rsidR="00DC2FE7" w:rsidRPr="00DC2FE7" w:rsidRDefault="00DC2FE7" w:rsidP="00DC2FE7">
      <w:pPr>
        <w:rPr>
          <w:rFonts w:eastAsia="Times New Roman"/>
          <w:szCs w:val="22"/>
          <w:lang w:eastAsia="en-US"/>
        </w:rPr>
      </w:pPr>
      <w:r w:rsidRPr="00DC2FE7">
        <w:rPr>
          <w:rFonts w:eastAsia="Times New Roman"/>
          <w:szCs w:val="22"/>
          <w:lang w:eastAsia="en-US"/>
        </w:rPr>
        <w:t>The team will review timescales and responses and highlight to MHCLG potential problems at an early stage. We seek to continuously improve delivery within the duration of the contract.</w:t>
      </w:r>
    </w:p>
    <w:p w14:paraId="59A05970" w14:textId="77777777" w:rsidR="00DC2FE7" w:rsidRPr="00DC2FE7" w:rsidRDefault="00DC2FE7" w:rsidP="00DC2FE7">
      <w:pPr>
        <w:rPr>
          <w:rFonts w:eastAsia="Times New Roman"/>
          <w:szCs w:val="22"/>
          <w:lang w:eastAsia="en-US"/>
        </w:rPr>
      </w:pPr>
      <w:r w:rsidRPr="00DC2FE7">
        <w:rPr>
          <w:rFonts w:eastAsia="Times New Roman"/>
          <w:szCs w:val="22"/>
          <w:lang w:eastAsia="en-US"/>
        </w:rPr>
        <w:t>RISK: Inability to source hexaflumuron (Likelihood 2 x Impact 4 = Risk Rating 8) manager Project Manager.</w:t>
      </w:r>
    </w:p>
    <w:p w14:paraId="6A457723" w14:textId="7794065C" w:rsidR="00DC2FE7" w:rsidRPr="00DC2FE7" w:rsidRDefault="00DC2FE7" w:rsidP="00DC2FE7">
      <w:pPr>
        <w:rPr>
          <w:rFonts w:eastAsia="Times New Roman"/>
          <w:szCs w:val="22"/>
          <w:lang w:eastAsia="en-US"/>
        </w:rPr>
      </w:pPr>
      <w:r w:rsidRPr="00DC2FE7">
        <w:rPr>
          <w:rFonts w:eastAsia="Times New Roman"/>
          <w:szCs w:val="22"/>
          <w:lang w:eastAsia="en-US"/>
        </w:rPr>
        <w:t>The team will review hexaflumuron availability on award of contract and confirm with HSE that approval for use in this project is maintained. The international and technical reach of the TEP Steering Group significantly de-risks this issue.</w:t>
      </w:r>
    </w:p>
    <w:p w14:paraId="235249FD" w14:textId="77777777" w:rsidR="00DC2FE7" w:rsidRDefault="00DC2FE7" w:rsidP="00184662">
      <w:pPr>
        <w:rPr>
          <w:rFonts w:eastAsia="Times New Roman"/>
          <w:szCs w:val="22"/>
          <w:lang w:eastAsia="en-US"/>
        </w:rPr>
      </w:pPr>
    </w:p>
    <w:p w14:paraId="3EF90076" w14:textId="77777777" w:rsidR="00DC2FE7" w:rsidRDefault="00DC2FE7" w:rsidP="00184662">
      <w:pPr>
        <w:rPr>
          <w:rFonts w:eastAsia="Times New Roman"/>
          <w:szCs w:val="22"/>
          <w:lang w:eastAsia="en-US"/>
        </w:rPr>
      </w:pPr>
    </w:p>
    <w:p w14:paraId="71938302" w14:textId="77777777" w:rsidR="00DC2FE7" w:rsidRDefault="00DC2FE7" w:rsidP="00184662">
      <w:pPr>
        <w:rPr>
          <w:rFonts w:eastAsia="Times New Roman"/>
          <w:szCs w:val="22"/>
          <w:lang w:eastAsia="en-US"/>
        </w:rPr>
      </w:pPr>
    </w:p>
    <w:p w14:paraId="4315E341" w14:textId="77777777" w:rsidR="00DC2FE7" w:rsidRDefault="00DC2FE7" w:rsidP="00184662">
      <w:pPr>
        <w:rPr>
          <w:rFonts w:eastAsia="Times New Roman"/>
          <w:szCs w:val="22"/>
          <w:lang w:eastAsia="en-US"/>
        </w:rPr>
      </w:pPr>
    </w:p>
    <w:p w14:paraId="39BC1473" w14:textId="77777777" w:rsidR="00DC2FE7" w:rsidRDefault="00DC2FE7" w:rsidP="00184662">
      <w:pPr>
        <w:rPr>
          <w:rFonts w:eastAsia="Times New Roman"/>
          <w:szCs w:val="22"/>
          <w:lang w:eastAsia="en-US"/>
        </w:rPr>
      </w:pPr>
    </w:p>
    <w:p w14:paraId="7F693F76" w14:textId="77777777" w:rsidR="00DC2FE7" w:rsidRDefault="00DC2FE7" w:rsidP="00184662">
      <w:pPr>
        <w:rPr>
          <w:rFonts w:eastAsia="Times New Roman"/>
          <w:szCs w:val="22"/>
          <w:lang w:eastAsia="en-US"/>
        </w:rPr>
      </w:pPr>
    </w:p>
    <w:p w14:paraId="03B4A136" w14:textId="77777777" w:rsidR="00DC2FE7" w:rsidRDefault="00DC2FE7" w:rsidP="00184662">
      <w:pPr>
        <w:rPr>
          <w:rFonts w:eastAsia="Times New Roman"/>
          <w:szCs w:val="22"/>
          <w:lang w:eastAsia="en-US"/>
        </w:rPr>
      </w:pPr>
    </w:p>
    <w:p w14:paraId="4399342A" w14:textId="77777777" w:rsidR="00DC2FE7" w:rsidRDefault="00DC2FE7" w:rsidP="00184662">
      <w:pPr>
        <w:rPr>
          <w:rFonts w:eastAsia="Times New Roman"/>
          <w:szCs w:val="22"/>
          <w:lang w:eastAsia="en-US"/>
        </w:rPr>
      </w:pPr>
    </w:p>
    <w:p w14:paraId="6772F4CA" w14:textId="77777777" w:rsidR="00DC2FE7" w:rsidRDefault="00DC2FE7" w:rsidP="00184662">
      <w:pPr>
        <w:rPr>
          <w:rFonts w:eastAsia="Times New Roman"/>
          <w:szCs w:val="22"/>
          <w:lang w:eastAsia="en-US"/>
        </w:rPr>
      </w:pPr>
    </w:p>
    <w:p w14:paraId="4025D8CD" w14:textId="77777777" w:rsidR="00DC2FE7" w:rsidRDefault="00DC2FE7" w:rsidP="00184662">
      <w:pPr>
        <w:rPr>
          <w:rFonts w:eastAsia="Times New Roman"/>
          <w:szCs w:val="22"/>
          <w:lang w:eastAsia="en-US"/>
        </w:rPr>
      </w:pPr>
    </w:p>
    <w:p w14:paraId="06FB0E23" w14:textId="77777777" w:rsidR="00DC2FE7" w:rsidRPr="00184662" w:rsidRDefault="00DC2FE7" w:rsidP="00184662">
      <w:pPr>
        <w:rPr>
          <w:rFonts w:eastAsia="Times New Roman"/>
          <w:szCs w:val="22"/>
          <w:lang w:eastAsia="en-US"/>
        </w:rPr>
      </w:pP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7777777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78" w:name="_Toc514662099"/>
      <w:r w:rsidRPr="00506046">
        <w:rPr>
          <w:rFonts w:eastAsia="Times New Roman"/>
          <w:b/>
          <w:szCs w:val="22"/>
          <w:lang w:eastAsia="en-US"/>
        </w:rPr>
        <w:t>[ANNEX 5 – CLARIFICATIONS]</w:t>
      </w:r>
      <w:bookmarkEnd w:id="177"/>
      <w:bookmarkEnd w:id="178"/>
    </w:p>
    <w:p w14:paraId="1F431C81" w14:textId="737B7F86" w:rsidR="00117A92" w:rsidRPr="00117A92" w:rsidRDefault="00117A92">
      <w:pPr>
        <w:rPr>
          <w:rFonts w:cs="Arial"/>
          <w:b/>
          <w:szCs w:val="22"/>
        </w:rPr>
      </w:pPr>
      <w:r w:rsidRPr="00117A92">
        <w:rPr>
          <w:rFonts w:cs="Arial"/>
          <w:b/>
          <w:szCs w:val="22"/>
        </w:rPr>
        <w:t>Question</w:t>
      </w:r>
      <w:r>
        <w:rPr>
          <w:rFonts w:cs="Arial"/>
          <w:b/>
          <w:szCs w:val="22"/>
        </w:rPr>
        <w:t xml:space="preserve"> 1</w:t>
      </w:r>
    </w:p>
    <w:p w14:paraId="36D02B29" w14:textId="77777777" w:rsidR="00117A92" w:rsidRDefault="00117A92">
      <w:pPr>
        <w:rPr>
          <w:rFonts w:cs="Arial"/>
          <w:szCs w:val="22"/>
        </w:rPr>
      </w:pPr>
    </w:p>
    <w:p w14:paraId="508DE600" w14:textId="77777777" w:rsidR="00117A92" w:rsidRPr="00117A92" w:rsidRDefault="00117A92" w:rsidP="00117A92">
      <w:pPr>
        <w:rPr>
          <w:rFonts w:cs="Arial"/>
          <w:szCs w:val="22"/>
        </w:rPr>
      </w:pPr>
      <w:r w:rsidRPr="00117A92">
        <w:rPr>
          <w:rFonts w:cs="Arial"/>
          <w:szCs w:val="22"/>
        </w:rPr>
        <w:t>Please clarify form of responses in Capability and Service Delivery.  Where you say max character count permitted and no further attachments. Does this mean:</w:t>
      </w:r>
    </w:p>
    <w:p w14:paraId="6EBD68A9" w14:textId="77777777" w:rsidR="00117A92" w:rsidRPr="00117A92" w:rsidRDefault="00117A92" w:rsidP="00117A92">
      <w:pPr>
        <w:rPr>
          <w:rFonts w:cs="Arial"/>
          <w:szCs w:val="22"/>
        </w:rPr>
      </w:pPr>
    </w:p>
    <w:p w14:paraId="7365135A" w14:textId="77777777" w:rsidR="00117A92" w:rsidRPr="00117A92" w:rsidRDefault="00117A92" w:rsidP="00117A92">
      <w:pPr>
        <w:rPr>
          <w:rFonts w:cs="Arial"/>
          <w:szCs w:val="22"/>
        </w:rPr>
      </w:pPr>
      <w:r w:rsidRPr="00117A92">
        <w:rPr>
          <w:rFonts w:cs="Arial"/>
          <w:szCs w:val="22"/>
        </w:rPr>
        <w:t>a)  you want say 8,192 characters to be added into the text box and no attachments. OR</w:t>
      </w:r>
    </w:p>
    <w:p w14:paraId="477F8CFA" w14:textId="77777777" w:rsidR="00117A92" w:rsidRDefault="00117A92" w:rsidP="00117A92">
      <w:pPr>
        <w:rPr>
          <w:rFonts w:cs="Arial"/>
          <w:szCs w:val="22"/>
        </w:rPr>
      </w:pPr>
      <w:r w:rsidRPr="00117A92">
        <w:rPr>
          <w:rFonts w:cs="Arial"/>
          <w:szCs w:val="22"/>
        </w:rPr>
        <w:t>b)  We can add the 8,192 characters onto an A4 response and upload at the paperclip, with a text msg in the text box referring to the attachment.</w:t>
      </w:r>
    </w:p>
    <w:p w14:paraId="3410951D" w14:textId="77777777" w:rsidR="00117A92" w:rsidRDefault="00117A92" w:rsidP="00117A92">
      <w:pPr>
        <w:rPr>
          <w:rFonts w:cs="Arial"/>
          <w:szCs w:val="22"/>
        </w:rPr>
      </w:pPr>
    </w:p>
    <w:p w14:paraId="7B354583" w14:textId="77777777" w:rsidR="00117A92" w:rsidRPr="00117A92" w:rsidRDefault="00117A92" w:rsidP="00117A92">
      <w:pPr>
        <w:rPr>
          <w:rFonts w:cs="Arial"/>
          <w:b/>
          <w:szCs w:val="22"/>
        </w:rPr>
      </w:pPr>
      <w:r w:rsidRPr="00117A92">
        <w:rPr>
          <w:rFonts w:cs="Arial"/>
          <w:b/>
          <w:szCs w:val="22"/>
        </w:rPr>
        <w:t>Response</w:t>
      </w:r>
    </w:p>
    <w:p w14:paraId="5870D5C6" w14:textId="77777777" w:rsidR="00117A92" w:rsidRDefault="00117A92" w:rsidP="00117A92">
      <w:pPr>
        <w:rPr>
          <w:rFonts w:cs="Arial"/>
          <w:szCs w:val="22"/>
        </w:rPr>
      </w:pPr>
    </w:p>
    <w:p w14:paraId="63D8254C" w14:textId="77777777" w:rsidR="00117A92" w:rsidRDefault="00117A92" w:rsidP="00117A92">
      <w:pPr>
        <w:rPr>
          <w:rFonts w:cs="Arial"/>
          <w:szCs w:val="22"/>
        </w:rPr>
      </w:pPr>
      <w:r w:rsidRPr="00117A92">
        <w:rPr>
          <w:rFonts w:cs="Arial"/>
          <w:szCs w:val="22"/>
        </w:rPr>
        <w:t xml:space="preserve">The Agent can confirm that the responses to the Capability and Service Delivery questionnaires must be submitted via the allocated text boxes. Any attachments uploaded via the paperclip icon for this question within the eSourcing suite will be disregarded for evaluation purposes.  </w:t>
      </w:r>
    </w:p>
    <w:p w14:paraId="2344924F" w14:textId="77777777" w:rsidR="00117A92" w:rsidRDefault="00117A92" w:rsidP="00117A92">
      <w:pPr>
        <w:rPr>
          <w:rFonts w:cs="Arial"/>
          <w:szCs w:val="22"/>
        </w:rPr>
      </w:pPr>
    </w:p>
    <w:p w14:paraId="18AD9AC5" w14:textId="77777777" w:rsidR="00117A92" w:rsidRPr="00B56C40" w:rsidRDefault="00117A92" w:rsidP="00117A92">
      <w:pPr>
        <w:rPr>
          <w:rFonts w:cs="Arial"/>
          <w:b/>
          <w:szCs w:val="22"/>
        </w:rPr>
      </w:pPr>
      <w:r w:rsidRPr="00B56C40">
        <w:rPr>
          <w:rFonts w:cs="Arial"/>
          <w:b/>
          <w:szCs w:val="22"/>
        </w:rPr>
        <w:t>Question 2</w:t>
      </w:r>
    </w:p>
    <w:p w14:paraId="334A8396" w14:textId="77777777" w:rsidR="00117A92" w:rsidRDefault="00117A92" w:rsidP="00117A92">
      <w:pPr>
        <w:rPr>
          <w:rFonts w:cs="Arial"/>
          <w:szCs w:val="22"/>
        </w:rPr>
      </w:pPr>
    </w:p>
    <w:p w14:paraId="74DA6542" w14:textId="752A968F" w:rsidR="00117A92" w:rsidRPr="00117A92" w:rsidRDefault="00117A92" w:rsidP="00117A92">
      <w:pPr>
        <w:rPr>
          <w:rFonts w:cs="Arial"/>
          <w:szCs w:val="22"/>
        </w:rPr>
      </w:pPr>
      <w:r w:rsidRPr="00117A92">
        <w:rPr>
          <w:rFonts w:cs="Arial"/>
          <w:szCs w:val="22"/>
        </w:rPr>
        <w:t>In Section 7 (Appendix B) the Key Milestones are set around a 3 year contract.  However in section 1.3 of the ITT it states there is an additional 6 month period.</w:t>
      </w:r>
    </w:p>
    <w:p w14:paraId="796B9361" w14:textId="77777777" w:rsidR="00117A92" w:rsidRPr="00117A92" w:rsidRDefault="00117A92" w:rsidP="00117A92">
      <w:pPr>
        <w:rPr>
          <w:rFonts w:cs="Arial"/>
          <w:szCs w:val="22"/>
        </w:rPr>
      </w:pPr>
    </w:p>
    <w:p w14:paraId="519D1D55" w14:textId="2F01DA90" w:rsidR="004B1AF8" w:rsidRDefault="00117A92" w:rsidP="00117A92">
      <w:pPr>
        <w:rPr>
          <w:rFonts w:cs="Arial"/>
          <w:szCs w:val="22"/>
        </w:rPr>
      </w:pPr>
      <w:r w:rsidRPr="00117A92">
        <w:rPr>
          <w:rFonts w:cs="Arial"/>
          <w:szCs w:val="22"/>
        </w:rPr>
        <w:t>In Annex E Pricing Schedule - what milestone(s) should be priced for in the Year 4 part of the table?</w:t>
      </w:r>
    </w:p>
    <w:p w14:paraId="323CD02C" w14:textId="77777777" w:rsidR="00117A92" w:rsidRDefault="00117A92" w:rsidP="00117A92">
      <w:pPr>
        <w:rPr>
          <w:rFonts w:cs="Arial"/>
          <w:szCs w:val="22"/>
        </w:rPr>
      </w:pPr>
    </w:p>
    <w:p w14:paraId="620AF5AF" w14:textId="23AFC042" w:rsidR="00117A92" w:rsidRPr="00B56C40" w:rsidRDefault="00117A92" w:rsidP="00117A92">
      <w:pPr>
        <w:rPr>
          <w:rFonts w:cs="Arial"/>
          <w:b/>
          <w:szCs w:val="22"/>
        </w:rPr>
      </w:pPr>
      <w:r w:rsidRPr="00B56C40">
        <w:rPr>
          <w:rFonts w:cs="Arial"/>
          <w:b/>
          <w:szCs w:val="22"/>
        </w:rPr>
        <w:t>Response</w:t>
      </w:r>
    </w:p>
    <w:p w14:paraId="59802246" w14:textId="77777777" w:rsidR="00117A92" w:rsidRDefault="00117A92" w:rsidP="00117A92">
      <w:pPr>
        <w:rPr>
          <w:rFonts w:cs="Arial"/>
          <w:szCs w:val="22"/>
        </w:rPr>
      </w:pPr>
    </w:p>
    <w:p w14:paraId="36974281" w14:textId="5BB793D1" w:rsidR="00117A92" w:rsidRDefault="00117A92" w:rsidP="00117A92">
      <w:pPr>
        <w:rPr>
          <w:rFonts w:eastAsia="Times New Roman" w:cs="Arial"/>
          <w:szCs w:val="22"/>
          <w:lang w:eastAsia="en-US"/>
        </w:rPr>
      </w:pPr>
      <w:r w:rsidRPr="00117A92">
        <w:rPr>
          <w:rFonts w:eastAsia="Times New Roman" w:cs="Arial"/>
          <w:szCs w:val="22"/>
          <w:lang w:eastAsia="en-US"/>
        </w:rPr>
        <w:t>The Employer has confirmed that Site Visits will be required in May 2021 &amp; October 2021. The Potential Provider will also be required to provid a final summary report in November 2021. Please use the 'Year 4' section of Appendix E - Pricing Schedule to submit these costs.</w:t>
      </w:r>
    </w:p>
    <w:p w14:paraId="22571340" w14:textId="77777777" w:rsidR="00B56C40" w:rsidRDefault="00B56C40" w:rsidP="00117A92">
      <w:pPr>
        <w:rPr>
          <w:rFonts w:eastAsia="Times New Roman" w:cs="Arial"/>
          <w:szCs w:val="22"/>
          <w:lang w:eastAsia="en-US"/>
        </w:rPr>
      </w:pPr>
    </w:p>
    <w:p w14:paraId="78A26C2C" w14:textId="0D06CE1B" w:rsidR="00B56C40" w:rsidRPr="00B56C40" w:rsidRDefault="00B56C40" w:rsidP="00117A92">
      <w:pPr>
        <w:rPr>
          <w:rFonts w:eastAsia="Times New Roman" w:cs="Arial"/>
          <w:b/>
          <w:szCs w:val="22"/>
          <w:lang w:eastAsia="en-US"/>
        </w:rPr>
      </w:pPr>
      <w:r w:rsidRPr="00B56C40">
        <w:rPr>
          <w:rFonts w:eastAsia="Times New Roman" w:cs="Arial"/>
          <w:b/>
          <w:szCs w:val="22"/>
          <w:lang w:eastAsia="en-US"/>
        </w:rPr>
        <w:t xml:space="preserve">Question 3 </w:t>
      </w:r>
    </w:p>
    <w:p w14:paraId="0A1CC6E4" w14:textId="77777777" w:rsidR="00B56C40" w:rsidRDefault="00B56C40" w:rsidP="00117A92">
      <w:pPr>
        <w:rPr>
          <w:rFonts w:eastAsia="Times New Roman" w:cs="Arial"/>
          <w:szCs w:val="22"/>
          <w:lang w:eastAsia="en-US"/>
        </w:rPr>
      </w:pPr>
    </w:p>
    <w:p w14:paraId="5873C7B6" w14:textId="77777777" w:rsidR="00B56C40" w:rsidRPr="00B56C40" w:rsidRDefault="00B56C40" w:rsidP="00B56C40">
      <w:pPr>
        <w:rPr>
          <w:rFonts w:eastAsia="Times New Roman" w:cs="Arial"/>
          <w:szCs w:val="22"/>
          <w:lang w:eastAsia="en-US"/>
        </w:rPr>
      </w:pPr>
      <w:r w:rsidRPr="00B56C40">
        <w:rPr>
          <w:rFonts w:eastAsia="Times New Roman" w:cs="Arial"/>
          <w:szCs w:val="22"/>
          <w:lang w:eastAsia="en-US"/>
        </w:rPr>
        <w:t>Clarification as to which party owns the IPR generated as a result of the contract</w:t>
      </w:r>
    </w:p>
    <w:p w14:paraId="6CC16FAD" w14:textId="77777777" w:rsidR="00B56C40" w:rsidRPr="00B56C40" w:rsidRDefault="00B56C40" w:rsidP="00B56C40">
      <w:pPr>
        <w:rPr>
          <w:rFonts w:eastAsia="Times New Roman" w:cs="Arial"/>
          <w:szCs w:val="22"/>
          <w:lang w:eastAsia="en-US"/>
        </w:rPr>
      </w:pPr>
    </w:p>
    <w:p w14:paraId="53E62287" w14:textId="77777777" w:rsidR="00B56C40" w:rsidRPr="00B56C40" w:rsidRDefault="00B56C40" w:rsidP="00B56C40">
      <w:pPr>
        <w:rPr>
          <w:rFonts w:eastAsia="Times New Roman" w:cs="Arial"/>
          <w:szCs w:val="22"/>
          <w:lang w:eastAsia="en-US"/>
        </w:rPr>
      </w:pPr>
      <w:r w:rsidRPr="00B56C40">
        <w:rPr>
          <w:rFonts w:eastAsia="Times New Roman" w:cs="Arial"/>
          <w:szCs w:val="22"/>
          <w:lang w:eastAsia="en-US"/>
        </w:rPr>
        <w:t xml:space="preserve">At Appendix B, clause 18, it states “Any Intellectual Property arising from this work would be retained by MHCLG”. </w:t>
      </w:r>
    </w:p>
    <w:p w14:paraId="3EC7776D" w14:textId="77777777" w:rsidR="00B56C40" w:rsidRPr="00B56C40" w:rsidRDefault="00B56C40" w:rsidP="00B56C40">
      <w:pPr>
        <w:rPr>
          <w:rFonts w:eastAsia="Times New Roman" w:cs="Arial"/>
          <w:szCs w:val="22"/>
          <w:lang w:eastAsia="en-US"/>
        </w:rPr>
      </w:pPr>
    </w:p>
    <w:p w14:paraId="053D5709" w14:textId="77777777" w:rsidR="00B56C40" w:rsidRPr="00B56C40" w:rsidRDefault="00B56C40" w:rsidP="00B56C40">
      <w:pPr>
        <w:rPr>
          <w:rFonts w:eastAsia="Times New Roman" w:cs="Arial"/>
          <w:szCs w:val="22"/>
          <w:lang w:eastAsia="en-US"/>
        </w:rPr>
      </w:pPr>
      <w:r w:rsidRPr="00B56C40">
        <w:rPr>
          <w:rFonts w:eastAsia="Times New Roman" w:cs="Arial"/>
          <w:szCs w:val="22"/>
          <w:lang w:eastAsia="en-US"/>
        </w:rPr>
        <w:t>At Appendix C - Terms and Conditions, clause 9.2, it states (underline mine): “All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D409DDB" w14:textId="77777777" w:rsidR="00B56C40" w:rsidRPr="00B56C40" w:rsidRDefault="00B56C40" w:rsidP="00B56C40">
      <w:pPr>
        <w:rPr>
          <w:rFonts w:eastAsia="Times New Roman" w:cs="Arial"/>
          <w:szCs w:val="22"/>
          <w:lang w:eastAsia="en-US"/>
        </w:rPr>
      </w:pPr>
    </w:p>
    <w:p w14:paraId="72F96561" w14:textId="64B3211D" w:rsidR="00B56C40" w:rsidRDefault="00B56C40" w:rsidP="00B56C40">
      <w:pPr>
        <w:rPr>
          <w:rFonts w:eastAsia="Times New Roman" w:cs="Arial"/>
          <w:szCs w:val="22"/>
          <w:lang w:eastAsia="en-US"/>
        </w:rPr>
      </w:pPr>
      <w:r w:rsidRPr="00B56C40">
        <w:rPr>
          <w:rFonts w:eastAsia="Times New Roman" w:cs="Arial"/>
          <w:szCs w:val="22"/>
          <w:lang w:eastAsia="en-US"/>
        </w:rPr>
        <w:t>Please would you clarify, given the apparent differing positions above, which party owns the IPR generated as a result of the contract.</w:t>
      </w:r>
    </w:p>
    <w:p w14:paraId="470A3E82" w14:textId="77777777" w:rsidR="00B56C40" w:rsidRDefault="00B56C40" w:rsidP="00B56C40">
      <w:pPr>
        <w:rPr>
          <w:rFonts w:eastAsia="Times New Roman" w:cs="Arial"/>
          <w:szCs w:val="22"/>
          <w:lang w:eastAsia="en-US"/>
        </w:rPr>
      </w:pPr>
    </w:p>
    <w:p w14:paraId="5DFD2D29" w14:textId="2363FA1E" w:rsidR="00B56C40" w:rsidRPr="00B56C40" w:rsidRDefault="00B56C40" w:rsidP="00B56C40">
      <w:pPr>
        <w:rPr>
          <w:rFonts w:eastAsia="Times New Roman" w:cs="Arial"/>
          <w:b/>
          <w:szCs w:val="22"/>
          <w:lang w:eastAsia="en-US"/>
        </w:rPr>
      </w:pPr>
      <w:r w:rsidRPr="00B56C40">
        <w:rPr>
          <w:rFonts w:eastAsia="Times New Roman" w:cs="Arial"/>
          <w:b/>
          <w:szCs w:val="22"/>
          <w:lang w:eastAsia="en-US"/>
        </w:rPr>
        <w:t>Response</w:t>
      </w:r>
    </w:p>
    <w:p w14:paraId="20DB9807" w14:textId="77777777" w:rsidR="00B56C40" w:rsidRDefault="00B56C40" w:rsidP="00B56C40">
      <w:pPr>
        <w:rPr>
          <w:rFonts w:eastAsia="Times New Roman" w:cs="Arial"/>
          <w:szCs w:val="22"/>
          <w:lang w:eastAsia="en-US"/>
        </w:rPr>
      </w:pPr>
    </w:p>
    <w:p w14:paraId="4D7F25DE" w14:textId="13DC7A43" w:rsidR="00B56C40" w:rsidRDefault="00B56C40" w:rsidP="00B56C40">
      <w:pPr>
        <w:rPr>
          <w:rFonts w:eastAsia="Times New Roman" w:cs="Arial"/>
          <w:szCs w:val="22"/>
          <w:lang w:eastAsia="en-US"/>
        </w:rPr>
      </w:pPr>
      <w:r w:rsidRPr="00B56C40">
        <w:rPr>
          <w:rFonts w:eastAsia="Times New Roman" w:cs="Arial"/>
          <w:szCs w:val="22"/>
          <w:lang w:eastAsia="en-US"/>
        </w:rPr>
        <w:t>Potential Providers should note that the position on IPR as outlined in Appendix C - Terms and Conditions takes precedence. Please disregard Appendix B, clause 18 as this was included in error.</w:t>
      </w:r>
    </w:p>
    <w:p w14:paraId="71E82ECB" w14:textId="77777777" w:rsidR="00B56C40" w:rsidRDefault="00B56C40" w:rsidP="00B56C40">
      <w:pPr>
        <w:rPr>
          <w:rFonts w:eastAsia="Times New Roman" w:cs="Arial"/>
          <w:szCs w:val="22"/>
          <w:lang w:eastAsia="en-US"/>
        </w:rPr>
      </w:pPr>
    </w:p>
    <w:p w14:paraId="735825C4" w14:textId="027173E9" w:rsidR="00B56C40" w:rsidRPr="00B56C40" w:rsidRDefault="00B56C40" w:rsidP="00B56C40">
      <w:pPr>
        <w:rPr>
          <w:rFonts w:eastAsia="Times New Roman" w:cs="Arial"/>
          <w:b/>
          <w:szCs w:val="22"/>
          <w:lang w:eastAsia="en-US"/>
        </w:rPr>
      </w:pPr>
      <w:r w:rsidRPr="00B56C40">
        <w:rPr>
          <w:rFonts w:eastAsia="Times New Roman" w:cs="Arial"/>
          <w:b/>
          <w:szCs w:val="22"/>
          <w:lang w:eastAsia="en-US"/>
        </w:rPr>
        <w:t>Question 4</w:t>
      </w:r>
    </w:p>
    <w:p w14:paraId="17ADD282" w14:textId="77777777" w:rsidR="00B56C40" w:rsidRDefault="00B56C40" w:rsidP="00B56C40">
      <w:pPr>
        <w:rPr>
          <w:rFonts w:eastAsia="Times New Roman" w:cs="Arial"/>
          <w:szCs w:val="22"/>
          <w:lang w:eastAsia="en-US"/>
        </w:rPr>
      </w:pPr>
    </w:p>
    <w:p w14:paraId="3E678049" w14:textId="77777777" w:rsidR="00B56C40" w:rsidRPr="00B56C40" w:rsidRDefault="00B56C40" w:rsidP="00B56C40">
      <w:pPr>
        <w:rPr>
          <w:rFonts w:eastAsia="Times New Roman" w:cs="Arial"/>
          <w:szCs w:val="22"/>
          <w:lang w:eastAsia="en-US"/>
        </w:rPr>
      </w:pPr>
      <w:r w:rsidRPr="00B56C40">
        <w:rPr>
          <w:rFonts w:eastAsia="Times New Roman" w:cs="Arial"/>
          <w:szCs w:val="22"/>
          <w:lang w:eastAsia="en-US"/>
        </w:rPr>
        <w:t xml:space="preserve">Insurance requirements under the contract </w:t>
      </w:r>
    </w:p>
    <w:p w14:paraId="23B14A83" w14:textId="77777777" w:rsidR="00B56C40" w:rsidRPr="00B56C40" w:rsidRDefault="00B56C40" w:rsidP="00B56C40">
      <w:pPr>
        <w:rPr>
          <w:rFonts w:eastAsia="Times New Roman" w:cs="Arial"/>
          <w:szCs w:val="22"/>
          <w:lang w:eastAsia="en-US"/>
        </w:rPr>
      </w:pPr>
    </w:p>
    <w:p w14:paraId="55786B57" w14:textId="63843CD5" w:rsidR="00B56C40" w:rsidRDefault="00B56C40" w:rsidP="00B56C40">
      <w:pPr>
        <w:rPr>
          <w:rFonts w:eastAsia="Times New Roman" w:cs="Arial"/>
          <w:szCs w:val="22"/>
          <w:lang w:eastAsia="en-US"/>
        </w:rPr>
      </w:pPr>
      <w:r w:rsidRPr="00B56C40">
        <w:rPr>
          <w:rFonts w:eastAsia="Times New Roman" w:cs="Arial"/>
          <w:szCs w:val="22"/>
          <w:lang w:eastAsia="en-US"/>
        </w:rPr>
        <w:t>The bid documents provided do not appear to refer to the minimum levels, and types of insurance required of the successful bidder. Kindly provide those minimum levels and types.</w:t>
      </w:r>
    </w:p>
    <w:p w14:paraId="126DE1FE" w14:textId="77777777" w:rsidR="00B56C40" w:rsidRDefault="00B56C40" w:rsidP="00B56C40">
      <w:pPr>
        <w:rPr>
          <w:rFonts w:eastAsia="Times New Roman" w:cs="Arial"/>
          <w:szCs w:val="22"/>
          <w:lang w:eastAsia="en-US"/>
        </w:rPr>
      </w:pPr>
    </w:p>
    <w:p w14:paraId="1C838B8B" w14:textId="25FDF3E2" w:rsidR="00B56C40" w:rsidRPr="00B56C40" w:rsidRDefault="00B56C40" w:rsidP="00B56C40">
      <w:pPr>
        <w:rPr>
          <w:rFonts w:eastAsia="Times New Roman" w:cs="Arial"/>
          <w:b/>
          <w:szCs w:val="22"/>
          <w:lang w:eastAsia="en-US"/>
        </w:rPr>
      </w:pPr>
      <w:r w:rsidRPr="00B56C40">
        <w:rPr>
          <w:rFonts w:eastAsia="Times New Roman" w:cs="Arial"/>
          <w:b/>
          <w:szCs w:val="22"/>
          <w:lang w:eastAsia="en-US"/>
        </w:rPr>
        <w:t>Response</w:t>
      </w:r>
    </w:p>
    <w:p w14:paraId="7D8D04CC" w14:textId="77777777" w:rsidR="00B56C40" w:rsidRDefault="00B56C40" w:rsidP="00B56C40">
      <w:pPr>
        <w:rPr>
          <w:rFonts w:eastAsia="Times New Roman" w:cs="Arial"/>
          <w:szCs w:val="22"/>
          <w:lang w:eastAsia="en-US"/>
        </w:rPr>
      </w:pPr>
    </w:p>
    <w:p w14:paraId="1A81DCA0" w14:textId="559E16F5" w:rsidR="00B56C40" w:rsidRPr="00B56C40" w:rsidRDefault="00B56C40" w:rsidP="00B56C40">
      <w:pPr>
        <w:rPr>
          <w:rFonts w:eastAsia="Times New Roman" w:cs="Arial"/>
          <w:szCs w:val="22"/>
          <w:lang w:eastAsia="en-US"/>
        </w:rPr>
      </w:pPr>
      <w:r w:rsidRPr="00B56C40">
        <w:rPr>
          <w:rFonts w:eastAsia="Times New Roman" w:cs="Arial"/>
          <w:szCs w:val="22"/>
          <w:lang w:eastAsia="en-US"/>
        </w:rPr>
        <w:t>In relation to liability levels, can Potential Providers please refer to Appendix C - Short Form Terms and Conditions for Services clauses 9.4 &amp; 14.4</w:t>
      </w:r>
    </w:p>
    <w:p w14:paraId="7DDEDA64"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bookmarkStart w:id="179" w:name="_Toc439318929"/>
    </w:p>
    <w:p w14:paraId="696D24A3"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1B237A3A"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3B14C3F5"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26AE7362"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0D8D473A"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7FF240A0"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0BA6420C"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04408D05"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3B6EB74F"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217B17E9"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0A5100B1"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60943EDF" w14:textId="77777777" w:rsidR="00117A92" w:rsidRDefault="00117A92" w:rsidP="004B1AF8">
      <w:pPr>
        <w:widowControl w:val="0"/>
        <w:tabs>
          <w:tab w:val="num" w:pos="540"/>
        </w:tabs>
        <w:spacing w:after="100" w:afterAutospacing="1"/>
        <w:ind w:left="851" w:hanging="851"/>
        <w:jc w:val="center"/>
        <w:outlineLvl w:val="0"/>
        <w:rPr>
          <w:rFonts w:eastAsia="Times New Roman"/>
          <w:b/>
          <w:szCs w:val="22"/>
          <w:lang w:eastAsia="en-US"/>
        </w:rPr>
      </w:pPr>
    </w:p>
    <w:p w14:paraId="25ED8BCF" w14:textId="77777777" w:rsidR="00D33E0C" w:rsidRDefault="00D33E0C" w:rsidP="004B1AF8">
      <w:pPr>
        <w:widowControl w:val="0"/>
        <w:tabs>
          <w:tab w:val="num" w:pos="540"/>
        </w:tabs>
        <w:spacing w:after="100" w:afterAutospacing="1"/>
        <w:ind w:left="851" w:hanging="851"/>
        <w:jc w:val="center"/>
        <w:outlineLvl w:val="0"/>
        <w:rPr>
          <w:rFonts w:eastAsia="Times New Roman"/>
          <w:b/>
          <w:szCs w:val="22"/>
          <w:lang w:eastAsia="en-US"/>
        </w:rPr>
      </w:pPr>
    </w:p>
    <w:p w14:paraId="25195858" w14:textId="77777777" w:rsidR="00D33E0C" w:rsidRDefault="00D33E0C" w:rsidP="004B1AF8">
      <w:pPr>
        <w:widowControl w:val="0"/>
        <w:tabs>
          <w:tab w:val="num" w:pos="540"/>
        </w:tabs>
        <w:spacing w:after="100" w:afterAutospacing="1"/>
        <w:ind w:left="851" w:hanging="851"/>
        <w:jc w:val="center"/>
        <w:outlineLvl w:val="0"/>
        <w:rPr>
          <w:rFonts w:eastAsia="Times New Roman"/>
          <w:b/>
          <w:szCs w:val="22"/>
          <w:lang w:eastAsia="en-US"/>
        </w:rPr>
      </w:pPr>
    </w:p>
    <w:p w14:paraId="585F0122" w14:textId="77777777" w:rsidR="00D33E0C" w:rsidRDefault="00D33E0C" w:rsidP="004B1AF8">
      <w:pPr>
        <w:widowControl w:val="0"/>
        <w:tabs>
          <w:tab w:val="num" w:pos="540"/>
        </w:tabs>
        <w:spacing w:after="100" w:afterAutospacing="1"/>
        <w:ind w:left="851" w:hanging="851"/>
        <w:jc w:val="center"/>
        <w:outlineLvl w:val="0"/>
        <w:rPr>
          <w:rFonts w:eastAsia="Times New Roman"/>
          <w:b/>
          <w:szCs w:val="22"/>
          <w:lang w:eastAsia="en-US"/>
        </w:rPr>
      </w:pPr>
    </w:p>
    <w:p w14:paraId="494E3684" w14:textId="77777777"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0" w:name="_Toc514662100"/>
      <w:r w:rsidRPr="000F5FE2">
        <w:rPr>
          <w:rFonts w:eastAsia="Times New Roman"/>
          <w:b/>
          <w:szCs w:val="22"/>
          <w:lang w:eastAsia="en-US"/>
        </w:rPr>
        <w:lastRenderedPageBreak/>
        <w:t>[ANNEX 6 – ADDITIONAL TERMS &amp; CONDITIONS]</w:t>
      </w:r>
      <w:bookmarkEnd w:id="179"/>
      <w:bookmarkEnd w:id="180"/>
    </w:p>
    <w:bookmarkStart w:id="181" w:name="_Toc514662101"/>
    <w:bookmarkEnd w:id="181"/>
    <w:bookmarkStart w:id="182" w:name="_MON_1588150014"/>
    <w:bookmarkEnd w:id="182"/>
    <w:p w14:paraId="1302BFB5"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object w:dxaOrig="1490" w:dyaOrig="991" w14:anchorId="2768892E">
          <v:shape id="_x0000_i1027" type="#_x0000_t75" style="width:74.25pt;height:49.9pt" o:ole="">
            <v:imagedata r:id="rId15" o:title=""/>
          </v:shape>
          <o:OLEObject Type="Embed" ProgID="Word.Document.12" ShapeID="_x0000_i1027" DrawAspect="Icon" ObjectID="_1588404781" r:id="rId22">
            <o:FieldCodes>\s</o:FieldCodes>
          </o:OLEObject>
        </w:object>
      </w:r>
    </w:p>
    <w:p w14:paraId="50C69E61"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75D5AAAC"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21018265"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51F4248C"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1E2AF01E"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704A7FE5"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75195B97"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68DBA32B"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4D0F9771"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6A319653"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0B60EAE9"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2020B0AF"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2126DA5B"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6A93920C"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3A56D105"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2F9D6D8E"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4580B807"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7620BD68"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610F28F4"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1DA30151"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640816C7"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255EC7BB" w14:textId="77777777" w:rsidR="00D74573"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402118F1" w14:textId="77777777" w:rsidR="00D74573" w:rsidRPr="000F5FE2" w:rsidRDefault="00D74573" w:rsidP="004B1AF8">
      <w:pPr>
        <w:widowControl w:val="0"/>
        <w:tabs>
          <w:tab w:val="num" w:pos="540"/>
        </w:tabs>
        <w:spacing w:after="100" w:afterAutospacing="1"/>
        <w:ind w:left="851" w:hanging="851"/>
        <w:jc w:val="center"/>
        <w:outlineLvl w:val="0"/>
        <w:rPr>
          <w:rFonts w:eastAsia="Times New Roman"/>
          <w:b/>
          <w:szCs w:val="22"/>
          <w:lang w:eastAsia="en-US"/>
        </w:rPr>
      </w:pP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83" w:name="_Toc440457130"/>
      <w:bookmarkStart w:id="184" w:name="_Toc514662102"/>
      <w:r w:rsidRPr="00D66848">
        <w:rPr>
          <w:rFonts w:eastAsia="Times New Roman"/>
          <w:b/>
          <w:szCs w:val="22"/>
          <w:lang w:eastAsia="en-US"/>
        </w:rPr>
        <w:t>ANNEX 7 – CHANGE CONTROL FORMS</w:t>
      </w:r>
      <w:bookmarkEnd w:id="183"/>
      <w:bookmarkEnd w:id="184"/>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8" type="#_x0000_t75" style="width:75pt;height:49.9pt" o:ole="">
                  <v:imagedata r:id="rId23" o:title=""/>
                </v:shape>
                <o:OLEObject Type="Embed" ProgID="Package" ShapeID="_x0000_i1028" DrawAspect="Icon" ObjectID="_1588404782" r:id="rId24"/>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6C380E" w:rsidRPr="00082CE7" w:rsidRDefault="006C380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6C380E" w:rsidRPr="00082CE7" w:rsidRDefault="006C380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6C380E" w:rsidRDefault="006C380E"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6C380E" w:rsidRPr="00E35B14" w:rsidRDefault="006C380E" w:rsidP="006D60CC">
                                  <w:pPr>
                                    <w:rPr>
                                      <w:rFonts w:cs="Arial"/>
                                      <w:sz w:val="24"/>
                                    </w:rPr>
                                  </w:pPr>
                                  <w:r w:rsidRPr="00F91D0C">
                                    <w:rPr>
                                      <w:rFonts w:ascii="Calibri" w:hAnsi="Calibri" w:cs="Arial"/>
                                    </w:rPr>
                                    <w:t>Initiated by</w:t>
                                  </w:r>
                                  <w:r w:rsidRPr="00E35B14">
                                    <w:rPr>
                                      <w:rFonts w:cs="Arial"/>
                                      <w:sz w:val="24"/>
                                    </w:rPr>
                                    <w:t>:</w:t>
                                  </w:r>
                                </w:p>
                                <w:p w14:paraId="3BA3B6D6" w14:textId="77777777" w:rsidR="006C380E" w:rsidRDefault="006C380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6C380E" w:rsidRPr="00E35B14" w:rsidRDefault="006C380E" w:rsidP="006D60CC">
                            <w:pPr>
                              <w:rPr>
                                <w:rFonts w:cs="Arial"/>
                                <w:sz w:val="24"/>
                              </w:rPr>
                            </w:pPr>
                            <w:r w:rsidRPr="00F91D0C">
                              <w:rPr>
                                <w:rFonts w:ascii="Calibri" w:hAnsi="Calibri" w:cs="Arial"/>
                              </w:rPr>
                              <w:t>Initiated by</w:t>
                            </w:r>
                            <w:r w:rsidRPr="00E35B14">
                              <w:rPr>
                                <w:rFonts w:cs="Arial"/>
                                <w:sz w:val="24"/>
                              </w:rPr>
                              <w:t>:</w:t>
                            </w:r>
                          </w:p>
                          <w:p w14:paraId="3BA3B6D6" w14:textId="77777777" w:rsidR="006C380E" w:rsidRDefault="006C380E"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6C380E" w:rsidRPr="00136F61" w:rsidRDefault="006C380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6C380E" w:rsidRPr="00136F61" w:rsidRDefault="006C380E"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6C380E" w:rsidRPr="00F91D0C" w:rsidRDefault="006C380E"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6C380E" w:rsidRPr="00F91D0C" w:rsidRDefault="006C380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6C380E" w:rsidRPr="00F91D0C" w:rsidRDefault="006C380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6C380E" w:rsidRPr="00F91D0C" w:rsidRDefault="006C380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6C380E" w:rsidRDefault="006C380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6C380E" w:rsidRDefault="006C380E"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6C380E" w:rsidRPr="00F91D0C" w:rsidRDefault="006C380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6C380E" w:rsidRPr="00E35B14" w:rsidRDefault="006C380E" w:rsidP="006D60CC">
                                  <w:pPr>
                                    <w:rPr>
                                      <w:rFonts w:cs="Arial"/>
                                      <w:sz w:val="24"/>
                                    </w:rPr>
                                  </w:pPr>
                                </w:p>
                                <w:p w14:paraId="5400C75E" w14:textId="77777777" w:rsidR="006C380E" w:rsidRDefault="006C380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6C380E" w:rsidRPr="00F91D0C" w:rsidRDefault="006C380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6C380E" w:rsidRPr="00E35B14" w:rsidRDefault="006C380E" w:rsidP="006D60CC">
                            <w:pPr>
                              <w:rPr>
                                <w:rFonts w:cs="Arial"/>
                                <w:sz w:val="24"/>
                              </w:rPr>
                            </w:pPr>
                          </w:p>
                          <w:p w14:paraId="5400C75E" w14:textId="77777777" w:rsidR="006C380E" w:rsidRDefault="006C380E"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6C380E" w:rsidRPr="00136F61" w:rsidRDefault="006C380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6C380E" w:rsidRPr="00136F61" w:rsidRDefault="006C380E"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6C380E" w:rsidRPr="00136F61" w:rsidRDefault="006C380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6C380E" w:rsidRPr="00F91D0C" w:rsidRDefault="006C380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6C380E" w:rsidRPr="00136F61" w:rsidRDefault="006C380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6C380E" w:rsidRPr="00F91D0C" w:rsidRDefault="006C380E"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6C380E" w:rsidRDefault="006C380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6C380E" w:rsidRDefault="006C380E" w:rsidP="006D60CC">
                                  <w:pPr>
                                    <w:rPr>
                                      <w:rFonts w:ascii="Calibri" w:hAnsi="Calibri" w:cs="Arial"/>
                                    </w:rPr>
                                  </w:pPr>
                                </w:p>
                                <w:p w14:paraId="0105001D" w14:textId="77777777" w:rsidR="006C380E" w:rsidRPr="000006CC" w:rsidRDefault="006C380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6C380E" w:rsidRDefault="006C380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6C380E" w:rsidRDefault="006C380E" w:rsidP="006D60CC">
                            <w:pPr>
                              <w:rPr>
                                <w:rFonts w:ascii="Calibri" w:hAnsi="Calibri" w:cs="Arial"/>
                              </w:rPr>
                            </w:pPr>
                          </w:p>
                          <w:p w14:paraId="0105001D" w14:textId="77777777" w:rsidR="006C380E" w:rsidRPr="000006CC" w:rsidRDefault="006C380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6C380E" w:rsidRPr="000006CC" w:rsidRDefault="006C380E"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6C380E" w:rsidRPr="000006CC" w:rsidRDefault="006C380E"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6C380E" w:rsidRPr="00207057" w:rsidRDefault="006C380E"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6C380E" w:rsidRPr="00207057" w:rsidRDefault="006C380E"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6C380E" w:rsidRPr="000006CC" w:rsidRDefault="006C380E"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6C380E" w:rsidRPr="000006CC" w:rsidRDefault="006C380E"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6C380E" w:rsidRPr="003B2BBF" w:rsidRDefault="006C380E"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6C380E" w:rsidRPr="003B2BBF" w:rsidRDefault="006C380E"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6C380E" w:rsidRPr="00082CE7" w:rsidRDefault="006C380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6C380E" w:rsidRPr="00082CE7" w:rsidRDefault="006C380E"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6C380E" w:rsidRDefault="006C380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6C380E" w:rsidRPr="006C397A" w:rsidRDefault="006C380E"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6C380E" w:rsidRDefault="006C380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6C380E" w:rsidRPr="006C397A" w:rsidRDefault="006C380E"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6C380E" w:rsidRPr="003B2BBF" w:rsidRDefault="006C380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6C380E" w:rsidRPr="003B2BBF" w:rsidRDefault="006C380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6C380E" w:rsidRPr="003B2BBF" w:rsidRDefault="006C380E"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6C380E" w:rsidRPr="000006CC" w:rsidRDefault="006C380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6C380E" w:rsidRPr="000006CC" w:rsidRDefault="006C380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6C380E" w:rsidRPr="000006CC" w:rsidRDefault="006C380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6C380E" w:rsidRPr="000006CC" w:rsidRDefault="006C380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6C380E" w:rsidRPr="000006CC" w:rsidRDefault="006C380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6C380E" w:rsidRPr="000006CC" w:rsidRDefault="006C380E"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6C380E" w:rsidRPr="006C397A" w:rsidRDefault="006C380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6C380E" w:rsidRPr="006C397A" w:rsidRDefault="006C380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6C380E" w:rsidRPr="003B2BBF" w:rsidRDefault="006C380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6C380E" w:rsidRPr="003B2BBF" w:rsidRDefault="006C380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6C380E" w:rsidRPr="003B2BBF" w:rsidRDefault="006C380E"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6C380E" w:rsidRPr="000006CC" w:rsidRDefault="006C380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6C380E" w:rsidRPr="000006CC" w:rsidRDefault="006C380E"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6C380E" w:rsidRPr="000006CC" w:rsidRDefault="006C380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6C380E" w:rsidRPr="000006CC" w:rsidRDefault="006C380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6C380E" w:rsidRPr="000006CC" w:rsidRDefault="006C380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6C380E" w:rsidRPr="000006CC" w:rsidRDefault="006C380E"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6C380E" w:rsidRDefault="006C380E"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6C380E" w:rsidRPr="007A78F9" w:rsidRDefault="006C380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6C380E" w:rsidRPr="007A78F9" w:rsidRDefault="006C380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6C380E" w:rsidRDefault="006C380E"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6C380E" w:rsidRPr="00715415" w:rsidRDefault="006C380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6C380E" w:rsidRPr="00715415" w:rsidRDefault="006C380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6C380E" w:rsidRPr="00082CE7" w:rsidRDefault="006C380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6C380E" w:rsidRPr="00082CE7" w:rsidRDefault="006C380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6C380E" w:rsidRPr="00715415" w:rsidRDefault="006C380E"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6C380E" w:rsidRPr="00715415" w:rsidRDefault="006C380E"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6C380E" w:rsidRPr="00715415" w:rsidRDefault="006C380E"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6C380E" w:rsidRPr="00715415" w:rsidRDefault="006C380E"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6C380E" w:rsidRPr="004C7C13" w:rsidRDefault="006C380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6C380E" w:rsidRPr="004C7C13" w:rsidRDefault="006C380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6C380E" w:rsidRPr="003B2BBF" w:rsidRDefault="006C380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6C380E" w:rsidRPr="003B2BBF" w:rsidRDefault="006C380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6C380E" w:rsidRPr="003B2BBF" w:rsidRDefault="006C380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6C380E" w:rsidRPr="003B2BBF" w:rsidRDefault="006C380E"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6C380E" w:rsidRPr="000006CC" w:rsidRDefault="006C380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6C380E" w:rsidRPr="000006CC" w:rsidRDefault="006C380E"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6C380E" w:rsidRPr="000006CC" w:rsidRDefault="006C380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6C380E" w:rsidRPr="000006CC" w:rsidRDefault="006C380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6C380E" w:rsidRPr="000006CC" w:rsidRDefault="006C380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6C380E" w:rsidRPr="000006CC" w:rsidRDefault="006C380E"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6C380E" w:rsidRPr="007A78F9" w:rsidRDefault="006C380E"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6C380E" w:rsidRPr="00E57A1D" w:rsidRDefault="006C380E"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6C380E" w:rsidRPr="00E57A1D" w:rsidRDefault="006C380E"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6C380E" w:rsidRPr="00207057" w:rsidRDefault="006C380E"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6C380E" w:rsidRPr="00207057" w:rsidRDefault="006C380E"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6C380E" w:rsidRPr="00082CE7" w:rsidRDefault="006C380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6C380E" w:rsidRPr="00082CE7" w:rsidRDefault="006C380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6C380E" w:rsidRPr="00082CE7" w:rsidRDefault="006C380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6C380E" w:rsidRPr="00082CE7" w:rsidRDefault="006C380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6C380E" w:rsidRPr="007A78F9" w:rsidRDefault="006C380E"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6C380E" w:rsidRPr="00082CE7" w:rsidRDefault="006C380E"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6C380E" w:rsidRPr="00082CE7" w:rsidRDefault="006C380E"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6C380E" w:rsidRPr="00156BD4" w:rsidRDefault="006C380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6C380E" w:rsidRPr="00156BD4" w:rsidRDefault="006C380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6C380E" w:rsidRPr="007A78F9" w:rsidRDefault="006C380E"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6C380E" w:rsidRPr="00E57A1D" w:rsidRDefault="006C380E"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6C380E" w:rsidRPr="00E57A1D" w:rsidRDefault="006C380E"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6C380E" w:rsidRPr="00082CE7" w:rsidRDefault="006C380E"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6C380E" w:rsidRPr="00082CE7" w:rsidRDefault="006C380E"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6C380E" w:rsidRPr="007A78F9" w:rsidRDefault="006C380E"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6C380E" w:rsidRPr="00E57A1D" w:rsidRDefault="006C380E"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6C380E" w:rsidRPr="00E57A1D" w:rsidRDefault="006C380E"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6C380E" w:rsidRPr="00156BD4" w:rsidRDefault="006C380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6C380E" w:rsidRPr="00156BD4" w:rsidRDefault="006C380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6C380E" w:rsidRPr="00156BD4" w:rsidRDefault="006C380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6C380E" w:rsidRPr="00156BD4" w:rsidRDefault="006C380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6C380E" w:rsidRPr="00156BD4" w:rsidRDefault="006C380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6C380E" w:rsidRPr="00156BD4" w:rsidRDefault="006C380E"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6C380E" w:rsidRPr="007A78F9" w:rsidRDefault="006C380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6C380E" w:rsidRPr="007A78F9" w:rsidRDefault="006C380E"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6C380E" w:rsidRPr="00082CE7" w:rsidRDefault="006C380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6C380E" w:rsidRPr="00082CE7" w:rsidRDefault="006C380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6C380E" w:rsidRPr="00082CE7" w:rsidRDefault="006C380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6C380E" w:rsidRPr="00082CE7" w:rsidRDefault="006C380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9" type="#_x0000_t75" style="width:75.75pt;height:49.15pt" o:ole="">
                  <v:imagedata r:id="rId23" o:title=""/>
                </v:shape>
                <o:OLEObject Type="Embed" ProgID="Package" ShapeID="_x0000_i1029" DrawAspect="Icon" ObjectID="_1588404783" r:id="rId25"/>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6C380E" w:rsidRPr="00FF2CAE" w:rsidRDefault="006C380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6C380E" w:rsidRPr="00FF2CAE" w:rsidRDefault="006C380E"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6C380E" w:rsidRPr="00F91D0C" w:rsidRDefault="006C380E"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6C380E" w:rsidRPr="00F91D0C" w:rsidRDefault="006C380E"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6C380E" w:rsidRPr="00F91D0C" w:rsidRDefault="006C380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6C380E" w:rsidRPr="00F91D0C" w:rsidRDefault="006C380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6C380E" w:rsidRPr="00E35B14" w:rsidRDefault="006C380E" w:rsidP="006D60CC">
                                  <w:pPr>
                                    <w:rPr>
                                      <w:rFonts w:cs="Arial"/>
                                      <w:sz w:val="24"/>
                                    </w:rPr>
                                  </w:pPr>
                                  <w:r w:rsidRPr="00F91D0C">
                                    <w:rPr>
                                      <w:rFonts w:ascii="Calibri" w:hAnsi="Calibri" w:cs="Arial"/>
                                    </w:rPr>
                                    <w:t>Initiated by</w:t>
                                  </w:r>
                                  <w:r w:rsidRPr="00E35B14">
                                    <w:rPr>
                                      <w:rFonts w:cs="Arial"/>
                                      <w:sz w:val="24"/>
                                    </w:rPr>
                                    <w:t>:</w:t>
                                  </w:r>
                                </w:p>
                                <w:p w14:paraId="23BC262B" w14:textId="77777777" w:rsidR="006C380E" w:rsidRDefault="006C380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6C380E" w:rsidRPr="00E35B14" w:rsidRDefault="006C380E" w:rsidP="006D60CC">
                            <w:pPr>
                              <w:rPr>
                                <w:rFonts w:cs="Arial"/>
                                <w:sz w:val="24"/>
                              </w:rPr>
                            </w:pPr>
                            <w:r w:rsidRPr="00F91D0C">
                              <w:rPr>
                                <w:rFonts w:ascii="Calibri" w:hAnsi="Calibri" w:cs="Arial"/>
                              </w:rPr>
                              <w:t>Initiated by</w:t>
                            </w:r>
                            <w:r w:rsidRPr="00E35B14">
                              <w:rPr>
                                <w:rFonts w:cs="Arial"/>
                                <w:sz w:val="24"/>
                              </w:rPr>
                              <w:t>:</w:t>
                            </w:r>
                          </w:p>
                          <w:p w14:paraId="23BC262B" w14:textId="77777777" w:rsidR="006C380E" w:rsidRDefault="006C380E"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6C380E" w:rsidRDefault="006C380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6C380E" w:rsidRDefault="006C380E"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6C380E" w:rsidRPr="00F91D0C" w:rsidRDefault="006C380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6C380E" w:rsidRPr="00E35B14" w:rsidRDefault="006C380E" w:rsidP="006D60CC">
                                  <w:pPr>
                                    <w:rPr>
                                      <w:rFonts w:cs="Arial"/>
                                      <w:sz w:val="24"/>
                                    </w:rPr>
                                  </w:pPr>
                                </w:p>
                                <w:p w14:paraId="4DBE183A" w14:textId="77777777" w:rsidR="006C380E" w:rsidRDefault="006C380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6C380E" w:rsidRPr="00F91D0C" w:rsidRDefault="006C380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6C380E" w:rsidRPr="00E35B14" w:rsidRDefault="006C380E" w:rsidP="006D60CC">
                            <w:pPr>
                              <w:rPr>
                                <w:rFonts w:cs="Arial"/>
                                <w:sz w:val="24"/>
                              </w:rPr>
                            </w:pPr>
                          </w:p>
                          <w:p w14:paraId="4DBE183A" w14:textId="77777777" w:rsidR="006C380E" w:rsidRDefault="006C380E"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6C380E" w:rsidRPr="00136F61" w:rsidRDefault="006C380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6C380E" w:rsidRPr="00136F61" w:rsidRDefault="006C380E"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6C380E" w:rsidRPr="00136F61" w:rsidRDefault="006C380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6C380E" w:rsidRPr="00F91D0C" w:rsidRDefault="006C380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6C380E" w:rsidRPr="00136F61" w:rsidRDefault="006C380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6C380E" w:rsidRPr="00F91D0C" w:rsidRDefault="006C380E"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6C380E" w:rsidRDefault="006C380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6C380E" w:rsidRDefault="006C380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6C380E" w:rsidRDefault="006C380E"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6C380E" w:rsidRDefault="006C380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6C380E" w:rsidRDefault="006C380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6C380E" w:rsidRDefault="006C380E"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6C380E" w:rsidRDefault="006C380E"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6C380E" w:rsidRDefault="006C380E"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6C380E" w:rsidRDefault="006C380E"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6C380E" w:rsidRDefault="006C380E"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6C380E" w:rsidRDefault="006C380E"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6C380E" w:rsidRDefault="006C380E"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6C380E" w:rsidRDefault="006C380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6C380E" w:rsidRDefault="006C380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6C380E" w:rsidRDefault="006C380E"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6C380E" w:rsidRPr="00FF2CAE" w:rsidRDefault="006C380E"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6C380E" w:rsidRPr="00FF2CAE" w:rsidRDefault="006C380E"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6C380E" w:rsidRPr="007A78F9" w:rsidRDefault="006C380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6C380E" w:rsidRPr="007A78F9" w:rsidRDefault="006C380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6C380E" w:rsidRPr="00FF2CAE" w:rsidRDefault="006C380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6C380E" w:rsidRPr="00FF2CAE" w:rsidRDefault="006C380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6C380E" w:rsidRPr="007A78F9" w:rsidRDefault="006C380E"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6C380E" w:rsidRPr="00FF2CAE" w:rsidRDefault="006C380E"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6C380E" w:rsidRPr="00FF2CAE" w:rsidRDefault="006C380E"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6C380E" w:rsidRPr="00E57A1D" w:rsidRDefault="006C380E"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6C380E" w:rsidRPr="00E57A1D" w:rsidRDefault="006C380E"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6C380E" w:rsidRPr="00FF2CAE" w:rsidRDefault="006C380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6C380E" w:rsidRPr="00FF2CAE" w:rsidRDefault="006C380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6C380E" w:rsidRPr="00156BD4" w:rsidRDefault="006C380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6C380E" w:rsidRPr="00156BD4" w:rsidRDefault="006C380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6C380E" w:rsidRPr="007A78F9" w:rsidRDefault="006C380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6C380E" w:rsidRPr="007A78F9" w:rsidRDefault="006C380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6C380E" w:rsidRPr="007A78F9" w:rsidRDefault="006C380E"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w:lastRenderedPageBreak/>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6C380E" w:rsidRPr="00FF2CAE" w:rsidRDefault="006C380E"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6C380E" w:rsidRPr="00FF2CAE" w:rsidRDefault="006C380E"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6C380E" w:rsidRPr="00FF2CAE" w:rsidRDefault="006C380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6C380E" w:rsidRPr="00FF2CAE" w:rsidRDefault="006C380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6C380E" w:rsidRPr="00FF2CAE" w:rsidRDefault="006C380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6C380E" w:rsidRPr="00FF2CAE" w:rsidRDefault="006C380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6C380E" w:rsidRPr="00156BD4" w:rsidRDefault="006C380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6C380E" w:rsidRPr="00156BD4" w:rsidRDefault="006C380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6C380E" w:rsidRPr="00156BD4" w:rsidRDefault="006C380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6C380E" w:rsidRPr="00156BD4" w:rsidRDefault="006C380E"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6C380E" w:rsidRPr="007A78F9" w:rsidRDefault="006C380E"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6C380E" w:rsidRPr="007A78F9" w:rsidRDefault="006C380E"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6C380E" w:rsidRPr="00FF2CAE" w:rsidRDefault="006C380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6C380E" w:rsidRPr="00FF2CAE" w:rsidRDefault="006C380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6C380E" w:rsidRPr="007A78F9" w:rsidRDefault="006C380E"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6C380E" w:rsidRPr="007A78F9" w:rsidRDefault="006C380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6C380E" w:rsidRPr="007A78F9" w:rsidRDefault="006C380E"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6C380E" w:rsidRPr="00FF2CAE" w:rsidRDefault="006C380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6C380E" w:rsidRPr="00FF2CAE" w:rsidRDefault="006C380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4A4D7" w14:textId="77777777" w:rsidR="00394CD6" w:rsidRDefault="00394CD6">
      <w:pPr>
        <w:spacing w:line="20" w:lineRule="exact"/>
      </w:pPr>
    </w:p>
  </w:endnote>
  <w:endnote w:type="continuationSeparator" w:id="0">
    <w:p w14:paraId="10020BD2" w14:textId="77777777" w:rsidR="00394CD6" w:rsidRDefault="00394CD6">
      <w:pPr>
        <w:spacing w:line="20" w:lineRule="exact"/>
      </w:pPr>
      <w:r>
        <w:t xml:space="preserve"> </w:t>
      </w:r>
    </w:p>
  </w:endnote>
  <w:endnote w:type="continuationNotice" w:id="1">
    <w:p w14:paraId="4FE4634C" w14:textId="77777777" w:rsidR="00394CD6" w:rsidRDefault="00394CD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6C380E" w:rsidRDefault="006C380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6C380E" w:rsidRDefault="006C380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6C380E" w:rsidRDefault="006C380E"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6C380E" w:rsidRPr="00C34E12" w:rsidRDefault="006C380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6C380E" w:rsidRDefault="006C380E"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6C380E" w:rsidRPr="00A65391" w:rsidRDefault="006C380E"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6C380E" w:rsidRPr="00CE50FE" w:rsidRDefault="006C380E" w:rsidP="00F70073">
        <w:pPr>
          <w:pStyle w:val="Footer"/>
          <w:pBdr>
            <w:top w:val="single" w:sz="4" w:space="1" w:color="auto"/>
          </w:pBdr>
          <w:jc w:val="center"/>
          <w:rPr>
            <w:sz w:val="20"/>
            <w:szCs w:val="20"/>
          </w:rPr>
        </w:pPr>
        <w:r w:rsidRPr="00CE50FE">
          <w:rPr>
            <w:sz w:val="20"/>
            <w:szCs w:val="20"/>
          </w:rPr>
          <w:t>OFFICIAL</w:t>
        </w:r>
      </w:p>
      <w:p w14:paraId="6369C02F" w14:textId="77777777" w:rsidR="006C380E" w:rsidRPr="00CE50FE" w:rsidRDefault="006C380E"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3A5D8A3E" w:rsidR="006C380E" w:rsidRDefault="006C380E" w:rsidP="00F70073">
        <w:pPr>
          <w:pStyle w:val="Footer"/>
          <w:pBdr>
            <w:top w:val="single" w:sz="4" w:space="1" w:color="auto"/>
          </w:pBdr>
          <w:rPr>
            <w:sz w:val="20"/>
            <w:szCs w:val="20"/>
          </w:rPr>
        </w:pPr>
        <w:r w:rsidRPr="006C380E">
          <w:rPr>
            <w:sz w:val="20"/>
            <w:szCs w:val="20"/>
          </w:rPr>
          <w:t>Tom McCaldon</w:t>
        </w:r>
      </w:p>
      <w:p w14:paraId="59D982FD" w14:textId="3AE8028D" w:rsidR="006C380E" w:rsidRPr="00CE50FE" w:rsidRDefault="006C380E" w:rsidP="00F70073">
        <w:pPr>
          <w:pStyle w:val="Footer"/>
          <w:pBdr>
            <w:top w:val="single" w:sz="4" w:space="1" w:color="auto"/>
          </w:pBdr>
          <w:rPr>
            <w:sz w:val="20"/>
            <w:szCs w:val="20"/>
          </w:rPr>
        </w:pPr>
        <w:r>
          <w:rPr>
            <w:rFonts w:cs="Arial"/>
            <w:color w:val="222222"/>
            <w:sz w:val="19"/>
            <w:szCs w:val="19"/>
            <w:shd w:val="clear" w:color="auto" w:fill="FFFFFF"/>
          </w:rPr>
          <w:t>© Crown copyright 2018</w:t>
        </w:r>
        <w:r w:rsidR="00614C58">
          <w:rPr>
            <w:rFonts w:cs="Arial"/>
            <w:color w:val="222222"/>
            <w:sz w:val="19"/>
            <w:szCs w:val="19"/>
            <w:shd w:val="clear" w:color="auto" w:fill="FFFFFF"/>
          </w:rPr>
          <w:tab/>
        </w:r>
        <w:r w:rsidR="00614C58">
          <w:rPr>
            <w:rFonts w:cs="Arial"/>
            <w:color w:val="222222"/>
            <w:sz w:val="19"/>
            <w:szCs w:val="19"/>
            <w:shd w:val="clear" w:color="auto" w:fill="FFFFFF"/>
          </w:rPr>
          <w:tab/>
          <w:t>18/05/2018</w:t>
        </w:r>
      </w:p>
      <w:p w14:paraId="3085C604" w14:textId="27DCCA3A" w:rsidR="006C380E" w:rsidRDefault="006C380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14138D">
          <w:rPr>
            <w:noProof/>
            <w:sz w:val="20"/>
            <w:szCs w:val="20"/>
          </w:rPr>
          <w:t>21</w:t>
        </w:r>
        <w:r w:rsidRPr="00CE50FE">
          <w:rPr>
            <w:noProof/>
            <w:sz w:val="20"/>
            <w:szCs w:val="20"/>
          </w:rPr>
          <w:fldChar w:fldCharType="end"/>
        </w:r>
      </w:p>
    </w:sdtContent>
  </w:sdt>
  <w:p w14:paraId="170A480B" w14:textId="77777777" w:rsidR="006C380E" w:rsidRPr="00360755" w:rsidRDefault="006C380E"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C7771" w14:textId="77777777" w:rsidR="00394CD6" w:rsidRDefault="00394CD6">
      <w:r>
        <w:separator/>
      </w:r>
    </w:p>
  </w:footnote>
  <w:footnote w:type="continuationSeparator" w:id="0">
    <w:p w14:paraId="6C382948" w14:textId="77777777" w:rsidR="00394CD6" w:rsidRDefault="00394CD6">
      <w:r>
        <w:continuationSeparator/>
      </w:r>
    </w:p>
  </w:footnote>
  <w:footnote w:type="continuationNotice" w:id="1">
    <w:p w14:paraId="7D3B2F12" w14:textId="77777777" w:rsidR="00394CD6" w:rsidRDefault="00394C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6C380E" w:rsidRDefault="006C380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6C380E" w:rsidRDefault="006C380E" w:rsidP="00F3190B">
    <w:pPr>
      <w:pStyle w:val="Header"/>
      <w:jc w:val="center"/>
      <w:rPr>
        <w:b/>
      </w:rPr>
    </w:pPr>
  </w:p>
  <w:p w14:paraId="64559850" w14:textId="77777777" w:rsidR="006C380E" w:rsidRDefault="006C380E"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6C380E" w:rsidRDefault="006C380E"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6C380E" w:rsidRDefault="006C380E"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7D54AE50" w:rsidR="006C380E" w:rsidRPr="000D4F46" w:rsidRDefault="006C380E" w:rsidP="00F70073">
    <w:pPr>
      <w:pStyle w:val="Header"/>
      <w:pBdr>
        <w:bottom w:val="single" w:sz="4" w:space="1" w:color="auto"/>
      </w:pBdr>
      <w:jc w:val="center"/>
      <w:rPr>
        <w:rFonts w:cs="Arial"/>
        <w:sz w:val="20"/>
        <w:szCs w:val="20"/>
        <w:highlight w:val="yellow"/>
      </w:rPr>
    </w:pPr>
    <w:r w:rsidRPr="006C380E">
      <w:rPr>
        <w:rFonts w:cs="Arial"/>
        <w:sz w:val="20"/>
        <w:szCs w:val="20"/>
      </w:rPr>
      <w:t>TERMITE MONITORING AND ERADICATION</w:t>
    </w:r>
  </w:p>
  <w:p w14:paraId="7FECFEFB" w14:textId="66976A47" w:rsidR="006C380E" w:rsidRDefault="006C380E" w:rsidP="00F70073">
    <w:pPr>
      <w:pStyle w:val="Header"/>
      <w:pBdr>
        <w:bottom w:val="single" w:sz="4" w:space="1" w:color="auto"/>
      </w:pBdr>
      <w:jc w:val="center"/>
      <w:rPr>
        <w:rFonts w:cs="Arial"/>
        <w:sz w:val="20"/>
        <w:szCs w:val="20"/>
      </w:rPr>
    </w:pPr>
    <w:r w:rsidRPr="006C380E">
      <w:rPr>
        <w:rFonts w:cs="Arial"/>
        <w:sz w:val="20"/>
        <w:szCs w:val="20"/>
      </w:rPr>
      <w:t>CCZI18A03</w:t>
    </w:r>
  </w:p>
  <w:p w14:paraId="41FED4DA" w14:textId="77777777" w:rsidR="006C380E" w:rsidRDefault="006C380E" w:rsidP="00F70073">
    <w:pPr>
      <w:pStyle w:val="Header"/>
      <w:pBdr>
        <w:bottom w:val="single" w:sz="4" w:space="1" w:color="auto"/>
      </w:pBdr>
      <w:jc w:val="center"/>
    </w:pPr>
  </w:p>
  <w:p w14:paraId="68388EBA" w14:textId="77777777" w:rsidR="006C380E" w:rsidRDefault="006C380E"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D2C1BE1"/>
    <w:multiLevelType w:val="hybridMultilevel"/>
    <w:tmpl w:val="2D00A0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1"/>
  </w:num>
  <w:num w:numId="5">
    <w:abstractNumId w:val="5"/>
  </w:num>
  <w:num w:numId="6">
    <w:abstractNumId w:val="26"/>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6"/>
  </w:num>
  <w:num w:numId="17">
    <w:abstractNumId w:val="9"/>
  </w:num>
  <w:num w:numId="18">
    <w:abstractNumId w:val="25"/>
  </w:num>
  <w:num w:numId="19">
    <w:abstractNumId w:val="22"/>
  </w:num>
  <w:num w:numId="20">
    <w:abstractNumId w:val="34"/>
  </w:num>
  <w:num w:numId="21">
    <w:abstractNumId w:val="14"/>
  </w:num>
  <w:num w:numId="22">
    <w:abstractNumId w:val="38"/>
  </w:num>
  <w:num w:numId="23">
    <w:abstractNumId w:val="35"/>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2"/>
  </w:num>
  <w:num w:numId="34">
    <w:abstractNumId w:val="28"/>
  </w:num>
  <w:num w:numId="35">
    <w:abstractNumId w:val="16"/>
  </w:num>
  <w:num w:numId="36">
    <w:abstractNumId w:val="33"/>
  </w:num>
  <w:num w:numId="37">
    <w:abstractNumId w:val="40"/>
  </w:num>
  <w:num w:numId="38">
    <w:abstractNumId w:val="31"/>
  </w:num>
  <w:num w:numId="39">
    <w:abstractNumId w:val="24"/>
  </w:num>
  <w:num w:numId="40">
    <w:abstractNumId w:val="33"/>
    <w:lvlOverride w:ilvl="0">
      <w:startOverride w:val="7"/>
    </w:lvlOverride>
    <w:lvlOverride w:ilvl="1">
      <w:startOverride w:val="2"/>
    </w:lvlOverride>
  </w:num>
  <w:num w:numId="41">
    <w:abstractNumId w:val="12"/>
  </w:num>
  <w:num w:numId="42">
    <w:abstractNumId w:val="17"/>
  </w:num>
  <w:num w:numId="43">
    <w:abstractNumId w:val="41"/>
  </w:num>
  <w:num w:numId="44">
    <w:abstractNumId w:val="41"/>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3D52"/>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C2C"/>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17A9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138D"/>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62"/>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D5CFA"/>
    <w:rsid w:val="002E05A6"/>
    <w:rsid w:val="002E07B1"/>
    <w:rsid w:val="002E0B4C"/>
    <w:rsid w:val="002E0DBC"/>
    <w:rsid w:val="002E5436"/>
    <w:rsid w:val="002E594B"/>
    <w:rsid w:val="002E6EC1"/>
    <w:rsid w:val="002E7483"/>
    <w:rsid w:val="002F13FD"/>
    <w:rsid w:val="002F1F7F"/>
    <w:rsid w:val="002F42F4"/>
    <w:rsid w:val="0030285B"/>
    <w:rsid w:val="00313354"/>
    <w:rsid w:val="00314691"/>
    <w:rsid w:val="003217F3"/>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4CD6"/>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2CA1"/>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4C58"/>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2F2"/>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80E"/>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4708"/>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57A87"/>
    <w:rsid w:val="00964906"/>
    <w:rsid w:val="00965F55"/>
    <w:rsid w:val="00970943"/>
    <w:rsid w:val="00970C86"/>
    <w:rsid w:val="00971A11"/>
    <w:rsid w:val="009738CD"/>
    <w:rsid w:val="0097525F"/>
    <w:rsid w:val="009758F3"/>
    <w:rsid w:val="0097705B"/>
    <w:rsid w:val="00977C9F"/>
    <w:rsid w:val="009814D8"/>
    <w:rsid w:val="0098237E"/>
    <w:rsid w:val="00983AEF"/>
    <w:rsid w:val="0098438C"/>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6C40"/>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0F62"/>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3E0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573"/>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E7"/>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clginvoices@communities.gsi.gov.u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package" Target="embeddings/Microsoft_Word_Document3.docx"/><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930E814-70FF-4B2B-A8E0-E114F321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52</Pages>
  <Words>17852</Words>
  <Characters>101760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119374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Tom McCaldon</cp:lastModifiedBy>
  <cp:revision>4</cp:revision>
  <cp:lastPrinted>2012-12-10T12:26:00Z</cp:lastPrinted>
  <dcterms:created xsi:type="dcterms:W3CDTF">2018-05-21T09:34:00Z</dcterms:created>
  <dcterms:modified xsi:type="dcterms:W3CDTF">2018-05-21T09:46:00Z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