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3A16E9">
          <w:pPr>
            <w:pStyle w:val="Heading1"/>
          </w:pPr>
          <w:r>
            <w:t>Invitation to Tender (ITT) and Statement of Requirement</w:t>
          </w:r>
        </w:p>
      </w:sdtContent>
    </w:sdt>
    <w:sdt>
      <w:sdtPr>
        <w:rPr>
          <w:rStyle w:val="chrSubTitle"/>
          <w:color w:val="B1173B"/>
        </w:rPr>
        <w:alias w:val="Subject"/>
        <w:tag w:val=""/>
        <w:id w:val="-1191455524"/>
        <w:placeholder>
          <w:docPart w:val="8332BE8290A248249AFBBD6178AF2671"/>
        </w:placeholder>
        <w:dataBinding w:prefixMappings="xmlns:ns0='http://purl.org/dc/elements/1.1/' xmlns:ns1='http://schemas.openxmlformats.org/package/2006/metadata/core-properties' " w:xpath="/ns1:coreProperties[1]/ns0:subject[1]" w:storeItemID="{6C3C8BC8-F283-45AE-878A-BAB7291924A1}"/>
        <w:text/>
      </w:sdtPr>
      <w:sdtEndPr>
        <w:rPr>
          <w:rStyle w:val="chrSubTitle"/>
        </w:rPr>
      </w:sdtEndPr>
      <w:sdtContent>
        <w:p w14:paraId="49400A4C" w14:textId="70186127" w:rsidR="00FC6860" w:rsidRPr="00574B16" w:rsidRDefault="00FF5C39" w:rsidP="003A16E9">
          <w:pPr>
            <w:pStyle w:val="Heading1"/>
            <w:rPr>
              <w:rStyle w:val="chrSubTitle"/>
              <w:color w:val="B1173B"/>
            </w:rPr>
          </w:pPr>
          <w:r>
            <w:rPr>
              <w:rStyle w:val="chrSubTitle"/>
              <w:color w:val="B1173B"/>
            </w:rPr>
            <w:t xml:space="preserve">Developing leading indicators </w:t>
          </w:r>
          <w:r w:rsidR="00861740">
            <w:rPr>
              <w:rStyle w:val="chrSubTitle"/>
              <w:color w:val="B1173B"/>
            </w:rPr>
            <w:t>of</w:t>
          </w:r>
          <w:r>
            <w:rPr>
              <w:rStyle w:val="chrSubTitle"/>
              <w:color w:val="B1173B"/>
            </w:rPr>
            <w:t xml:space="preserve"> passenger and freight train performance</w:t>
          </w:r>
        </w:p>
      </w:sdtContent>
    </w:sdt>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4-10-11T00:00:00Z">
          <w:dateFormat w:val="dd MMMM yyyy"/>
          <w:lid w:val="en-GB"/>
          <w:storeMappedDataAs w:val="dateTime"/>
          <w:calendar w:val="gregorian"/>
        </w:date>
      </w:sdtPr>
      <w:sdtEndPr/>
      <w:sdtContent>
        <w:p w14:paraId="38D7D855" w14:textId="4E708D06" w:rsidR="00FC6860" w:rsidRDefault="005C6DBB" w:rsidP="003A16E9">
          <w:pPr>
            <w:pStyle w:val="Date"/>
          </w:pPr>
          <w:r>
            <w:rPr>
              <w:bCs/>
            </w:rPr>
            <w:t>11 October 2024</w:t>
          </w:r>
        </w:p>
      </w:sdtContent>
    </w:sdt>
    <w:p w14:paraId="512B2E87" w14:textId="77777777" w:rsidR="003E5612" w:rsidRDefault="003E5612" w:rsidP="003E5612"/>
    <w:p w14:paraId="0B23CADF" w14:textId="4505B845" w:rsidR="003E5612" w:rsidRPr="00574B16" w:rsidRDefault="003E5612" w:rsidP="166111C5">
      <w:pPr>
        <w:pStyle w:val="NormalBulletround"/>
      </w:pPr>
      <w:r w:rsidRPr="166111C5">
        <w:rPr>
          <w:b/>
          <w:bCs/>
        </w:rPr>
        <w:t xml:space="preserve">CPV Code: </w:t>
      </w:r>
      <w:r w:rsidR="102F7D00" w:rsidRPr="166111C5">
        <w:rPr>
          <w:rFonts w:eastAsia="Arial" w:cs="Arial"/>
          <w:b/>
          <w:bCs/>
          <w:color w:val="B1173B" w:themeColor="accent1"/>
          <w:szCs w:val="24"/>
        </w:rPr>
        <w:t>79400000</w:t>
      </w:r>
    </w:p>
    <w:p w14:paraId="4B92FCBC" w14:textId="447DA164" w:rsidR="00FC6860" w:rsidRPr="00574B16" w:rsidRDefault="102F7D00" w:rsidP="166111C5">
      <w:pPr>
        <w:pStyle w:val="NormalBulletround"/>
      </w:pPr>
      <w:r w:rsidRPr="166111C5">
        <w:rPr>
          <w:b/>
          <w:bCs/>
        </w:rPr>
        <w:t>T</w:t>
      </w:r>
      <w:r w:rsidR="003E5612" w:rsidRPr="166111C5">
        <w:rPr>
          <w:b/>
          <w:bCs/>
        </w:rPr>
        <w:t>ender Reference:</w:t>
      </w:r>
      <w:r w:rsidR="003E5612" w:rsidRPr="166111C5">
        <w:rPr>
          <w:b/>
          <w:bCs/>
          <w:color w:val="B1173B" w:themeColor="accent1"/>
        </w:rPr>
        <w:t xml:space="preserve"> </w:t>
      </w:r>
      <w:r w:rsidR="454369A1" w:rsidRPr="166111C5">
        <w:rPr>
          <w:rFonts w:eastAsia="Arial" w:cs="Arial"/>
          <w:b/>
          <w:bCs/>
          <w:color w:val="B1173B" w:themeColor="accent1"/>
          <w:szCs w:val="24"/>
        </w:rPr>
        <w:t>ORR/CT/24-50</w:t>
      </w:r>
    </w:p>
    <w:p w14:paraId="60F6998D" w14:textId="0B0FBB2D" w:rsidR="003E5612" w:rsidRDefault="003E5612" w:rsidP="003A16E9">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3A16E9">
      <w:pPr>
        <w:pStyle w:val="Heading2NoToc"/>
      </w:pPr>
      <w:r>
        <w:lastRenderedPageBreak/>
        <w:t>Contents</w:t>
      </w:r>
    </w:p>
    <w:p w14:paraId="0D8F01FC" w14:textId="77A4D004" w:rsidR="003655C4" w:rsidRDefault="00FC6860">
      <w:pPr>
        <w:pStyle w:val="TOC1"/>
        <w:rPr>
          <w:rFonts w:asciiTheme="minorHAnsi" w:eastAsiaTheme="minorEastAsia" w:hAnsiTheme="minorHAnsi"/>
          <w:b w:val="0"/>
          <w:bCs w:val="0"/>
          <w:color w:val="auto"/>
          <w:kern w:val="2"/>
          <w:sz w:val="22"/>
          <w:lang w:eastAsia="ja-JP"/>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79368840" w:history="1">
        <w:r w:rsidR="003655C4" w:rsidRPr="00DF6628">
          <w:rPr>
            <w:rStyle w:val="Hyperlink"/>
          </w:rPr>
          <w:t>Purpose of the document</w:t>
        </w:r>
        <w:r w:rsidR="003655C4">
          <w:rPr>
            <w:webHidden/>
          </w:rPr>
          <w:tab/>
        </w:r>
        <w:r w:rsidR="003655C4">
          <w:rPr>
            <w:webHidden/>
          </w:rPr>
          <w:fldChar w:fldCharType="begin"/>
        </w:r>
        <w:r w:rsidR="003655C4">
          <w:rPr>
            <w:webHidden/>
          </w:rPr>
          <w:instrText xml:space="preserve"> PAGEREF _Toc179368840 \h </w:instrText>
        </w:r>
        <w:r w:rsidR="003655C4">
          <w:rPr>
            <w:webHidden/>
          </w:rPr>
        </w:r>
        <w:r w:rsidR="003655C4">
          <w:rPr>
            <w:webHidden/>
          </w:rPr>
          <w:fldChar w:fldCharType="separate"/>
        </w:r>
        <w:r w:rsidR="003655C4">
          <w:rPr>
            <w:webHidden/>
          </w:rPr>
          <w:t>3</w:t>
        </w:r>
        <w:r w:rsidR="003655C4">
          <w:rPr>
            <w:webHidden/>
          </w:rPr>
          <w:fldChar w:fldCharType="end"/>
        </w:r>
      </w:hyperlink>
    </w:p>
    <w:p w14:paraId="424BDB5E" w14:textId="7624553D" w:rsidR="003655C4" w:rsidRDefault="003655C4">
      <w:pPr>
        <w:pStyle w:val="TOC1"/>
        <w:rPr>
          <w:rFonts w:asciiTheme="minorHAnsi" w:eastAsiaTheme="minorEastAsia" w:hAnsiTheme="minorHAnsi"/>
          <w:b w:val="0"/>
          <w:bCs w:val="0"/>
          <w:color w:val="auto"/>
          <w:kern w:val="2"/>
          <w:sz w:val="22"/>
          <w:lang w:eastAsia="ja-JP"/>
          <w14:ligatures w14:val="standardContextual"/>
        </w:rPr>
      </w:pPr>
      <w:hyperlink w:anchor="_Toc179368841" w:history="1">
        <w:r w:rsidRPr="00DF6628">
          <w:rPr>
            <w:rStyle w:val="Hyperlink"/>
          </w:rPr>
          <w:t>1.</w:t>
        </w:r>
        <w:r>
          <w:rPr>
            <w:rFonts w:asciiTheme="minorHAnsi" w:eastAsiaTheme="minorEastAsia" w:hAnsiTheme="minorHAnsi"/>
            <w:b w:val="0"/>
            <w:bCs w:val="0"/>
            <w:color w:val="auto"/>
            <w:kern w:val="2"/>
            <w:sz w:val="22"/>
            <w:lang w:eastAsia="ja-JP"/>
            <w14:ligatures w14:val="standardContextual"/>
          </w:rPr>
          <w:tab/>
        </w:r>
        <w:r w:rsidRPr="00DF6628">
          <w:rPr>
            <w:rStyle w:val="Hyperlink"/>
          </w:rPr>
          <w:t>Introduction to the Office of Rail and Road</w:t>
        </w:r>
        <w:r>
          <w:rPr>
            <w:webHidden/>
          </w:rPr>
          <w:tab/>
        </w:r>
        <w:r>
          <w:rPr>
            <w:webHidden/>
          </w:rPr>
          <w:fldChar w:fldCharType="begin"/>
        </w:r>
        <w:r>
          <w:rPr>
            <w:webHidden/>
          </w:rPr>
          <w:instrText xml:space="preserve"> PAGEREF _Toc179368841 \h </w:instrText>
        </w:r>
        <w:r>
          <w:rPr>
            <w:webHidden/>
          </w:rPr>
        </w:r>
        <w:r>
          <w:rPr>
            <w:webHidden/>
          </w:rPr>
          <w:fldChar w:fldCharType="separate"/>
        </w:r>
        <w:r>
          <w:rPr>
            <w:webHidden/>
          </w:rPr>
          <w:t>4</w:t>
        </w:r>
        <w:r>
          <w:rPr>
            <w:webHidden/>
          </w:rPr>
          <w:fldChar w:fldCharType="end"/>
        </w:r>
      </w:hyperlink>
    </w:p>
    <w:p w14:paraId="732B6F2D" w14:textId="21874980"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42" w:history="1">
        <w:r w:rsidRPr="00DF6628">
          <w:rPr>
            <w:rStyle w:val="Hyperlink"/>
            <w:noProof/>
          </w:rPr>
          <w:t>Our strategic objectives</w:t>
        </w:r>
        <w:r>
          <w:rPr>
            <w:noProof/>
            <w:webHidden/>
          </w:rPr>
          <w:tab/>
        </w:r>
        <w:r>
          <w:rPr>
            <w:noProof/>
            <w:webHidden/>
          </w:rPr>
          <w:fldChar w:fldCharType="begin"/>
        </w:r>
        <w:r>
          <w:rPr>
            <w:noProof/>
            <w:webHidden/>
          </w:rPr>
          <w:instrText xml:space="preserve"> PAGEREF _Toc179368842 \h </w:instrText>
        </w:r>
        <w:r>
          <w:rPr>
            <w:noProof/>
            <w:webHidden/>
          </w:rPr>
        </w:r>
        <w:r>
          <w:rPr>
            <w:noProof/>
            <w:webHidden/>
          </w:rPr>
          <w:fldChar w:fldCharType="separate"/>
        </w:r>
        <w:r>
          <w:rPr>
            <w:noProof/>
            <w:webHidden/>
          </w:rPr>
          <w:t>4</w:t>
        </w:r>
        <w:r>
          <w:rPr>
            <w:noProof/>
            <w:webHidden/>
          </w:rPr>
          <w:fldChar w:fldCharType="end"/>
        </w:r>
      </w:hyperlink>
    </w:p>
    <w:p w14:paraId="6454FCDE" w14:textId="307A8840"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43" w:history="1">
        <w:r w:rsidRPr="00DF6628">
          <w:rPr>
            <w:rStyle w:val="Hyperlink"/>
            <w:noProof/>
          </w:rPr>
          <w:t>Supplying ORR</w:t>
        </w:r>
        <w:r>
          <w:rPr>
            <w:noProof/>
            <w:webHidden/>
          </w:rPr>
          <w:tab/>
        </w:r>
        <w:r>
          <w:rPr>
            <w:noProof/>
            <w:webHidden/>
          </w:rPr>
          <w:fldChar w:fldCharType="begin"/>
        </w:r>
        <w:r>
          <w:rPr>
            <w:noProof/>
            <w:webHidden/>
          </w:rPr>
          <w:instrText xml:space="preserve"> PAGEREF _Toc179368843 \h </w:instrText>
        </w:r>
        <w:r>
          <w:rPr>
            <w:noProof/>
            <w:webHidden/>
          </w:rPr>
        </w:r>
        <w:r>
          <w:rPr>
            <w:noProof/>
            <w:webHidden/>
          </w:rPr>
          <w:fldChar w:fldCharType="separate"/>
        </w:r>
        <w:r>
          <w:rPr>
            <w:noProof/>
            <w:webHidden/>
          </w:rPr>
          <w:t>4</w:t>
        </w:r>
        <w:r>
          <w:rPr>
            <w:noProof/>
            <w:webHidden/>
          </w:rPr>
          <w:fldChar w:fldCharType="end"/>
        </w:r>
      </w:hyperlink>
    </w:p>
    <w:p w14:paraId="2B75C3AA" w14:textId="01611945" w:rsidR="003655C4" w:rsidRDefault="003655C4">
      <w:pPr>
        <w:pStyle w:val="TOC1"/>
        <w:rPr>
          <w:rFonts w:asciiTheme="minorHAnsi" w:eastAsiaTheme="minorEastAsia" w:hAnsiTheme="minorHAnsi"/>
          <w:b w:val="0"/>
          <w:bCs w:val="0"/>
          <w:color w:val="auto"/>
          <w:kern w:val="2"/>
          <w:sz w:val="22"/>
          <w:lang w:eastAsia="ja-JP"/>
          <w14:ligatures w14:val="standardContextual"/>
        </w:rPr>
      </w:pPr>
      <w:hyperlink w:anchor="_Toc179368844" w:history="1">
        <w:r w:rsidRPr="00DF6628">
          <w:rPr>
            <w:rStyle w:val="Hyperlink"/>
          </w:rPr>
          <w:t>Small and Medium Enterprises</w:t>
        </w:r>
        <w:r>
          <w:rPr>
            <w:webHidden/>
          </w:rPr>
          <w:tab/>
        </w:r>
        <w:r>
          <w:rPr>
            <w:webHidden/>
          </w:rPr>
          <w:fldChar w:fldCharType="begin"/>
        </w:r>
        <w:r>
          <w:rPr>
            <w:webHidden/>
          </w:rPr>
          <w:instrText xml:space="preserve"> PAGEREF _Toc179368844 \h </w:instrText>
        </w:r>
        <w:r>
          <w:rPr>
            <w:webHidden/>
          </w:rPr>
        </w:r>
        <w:r>
          <w:rPr>
            <w:webHidden/>
          </w:rPr>
          <w:fldChar w:fldCharType="separate"/>
        </w:r>
        <w:r>
          <w:rPr>
            <w:webHidden/>
          </w:rPr>
          <w:t>6</w:t>
        </w:r>
        <w:r>
          <w:rPr>
            <w:webHidden/>
          </w:rPr>
          <w:fldChar w:fldCharType="end"/>
        </w:r>
      </w:hyperlink>
    </w:p>
    <w:p w14:paraId="5FE023A0" w14:textId="45DACE2C" w:rsidR="003655C4" w:rsidRDefault="003655C4">
      <w:pPr>
        <w:pStyle w:val="TOC1"/>
        <w:rPr>
          <w:rFonts w:asciiTheme="minorHAnsi" w:eastAsiaTheme="minorEastAsia" w:hAnsiTheme="minorHAnsi"/>
          <w:b w:val="0"/>
          <w:bCs w:val="0"/>
          <w:color w:val="auto"/>
          <w:kern w:val="2"/>
          <w:sz w:val="22"/>
          <w:lang w:eastAsia="ja-JP"/>
          <w14:ligatures w14:val="standardContextual"/>
        </w:rPr>
      </w:pPr>
      <w:hyperlink w:anchor="_Toc179368845" w:history="1">
        <w:r w:rsidRPr="00DF6628">
          <w:rPr>
            <w:rStyle w:val="Hyperlink"/>
          </w:rPr>
          <w:t>2.</w:t>
        </w:r>
        <w:r>
          <w:rPr>
            <w:rFonts w:asciiTheme="minorHAnsi" w:eastAsiaTheme="minorEastAsia" w:hAnsiTheme="minorHAnsi"/>
            <w:b w:val="0"/>
            <w:bCs w:val="0"/>
            <w:color w:val="auto"/>
            <w:kern w:val="2"/>
            <w:sz w:val="22"/>
            <w:lang w:eastAsia="ja-JP"/>
            <w14:ligatures w14:val="standardContextual"/>
          </w:rPr>
          <w:tab/>
        </w:r>
        <w:r w:rsidRPr="00DF6628">
          <w:rPr>
            <w:rStyle w:val="Hyperlink"/>
          </w:rPr>
          <w:t>Statement of Requirement</w:t>
        </w:r>
        <w:r>
          <w:rPr>
            <w:webHidden/>
          </w:rPr>
          <w:tab/>
        </w:r>
        <w:r>
          <w:rPr>
            <w:webHidden/>
          </w:rPr>
          <w:fldChar w:fldCharType="begin"/>
        </w:r>
        <w:r>
          <w:rPr>
            <w:webHidden/>
          </w:rPr>
          <w:instrText xml:space="preserve"> PAGEREF _Toc179368845 \h </w:instrText>
        </w:r>
        <w:r>
          <w:rPr>
            <w:webHidden/>
          </w:rPr>
        </w:r>
        <w:r>
          <w:rPr>
            <w:webHidden/>
          </w:rPr>
          <w:fldChar w:fldCharType="separate"/>
        </w:r>
        <w:r>
          <w:rPr>
            <w:webHidden/>
          </w:rPr>
          <w:t>7</w:t>
        </w:r>
        <w:r>
          <w:rPr>
            <w:webHidden/>
          </w:rPr>
          <w:fldChar w:fldCharType="end"/>
        </w:r>
      </w:hyperlink>
    </w:p>
    <w:p w14:paraId="34C3AD48" w14:textId="57B82A93"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46" w:history="1">
        <w:r w:rsidRPr="00DF6628">
          <w:rPr>
            <w:rStyle w:val="Hyperlink"/>
            <w:noProof/>
          </w:rPr>
          <w:t>2.1 Background of the project</w:t>
        </w:r>
        <w:r>
          <w:rPr>
            <w:noProof/>
            <w:webHidden/>
          </w:rPr>
          <w:tab/>
        </w:r>
        <w:r>
          <w:rPr>
            <w:noProof/>
            <w:webHidden/>
          </w:rPr>
          <w:fldChar w:fldCharType="begin"/>
        </w:r>
        <w:r>
          <w:rPr>
            <w:noProof/>
            <w:webHidden/>
          </w:rPr>
          <w:instrText xml:space="preserve"> PAGEREF _Toc179368846 \h </w:instrText>
        </w:r>
        <w:r>
          <w:rPr>
            <w:noProof/>
            <w:webHidden/>
          </w:rPr>
        </w:r>
        <w:r>
          <w:rPr>
            <w:noProof/>
            <w:webHidden/>
          </w:rPr>
          <w:fldChar w:fldCharType="separate"/>
        </w:r>
        <w:r>
          <w:rPr>
            <w:noProof/>
            <w:webHidden/>
          </w:rPr>
          <w:t>7</w:t>
        </w:r>
        <w:r>
          <w:rPr>
            <w:noProof/>
            <w:webHidden/>
          </w:rPr>
          <w:fldChar w:fldCharType="end"/>
        </w:r>
      </w:hyperlink>
    </w:p>
    <w:p w14:paraId="51DB7C2C" w14:textId="5D4C1BA9"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47" w:history="1">
        <w:r w:rsidRPr="00DF6628">
          <w:rPr>
            <w:rStyle w:val="Hyperlink"/>
            <w:noProof/>
          </w:rPr>
          <w:t>2.2 Project Objectives and Scope</w:t>
        </w:r>
        <w:r>
          <w:rPr>
            <w:noProof/>
            <w:webHidden/>
          </w:rPr>
          <w:tab/>
        </w:r>
        <w:r>
          <w:rPr>
            <w:noProof/>
            <w:webHidden/>
          </w:rPr>
          <w:fldChar w:fldCharType="begin"/>
        </w:r>
        <w:r>
          <w:rPr>
            <w:noProof/>
            <w:webHidden/>
          </w:rPr>
          <w:instrText xml:space="preserve"> PAGEREF _Toc179368847 \h </w:instrText>
        </w:r>
        <w:r>
          <w:rPr>
            <w:noProof/>
            <w:webHidden/>
          </w:rPr>
        </w:r>
        <w:r>
          <w:rPr>
            <w:noProof/>
            <w:webHidden/>
          </w:rPr>
          <w:fldChar w:fldCharType="separate"/>
        </w:r>
        <w:r>
          <w:rPr>
            <w:noProof/>
            <w:webHidden/>
          </w:rPr>
          <w:t>7</w:t>
        </w:r>
        <w:r>
          <w:rPr>
            <w:noProof/>
            <w:webHidden/>
          </w:rPr>
          <w:fldChar w:fldCharType="end"/>
        </w:r>
      </w:hyperlink>
    </w:p>
    <w:p w14:paraId="6C3775BB" w14:textId="1359207D"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48" w:history="1">
        <w:r w:rsidRPr="00DF6628">
          <w:rPr>
            <w:rStyle w:val="Hyperlink"/>
            <w:noProof/>
          </w:rPr>
          <w:t>2.3 Project Outputs, Deliverables and Contract Management</w:t>
        </w:r>
        <w:r>
          <w:rPr>
            <w:noProof/>
            <w:webHidden/>
          </w:rPr>
          <w:tab/>
        </w:r>
        <w:r>
          <w:rPr>
            <w:noProof/>
            <w:webHidden/>
          </w:rPr>
          <w:fldChar w:fldCharType="begin"/>
        </w:r>
        <w:r>
          <w:rPr>
            <w:noProof/>
            <w:webHidden/>
          </w:rPr>
          <w:instrText xml:space="preserve"> PAGEREF _Toc179368848 \h </w:instrText>
        </w:r>
        <w:r>
          <w:rPr>
            <w:noProof/>
            <w:webHidden/>
          </w:rPr>
        </w:r>
        <w:r>
          <w:rPr>
            <w:noProof/>
            <w:webHidden/>
          </w:rPr>
          <w:fldChar w:fldCharType="separate"/>
        </w:r>
        <w:r>
          <w:rPr>
            <w:noProof/>
            <w:webHidden/>
          </w:rPr>
          <w:t>10</w:t>
        </w:r>
        <w:r>
          <w:rPr>
            <w:noProof/>
            <w:webHidden/>
          </w:rPr>
          <w:fldChar w:fldCharType="end"/>
        </w:r>
      </w:hyperlink>
    </w:p>
    <w:p w14:paraId="26AC674B" w14:textId="09DAE590"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49" w:history="1">
        <w:r w:rsidRPr="00DF6628">
          <w:rPr>
            <w:rStyle w:val="Hyperlink"/>
            <w:noProof/>
          </w:rPr>
          <w:t>2.4 Project Timescales</w:t>
        </w:r>
        <w:r>
          <w:rPr>
            <w:noProof/>
            <w:webHidden/>
          </w:rPr>
          <w:tab/>
        </w:r>
        <w:r>
          <w:rPr>
            <w:noProof/>
            <w:webHidden/>
          </w:rPr>
          <w:fldChar w:fldCharType="begin"/>
        </w:r>
        <w:r>
          <w:rPr>
            <w:noProof/>
            <w:webHidden/>
          </w:rPr>
          <w:instrText xml:space="preserve"> PAGEREF _Toc179368849 \h </w:instrText>
        </w:r>
        <w:r>
          <w:rPr>
            <w:noProof/>
            <w:webHidden/>
          </w:rPr>
        </w:r>
        <w:r>
          <w:rPr>
            <w:noProof/>
            <w:webHidden/>
          </w:rPr>
          <w:fldChar w:fldCharType="separate"/>
        </w:r>
        <w:r>
          <w:rPr>
            <w:noProof/>
            <w:webHidden/>
          </w:rPr>
          <w:t>11</w:t>
        </w:r>
        <w:r>
          <w:rPr>
            <w:noProof/>
            <w:webHidden/>
          </w:rPr>
          <w:fldChar w:fldCharType="end"/>
        </w:r>
      </w:hyperlink>
    </w:p>
    <w:p w14:paraId="3F037280" w14:textId="446E9378"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50" w:history="1">
        <w:r w:rsidRPr="00DF6628">
          <w:rPr>
            <w:rStyle w:val="Hyperlink"/>
            <w:noProof/>
          </w:rPr>
          <w:t>2.5 Budget and Payment Schedule</w:t>
        </w:r>
        <w:r>
          <w:rPr>
            <w:noProof/>
            <w:webHidden/>
          </w:rPr>
          <w:tab/>
        </w:r>
        <w:r>
          <w:rPr>
            <w:noProof/>
            <w:webHidden/>
          </w:rPr>
          <w:fldChar w:fldCharType="begin"/>
        </w:r>
        <w:r>
          <w:rPr>
            <w:noProof/>
            <w:webHidden/>
          </w:rPr>
          <w:instrText xml:space="preserve"> PAGEREF _Toc179368850 \h </w:instrText>
        </w:r>
        <w:r>
          <w:rPr>
            <w:noProof/>
            <w:webHidden/>
          </w:rPr>
        </w:r>
        <w:r>
          <w:rPr>
            <w:noProof/>
            <w:webHidden/>
          </w:rPr>
          <w:fldChar w:fldCharType="separate"/>
        </w:r>
        <w:r>
          <w:rPr>
            <w:noProof/>
            <w:webHidden/>
          </w:rPr>
          <w:t>11</w:t>
        </w:r>
        <w:r>
          <w:rPr>
            <w:noProof/>
            <w:webHidden/>
          </w:rPr>
          <w:fldChar w:fldCharType="end"/>
        </w:r>
      </w:hyperlink>
    </w:p>
    <w:p w14:paraId="024C7291" w14:textId="546BABFD"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51" w:history="1">
        <w:r w:rsidRPr="00DF6628">
          <w:rPr>
            <w:rStyle w:val="Hyperlink"/>
            <w:noProof/>
          </w:rPr>
          <w:t>2.6 Further project related information for bidders</w:t>
        </w:r>
        <w:r>
          <w:rPr>
            <w:noProof/>
            <w:webHidden/>
          </w:rPr>
          <w:tab/>
        </w:r>
        <w:r>
          <w:rPr>
            <w:noProof/>
            <w:webHidden/>
          </w:rPr>
          <w:fldChar w:fldCharType="begin"/>
        </w:r>
        <w:r>
          <w:rPr>
            <w:noProof/>
            <w:webHidden/>
          </w:rPr>
          <w:instrText xml:space="preserve"> PAGEREF _Toc179368851 \h </w:instrText>
        </w:r>
        <w:r>
          <w:rPr>
            <w:noProof/>
            <w:webHidden/>
          </w:rPr>
        </w:r>
        <w:r>
          <w:rPr>
            <w:noProof/>
            <w:webHidden/>
          </w:rPr>
          <w:fldChar w:fldCharType="separate"/>
        </w:r>
        <w:r>
          <w:rPr>
            <w:noProof/>
            <w:webHidden/>
          </w:rPr>
          <w:t>11</w:t>
        </w:r>
        <w:r>
          <w:rPr>
            <w:noProof/>
            <w:webHidden/>
          </w:rPr>
          <w:fldChar w:fldCharType="end"/>
        </w:r>
      </w:hyperlink>
    </w:p>
    <w:p w14:paraId="49D3E4E4" w14:textId="06CD4558" w:rsidR="003655C4" w:rsidRDefault="003655C4">
      <w:pPr>
        <w:pStyle w:val="TOC1"/>
        <w:rPr>
          <w:rFonts w:asciiTheme="minorHAnsi" w:eastAsiaTheme="minorEastAsia" w:hAnsiTheme="minorHAnsi"/>
          <w:b w:val="0"/>
          <w:bCs w:val="0"/>
          <w:color w:val="auto"/>
          <w:kern w:val="2"/>
          <w:sz w:val="22"/>
          <w:lang w:eastAsia="ja-JP"/>
          <w14:ligatures w14:val="standardContextual"/>
        </w:rPr>
      </w:pPr>
      <w:hyperlink w:anchor="_Toc179368852" w:history="1">
        <w:r w:rsidRPr="00DF6628">
          <w:rPr>
            <w:rStyle w:val="Hyperlink"/>
          </w:rPr>
          <w:t>3.</w:t>
        </w:r>
        <w:r>
          <w:rPr>
            <w:rFonts w:asciiTheme="minorHAnsi" w:eastAsiaTheme="minorEastAsia" w:hAnsiTheme="minorHAnsi"/>
            <w:b w:val="0"/>
            <w:bCs w:val="0"/>
            <w:color w:val="auto"/>
            <w:kern w:val="2"/>
            <w:sz w:val="22"/>
            <w:lang w:eastAsia="ja-JP"/>
            <w14:ligatures w14:val="standardContextual"/>
          </w:rPr>
          <w:tab/>
        </w:r>
        <w:r w:rsidRPr="00DF6628">
          <w:rPr>
            <w:rStyle w:val="Hyperlink"/>
          </w:rPr>
          <w:t>Tender Response and Evaluation Criteria</w:t>
        </w:r>
        <w:r>
          <w:rPr>
            <w:webHidden/>
          </w:rPr>
          <w:tab/>
        </w:r>
        <w:r>
          <w:rPr>
            <w:webHidden/>
          </w:rPr>
          <w:fldChar w:fldCharType="begin"/>
        </w:r>
        <w:r>
          <w:rPr>
            <w:webHidden/>
          </w:rPr>
          <w:instrText xml:space="preserve"> PAGEREF _Toc179368852 \h </w:instrText>
        </w:r>
        <w:r>
          <w:rPr>
            <w:webHidden/>
          </w:rPr>
        </w:r>
        <w:r>
          <w:rPr>
            <w:webHidden/>
          </w:rPr>
          <w:fldChar w:fldCharType="separate"/>
        </w:r>
        <w:r>
          <w:rPr>
            <w:webHidden/>
          </w:rPr>
          <w:t>13</w:t>
        </w:r>
        <w:r>
          <w:rPr>
            <w:webHidden/>
          </w:rPr>
          <w:fldChar w:fldCharType="end"/>
        </w:r>
      </w:hyperlink>
    </w:p>
    <w:p w14:paraId="6100CBDB" w14:textId="127AFDF0"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53" w:history="1">
        <w:r w:rsidRPr="00DF6628">
          <w:rPr>
            <w:rStyle w:val="Hyperlink"/>
            <w:noProof/>
          </w:rPr>
          <w:t>3.1 The Tender Response</w:t>
        </w:r>
        <w:r>
          <w:rPr>
            <w:noProof/>
            <w:webHidden/>
          </w:rPr>
          <w:tab/>
        </w:r>
        <w:r>
          <w:rPr>
            <w:noProof/>
            <w:webHidden/>
          </w:rPr>
          <w:fldChar w:fldCharType="begin"/>
        </w:r>
        <w:r>
          <w:rPr>
            <w:noProof/>
            <w:webHidden/>
          </w:rPr>
          <w:instrText xml:space="preserve"> PAGEREF _Toc179368853 \h </w:instrText>
        </w:r>
        <w:r>
          <w:rPr>
            <w:noProof/>
            <w:webHidden/>
          </w:rPr>
        </w:r>
        <w:r>
          <w:rPr>
            <w:noProof/>
            <w:webHidden/>
          </w:rPr>
          <w:fldChar w:fldCharType="separate"/>
        </w:r>
        <w:r>
          <w:rPr>
            <w:noProof/>
            <w:webHidden/>
          </w:rPr>
          <w:t>13</w:t>
        </w:r>
        <w:r>
          <w:rPr>
            <w:noProof/>
            <w:webHidden/>
          </w:rPr>
          <w:fldChar w:fldCharType="end"/>
        </w:r>
      </w:hyperlink>
    </w:p>
    <w:p w14:paraId="769976E8" w14:textId="2EA5DA0D"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54" w:history="1">
        <w:r w:rsidRPr="00DF6628">
          <w:rPr>
            <w:rStyle w:val="Hyperlink"/>
            <w:noProof/>
          </w:rPr>
          <w:t>3.2 Evaluation Criteria</w:t>
        </w:r>
        <w:r>
          <w:rPr>
            <w:noProof/>
            <w:webHidden/>
          </w:rPr>
          <w:tab/>
        </w:r>
        <w:r>
          <w:rPr>
            <w:noProof/>
            <w:webHidden/>
          </w:rPr>
          <w:fldChar w:fldCharType="begin"/>
        </w:r>
        <w:r>
          <w:rPr>
            <w:noProof/>
            <w:webHidden/>
          </w:rPr>
          <w:instrText xml:space="preserve"> PAGEREF _Toc179368854 \h </w:instrText>
        </w:r>
        <w:r>
          <w:rPr>
            <w:noProof/>
            <w:webHidden/>
          </w:rPr>
        </w:r>
        <w:r>
          <w:rPr>
            <w:noProof/>
            <w:webHidden/>
          </w:rPr>
          <w:fldChar w:fldCharType="separate"/>
        </w:r>
        <w:r>
          <w:rPr>
            <w:noProof/>
            <w:webHidden/>
          </w:rPr>
          <w:t>14</w:t>
        </w:r>
        <w:r>
          <w:rPr>
            <w:noProof/>
            <w:webHidden/>
          </w:rPr>
          <w:fldChar w:fldCharType="end"/>
        </w:r>
      </w:hyperlink>
    </w:p>
    <w:p w14:paraId="7873A720" w14:textId="67EB8C50" w:rsidR="003655C4" w:rsidRDefault="003655C4">
      <w:pPr>
        <w:pStyle w:val="TOC1"/>
        <w:rPr>
          <w:rFonts w:asciiTheme="minorHAnsi" w:eastAsiaTheme="minorEastAsia" w:hAnsiTheme="minorHAnsi"/>
          <w:b w:val="0"/>
          <w:bCs w:val="0"/>
          <w:color w:val="auto"/>
          <w:kern w:val="2"/>
          <w:sz w:val="22"/>
          <w:lang w:eastAsia="ja-JP"/>
          <w14:ligatures w14:val="standardContextual"/>
        </w:rPr>
      </w:pPr>
      <w:hyperlink w:anchor="_Toc179368855" w:history="1">
        <w:r w:rsidRPr="00DF6628">
          <w:rPr>
            <w:rStyle w:val="Hyperlink"/>
          </w:rPr>
          <w:t>4.</w:t>
        </w:r>
        <w:r>
          <w:rPr>
            <w:rFonts w:asciiTheme="minorHAnsi" w:eastAsiaTheme="minorEastAsia" w:hAnsiTheme="minorHAnsi"/>
            <w:b w:val="0"/>
            <w:bCs w:val="0"/>
            <w:color w:val="auto"/>
            <w:kern w:val="2"/>
            <w:sz w:val="22"/>
            <w:lang w:eastAsia="ja-JP"/>
            <w14:ligatures w14:val="standardContextual"/>
          </w:rPr>
          <w:tab/>
        </w:r>
        <w:r w:rsidRPr="00DF6628">
          <w:rPr>
            <w:rStyle w:val="Hyperlink"/>
          </w:rPr>
          <w:t>Procurement Procedures</w:t>
        </w:r>
        <w:r>
          <w:rPr>
            <w:webHidden/>
          </w:rPr>
          <w:tab/>
        </w:r>
        <w:r>
          <w:rPr>
            <w:webHidden/>
          </w:rPr>
          <w:fldChar w:fldCharType="begin"/>
        </w:r>
        <w:r>
          <w:rPr>
            <w:webHidden/>
          </w:rPr>
          <w:instrText xml:space="preserve"> PAGEREF _Toc179368855 \h </w:instrText>
        </w:r>
        <w:r>
          <w:rPr>
            <w:webHidden/>
          </w:rPr>
        </w:r>
        <w:r>
          <w:rPr>
            <w:webHidden/>
          </w:rPr>
          <w:fldChar w:fldCharType="separate"/>
        </w:r>
        <w:r>
          <w:rPr>
            <w:webHidden/>
          </w:rPr>
          <w:t>19</w:t>
        </w:r>
        <w:r>
          <w:rPr>
            <w:webHidden/>
          </w:rPr>
          <w:fldChar w:fldCharType="end"/>
        </w:r>
      </w:hyperlink>
    </w:p>
    <w:p w14:paraId="07DF78C7" w14:textId="2F45A428"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56" w:history="1">
        <w:r w:rsidRPr="00DF6628">
          <w:rPr>
            <w:rStyle w:val="Hyperlink"/>
            <w:noProof/>
          </w:rPr>
          <w:t>Tendering Timetable</w:t>
        </w:r>
        <w:r>
          <w:rPr>
            <w:noProof/>
            <w:webHidden/>
          </w:rPr>
          <w:tab/>
        </w:r>
        <w:r>
          <w:rPr>
            <w:noProof/>
            <w:webHidden/>
          </w:rPr>
          <w:fldChar w:fldCharType="begin"/>
        </w:r>
        <w:r>
          <w:rPr>
            <w:noProof/>
            <w:webHidden/>
          </w:rPr>
          <w:instrText xml:space="preserve"> PAGEREF _Toc179368856 \h </w:instrText>
        </w:r>
        <w:r>
          <w:rPr>
            <w:noProof/>
            <w:webHidden/>
          </w:rPr>
        </w:r>
        <w:r>
          <w:rPr>
            <w:noProof/>
            <w:webHidden/>
          </w:rPr>
          <w:fldChar w:fldCharType="separate"/>
        </w:r>
        <w:r>
          <w:rPr>
            <w:noProof/>
            <w:webHidden/>
          </w:rPr>
          <w:t>19</w:t>
        </w:r>
        <w:r>
          <w:rPr>
            <w:noProof/>
            <w:webHidden/>
          </w:rPr>
          <w:fldChar w:fldCharType="end"/>
        </w:r>
      </w:hyperlink>
    </w:p>
    <w:p w14:paraId="23293167" w14:textId="340F49F3" w:rsidR="003655C4" w:rsidRDefault="003655C4">
      <w:pPr>
        <w:pStyle w:val="TOC2"/>
        <w:tabs>
          <w:tab w:val="right" w:pos="9628"/>
        </w:tabs>
        <w:rPr>
          <w:rFonts w:asciiTheme="minorHAnsi" w:eastAsiaTheme="minorEastAsia" w:hAnsiTheme="minorHAnsi"/>
          <w:noProof/>
          <w:kern w:val="2"/>
          <w:sz w:val="22"/>
          <w:lang w:eastAsia="ja-JP"/>
          <w14:ligatures w14:val="standardContextual"/>
        </w:rPr>
      </w:pPr>
      <w:hyperlink w:anchor="_Toc179368857" w:history="1">
        <w:r w:rsidRPr="00DF6628">
          <w:rPr>
            <w:rStyle w:val="Hyperlink"/>
            <w:noProof/>
          </w:rPr>
          <w:t>Tendering Instructions and Guidance</w:t>
        </w:r>
        <w:r>
          <w:rPr>
            <w:noProof/>
            <w:webHidden/>
          </w:rPr>
          <w:tab/>
        </w:r>
        <w:r>
          <w:rPr>
            <w:noProof/>
            <w:webHidden/>
          </w:rPr>
          <w:fldChar w:fldCharType="begin"/>
        </w:r>
        <w:r>
          <w:rPr>
            <w:noProof/>
            <w:webHidden/>
          </w:rPr>
          <w:instrText xml:space="preserve"> PAGEREF _Toc179368857 \h </w:instrText>
        </w:r>
        <w:r>
          <w:rPr>
            <w:noProof/>
            <w:webHidden/>
          </w:rPr>
        </w:r>
        <w:r>
          <w:rPr>
            <w:noProof/>
            <w:webHidden/>
          </w:rPr>
          <w:fldChar w:fldCharType="separate"/>
        </w:r>
        <w:r>
          <w:rPr>
            <w:noProof/>
            <w:webHidden/>
          </w:rPr>
          <w:t>19</w:t>
        </w:r>
        <w:r>
          <w:rPr>
            <w:noProof/>
            <w:webHidden/>
          </w:rPr>
          <w:fldChar w:fldCharType="end"/>
        </w:r>
      </w:hyperlink>
    </w:p>
    <w:p w14:paraId="6B48D324" w14:textId="7E58FE5A" w:rsidR="00FC6860" w:rsidRDefault="00FC6860" w:rsidP="003A16E9">
      <w:pPr>
        <w:sectPr w:rsidR="00FC6860" w:rsidSect="003A16E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Hlk77260858"/>
      <w:bookmarkStart w:id="5" w:name="_Hlk88644044"/>
      <w:bookmarkStart w:id="6" w:name="_Toc179368840"/>
      <w:bookmarkEnd w:id="4"/>
      <w:bookmarkEnd w:id="5"/>
      <w:r>
        <w:lastRenderedPageBreak/>
        <w:t>Purpose of the document</w:t>
      </w:r>
      <w:bookmarkEnd w:id="6"/>
    </w:p>
    <w:p w14:paraId="5CB061E3" w14:textId="71E865CE" w:rsidR="00A02455" w:rsidRDefault="1BF875B3" w:rsidP="00A02455">
      <w:r>
        <w:t xml:space="preserve">The purpose of this document is to invite proposals for </w:t>
      </w:r>
      <w:r w:rsidR="14D6A613">
        <w:t xml:space="preserve">the leading indicators of </w:t>
      </w:r>
      <w:r w:rsidR="15449BC9">
        <w:t xml:space="preserve">passenger and freight </w:t>
      </w:r>
      <w:r w:rsidR="14D6A613">
        <w:t>train performance</w:t>
      </w:r>
      <w:r w:rsidRPr="58B30BA1">
        <w:rPr>
          <w:color w:val="B1173B" w:themeColor="accent1"/>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19"/>
        </w:numPr>
        <w:ind w:left="709"/>
      </w:pPr>
      <w:r>
        <w:t>Introduction to the Office of Rail and Road</w:t>
      </w:r>
    </w:p>
    <w:p w14:paraId="2D9218E9" w14:textId="244A6AEA" w:rsidR="00A02455" w:rsidRDefault="00A02455" w:rsidP="00155088">
      <w:pPr>
        <w:pStyle w:val="NormalBulletnumber"/>
        <w:ind w:left="709"/>
      </w:pPr>
      <w:r>
        <w:t>Statement of Requirement</w:t>
      </w:r>
    </w:p>
    <w:p w14:paraId="58D2761D" w14:textId="55F451CC" w:rsidR="00A02455" w:rsidRDefault="00A02455" w:rsidP="00155088">
      <w:pPr>
        <w:pStyle w:val="NormalBulletnumber"/>
        <w:ind w:left="709"/>
      </w:pPr>
      <w:r>
        <w:t>Tender Proposal &amp; Evaluation Criteria</w:t>
      </w:r>
    </w:p>
    <w:p w14:paraId="3E217975" w14:textId="18F2E131" w:rsidR="00451C67" w:rsidRPr="00451C67" w:rsidRDefault="00A02455" w:rsidP="00155088">
      <w:pPr>
        <w:pStyle w:val="NormalBulletnumber"/>
        <w:ind w:left="709"/>
      </w:pPr>
      <w:r>
        <w:t>Procurement Procedures</w:t>
      </w:r>
    </w:p>
    <w:p w14:paraId="253D5E63" w14:textId="052BB41B" w:rsidR="003E1A78" w:rsidRDefault="00490915" w:rsidP="00D776B6">
      <w:pPr>
        <w:pStyle w:val="Heading2"/>
      </w:pPr>
      <w:bookmarkStart w:id="7" w:name="_Toc179368841"/>
      <w:r>
        <w:lastRenderedPageBreak/>
        <w:t>Introduction to the Office of Rail and Road</w:t>
      </w:r>
      <w:bookmarkEnd w:id="7"/>
    </w:p>
    <w:p w14:paraId="0EC8CF73" w14:textId="002CA14E" w:rsidR="00490915" w:rsidRDefault="38831E8B" w:rsidP="00490915">
      <w:r>
        <w:t xml:space="preserve">The Office of Rail and Road is the independent safety and economic regulator of Britain’s railways who also hold National Highways to account for its day-to-day efficiency and performance, running the strategic road network, and for delivering the </w:t>
      </w:r>
      <w:r w:rsidR="2C38A5C8">
        <w:t>five-year</w:t>
      </w:r>
      <w:r>
        <w:t xml:space="preserve"> road investment strategy set by the Department for Transport (DfT). </w:t>
      </w:r>
    </w:p>
    <w:p w14:paraId="352A1B0F" w14:textId="77777777" w:rsidR="00490915" w:rsidRDefault="00490915" w:rsidP="00490915">
      <w:r>
        <w:t xml:space="preserve">ORR currently employs approximately 360 personnel and operates from 6 locations nationwide. </w:t>
      </w:r>
      <w:proofErr w:type="gramStart"/>
      <w:r>
        <w:t>The majority of</w:t>
      </w:r>
      <w:proofErr w:type="gramEnd"/>
      <w:r>
        <w:t xml:space="preserve"> personnel are located at ORR’s headquarters, 25 Cabot Square, London.</w:t>
      </w:r>
    </w:p>
    <w:p w14:paraId="2745252D" w14:textId="77777777" w:rsidR="00490915" w:rsidRDefault="00490915" w:rsidP="00490915">
      <w:pPr>
        <w:pStyle w:val="Heading3"/>
      </w:pPr>
      <w:bookmarkStart w:id="8" w:name="_Toc179368842"/>
      <w:r>
        <w:t>Our strategic objectives</w:t>
      </w:r>
      <w:bookmarkEnd w:id="8"/>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7777777" w:rsidR="00490915" w:rsidRDefault="00490915" w:rsidP="00490915">
      <w:r>
        <w:t>National Highways operates the strategic road network, managing motorways and major 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9" w:name="_Toc179368843"/>
      <w:r>
        <w:t>Supplying ORR</w:t>
      </w:r>
      <w:bookmarkEnd w:id="9"/>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lastRenderedPageBreak/>
        <w:t>The ORR Procurement unit subscribes to the following values:</w:t>
      </w:r>
    </w:p>
    <w:p w14:paraId="1A5A0C34" w14:textId="7775920E" w:rsidR="00490915" w:rsidRDefault="00490915" w:rsidP="00490915">
      <w:pPr>
        <w:pStyle w:val="NormalBulletround"/>
      </w:pPr>
      <w:r>
        <w:t xml:space="preserve">to provide a modern, efficient, transparent and responsible procurement </w:t>
      </w:r>
      <w:proofErr w:type="gramStart"/>
      <w:r>
        <w:t>service;</w:t>
      </w:r>
      <w:proofErr w:type="gramEnd"/>
      <w:r>
        <w:t xml:space="preserve"> </w:t>
      </w:r>
    </w:p>
    <w:p w14:paraId="0B92DD7B" w14:textId="74711B91" w:rsidR="00490915" w:rsidRDefault="00490915" w:rsidP="00490915">
      <w:pPr>
        <w:pStyle w:val="NormalBulletround"/>
      </w:pPr>
      <w:r>
        <w:t xml:space="preserve">to achieve value for money by balancing quality and </w:t>
      </w:r>
      <w:proofErr w:type="gramStart"/>
      <w:r>
        <w:t>cost;</w:t>
      </w:r>
      <w:proofErr w:type="gramEnd"/>
      <w:r>
        <w:t xml:space="preserve"> </w:t>
      </w:r>
    </w:p>
    <w:p w14:paraId="1C476475" w14:textId="323B8CE0" w:rsidR="00490915" w:rsidRDefault="00490915" w:rsidP="00490915">
      <w:pPr>
        <w:pStyle w:val="NormalBulletround"/>
      </w:pPr>
      <w:r>
        <w:t xml:space="preserve">to ensure contracts are managed effectively and outputs are </w:t>
      </w:r>
      <w:proofErr w:type="gramStart"/>
      <w:r>
        <w:t>delivered;</w:t>
      </w:r>
      <w:proofErr w:type="gramEnd"/>
      <w:r>
        <w:t xml:space="preserve">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 xml:space="preserve">to ensure that procurement is undertaken </w:t>
      </w:r>
      <w:proofErr w:type="gramStart"/>
      <w:r>
        <w:t>with regard to</w:t>
      </w:r>
      <w:proofErr w:type="gramEnd"/>
      <w:r>
        <w:t xml:space="preserve">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2C83D46C" w:rsidP="00D776B6">
      <w:pPr>
        <w:pStyle w:val="Heading2NoNumb"/>
      </w:pPr>
      <w:bookmarkStart w:id="10" w:name="_Toc179368844"/>
      <w:r>
        <w:lastRenderedPageBreak/>
        <w:t>Small and Medium Enterprises</w:t>
      </w:r>
      <w:bookmarkEnd w:id="10"/>
    </w:p>
    <w:p w14:paraId="37ED9C1E" w14:textId="77777777" w:rsidR="00D776B6" w:rsidRDefault="00D776B6" w:rsidP="00D776B6">
      <w:pPr>
        <w:pStyle w:val="Boxedparagraph"/>
      </w:pPr>
      <w: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t>on the basis of</w:t>
      </w:r>
      <w:proofErr w:type="gramEnd"/>
      <w:r>
        <w:t xml:space="preserve">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3A16E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3A16E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3A16E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3A16E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3A16E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3A16E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3A16E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3A16E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3A16E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3A16E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3A16E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3A16E9">
            <w:pPr>
              <w:pStyle w:val="TblText"/>
            </w:pPr>
            <w:r w:rsidRPr="00D6160E">
              <w:t>≤ € 10 million</w:t>
            </w:r>
          </w:p>
        </w:tc>
        <w:tc>
          <w:tcPr>
            <w:tcW w:w="894" w:type="dxa"/>
            <w:shd w:val="clear" w:color="auto" w:fill="auto"/>
          </w:tcPr>
          <w:p w14:paraId="230AF2D1"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3A16E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3A16E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3A16E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3A16E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3A16E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3A16E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3A16E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3A16E9">
            <w:pPr>
              <w:pStyle w:val="TblText"/>
            </w:pPr>
            <w:r w:rsidRPr="00D6160E">
              <w:t>&gt; € 50 million</w:t>
            </w:r>
          </w:p>
        </w:tc>
        <w:tc>
          <w:tcPr>
            <w:tcW w:w="894" w:type="dxa"/>
            <w:shd w:val="clear" w:color="auto" w:fill="auto"/>
          </w:tcPr>
          <w:p w14:paraId="19BFF5EC" w14:textId="77777777" w:rsidR="00D6160E" w:rsidRPr="00D6160E" w:rsidRDefault="00D6160E" w:rsidP="003A16E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3A16E9">
            <w:pPr>
              <w:pStyle w:val="TblText"/>
            </w:pPr>
            <w:r w:rsidRPr="00D6160E">
              <w:t>&gt; € 43 million</w:t>
            </w:r>
          </w:p>
        </w:tc>
      </w:tr>
    </w:tbl>
    <w:p w14:paraId="16E292C2" w14:textId="3919207F" w:rsidR="00DB54FF" w:rsidRDefault="00F20E70" w:rsidP="00D776B6">
      <w:r w:rsidRPr="00F20E70">
        <w:t>Please ensure that you indicate how your organisation is categorised on the Form of Tender document which should be submitted along with your proposal.</w:t>
      </w:r>
    </w:p>
    <w:p w14:paraId="14008B7F" w14:textId="21A330BD" w:rsidR="00F20E70" w:rsidRDefault="00F20E70" w:rsidP="00F20E70">
      <w:pPr>
        <w:pStyle w:val="Heading2"/>
      </w:pPr>
      <w:bookmarkStart w:id="11" w:name="_Toc179368845"/>
      <w:r>
        <w:lastRenderedPageBreak/>
        <w:t>Statement of Requirement</w:t>
      </w:r>
      <w:bookmarkEnd w:id="11"/>
    </w:p>
    <w:p w14:paraId="0C918979" w14:textId="4CE3B4F2" w:rsidR="00F20E70" w:rsidRDefault="63A963DC" w:rsidP="00F20E70">
      <w:pPr>
        <w:pStyle w:val="Heading3"/>
      </w:pPr>
      <w:bookmarkStart w:id="12" w:name="_Toc179368846"/>
      <w:r>
        <w:t>2.1 Background of the project</w:t>
      </w:r>
      <w:bookmarkEnd w:id="12"/>
    </w:p>
    <w:p w14:paraId="41EE9A9D" w14:textId="7FD03F62" w:rsidR="29A7B318" w:rsidRDefault="7C4AE423" w:rsidP="58157C14">
      <w:pPr>
        <w:spacing w:after="160" w:line="259" w:lineRule="auto"/>
        <w:rPr>
          <w:rFonts w:eastAsia="Arial" w:cs="Arial"/>
          <w:szCs w:val="24"/>
        </w:rPr>
      </w:pPr>
      <w:bookmarkStart w:id="13" w:name="_Hlk178760369"/>
      <w:r w:rsidRPr="58157C14">
        <w:rPr>
          <w:rFonts w:eastAsia="Arial" w:cs="Arial"/>
          <w:szCs w:val="24"/>
        </w:rPr>
        <w:t xml:space="preserve">ORR’s Final Determination for CP7 (2024-25 – 2028-29) set Network Rail challenging whole industry passenger and freight performance targets. As part of our approach and to support improvements in performance, ORR said it would publish leading indicators of train performance. </w:t>
      </w:r>
    </w:p>
    <w:p w14:paraId="495403CA" w14:textId="3ABE8BF2" w:rsidR="29A7B318" w:rsidRDefault="7C4AE423" w:rsidP="58157C14">
      <w:pPr>
        <w:spacing w:after="160" w:line="259" w:lineRule="auto"/>
        <w:rPr>
          <w:rFonts w:eastAsia="Arial" w:cs="Arial"/>
          <w:szCs w:val="24"/>
          <w:vertAlign w:val="superscript"/>
        </w:rPr>
      </w:pPr>
      <w:r w:rsidRPr="58157C14">
        <w:rPr>
          <w:rFonts w:eastAsia="Arial" w:cs="Arial"/>
          <w:szCs w:val="24"/>
        </w:rPr>
        <w:t>ORR’s aim is to “provide greater overall confidence in the direction of the rail network. Sharing this information, with supporting analysis, should demonstrate that the rail industry is collectively acting in ways that will improve medium and long-term outcomes for passengers and freight.”</w:t>
      </w:r>
    </w:p>
    <w:p w14:paraId="4DF35364" w14:textId="464E68E5" w:rsidR="7F9EDC58" w:rsidRDefault="29C3E2AE" w:rsidP="03DB6D44">
      <w:pPr>
        <w:spacing w:after="160" w:line="259" w:lineRule="auto"/>
        <w:rPr>
          <w:rFonts w:eastAsia="Arial" w:cs="Arial"/>
        </w:rPr>
      </w:pPr>
      <w:r w:rsidRPr="5AC4D78A">
        <w:rPr>
          <w:rFonts w:eastAsia="Arial" w:cs="Arial"/>
        </w:rPr>
        <w:t>This set of industry leading measures will also support the work of the Network Performance Board (NPB) in its objectives, primarily in fulfilling the “Performance Restoration Framework” (PRF) that it agreed with the Secretary of State for Transport in August 2024.</w:t>
      </w:r>
      <w:bookmarkEnd w:id="13"/>
    </w:p>
    <w:p w14:paraId="67954A9E" w14:textId="5E7CEC5F" w:rsidR="30CAE93A" w:rsidRDefault="30CAE93A" w:rsidP="004A6648">
      <w:pPr>
        <w:pStyle w:val="NormalBulletround"/>
        <w:numPr>
          <w:ilvl w:val="0"/>
          <w:numId w:val="0"/>
        </w:numPr>
        <w:spacing w:after="160" w:line="259" w:lineRule="auto"/>
        <w:rPr>
          <w:rFonts w:eastAsia="Arial" w:cs="Arial"/>
          <w:szCs w:val="24"/>
        </w:rPr>
      </w:pPr>
      <w:r w:rsidRPr="58157C14">
        <w:rPr>
          <w:rFonts w:eastAsia="Arial" w:cs="Arial"/>
          <w:szCs w:val="24"/>
        </w:rPr>
        <w:t xml:space="preserve">This work is being led by ORR’s Operations team </w:t>
      </w:r>
      <w:r w:rsidR="4477CF3E" w:rsidRPr="58157C14">
        <w:rPr>
          <w:rFonts w:eastAsia="Arial" w:cs="Arial"/>
          <w:szCs w:val="24"/>
        </w:rPr>
        <w:t>who</w:t>
      </w:r>
      <w:r w:rsidR="08A39E45" w:rsidRPr="58157C14">
        <w:rPr>
          <w:rFonts w:eastAsia="Arial" w:cs="Arial"/>
          <w:szCs w:val="24"/>
        </w:rPr>
        <w:t>se</w:t>
      </w:r>
      <w:r w:rsidR="4477CF3E" w:rsidRPr="58157C14">
        <w:rPr>
          <w:rFonts w:eastAsia="Arial" w:cs="Arial"/>
          <w:szCs w:val="24"/>
        </w:rPr>
        <w:t xml:space="preserve"> </w:t>
      </w:r>
      <w:r w:rsidR="7762A93A" w:rsidRPr="58157C14">
        <w:rPr>
          <w:rFonts w:eastAsia="Arial" w:cs="Arial"/>
          <w:szCs w:val="24"/>
        </w:rPr>
        <w:t xml:space="preserve">main role is to </w:t>
      </w:r>
      <w:r w:rsidR="4477CF3E" w:rsidRPr="58157C14">
        <w:rPr>
          <w:rFonts w:eastAsia="Arial" w:cs="Arial"/>
          <w:szCs w:val="24"/>
        </w:rPr>
        <w:t>monitor and hold Network Rail to account for its</w:t>
      </w:r>
      <w:r w:rsidRPr="58157C14">
        <w:rPr>
          <w:rFonts w:eastAsia="Arial" w:cs="Arial"/>
          <w:szCs w:val="24"/>
        </w:rPr>
        <w:t xml:space="preserve"> delivery of passenger and freight train performance. </w:t>
      </w:r>
      <w:r w:rsidR="6FD96A50" w:rsidRPr="58157C14">
        <w:rPr>
          <w:rFonts w:eastAsia="Arial" w:cs="Arial"/>
          <w:szCs w:val="24"/>
        </w:rPr>
        <w:t>The team</w:t>
      </w:r>
      <w:r w:rsidRPr="58157C14">
        <w:rPr>
          <w:rFonts w:eastAsia="Arial" w:cs="Arial"/>
          <w:szCs w:val="24"/>
        </w:rPr>
        <w:t xml:space="preserve"> is led by the Deputy Director, Rail Operations, who is supported by an </w:t>
      </w:r>
      <w:proofErr w:type="gramStart"/>
      <w:r w:rsidRPr="58157C14">
        <w:rPr>
          <w:rFonts w:eastAsia="Arial" w:cs="Arial"/>
          <w:szCs w:val="24"/>
        </w:rPr>
        <w:t>Operations</w:t>
      </w:r>
      <w:proofErr w:type="gramEnd"/>
      <w:r w:rsidRPr="58157C14">
        <w:rPr>
          <w:rFonts w:eastAsia="Arial" w:cs="Arial"/>
          <w:szCs w:val="24"/>
        </w:rPr>
        <w:t xml:space="preserve"> Manager and three Operations Advisers</w:t>
      </w:r>
      <w:r w:rsidR="020257BF" w:rsidRPr="58157C14">
        <w:rPr>
          <w:rFonts w:eastAsia="Arial" w:cs="Arial"/>
          <w:szCs w:val="24"/>
        </w:rPr>
        <w:t>.</w:t>
      </w:r>
    </w:p>
    <w:p w14:paraId="08C795CB" w14:textId="3947E3DD" w:rsidR="7F9EDC58" w:rsidRDefault="29C3E2AE" w:rsidP="5AC4D78A">
      <w:pPr>
        <w:spacing w:after="160" w:line="259" w:lineRule="auto"/>
        <w:rPr>
          <w:rFonts w:eastAsia="Arial" w:cs="Arial"/>
        </w:rPr>
      </w:pPr>
      <w:r w:rsidRPr="5AC4D78A">
        <w:rPr>
          <w:rFonts w:eastAsia="Arial" w:cs="Arial"/>
        </w:rPr>
        <w:t xml:space="preserve">While </w:t>
      </w:r>
      <w:r w:rsidR="581DE23A" w:rsidRPr="5AC4D78A">
        <w:rPr>
          <w:rFonts w:eastAsia="Arial" w:cs="Arial"/>
        </w:rPr>
        <w:t xml:space="preserve">this work is </w:t>
      </w:r>
      <w:r w:rsidRPr="5AC4D78A">
        <w:rPr>
          <w:rFonts w:eastAsia="Arial" w:cs="Arial"/>
        </w:rPr>
        <w:t xml:space="preserve">funded </w:t>
      </w:r>
      <w:r w:rsidR="586BB0CD" w:rsidRPr="5AC4D78A">
        <w:rPr>
          <w:rFonts w:eastAsia="Arial" w:cs="Arial"/>
        </w:rPr>
        <w:t xml:space="preserve">by ORR </w:t>
      </w:r>
      <w:r w:rsidRPr="5AC4D78A">
        <w:rPr>
          <w:rFonts w:eastAsia="Arial" w:cs="Arial"/>
        </w:rPr>
        <w:t xml:space="preserve">and </w:t>
      </w:r>
      <w:r w:rsidR="0B56A8EE" w:rsidRPr="5AC4D78A">
        <w:rPr>
          <w:rFonts w:eastAsia="Arial" w:cs="Arial"/>
        </w:rPr>
        <w:t>the outputs</w:t>
      </w:r>
      <w:r w:rsidR="36268FF6" w:rsidRPr="5AC4D78A">
        <w:rPr>
          <w:rFonts w:eastAsia="Arial" w:cs="Arial"/>
        </w:rPr>
        <w:t xml:space="preserve"> will be</w:t>
      </w:r>
      <w:r w:rsidRPr="5AC4D78A">
        <w:rPr>
          <w:rFonts w:eastAsia="Arial" w:cs="Arial"/>
        </w:rPr>
        <w:t xml:space="preserve"> published </w:t>
      </w:r>
      <w:r w:rsidR="26AD2C22" w:rsidRPr="5AC4D78A">
        <w:rPr>
          <w:rFonts w:eastAsia="Arial" w:cs="Arial"/>
        </w:rPr>
        <w:t>on ORR’s website</w:t>
      </w:r>
      <w:r w:rsidRPr="5AC4D78A">
        <w:rPr>
          <w:rFonts w:eastAsia="Arial" w:cs="Arial"/>
        </w:rPr>
        <w:t xml:space="preserve">, this is a joint </w:t>
      </w:r>
      <w:r w:rsidR="00CD4ECA" w:rsidRPr="5AC4D78A">
        <w:rPr>
          <w:rFonts w:eastAsia="Arial" w:cs="Arial"/>
        </w:rPr>
        <w:t xml:space="preserve">industry </w:t>
      </w:r>
      <w:r w:rsidRPr="5AC4D78A">
        <w:rPr>
          <w:rFonts w:eastAsia="Arial" w:cs="Arial"/>
        </w:rPr>
        <w:t>workstream between ORR, Network Rail and Rail Delivery Group (RDG).</w:t>
      </w:r>
    </w:p>
    <w:p w14:paraId="74919ACA" w14:textId="178F61FF" w:rsidR="00F20E70" w:rsidRDefault="40C8DC05" w:rsidP="00F20E70">
      <w:pPr>
        <w:pStyle w:val="Heading3"/>
      </w:pPr>
      <w:bookmarkStart w:id="14" w:name="_Toc179368847"/>
      <w:r>
        <w:t>2.2 Project Objectives and Scope</w:t>
      </w:r>
      <w:bookmarkEnd w:id="14"/>
    </w:p>
    <w:p w14:paraId="68C02B8C" w14:textId="0BFBFDCA" w:rsidR="126277E2" w:rsidRDefault="7A7E28E4" w:rsidP="5AC4D78A">
      <w:pPr>
        <w:spacing w:after="160" w:line="259" w:lineRule="auto"/>
        <w:rPr>
          <w:rFonts w:eastAsia="Arial" w:cs="Arial"/>
          <w:b/>
          <w:bCs/>
        </w:rPr>
      </w:pPr>
      <w:r w:rsidRPr="5AC4D78A">
        <w:rPr>
          <w:rFonts w:eastAsia="Arial" w:cs="Arial"/>
          <w:b/>
          <w:bCs/>
        </w:rPr>
        <w:t xml:space="preserve">Objective: </w:t>
      </w:r>
      <w:bookmarkStart w:id="15" w:name="_Hlk178765977"/>
      <w:r w:rsidRPr="5AC4D78A">
        <w:rPr>
          <w:rFonts w:eastAsia="Arial" w:cs="Arial"/>
          <w:b/>
          <w:bCs/>
        </w:rPr>
        <w:t xml:space="preserve">to develop a set of leading indicators </w:t>
      </w:r>
      <w:r w:rsidR="00861740" w:rsidRPr="5AC4D78A">
        <w:rPr>
          <w:rFonts w:eastAsia="Arial" w:cs="Arial"/>
          <w:b/>
          <w:bCs/>
        </w:rPr>
        <w:t>of</w:t>
      </w:r>
      <w:r w:rsidRPr="5AC4D78A">
        <w:rPr>
          <w:rFonts w:eastAsia="Arial" w:cs="Arial"/>
          <w:b/>
          <w:bCs/>
        </w:rPr>
        <w:t xml:space="preserve"> passenger and freight train punctuality and reliability</w:t>
      </w:r>
      <w:r w:rsidR="002B535A" w:rsidRPr="5AC4D78A">
        <w:rPr>
          <w:rFonts w:eastAsia="Arial" w:cs="Arial"/>
          <w:b/>
          <w:bCs/>
        </w:rPr>
        <w:t xml:space="preserve">, </w:t>
      </w:r>
      <w:r w:rsidR="00637734" w:rsidRPr="5AC4D78A">
        <w:rPr>
          <w:rFonts w:eastAsia="Arial" w:cs="Arial"/>
          <w:b/>
          <w:bCs/>
        </w:rPr>
        <w:t xml:space="preserve">which will help </w:t>
      </w:r>
      <w:r w:rsidR="002B535A" w:rsidRPr="5AC4D78A">
        <w:rPr>
          <w:rFonts w:eastAsia="Arial" w:cs="Arial"/>
          <w:b/>
          <w:bCs/>
        </w:rPr>
        <w:t xml:space="preserve">improve </w:t>
      </w:r>
      <w:r w:rsidR="00637734" w:rsidRPr="5AC4D78A">
        <w:rPr>
          <w:rFonts w:eastAsia="Arial" w:cs="Arial"/>
          <w:b/>
          <w:bCs/>
        </w:rPr>
        <w:t>outcomes by focusing on key preconditions for success.</w:t>
      </w:r>
    </w:p>
    <w:p w14:paraId="20C30D9D" w14:textId="6BA5E9FA" w:rsidR="126277E2" w:rsidRDefault="35CBF436" w:rsidP="15FEF5BA">
      <w:pPr>
        <w:spacing w:after="160" w:line="259" w:lineRule="auto"/>
        <w:rPr>
          <w:rFonts w:eastAsia="Arial" w:cs="Arial"/>
        </w:rPr>
      </w:pPr>
      <w:r w:rsidRPr="15FEF5BA">
        <w:rPr>
          <w:rFonts w:eastAsia="Arial" w:cs="Arial"/>
        </w:rPr>
        <w:t xml:space="preserve">These industry metrics </w:t>
      </w:r>
      <w:r w:rsidR="01BC8045" w:rsidRPr="15FEF5BA">
        <w:rPr>
          <w:rFonts w:eastAsia="Arial" w:cs="Arial"/>
        </w:rPr>
        <w:t>may include</w:t>
      </w:r>
      <w:r w:rsidRPr="15FEF5BA">
        <w:rPr>
          <w:rFonts w:eastAsia="Arial" w:cs="Arial"/>
        </w:rPr>
        <w:t xml:space="preserve"> </w:t>
      </w:r>
      <w:r w:rsidR="01BC8045" w:rsidRPr="15FEF5BA">
        <w:rPr>
          <w:rFonts w:eastAsia="Arial" w:cs="Arial"/>
        </w:rPr>
        <w:t xml:space="preserve">“true” </w:t>
      </w:r>
      <w:r w:rsidRPr="15FEF5BA">
        <w:rPr>
          <w:rFonts w:eastAsia="Arial" w:cs="Arial"/>
        </w:rPr>
        <w:t>leading measures or “controllable inputs” which create the precondition for success, giving insight into the steps the rail industry is taking to improve outcomes for passengers and freight</w:t>
      </w:r>
      <w:r w:rsidRPr="15FEF5BA">
        <w:rPr>
          <w:rFonts w:eastAsia="Arial" w:cs="Arial"/>
          <w:b/>
          <w:bCs/>
        </w:rPr>
        <w:t xml:space="preserve">. </w:t>
      </w:r>
    </w:p>
    <w:p w14:paraId="38F9CCCC" w14:textId="5F9F130B" w:rsidR="126277E2" w:rsidRDefault="35CBF436" w:rsidP="002B535A">
      <w:pPr>
        <w:spacing w:after="160" w:line="259" w:lineRule="auto"/>
        <w:rPr>
          <w:rFonts w:eastAsia="Arial" w:cs="Arial"/>
        </w:rPr>
      </w:pPr>
      <w:r w:rsidRPr="5AC4D78A">
        <w:rPr>
          <w:rFonts w:eastAsia="Arial" w:cs="Arial"/>
        </w:rPr>
        <w:t xml:space="preserve">The indicators should be </w:t>
      </w:r>
      <w:r w:rsidR="01BC8045" w:rsidRPr="5AC4D78A">
        <w:rPr>
          <w:rFonts w:eastAsia="Arial" w:cs="Arial"/>
        </w:rPr>
        <w:t xml:space="preserve">collected </w:t>
      </w:r>
      <w:r w:rsidRPr="5AC4D78A">
        <w:rPr>
          <w:rFonts w:eastAsia="Arial" w:cs="Arial"/>
        </w:rPr>
        <w:t>at local levels</w:t>
      </w:r>
      <w:r w:rsidR="01BC8045" w:rsidRPr="5AC4D78A">
        <w:rPr>
          <w:rFonts w:eastAsia="Arial" w:cs="Arial"/>
        </w:rPr>
        <w:t>,</w:t>
      </w:r>
      <w:r w:rsidRPr="5AC4D78A">
        <w:rPr>
          <w:rFonts w:eastAsia="Arial" w:cs="Arial"/>
        </w:rPr>
        <w:t xml:space="preserve"> with the ability to</w:t>
      </w:r>
      <w:r w:rsidR="381EE839" w:rsidRPr="5AC4D78A">
        <w:rPr>
          <w:rFonts w:eastAsia="Arial" w:cs="Arial"/>
        </w:rPr>
        <w:t xml:space="preserve"> </w:t>
      </w:r>
      <w:r w:rsidRPr="5AC4D78A">
        <w:rPr>
          <w:rFonts w:eastAsia="Arial" w:cs="Arial"/>
        </w:rPr>
        <w:t>aggregate</w:t>
      </w:r>
      <w:r w:rsidR="296068FA" w:rsidRPr="5AC4D78A">
        <w:rPr>
          <w:rFonts w:eastAsia="Arial" w:cs="Arial"/>
        </w:rPr>
        <w:t xml:space="preserve"> </w:t>
      </w:r>
      <w:r w:rsidRPr="5AC4D78A">
        <w:rPr>
          <w:rFonts w:eastAsia="Arial" w:cs="Arial"/>
        </w:rPr>
        <w:t>to TOC/Route/Region</w:t>
      </w:r>
      <w:r w:rsidR="002B535A" w:rsidRPr="5AC4D78A">
        <w:rPr>
          <w:rFonts w:eastAsia="Arial" w:cs="Arial"/>
        </w:rPr>
        <w:t>/National</w:t>
      </w:r>
      <w:r w:rsidRPr="5AC4D78A">
        <w:rPr>
          <w:rFonts w:eastAsia="Arial" w:cs="Arial"/>
        </w:rPr>
        <w:t xml:space="preserve"> level. The</w:t>
      </w:r>
      <w:r w:rsidR="596D7DFC" w:rsidRPr="5AC4D78A">
        <w:rPr>
          <w:rFonts w:eastAsia="Arial" w:cs="Arial"/>
        </w:rPr>
        <w:t xml:space="preserve"> final </w:t>
      </w:r>
      <w:r w:rsidR="00CD4ECA" w:rsidRPr="5AC4D78A">
        <w:rPr>
          <w:rFonts w:eastAsia="Arial" w:cs="Arial"/>
        </w:rPr>
        <w:t xml:space="preserve">set of </w:t>
      </w:r>
      <w:r w:rsidR="00A3440D" w:rsidRPr="5AC4D78A">
        <w:rPr>
          <w:rFonts w:eastAsia="Arial" w:cs="Arial"/>
        </w:rPr>
        <w:t>measures</w:t>
      </w:r>
      <w:r w:rsidR="596D7DFC" w:rsidRPr="5AC4D78A">
        <w:rPr>
          <w:rFonts w:eastAsia="Arial" w:cs="Arial"/>
        </w:rPr>
        <w:t xml:space="preserve"> </w:t>
      </w:r>
      <w:r w:rsidR="00CD4ECA" w:rsidRPr="5AC4D78A">
        <w:rPr>
          <w:rFonts w:eastAsia="Arial" w:cs="Arial"/>
        </w:rPr>
        <w:t xml:space="preserve">should be </w:t>
      </w:r>
      <w:r w:rsidR="00A3440D" w:rsidRPr="5AC4D78A">
        <w:rPr>
          <w:rFonts w:eastAsia="Arial" w:cs="Arial"/>
        </w:rPr>
        <w:t>developed in</w:t>
      </w:r>
      <w:r w:rsidR="00CD4ECA" w:rsidRPr="5AC4D78A">
        <w:rPr>
          <w:rFonts w:eastAsia="Arial" w:cs="Arial"/>
        </w:rPr>
        <w:t>to a core set</w:t>
      </w:r>
      <w:r w:rsidR="00A3440D" w:rsidRPr="5AC4D78A">
        <w:rPr>
          <w:rFonts w:eastAsia="Arial" w:cs="Arial"/>
        </w:rPr>
        <w:t xml:space="preserve"> of indicators</w:t>
      </w:r>
      <w:r w:rsidR="00CD4ECA" w:rsidRPr="5AC4D78A">
        <w:rPr>
          <w:rFonts w:eastAsia="Arial" w:cs="Arial"/>
        </w:rPr>
        <w:t xml:space="preserve">, ideally </w:t>
      </w:r>
      <w:r w:rsidR="00A3440D" w:rsidRPr="5AC4D78A">
        <w:rPr>
          <w:rFonts w:eastAsia="Arial" w:cs="Arial"/>
        </w:rPr>
        <w:t xml:space="preserve">but not limited to, </w:t>
      </w:r>
      <w:r w:rsidRPr="5AC4D78A">
        <w:rPr>
          <w:rFonts w:eastAsia="Arial" w:cs="Arial"/>
        </w:rPr>
        <w:t>between 8 and 12.</w:t>
      </w:r>
    </w:p>
    <w:p w14:paraId="4F3A7D70" w14:textId="66E85397" w:rsidR="7A7E28E4" w:rsidRDefault="7A7E28E4" w:rsidP="58157C14">
      <w:pPr>
        <w:spacing w:after="160" w:line="259" w:lineRule="auto"/>
        <w:rPr>
          <w:rFonts w:eastAsia="Arial" w:cs="Arial"/>
        </w:rPr>
      </w:pPr>
      <w:r w:rsidRPr="5AC4D78A">
        <w:rPr>
          <w:rFonts w:eastAsia="Arial" w:cs="Arial"/>
        </w:rPr>
        <w:t>The leading indicators will be published by ORR on a regular basis, most likely every financial quarter</w:t>
      </w:r>
      <w:r w:rsidR="00CD4ECA" w:rsidRPr="5AC4D78A">
        <w:rPr>
          <w:rFonts w:eastAsia="Arial" w:cs="Arial"/>
        </w:rPr>
        <w:t>, aligning with railway reporting periods</w:t>
      </w:r>
      <w:r w:rsidRPr="5AC4D78A">
        <w:rPr>
          <w:rFonts w:eastAsia="Arial" w:cs="Arial"/>
        </w:rPr>
        <w:t>.</w:t>
      </w:r>
    </w:p>
    <w:bookmarkEnd w:id="15"/>
    <w:p w14:paraId="5E2235D5" w14:textId="35BA4088" w:rsidR="11F1F001" w:rsidRDefault="6DC06ACB" w:rsidP="58157C14">
      <w:pPr>
        <w:spacing w:after="160" w:line="259" w:lineRule="auto"/>
        <w:rPr>
          <w:rFonts w:eastAsia="Arial" w:cs="Arial"/>
          <w:szCs w:val="24"/>
        </w:rPr>
      </w:pPr>
      <w:r w:rsidRPr="15FEF5BA">
        <w:rPr>
          <w:rFonts w:eastAsia="Arial" w:cs="Arial"/>
        </w:rPr>
        <w:t>The following sections will provide further insight into the scope of work and required activities:</w:t>
      </w:r>
    </w:p>
    <w:p w14:paraId="782DD618" w14:textId="77777777" w:rsidR="00505605" w:rsidRDefault="00505605" w:rsidP="58349FA7">
      <w:pPr>
        <w:spacing w:after="160" w:line="259" w:lineRule="auto"/>
        <w:rPr>
          <w:rFonts w:eastAsia="Arial" w:cs="Arial"/>
          <w:b/>
          <w:bCs/>
          <w:color w:val="000000" w:themeColor="text1"/>
        </w:rPr>
      </w:pPr>
    </w:p>
    <w:p w14:paraId="45F564E9" w14:textId="7176DDF4" w:rsidR="0FA5F3C3" w:rsidRDefault="14DC25E8" w:rsidP="58349FA7">
      <w:pPr>
        <w:spacing w:after="160" w:line="259" w:lineRule="auto"/>
        <w:rPr>
          <w:rFonts w:eastAsia="Arial" w:cs="Arial"/>
          <w:b/>
          <w:bCs/>
          <w:color w:val="000000" w:themeColor="text1"/>
        </w:rPr>
      </w:pPr>
      <w:r w:rsidRPr="58349FA7">
        <w:rPr>
          <w:rFonts w:eastAsia="Arial" w:cs="Arial"/>
          <w:b/>
          <w:bCs/>
          <w:color w:val="000000" w:themeColor="text1"/>
        </w:rPr>
        <w:t xml:space="preserve">Key </w:t>
      </w:r>
      <w:r w:rsidR="667897C4" w:rsidRPr="58349FA7">
        <w:rPr>
          <w:rFonts w:eastAsia="Arial" w:cs="Arial"/>
          <w:b/>
          <w:bCs/>
          <w:color w:val="000000" w:themeColor="text1"/>
        </w:rPr>
        <w:t>p</w:t>
      </w:r>
      <w:r w:rsidR="7A7E28E4" w:rsidRPr="58349FA7">
        <w:rPr>
          <w:rFonts w:eastAsia="Arial" w:cs="Arial"/>
          <w:b/>
          <w:bCs/>
          <w:color w:val="000000" w:themeColor="text1"/>
        </w:rPr>
        <w:t>rinciples</w:t>
      </w:r>
    </w:p>
    <w:p w14:paraId="1245B6F4" w14:textId="22C91E49" w:rsidR="126277E2" w:rsidRDefault="7A7E28E4" w:rsidP="58349FA7">
      <w:pPr>
        <w:spacing w:after="160" w:line="259" w:lineRule="auto"/>
        <w:rPr>
          <w:rFonts w:eastAsia="Arial" w:cs="Arial"/>
        </w:rPr>
      </w:pPr>
      <w:r w:rsidRPr="58349FA7">
        <w:rPr>
          <w:rFonts w:eastAsia="Arial" w:cs="Arial"/>
        </w:rPr>
        <w:t>ORR</w:t>
      </w:r>
      <w:r w:rsidR="005B1151" w:rsidRPr="58349FA7">
        <w:rPr>
          <w:rFonts w:eastAsia="Arial" w:cs="Arial"/>
        </w:rPr>
        <w:t xml:space="preserve">, Network Rail and RDG have </w:t>
      </w:r>
      <w:r w:rsidRPr="58349FA7">
        <w:rPr>
          <w:rFonts w:eastAsia="Arial" w:cs="Arial"/>
        </w:rPr>
        <w:t xml:space="preserve">agreed </w:t>
      </w:r>
      <w:r w:rsidR="005B1151" w:rsidRPr="58349FA7">
        <w:rPr>
          <w:rFonts w:eastAsia="Arial" w:cs="Arial"/>
        </w:rPr>
        <w:t>some principles that the leading indicators will conform to:</w:t>
      </w:r>
    </w:p>
    <w:p w14:paraId="1D84948D" w14:textId="137A5C88" w:rsidR="126277E2" w:rsidRDefault="7A7E28E4" w:rsidP="004D6C1B">
      <w:pPr>
        <w:pStyle w:val="ListParagraph"/>
        <w:numPr>
          <w:ilvl w:val="2"/>
          <w:numId w:val="5"/>
        </w:numPr>
        <w:spacing w:after="160" w:line="259" w:lineRule="auto"/>
        <w:ind w:left="360"/>
        <w:rPr>
          <w:rFonts w:eastAsia="Arial" w:cs="Arial"/>
          <w:strike/>
          <w:szCs w:val="24"/>
        </w:rPr>
      </w:pPr>
      <w:r w:rsidRPr="58157C14">
        <w:rPr>
          <w:rFonts w:eastAsia="Arial" w:cs="Arial"/>
          <w:szCs w:val="24"/>
        </w:rPr>
        <w:t xml:space="preserve">The indicators should cover all five elements of the Performance Restoration Framework (PRF), both Network Rail and Train Operator. </w:t>
      </w:r>
    </w:p>
    <w:p w14:paraId="547D4B01" w14:textId="2347C77F" w:rsidR="126277E2" w:rsidRDefault="7A7E28E4" w:rsidP="5AC4D78A">
      <w:pPr>
        <w:pStyle w:val="ListParagraph"/>
        <w:numPr>
          <w:ilvl w:val="0"/>
          <w:numId w:val="4"/>
        </w:numPr>
        <w:spacing w:after="160" w:line="259" w:lineRule="auto"/>
        <w:rPr>
          <w:rFonts w:eastAsia="Arial" w:cs="Arial"/>
        </w:rPr>
      </w:pPr>
      <w:r w:rsidRPr="5AC4D78A">
        <w:rPr>
          <w:rFonts w:eastAsia="Arial" w:cs="Arial"/>
        </w:rPr>
        <w:t>They might cover elements of the Whole System Model of performance</w:t>
      </w:r>
      <w:r w:rsidR="00B33989" w:rsidRPr="5AC4D78A">
        <w:rPr>
          <w:rFonts w:eastAsia="Arial" w:cs="Arial"/>
        </w:rPr>
        <w:t xml:space="preserve"> that are not explicitly in the PRF</w:t>
      </w:r>
      <w:r w:rsidRPr="5AC4D78A">
        <w:rPr>
          <w:rFonts w:eastAsia="Arial" w:cs="Arial"/>
        </w:rPr>
        <w:t xml:space="preserve">, such as </w:t>
      </w:r>
      <w:r w:rsidR="00CD4ECA" w:rsidRPr="5AC4D78A">
        <w:rPr>
          <w:rFonts w:eastAsia="Arial" w:cs="Arial"/>
        </w:rPr>
        <w:t xml:space="preserve">seasonal </w:t>
      </w:r>
      <w:r w:rsidR="002B535A" w:rsidRPr="5AC4D78A">
        <w:rPr>
          <w:rFonts w:eastAsia="Arial" w:cs="Arial"/>
        </w:rPr>
        <w:t>impact</w:t>
      </w:r>
      <w:r w:rsidRPr="5AC4D78A">
        <w:rPr>
          <w:rFonts w:eastAsia="Arial" w:cs="Arial"/>
        </w:rPr>
        <w:t xml:space="preserve">, if </w:t>
      </w:r>
      <w:r w:rsidR="00B33989" w:rsidRPr="5AC4D78A">
        <w:rPr>
          <w:rFonts w:eastAsia="Arial" w:cs="Arial"/>
        </w:rPr>
        <w:t xml:space="preserve">appropriate and if </w:t>
      </w:r>
      <w:r w:rsidRPr="5AC4D78A">
        <w:rPr>
          <w:rFonts w:eastAsia="Arial" w:cs="Arial"/>
        </w:rPr>
        <w:t>the number of indicators allows.</w:t>
      </w:r>
    </w:p>
    <w:p w14:paraId="6B28C908" w14:textId="262E1B86" w:rsidR="126277E2" w:rsidRDefault="7A7E28E4" w:rsidP="004D6C1B">
      <w:pPr>
        <w:pStyle w:val="ListParagraph"/>
        <w:numPr>
          <w:ilvl w:val="2"/>
          <w:numId w:val="5"/>
        </w:numPr>
        <w:spacing w:after="160" w:line="259" w:lineRule="auto"/>
        <w:ind w:left="360"/>
        <w:rPr>
          <w:rFonts w:eastAsia="Arial" w:cs="Arial"/>
          <w:szCs w:val="24"/>
        </w:rPr>
      </w:pPr>
      <w:r w:rsidRPr="58157C14">
        <w:rPr>
          <w:rFonts w:eastAsia="Arial" w:cs="Arial"/>
          <w:szCs w:val="24"/>
        </w:rPr>
        <w:t>The leading indicators should be an influential driver of future performance:</w:t>
      </w:r>
    </w:p>
    <w:p w14:paraId="7748476B" w14:textId="281CF132" w:rsidR="126277E2" w:rsidRDefault="7A7E28E4" w:rsidP="004D6C1B">
      <w:pPr>
        <w:pStyle w:val="ListParagraph"/>
        <w:numPr>
          <w:ilvl w:val="1"/>
          <w:numId w:val="3"/>
        </w:numPr>
        <w:spacing w:after="160" w:line="259" w:lineRule="auto"/>
        <w:rPr>
          <w:rFonts w:eastAsia="Arial" w:cs="Arial"/>
          <w:szCs w:val="24"/>
        </w:rPr>
      </w:pPr>
      <w:r w:rsidRPr="58157C14">
        <w:rPr>
          <w:rFonts w:eastAsia="Arial" w:cs="Arial"/>
          <w:szCs w:val="24"/>
        </w:rPr>
        <w:t>There should be a correlation between the individual leading indicators and train performance</w:t>
      </w:r>
    </w:p>
    <w:p w14:paraId="6BD0C08F" w14:textId="39A62D19" w:rsidR="126277E2" w:rsidRDefault="7A7E28E4" w:rsidP="58349FA7">
      <w:pPr>
        <w:pStyle w:val="ListParagraph"/>
        <w:numPr>
          <w:ilvl w:val="1"/>
          <w:numId w:val="3"/>
        </w:numPr>
        <w:spacing w:after="160" w:line="259" w:lineRule="auto"/>
        <w:rPr>
          <w:rFonts w:eastAsia="Arial" w:cs="Arial"/>
        </w:rPr>
      </w:pPr>
      <w:r w:rsidRPr="5AC4D78A">
        <w:rPr>
          <w:rFonts w:eastAsia="Arial" w:cs="Arial"/>
        </w:rPr>
        <w:t xml:space="preserve">The causal effect of the individual leading indicators should be </w:t>
      </w:r>
      <w:r w:rsidR="00CD4ECA" w:rsidRPr="5AC4D78A">
        <w:rPr>
          <w:rFonts w:eastAsia="Arial" w:cs="Arial"/>
        </w:rPr>
        <w:t>understood</w:t>
      </w:r>
      <w:r w:rsidR="00B33989" w:rsidRPr="5AC4D78A">
        <w:rPr>
          <w:rFonts w:eastAsia="Arial" w:cs="Arial"/>
        </w:rPr>
        <w:t xml:space="preserve"> and </w:t>
      </w:r>
      <w:r w:rsidRPr="5AC4D78A">
        <w:rPr>
          <w:rFonts w:eastAsia="Arial" w:cs="Arial"/>
        </w:rPr>
        <w:t xml:space="preserve">accepted by those with suitable seniority, knowledge and experience. </w:t>
      </w:r>
    </w:p>
    <w:p w14:paraId="7CDB1C0F" w14:textId="6EA2B071" w:rsidR="126277E2" w:rsidRDefault="7A7E28E4" w:rsidP="58349FA7">
      <w:pPr>
        <w:pStyle w:val="ListParagraph"/>
        <w:numPr>
          <w:ilvl w:val="2"/>
          <w:numId w:val="5"/>
        </w:numPr>
        <w:spacing w:after="160" w:line="259" w:lineRule="auto"/>
        <w:ind w:left="360"/>
        <w:rPr>
          <w:rFonts w:eastAsia="Arial" w:cs="Arial"/>
        </w:rPr>
      </w:pPr>
      <w:r w:rsidRPr="5AC4D78A">
        <w:rPr>
          <w:rFonts w:eastAsia="Arial" w:cs="Arial"/>
        </w:rPr>
        <w:t xml:space="preserve">Industry should be able to control or influence the indicators. The timeframe in which the individual indicators effect train performance </w:t>
      </w:r>
      <w:r w:rsidR="002B535A" w:rsidRPr="5AC4D78A">
        <w:rPr>
          <w:rFonts w:eastAsia="Arial" w:cs="Arial"/>
        </w:rPr>
        <w:t>should</w:t>
      </w:r>
      <w:r w:rsidRPr="5AC4D78A">
        <w:rPr>
          <w:rFonts w:eastAsia="Arial" w:cs="Arial"/>
        </w:rPr>
        <w:t xml:space="preserve"> be defined. </w:t>
      </w:r>
    </w:p>
    <w:p w14:paraId="0B80842C" w14:textId="137D25EE" w:rsidR="126277E2" w:rsidRDefault="7A7E28E4" w:rsidP="5AC4D78A">
      <w:pPr>
        <w:pStyle w:val="ListParagraph"/>
        <w:numPr>
          <w:ilvl w:val="2"/>
          <w:numId w:val="5"/>
        </w:numPr>
        <w:spacing w:after="160" w:line="259" w:lineRule="auto"/>
        <w:ind w:left="360"/>
        <w:rPr>
          <w:rFonts w:eastAsia="Arial" w:cs="Arial"/>
        </w:rPr>
      </w:pPr>
      <w:r w:rsidRPr="5AC4D78A">
        <w:rPr>
          <w:rFonts w:eastAsia="Arial" w:cs="Arial"/>
        </w:rPr>
        <w:t xml:space="preserve">The indicators should be relevant and understandable at local level </w:t>
      </w:r>
      <w:r w:rsidR="002B535A" w:rsidRPr="5AC4D78A">
        <w:rPr>
          <w:rFonts w:eastAsia="Arial" w:cs="Arial"/>
        </w:rPr>
        <w:t xml:space="preserve">(Depot/DU level) </w:t>
      </w:r>
      <w:r w:rsidRPr="5AC4D78A">
        <w:rPr>
          <w:rFonts w:eastAsia="Arial" w:cs="Arial"/>
        </w:rPr>
        <w:t>but will also be able to be aggregated to TOC/route/regional</w:t>
      </w:r>
      <w:r w:rsidR="002B535A" w:rsidRPr="5AC4D78A">
        <w:rPr>
          <w:rFonts w:eastAsia="Arial" w:cs="Arial"/>
        </w:rPr>
        <w:t>/National</w:t>
      </w:r>
      <w:r w:rsidRPr="5AC4D78A">
        <w:rPr>
          <w:rFonts w:eastAsia="Arial" w:cs="Arial"/>
        </w:rPr>
        <w:t xml:space="preserve"> level.</w:t>
      </w:r>
    </w:p>
    <w:p w14:paraId="2B7E57F4" w14:textId="44F98EF2" w:rsidR="126277E2" w:rsidRDefault="7A7E28E4" w:rsidP="004D6C1B">
      <w:pPr>
        <w:pStyle w:val="ListParagraph"/>
        <w:numPr>
          <w:ilvl w:val="2"/>
          <w:numId w:val="5"/>
        </w:numPr>
        <w:spacing w:after="160" w:line="259" w:lineRule="auto"/>
        <w:ind w:left="360"/>
        <w:rPr>
          <w:rFonts w:eastAsia="Arial" w:cs="Arial"/>
          <w:szCs w:val="24"/>
        </w:rPr>
      </w:pPr>
      <w:r w:rsidRPr="58157C14">
        <w:rPr>
          <w:rFonts w:eastAsia="Arial" w:cs="Arial"/>
          <w:szCs w:val="24"/>
        </w:rPr>
        <w:t xml:space="preserve">The data for the leading indicators ideally should be easy to obtain, consistent, preferably from an auditable system and with minimal marginal cost. </w:t>
      </w:r>
    </w:p>
    <w:p w14:paraId="3F4B538A" w14:textId="43276CB3" w:rsidR="126277E2" w:rsidRDefault="7A7E28E4" w:rsidP="58349FA7">
      <w:pPr>
        <w:pStyle w:val="ListParagraph"/>
        <w:numPr>
          <w:ilvl w:val="2"/>
          <w:numId w:val="5"/>
        </w:numPr>
        <w:spacing w:after="160" w:line="259" w:lineRule="auto"/>
        <w:ind w:left="360"/>
        <w:rPr>
          <w:rFonts w:eastAsia="Arial" w:cs="Arial"/>
        </w:rPr>
      </w:pPr>
      <w:r w:rsidRPr="58349FA7">
        <w:rPr>
          <w:rFonts w:eastAsia="Arial" w:cs="Arial"/>
        </w:rPr>
        <w:t xml:space="preserve">The measure must be reliable, not easily manipulable or ‘gamed’, and the meaning of its trend must be unambiguous. </w:t>
      </w:r>
    </w:p>
    <w:p w14:paraId="23511E4F" w14:textId="77777777" w:rsidR="005B1151" w:rsidRDefault="005B1151" w:rsidP="58349FA7">
      <w:pPr>
        <w:spacing w:after="160" w:line="259" w:lineRule="auto"/>
        <w:rPr>
          <w:rFonts w:eastAsia="Arial" w:cs="Arial"/>
          <w:b/>
          <w:bCs/>
        </w:rPr>
      </w:pPr>
      <w:r w:rsidRPr="58349FA7">
        <w:rPr>
          <w:rFonts w:eastAsia="Arial" w:cs="Arial"/>
          <w:b/>
          <w:bCs/>
        </w:rPr>
        <w:t>PRF key questions</w:t>
      </w:r>
    </w:p>
    <w:p w14:paraId="7A046EE6" w14:textId="274C5878" w:rsidR="005B1151" w:rsidRDefault="005B1151" w:rsidP="58349FA7">
      <w:pPr>
        <w:spacing w:after="160" w:line="259" w:lineRule="auto"/>
        <w:rPr>
          <w:rFonts w:eastAsia="Arial" w:cs="Arial"/>
        </w:rPr>
      </w:pPr>
      <w:r w:rsidRPr="58349FA7">
        <w:rPr>
          <w:rFonts w:eastAsia="Arial" w:cs="Arial"/>
        </w:rPr>
        <w:t xml:space="preserve">As described above, the leading indicators will mainly align with the five key questions set out in the PRF. These are: </w:t>
      </w:r>
    </w:p>
    <w:p w14:paraId="171F6239" w14:textId="77777777" w:rsidR="005B1151" w:rsidRDefault="005B1151" w:rsidP="58349FA7">
      <w:pPr>
        <w:pStyle w:val="ListParagraph"/>
        <w:numPr>
          <w:ilvl w:val="0"/>
          <w:numId w:val="6"/>
        </w:numPr>
        <w:spacing w:after="160" w:line="259" w:lineRule="auto"/>
        <w:rPr>
          <w:rFonts w:eastAsia="Arial" w:cs="Arial"/>
        </w:rPr>
      </w:pPr>
      <w:r w:rsidRPr="58349FA7">
        <w:rPr>
          <w:rFonts w:eastAsia="Arial" w:cs="Arial"/>
        </w:rPr>
        <w:t xml:space="preserve">Does the base train plan </w:t>
      </w:r>
      <w:proofErr w:type="gramStart"/>
      <w:r w:rsidRPr="58349FA7">
        <w:rPr>
          <w:rFonts w:eastAsia="Arial" w:cs="Arial"/>
        </w:rPr>
        <w:t>actually work</w:t>
      </w:r>
      <w:proofErr w:type="gramEnd"/>
      <w:r w:rsidRPr="58349FA7">
        <w:rPr>
          <w:rFonts w:eastAsia="Arial" w:cs="Arial"/>
        </w:rPr>
        <w:t>? (i.e. does it model to a high level of punctuality both with and without perturbation).</w:t>
      </w:r>
    </w:p>
    <w:p w14:paraId="2A07D124" w14:textId="77777777" w:rsidR="005B1151" w:rsidRDefault="005B1151" w:rsidP="58349FA7">
      <w:pPr>
        <w:pStyle w:val="ListParagraph"/>
        <w:numPr>
          <w:ilvl w:val="0"/>
          <w:numId w:val="6"/>
        </w:numPr>
        <w:spacing w:after="160" w:line="259" w:lineRule="auto"/>
        <w:rPr>
          <w:rFonts w:eastAsia="Arial" w:cs="Arial"/>
        </w:rPr>
      </w:pPr>
      <w:r w:rsidRPr="58349FA7">
        <w:rPr>
          <w:rFonts w:eastAsia="Arial" w:cs="Arial"/>
        </w:rPr>
        <w:t>Is the train plan properly resourced? (i.e. sufficient competent railway staff, sufficient trains etc).</w:t>
      </w:r>
    </w:p>
    <w:p w14:paraId="08EF20E8" w14:textId="7D0CF054" w:rsidR="005B1151" w:rsidRDefault="005B1151" w:rsidP="58349FA7">
      <w:pPr>
        <w:pStyle w:val="ListParagraph"/>
        <w:numPr>
          <w:ilvl w:val="0"/>
          <w:numId w:val="6"/>
        </w:numPr>
        <w:spacing w:after="160" w:line="259" w:lineRule="auto"/>
        <w:rPr>
          <w:rFonts w:eastAsia="Arial" w:cs="Arial"/>
        </w:rPr>
      </w:pPr>
      <w:r w:rsidRPr="5AC4D78A">
        <w:rPr>
          <w:rFonts w:eastAsia="Arial" w:cs="Arial"/>
        </w:rPr>
        <w:t>Are we maintaining the railway in line with our plan (service affecting failures, primary delay, maintenance backlogs, T</w:t>
      </w:r>
      <w:r w:rsidR="53FAE1DF" w:rsidRPr="5AC4D78A">
        <w:rPr>
          <w:rFonts w:eastAsia="Arial" w:cs="Arial"/>
        </w:rPr>
        <w:t xml:space="preserve">emporary </w:t>
      </w:r>
      <w:r w:rsidRPr="5AC4D78A">
        <w:rPr>
          <w:rFonts w:eastAsia="Arial" w:cs="Arial"/>
        </w:rPr>
        <w:t>S</w:t>
      </w:r>
      <w:r w:rsidR="56255FD6" w:rsidRPr="5AC4D78A">
        <w:rPr>
          <w:rFonts w:eastAsia="Arial" w:cs="Arial"/>
        </w:rPr>
        <w:t xml:space="preserve">peed </w:t>
      </w:r>
      <w:r w:rsidRPr="5AC4D78A">
        <w:rPr>
          <w:rFonts w:eastAsia="Arial" w:cs="Arial"/>
        </w:rPr>
        <w:t>R</w:t>
      </w:r>
      <w:r w:rsidR="0B4E0BE6" w:rsidRPr="5AC4D78A">
        <w:rPr>
          <w:rFonts w:eastAsia="Arial" w:cs="Arial"/>
        </w:rPr>
        <w:t>estriction</w:t>
      </w:r>
      <w:r w:rsidRPr="5AC4D78A">
        <w:rPr>
          <w:rFonts w:eastAsia="Arial" w:cs="Arial"/>
        </w:rPr>
        <w:t>s</w:t>
      </w:r>
      <w:r w:rsidR="776103E3" w:rsidRPr="5AC4D78A">
        <w:rPr>
          <w:rFonts w:eastAsia="Arial" w:cs="Arial"/>
        </w:rPr>
        <w:t xml:space="preserve"> (TSRs)</w:t>
      </w:r>
      <w:r w:rsidRPr="5AC4D78A">
        <w:rPr>
          <w:rFonts w:eastAsia="Arial" w:cs="Arial"/>
        </w:rPr>
        <w:t xml:space="preserve"> etc)</w:t>
      </w:r>
    </w:p>
    <w:p w14:paraId="58CE1B0D" w14:textId="77777777" w:rsidR="005B1151" w:rsidRDefault="005B1151" w:rsidP="58349FA7">
      <w:pPr>
        <w:pStyle w:val="ListParagraph"/>
        <w:numPr>
          <w:ilvl w:val="0"/>
          <w:numId w:val="6"/>
        </w:numPr>
        <w:spacing w:after="160" w:line="259" w:lineRule="auto"/>
        <w:rPr>
          <w:rFonts w:eastAsia="Arial" w:cs="Arial"/>
        </w:rPr>
      </w:pPr>
      <w:r w:rsidRPr="58349FA7">
        <w:rPr>
          <w:rFonts w:eastAsia="Arial" w:cs="Arial"/>
        </w:rPr>
        <w:t>How do we reverse the long running adverse trends for trespass and suicide?</w:t>
      </w:r>
    </w:p>
    <w:p w14:paraId="75F0B975" w14:textId="77777777" w:rsidR="005B1151" w:rsidRDefault="005B1151" w:rsidP="58349FA7">
      <w:pPr>
        <w:pStyle w:val="ListParagraph"/>
        <w:numPr>
          <w:ilvl w:val="0"/>
          <w:numId w:val="6"/>
        </w:numPr>
        <w:spacing w:after="160" w:line="259" w:lineRule="auto"/>
        <w:rPr>
          <w:rFonts w:eastAsia="Arial" w:cs="Arial"/>
        </w:rPr>
      </w:pPr>
      <w:r w:rsidRPr="58349FA7">
        <w:rPr>
          <w:rFonts w:eastAsia="Arial" w:cs="Arial"/>
        </w:rPr>
        <w:t xml:space="preserve">How do we keep trains running safely more often during disruptive events, </w:t>
      </w:r>
      <w:proofErr w:type="gramStart"/>
      <w:r w:rsidRPr="58349FA7">
        <w:rPr>
          <w:rFonts w:eastAsia="Arial" w:cs="Arial"/>
        </w:rPr>
        <w:t>taking into account</w:t>
      </w:r>
      <w:proofErr w:type="gramEnd"/>
      <w:r w:rsidRPr="58349FA7">
        <w:rPr>
          <w:rFonts w:eastAsia="Arial" w:cs="Arial"/>
        </w:rPr>
        <w:t xml:space="preserve"> the whole system risk for all customers?</w:t>
      </w:r>
    </w:p>
    <w:p w14:paraId="73D66690" w14:textId="2B5058A4" w:rsidR="58157C14" w:rsidRDefault="005B1151" w:rsidP="5AC4D78A">
      <w:pPr>
        <w:spacing w:after="160" w:line="259" w:lineRule="auto"/>
        <w:rPr>
          <w:rFonts w:eastAsia="Arial" w:cs="Arial"/>
          <w:b/>
          <w:bCs/>
          <w:i/>
          <w:iCs/>
        </w:rPr>
      </w:pPr>
      <w:r w:rsidRPr="5AC4D78A">
        <w:rPr>
          <w:rFonts w:eastAsia="Arial" w:cs="Arial"/>
        </w:rPr>
        <w:t xml:space="preserve">There may be some indicators developed that do not directly inform these questions but reflect other parts of the industry’s PIMS (Performance Improvement Management System) “Whole System Model” of performance, for example on </w:t>
      </w:r>
      <w:r w:rsidR="002B535A" w:rsidRPr="5AC4D78A">
        <w:rPr>
          <w:rFonts w:eastAsia="Arial" w:cs="Arial"/>
        </w:rPr>
        <w:t>seasonal impact.</w:t>
      </w:r>
    </w:p>
    <w:p w14:paraId="5D9745EE" w14:textId="6E1BFB22" w:rsidR="021E68B2" w:rsidRDefault="021E68B2" w:rsidP="58157C14">
      <w:pPr>
        <w:spacing w:after="160" w:line="259" w:lineRule="auto"/>
        <w:rPr>
          <w:rFonts w:eastAsia="Arial" w:cs="Arial"/>
          <w:b/>
          <w:bCs/>
          <w:szCs w:val="24"/>
        </w:rPr>
      </w:pPr>
      <w:r w:rsidRPr="58157C14">
        <w:rPr>
          <w:rFonts w:eastAsia="Arial" w:cs="Arial"/>
          <w:b/>
          <w:bCs/>
          <w:szCs w:val="24"/>
        </w:rPr>
        <w:t>Initial development of list of potential measures</w:t>
      </w:r>
    </w:p>
    <w:p w14:paraId="04ADAB51" w14:textId="76F31998" w:rsidR="021E68B2" w:rsidRDefault="021E68B2" w:rsidP="5AC4D78A">
      <w:pPr>
        <w:spacing w:after="160" w:line="259" w:lineRule="auto"/>
        <w:rPr>
          <w:rFonts w:eastAsia="Arial" w:cs="Arial"/>
        </w:rPr>
      </w:pPr>
      <w:r w:rsidRPr="5AC4D78A">
        <w:rPr>
          <w:rFonts w:eastAsia="Arial" w:cs="Arial"/>
        </w:rPr>
        <w:lastRenderedPageBreak/>
        <w:t xml:space="preserve">ORR is currently in the process of developing a ‘long list’ of potential measures based on known data sources. In collaboration with Network Rail and RDG, this list will be </w:t>
      </w:r>
      <w:proofErr w:type="gramStart"/>
      <w:r w:rsidRPr="5AC4D78A">
        <w:rPr>
          <w:rFonts w:eastAsia="Arial" w:cs="Arial"/>
        </w:rPr>
        <w:t>refined</w:t>
      </w:r>
      <w:proofErr w:type="gramEnd"/>
      <w:r w:rsidRPr="5AC4D78A">
        <w:rPr>
          <w:rFonts w:eastAsia="Arial" w:cs="Arial"/>
        </w:rPr>
        <w:t xml:space="preserve"> and a ‘shortlist’ will be shared with the successful bidder. This ‘shortlist’ will need to be </w:t>
      </w:r>
      <w:r w:rsidR="002B535A" w:rsidRPr="5AC4D78A">
        <w:rPr>
          <w:rFonts w:eastAsia="Arial" w:cs="Arial"/>
        </w:rPr>
        <w:t xml:space="preserve">considered by the consultants, alongside any other potential </w:t>
      </w:r>
      <w:r w:rsidR="00A3440D" w:rsidRPr="5AC4D78A">
        <w:rPr>
          <w:rFonts w:eastAsia="Arial" w:cs="Arial"/>
        </w:rPr>
        <w:t xml:space="preserve">suitable </w:t>
      </w:r>
      <w:r w:rsidR="002B535A" w:rsidRPr="5AC4D78A">
        <w:rPr>
          <w:rFonts w:eastAsia="Arial" w:cs="Arial"/>
        </w:rPr>
        <w:t>measures</w:t>
      </w:r>
      <w:r w:rsidR="00B33989" w:rsidRPr="5AC4D78A">
        <w:rPr>
          <w:rFonts w:eastAsia="Arial" w:cs="Arial"/>
        </w:rPr>
        <w:t xml:space="preserve"> that emerge during industry </w:t>
      </w:r>
      <w:bookmarkStart w:id="16" w:name="_Int_AcwJdUhl"/>
      <w:proofErr w:type="gramStart"/>
      <w:r w:rsidR="5E0360F0" w:rsidRPr="5AC4D78A">
        <w:rPr>
          <w:rFonts w:eastAsia="Arial" w:cs="Arial"/>
        </w:rPr>
        <w:t>engagement, and</w:t>
      </w:r>
      <w:bookmarkEnd w:id="16"/>
      <w:proofErr w:type="gramEnd"/>
      <w:r w:rsidR="002B535A" w:rsidRPr="5AC4D78A">
        <w:rPr>
          <w:rFonts w:eastAsia="Arial" w:cs="Arial"/>
        </w:rPr>
        <w:t xml:space="preserve"> </w:t>
      </w:r>
      <w:r w:rsidRPr="5AC4D78A">
        <w:rPr>
          <w:rFonts w:eastAsia="Arial" w:cs="Arial"/>
        </w:rPr>
        <w:t xml:space="preserve">developed into a final list of </w:t>
      </w:r>
      <w:r w:rsidR="002B535A" w:rsidRPr="5AC4D78A">
        <w:rPr>
          <w:rFonts w:eastAsia="Arial" w:cs="Arial"/>
        </w:rPr>
        <w:t>core metrics</w:t>
      </w:r>
      <w:r w:rsidR="00632B16" w:rsidRPr="5AC4D78A">
        <w:rPr>
          <w:rFonts w:eastAsia="Arial" w:cs="Arial"/>
        </w:rPr>
        <w:t xml:space="preserve"> (</w:t>
      </w:r>
      <w:r w:rsidR="002B535A" w:rsidRPr="5AC4D78A">
        <w:rPr>
          <w:rFonts w:eastAsia="Arial" w:cs="Arial"/>
        </w:rPr>
        <w:t>ideally</w:t>
      </w:r>
      <w:r w:rsidR="00632B16" w:rsidRPr="5AC4D78A">
        <w:rPr>
          <w:rFonts w:eastAsia="Arial" w:cs="Arial"/>
        </w:rPr>
        <w:t>,</w:t>
      </w:r>
      <w:r w:rsidR="002B535A" w:rsidRPr="5AC4D78A">
        <w:rPr>
          <w:rFonts w:eastAsia="Arial" w:cs="Arial"/>
        </w:rPr>
        <w:t xml:space="preserve"> but not limited to, </w:t>
      </w:r>
      <w:r w:rsidRPr="5AC4D78A">
        <w:rPr>
          <w:rFonts w:eastAsia="Arial" w:cs="Arial"/>
        </w:rPr>
        <w:t>8-12 measures</w:t>
      </w:r>
      <w:r w:rsidR="00632B16" w:rsidRPr="5AC4D78A">
        <w:rPr>
          <w:rFonts w:eastAsia="Arial" w:cs="Arial"/>
        </w:rPr>
        <w:t>)</w:t>
      </w:r>
      <w:r w:rsidRPr="5AC4D78A">
        <w:rPr>
          <w:rFonts w:eastAsia="Arial" w:cs="Arial"/>
        </w:rPr>
        <w:t>.</w:t>
      </w:r>
    </w:p>
    <w:p w14:paraId="2398199F" w14:textId="0F28082D" w:rsidR="73B5AC0C" w:rsidRDefault="5C21E362" w:rsidP="58349FA7">
      <w:pPr>
        <w:spacing w:after="160" w:line="259" w:lineRule="auto"/>
        <w:rPr>
          <w:rFonts w:eastAsia="Arial" w:cs="Arial"/>
          <w:b/>
          <w:bCs/>
        </w:rPr>
      </w:pPr>
      <w:r w:rsidRPr="58349FA7">
        <w:rPr>
          <w:rFonts w:eastAsia="Arial" w:cs="Arial"/>
          <w:b/>
          <w:bCs/>
        </w:rPr>
        <w:t>R</w:t>
      </w:r>
      <w:r w:rsidR="73B5AC0C" w:rsidRPr="58349FA7">
        <w:rPr>
          <w:rFonts w:eastAsia="Arial" w:cs="Arial"/>
          <w:b/>
          <w:bCs/>
        </w:rPr>
        <w:t>equired activities</w:t>
      </w:r>
    </w:p>
    <w:p w14:paraId="6BD5A37E" w14:textId="2FEC49CE" w:rsidR="1C15BE51" w:rsidRDefault="1C15BE51" w:rsidP="58157C14">
      <w:pPr>
        <w:spacing w:after="160" w:line="259" w:lineRule="auto"/>
        <w:rPr>
          <w:rFonts w:eastAsia="Arial" w:cs="Arial"/>
        </w:rPr>
      </w:pPr>
      <w:bookmarkStart w:id="17" w:name="_Hlk178763182"/>
      <w:r w:rsidRPr="522D6559">
        <w:rPr>
          <w:rFonts w:eastAsia="Arial" w:cs="Arial"/>
        </w:rPr>
        <w:t xml:space="preserve">The project is expected to run from </w:t>
      </w:r>
      <w:r w:rsidR="392820DD" w:rsidRPr="522D6559">
        <w:rPr>
          <w:rFonts w:eastAsia="Arial" w:cs="Arial"/>
        </w:rPr>
        <w:t>08</w:t>
      </w:r>
      <w:r w:rsidRPr="522D6559">
        <w:rPr>
          <w:rFonts w:eastAsia="Arial" w:cs="Arial"/>
        </w:rPr>
        <w:t xml:space="preserve"> November 2024 to </w:t>
      </w:r>
      <w:r w:rsidR="40BA9186" w:rsidRPr="522D6559">
        <w:rPr>
          <w:rFonts w:eastAsia="Arial" w:cs="Arial"/>
        </w:rPr>
        <w:t>28 February</w:t>
      </w:r>
      <w:r w:rsidRPr="522D6559">
        <w:rPr>
          <w:rFonts w:eastAsia="Arial" w:cs="Arial"/>
        </w:rPr>
        <w:t xml:space="preserve"> 2025 and has </w:t>
      </w:r>
      <w:r w:rsidR="420A6E2B" w:rsidRPr="522D6559">
        <w:rPr>
          <w:rFonts w:eastAsia="Arial" w:cs="Arial"/>
        </w:rPr>
        <w:t>the following activities</w:t>
      </w:r>
      <w:r w:rsidRPr="522D6559">
        <w:rPr>
          <w:rFonts w:eastAsia="Arial" w:cs="Arial"/>
        </w:rPr>
        <w:t>.</w:t>
      </w:r>
    </w:p>
    <w:p w14:paraId="405A18F0" w14:textId="487CF86D" w:rsidR="73B5AC0C" w:rsidRDefault="73B5AC0C" w:rsidP="58349FA7">
      <w:pPr>
        <w:pStyle w:val="ListParagraph"/>
        <w:numPr>
          <w:ilvl w:val="0"/>
          <w:numId w:val="5"/>
        </w:numPr>
        <w:spacing w:after="160" w:line="259" w:lineRule="auto"/>
        <w:rPr>
          <w:rFonts w:eastAsia="Arial" w:cs="Arial"/>
        </w:rPr>
      </w:pPr>
      <w:r w:rsidRPr="5AC4D78A">
        <w:rPr>
          <w:rFonts w:eastAsia="Arial" w:cs="Arial"/>
        </w:rPr>
        <w:t>Review and evaluate the shortlist of measures provided by ORR,</w:t>
      </w:r>
      <w:r w:rsidR="00A3440D" w:rsidRPr="5AC4D78A">
        <w:rPr>
          <w:rFonts w:eastAsia="Arial" w:cs="Arial"/>
        </w:rPr>
        <w:t xml:space="preserve"> </w:t>
      </w:r>
      <w:r w:rsidR="0015046D" w:rsidRPr="5AC4D78A">
        <w:rPr>
          <w:rFonts w:eastAsia="Arial" w:cs="Arial"/>
        </w:rPr>
        <w:t>alongside</w:t>
      </w:r>
      <w:r w:rsidR="00A3440D" w:rsidRPr="5AC4D78A">
        <w:rPr>
          <w:rFonts w:eastAsia="Arial" w:cs="Arial"/>
        </w:rPr>
        <w:t xml:space="preserve"> any other potential suitable industry metrics,</w:t>
      </w:r>
      <w:r w:rsidRPr="5AC4D78A">
        <w:rPr>
          <w:rFonts w:eastAsia="Arial" w:cs="Arial"/>
        </w:rPr>
        <w:t xml:space="preserve"> identifying the strengths and weaknesses of each measure, considering the key questions and consistency with the principles. </w:t>
      </w:r>
    </w:p>
    <w:p w14:paraId="640E838F" w14:textId="709B15D1" w:rsidR="73B5AC0C" w:rsidRDefault="73B5AC0C" w:rsidP="5AC4D78A">
      <w:pPr>
        <w:pStyle w:val="ListParagraph"/>
        <w:numPr>
          <w:ilvl w:val="0"/>
          <w:numId w:val="2"/>
        </w:numPr>
        <w:spacing w:after="160" w:line="259" w:lineRule="auto"/>
        <w:rPr>
          <w:rFonts w:eastAsia="Arial" w:cs="Arial"/>
        </w:rPr>
      </w:pPr>
      <w:r w:rsidRPr="5AC4D78A">
        <w:rPr>
          <w:rFonts w:eastAsia="Arial" w:cs="Arial"/>
        </w:rPr>
        <w:t xml:space="preserve">Recommend the most appropriate </w:t>
      </w:r>
      <w:r w:rsidR="00A3440D" w:rsidRPr="5AC4D78A">
        <w:rPr>
          <w:rFonts w:eastAsia="Arial" w:cs="Arial"/>
        </w:rPr>
        <w:t xml:space="preserve">set of core metrics, ideally but not limited to </w:t>
      </w:r>
      <w:r w:rsidRPr="5AC4D78A">
        <w:rPr>
          <w:rFonts w:eastAsia="Arial" w:cs="Arial"/>
        </w:rPr>
        <w:t>8-12 measures, to be published quarterly, consistent with the new NPB P</w:t>
      </w:r>
      <w:r w:rsidR="69B380AC" w:rsidRPr="5AC4D78A">
        <w:rPr>
          <w:rFonts w:eastAsia="Arial" w:cs="Arial"/>
        </w:rPr>
        <w:t>RF</w:t>
      </w:r>
    </w:p>
    <w:p w14:paraId="3B866701" w14:textId="40FE5498" w:rsidR="00A3440D" w:rsidRDefault="00A3440D" w:rsidP="5AC4D78A">
      <w:pPr>
        <w:pStyle w:val="ListParagraph"/>
        <w:numPr>
          <w:ilvl w:val="0"/>
          <w:numId w:val="2"/>
        </w:numPr>
        <w:spacing w:after="160" w:line="259" w:lineRule="auto"/>
        <w:rPr>
          <w:rFonts w:eastAsia="Arial" w:cs="Arial"/>
        </w:rPr>
      </w:pPr>
      <w:r w:rsidRPr="5AC4D78A">
        <w:rPr>
          <w:rFonts w:eastAsia="Arial" w:cs="Arial"/>
        </w:rPr>
        <w:t xml:space="preserve">Demonstrate how the </w:t>
      </w:r>
      <w:r w:rsidR="00885B10" w:rsidRPr="5AC4D78A">
        <w:rPr>
          <w:rFonts w:eastAsia="Arial" w:cs="Arial"/>
        </w:rPr>
        <w:t>set of leading indicators</w:t>
      </w:r>
      <w:r w:rsidRPr="5AC4D78A">
        <w:rPr>
          <w:rFonts w:eastAsia="Arial" w:cs="Arial"/>
        </w:rPr>
        <w:t xml:space="preserve"> can be used </w:t>
      </w:r>
      <w:r w:rsidR="00885B10" w:rsidRPr="5AC4D78A">
        <w:rPr>
          <w:rFonts w:eastAsia="Arial" w:cs="Arial"/>
        </w:rPr>
        <w:t xml:space="preserve">in practice </w:t>
      </w:r>
      <w:r w:rsidRPr="5AC4D78A">
        <w:rPr>
          <w:rFonts w:eastAsia="Arial" w:cs="Arial"/>
        </w:rPr>
        <w:t>across the industry to influence performance outcomes in the short</w:t>
      </w:r>
      <w:r w:rsidR="00885B10" w:rsidRPr="5AC4D78A">
        <w:rPr>
          <w:rFonts w:eastAsia="Arial" w:cs="Arial"/>
        </w:rPr>
        <w:t xml:space="preserve">, </w:t>
      </w:r>
      <w:r w:rsidRPr="5AC4D78A">
        <w:rPr>
          <w:rFonts w:eastAsia="Arial" w:cs="Arial"/>
        </w:rPr>
        <w:t>medium and long-term.</w:t>
      </w:r>
    </w:p>
    <w:p w14:paraId="4B47E3E0" w14:textId="336D7A1C" w:rsidR="73B5AC0C" w:rsidRDefault="73B5AC0C" w:rsidP="58349FA7">
      <w:pPr>
        <w:pStyle w:val="ListParagraph"/>
        <w:numPr>
          <w:ilvl w:val="0"/>
          <w:numId w:val="2"/>
        </w:numPr>
        <w:spacing w:after="160" w:line="259" w:lineRule="auto"/>
        <w:rPr>
          <w:rFonts w:eastAsia="Arial" w:cs="Arial"/>
        </w:rPr>
      </w:pPr>
      <w:r w:rsidRPr="58349FA7">
        <w:rPr>
          <w:rFonts w:eastAsia="Arial" w:cs="Arial"/>
        </w:rPr>
        <w:t>Determine the steps needed to sign-off the measures and publish:</w:t>
      </w:r>
    </w:p>
    <w:p w14:paraId="2E36812E" w14:textId="7BE66845" w:rsidR="1C182EF3" w:rsidRDefault="1C182EF3" w:rsidP="58157C14">
      <w:pPr>
        <w:pStyle w:val="ListParagraph"/>
        <w:spacing w:after="160" w:line="259" w:lineRule="auto"/>
        <w:ind w:left="1440"/>
        <w:rPr>
          <w:rFonts w:eastAsia="Arial" w:cs="Arial"/>
          <w:szCs w:val="24"/>
        </w:rPr>
      </w:pPr>
      <w:r w:rsidRPr="58157C14">
        <w:rPr>
          <w:rFonts w:eastAsia="Arial" w:cs="Arial"/>
          <w:szCs w:val="24"/>
        </w:rPr>
        <w:t>i</w:t>
      </w:r>
      <w:r w:rsidR="73B5AC0C" w:rsidRPr="58157C14">
        <w:rPr>
          <w:rFonts w:eastAsia="Arial" w:cs="Arial"/>
          <w:szCs w:val="24"/>
        </w:rPr>
        <w:t xml:space="preserve">) for local use within the </w:t>
      </w:r>
      <w:proofErr w:type="gramStart"/>
      <w:r w:rsidR="73B5AC0C" w:rsidRPr="58157C14">
        <w:rPr>
          <w:rFonts w:eastAsia="Arial" w:cs="Arial"/>
          <w:szCs w:val="24"/>
        </w:rPr>
        <w:t>industry;</w:t>
      </w:r>
      <w:proofErr w:type="gramEnd"/>
    </w:p>
    <w:p w14:paraId="5589C69D" w14:textId="615049B8" w:rsidR="5F686719" w:rsidRDefault="5F686719" w:rsidP="58157C14">
      <w:pPr>
        <w:pStyle w:val="ListParagraph"/>
        <w:spacing w:after="160" w:line="259" w:lineRule="auto"/>
        <w:ind w:left="1440"/>
        <w:rPr>
          <w:rFonts w:eastAsia="Arial" w:cs="Arial"/>
          <w:szCs w:val="24"/>
        </w:rPr>
      </w:pPr>
      <w:r w:rsidRPr="58157C14">
        <w:rPr>
          <w:rFonts w:eastAsia="Arial" w:cs="Arial"/>
          <w:szCs w:val="24"/>
        </w:rPr>
        <w:t>ii</w:t>
      </w:r>
      <w:r w:rsidR="73B5AC0C" w:rsidRPr="58157C14">
        <w:rPr>
          <w:rFonts w:eastAsia="Arial" w:cs="Arial"/>
          <w:szCs w:val="24"/>
        </w:rPr>
        <w:t xml:space="preserve">) for NPB; and </w:t>
      </w:r>
    </w:p>
    <w:p w14:paraId="5C6C8397" w14:textId="38A1CC37" w:rsidR="3E1FE99D" w:rsidRDefault="3E1FE99D" w:rsidP="58349FA7">
      <w:pPr>
        <w:pStyle w:val="ListParagraph"/>
        <w:spacing w:after="160" w:line="259" w:lineRule="auto"/>
        <w:ind w:left="1440"/>
        <w:rPr>
          <w:rFonts w:eastAsia="Arial" w:cs="Arial"/>
        </w:rPr>
      </w:pPr>
      <w:r w:rsidRPr="58349FA7">
        <w:rPr>
          <w:rFonts w:eastAsia="Arial" w:cs="Arial"/>
        </w:rPr>
        <w:t>iii</w:t>
      </w:r>
      <w:r w:rsidR="73B5AC0C" w:rsidRPr="58349FA7">
        <w:rPr>
          <w:rFonts w:eastAsia="Arial" w:cs="Arial"/>
        </w:rPr>
        <w:t xml:space="preserve">) </w:t>
      </w:r>
      <w:r w:rsidR="45130D48" w:rsidRPr="58349FA7">
        <w:rPr>
          <w:rFonts w:eastAsia="Arial" w:cs="Arial"/>
        </w:rPr>
        <w:t xml:space="preserve">externally, </w:t>
      </w:r>
      <w:r w:rsidR="73B5AC0C" w:rsidRPr="58349FA7">
        <w:rPr>
          <w:rFonts w:eastAsia="Arial" w:cs="Arial"/>
        </w:rPr>
        <w:t>on the ORR website.</w:t>
      </w:r>
    </w:p>
    <w:p w14:paraId="5D3F9086" w14:textId="5D72B0C6" w:rsidR="73B5AC0C" w:rsidRDefault="73B5AC0C" w:rsidP="58349FA7">
      <w:pPr>
        <w:pStyle w:val="ListParagraph"/>
        <w:numPr>
          <w:ilvl w:val="0"/>
          <w:numId w:val="1"/>
        </w:numPr>
        <w:spacing w:after="160" w:line="259" w:lineRule="auto"/>
        <w:rPr>
          <w:rFonts w:eastAsia="Arial" w:cs="Arial"/>
        </w:rPr>
      </w:pPr>
      <w:r w:rsidRPr="5AC4D78A">
        <w:rPr>
          <w:rFonts w:eastAsia="Arial" w:cs="Arial"/>
        </w:rPr>
        <w:t xml:space="preserve">Work </w:t>
      </w:r>
      <w:r w:rsidR="00A3440D" w:rsidRPr="5AC4D78A">
        <w:rPr>
          <w:rFonts w:eastAsia="Arial" w:cs="Arial"/>
        </w:rPr>
        <w:t>in close partnership with key stakeholders, including</w:t>
      </w:r>
      <w:r w:rsidRPr="5AC4D78A">
        <w:rPr>
          <w:rFonts w:eastAsia="Arial" w:cs="Arial"/>
        </w:rPr>
        <w:t xml:space="preserve"> RDG</w:t>
      </w:r>
      <w:r w:rsidR="00A3440D" w:rsidRPr="5AC4D78A">
        <w:rPr>
          <w:rFonts w:eastAsia="Arial" w:cs="Arial"/>
        </w:rPr>
        <w:t xml:space="preserve"> and</w:t>
      </w:r>
      <w:r w:rsidR="0C6F1B4D" w:rsidRPr="5AC4D78A">
        <w:rPr>
          <w:rFonts w:eastAsia="Arial" w:cs="Arial"/>
        </w:rPr>
        <w:t xml:space="preserve"> Network Rail </w:t>
      </w:r>
      <w:r w:rsidRPr="5AC4D78A">
        <w:rPr>
          <w:rFonts w:eastAsia="Arial" w:cs="Arial"/>
        </w:rPr>
        <w:t xml:space="preserve">to </w:t>
      </w:r>
      <w:r w:rsidR="5B8C5FAB" w:rsidRPr="5AC4D78A">
        <w:rPr>
          <w:rFonts w:eastAsia="Arial" w:cs="Arial"/>
        </w:rPr>
        <w:t>de</w:t>
      </w:r>
      <w:r w:rsidRPr="5AC4D78A">
        <w:rPr>
          <w:rFonts w:eastAsia="Arial" w:cs="Arial"/>
        </w:rPr>
        <w:t xml:space="preserve">tail </w:t>
      </w:r>
      <w:r w:rsidR="128D8A53" w:rsidRPr="5AC4D78A">
        <w:rPr>
          <w:rFonts w:eastAsia="Arial" w:cs="Arial"/>
        </w:rPr>
        <w:t xml:space="preserve">and formalise </w:t>
      </w:r>
      <w:r w:rsidRPr="5AC4D78A">
        <w:rPr>
          <w:rFonts w:eastAsia="Arial" w:cs="Arial"/>
        </w:rPr>
        <w:t>other data sharing arrangements</w:t>
      </w:r>
      <w:r w:rsidR="00A3440D" w:rsidRPr="5AC4D78A">
        <w:rPr>
          <w:rFonts w:eastAsia="Arial" w:cs="Arial"/>
        </w:rPr>
        <w:t>,</w:t>
      </w:r>
      <w:r w:rsidRPr="5AC4D78A">
        <w:rPr>
          <w:rFonts w:eastAsia="Arial" w:cs="Arial"/>
        </w:rPr>
        <w:t xml:space="preserve"> e.g. with RDG</w:t>
      </w:r>
      <w:r w:rsidR="00A3440D" w:rsidRPr="5AC4D78A">
        <w:rPr>
          <w:rFonts w:eastAsia="Arial" w:cs="Arial"/>
        </w:rPr>
        <w:t>,</w:t>
      </w:r>
      <w:r w:rsidRPr="5AC4D78A">
        <w:rPr>
          <w:rFonts w:eastAsia="Arial" w:cs="Arial"/>
        </w:rPr>
        <w:t xml:space="preserve"> that need to be formalised to secure the measures</w:t>
      </w:r>
    </w:p>
    <w:p w14:paraId="1D181869" w14:textId="6D8E9CD1" w:rsidR="00CD0D3E" w:rsidRPr="00CD0D3E" w:rsidRDefault="73B5AC0C" w:rsidP="58349FA7">
      <w:pPr>
        <w:pStyle w:val="ListParagraph"/>
        <w:numPr>
          <w:ilvl w:val="0"/>
          <w:numId w:val="2"/>
        </w:numPr>
        <w:spacing w:after="160" w:line="259" w:lineRule="auto"/>
        <w:rPr>
          <w:rFonts w:eastAsia="Arial" w:cs="Arial"/>
        </w:rPr>
      </w:pPr>
      <w:r w:rsidRPr="5AC4D78A">
        <w:rPr>
          <w:rFonts w:eastAsia="Arial" w:cs="Arial"/>
        </w:rPr>
        <w:t>Work with ORR to document the collation methodology, and proposed responsibilities for data collection and processing</w:t>
      </w:r>
    </w:p>
    <w:p w14:paraId="40C28FCB" w14:textId="184FA890" w:rsidR="00CD0D3E" w:rsidRPr="00CD0D3E" w:rsidRDefault="00CD0D3E" w:rsidP="58349FA7">
      <w:pPr>
        <w:pStyle w:val="ListParagraph"/>
        <w:numPr>
          <w:ilvl w:val="0"/>
          <w:numId w:val="2"/>
        </w:numPr>
        <w:spacing w:after="160" w:line="259" w:lineRule="auto"/>
        <w:rPr>
          <w:rFonts w:eastAsia="Arial" w:cs="Arial"/>
        </w:rPr>
      </w:pPr>
      <w:r w:rsidRPr="5AC4D78A">
        <w:rPr>
          <w:rFonts w:eastAsia="Arial" w:cs="Arial"/>
        </w:rPr>
        <w:t>To support the pace with which NPB needs to work, we highlight that ORR/NR/RDG may wish to process a small number of preliminary indicators (likely relating to resource availability) for NPB in advance of wider publication; we will work with the successful bidder to prioritise accordingly.</w:t>
      </w:r>
    </w:p>
    <w:bookmarkEnd w:id="17"/>
    <w:p w14:paraId="703AACCA" w14:textId="408373EF" w:rsidR="1C45AC3C" w:rsidRDefault="3FC11610" w:rsidP="58157C14">
      <w:pPr>
        <w:spacing w:after="160" w:line="259" w:lineRule="auto"/>
        <w:rPr>
          <w:rFonts w:eastAsia="Arial" w:cs="Arial"/>
          <w:b/>
          <w:bCs/>
          <w:szCs w:val="24"/>
        </w:rPr>
      </w:pPr>
      <w:r w:rsidRPr="58157C14">
        <w:rPr>
          <w:rFonts w:eastAsia="Arial" w:cs="Arial"/>
          <w:b/>
          <w:bCs/>
          <w:szCs w:val="24"/>
        </w:rPr>
        <w:t xml:space="preserve">Data </w:t>
      </w:r>
    </w:p>
    <w:p w14:paraId="12952365" w14:textId="028F9A8A" w:rsidR="126277E2" w:rsidRDefault="7A7E28E4" w:rsidP="58349FA7">
      <w:pPr>
        <w:spacing w:after="160" w:line="259" w:lineRule="auto"/>
        <w:rPr>
          <w:rFonts w:eastAsia="Arial" w:cs="Arial"/>
        </w:rPr>
      </w:pPr>
      <w:r w:rsidRPr="5AC4D78A">
        <w:rPr>
          <w:rFonts w:eastAsia="Arial" w:cs="Arial"/>
        </w:rPr>
        <w:t xml:space="preserve">There will be constraints, and associated risks, in connection with gathering the data. </w:t>
      </w:r>
      <w:r w:rsidR="00885B10" w:rsidRPr="5AC4D78A">
        <w:rPr>
          <w:rFonts w:eastAsia="Arial" w:cs="Arial"/>
        </w:rPr>
        <w:t xml:space="preserve">There may be confidentiality issues with the required data </w:t>
      </w:r>
      <w:r w:rsidRPr="5AC4D78A">
        <w:rPr>
          <w:rFonts w:eastAsia="Arial" w:cs="Arial"/>
        </w:rPr>
        <w:t xml:space="preserve">The most suitable data for the leading indicators may not </w:t>
      </w:r>
      <w:r w:rsidR="003EE7DD" w:rsidRPr="5AC4D78A">
        <w:rPr>
          <w:rFonts w:eastAsia="Arial" w:cs="Arial"/>
        </w:rPr>
        <w:t xml:space="preserve">currently </w:t>
      </w:r>
      <w:r w:rsidRPr="5AC4D78A">
        <w:rPr>
          <w:rFonts w:eastAsia="Arial" w:cs="Arial"/>
        </w:rPr>
        <w:t>be accessible to ORR. The data may need to come from parties who are not obliged to provide ORR with data</w:t>
      </w:r>
      <w:r w:rsidR="00927F91" w:rsidRPr="5AC4D78A">
        <w:rPr>
          <w:rFonts w:eastAsia="Arial" w:cs="Arial"/>
        </w:rPr>
        <w:t>, and from third party (primarily Network Rail or RDG) systems</w:t>
      </w:r>
      <w:r w:rsidRPr="5AC4D78A">
        <w:rPr>
          <w:rFonts w:eastAsia="Arial" w:cs="Arial"/>
        </w:rPr>
        <w:t xml:space="preserve">. </w:t>
      </w:r>
    </w:p>
    <w:p w14:paraId="6F402ED0" w14:textId="5285A01E" w:rsidR="00927F91" w:rsidRDefault="7A7E28E4" w:rsidP="58349FA7">
      <w:pPr>
        <w:spacing w:after="160" w:line="259" w:lineRule="auto"/>
        <w:rPr>
          <w:rFonts w:eastAsia="Arial" w:cs="Arial"/>
        </w:rPr>
      </w:pPr>
      <w:r w:rsidRPr="5AC4D78A">
        <w:rPr>
          <w:rFonts w:eastAsia="Arial" w:cs="Arial"/>
        </w:rPr>
        <w:t xml:space="preserve">The consultant will be expected to work </w:t>
      </w:r>
      <w:r w:rsidR="00885B10" w:rsidRPr="5AC4D78A">
        <w:rPr>
          <w:rFonts w:eastAsia="Arial" w:cs="Arial"/>
        </w:rPr>
        <w:t xml:space="preserve">closely with industry parties to </w:t>
      </w:r>
      <w:r w:rsidR="00AD286A" w:rsidRPr="5AC4D78A">
        <w:rPr>
          <w:rFonts w:eastAsia="Arial" w:cs="Arial"/>
        </w:rPr>
        <w:t>mitigate</w:t>
      </w:r>
      <w:r w:rsidRPr="5AC4D78A">
        <w:rPr>
          <w:rFonts w:eastAsia="Arial" w:cs="Arial"/>
        </w:rPr>
        <w:t xml:space="preserve"> these, and other constraints </w:t>
      </w:r>
      <w:r w:rsidR="00927F91" w:rsidRPr="5AC4D78A">
        <w:rPr>
          <w:rFonts w:eastAsia="Arial" w:cs="Arial"/>
        </w:rPr>
        <w:t xml:space="preserve">associated with managing data </w:t>
      </w:r>
      <w:r w:rsidRPr="5AC4D78A">
        <w:rPr>
          <w:rFonts w:eastAsia="Arial" w:cs="Arial"/>
        </w:rPr>
        <w:t>and their associated risks.</w:t>
      </w:r>
      <w:r w:rsidR="00844147" w:rsidRPr="5AC4D78A">
        <w:rPr>
          <w:rFonts w:eastAsia="Arial" w:cs="Arial"/>
        </w:rPr>
        <w:t xml:space="preserve"> </w:t>
      </w:r>
    </w:p>
    <w:p w14:paraId="4AC52632" w14:textId="59DBE169" w:rsidR="007C43C1" w:rsidRDefault="00844147" w:rsidP="5AC4D78A">
      <w:pPr>
        <w:spacing w:after="160" w:line="259" w:lineRule="auto"/>
        <w:rPr>
          <w:rFonts w:eastAsia="Arial" w:cs="Arial"/>
        </w:rPr>
      </w:pPr>
      <w:r w:rsidRPr="5AC4D78A">
        <w:rPr>
          <w:rFonts w:eastAsia="Arial" w:cs="Arial"/>
        </w:rPr>
        <w:t xml:space="preserve">The successful bidder will </w:t>
      </w:r>
      <w:r w:rsidR="7A7E28E4" w:rsidRPr="5AC4D78A">
        <w:rPr>
          <w:rFonts w:eastAsia="Arial" w:cs="Arial"/>
        </w:rPr>
        <w:t xml:space="preserve">demonstrate their ability to work within similar constraints over data </w:t>
      </w:r>
      <w:r w:rsidR="35965D7F" w:rsidRPr="5AC4D78A">
        <w:rPr>
          <w:rFonts w:eastAsia="Arial" w:cs="Arial"/>
        </w:rPr>
        <w:t>collection and</w:t>
      </w:r>
      <w:r w:rsidR="00927F91" w:rsidRPr="5AC4D78A">
        <w:rPr>
          <w:rFonts w:eastAsia="Arial" w:cs="Arial"/>
        </w:rPr>
        <w:t xml:space="preserve"> </w:t>
      </w:r>
      <w:r w:rsidR="008520E4" w:rsidRPr="5AC4D78A">
        <w:rPr>
          <w:rFonts w:eastAsia="Arial" w:cs="Arial"/>
        </w:rPr>
        <w:t xml:space="preserve">will highlight </w:t>
      </w:r>
      <w:r w:rsidR="00927F91" w:rsidRPr="5AC4D78A">
        <w:rPr>
          <w:rFonts w:eastAsia="Arial" w:cs="Arial"/>
        </w:rPr>
        <w:t xml:space="preserve">the risks and issues </w:t>
      </w:r>
      <w:r w:rsidR="008520E4" w:rsidRPr="5AC4D78A">
        <w:rPr>
          <w:rFonts w:eastAsia="Arial" w:cs="Arial"/>
        </w:rPr>
        <w:t xml:space="preserve">they consider are </w:t>
      </w:r>
      <w:r w:rsidR="00927F91" w:rsidRPr="5AC4D78A">
        <w:rPr>
          <w:rFonts w:eastAsia="Arial" w:cs="Arial"/>
        </w:rPr>
        <w:t>likely to arise during the project (including IT security</w:t>
      </w:r>
      <w:r w:rsidR="008520E4" w:rsidRPr="5AC4D78A">
        <w:rPr>
          <w:rFonts w:eastAsia="Arial" w:cs="Arial"/>
        </w:rPr>
        <w:t xml:space="preserve"> considerations)</w:t>
      </w:r>
      <w:r w:rsidR="7A7E28E4" w:rsidRPr="5AC4D78A">
        <w:rPr>
          <w:rFonts w:eastAsia="Arial" w:cs="Arial"/>
        </w:rPr>
        <w:t>.</w:t>
      </w:r>
      <w:r w:rsidR="393F9D3C" w:rsidRPr="5AC4D78A">
        <w:rPr>
          <w:rFonts w:eastAsia="Arial" w:cs="Arial"/>
        </w:rPr>
        <w:t xml:space="preserve"> A demonstration of cyber security will </w:t>
      </w:r>
      <w:r w:rsidR="393F9D3C" w:rsidRPr="5AC4D78A">
        <w:rPr>
          <w:rFonts w:eastAsia="Arial" w:cs="Arial"/>
        </w:rPr>
        <w:lastRenderedPageBreak/>
        <w:t>also be required through the submission of a Cyber Essentials Plus or ISO27000 certification (or equivalent) as part of the bid response (see Section 3.2 below).</w:t>
      </w:r>
    </w:p>
    <w:p w14:paraId="72AF272F" w14:textId="0ABB9F40" w:rsidR="007C43C1" w:rsidRDefault="007C43C1" w:rsidP="58349FA7">
      <w:pPr>
        <w:spacing w:after="160" w:line="259" w:lineRule="auto"/>
        <w:rPr>
          <w:rFonts w:eastAsia="Arial" w:cs="Arial"/>
        </w:rPr>
      </w:pPr>
    </w:p>
    <w:p w14:paraId="0372C967" w14:textId="722A9166" w:rsidR="00A04106" w:rsidRPr="0008365C" w:rsidRDefault="0008365C" w:rsidP="58349FA7">
      <w:pPr>
        <w:spacing w:after="160" w:line="259" w:lineRule="auto"/>
        <w:rPr>
          <w:rFonts w:eastAsia="Arial" w:cs="Arial"/>
          <w:b/>
          <w:bCs/>
        </w:rPr>
      </w:pPr>
      <w:r w:rsidRPr="5AC4D78A">
        <w:rPr>
          <w:rFonts w:eastAsia="Arial" w:cs="Arial"/>
          <w:b/>
          <w:bCs/>
        </w:rPr>
        <w:t>Relevant e</w:t>
      </w:r>
      <w:r w:rsidR="00A04106" w:rsidRPr="5AC4D78A">
        <w:rPr>
          <w:rFonts w:eastAsia="Arial" w:cs="Arial"/>
          <w:b/>
          <w:bCs/>
        </w:rPr>
        <w:t>xperience</w:t>
      </w:r>
    </w:p>
    <w:p w14:paraId="2814D2A2" w14:textId="15C3A337" w:rsidR="00A04106" w:rsidRDefault="00A04106" w:rsidP="00A04106">
      <w:pPr>
        <w:spacing w:after="160" w:line="259" w:lineRule="auto"/>
        <w:rPr>
          <w:rFonts w:eastAsia="Arial" w:cs="Arial"/>
        </w:rPr>
      </w:pPr>
      <w:r w:rsidRPr="5AC4D78A">
        <w:rPr>
          <w:rFonts w:eastAsia="Arial" w:cs="Arial"/>
        </w:rPr>
        <w:t>Organisations should</w:t>
      </w:r>
      <w:r w:rsidR="007B3C12" w:rsidRPr="5AC4D78A">
        <w:rPr>
          <w:rFonts w:eastAsia="Arial" w:cs="Arial"/>
        </w:rPr>
        <w:t xml:space="preserve"> share examples of similar projects carried out</w:t>
      </w:r>
      <w:r w:rsidR="00632B16" w:rsidRPr="5AC4D78A">
        <w:rPr>
          <w:rFonts w:eastAsia="Arial" w:cs="Arial"/>
        </w:rPr>
        <w:t xml:space="preserve">, </w:t>
      </w:r>
      <w:r w:rsidRPr="5AC4D78A">
        <w:rPr>
          <w:rFonts w:eastAsia="Arial" w:cs="Arial"/>
        </w:rPr>
        <w:t>demonstrat</w:t>
      </w:r>
      <w:r w:rsidR="00632B16" w:rsidRPr="5AC4D78A">
        <w:rPr>
          <w:rFonts w:eastAsia="Arial" w:cs="Arial"/>
        </w:rPr>
        <w:t>ing</w:t>
      </w:r>
      <w:r w:rsidRPr="5AC4D78A">
        <w:rPr>
          <w:rFonts w:eastAsia="Arial" w:cs="Arial"/>
        </w:rPr>
        <w:t xml:space="preserve"> relevant performance or leading indicators experience </w:t>
      </w:r>
      <w:r w:rsidR="007B3C12" w:rsidRPr="5AC4D78A">
        <w:rPr>
          <w:rFonts w:eastAsia="Arial" w:cs="Arial"/>
          <w:lang w:val="en-US"/>
        </w:rPr>
        <w:t>in</w:t>
      </w:r>
      <w:r w:rsidR="00632B16" w:rsidRPr="5AC4D78A">
        <w:rPr>
          <w:rFonts w:eastAsia="Arial" w:cs="Arial"/>
          <w:lang w:val="en-US"/>
        </w:rPr>
        <w:t xml:space="preserve"> rail or in </w:t>
      </w:r>
      <w:r w:rsidR="00966548" w:rsidRPr="5AC4D78A">
        <w:rPr>
          <w:rFonts w:eastAsia="Arial" w:cs="Arial"/>
          <w:lang w:val="en-US"/>
        </w:rPr>
        <w:t xml:space="preserve">other </w:t>
      </w:r>
      <w:r w:rsidR="00632B16" w:rsidRPr="5AC4D78A">
        <w:rPr>
          <w:rFonts w:eastAsia="Arial" w:cs="Arial"/>
          <w:lang w:val="en-US"/>
        </w:rPr>
        <w:t xml:space="preserve">relevant </w:t>
      </w:r>
      <w:r w:rsidR="007B3C12" w:rsidRPr="5AC4D78A">
        <w:rPr>
          <w:rFonts w:eastAsia="Arial" w:cs="Arial"/>
          <w:lang w:val="en-US"/>
        </w:rPr>
        <w:t>industries.</w:t>
      </w:r>
    </w:p>
    <w:p w14:paraId="63E43E5D" w14:textId="486C3B02" w:rsidR="58349FA7" w:rsidRDefault="58349FA7" w:rsidP="58349FA7">
      <w:pPr>
        <w:spacing w:after="160" w:line="259" w:lineRule="auto"/>
        <w:rPr>
          <w:rFonts w:eastAsia="Arial" w:cs="Arial"/>
        </w:rPr>
      </w:pPr>
    </w:p>
    <w:p w14:paraId="69A75C90" w14:textId="4E7D31A8" w:rsidR="003F3CB0" w:rsidRDefault="003F3CB0" w:rsidP="003F3CB0">
      <w:pPr>
        <w:pStyle w:val="Heading3"/>
      </w:pPr>
      <w:bookmarkStart w:id="18" w:name="_Toc179368848"/>
      <w:r w:rsidRPr="003F3CB0">
        <w:t>2.3 Project Outputs, Deliverables and Contract Management</w:t>
      </w:r>
      <w:bookmarkEnd w:id="18"/>
    </w:p>
    <w:p w14:paraId="480D8983" w14:textId="77777777" w:rsidR="00DB02EF" w:rsidRDefault="07BEFB53" w:rsidP="00DB02EF">
      <w:pPr>
        <w:pStyle w:val="Heading4"/>
      </w:pPr>
      <w:r>
        <w:t>Outputs and Deliverables</w:t>
      </w:r>
    </w:p>
    <w:p w14:paraId="75EC8E7C" w14:textId="1BA8CBEC" w:rsidR="5A364D89" w:rsidRDefault="67E887DD" w:rsidP="58B30BA1">
      <w:pPr>
        <w:pStyle w:val="Numberedparagraphdouble"/>
      </w:pPr>
      <w:r>
        <w:t xml:space="preserve">We anticipate the project taking a total of </w:t>
      </w:r>
      <w:r w:rsidR="07227171">
        <w:t>4</w:t>
      </w:r>
      <w:r>
        <w:t xml:space="preserve"> months (November 2024 –</w:t>
      </w:r>
      <w:r w:rsidR="7A82CFDC">
        <w:t xml:space="preserve"> </w:t>
      </w:r>
      <w:r w:rsidR="34D79E63">
        <w:t>February</w:t>
      </w:r>
      <w:r>
        <w:t xml:space="preserve"> 2025)</w:t>
      </w:r>
      <w:r w:rsidR="0CD7A488">
        <w:t xml:space="preserve"> and for the consultant to deliver:</w:t>
      </w:r>
    </w:p>
    <w:p w14:paraId="118F7B03" w14:textId="53751806" w:rsidR="00DB02EF" w:rsidRDefault="0EFBC9EE" w:rsidP="58349FA7">
      <w:pPr>
        <w:pStyle w:val="Bulletround"/>
      </w:pPr>
      <w:r>
        <w:t>Interim</w:t>
      </w:r>
      <w:r w:rsidR="17609C39">
        <w:t xml:space="preserve"> presentation of the emerging findings</w:t>
      </w:r>
      <w:r w:rsidR="08D6D129">
        <w:t xml:space="preserve"> </w:t>
      </w:r>
      <w:r w:rsidR="7E7DC1FE">
        <w:t>to ORR, Network Rail and RDG</w:t>
      </w:r>
    </w:p>
    <w:p w14:paraId="150D8B99" w14:textId="47D8518D" w:rsidR="1F4C1B07" w:rsidRDefault="1F4C1B07" w:rsidP="58349FA7">
      <w:pPr>
        <w:pStyle w:val="Bulletround"/>
      </w:pPr>
      <w:r>
        <w:t>A presentation of the findings and recommendations to ORR, Network Rail and RDG</w:t>
      </w:r>
    </w:p>
    <w:p w14:paraId="54E5C5A2" w14:textId="1F3AC52E" w:rsidR="0E1B58B0" w:rsidRDefault="0E1B58B0" w:rsidP="58349FA7">
      <w:pPr>
        <w:pStyle w:val="Bulletround"/>
      </w:pPr>
      <w:r>
        <w:t xml:space="preserve">A draft report for comment which details the findings, conclusions and recommendations  </w:t>
      </w:r>
    </w:p>
    <w:p w14:paraId="76841534" w14:textId="180F9919" w:rsidR="0E1B58B0" w:rsidRDefault="0E1B58B0" w:rsidP="58349FA7">
      <w:pPr>
        <w:pStyle w:val="Bulletround"/>
      </w:pPr>
      <w:r>
        <w:t>A f</w:t>
      </w:r>
      <w:r w:rsidR="08D6D129">
        <w:t>inal report</w:t>
      </w:r>
      <w:r w:rsidR="400A3B67">
        <w:t>, which incorporates the amendments from ORR</w:t>
      </w:r>
      <w:r w:rsidR="3385F042">
        <w:t>, Network Rail and RDG.</w:t>
      </w:r>
      <w:r w:rsidR="400A3B67">
        <w:t xml:space="preserve"> </w:t>
      </w:r>
    </w:p>
    <w:p w14:paraId="7EB91ED8" w14:textId="53654097" w:rsidR="00DB02EF" w:rsidRDefault="3CE322B5" w:rsidP="58B30BA1">
      <w:pPr>
        <w:pStyle w:val="NormalBulletround"/>
        <w:numPr>
          <w:ilvl w:val="0"/>
          <w:numId w:val="0"/>
        </w:numPr>
        <w:ind w:left="720"/>
      </w:pPr>
      <w:r>
        <w:t xml:space="preserve">The supplier should prepare a project plan and present it with the proposal. If a contract is awarded to the supplier, the plan should be kept </w:t>
      </w:r>
      <w:proofErr w:type="gramStart"/>
      <w:r>
        <w:t>up-to-date</w:t>
      </w:r>
      <w:proofErr w:type="gramEnd"/>
      <w:r>
        <w:t xml:space="preserve">. </w:t>
      </w:r>
    </w:p>
    <w:p w14:paraId="56237481" w14:textId="314F46C7" w:rsidR="009A34CB" w:rsidRDefault="1EC97C61" w:rsidP="009A34CB">
      <w:pPr>
        <w:pStyle w:val="NormalBulletround"/>
        <w:numPr>
          <w:ilvl w:val="0"/>
          <w:numId w:val="0"/>
        </w:numPr>
      </w:pPr>
      <w:r>
        <w:t xml:space="preserve">Any analysis carried out by the </w:t>
      </w:r>
      <w:r w:rsidR="11797FC7">
        <w:t>s</w:t>
      </w:r>
      <w:r>
        <w:t xml:space="preserve">upplier in support of the contract deliverables must be supported by analytical assurance. This must be </w:t>
      </w:r>
      <w:proofErr w:type="gramStart"/>
      <w:r>
        <w:t>documented</w:t>
      </w:r>
      <w:proofErr w:type="gramEnd"/>
      <w:r>
        <w:t xml:space="preserve"> and an analytical assurance statement submitted to summarise the assurance that has been carried out together with the risk of error, scope for challenge and any uncertainties associated with the analysis</w:t>
      </w:r>
      <w:r w:rsidR="4D11A7D7">
        <w:t>.</w:t>
      </w:r>
    </w:p>
    <w:p w14:paraId="30DFB785" w14:textId="439A37DA" w:rsidR="00DB02EF" w:rsidRDefault="08D6D129" w:rsidP="00DB02EF">
      <w:pPr>
        <w:pStyle w:val="Heading4"/>
      </w:pPr>
      <w:r>
        <w:t>Contract Management Requirements</w:t>
      </w:r>
    </w:p>
    <w:p w14:paraId="6786773B" w14:textId="58446CA2" w:rsidR="342F20B7" w:rsidRDefault="342F20B7" w:rsidP="58157C14">
      <w:pPr>
        <w:pStyle w:val="Numberedparagraphdouble"/>
      </w:pPr>
      <w:r>
        <w:t xml:space="preserve">A list of key individuals involved in the project and their </w:t>
      </w:r>
      <w:r w:rsidR="35EA8E92">
        <w:t>role/</w:t>
      </w:r>
      <w:r w:rsidR="0E0ABF16">
        <w:t>responsibilities</w:t>
      </w:r>
      <w:r>
        <w:t xml:space="preserve"> will be provided to t</w:t>
      </w:r>
      <w:r w:rsidR="2E9F4581">
        <w:t>he</w:t>
      </w:r>
      <w:r>
        <w:t xml:space="preserve"> supplier at the kick off meeting.</w:t>
      </w:r>
    </w:p>
    <w:p w14:paraId="1BF0BE7F" w14:textId="5E2D5278" w:rsidR="286C9865" w:rsidRDefault="286C9865" w:rsidP="58157C14">
      <w:pPr>
        <w:pStyle w:val="Numberedparagraphdouble"/>
      </w:pPr>
      <w:r>
        <w:t>Regular</w:t>
      </w:r>
      <w:r w:rsidR="75AFF044">
        <w:t xml:space="preserve"> updates and engagement </w:t>
      </w:r>
      <w:r w:rsidR="5F4F3968">
        <w:t>are</w:t>
      </w:r>
      <w:r>
        <w:t xml:space="preserve"> required </w:t>
      </w:r>
      <w:r w:rsidR="290D61BB">
        <w:t>throughout</w:t>
      </w:r>
      <w:r>
        <w:t xml:space="preserve"> the project. This includes:</w:t>
      </w:r>
    </w:p>
    <w:p w14:paraId="031568A7" w14:textId="622118D4" w:rsidR="25A400E2" w:rsidRDefault="25A400E2" w:rsidP="58349FA7">
      <w:pPr>
        <w:pStyle w:val="Bulletround"/>
      </w:pPr>
      <w:r>
        <w:lastRenderedPageBreak/>
        <w:t xml:space="preserve">Weekly update meetings </w:t>
      </w:r>
      <w:r w:rsidR="365652AD">
        <w:t>to</w:t>
      </w:r>
      <w:r>
        <w:t xml:space="preserve"> be held with ORR, Network Rail and RDG via Teams</w:t>
      </w:r>
    </w:p>
    <w:p w14:paraId="707A7095" w14:textId="7EC06557" w:rsidR="2D8B11F7" w:rsidRDefault="2D8B11F7" w:rsidP="58349FA7">
      <w:pPr>
        <w:pStyle w:val="Bulletround"/>
      </w:pPr>
      <w:r>
        <w:t xml:space="preserve">Highlighting </w:t>
      </w:r>
      <w:r w:rsidR="7F1E4FD2">
        <w:t>any issues or risks to delivery to ORR</w:t>
      </w:r>
      <w:r w:rsidR="778FDE4E">
        <w:t>’s Project Manager</w:t>
      </w:r>
      <w:r w:rsidR="7F1E4FD2">
        <w:t xml:space="preserve"> as early as possible</w:t>
      </w:r>
    </w:p>
    <w:p w14:paraId="45462097" w14:textId="1923C6A0" w:rsidR="3887336E" w:rsidRDefault="3887336E" w:rsidP="58349FA7">
      <w:pPr>
        <w:pStyle w:val="Bulletround"/>
      </w:pPr>
      <w:r>
        <w:t>A</w:t>
      </w:r>
      <w:r w:rsidR="25A400E2">
        <w:t>ll deliverables to be presented in perso</w:t>
      </w:r>
      <w:r w:rsidR="01D29650">
        <w:t xml:space="preserve">n, </w:t>
      </w:r>
      <w:r w:rsidR="25A400E2">
        <w:t>where possible</w:t>
      </w:r>
      <w:r w:rsidR="341F0A52">
        <w:t>, at ORR’s London office</w:t>
      </w:r>
      <w:r w:rsidR="1D23F6E7">
        <w:t xml:space="preserve"> (Cabot Square)</w:t>
      </w:r>
    </w:p>
    <w:p w14:paraId="75F8969E" w14:textId="18013AB0" w:rsidR="00D6160E" w:rsidRDefault="00AF7AF9" w:rsidP="00AF7AF9">
      <w:pPr>
        <w:pStyle w:val="Heading3"/>
      </w:pPr>
      <w:bookmarkStart w:id="19" w:name="_Toc179368849"/>
      <w:r>
        <w:t>2.4 Project Timescales</w:t>
      </w:r>
      <w:bookmarkEnd w:id="19"/>
    </w:p>
    <w:p w14:paraId="232D4288" w14:textId="5C0165FA" w:rsidR="00AF7AF9" w:rsidRDefault="5B69DC80" w:rsidP="58157C14">
      <w:pPr>
        <w:rPr>
          <w:b/>
          <w:bCs/>
          <w:color w:val="B1173B" w:themeColor="accent1"/>
        </w:rPr>
      </w:pPr>
      <w:r w:rsidRPr="58349FA7">
        <w:rPr>
          <w:b/>
          <w:bCs/>
          <w:color w:val="B1173B" w:themeColor="accent1"/>
        </w:rPr>
        <w:t xml:space="preserve"> </w:t>
      </w:r>
      <w:r>
        <w:t>The provisional project timetable is as follows:</w:t>
      </w:r>
    </w:p>
    <w:p w14:paraId="1A5E1720" w14:textId="63010480" w:rsidR="00AF7AF9" w:rsidRDefault="4B327B7A" w:rsidP="58349FA7">
      <w:pPr>
        <w:pStyle w:val="Bulletround"/>
      </w:pPr>
      <w:r>
        <w:t>Kick off</w:t>
      </w:r>
      <w:r w:rsidR="0DBD8C19">
        <w:t xml:space="preserve"> meeting and commencement </w:t>
      </w:r>
      <w:r w:rsidR="6FC1ED2B">
        <w:t>11</w:t>
      </w:r>
      <w:r w:rsidR="3EEC1310">
        <w:t>/11/2024</w:t>
      </w:r>
      <w:r w:rsidR="0DBD8C19">
        <w:t>.</w:t>
      </w:r>
    </w:p>
    <w:p w14:paraId="34BABC3D" w14:textId="20F3BDF1" w:rsidR="00AF7AF9" w:rsidRDefault="1934C97D" w:rsidP="58349FA7">
      <w:pPr>
        <w:pStyle w:val="Bulletround"/>
      </w:pPr>
      <w:r>
        <w:t xml:space="preserve">Presentation of interim findings on </w:t>
      </w:r>
      <w:r w:rsidR="6A44037E">
        <w:t>w/c 16/12/2024</w:t>
      </w:r>
    </w:p>
    <w:p w14:paraId="22D5AD49" w14:textId="372142FC" w:rsidR="09FBAC2E" w:rsidRDefault="09FBAC2E" w:rsidP="58349FA7">
      <w:pPr>
        <w:pStyle w:val="Bulletround"/>
      </w:pPr>
      <w:r>
        <w:t>Presentation of findings and recommendations w/c 20</w:t>
      </w:r>
      <w:r w:rsidR="08F5D7F7">
        <w:t>/01/2025</w:t>
      </w:r>
    </w:p>
    <w:p w14:paraId="1CB48C52" w14:textId="2BAA17F6" w:rsidR="00AF7AF9" w:rsidRDefault="1934C97D" w:rsidP="58349FA7">
      <w:pPr>
        <w:pStyle w:val="Bulletround"/>
      </w:pPr>
      <w:r>
        <w:t xml:space="preserve">Draft report </w:t>
      </w:r>
      <w:r w:rsidR="5F5E8528">
        <w:t>31</w:t>
      </w:r>
      <w:r w:rsidR="7AAC7856">
        <w:t>/01/202</w:t>
      </w:r>
      <w:r w:rsidR="49DE32A1">
        <w:t>5</w:t>
      </w:r>
    </w:p>
    <w:p w14:paraId="5577EDCB" w14:textId="61C3355E" w:rsidR="00AF7AF9" w:rsidRDefault="0DBD8C19" w:rsidP="58349FA7">
      <w:pPr>
        <w:pStyle w:val="Bulletround"/>
      </w:pPr>
      <w:r>
        <w:t xml:space="preserve">Final report by </w:t>
      </w:r>
      <w:r w:rsidR="192B7E9D">
        <w:t>28/02/2025</w:t>
      </w:r>
    </w:p>
    <w:p w14:paraId="76E3EE61" w14:textId="420F91D1" w:rsidR="00AF7AF9" w:rsidRDefault="00AF7AF9" w:rsidP="00AF7AF9">
      <w:pPr>
        <w:pStyle w:val="Heading3"/>
      </w:pPr>
      <w:bookmarkStart w:id="20" w:name="_Toc179368850"/>
      <w:r w:rsidRPr="00AF7AF9">
        <w:t>2.5 Budget and Payment Schedule</w:t>
      </w:r>
      <w:bookmarkEnd w:id="20"/>
    </w:p>
    <w:p w14:paraId="7D86A410" w14:textId="0E0D4CF2" w:rsidR="00D401C8" w:rsidRDefault="596994FE" w:rsidP="00D401C8">
      <w:r>
        <w:t>The maximum budget for this piece of work is £</w:t>
      </w:r>
      <w:r w:rsidR="3EA3B275">
        <w:t>50,000</w:t>
      </w:r>
      <w:r>
        <w:t xml:space="preserve"> (inc. of expenses, exc. of VAT).</w:t>
      </w:r>
    </w:p>
    <w:p w14:paraId="0FB80C9E" w14:textId="77777777" w:rsidR="00D401C8" w:rsidRDefault="6D606F7F" w:rsidP="00D401C8">
      <w:r>
        <w:t>Payment of the total fee will be on the delivery and acceptance by ORR of all required outputs and/or deliverables.</w:t>
      </w:r>
    </w:p>
    <w:p w14:paraId="3BB5AE4A" w14:textId="4C2DE6EF" w:rsidR="00AF7AF9" w:rsidRDefault="00AF7AF9" w:rsidP="00AF7AF9">
      <w:pPr>
        <w:pStyle w:val="Heading3"/>
      </w:pPr>
      <w:bookmarkStart w:id="21" w:name="_Toc179368851"/>
      <w:r w:rsidRPr="00AF7AF9">
        <w:t>2.6 Further project related information for bidders</w:t>
      </w:r>
      <w:bookmarkEnd w:id="21"/>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w:t>
      </w:r>
      <w:proofErr w:type="gramStart"/>
      <w:r>
        <w:t>as a result of</w:t>
      </w:r>
      <w:proofErr w:type="gramEnd"/>
      <w:r>
        <w:t xml:space="preserve">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lastRenderedPageBreak/>
        <w:t>Confidentiality</w:t>
      </w:r>
    </w:p>
    <w:p w14:paraId="2E451925" w14:textId="3453F1A2" w:rsidR="00C26E3E" w:rsidRDefault="5C9E2489"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21235E0B" w14:textId="737CA734" w:rsidR="00C26E3E" w:rsidRDefault="00C26E3E" w:rsidP="5AC4D78A">
      <w:pPr>
        <w:pStyle w:val="Heading4"/>
        <w:rPr>
          <w:i/>
        </w:rPr>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 xml:space="preserve">That the Contractor assumes unconditional responsibility for the overall work and its </w:t>
      </w:r>
      <w:proofErr w:type="gramStart"/>
      <w:r>
        <w:t>quality;</w:t>
      </w:r>
      <w:proofErr w:type="gramEnd"/>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0A06141D"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w:t>
      </w:r>
      <w:proofErr w:type="gramStart"/>
      <w:r>
        <w:t>entering into</w:t>
      </w:r>
      <w:proofErr w:type="gramEnd"/>
      <w:r>
        <w:t xml:space="preserve"> any contract, the tenderer warrants that no conflict of interest exists or is likely to arise in the performance of its obligations under this contract; or </w:t>
      </w:r>
    </w:p>
    <w:p w14:paraId="2C520995" w14:textId="77777777" w:rsidR="00C26E3E" w:rsidRDefault="00C26E3E" w:rsidP="00C26E3E">
      <w:r>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01768F1" w:rsidP="001768F1">
      <w:pPr>
        <w:pStyle w:val="Heading2"/>
      </w:pPr>
      <w:bookmarkStart w:id="22" w:name="_Toc179368852"/>
      <w:r>
        <w:lastRenderedPageBreak/>
        <w:t>Tender Response and Evaluation Criteria</w:t>
      </w:r>
      <w:bookmarkEnd w:id="22"/>
    </w:p>
    <w:p w14:paraId="6C9F4B20" w14:textId="5CFF035D" w:rsidR="001768F1" w:rsidRDefault="001768F1" w:rsidP="001768F1">
      <w:pPr>
        <w:pStyle w:val="Heading3"/>
      </w:pPr>
      <w:bookmarkStart w:id="23" w:name="_Toc179368853"/>
      <w:r>
        <w:t>3.1 The Tender Response</w:t>
      </w:r>
      <w:bookmarkEnd w:id="23"/>
    </w:p>
    <w:p w14:paraId="33A2C61B" w14:textId="5505563F" w:rsidR="001768F1" w:rsidRDefault="3102681C" w:rsidP="58157C14">
      <w:pPr>
        <w:rPr>
          <w:b/>
          <w:bCs/>
          <w:color w:val="B1173B" w:themeColor="accent1"/>
        </w:rPr>
      </w:pPr>
      <w:r>
        <w:t>The proposals for this project should include an outline of how bidders will meet the requirement outlined in section (ii) “Statement of Requirement”. The following information should be included</w:t>
      </w:r>
      <w:r w:rsidR="6B7722CA">
        <w:t>:</w:t>
      </w:r>
    </w:p>
    <w:p w14:paraId="0696CABC" w14:textId="13E563FF" w:rsidR="001768F1" w:rsidRPr="001E7C87" w:rsidRDefault="001768F1" w:rsidP="004D6C1B">
      <w:pPr>
        <w:pStyle w:val="NormalBulletalpha"/>
        <w:numPr>
          <w:ilvl w:val="1"/>
          <w:numId w:val="20"/>
        </w:numPr>
        <w:rPr>
          <w:b/>
          <w:bCs/>
        </w:rPr>
      </w:pPr>
      <w:r w:rsidRPr="001E7C87">
        <w:rPr>
          <w:b/>
          <w:bCs/>
        </w:rPr>
        <w:t xml:space="preserve">Understanding of customer's requirements </w:t>
      </w:r>
    </w:p>
    <w:p w14:paraId="40A10F39" w14:textId="09F16AAB" w:rsidR="001768F1" w:rsidRDefault="001768F1" w:rsidP="00D07E76">
      <w:pPr>
        <w:pStyle w:val="NormalBullet-"/>
      </w:pPr>
      <w:r>
        <w:t xml:space="preserve">Demonstrate an understanding of the requirement and overall aims of the project. </w:t>
      </w:r>
    </w:p>
    <w:p w14:paraId="739AC64F" w14:textId="220C8536" w:rsidR="001768F1" w:rsidRPr="001E7C87" w:rsidRDefault="1A494633" w:rsidP="00D07E76">
      <w:pPr>
        <w:pStyle w:val="NormalBulletalpha"/>
        <w:rPr>
          <w:b/>
          <w:bCs/>
        </w:rPr>
      </w:pPr>
      <w:r w:rsidRPr="58B30BA1">
        <w:rPr>
          <w:b/>
          <w:bCs/>
        </w:rPr>
        <w:t>Approach to customer's requirements</w:t>
      </w:r>
    </w:p>
    <w:p w14:paraId="631D4126" w14:textId="2621B322" w:rsidR="001768F1" w:rsidRDefault="3102681C" w:rsidP="001E7C87">
      <w:pPr>
        <w:pStyle w:val="NormalBullet-"/>
      </w:pPr>
      <w:r>
        <w:t>Provide an explanation of the proposed approach and any methodologies bidders will work to</w:t>
      </w:r>
    </w:p>
    <w:p w14:paraId="1F4787C6" w14:textId="40FE65C4" w:rsidR="001768F1" w:rsidRDefault="001768F1" w:rsidP="001E7C87">
      <w:pPr>
        <w:pStyle w:val="NormalBullet-"/>
      </w:pPr>
      <w:r>
        <w:t xml:space="preserve">Details of your assumptions and/or constraints/dependencies made in relation to the project </w:t>
      </w:r>
    </w:p>
    <w:p w14:paraId="5DBC036E" w14:textId="7A92DA9B" w:rsidR="001768F1" w:rsidRDefault="001768F1" w:rsidP="001E7C87">
      <w:pPr>
        <w:pStyle w:val="NormalBullet-"/>
      </w:pPr>
      <w:r>
        <w:t xml:space="preserve">A project plan to show how outputs and deliverables will be produced within the required timescales, detailing the resources that will be </w:t>
      </w:r>
      <w:proofErr w:type="gramStart"/>
      <w:r>
        <w:t>allocated;</w:t>
      </w:r>
      <w:proofErr w:type="gramEnd"/>
    </w:p>
    <w:p w14:paraId="10DC7C63" w14:textId="10248FFC" w:rsidR="001768F1" w:rsidRDefault="001768F1" w:rsidP="001E7C87">
      <w:pPr>
        <w:pStyle w:val="NormalBullet-"/>
      </w:pPr>
      <w:r>
        <w:t xml:space="preserve">An understanding of the risks, and explain how they would be mitigated to ensure </w:t>
      </w:r>
      <w:proofErr w:type="gramStart"/>
      <w:r>
        <w:t>delivery</w:t>
      </w:r>
      <w:r w:rsidR="4BA51EFD">
        <w:t>;</w:t>
      </w:r>
      <w:proofErr w:type="gramEnd"/>
    </w:p>
    <w:p w14:paraId="6946EC5B" w14:textId="59E51C9B" w:rsidR="00966548" w:rsidRDefault="00966548" w:rsidP="001E7C87">
      <w:pPr>
        <w:pStyle w:val="NormalBullet-"/>
      </w:pPr>
      <w:r>
        <w:t>Willingness to work closely with key stakeholders and other industry parties</w:t>
      </w:r>
    </w:p>
    <w:p w14:paraId="759CAB3E" w14:textId="479C6246" w:rsidR="001768F1" w:rsidRPr="008E5039" w:rsidRDefault="00621979" w:rsidP="001E7C87">
      <w:pPr>
        <w:pStyle w:val="NormalBullet-"/>
        <w:rPr>
          <w:b/>
          <w:bCs/>
          <w:color w:val="B1173B"/>
        </w:rPr>
      </w:pPr>
      <w:r w:rsidRPr="008E5039">
        <w:t>Details of</w:t>
      </w:r>
      <w:r w:rsidR="001768F1" w:rsidRPr="008E5039">
        <w:t xml:space="preserve"> </w:t>
      </w:r>
      <w:r w:rsidRPr="008E5039">
        <w:t xml:space="preserve">your approach to our </w:t>
      </w:r>
      <w:r w:rsidR="001768F1" w:rsidRPr="008E5039">
        <w:t xml:space="preserve">security requirements </w:t>
      </w:r>
      <w:r w:rsidRPr="008E5039">
        <w:t xml:space="preserve">as </w:t>
      </w:r>
      <w:r w:rsidR="001768F1" w:rsidRPr="008E5039">
        <w:t>outlined in the SOR</w:t>
      </w:r>
      <w:r w:rsidRPr="008E5039">
        <w:t>.</w:t>
      </w:r>
      <w:r w:rsidR="008E5039" w:rsidRPr="008E5039">
        <w:t xml:space="preserve"> </w:t>
      </w:r>
    </w:p>
    <w:p w14:paraId="16625C17" w14:textId="7CE66B73" w:rsidR="001768F1" w:rsidRDefault="24F99533" w:rsidP="001E7C87">
      <w:pPr>
        <w:pStyle w:val="NormalBullet-"/>
      </w:pPr>
      <w:r>
        <w:t>What support bidders will require from ORR</w:t>
      </w:r>
    </w:p>
    <w:p w14:paraId="6D2E504E" w14:textId="74565CFD" w:rsidR="56D6F57E" w:rsidRDefault="56D6F57E" w:rsidP="58B30BA1">
      <w:pPr>
        <w:pStyle w:val="NormalBullet-"/>
      </w:pPr>
      <w:r>
        <w:t>Demonstrate the “value add” that be brought by the bidder to the project</w:t>
      </w:r>
    </w:p>
    <w:p w14:paraId="5673ADDA" w14:textId="47E56089" w:rsidR="001768F1" w:rsidRPr="001E7C87" w:rsidRDefault="1A494633" w:rsidP="00D07E76">
      <w:pPr>
        <w:pStyle w:val="NormalBulletalpha"/>
        <w:rPr>
          <w:b/>
          <w:bCs/>
        </w:rPr>
      </w:pPr>
      <w:r w:rsidRPr="58B30BA1">
        <w:rPr>
          <w:b/>
          <w:bCs/>
        </w:rPr>
        <w:t>Proposed delivery team</w:t>
      </w:r>
    </w:p>
    <w:p w14:paraId="5069A898" w14:textId="45B5485A" w:rsidR="001768F1" w:rsidRDefault="001768F1" w:rsidP="001E7C87">
      <w:pPr>
        <w:pStyle w:val="NormalBullet-"/>
      </w:pPr>
      <w:r>
        <w:lastRenderedPageBreak/>
        <w:t xml:space="preserve">Key personnel including details of how their key skills, experience and qualifications align to the delivery of the project; and </w:t>
      </w:r>
    </w:p>
    <w:p w14:paraId="3E9E2235" w14:textId="56A583B4" w:rsidR="001768F1" w:rsidRDefault="001768F1" w:rsidP="001E7C87">
      <w:pPr>
        <w:pStyle w:val="NormalBullet-"/>
      </w:pPr>
      <w:r>
        <w:t xml:space="preserve">Project roles and responsibilities </w:t>
      </w:r>
    </w:p>
    <w:p w14:paraId="4BD28B95" w14:textId="26BA7685" w:rsidR="001768F1" w:rsidRDefault="001768F1" w:rsidP="001E7C87">
      <w:pPr>
        <w:pStyle w:val="NormalBullet-"/>
      </w:pPr>
      <w:r>
        <w:t>Confirmation that you have carried out the necessary employment checks (e.g. right to work in the UK)</w:t>
      </w:r>
    </w:p>
    <w:p w14:paraId="5F3C04C1" w14:textId="30A759C3" w:rsidR="001768F1" w:rsidRDefault="3102681C" w:rsidP="001E7C87">
      <w:pPr>
        <w:pStyle w:val="NormalBullet-"/>
      </w:pPr>
      <w:bookmarkStart w:id="24" w:name="_Hlk179314243"/>
      <w:r>
        <w:t>Some relevant examples of previous work that bidders have carried out (e</w:t>
      </w:r>
      <w:r w:rsidR="00AD286A">
        <w:t>.</w:t>
      </w:r>
      <w:r>
        <w:t xml:space="preserve">g. case studies) </w:t>
      </w:r>
      <w:r w:rsidR="55A0C37F">
        <w:t>or d</w:t>
      </w:r>
      <w:r>
        <w:t>etails of at least two relevant reference projects along with contact details of clients</w:t>
      </w:r>
    </w:p>
    <w:bookmarkEnd w:id="24"/>
    <w:p w14:paraId="1C8F4186" w14:textId="6CC05A44" w:rsidR="001768F1" w:rsidRPr="001E7C87" w:rsidRDefault="001768F1" w:rsidP="00D07E76">
      <w:pPr>
        <w:pStyle w:val="NormalBulletalpha"/>
        <w:rPr>
          <w:b/>
          <w:bCs/>
        </w:rPr>
      </w:pPr>
      <w:r w:rsidRPr="001E7C87">
        <w:rPr>
          <w:b/>
          <w:bCs/>
        </w:rPr>
        <w:t>Pricing</w:t>
      </w:r>
    </w:p>
    <w:p w14:paraId="02E5F86A" w14:textId="038D9412" w:rsidR="001768F1" w:rsidRDefault="001768F1" w:rsidP="001768F1">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P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25" w:name="_Toc179368854"/>
      <w:r>
        <w:t>3.2 Evaluation Criteria</w:t>
      </w:r>
      <w:bookmarkEnd w:id="25"/>
    </w:p>
    <w:p w14:paraId="6EEA6FCE" w14:textId="77777777" w:rsidR="005C29ED" w:rsidRDefault="005C29ED" w:rsidP="005C29ED">
      <w:r w:rsidRPr="002D2997">
        <w:t>Tenders will be assessed for compliance with procurement and contractual requirements which will include:</w:t>
      </w:r>
    </w:p>
    <w:p w14:paraId="7787021A" w14:textId="3DADD21B" w:rsidR="005C29ED" w:rsidRDefault="005C29ED" w:rsidP="005C29E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1F325002" w:rsidR="005C29ED" w:rsidRDefault="005C29ED" w:rsidP="005C29ED">
      <w:pPr>
        <w:pStyle w:val="NormalBulletround"/>
      </w:pPr>
      <w:r>
        <w:t>Compliance with contractual arrangements</w:t>
      </w:r>
    </w:p>
    <w:p w14:paraId="2C588BC6" w14:textId="2FCD4DCB" w:rsidR="005C29ED" w:rsidRDefault="00621979" w:rsidP="58349FA7">
      <w:pPr>
        <w:pStyle w:val="NormalBulletround"/>
      </w:pPr>
      <w:r>
        <w:t>Submission</w:t>
      </w:r>
      <w:r w:rsidR="001F4F0C">
        <w:t xml:space="preserve"> </w:t>
      </w:r>
      <w:r>
        <w:t xml:space="preserve">of </w:t>
      </w:r>
      <w:r w:rsidR="001F4F0C">
        <w:t>Cyber Essentials Plus or ISO27000 certification (or equivalent).</w:t>
      </w:r>
    </w:p>
    <w:p w14:paraId="092980E7" w14:textId="66D9BB2B" w:rsidR="005C29ED" w:rsidRDefault="005C29ED" w:rsidP="58349FA7">
      <w:pPr>
        <w:pStyle w:val="NormalBulletround"/>
      </w:pPr>
      <w:r>
        <w:lastRenderedPageBreak/>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1842D25F" w14:textId="1188D4E1" w:rsidR="005C29ED" w:rsidRDefault="10BB407E" w:rsidP="005C29ED">
      <w:r>
        <w:t xml:space="preserve">The contract will be awarded to the Bidder(s) submitting the </w:t>
      </w:r>
      <w:r w:rsidRPr="58157C14">
        <w:rPr>
          <w:b/>
          <w:bCs/>
        </w:rPr>
        <w:t>‘most economically advantageous tender’</w:t>
      </w:r>
      <w:r>
        <w:t xml:space="preserve">. Tenders will be evaluated according to weighted criteria as follows: </w:t>
      </w:r>
    </w:p>
    <w:p w14:paraId="03D0E6C2" w14:textId="02C34361" w:rsidR="005C29ED" w:rsidRDefault="10BB407E" w:rsidP="58157C14">
      <w:pPr>
        <w:pStyle w:val="Heading4"/>
      </w:pPr>
      <w:r>
        <w:t xml:space="preserve">Methodology </w:t>
      </w:r>
      <w:r w:rsidR="1A513A1F">
        <w:t>(25%)</w:t>
      </w:r>
    </w:p>
    <w:p w14:paraId="00314D37" w14:textId="41970D05" w:rsidR="005C29ED" w:rsidRDefault="10BB407E" w:rsidP="005C29ED">
      <w:r>
        <w:t xml:space="preserve">The proposal should set out the methodology by which the project requirement will be initiated, delivered and concluded. </w:t>
      </w:r>
      <w:proofErr w:type="gramStart"/>
      <w:r>
        <w:t>In particular, it</w:t>
      </w:r>
      <w:proofErr w:type="gramEnd"/>
      <w:r>
        <w:t xml:space="preserve"> must:</w:t>
      </w:r>
    </w:p>
    <w:p w14:paraId="7E6BD4F3" w14:textId="46E34B33" w:rsidR="005C29ED" w:rsidRDefault="005C29ED" w:rsidP="004D6C1B">
      <w:pPr>
        <w:pStyle w:val="NormalBulletalpha"/>
        <w:numPr>
          <w:ilvl w:val="1"/>
          <w:numId w:val="21"/>
        </w:numPr>
      </w:pPr>
      <w:r>
        <w:t xml:space="preserve">Explain the methodology and delivery mechanisms to ensure that the requirements of this specification are met in terms of </w:t>
      </w:r>
      <w:proofErr w:type="gramStart"/>
      <w:r>
        <w:t>quality;</w:t>
      </w:r>
      <w:proofErr w:type="gramEnd"/>
    </w:p>
    <w:p w14:paraId="09D5614C" w14:textId="6DA75135" w:rsidR="005C29ED" w:rsidRDefault="005C29ED" w:rsidP="004D6C1B">
      <w:pPr>
        <w:pStyle w:val="NormalBulletalpha"/>
        <w:numPr>
          <w:ilvl w:val="1"/>
          <w:numId w:val="21"/>
        </w:numPr>
      </w:pPr>
      <w:r>
        <w:t>Explain how your organisation will work in partnership with ORR’s project manager to ensure that the requirement is met</w:t>
      </w:r>
    </w:p>
    <w:p w14:paraId="5A025B94" w14:textId="4A20F6C2" w:rsidR="005C29ED" w:rsidRDefault="005C29ED" w:rsidP="004D6C1B">
      <w:pPr>
        <w:pStyle w:val="NormalBulletalpha"/>
        <w:numPr>
          <w:ilvl w:val="1"/>
          <w:numId w:val="21"/>
        </w:numPr>
      </w:pPr>
      <w:r>
        <w:t xml:space="preserve">Explain how your organisation will engage with external </w:t>
      </w:r>
      <w:proofErr w:type="gramStart"/>
      <w:r>
        <w:t>stakeholders;</w:t>
      </w:r>
      <w:proofErr w:type="gramEnd"/>
    </w:p>
    <w:p w14:paraId="278014BC" w14:textId="18C8C191" w:rsidR="005C29ED" w:rsidRDefault="005C29ED" w:rsidP="004D6C1B">
      <w:pPr>
        <w:pStyle w:val="NormalBulletalpha"/>
        <w:numPr>
          <w:ilvl w:val="1"/>
          <w:numId w:val="21"/>
        </w:numPr>
      </w:pPr>
      <w:r>
        <w:t>Outline how the proposed approach utilises innovative consultation methodologies to develop a diverse and comprehensive evidence-base</w:t>
      </w:r>
    </w:p>
    <w:p w14:paraId="09DB644F" w14:textId="01E40E83" w:rsidR="005C29ED" w:rsidRDefault="10BB407E" w:rsidP="00350594">
      <w:pPr>
        <w:pStyle w:val="Heading4"/>
      </w:pPr>
      <w:r>
        <w:t>Delivery</w:t>
      </w:r>
      <w:r w:rsidRPr="58157C14">
        <w:t xml:space="preserve"> (</w:t>
      </w:r>
      <w:r w:rsidR="1A513A1F" w:rsidRPr="58157C14">
        <w:t>25</w:t>
      </w:r>
      <w:r w:rsidRPr="58157C14">
        <w:t>%)</w:t>
      </w:r>
    </w:p>
    <w:p w14:paraId="40A3EF8F" w14:textId="76A95AA9" w:rsidR="005C29ED" w:rsidRDefault="10BB407E" w:rsidP="005C29ED">
      <w:r>
        <w:t xml:space="preserve">The proposal should set out how and when the project requirement will be delivered. </w:t>
      </w:r>
      <w:proofErr w:type="gramStart"/>
      <w:r>
        <w:t>In particular, it</w:t>
      </w:r>
      <w:proofErr w:type="gramEnd"/>
      <w:r>
        <w:t xml:space="preserve"> must:</w:t>
      </w:r>
    </w:p>
    <w:p w14:paraId="6C2A1803" w14:textId="4B0ADE80" w:rsidR="005C29ED" w:rsidRDefault="005C29ED" w:rsidP="004D6C1B">
      <w:pPr>
        <w:pStyle w:val="NormalBulletalpha"/>
        <w:numPr>
          <w:ilvl w:val="1"/>
          <w:numId w:val="22"/>
        </w:numPr>
      </w:pPr>
      <w:r>
        <w:t xml:space="preserve">Explain how this work will be delivered to timescale and how milestones will be met, detailing the resources that will be allocated to each </w:t>
      </w:r>
      <w:proofErr w:type="gramStart"/>
      <w:r>
        <w:t>stage;</w:t>
      </w:r>
      <w:proofErr w:type="gramEnd"/>
      <w:r>
        <w:t xml:space="preserve"> </w:t>
      </w:r>
    </w:p>
    <w:p w14:paraId="25E82DD7" w14:textId="7B06BE38" w:rsidR="005C29ED" w:rsidRDefault="005C29ED" w:rsidP="008667A9">
      <w:pPr>
        <w:pStyle w:val="NormalBulletalpha"/>
      </w:pPr>
      <w:r>
        <w:t xml:space="preserve">Demonstrate an understanding of the risks, and project dependencies and explain how they would be mitigated to ensure project </w:t>
      </w:r>
      <w:proofErr w:type="gramStart"/>
      <w:r>
        <w:t>delivery;</w:t>
      </w:r>
      <w:proofErr w:type="gramEnd"/>
      <w:r>
        <w:t xml:space="preserve">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1FA320B2" w:rsidR="005C29ED" w:rsidRPr="00374BAE" w:rsidRDefault="10BB407E" w:rsidP="00350594">
      <w:pPr>
        <w:pStyle w:val="Heading4"/>
        <w:rPr>
          <w:color w:val="B1173B"/>
        </w:rPr>
      </w:pPr>
      <w:r>
        <w:t xml:space="preserve">Experience </w:t>
      </w:r>
      <w:r w:rsidRPr="58157C14">
        <w:t>(</w:t>
      </w:r>
      <w:r w:rsidR="1A513A1F" w:rsidRPr="58157C14">
        <w:t>25</w:t>
      </w:r>
      <w:r w:rsidRPr="58157C14">
        <w:t>%)</w:t>
      </w:r>
    </w:p>
    <w:p w14:paraId="06C2BCDB" w14:textId="04F293C5" w:rsidR="005C29ED" w:rsidRDefault="10BB407E" w:rsidP="005C29ED">
      <w:r>
        <w:t xml:space="preserve">The proposal should set out any experience relevant to the project requirement. </w:t>
      </w:r>
      <w:proofErr w:type="gramStart"/>
      <w:r>
        <w:t>In particular, it</w:t>
      </w:r>
      <w:proofErr w:type="gramEnd"/>
      <w:r>
        <w:t xml:space="preserve"> must:</w:t>
      </w:r>
    </w:p>
    <w:p w14:paraId="77D3BEAC" w14:textId="52FFA8B9" w:rsidR="005C29ED" w:rsidRDefault="005C29ED" w:rsidP="004D6C1B">
      <w:pPr>
        <w:pStyle w:val="NormalBulletalpha"/>
        <w:numPr>
          <w:ilvl w:val="1"/>
          <w:numId w:val="23"/>
        </w:numPr>
      </w:pPr>
      <w:r>
        <w:t xml:space="preserve">Provide CVs of the consultants who will be delivering the </w:t>
      </w:r>
      <w:proofErr w:type="gramStart"/>
      <w:r>
        <w:t>project;</w:t>
      </w:r>
      <w:proofErr w:type="gramEnd"/>
      <w:r>
        <w:t xml:space="preserve"> </w:t>
      </w:r>
    </w:p>
    <w:p w14:paraId="1146D7A1" w14:textId="34F8B340" w:rsidR="005C29ED" w:rsidRDefault="005C29ED" w:rsidP="004D6C1B">
      <w:pPr>
        <w:pStyle w:val="NormalBulletalpha"/>
        <w:numPr>
          <w:ilvl w:val="1"/>
          <w:numId w:val="23"/>
        </w:numPr>
      </w:pPr>
      <w:bookmarkStart w:id="26" w:name="_Hlk179314268"/>
      <w:r>
        <w:lastRenderedPageBreak/>
        <w:t>Highlight the organisation’s relevant experience for this project, submitting examples of similar projects.</w:t>
      </w:r>
    </w:p>
    <w:bookmarkEnd w:id="26"/>
    <w:p w14:paraId="370476F8" w14:textId="0696FC82" w:rsidR="005C29ED" w:rsidRDefault="10BB407E" w:rsidP="00350594">
      <w:pPr>
        <w:pStyle w:val="Heading4"/>
      </w:pPr>
      <w:r>
        <w:t xml:space="preserve">Cost / Value for money </w:t>
      </w:r>
      <w:r w:rsidRPr="58157C14">
        <w:t>(</w:t>
      </w:r>
      <w:r w:rsidR="1A513A1F" w:rsidRPr="58157C14">
        <w:t>25%</w:t>
      </w:r>
      <w:r w:rsidRPr="58157C14">
        <w:t>)</w:t>
      </w:r>
    </w:p>
    <w:p w14:paraId="717E7AA1" w14:textId="4154E288" w:rsidR="00716CEC" w:rsidRDefault="005C29ED" w:rsidP="005C29ED">
      <w:r>
        <w:t xml:space="preserve">A </w:t>
      </w:r>
      <w:r w:rsidRPr="008E3E7D">
        <w:rPr>
          <w:b/>
          <w:bCs/>
        </w:rPr>
        <w:t>fixed fee</w:t>
      </w:r>
      <w:r>
        <w:t xml:space="preserve"> for delivery of the project requirement (inclusive of all expenses), including a </w:t>
      </w:r>
      <w:r w:rsidRPr="008E3E7D">
        <w:rPr>
          <w:b/>
          <w:bCs/>
        </w:rPr>
        <w:t>full price breakdown for each stage of the project</w:t>
      </w:r>
      <w:r>
        <w:t xml:space="preserve"> and details of the </w:t>
      </w:r>
      <w:r w:rsidRPr="008E3E7D">
        <w:rPr>
          <w:b/>
          <w:bCs/>
        </w:rPr>
        <w:t>day rates</w:t>
      </w:r>
      <w:r>
        <w:t xml:space="preserve"> that will apply for the lifetime of this project.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lastRenderedPageBreak/>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304D3E3F" w:rsidR="00C15B7B" w:rsidRDefault="00C15B7B" w:rsidP="00C15B7B">
      <w:pPr>
        <w:pStyle w:val="Heading4"/>
      </w:pPr>
      <w:r>
        <w:t>Marking scheme</w:t>
      </w:r>
    </w:p>
    <w:p w14:paraId="22907B9A" w14:textId="71B2F2B8" w:rsidR="00CA25B2" w:rsidRDefault="00C15B7B" w:rsidP="00CA25B2">
      <w:r w:rsidRPr="00125666">
        <w:t>For the Methodology, Delivery and Experience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w:t>
            </w:r>
            <w:proofErr w:type="gramStart"/>
            <w:r w:rsidRPr="00757472">
              <w:rPr>
                <w:rFonts w:eastAsia="Calibri" w:cs="Arial"/>
                <w:sz w:val="22"/>
                <w:shd w:val="clear" w:color="auto" w:fill="FFFFFF"/>
                <w:lang w:val="en-US"/>
              </w:rPr>
              <w:t>totally inadequate</w:t>
            </w:r>
            <w:proofErr w:type="gramEnd"/>
            <w:r w:rsidRPr="00757472">
              <w:rPr>
                <w:rFonts w:eastAsia="Calibri" w:cs="Arial"/>
                <w:sz w:val="22"/>
                <w:shd w:val="clear" w:color="auto" w:fill="FFFFFF"/>
                <w:lang w:val="en-US"/>
              </w:rPr>
              <w:t xml:space="preserv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Minimal or poor response to meeting the requirement, with little or no relevance. Limited understanding misses </w:t>
            </w:r>
            <w:proofErr w:type="gramStart"/>
            <w:r w:rsidRPr="00437772">
              <w:rPr>
                <w:rFonts w:eastAsia="Calibri" w:cs="Arial"/>
                <w:sz w:val="22"/>
                <w:lang w:val="en-US" w:eastAsia="en-GB"/>
              </w:rPr>
              <w:t>some</w:t>
            </w:r>
            <w:proofErr w:type="gramEnd"/>
            <w:r w:rsidRPr="00437772">
              <w:rPr>
                <w:rFonts w:eastAsia="Calibri" w:cs="Arial"/>
                <w:sz w:val="22"/>
                <w:lang w:val="en-US" w:eastAsia="en-GB"/>
              </w:rPr>
              <w:t xml:space="preserv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addresses few elements of the requirement and contains insufficient/limited detail or explanation to demonstrate how the requirement will </w:t>
            </w:r>
            <w:proofErr w:type="gramStart"/>
            <w:r w:rsidRPr="00757472">
              <w:rPr>
                <w:rFonts w:eastAsia="Calibri" w:cs="Arial"/>
                <w:sz w:val="22"/>
                <w:lang w:val="en-US" w:eastAsia="en-GB"/>
              </w:rPr>
              <w:t>be fulfilled</w:t>
            </w:r>
            <w:proofErr w:type="gramEnd"/>
            <w:r w:rsidRPr="00757472">
              <w:rPr>
                <w:rFonts w:eastAsia="Calibri" w:cs="Arial"/>
                <w:sz w:val="22"/>
                <w:lang w:val="en-US" w:eastAsia="en-GB"/>
              </w:rPr>
              <w:t>.</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w:t>
            </w:r>
            <w:proofErr w:type="gramStart"/>
            <w:r w:rsidRPr="00757472">
              <w:rPr>
                <w:rFonts w:eastAsia="Calibri" w:cs="Arial"/>
                <w:sz w:val="22"/>
                <w:lang w:val="en-US" w:eastAsia="en-GB"/>
              </w:rPr>
              <w:t xml:space="preserve">.  </w:t>
            </w:r>
            <w:proofErr w:type="gramEnd"/>
            <w:r w:rsidRPr="00757472">
              <w:rPr>
                <w:rFonts w:eastAsia="Calibri" w:cs="Arial"/>
                <w:sz w:val="22"/>
                <w:lang w:val="en-US" w:eastAsia="en-GB"/>
              </w:rPr>
              <w:t xml:space="preserve">The response addresses most elements of the requirement but contains limited detail or explanation to demonstrate how </w:t>
            </w:r>
            <w:proofErr w:type="gramStart"/>
            <w:r w:rsidRPr="00757472">
              <w:rPr>
                <w:rFonts w:eastAsia="Calibri" w:cs="Arial"/>
                <w:sz w:val="22"/>
                <w:lang w:val="en-US" w:eastAsia="en-GB"/>
              </w:rPr>
              <w:t>some of</w:t>
            </w:r>
            <w:proofErr w:type="gramEnd"/>
            <w:r w:rsidRPr="00757472">
              <w:rPr>
                <w:rFonts w:eastAsia="Calibri" w:cs="Arial"/>
                <w:sz w:val="22"/>
                <w:lang w:val="en-US" w:eastAsia="en-GB"/>
              </w:rPr>
              <w:t xml:space="preserve">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acceptable. The response addresses a broad understanding of the </w:t>
            </w:r>
            <w:proofErr w:type="gramStart"/>
            <w:r w:rsidRPr="00757472">
              <w:rPr>
                <w:rFonts w:eastAsia="Calibri" w:cs="Arial"/>
                <w:sz w:val="22"/>
                <w:lang w:val="en-US" w:eastAsia="en-GB"/>
              </w:rPr>
              <w:t>requirement</w:t>
            </w:r>
            <w:proofErr w:type="gramEnd"/>
            <w:r w:rsidRPr="00757472">
              <w:rPr>
                <w:rFonts w:eastAsia="Calibri" w:cs="Arial"/>
                <w:sz w:val="22"/>
                <w:lang w:val="en-US" w:eastAsia="en-GB"/>
              </w:rPr>
              <w:t xml:space="preserve"> but lacks details on how the requirement will </w:t>
            </w:r>
            <w:proofErr w:type="gramStart"/>
            <w:r w:rsidRPr="00757472">
              <w:rPr>
                <w:rFonts w:eastAsia="Calibri" w:cs="Arial"/>
                <w:sz w:val="22"/>
                <w:lang w:val="en-US" w:eastAsia="en-GB"/>
              </w:rPr>
              <w:t>be fulfilled</w:t>
            </w:r>
            <w:proofErr w:type="gramEnd"/>
            <w:r w:rsidRPr="00757472">
              <w:rPr>
                <w:rFonts w:eastAsia="Calibri" w:cs="Arial"/>
                <w:sz w:val="22"/>
                <w:lang w:val="en-US" w:eastAsia="en-GB"/>
              </w:rPr>
              <w:t xml:space="preserve">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 xml:space="preserve">Response is relevant and good. The response is sufficiently comprehensive to assure and demonstrate a good understanding, also providing </w:t>
            </w:r>
            <w:proofErr w:type="gramStart"/>
            <w:r w:rsidRPr="00757472">
              <w:rPr>
                <w:rFonts w:eastAsia="Calibri" w:cs="Arial"/>
                <w:sz w:val="22"/>
                <w:lang w:val="en-US" w:eastAsia="en-GB"/>
              </w:rPr>
              <w:t>much</w:t>
            </w:r>
            <w:proofErr w:type="gramEnd"/>
            <w:r w:rsidRPr="00757472">
              <w:rPr>
                <w:rFonts w:eastAsia="Calibri" w:cs="Arial"/>
                <w:sz w:val="22"/>
                <w:lang w:val="en-US" w:eastAsia="en-GB"/>
              </w:rPr>
              <w:t xml:space="preserve">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 xml:space="preserve">Excellent response fully addressing the requirement and providing significant additional evidence of how the criterion has been met and how value would be </w:t>
            </w:r>
            <w:proofErr w:type="gramStart"/>
            <w:r w:rsidRPr="00437772">
              <w:rPr>
                <w:rFonts w:eastAsia="Calibri" w:cs="Arial"/>
                <w:sz w:val="22"/>
                <w:lang w:val="en-US" w:eastAsia="en-GB"/>
              </w:rPr>
              <w:t>added</w:t>
            </w:r>
            <w:proofErr w:type="gramEnd"/>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 xml:space="preserve">The response is comprehensive, unambiguous and demonstrates a thorough understanding of the requirement and provides details of how the </w:t>
            </w:r>
            <w:r w:rsidRPr="00757472">
              <w:rPr>
                <w:rFonts w:eastAsia="Calibri" w:cs="Arial"/>
                <w:sz w:val="22"/>
                <w:lang w:val="en-US" w:eastAsia="en-GB"/>
              </w:rPr>
              <w:lastRenderedPageBreak/>
              <w:t xml:space="preserve">requirement will </w:t>
            </w:r>
            <w:proofErr w:type="gramStart"/>
            <w:r w:rsidRPr="00757472">
              <w:rPr>
                <w:rFonts w:eastAsia="Calibri" w:cs="Arial"/>
                <w:sz w:val="22"/>
                <w:lang w:val="en-US" w:eastAsia="en-GB"/>
              </w:rPr>
              <w:t>be met</w:t>
            </w:r>
            <w:proofErr w:type="gramEnd"/>
            <w:r w:rsidRPr="00757472">
              <w:rPr>
                <w:rFonts w:eastAsia="Calibri" w:cs="Arial"/>
                <w:sz w:val="22"/>
                <w:lang w:val="en-US" w:eastAsia="en-GB"/>
              </w:rPr>
              <w:t xml:space="preserve"> in full.</w:t>
            </w:r>
          </w:p>
        </w:tc>
      </w:tr>
    </w:tbl>
    <w:p w14:paraId="0246D3AF" w14:textId="77777777" w:rsidR="00757472" w:rsidRDefault="00757472" w:rsidP="00CA25B2"/>
    <w:p w14:paraId="6EE71E11" w14:textId="44AC56F3" w:rsidR="00CA25B2" w:rsidRDefault="00CA25B2" w:rsidP="00CA25B2">
      <w:r>
        <w:t>For the Price evaluation the following shall apply:</w:t>
      </w:r>
    </w:p>
    <w:p w14:paraId="337955E8" w14:textId="77777777" w:rsidR="00CA25B2" w:rsidRDefault="00CA25B2" w:rsidP="0048774B">
      <w:pPr>
        <w:pStyle w:val="NormalBulletround"/>
      </w:pPr>
      <w:r>
        <w:t>Fixed fee</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475BE4BC" w:rsidR="00C15B7B" w:rsidRDefault="00CA25B2" w:rsidP="00CA25B2">
      <w:r>
        <w:t>Your score will then be multiplied by the weighting we have applied to this aspect of the price evaluation to provide a weighted score for the fee.</w:t>
      </w:r>
    </w:p>
    <w:p w14:paraId="13900F93" w14:textId="0C742FE6" w:rsidR="00C15B7B" w:rsidRDefault="002D3643" w:rsidP="002D3643">
      <w:pPr>
        <w:pStyle w:val="Heading2"/>
      </w:pPr>
      <w:bookmarkStart w:id="27" w:name="_Toc179368855"/>
      <w:r w:rsidRPr="002D3643">
        <w:lastRenderedPageBreak/>
        <w:t xml:space="preserve">Procurement </w:t>
      </w:r>
      <w:r>
        <w:t>P</w:t>
      </w:r>
      <w:r w:rsidRPr="002D3643">
        <w:t>rocedures</w:t>
      </w:r>
      <w:bookmarkEnd w:id="27"/>
      <w:r w:rsidRPr="002D3643">
        <w:t xml:space="preserve"> </w:t>
      </w:r>
    </w:p>
    <w:p w14:paraId="038D890E" w14:textId="77777777" w:rsidR="00400432" w:rsidRDefault="6619E4FD" w:rsidP="00400432">
      <w:pPr>
        <w:pStyle w:val="Heading3"/>
      </w:pPr>
      <w:bookmarkStart w:id="28" w:name="_Toc179368856"/>
      <w:r>
        <w:t>Tendering Timetable</w:t>
      </w:r>
      <w:bookmarkEnd w:id="28"/>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05C6DBB">
        <w:trPr>
          <w:tblHeader/>
        </w:trPr>
        <w:tc>
          <w:tcPr>
            <w:tcW w:w="5569"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4069"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005C6DBB">
        <w:tc>
          <w:tcPr>
            <w:tcW w:w="5569" w:type="dxa"/>
            <w:tcBorders>
              <w:bottom w:val="single" w:sz="12" w:space="0" w:color="FFFFFF" w:themeColor="background2"/>
            </w:tcBorders>
            <w:shd w:val="clear" w:color="auto" w:fill="FFFFFF" w:themeFill="background2"/>
          </w:tcPr>
          <w:p w14:paraId="32B5FFC6" w14:textId="77777777" w:rsidR="00400432" w:rsidRPr="00400432" w:rsidRDefault="00400432" w:rsidP="00400432">
            <w:pPr>
              <w:pStyle w:val="TblText"/>
            </w:pPr>
            <w:r w:rsidRPr="00400432">
              <w:t>Invitation to tender issued</w:t>
            </w:r>
          </w:p>
        </w:tc>
        <w:tc>
          <w:tcPr>
            <w:tcW w:w="4069" w:type="dxa"/>
            <w:tcBorders>
              <w:bottom w:val="single" w:sz="12" w:space="0" w:color="FFFFFF" w:themeColor="background2"/>
            </w:tcBorders>
            <w:shd w:val="clear" w:color="auto" w:fill="FFFFFF" w:themeFill="background2"/>
          </w:tcPr>
          <w:p w14:paraId="0B221E35" w14:textId="551AC1FB" w:rsidR="00400432" w:rsidRPr="00400432" w:rsidRDefault="00AD286A" w:rsidP="58B30BA1">
            <w:pPr>
              <w:pStyle w:val="TblText"/>
            </w:pPr>
            <w:r>
              <w:t>11</w:t>
            </w:r>
            <w:r w:rsidR="3B0CFDAE">
              <w:t>/1</w:t>
            </w:r>
            <w:r w:rsidR="301BFC32">
              <w:t>0</w:t>
            </w:r>
            <w:r w:rsidR="3B0CFDAE">
              <w:t>/2024</w:t>
            </w:r>
          </w:p>
        </w:tc>
      </w:tr>
      <w:tr w:rsidR="00400432" w:rsidRPr="00400432" w14:paraId="42283B80" w14:textId="77777777" w:rsidTr="005C6DBB">
        <w:tc>
          <w:tcPr>
            <w:tcW w:w="5569" w:type="dxa"/>
            <w:tcBorders>
              <w:bottom w:val="single" w:sz="12" w:space="0" w:color="FFFFFF" w:themeColor="background2"/>
            </w:tcBorders>
            <w:shd w:val="clear" w:color="auto" w:fill="E4E7F5"/>
          </w:tcPr>
          <w:p w14:paraId="52F2ADF7" w14:textId="77777777" w:rsidR="00400432" w:rsidRPr="00400432" w:rsidRDefault="00400432" w:rsidP="00400432">
            <w:pPr>
              <w:pStyle w:val="TblText"/>
            </w:pPr>
            <w:r w:rsidRPr="00400432">
              <w:t>Deadline for the submission of clarification questions</w:t>
            </w:r>
          </w:p>
        </w:tc>
        <w:tc>
          <w:tcPr>
            <w:tcW w:w="4069" w:type="dxa"/>
            <w:tcBorders>
              <w:bottom w:val="single" w:sz="12" w:space="0" w:color="FFFFFF" w:themeColor="background2"/>
            </w:tcBorders>
            <w:shd w:val="clear" w:color="auto" w:fill="E4E7F5"/>
          </w:tcPr>
          <w:p w14:paraId="4308C2DC" w14:textId="0704BE9E" w:rsidR="00400432" w:rsidRPr="00400432" w:rsidRDefault="5B8D1F19" w:rsidP="58B30BA1">
            <w:pPr>
              <w:pStyle w:val="TblText"/>
            </w:pPr>
            <w:r>
              <w:t>2</w:t>
            </w:r>
            <w:r w:rsidR="0F0E8E9D">
              <w:t>4</w:t>
            </w:r>
            <w:r w:rsidR="303A71FD">
              <w:t>/10/2024 17:00 hrs</w:t>
            </w:r>
          </w:p>
        </w:tc>
      </w:tr>
      <w:tr w:rsidR="00400432" w:rsidRPr="00400432" w14:paraId="66301268" w14:textId="77777777" w:rsidTr="005C6DBB">
        <w:tc>
          <w:tcPr>
            <w:tcW w:w="5569" w:type="dxa"/>
            <w:tcBorders>
              <w:bottom w:val="single" w:sz="12" w:space="0" w:color="FFFFFF" w:themeColor="background2"/>
            </w:tcBorders>
            <w:shd w:val="clear" w:color="auto" w:fill="FFFFFF" w:themeFill="background2"/>
          </w:tcPr>
          <w:p w14:paraId="1C7F8594" w14:textId="77777777" w:rsidR="00400432" w:rsidRPr="00400432" w:rsidRDefault="00400432" w:rsidP="00400432">
            <w:pPr>
              <w:pStyle w:val="TblText"/>
            </w:pPr>
            <w:r w:rsidRPr="00400432">
              <w:t>Deadline for submission of proposals</w:t>
            </w:r>
          </w:p>
        </w:tc>
        <w:tc>
          <w:tcPr>
            <w:tcW w:w="4069" w:type="dxa"/>
            <w:tcBorders>
              <w:bottom w:val="single" w:sz="12" w:space="0" w:color="FFFFFF" w:themeColor="background2"/>
            </w:tcBorders>
            <w:shd w:val="clear" w:color="auto" w:fill="FFFFFF" w:themeFill="background2"/>
          </w:tcPr>
          <w:p w14:paraId="63343DB4" w14:textId="033DDC07" w:rsidR="00400432" w:rsidRPr="00400432" w:rsidRDefault="2D00F5A4" w:rsidP="58B30BA1">
            <w:pPr>
              <w:pStyle w:val="TblText"/>
            </w:pPr>
            <w:r>
              <w:t>01</w:t>
            </w:r>
            <w:r w:rsidR="3CABC1CD">
              <w:t>/1</w:t>
            </w:r>
            <w:r w:rsidR="2CF5D030">
              <w:t>1</w:t>
            </w:r>
            <w:r w:rsidR="5E1FA54B">
              <w:t>/2024 17:00 hrs</w:t>
            </w:r>
          </w:p>
        </w:tc>
      </w:tr>
      <w:tr w:rsidR="00400432" w:rsidRPr="00400432" w14:paraId="0217C7BB" w14:textId="77777777" w:rsidTr="005C6DBB">
        <w:tc>
          <w:tcPr>
            <w:tcW w:w="5569" w:type="dxa"/>
            <w:tcBorders>
              <w:bottom w:val="single" w:sz="12" w:space="0" w:color="FFFFFF" w:themeColor="background2"/>
            </w:tcBorders>
            <w:shd w:val="clear" w:color="auto" w:fill="E4E7F5"/>
          </w:tcPr>
          <w:p w14:paraId="2CF1D914" w14:textId="77777777" w:rsidR="5AC4D78A" w:rsidRDefault="5AC4D78A" w:rsidP="5AC4D78A">
            <w:pPr>
              <w:pStyle w:val="TblText"/>
            </w:pPr>
            <w:r>
              <w:t>Award contract</w:t>
            </w:r>
          </w:p>
        </w:tc>
        <w:tc>
          <w:tcPr>
            <w:tcW w:w="4069" w:type="dxa"/>
            <w:tcBorders>
              <w:bottom w:val="single" w:sz="12" w:space="0" w:color="FFFFFF" w:themeColor="background2"/>
            </w:tcBorders>
            <w:shd w:val="clear" w:color="auto" w:fill="E4E7F5"/>
          </w:tcPr>
          <w:p w14:paraId="274B3E18" w14:textId="4FC503EF" w:rsidR="5AC4D78A" w:rsidRDefault="005C6DBB" w:rsidP="5AC4D78A">
            <w:pPr>
              <w:pStyle w:val="TblText"/>
            </w:pPr>
            <w:r>
              <w:t>08</w:t>
            </w:r>
            <w:r w:rsidR="5AC4D78A">
              <w:t>/11/2024</w:t>
            </w:r>
          </w:p>
        </w:tc>
      </w:tr>
      <w:tr w:rsidR="00400432" w:rsidRPr="00400432" w14:paraId="2D3D0936" w14:textId="77777777" w:rsidTr="005C6DBB">
        <w:tc>
          <w:tcPr>
            <w:tcW w:w="5569" w:type="dxa"/>
            <w:tcBorders>
              <w:bottom w:val="single" w:sz="12" w:space="0" w:color="FFFFFF" w:themeColor="background2"/>
            </w:tcBorders>
            <w:shd w:val="clear" w:color="auto" w:fill="auto"/>
          </w:tcPr>
          <w:p w14:paraId="0942C4E8" w14:textId="77777777" w:rsidR="5AC4D78A" w:rsidRDefault="5AC4D78A" w:rsidP="5AC4D78A">
            <w:pPr>
              <w:pStyle w:val="TblText"/>
            </w:pPr>
            <w:r>
              <w:t>Project Inception Meeting</w:t>
            </w:r>
          </w:p>
        </w:tc>
        <w:tc>
          <w:tcPr>
            <w:tcW w:w="4069" w:type="dxa"/>
            <w:tcBorders>
              <w:bottom w:val="single" w:sz="12" w:space="0" w:color="FFFFFF" w:themeColor="background2"/>
            </w:tcBorders>
            <w:shd w:val="clear" w:color="auto" w:fill="auto"/>
          </w:tcPr>
          <w:p w14:paraId="61A29043" w14:textId="421E0041" w:rsidR="5AC4D78A" w:rsidRDefault="5AC4D78A" w:rsidP="5AC4D78A">
            <w:pPr>
              <w:pStyle w:val="TblText"/>
            </w:pPr>
            <w:r>
              <w:t>w/c 11/11/2024</w:t>
            </w:r>
          </w:p>
        </w:tc>
      </w:tr>
    </w:tbl>
    <w:p w14:paraId="3DFADB3D" w14:textId="77777777" w:rsidR="00433557" w:rsidRDefault="00433557" w:rsidP="000A0438">
      <w:pPr>
        <w:pStyle w:val="Heading3"/>
      </w:pPr>
      <w:bookmarkStart w:id="29" w:name="_Toc179368857"/>
      <w:r>
        <w:t>Tendering Instructions and Guidance</w:t>
      </w:r>
      <w:bookmarkEnd w:id="29"/>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t>in order to</w:t>
      </w:r>
      <w:proofErr w:type="gramEnd"/>
      <w:r>
        <w:t xml:space="preserve"> comply with this requirement. </w:t>
      </w:r>
    </w:p>
    <w:p w14:paraId="6CDEC1D8" w14:textId="77777777" w:rsidR="00433557" w:rsidRDefault="00433557" w:rsidP="000A0438">
      <w:pPr>
        <w:pStyle w:val="Heading4"/>
      </w:pPr>
      <w:r>
        <w:t>Clarifications &amp; Queries</w:t>
      </w:r>
    </w:p>
    <w:p w14:paraId="38BF72FB" w14:textId="77777777"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Supplier who initiated the query. </w:t>
      </w:r>
    </w:p>
    <w:p w14:paraId="23AAD63C" w14:textId="77777777" w:rsidR="00433557" w:rsidRDefault="00433557" w:rsidP="000A0438">
      <w:pPr>
        <w:pStyle w:val="Heading4"/>
      </w:pPr>
      <w:r>
        <w:t>Submission Process</w:t>
      </w:r>
    </w:p>
    <w:p w14:paraId="6BE98779" w14:textId="77777777" w:rsidR="00433557" w:rsidRDefault="00433557" w:rsidP="00433557">
      <w:r>
        <w:t xml:space="preserve">Tenders must be uploaded to the ORR eTendering portal no later than the submission date and time shown above. Tenders uploaded after the closing date and time may not be accepted. Bidders have the facility to upload later versions of tenders until the closing date/time. </w:t>
      </w:r>
    </w:p>
    <w:p w14:paraId="78FF1853" w14:textId="489428A9" w:rsidR="00433557" w:rsidRDefault="00433557" w:rsidP="00433557">
      <w:r w:rsidRPr="00B922B8">
        <w:t>Please submit the Form of Tender</w:t>
      </w:r>
      <w:r w:rsidR="00621979" w:rsidRPr="00B922B8">
        <w:t>,</w:t>
      </w:r>
      <w:r w:rsidRPr="00B922B8">
        <w:t xml:space="preserve"> Disclaimer</w:t>
      </w:r>
      <w:r w:rsidR="00621979" w:rsidRPr="00B922B8">
        <w:t xml:space="preserve"> and relevant security </w:t>
      </w:r>
      <w:r w:rsidRPr="00B922B8">
        <w:t>certificate</w:t>
      </w:r>
      <w:r w:rsidR="00621979" w:rsidRPr="00B922B8">
        <w:t>s</w:t>
      </w:r>
      <w:r w:rsidRPr="00B922B8">
        <w:t xml:space="preserve"> along with your proposal. If you are already registered on our eTendering portal but have forgotten your login details, please contact the portal administrator.</w:t>
      </w:r>
    </w:p>
    <w:p w14:paraId="6D553397" w14:textId="77777777" w:rsidR="00433557" w:rsidRDefault="00433557" w:rsidP="00433557">
      <w:r>
        <w:lastRenderedPageBreak/>
        <w:t xml:space="preserve">An evaluation team will evaluate all tenders correctly submitted against the stated evaluation criteria. </w:t>
      </w:r>
    </w:p>
    <w:p w14:paraId="78A92967" w14:textId="77777777" w:rsidR="00433557" w:rsidRDefault="00433557" w:rsidP="00433557">
      <w:r>
        <w:t xml:space="preserve">By issuing this Invitation to Tender ORR does not undertake to accept the lowest tender, or part or </w:t>
      </w:r>
      <w:proofErr w:type="gramStart"/>
      <w:r>
        <w:t>all of</w:t>
      </w:r>
      <w:proofErr w:type="gramEnd"/>
      <w:r>
        <w:t xml:space="preserve"> any tender. No part of the tender submitted will be returned to the supplier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0"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w:t>
      </w:r>
      <w:proofErr w:type="gramStart"/>
      <w:r>
        <w:t>as a result of</w:t>
      </w:r>
      <w:proofErr w:type="gramEnd"/>
      <w: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w:t>
      </w:r>
      <w:r>
        <w:lastRenderedPageBreak/>
        <w:t xml:space="preserve">of Agreement attached). You should state in your proposal that you are willing to accept these Terms &amp; Conditions. </w:t>
      </w:r>
    </w:p>
    <w:p w14:paraId="59239BD0" w14:textId="58FDE7B3" w:rsidR="00433557" w:rsidRDefault="00433557" w:rsidP="00433557">
      <w:r>
        <w:t xml:space="preserve">ORR does not expect to negotiate individual terms and expects to contract </w:t>
      </w:r>
      <w:proofErr w:type="gramStart"/>
      <w:r>
        <w:t>on the basis of</w:t>
      </w:r>
      <w:proofErr w:type="gramEnd"/>
      <w:r>
        <w:t xml:space="preserve"> those terms alone. If you do not agree to the Conditions of </w:t>
      </w:r>
      <w:proofErr w:type="gramStart"/>
      <w:r>
        <w:t>Contract</w:t>
      </w:r>
      <w:proofErr w:type="gramEnd"/>
      <w:r>
        <w:t xml:space="preserve"> then your tender may be deselected on that basis alone and not considered further.</w:t>
      </w:r>
    </w:p>
    <w:p w14:paraId="3CB3164A" w14:textId="5B62C7F6" w:rsidR="002D3643" w:rsidRPr="00DB7BCE" w:rsidRDefault="00433557" w:rsidP="00433557">
      <w:pPr>
        <w:rPr>
          <w:b/>
          <w:bCs/>
        </w:rPr>
      </w:pPr>
      <w:r w:rsidRPr="5AC4D78A">
        <w:rPr>
          <w:b/>
          <w:bCs/>
        </w:rPr>
        <w:t>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2409"/>
        <w:gridCol w:w="2409"/>
        <w:gridCol w:w="2410"/>
        <w:gridCol w:w="2410"/>
      </w:tblGrid>
      <w:tr w:rsidR="00D2517B" w:rsidRPr="00D2517B" w14:paraId="3A6CE52C" w14:textId="77777777" w:rsidTr="00D2517B">
        <w:trPr>
          <w:tblHeader/>
        </w:trPr>
        <w:tc>
          <w:tcPr>
            <w:tcW w:w="2132" w:type="dxa"/>
            <w:tcBorders>
              <w:bottom w:val="single" w:sz="12" w:space="0" w:color="FFFFFF"/>
            </w:tcBorders>
            <w:shd w:val="solid" w:color="253268" w:themeColor="dark2" w:fill="253268" w:themeFill="dark2"/>
          </w:tcPr>
          <w:p w14:paraId="4FFB9355" w14:textId="77777777" w:rsidR="00D2517B" w:rsidRPr="00D2517B" w:rsidRDefault="00D2517B" w:rsidP="00D2517B">
            <w:pPr>
              <w:pStyle w:val="TblHeading"/>
            </w:pPr>
            <w:r w:rsidRPr="00D2517B">
              <w:t>Clause Number</w:t>
            </w:r>
          </w:p>
        </w:tc>
        <w:tc>
          <w:tcPr>
            <w:tcW w:w="2132" w:type="dxa"/>
            <w:tcBorders>
              <w:bottom w:val="single" w:sz="12" w:space="0" w:color="FFFFFF"/>
            </w:tcBorders>
            <w:shd w:val="solid" w:color="253268" w:themeColor="dark2" w:fill="253268" w:themeFill="dark2"/>
          </w:tcPr>
          <w:p w14:paraId="01500D02" w14:textId="77777777" w:rsidR="00D2517B" w:rsidRPr="00D2517B" w:rsidRDefault="00D2517B" w:rsidP="00D2517B">
            <w:pPr>
              <w:pStyle w:val="TblHeading"/>
            </w:pPr>
            <w:proofErr w:type="gramStart"/>
            <w:r w:rsidRPr="00D2517B">
              <w:t>Existing  Wording</w:t>
            </w:r>
            <w:proofErr w:type="gramEnd"/>
          </w:p>
        </w:tc>
        <w:tc>
          <w:tcPr>
            <w:tcW w:w="2132" w:type="dxa"/>
            <w:tcBorders>
              <w:bottom w:val="single" w:sz="12" w:space="0" w:color="FFFFFF"/>
            </w:tcBorders>
            <w:shd w:val="solid" w:color="253268" w:themeColor="dark2" w:fill="253268" w:themeFill="dark2"/>
          </w:tcPr>
          <w:p w14:paraId="770FB321" w14:textId="77777777" w:rsidR="00D2517B" w:rsidRPr="00D2517B" w:rsidRDefault="00D2517B" w:rsidP="00D2517B">
            <w:pPr>
              <w:pStyle w:val="TblHeading"/>
            </w:pPr>
            <w:r w:rsidRPr="00D2517B">
              <w:t>Proposed Wording</w:t>
            </w:r>
          </w:p>
        </w:tc>
        <w:tc>
          <w:tcPr>
            <w:tcW w:w="2132" w:type="dxa"/>
            <w:tcBorders>
              <w:bottom w:val="single" w:sz="12" w:space="0" w:color="FFFFFF"/>
            </w:tcBorders>
            <w:shd w:val="solid" w:color="253268" w:themeColor="dark2" w:fill="253268" w:themeFill="dark2"/>
          </w:tcPr>
          <w:p w14:paraId="3057FC0A" w14:textId="77777777" w:rsidR="00D2517B" w:rsidRPr="00D2517B" w:rsidRDefault="00D2517B" w:rsidP="00D2517B">
            <w:pPr>
              <w:pStyle w:val="TblHeading"/>
            </w:pPr>
            <w:r w:rsidRPr="00D2517B">
              <w:t>Rational for amendment</w:t>
            </w:r>
          </w:p>
        </w:tc>
      </w:tr>
      <w:tr w:rsidR="00D2517B" w:rsidRPr="00D2517B" w14:paraId="6A9F8028" w14:textId="77777777" w:rsidTr="00D2517B">
        <w:tc>
          <w:tcPr>
            <w:tcW w:w="2132" w:type="dxa"/>
            <w:tcBorders>
              <w:bottom w:val="single" w:sz="12" w:space="0" w:color="FFFFFF"/>
            </w:tcBorders>
            <w:shd w:val="solid" w:color="FFFFFF" w:fill="FFFFFF"/>
          </w:tcPr>
          <w:p w14:paraId="7EA0A525"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73EC6650"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F1DFE3A" w14:textId="77777777" w:rsidR="00D2517B" w:rsidRPr="00D2517B" w:rsidRDefault="00D2517B" w:rsidP="00D2517B">
            <w:pPr>
              <w:pStyle w:val="TblText"/>
            </w:pPr>
          </w:p>
        </w:tc>
        <w:tc>
          <w:tcPr>
            <w:tcW w:w="2132" w:type="dxa"/>
            <w:tcBorders>
              <w:bottom w:val="single" w:sz="12" w:space="0" w:color="FFFFFF"/>
            </w:tcBorders>
            <w:shd w:val="solid" w:color="FFFFFF" w:fill="FFFFFF"/>
          </w:tcPr>
          <w:p w14:paraId="4CAED7F4" w14:textId="77777777" w:rsidR="00D2517B" w:rsidRPr="00D2517B" w:rsidRDefault="00D2517B" w:rsidP="00D2517B">
            <w:pPr>
              <w:pStyle w:val="TblText"/>
            </w:pPr>
          </w:p>
        </w:tc>
      </w:tr>
      <w:tr w:rsidR="00D2517B" w:rsidRPr="00D2517B" w14:paraId="194E4D85" w14:textId="77777777" w:rsidTr="00D2517B">
        <w:tc>
          <w:tcPr>
            <w:tcW w:w="2132" w:type="dxa"/>
            <w:shd w:val="solid" w:color="E4E7F5" w:themeColor="text2" w:themeTint="19" w:fill="E4E7F5" w:themeFill="text2" w:themeFillTint="19"/>
          </w:tcPr>
          <w:p w14:paraId="04047A8B" w14:textId="77777777" w:rsidR="00D2517B" w:rsidRPr="00D2517B" w:rsidRDefault="00D2517B" w:rsidP="00D2517B">
            <w:pPr>
              <w:pStyle w:val="TblText"/>
            </w:pPr>
          </w:p>
        </w:tc>
        <w:tc>
          <w:tcPr>
            <w:tcW w:w="2132" w:type="dxa"/>
            <w:shd w:val="solid" w:color="E4E7F5" w:themeColor="text2" w:themeTint="19" w:fill="E4E7F5" w:themeFill="text2" w:themeFillTint="19"/>
          </w:tcPr>
          <w:p w14:paraId="3ADDCB36" w14:textId="77777777" w:rsidR="00D2517B" w:rsidRPr="00D2517B" w:rsidRDefault="00D2517B" w:rsidP="00D2517B">
            <w:pPr>
              <w:pStyle w:val="TblText"/>
            </w:pPr>
          </w:p>
        </w:tc>
        <w:tc>
          <w:tcPr>
            <w:tcW w:w="2132" w:type="dxa"/>
            <w:shd w:val="solid" w:color="E4E7F5" w:themeColor="text2" w:themeTint="19" w:fill="E4E7F5" w:themeFill="text2" w:themeFillTint="19"/>
          </w:tcPr>
          <w:p w14:paraId="69C9B09B" w14:textId="77777777" w:rsidR="00D2517B" w:rsidRPr="00D2517B" w:rsidRDefault="00D2517B" w:rsidP="00D2517B">
            <w:pPr>
              <w:pStyle w:val="TblText"/>
            </w:pPr>
          </w:p>
        </w:tc>
        <w:tc>
          <w:tcPr>
            <w:tcW w:w="2132" w:type="dxa"/>
            <w:shd w:val="solid" w:color="E4E7F5" w:themeColor="text2" w:themeTint="19" w:fill="E4E7F5" w:themeFill="text2" w:themeFillTint="19"/>
          </w:tcPr>
          <w:p w14:paraId="798909EA" w14:textId="77777777" w:rsidR="00D2517B" w:rsidRPr="00D2517B" w:rsidRDefault="00D2517B" w:rsidP="00D2517B">
            <w:pPr>
              <w:pStyle w:val="TblText"/>
            </w:pPr>
          </w:p>
        </w:tc>
      </w:tr>
    </w:tbl>
    <w:p w14:paraId="7962CF1C" w14:textId="7BA97342" w:rsidR="00400432" w:rsidRDefault="00400432" w:rsidP="003F3CB0"/>
    <w:p w14:paraId="3B352DAB" w14:textId="77777777" w:rsidR="00D2517B" w:rsidRDefault="00D2517B" w:rsidP="00D2517B">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w:t>
      </w:r>
      <w:proofErr w:type="gramStart"/>
      <w:r>
        <w:t>Conditions;</w:t>
      </w:r>
      <w:proofErr w:type="gramEnd"/>
      <w:r>
        <w:t xml:space="preserve"> </w:t>
      </w:r>
    </w:p>
    <w:p w14:paraId="08958C5B" w14:textId="2814C608" w:rsidR="00D2517B" w:rsidRDefault="00D2517B" w:rsidP="003D0868">
      <w:pPr>
        <w:pStyle w:val="NormalBulletround"/>
      </w:pPr>
      <w:r>
        <w:t xml:space="preserve">Service </w:t>
      </w:r>
      <w:proofErr w:type="gramStart"/>
      <w:r>
        <w:t>Schedules;</w:t>
      </w:r>
      <w:proofErr w:type="gramEnd"/>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4E87406B" w:rsidR="00D2517B" w:rsidRDefault="472EECCA" w:rsidP="00D2517B">
      <w:r>
        <w:t>Typically</w:t>
      </w:r>
      <w:r w:rsidR="3D29DEF3">
        <w:t>,</w:t>
      </w:r>
      <w:r>
        <w:t xml:space="preserve">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lastRenderedPageBreak/>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207F0BB5" w:rsidR="00D2517B" w:rsidRDefault="472EECCA" w:rsidP="00D2517B">
      <w:r>
        <w:t>Where appropriate to do so information will be updated as required during the life of the contract</w:t>
      </w:r>
      <w:r w:rsidR="07424C7E">
        <w:t>,</w:t>
      </w:r>
      <w:r>
        <w:t xml:space="preserve"> so it remains </w:t>
      </w:r>
      <w:proofErr w:type="gramStart"/>
      <w:r>
        <w:t>current;</w:t>
      </w:r>
      <w:proofErr w:type="gramEnd"/>
      <w:r>
        <w:t xml:space="preserve"> </w:t>
      </w:r>
    </w:p>
    <w:p w14:paraId="70389FA8" w14:textId="6AC02E35" w:rsidR="00D2517B" w:rsidRDefault="00D2517B" w:rsidP="00D2517B">
      <w: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t>time period</w:t>
      </w:r>
      <w:proofErr w:type="gramEnd"/>
      <w: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r w:rsidR="30FFF078">
        <w:t>.</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2837238D" w14:textId="665B9776" w:rsidR="003D0868" w:rsidRDefault="003D0868" w:rsidP="003F3CB0"/>
    <w:p w14:paraId="62CE6F65" w14:textId="24945441" w:rsidR="003D0868" w:rsidRDefault="003D0868" w:rsidP="003F3CB0"/>
    <w:p w14:paraId="6970FDEE" w14:textId="77777777" w:rsidR="003D0868" w:rsidRDefault="003D0868" w:rsidP="003F3CB0"/>
    <w:p w14:paraId="2D598637" w14:textId="77777777" w:rsidR="00400432" w:rsidRDefault="00400432" w:rsidP="003F3CB0"/>
    <w:p w14:paraId="53967A76" w14:textId="77777777" w:rsidR="00AF7AF9" w:rsidRDefault="00AF7AF9"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3A16E9">
          <w:headerReference w:type="even" r:id="rId21"/>
          <w:headerReference w:type="default" r:id="rId22"/>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5434BB98">
            <wp:extent cx="792294" cy="320633"/>
            <wp:effectExtent l="0" t="0" r="8255" b="3810"/>
            <wp:docPr id="23" name="OGLLogo"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2DD358FA" w:rsidR="00D25F7E" w:rsidRDefault="00D25F7E" w:rsidP="00D25F7E">
      <w:pPr>
        <w:pStyle w:val="Copyrighttext"/>
      </w:pPr>
      <w:r>
        <w:t>© Crown copyright 202</w:t>
      </w:r>
      <w:r w:rsidR="005C6DBB">
        <w:t>4</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24" w:history="1">
        <w:r w:rsidRPr="00D25F7E">
          <w:rPr>
            <w:rStyle w:val="Hyperlink"/>
          </w:rPr>
          <w:t>nationalarchives.gov.uk/doc/open-government-licence/version/3</w:t>
        </w:r>
      </w:hyperlink>
    </w:p>
    <w:p w14:paraId="32A9639F" w14:textId="77777777" w:rsidR="00D25F7E" w:rsidRDefault="00D25F7E" w:rsidP="00D25F7E">
      <w:pPr>
        <w:pStyle w:val="Copyrighttext"/>
      </w:pPr>
      <w:r>
        <w:t xml:space="preserve">Where we have identified any </w:t>
      </w:r>
      <w:proofErr w:type="gramStart"/>
      <w:r>
        <w:t>third party</w:t>
      </w:r>
      <w:proofErr w:type="gramEnd"/>
      <w:r>
        <w:t xml:space="preserve">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25"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26" w:history="1">
        <w:r w:rsidR="008F0B87" w:rsidRPr="00C9621C">
          <w:rPr>
            <w:rStyle w:val="Hyperlink"/>
          </w:rPr>
          <w:t>procurementteam@orr.gov.uk</w:t>
        </w:r>
      </w:hyperlink>
      <w:r w:rsidR="008F0B87">
        <w:t xml:space="preserve"> </w:t>
      </w:r>
    </w:p>
    <w:sectPr w:rsidR="00D25F7E" w:rsidRPr="00D25F7E" w:rsidSect="00D25F7E">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8E638" w14:textId="77777777" w:rsidR="00142694" w:rsidRDefault="00142694" w:rsidP="00555585">
      <w:pPr>
        <w:spacing w:after="0" w:line="240" w:lineRule="auto"/>
      </w:pPr>
      <w:r>
        <w:separator/>
      </w:r>
    </w:p>
  </w:endnote>
  <w:endnote w:type="continuationSeparator" w:id="0">
    <w:p w14:paraId="7DD67722" w14:textId="77777777" w:rsidR="00142694" w:rsidRDefault="00142694" w:rsidP="00555585">
      <w:pPr>
        <w:spacing w:after="0" w:line="240" w:lineRule="auto"/>
      </w:pPr>
      <w:r>
        <w:continuationSeparator/>
      </w:r>
    </w:p>
  </w:endnote>
  <w:endnote w:type="continuationNotice" w:id="1">
    <w:p w14:paraId="0DD95105" w14:textId="77777777" w:rsidR="006562DE" w:rsidRDefault="00656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2614" w14:textId="77777777" w:rsidR="00FC6860" w:rsidRPr="00904857" w:rsidRDefault="00FC6860" w:rsidP="003A16E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6A43" w14:textId="77777777" w:rsidR="00FC6860" w:rsidRPr="00904857" w:rsidRDefault="00FC6860" w:rsidP="003A16E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DBC6C" w14:textId="77777777" w:rsidR="00D25F7E" w:rsidRDefault="00D25F7E" w:rsidP="003A16E9">
    <w:pPr>
      <w:pStyle w:val="Footer"/>
    </w:pPr>
  </w:p>
  <w:p w14:paraId="30922858" w14:textId="77777777" w:rsidR="00D25F7E" w:rsidRDefault="00D25F7E" w:rsidP="003A16E9">
    <w:pPr>
      <w:pStyle w:val="Footer"/>
    </w:pPr>
  </w:p>
  <w:p w14:paraId="722278C7" w14:textId="77777777" w:rsidR="00D25F7E" w:rsidRDefault="00D25F7E" w:rsidP="003A16E9">
    <w:pPr>
      <w:pStyle w:val="Footer"/>
    </w:pPr>
  </w:p>
  <w:p w14:paraId="2F806F11" w14:textId="77777777" w:rsidR="00D25F7E" w:rsidRDefault="00D25F7E" w:rsidP="003A16E9">
    <w:pPr>
      <w:pStyle w:val="Footer"/>
    </w:pPr>
  </w:p>
  <w:p w14:paraId="6D31B3EB" w14:textId="77777777" w:rsidR="00D25F7E" w:rsidRDefault="00D25F7E" w:rsidP="003A16E9">
    <w:pPr>
      <w:pStyle w:val="Footer"/>
    </w:pPr>
  </w:p>
  <w:p w14:paraId="26D028EC" w14:textId="77777777" w:rsidR="00D25F7E" w:rsidRPr="004A743E" w:rsidRDefault="00D25F7E" w:rsidP="003A16E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2F2" w14:textId="77777777" w:rsidR="00FC6860" w:rsidRPr="00904857" w:rsidRDefault="00FC6860" w:rsidP="003A16E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C8DF" w14:textId="77777777" w:rsidR="00FC6860" w:rsidRDefault="00FC6860" w:rsidP="003A16E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3A16E9">
    <w:pPr>
      <w:pStyle w:val="Footer"/>
    </w:pPr>
  </w:p>
  <w:p w14:paraId="71EA0EA7" w14:textId="77777777" w:rsidR="00FC6860" w:rsidRDefault="00FC6860" w:rsidP="003A16E9">
    <w:pPr>
      <w:pStyle w:val="Footer"/>
    </w:pPr>
  </w:p>
  <w:p w14:paraId="3B410CFC" w14:textId="77777777" w:rsidR="00FC6860" w:rsidRDefault="00FC6860" w:rsidP="003A16E9">
    <w:pPr>
      <w:pStyle w:val="Footer"/>
    </w:pPr>
  </w:p>
  <w:p w14:paraId="499C042D" w14:textId="77777777" w:rsidR="00FC6860" w:rsidRDefault="00FC6860" w:rsidP="003A16E9">
    <w:pPr>
      <w:pStyle w:val="Footer"/>
    </w:pPr>
  </w:p>
  <w:p w14:paraId="01590A05" w14:textId="77777777" w:rsidR="00FC6860" w:rsidRDefault="00FC6860" w:rsidP="003A16E9">
    <w:pPr>
      <w:pStyle w:val="Footer"/>
    </w:pPr>
  </w:p>
  <w:p w14:paraId="4FE202DC" w14:textId="77777777" w:rsidR="00FC6860" w:rsidRDefault="00FC6860" w:rsidP="003A16E9">
    <w:pPr>
      <w:pStyle w:val="Footer"/>
    </w:pPr>
  </w:p>
  <w:p w14:paraId="2C948FBC" w14:textId="77777777" w:rsidR="00FC6860" w:rsidRDefault="00FC6860" w:rsidP="003A16E9">
    <w:pPr>
      <w:pStyle w:val="Footer"/>
    </w:pPr>
  </w:p>
  <w:p w14:paraId="5A5AEE1F" w14:textId="77777777" w:rsidR="00FC6860" w:rsidRPr="00904857" w:rsidRDefault="00FC6860" w:rsidP="003A16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45147" w14:textId="77777777" w:rsidR="00142694" w:rsidRDefault="00142694" w:rsidP="00555585">
      <w:pPr>
        <w:spacing w:after="0" w:line="240" w:lineRule="auto"/>
      </w:pPr>
      <w:r>
        <w:separator/>
      </w:r>
    </w:p>
  </w:footnote>
  <w:footnote w:type="continuationSeparator" w:id="0">
    <w:p w14:paraId="79D3E0A8" w14:textId="77777777" w:rsidR="00142694" w:rsidRDefault="00142694" w:rsidP="00555585">
      <w:pPr>
        <w:spacing w:after="0" w:line="240" w:lineRule="auto"/>
      </w:pPr>
      <w:r>
        <w:continuationSeparator/>
      </w:r>
    </w:p>
  </w:footnote>
  <w:footnote w:type="continuationNotice" w:id="1">
    <w:p w14:paraId="569F25A5" w14:textId="77777777" w:rsidR="006562DE" w:rsidRDefault="00656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24EF" w14:textId="5686C88F" w:rsidR="00FC6860" w:rsidRDefault="1992C158" w:rsidP="003A16E9">
    <w:pPr>
      <w:pStyle w:val="Header"/>
      <w:spacing w:before="720"/>
    </w:pPr>
    <w:r>
      <w:rPr>
        <w:noProof/>
      </w:rPr>
      <w:drawing>
        <wp:inline distT="0" distB="0" distL="0" distR="0" wp14:anchorId="0C838EB3" wp14:editId="6BA56E9F">
          <wp:extent cx="1486800" cy="1241048"/>
          <wp:effectExtent l="0" t="0" r="0" b="0"/>
          <wp:docPr id="1601867692" name="Picture 160186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6800" cy="12410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bmkContents"/>
  <w:bookmarkEnd w:id="3"/>
  <w:p w14:paraId="30F920E1" w14:textId="1F2580F3" w:rsidR="58349FA7" w:rsidRDefault="58349FA7" w:rsidP="58349FA7">
    <w:pPr>
      <w:pStyle w:val="HeaderTitle"/>
    </w:pPr>
    <w:r>
      <w:fldChar w:fldCharType="begin"/>
    </w:r>
    <w:r>
      <w:instrText xml:space="preserve"> IF </w:instrText>
    </w:r>
    <w:r w:rsidRPr="58349FA7">
      <w:fldChar w:fldCharType="begin"/>
    </w:r>
    <w:r>
      <w:instrText xml:space="preserve"> DOCVARIABLE  zOrrHeaderName  \* MERGEFORMAT </w:instrText>
    </w:r>
    <w:r w:rsidRPr="58349FA7">
      <w:fldChar w:fldCharType="separate"/>
    </w:r>
    <w:r w:rsidRPr="58349FA7">
      <w:rPr>
        <w:b w:val="0"/>
        <w:lang w:val="en-US"/>
      </w:rPr>
      <w:instrText>Office of Rail and Road</w:instrText>
    </w:r>
    <w:r w:rsidRPr="58349FA7">
      <w:rPr>
        <w:b w:val="0"/>
        <w:lang w:val="en-US"/>
      </w:rPr>
      <w:fldChar w:fldCharType="end"/>
    </w:r>
    <w:r>
      <w:instrText xml:space="preserve"> = "Error! No document variable supplied." "" </w:instrText>
    </w:r>
    <w:fldSimple w:instr="DOCVARIABLE  zOrrHeaderName \* MERGEFORMAT">
      <w:r>
        <w:instrText>Office of Rail and Road</w:instrText>
      </w:r>
    </w:fldSimple>
    <w:r>
      <w:instrText xml:space="preserve"> \* MERGEFORMAT </w:instrText>
    </w:r>
    <w:r>
      <w:fldChar w:fldCharType="separate"/>
    </w:r>
    <w:r w:rsidRPr="58349FA7">
      <w:rPr>
        <w:noProof/>
      </w:rPr>
      <w:t>Office of Rail and Road</w:t>
    </w:r>
    <w:r>
      <w:fldChar w:fldCharType="end"/>
    </w:r>
    <w:r>
      <w:t xml:space="preserve"> | </w:t>
    </w:r>
    <w:r w:rsidRPr="58349FA7">
      <w:rPr>
        <w:noProof/>
      </w:rPr>
      <w:t>Leading indicators of train performance ITT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380D" w14:textId="77777777" w:rsidR="00FC6860" w:rsidRDefault="00FC6860" w:rsidP="003A16E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EF3B" w14:textId="078851F1" w:rsidR="00D25F7E" w:rsidRDefault="00D25F7E" w:rsidP="003A16E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AF1" w14:textId="77777777" w:rsidR="00852E5A" w:rsidRPr="00FC6860" w:rsidRDefault="00852E5A" w:rsidP="00FC6860">
    <w:pPr>
      <w:pStyle w:val="Header"/>
    </w:pPr>
    <w:bookmarkStart w:id="30" w:name="bmkBackPage"/>
    <w:bookmarkEnd w:id="30"/>
  </w:p>
</w:hdr>
</file>

<file path=word/intelligence2.xml><?xml version="1.0" encoding="utf-8"?>
<int2:intelligence xmlns:int2="http://schemas.microsoft.com/office/intelligence/2020/intelligence" xmlns:oel="http://schemas.microsoft.com/office/2019/extlst">
  <int2:observations>
    <int2:bookmark int2:bookmarkName="_Int_AcwJdUhl" int2:invalidationBookmarkName="" int2:hashCode="PDY/WaKr9cMj8M" int2:id="0Ttd0GC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8A22"/>
    <w:multiLevelType w:val="hybridMultilevel"/>
    <w:tmpl w:val="A9443B84"/>
    <w:lvl w:ilvl="0" w:tplc="BEC06320">
      <w:start w:val="1"/>
      <w:numFmt w:val="decimal"/>
      <w:lvlText w:val="%1."/>
      <w:lvlJc w:val="left"/>
      <w:pPr>
        <w:ind w:left="720" w:hanging="360"/>
      </w:pPr>
    </w:lvl>
    <w:lvl w:ilvl="1" w:tplc="375E9A8E">
      <w:start w:val="1"/>
      <w:numFmt w:val="lowerLetter"/>
      <w:lvlText w:val="%2."/>
      <w:lvlJc w:val="left"/>
      <w:pPr>
        <w:ind w:left="1440" w:hanging="360"/>
      </w:pPr>
    </w:lvl>
    <w:lvl w:ilvl="2" w:tplc="E9260712">
      <w:start w:val="2"/>
      <w:numFmt w:val="decimal"/>
      <w:lvlText w:val="%3."/>
      <w:lvlJc w:val="left"/>
      <w:pPr>
        <w:ind w:left="2340" w:hanging="360"/>
      </w:pPr>
    </w:lvl>
    <w:lvl w:ilvl="3" w:tplc="956E3036">
      <w:start w:val="1"/>
      <w:numFmt w:val="decimal"/>
      <w:lvlText w:val="%4."/>
      <w:lvlJc w:val="left"/>
      <w:pPr>
        <w:ind w:left="2880" w:hanging="360"/>
      </w:pPr>
    </w:lvl>
    <w:lvl w:ilvl="4" w:tplc="FDFAE2A4">
      <w:start w:val="1"/>
      <w:numFmt w:val="lowerLetter"/>
      <w:lvlText w:val="%5."/>
      <w:lvlJc w:val="left"/>
      <w:pPr>
        <w:ind w:left="3600" w:hanging="360"/>
      </w:pPr>
    </w:lvl>
    <w:lvl w:ilvl="5" w:tplc="5C8AAFCA">
      <w:start w:val="1"/>
      <w:numFmt w:val="lowerRoman"/>
      <w:lvlText w:val="%6."/>
      <w:lvlJc w:val="right"/>
      <w:pPr>
        <w:ind w:left="4320" w:hanging="180"/>
      </w:pPr>
    </w:lvl>
    <w:lvl w:ilvl="6" w:tplc="4D16A5BC">
      <w:start w:val="1"/>
      <w:numFmt w:val="decimal"/>
      <w:lvlText w:val="%7."/>
      <w:lvlJc w:val="left"/>
      <w:pPr>
        <w:ind w:left="5040" w:hanging="360"/>
      </w:pPr>
    </w:lvl>
    <w:lvl w:ilvl="7" w:tplc="96C22F4C">
      <w:start w:val="1"/>
      <w:numFmt w:val="lowerLetter"/>
      <w:lvlText w:val="%8."/>
      <w:lvlJc w:val="left"/>
      <w:pPr>
        <w:ind w:left="5760" w:hanging="360"/>
      </w:pPr>
    </w:lvl>
    <w:lvl w:ilvl="8" w:tplc="0122F60C">
      <w:start w:val="1"/>
      <w:numFmt w:val="lowerRoman"/>
      <w:lvlText w:val="%9."/>
      <w:lvlJc w:val="right"/>
      <w:pPr>
        <w:ind w:left="6480" w:hanging="180"/>
      </w:pPr>
    </w:lvl>
  </w:abstractNum>
  <w:abstractNum w:abstractNumId="1" w15:restartNumberingAfterBreak="0">
    <w:nsid w:val="04CB9AC0"/>
    <w:multiLevelType w:val="hybridMultilevel"/>
    <w:tmpl w:val="2EEC9226"/>
    <w:lvl w:ilvl="0" w:tplc="3098C4C4">
      <w:start w:val="1"/>
      <w:numFmt w:val="bullet"/>
      <w:lvlText w:val=""/>
      <w:lvlJc w:val="left"/>
      <w:pPr>
        <w:ind w:left="720" w:hanging="360"/>
      </w:pPr>
      <w:rPr>
        <w:rFonts w:ascii="Symbol" w:hAnsi="Symbol" w:hint="default"/>
      </w:rPr>
    </w:lvl>
    <w:lvl w:ilvl="1" w:tplc="46ACC8B6">
      <w:start w:val="1"/>
      <w:numFmt w:val="bullet"/>
      <w:lvlText w:val="o"/>
      <w:lvlJc w:val="left"/>
      <w:pPr>
        <w:ind w:left="1440" w:hanging="360"/>
      </w:pPr>
      <w:rPr>
        <w:rFonts w:ascii="Courier New" w:hAnsi="Courier New" w:hint="default"/>
      </w:rPr>
    </w:lvl>
    <w:lvl w:ilvl="2" w:tplc="9CEEF490">
      <w:start w:val="1"/>
      <w:numFmt w:val="bullet"/>
      <w:lvlText w:val=""/>
      <w:lvlJc w:val="left"/>
      <w:pPr>
        <w:ind w:left="2160" w:hanging="360"/>
      </w:pPr>
      <w:rPr>
        <w:rFonts w:ascii="Wingdings" w:hAnsi="Wingdings" w:hint="default"/>
      </w:rPr>
    </w:lvl>
    <w:lvl w:ilvl="3" w:tplc="F816EBE0">
      <w:start w:val="1"/>
      <w:numFmt w:val="bullet"/>
      <w:lvlText w:val=""/>
      <w:lvlJc w:val="left"/>
      <w:pPr>
        <w:ind w:left="2880" w:hanging="360"/>
      </w:pPr>
      <w:rPr>
        <w:rFonts w:ascii="Symbol" w:hAnsi="Symbol" w:hint="default"/>
      </w:rPr>
    </w:lvl>
    <w:lvl w:ilvl="4" w:tplc="B8F059A2">
      <w:start w:val="1"/>
      <w:numFmt w:val="bullet"/>
      <w:lvlText w:val="o"/>
      <w:lvlJc w:val="left"/>
      <w:pPr>
        <w:ind w:left="3600" w:hanging="360"/>
      </w:pPr>
      <w:rPr>
        <w:rFonts w:ascii="Courier New" w:hAnsi="Courier New" w:hint="default"/>
      </w:rPr>
    </w:lvl>
    <w:lvl w:ilvl="5" w:tplc="F6E42D20">
      <w:start w:val="1"/>
      <w:numFmt w:val="bullet"/>
      <w:lvlText w:val=""/>
      <w:lvlJc w:val="left"/>
      <w:pPr>
        <w:ind w:left="4320" w:hanging="360"/>
      </w:pPr>
      <w:rPr>
        <w:rFonts w:ascii="Wingdings" w:hAnsi="Wingdings" w:hint="default"/>
      </w:rPr>
    </w:lvl>
    <w:lvl w:ilvl="6" w:tplc="947E4740">
      <w:start w:val="1"/>
      <w:numFmt w:val="bullet"/>
      <w:lvlText w:val=""/>
      <w:lvlJc w:val="left"/>
      <w:pPr>
        <w:ind w:left="5040" w:hanging="360"/>
      </w:pPr>
      <w:rPr>
        <w:rFonts w:ascii="Symbol" w:hAnsi="Symbol" w:hint="default"/>
      </w:rPr>
    </w:lvl>
    <w:lvl w:ilvl="7" w:tplc="E04EA95C">
      <w:start w:val="1"/>
      <w:numFmt w:val="bullet"/>
      <w:lvlText w:val="o"/>
      <w:lvlJc w:val="left"/>
      <w:pPr>
        <w:ind w:left="5760" w:hanging="360"/>
      </w:pPr>
      <w:rPr>
        <w:rFonts w:ascii="Courier New" w:hAnsi="Courier New" w:hint="default"/>
      </w:rPr>
    </w:lvl>
    <w:lvl w:ilvl="8" w:tplc="D556F8C2">
      <w:start w:val="1"/>
      <w:numFmt w:val="bullet"/>
      <w:lvlText w:val=""/>
      <w:lvlJc w:val="left"/>
      <w:pPr>
        <w:ind w:left="6480" w:hanging="360"/>
      </w:pPr>
      <w:rPr>
        <w:rFonts w:ascii="Wingdings" w:hAnsi="Wingdings" w:hint="default"/>
      </w:rPr>
    </w:lvl>
  </w:abstractNum>
  <w:abstractNum w:abstractNumId="2"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462E25"/>
    <w:multiLevelType w:val="multilevel"/>
    <w:tmpl w:val="D79C245A"/>
    <w:numStyleLink w:val="ORRNormalList"/>
  </w:abstractNum>
  <w:abstractNum w:abstractNumId="4" w15:restartNumberingAfterBreak="0">
    <w:nsid w:val="0CD4621B"/>
    <w:multiLevelType w:val="multilevel"/>
    <w:tmpl w:val="0B3EB1C4"/>
    <w:numStyleLink w:val="ORRBoxed"/>
  </w:abstractNum>
  <w:abstractNum w:abstractNumId="5" w15:restartNumberingAfterBreak="0">
    <w:nsid w:val="112F7196"/>
    <w:multiLevelType w:val="multilevel"/>
    <w:tmpl w:val="91504262"/>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rPr>
        <w:rFonts w:hint="default"/>
      </w:rPr>
    </w:lvl>
    <w:lvl w:ilvl="2">
      <w:start w:val="1"/>
      <w:numFmt w:val="lowerLetter"/>
      <w:pStyle w:val="Bulletalpha"/>
      <w:lvlText w:val="(%3)"/>
      <w:lvlJc w:val="left"/>
      <w:pPr>
        <w:tabs>
          <w:tab w:val="num" w:pos="1418"/>
        </w:tabs>
        <w:ind w:left="1418" w:hanging="567"/>
      </w:pPr>
      <w:rPr>
        <w:rFonts w:hint="default"/>
        <w:color w:val="auto"/>
        <w:szCs w:val="28"/>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3572C1"/>
    <w:multiLevelType w:val="hybridMultilevel"/>
    <w:tmpl w:val="89C28356"/>
    <w:lvl w:ilvl="0" w:tplc="1CE49F9E">
      <w:start w:val="1"/>
      <w:numFmt w:val="decimal"/>
      <w:lvlText w:val="%1."/>
      <w:lvlJc w:val="left"/>
      <w:pPr>
        <w:ind w:left="720" w:hanging="360"/>
      </w:pPr>
    </w:lvl>
    <w:lvl w:ilvl="1" w:tplc="E6D2A2CE">
      <w:start w:val="1"/>
      <w:numFmt w:val="lowerLetter"/>
      <w:lvlText w:val="%2."/>
      <w:lvlJc w:val="left"/>
      <w:pPr>
        <w:ind w:left="1440" w:hanging="360"/>
      </w:pPr>
    </w:lvl>
    <w:lvl w:ilvl="2" w:tplc="66F43B98">
      <w:start w:val="1"/>
      <w:numFmt w:val="lowerRoman"/>
      <w:lvlText w:val="%3."/>
      <w:lvlJc w:val="right"/>
      <w:pPr>
        <w:ind w:left="2160" w:hanging="180"/>
      </w:pPr>
    </w:lvl>
    <w:lvl w:ilvl="3" w:tplc="97345280">
      <w:start w:val="1"/>
      <w:numFmt w:val="decimal"/>
      <w:lvlText w:val="%4."/>
      <w:lvlJc w:val="left"/>
      <w:pPr>
        <w:ind w:left="2880" w:hanging="360"/>
      </w:pPr>
    </w:lvl>
    <w:lvl w:ilvl="4" w:tplc="64F6BF12">
      <w:start w:val="1"/>
      <w:numFmt w:val="lowerLetter"/>
      <w:lvlText w:val="%5."/>
      <w:lvlJc w:val="left"/>
      <w:pPr>
        <w:ind w:left="3600" w:hanging="360"/>
      </w:pPr>
    </w:lvl>
    <w:lvl w:ilvl="5" w:tplc="CB80857E">
      <w:start w:val="1"/>
      <w:numFmt w:val="lowerRoman"/>
      <w:lvlText w:val="%6."/>
      <w:lvlJc w:val="right"/>
      <w:pPr>
        <w:ind w:left="4320" w:hanging="180"/>
      </w:pPr>
    </w:lvl>
    <w:lvl w:ilvl="6" w:tplc="B73AAF30">
      <w:start w:val="1"/>
      <w:numFmt w:val="decimal"/>
      <w:lvlText w:val="%7."/>
      <w:lvlJc w:val="left"/>
      <w:pPr>
        <w:ind w:left="5040" w:hanging="360"/>
      </w:pPr>
    </w:lvl>
    <w:lvl w:ilvl="7" w:tplc="3D88032C">
      <w:start w:val="1"/>
      <w:numFmt w:val="lowerLetter"/>
      <w:lvlText w:val="%8."/>
      <w:lvlJc w:val="left"/>
      <w:pPr>
        <w:ind w:left="5760" w:hanging="360"/>
      </w:pPr>
    </w:lvl>
    <w:lvl w:ilvl="8" w:tplc="07DE1BCC">
      <w:start w:val="1"/>
      <w:numFmt w:val="lowerRoman"/>
      <w:lvlText w:val="%9."/>
      <w:lvlJc w:val="right"/>
      <w:pPr>
        <w:ind w:left="6480" w:hanging="180"/>
      </w:pPr>
    </w:lvl>
  </w:abstractNum>
  <w:abstractNum w:abstractNumId="7" w15:restartNumberingAfterBreak="0">
    <w:nsid w:val="118439F5"/>
    <w:multiLevelType w:val="multilevel"/>
    <w:tmpl w:val="0B3EB1C4"/>
    <w:numStyleLink w:val="ORRBoxed"/>
  </w:abstractNum>
  <w:abstractNum w:abstractNumId="8" w15:restartNumberingAfterBreak="0">
    <w:nsid w:val="138756B1"/>
    <w:multiLevelType w:val="multilevel"/>
    <w:tmpl w:val="D79C245A"/>
    <w:numStyleLink w:val="ORRNormalList"/>
  </w:abstractNum>
  <w:abstractNum w:abstractNumId="9" w15:restartNumberingAfterBreak="0">
    <w:nsid w:val="149A5D8B"/>
    <w:multiLevelType w:val="hybridMultilevel"/>
    <w:tmpl w:val="C610E98C"/>
    <w:lvl w:ilvl="0" w:tplc="28024CB0">
      <w:start w:val="1"/>
      <w:numFmt w:val="decimal"/>
      <w:lvlText w:val="%1."/>
      <w:lvlJc w:val="left"/>
      <w:pPr>
        <w:ind w:left="720" w:hanging="360"/>
      </w:pPr>
    </w:lvl>
    <w:lvl w:ilvl="1" w:tplc="4D3415B4">
      <w:start w:val="1"/>
      <w:numFmt w:val="lowerLetter"/>
      <w:lvlText w:val="%2."/>
      <w:lvlJc w:val="left"/>
      <w:pPr>
        <w:ind w:left="1440" w:hanging="360"/>
      </w:pPr>
    </w:lvl>
    <w:lvl w:ilvl="2" w:tplc="1012D1BC">
      <w:start w:val="3"/>
      <w:numFmt w:val="decimal"/>
      <w:lvlText w:val="%3."/>
      <w:lvlJc w:val="left"/>
      <w:pPr>
        <w:ind w:left="2340" w:hanging="360"/>
      </w:pPr>
    </w:lvl>
    <w:lvl w:ilvl="3" w:tplc="D77098CC">
      <w:start w:val="1"/>
      <w:numFmt w:val="decimal"/>
      <w:lvlText w:val="%4."/>
      <w:lvlJc w:val="left"/>
      <w:pPr>
        <w:ind w:left="2880" w:hanging="360"/>
      </w:pPr>
    </w:lvl>
    <w:lvl w:ilvl="4" w:tplc="301AC760">
      <w:start w:val="1"/>
      <w:numFmt w:val="lowerLetter"/>
      <w:lvlText w:val="%5."/>
      <w:lvlJc w:val="left"/>
      <w:pPr>
        <w:ind w:left="3600" w:hanging="360"/>
      </w:pPr>
    </w:lvl>
    <w:lvl w:ilvl="5" w:tplc="3D66E5D6">
      <w:start w:val="1"/>
      <w:numFmt w:val="lowerRoman"/>
      <w:lvlText w:val="%6."/>
      <w:lvlJc w:val="right"/>
      <w:pPr>
        <w:ind w:left="4320" w:hanging="180"/>
      </w:pPr>
    </w:lvl>
    <w:lvl w:ilvl="6" w:tplc="EA9A9498">
      <w:start w:val="1"/>
      <w:numFmt w:val="decimal"/>
      <w:lvlText w:val="%7."/>
      <w:lvlJc w:val="left"/>
      <w:pPr>
        <w:ind w:left="5040" w:hanging="360"/>
      </w:pPr>
    </w:lvl>
    <w:lvl w:ilvl="7" w:tplc="356A8C2A">
      <w:start w:val="1"/>
      <w:numFmt w:val="lowerLetter"/>
      <w:lvlText w:val="%8."/>
      <w:lvlJc w:val="left"/>
      <w:pPr>
        <w:ind w:left="5760" w:hanging="360"/>
      </w:pPr>
    </w:lvl>
    <w:lvl w:ilvl="8" w:tplc="A5182FB4">
      <w:start w:val="1"/>
      <w:numFmt w:val="lowerRoman"/>
      <w:lvlText w:val="%9."/>
      <w:lvlJc w:val="right"/>
      <w:pPr>
        <w:ind w:left="6480" w:hanging="180"/>
      </w:pPr>
    </w:lvl>
  </w:abstractNum>
  <w:abstractNum w:abstractNumId="10" w15:restartNumberingAfterBreak="0">
    <w:nsid w:val="1A94C88D"/>
    <w:multiLevelType w:val="hybridMultilevel"/>
    <w:tmpl w:val="FA8C50D4"/>
    <w:lvl w:ilvl="0" w:tplc="4B7EB09A">
      <w:start w:val="1"/>
      <w:numFmt w:val="bullet"/>
      <w:lvlText w:val=""/>
      <w:lvlJc w:val="left"/>
      <w:pPr>
        <w:ind w:left="720" w:hanging="360"/>
      </w:pPr>
      <w:rPr>
        <w:rFonts w:ascii="Symbol" w:hAnsi="Symbol" w:hint="default"/>
      </w:rPr>
    </w:lvl>
    <w:lvl w:ilvl="1" w:tplc="7E8C4E78">
      <w:start w:val="1"/>
      <w:numFmt w:val="bullet"/>
      <w:lvlText w:val="o"/>
      <w:lvlJc w:val="left"/>
      <w:pPr>
        <w:ind w:left="1440" w:hanging="360"/>
      </w:pPr>
      <w:rPr>
        <w:rFonts w:ascii="Courier New" w:hAnsi="Courier New" w:hint="default"/>
      </w:rPr>
    </w:lvl>
    <w:lvl w:ilvl="2" w:tplc="A3E049AE">
      <w:start w:val="1"/>
      <w:numFmt w:val="bullet"/>
      <w:lvlText w:val=""/>
      <w:lvlJc w:val="left"/>
      <w:pPr>
        <w:ind w:left="2160" w:hanging="360"/>
      </w:pPr>
      <w:rPr>
        <w:rFonts w:ascii="Symbol" w:hAnsi="Symbol" w:hint="default"/>
      </w:rPr>
    </w:lvl>
    <w:lvl w:ilvl="3" w:tplc="2EAA96E8">
      <w:start w:val="1"/>
      <w:numFmt w:val="bullet"/>
      <w:lvlText w:val=""/>
      <w:lvlJc w:val="left"/>
      <w:pPr>
        <w:ind w:left="2880" w:hanging="360"/>
      </w:pPr>
      <w:rPr>
        <w:rFonts w:ascii="Symbol" w:hAnsi="Symbol" w:hint="default"/>
      </w:rPr>
    </w:lvl>
    <w:lvl w:ilvl="4" w:tplc="EFFE8C54">
      <w:start w:val="1"/>
      <w:numFmt w:val="bullet"/>
      <w:lvlText w:val="o"/>
      <w:lvlJc w:val="left"/>
      <w:pPr>
        <w:ind w:left="3600" w:hanging="360"/>
      </w:pPr>
      <w:rPr>
        <w:rFonts w:ascii="Courier New" w:hAnsi="Courier New" w:hint="default"/>
      </w:rPr>
    </w:lvl>
    <w:lvl w:ilvl="5" w:tplc="1EA638DE">
      <w:start w:val="1"/>
      <w:numFmt w:val="bullet"/>
      <w:lvlText w:val=""/>
      <w:lvlJc w:val="left"/>
      <w:pPr>
        <w:ind w:left="4320" w:hanging="360"/>
      </w:pPr>
      <w:rPr>
        <w:rFonts w:ascii="Wingdings" w:hAnsi="Wingdings" w:hint="default"/>
      </w:rPr>
    </w:lvl>
    <w:lvl w:ilvl="6" w:tplc="18FCBF76">
      <w:start w:val="1"/>
      <w:numFmt w:val="bullet"/>
      <w:lvlText w:val=""/>
      <w:lvlJc w:val="left"/>
      <w:pPr>
        <w:ind w:left="5040" w:hanging="360"/>
      </w:pPr>
      <w:rPr>
        <w:rFonts w:ascii="Symbol" w:hAnsi="Symbol" w:hint="default"/>
      </w:rPr>
    </w:lvl>
    <w:lvl w:ilvl="7" w:tplc="AFDAC800">
      <w:start w:val="1"/>
      <w:numFmt w:val="bullet"/>
      <w:lvlText w:val="o"/>
      <w:lvlJc w:val="left"/>
      <w:pPr>
        <w:ind w:left="5760" w:hanging="360"/>
      </w:pPr>
      <w:rPr>
        <w:rFonts w:ascii="Courier New" w:hAnsi="Courier New" w:hint="default"/>
      </w:rPr>
    </w:lvl>
    <w:lvl w:ilvl="8" w:tplc="5E3A36BC">
      <w:start w:val="1"/>
      <w:numFmt w:val="bullet"/>
      <w:lvlText w:val=""/>
      <w:lvlJc w:val="left"/>
      <w:pPr>
        <w:ind w:left="6480" w:hanging="360"/>
      </w:pPr>
      <w:rPr>
        <w:rFonts w:ascii="Wingdings" w:hAnsi="Wingdings" w:hint="default"/>
      </w:rPr>
    </w:lvl>
  </w:abstractNum>
  <w:abstractNum w:abstractNumId="11"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1FC2C4D1"/>
    <w:multiLevelType w:val="multilevel"/>
    <w:tmpl w:val="E662DD82"/>
    <w:lvl w:ilvl="0">
      <w:start w:val="1"/>
      <w:numFmt w:val="bullet"/>
      <w:lvlText w:val="●"/>
      <w:lvlJc w:val="left"/>
      <w:pPr>
        <w:ind w:left="1134" w:hanging="56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336443"/>
    <w:multiLevelType w:val="multilevel"/>
    <w:tmpl w:val="FEF47FD2"/>
    <w:numStyleLink w:val="ORRSummary"/>
  </w:abstractNum>
  <w:abstractNum w:abstractNumId="15" w15:restartNumberingAfterBreak="0">
    <w:nsid w:val="24D5FCF7"/>
    <w:multiLevelType w:val="hybridMultilevel"/>
    <w:tmpl w:val="E208C74A"/>
    <w:lvl w:ilvl="0" w:tplc="F8D81E80">
      <w:start w:val="1"/>
      <w:numFmt w:val="decimal"/>
      <w:lvlText w:val="%1."/>
      <w:lvlJc w:val="left"/>
      <w:pPr>
        <w:ind w:left="720" w:hanging="360"/>
      </w:pPr>
    </w:lvl>
    <w:lvl w:ilvl="1" w:tplc="90687A12">
      <w:start w:val="1"/>
      <w:numFmt w:val="lowerLetter"/>
      <w:lvlText w:val="%2."/>
      <w:lvlJc w:val="left"/>
      <w:pPr>
        <w:ind w:left="1440" w:hanging="360"/>
      </w:pPr>
    </w:lvl>
    <w:lvl w:ilvl="2" w:tplc="98AECFC6">
      <w:start w:val="1"/>
      <w:numFmt w:val="decimal"/>
      <w:lvlText w:val="%3."/>
      <w:lvlJc w:val="left"/>
      <w:pPr>
        <w:ind w:left="2160" w:hanging="180"/>
      </w:pPr>
    </w:lvl>
    <w:lvl w:ilvl="3" w:tplc="78282006">
      <w:start w:val="1"/>
      <w:numFmt w:val="decimal"/>
      <w:lvlText w:val="%4."/>
      <w:lvlJc w:val="left"/>
      <w:pPr>
        <w:ind w:left="2880" w:hanging="360"/>
      </w:pPr>
    </w:lvl>
    <w:lvl w:ilvl="4" w:tplc="D3EEF566">
      <w:start w:val="1"/>
      <w:numFmt w:val="lowerLetter"/>
      <w:lvlText w:val="%5."/>
      <w:lvlJc w:val="left"/>
      <w:pPr>
        <w:ind w:left="3600" w:hanging="360"/>
      </w:pPr>
    </w:lvl>
    <w:lvl w:ilvl="5" w:tplc="E4341F56">
      <w:start w:val="1"/>
      <w:numFmt w:val="lowerRoman"/>
      <w:lvlText w:val="%6."/>
      <w:lvlJc w:val="right"/>
      <w:pPr>
        <w:ind w:left="4320" w:hanging="180"/>
      </w:pPr>
    </w:lvl>
    <w:lvl w:ilvl="6" w:tplc="76C87BC2">
      <w:start w:val="1"/>
      <w:numFmt w:val="decimal"/>
      <w:lvlText w:val="%7."/>
      <w:lvlJc w:val="left"/>
      <w:pPr>
        <w:ind w:left="5040" w:hanging="360"/>
      </w:pPr>
    </w:lvl>
    <w:lvl w:ilvl="7" w:tplc="389C085C">
      <w:start w:val="1"/>
      <w:numFmt w:val="lowerLetter"/>
      <w:lvlText w:val="%8."/>
      <w:lvlJc w:val="left"/>
      <w:pPr>
        <w:ind w:left="5760" w:hanging="360"/>
      </w:pPr>
    </w:lvl>
    <w:lvl w:ilvl="8" w:tplc="EF5C532A">
      <w:start w:val="1"/>
      <w:numFmt w:val="lowerRoman"/>
      <w:lvlText w:val="%9."/>
      <w:lvlJc w:val="right"/>
      <w:pPr>
        <w:ind w:left="6480" w:hanging="180"/>
      </w:pPr>
    </w:lvl>
  </w:abstractNum>
  <w:abstractNum w:abstractNumId="16" w15:restartNumberingAfterBreak="0">
    <w:nsid w:val="28296852"/>
    <w:multiLevelType w:val="multilevel"/>
    <w:tmpl w:val="D79C245A"/>
    <w:numStyleLink w:val="ORRNormalList"/>
  </w:abstractNum>
  <w:abstractNum w:abstractNumId="17" w15:restartNumberingAfterBreak="0">
    <w:nsid w:val="2A988C70"/>
    <w:multiLevelType w:val="hybridMultilevel"/>
    <w:tmpl w:val="ED4AB1F8"/>
    <w:lvl w:ilvl="0" w:tplc="FFFFFFFF">
      <w:start w:val="1"/>
      <w:numFmt w:val="bullet"/>
      <w:lvlText w:val=""/>
      <w:lvlJc w:val="left"/>
      <w:pPr>
        <w:ind w:left="720" w:hanging="360"/>
      </w:pPr>
      <w:rPr>
        <w:rFonts w:ascii="Symbol" w:hAnsi="Symbol" w:hint="default"/>
      </w:rPr>
    </w:lvl>
    <w:lvl w:ilvl="1" w:tplc="B3FA0838">
      <w:start w:val="1"/>
      <w:numFmt w:val="lowerLetter"/>
      <w:lvlText w:val="%2."/>
      <w:lvlJc w:val="left"/>
      <w:pPr>
        <w:ind w:left="1440" w:hanging="360"/>
      </w:pPr>
    </w:lvl>
    <w:lvl w:ilvl="2" w:tplc="2AECF2F6">
      <w:start w:val="1"/>
      <w:numFmt w:val="decimal"/>
      <w:lvlText w:val="%3."/>
      <w:lvlJc w:val="left"/>
      <w:pPr>
        <w:ind w:left="2340" w:hanging="360"/>
      </w:pPr>
      <w:rPr>
        <w:strike w:val="0"/>
      </w:rPr>
    </w:lvl>
    <w:lvl w:ilvl="3" w:tplc="9A2618E0">
      <w:start w:val="1"/>
      <w:numFmt w:val="decimal"/>
      <w:lvlText w:val="%4."/>
      <w:lvlJc w:val="left"/>
      <w:pPr>
        <w:ind w:left="2880" w:hanging="360"/>
      </w:pPr>
    </w:lvl>
    <w:lvl w:ilvl="4" w:tplc="9B105218">
      <w:start w:val="1"/>
      <w:numFmt w:val="lowerLetter"/>
      <w:lvlText w:val="%5."/>
      <w:lvlJc w:val="left"/>
      <w:pPr>
        <w:ind w:left="3600" w:hanging="360"/>
      </w:pPr>
    </w:lvl>
    <w:lvl w:ilvl="5" w:tplc="D65C3AD2">
      <w:start w:val="1"/>
      <w:numFmt w:val="lowerRoman"/>
      <w:lvlText w:val="%6."/>
      <w:lvlJc w:val="right"/>
      <w:pPr>
        <w:ind w:left="4320" w:hanging="180"/>
      </w:pPr>
    </w:lvl>
    <w:lvl w:ilvl="6" w:tplc="03D45B9A">
      <w:start w:val="1"/>
      <w:numFmt w:val="decimal"/>
      <w:lvlText w:val="%7."/>
      <w:lvlJc w:val="left"/>
      <w:pPr>
        <w:ind w:left="5040" w:hanging="360"/>
      </w:pPr>
    </w:lvl>
    <w:lvl w:ilvl="7" w:tplc="8C4E0566">
      <w:start w:val="1"/>
      <w:numFmt w:val="lowerLetter"/>
      <w:lvlText w:val="%8."/>
      <w:lvlJc w:val="left"/>
      <w:pPr>
        <w:ind w:left="5760" w:hanging="360"/>
      </w:pPr>
    </w:lvl>
    <w:lvl w:ilvl="8" w:tplc="5ED0E9A4">
      <w:start w:val="1"/>
      <w:numFmt w:val="lowerRoman"/>
      <w:lvlText w:val="%9."/>
      <w:lvlJc w:val="right"/>
      <w:pPr>
        <w:ind w:left="6480" w:hanging="180"/>
      </w:pPr>
    </w:lvl>
  </w:abstractNum>
  <w:abstractNum w:abstractNumId="18" w15:restartNumberingAfterBreak="0">
    <w:nsid w:val="2B3CF9B4"/>
    <w:multiLevelType w:val="hybridMultilevel"/>
    <w:tmpl w:val="61383A5C"/>
    <w:lvl w:ilvl="0" w:tplc="38F203D4">
      <w:start w:val="1"/>
      <w:numFmt w:val="bullet"/>
      <w:lvlText w:val=""/>
      <w:lvlJc w:val="left"/>
      <w:pPr>
        <w:ind w:left="720" w:hanging="360"/>
      </w:pPr>
      <w:rPr>
        <w:rFonts w:ascii="Symbol" w:hAnsi="Symbol" w:hint="default"/>
      </w:rPr>
    </w:lvl>
    <w:lvl w:ilvl="1" w:tplc="3816F210">
      <w:start w:val="1"/>
      <w:numFmt w:val="bullet"/>
      <w:lvlText w:val="o"/>
      <w:lvlJc w:val="left"/>
      <w:pPr>
        <w:ind w:left="1440" w:hanging="360"/>
      </w:pPr>
      <w:rPr>
        <w:rFonts w:ascii="Courier New" w:hAnsi="Courier New" w:hint="default"/>
      </w:rPr>
    </w:lvl>
    <w:lvl w:ilvl="2" w:tplc="14B6DDE2">
      <w:start w:val="1"/>
      <w:numFmt w:val="bullet"/>
      <w:lvlText w:val=""/>
      <w:lvlJc w:val="left"/>
      <w:pPr>
        <w:ind w:left="2160" w:hanging="360"/>
      </w:pPr>
      <w:rPr>
        <w:rFonts w:ascii="Wingdings" w:hAnsi="Wingdings" w:hint="default"/>
      </w:rPr>
    </w:lvl>
    <w:lvl w:ilvl="3" w:tplc="DFE01C7E">
      <w:start w:val="1"/>
      <w:numFmt w:val="bullet"/>
      <w:lvlText w:val=""/>
      <w:lvlJc w:val="left"/>
      <w:pPr>
        <w:ind w:left="2880" w:hanging="360"/>
      </w:pPr>
      <w:rPr>
        <w:rFonts w:ascii="Symbol" w:hAnsi="Symbol" w:hint="default"/>
      </w:rPr>
    </w:lvl>
    <w:lvl w:ilvl="4" w:tplc="623C1558">
      <w:start w:val="1"/>
      <w:numFmt w:val="bullet"/>
      <w:lvlText w:val="o"/>
      <w:lvlJc w:val="left"/>
      <w:pPr>
        <w:ind w:left="3600" w:hanging="360"/>
      </w:pPr>
      <w:rPr>
        <w:rFonts w:ascii="Courier New" w:hAnsi="Courier New" w:hint="default"/>
      </w:rPr>
    </w:lvl>
    <w:lvl w:ilvl="5" w:tplc="43823A46">
      <w:start w:val="1"/>
      <w:numFmt w:val="bullet"/>
      <w:lvlText w:val=""/>
      <w:lvlJc w:val="left"/>
      <w:pPr>
        <w:ind w:left="4320" w:hanging="360"/>
      </w:pPr>
      <w:rPr>
        <w:rFonts w:ascii="Wingdings" w:hAnsi="Wingdings" w:hint="default"/>
      </w:rPr>
    </w:lvl>
    <w:lvl w:ilvl="6" w:tplc="0D9C55C8">
      <w:start w:val="1"/>
      <w:numFmt w:val="bullet"/>
      <w:lvlText w:val=""/>
      <w:lvlJc w:val="left"/>
      <w:pPr>
        <w:ind w:left="5040" w:hanging="360"/>
      </w:pPr>
      <w:rPr>
        <w:rFonts w:ascii="Symbol" w:hAnsi="Symbol" w:hint="default"/>
      </w:rPr>
    </w:lvl>
    <w:lvl w:ilvl="7" w:tplc="583EB748">
      <w:start w:val="1"/>
      <w:numFmt w:val="bullet"/>
      <w:lvlText w:val="o"/>
      <w:lvlJc w:val="left"/>
      <w:pPr>
        <w:ind w:left="5760" w:hanging="360"/>
      </w:pPr>
      <w:rPr>
        <w:rFonts w:ascii="Courier New" w:hAnsi="Courier New" w:hint="default"/>
      </w:rPr>
    </w:lvl>
    <w:lvl w:ilvl="8" w:tplc="FB4638E2">
      <w:start w:val="1"/>
      <w:numFmt w:val="bullet"/>
      <w:lvlText w:val=""/>
      <w:lvlJc w:val="left"/>
      <w:pPr>
        <w:ind w:left="6480" w:hanging="360"/>
      </w:pPr>
      <w:rPr>
        <w:rFonts w:ascii="Wingdings" w:hAnsi="Wingdings" w:hint="default"/>
      </w:rPr>
    </w:lvl>
  </w:abstractNum>
  <w:abstractNum w:abstractNumId="19" w15:restartNumberingAfterBreak="0">
    <w:nsid w:val="30D08CEC"/>
    <w:multiLevelType w:val="hybridMultilevel"/>
    <w:tmpl w:val="A8D45A94"/>
    <w:lvl w:ilvl="0" w:tplc="67A49502">
      <w:start w:val="1"/>
      <w:numFmt w:val="decimal"/>
      <w:lvlText w:val="%1."/>
      <w:lvlJc w:val="left"/>
      <w:pPr>
        <w:ind w:left="720" w:hanging="360"/>
      </w:pPr>
    </w:lvl>
    <w:lvl w:ilvl="1" w:tplc="F684A744">
      <w:start w:val="1"/>
      <w:numFmt w:val="lowerLetter"/>
      <w:lvlText w:val="%2."/>
      <w:lvlJc w:val="left"/>
      <w:pPr>
        <w:ind w:left="1440" w:hanging="360"/>
      </w:pPr>
    </w:lvl>
    <w:lvl w:ilvl="2" w:tplc="7A404DE4">
      <w:start w:val="1"/>
      <w:numFmt w:val="lowerRoman"/>
      <w:lvlText w:val="%3."/>
      <w:lvlJc w:val="right"/>
      <w:pPr>
        <w:ind w:left="2160" w:hanging="180"/>
      </w:pPr>
    </w:lvl>
    <w:lvl w:ilvl="3" w:tplc="92461AD6">
      <w:start w:val="1"/>
      <w:numFmt w:val="lowerLetter"/>
      <w:lvlText w:val="%4."/>
      <w:lvlJc w:val="left"/>
      <w:pPr>
        <w:ind w:left="2880" w:hanging="360"/>
      </w:pPr>
    </w:lvl>
    <w:lvl w:ilvl="4" w:tplc="D76C0762">
      <w:start w:val="1"/>
      <w:numFmt w:val="lowerLetter"/>
      <w:lvlText w:val="%5."/>
      <w:lvlJc w:val="left"/>
      <w:pPr>
        <w:ind w:left="3600" w:hanging="360"/>
      </w:pPr>
    </w:lvl>
    <w:lvl w:ilvl="5" w:tplc="93BAE7B8">
      <w:start w:val="1"/>
      <w:numFmt w:val="lowerRoman"/>
      <w:lvlText w:val="%6."/>
      <w:lvlJc w:val="right"/>
      <w:pPr>
        <w:ind w:left="4320" w:hanging="180"/>
      </w:pPr>
    </w:lvl>
    <w:lvl w:ilvl="6" w:tplc="2C36922E">
      <w:start w:val="1"/>
      <w:numFmt w:val="decimal"/>
      <w:lvlText w:val="%7."/>
      <w:lvlJc w:val="left"/>
      <w:pPr>
        <w:ind w:left="5040" w:hanging="360"/>
      </w:pPr>
    </w:lvl>
    <w:lvl w:ilvl="7" w:tplc="5F34CC4E">
      <w:start w:val="1"/>
      <w:numFmt w:val="lowerLetter"/>
      <w:lvlText w:val="%8."/>
      <w:lvlJc w:val="left"/>
      <w:pPr>
        <w:ind w:left="5760" w:hanging="360"/>
      </w:pPr>
    </w:lvl>
    <w:lvl w:ilvl="8" w:tplc="8A6240A0">
      <w:start w:val="1"/>
      <w:numFmt w:val="lowerRoman"/>
      <w:lvlText w:val="%9."/>
      <w:lvlJc w:val="right"/>
      <w:pPr>
        <w:ind w:left="6480" w:hanging="180"/>
      </w:pPr>
    </w:lvl>
  </w:abstractNum>
  <w:abstractNum w:abstractNumId="20" w15:restartNumberingAfterBreak="0">
    <w:nsid w:val="34A24023"/>
    <w:multiLevelType w:val="hybridMultilevel"/>
    <w:tmpl w:val="BA480914"/>
    <w:lvl w:ilvl="0" w:tplc="90B4D1C6">
      <w:start w:val="1"/>
      <w:numFmt w:val="decimal"/>
      <w:lvlText w:val="%1."/>
      <w:lvlJc w:val="left"/>
      <w:pPr>
        <w:ind w:left="720" w:hanging="360"/>
      </w:pPr>
    </w:lvl>
    <w:lvl w:ilvl="1" w:tplc="1368C75C">
      <w:start w:val="1"/>
      <w:numFmt w:val="lowerLetter"/>
      <w:lvlText w:val="%2."/>
      <w:lvlJc w:val="left"/>
      <w:pPr>
        <w:ind w:left="1080" w:hanging="360"/>
      </w:pPr>
    </w:lvl>
    <w:lvl w:ilvl="2" w:tplc="D018A3D0">
      <w:start w:val="1"/>
      <w:numFmt w:val="lowerRoman"/>
      <w:lvlText w:val="%3."/>
      <w:lvlJc w:val="right"/>
      <w:pPr>
        <w:ind w:left="2160" w:hanging="180"/>
      </w:pPr>
    </w:lvl>
    <w:lvl w:ilvl="3" w:tplc="E2FC8AA8">
      <w:start w:val="1"/>
      <w:numFmt w:val="decimal"/>
      <w:lvlText w:val="%4."/>
      <w:lvlJc w:val="left"/>
      <w:pPr>
        <w:ind w:left="2880" w:hanging="360"/>
      </w:pPr>
    </w:lvl>
    <w:lvl w:ilvl="4" w:tplc="AEBAA8F6">
      <w:start w:val="1"/>
      <w:numFmt w:val="lowerLetter"/>
      <w:lvlText w:val="%5."/>
      <w:lvlJc w:val="left"/>
      <w:pPr>
        <w:ind w:left="3600" w:hanging="360"/>
      </w:pPr>
    </w:lvl>
    <w:lvl w:ilvl="5" w:tplc="5A0045C6">
      <w:start w:val="1"/>
      <w:numFmt w:val="lowerRoman"/>
      <w:lvlText w:val="%6."/>
      <w:lvlJc w:val="right"/>
      <w:pPr>
        <w:ind w:left="4320" w:hanging="180"/>
      </w:pPr>
    </w:lvl>
    <w:lvl w:ilvl="6" w:tplc="373E904C">
      <w:start w:val="1"/>
      <w:numFmt w:val="decimal"/>
      <w:lvlText w:val="%7."/>
      <w:lvlJc w:val="left"/>
      <w:pPr>
        <w:ind w:left="5040" w:hanging="360"/>
      </w:pPr>
    </w:lvl>
    <w:lvl w:ilvl="7" w:tplc="5B74DC98">
      <w:start w:val="1"/>
      <w:numFmt w:val="lowerLetter"/>
      <w:lvlText w:val="%8."/>
      <w:lvlJc w:val="left"/>
      <w:pPr>
        <w:ind w:left="5760" w:hanging="360"/>
      </w:pPr>
    </w:lvl>
    <w:lvl w:ilvl="8" w:tplc="547A3C5C">
      <w:start w:val="1"/>
      <w:numFmt w:val="lowerRoman"/>
      <w:lvlText w:val="%9."/>
      <w:lvlJc w:val="right"/>
      <w:pPr>
        <w:ind w:left="6480" w:hanging="180"/>
      </w:pPr>
    </w:lvl>
  </w:abstractNum>
  <w:abstractNum w:abstractNumId="21" w15:restartNumberingAfterBreak="0">
    <w:nsid w:val="38257FF7"/>
    <w:multiLevelType w:val="hybridMultilevel"/>
    <w:tmpl w:val="8D8247D6"/>
    <w:lvl w:ilvl="0" w:tplc="3FF402BE">
      <w:start w:val="1"/>
      <w:numFmt w:val="bullet"/>
      <w:lvlText w:val=""/>
      <w:lvlJc w:val="left"/>
      <w:pPr>
        <w:ind w:left="1211" w:hanging="360"/>
      </w:pPr>
      <w:rPr>
        <w:rFonts w:ascii="Symbol" w:hAnsi="Symbol" w:hint="default"/>
      </w:rPr>
    </w:lvl>
    <w:lvl w:ilvl="1" w:tplc="831C5E5E">
      <w:start w:val="1"/>
      <w:numFmt w:val="bullet"/>
      <w:lvlText w:val="o"/>
      <w:lvlJc w:val="left"/>
      <w:pPr>
        <w:ind w:left="1931" w:hanging="360"/>
      </w:pPr>
      <w:rPr>
        <w:rFonts w:ascii="Courier New" w:hAnsi="Courier New" w:hint="default"/>
      </w:rPr>
    </w:lvl>
    <w:lvl w:ilvl="2" w:tplc="CD665B48">
      <w:start w:val="1"/>
      <w:numFmt w:val="bullet"/>
      <w:lvlText w:val=""/>
      <w:lvlJc w:val="left"/>
      <w:pPr>
        <w:ind w:left="2651" w:hanging="360"/>
      </w:pPr>
      <w:rPr>
        <w:rFonts w:ascii="Wingdings" w:hAnsi="Wingdings" w:hint="default"/>
      </w:rPr>
    </w:lvl>
    <w:lvl w:ilvl="3" w:tplc="6AFA6826">
      <w:start w:val="1"/>
      <w:numFmt w:val="bullet"/>
      <w:lvlText w:val=""/>
      <w:lvlJc w:val="left"/>
      <w:pPr>
        <w:ind w:left="3371" w:hanging="360"/>
      </w:pPr>
      <w:rPr>
        <w:rFonts w:ascii="Symbol" w:hAnsi="Symbol" w:hint="default"/>
      </w:rPr>
    </w:lvl>
    <w:lvl w:ilvl="4" w:tplc="F4366784">
      <w:start w:val="1"/>
      <w:numFmt w:val="bullet"/>
      <w:lvlText w:val="o"/>
      <w:lvlJc w:val="left"/>
      <w:pPr>
        <w:ind w:left="4091" w:hanging="360"/>
      </w:pPr>
      <w:rPr>
        <w:rFonts w:ascii="Courier New" w:hAnsi="Courier New" w:hint="default"/>
      </w:rPr>
    </w:lvl>
    <w:lvl w:ilvl="5" w:tplc="BC5A6314">
      <w:start w:val="1"/>
      <w:numFmt w:val="bullet"/>
      <w:lvlText w:val=""/>
      <w:lvlJc w:val="left"/>
      <w:pPr>
        <w:ind w:left="4811" w:hanging="360"/>
      </w:pPr>
      <w:rPr>
        <w:rFonts w:ascii="Wingdings" w:hAnsi="Wingdings" w:hint="default"/>
      </w:rPr>
    </w:lvl>
    <w:lvl w:ilvl="6" w:tplc="6958D708">
      <w:start w:val="1"/>
      <w:numFmt w:val="bullet"/>
      <w:lvlText w:val=""/>
      <w:lvlJc w:val="left"/>
      <w:pPr>
        <w:ind w:left="5531" w:hanging="360"/>
      </w:pPr>
      <w:rPr>
        <w:rFonts w:ascii="Symbol" w:hAnsi="Symbol" w:hint="default"/>
      </w:rPr>
    </w:lvl>
    <w:lvl w:ilvl="7" w:tplc="E4B699DC">
      <w:start w:val="1"/>
      <w:numFmt w:val="bullet"/>
      <w:lvlText w:val="o"/>
      <w:lvlJc w:val="left"/>
      <w:pPr>
        <w:ind w:left="6251" w:hanging="360"/>
      </w:pPr>
      <w:rPr>
        <w:rFonts w:ascii="Courier New" w:hAnsi="Courier New" w:hint="default"/>
      </w:rPr>
    </w:lvl>
    <w:lvl w:ilvl="8" w:tplc="1660BDCE">
      <w:start w:val="1"/>
      <w:numFmt w:val="bullet"/>
      <w:lvlText w:val=""/>
      <w:lvlJc w:val="left"/>
      <w:pPr>
        <w:ind w:left="6971" w:hanging="360"/>
      </w:pPr>
      <w:rPr>
        <w:rFonts w:ascii="Wingdings" w:hAnsi="Wingdings" w:hint="default"/>
      </w:rPr>
    </w:lvl>
  </w:abstractNum>
  <w:abstractNum w:abstractNumId="22" w15:restartNumberingAfterBreak="0">
    <w:nsid w:val="39A76BCC"/>
    <w:multiLevelType w:val="multilevel"/>
    <w:tmpl w:val="D79C245A"/>
    <w:numStyleLink w:val="ORRNormalList"/>
  </w:abstractNum>
  <w:abstractNum w:abstractNumId="23" w15:restartNumberingAfterBreak="0">
    <w:nsid w:val="3A32A5B2"/>
    <w:multiLevelType w:val="hybridMultilevel"/>
    <w:tmpl w:val="CAE0741A"/>
    <w:lvl w:ilvl="0" w:tplc="7EA03852">
      <w:start w:val="1"/>
      <w:numFmt w:val="decimal"/>
      <w:lvlText w:val="%1."/>
      <w:lvlJc w:val="left"/>
      <w:pPr>
        <w:ind w:left="720" w:hanging="360"/>
      </w:pPr>
    </w:lvl>
    <w:lvl w:ilvl="1" w:tplc="1FFE985E">
      <w:start w:val="1"/>
      <w:numFmt w:val="lowerLetter"/>
      <w:lvlText w:val="%2."/>
      <w:lvlJc w:val="left"/>
      <w:pPr>
        <w:ind w:left="1440" w:hanging="360"/>
      </w:pPr>
    </w:lvl>
    <w:lvl w:ilvl="2" w:tplc="E91C5C96">
      <w:start w:val="1"/>
      <w:numFmt w:val="lowerRoman"/>
      <w:lvlText w:val="%3."/>
      <w:lvlJc w:val="right"/>
      <w:pPr>
        <w:ind w:left="2160" w:hanging="180"/>
      </w:pPr>
    </w:lvl>
    <w:lvl w:ilvl="3" w:tplc="7AE2A490">
      <w:start w:val="1"/>
      <w:numFmt w:val="lowerLetter"/>
      <w:lvlText w:val="%4."/>
      <w:lvlJc w:val="left"/>
      <w:pPr>
        <w:ind w:left="2880" w:hanging="360"/>
      </w:pPr>
    </w:lvl>
    <w:lvl w:ilvl="4" w:tplc="9202C130">
      <w:start w:val="1"/>
      <w:numFmt w:val="lowerLetter"/>
      <w:lvlText w:val="%5."/>
      <w:lvlJc w:val="left"/>
      <w:pPr>
        <w:ind w:left="3600" w:hanging="360"/>
      </w:pPr>
    </w:lvl>
    <w:lvl w:ilvl="5" w:tplc="E180A9D8">
      <w:start w:val="1"/>
      <w:numFmt w:val="lowerRoman"/>
      <w:lvlText w:val="%6."/>
      <w:lvlJc w:val="right"/>
      <w:pPr>
        <w:ind w:left="4320" w:hanging="180"/>
      </w:pPr>
    </w:lvl>
    <w:lvl w:ilvl="6" w:tplc="40E4EDC4">
      <w:start w:val="1"/>
      <w:numFmt w:val="decimal"/>
      <w:lvlText w:val="%7."/>
      <w:lvlJc w:val="left"/>
      <w:pPr>
        <w:ind w:left="5040" w:hanging="360"/>
      </w:pPr>
    </w:lvl>
    <w:lvl w:ilvl="7" w:tplc="3654920C">
      <w:start w:val="1"/>
      <w:numFmt w:val="lowerLetter"/>
      <w:lvlText w:val="%8."/>
      <w:lvlJc w:val="left"/>
      <w:pPr>
        <w:ind w:left="5760" w:hanging="360"/>
      </w:pPr>
    </w:lvl>
    <w:lvl w:ilvl="8" w:tplc="3FFC3172">
      <w:start w:val="1"/>
      <w:numFmt w:val="lowerRoman"/>
      <w:lvlText w:val="%9."/>
      <w:lvlJc w:val="right"/>
      <w:pPr>
        <w:ind w:left="6480" w:hanging="180"/>
      </w:pPr>
    </w:lvl>
  </w:abstractNum>
  <w:abstractNum w:abstractNumId="24"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921809"/>
    <w:multiLevelType w:val="hybridMultilevel"/>
    <w:tmpl w:val="16949AA8"/>
    <w:lvl w:ilvl="0" w:tplc="9ED84C5C">
      <w:start w:val="1"/>
      <w:numFmt w:val="bullet"/>
      <w:lvlText w:val=""/>
      <w:lvlJc w:val="left"/>
      <w:pPr>
        <w:ind w:left="720" w:hanging="360"/>
      </w:pPr>
      <w:rPr>
        <w:rFonts w:ascii="Symbol" w:hAnsi="Symbol" w:hint="default"/>
      </w:rPr>
    </w:lvl>
    <w:lvl w:ilvl="1" w:tplc="C0C867F2">
      <w:start w:val="1"/>
      <w:numFmt w:val="bullet"/>
      <w:lvlText w:val="o"/>
      <w:lvlJc w:val="left"/>
      <w:pPr>
        <w:ind w:left="1440" w:hanging="360"/>
      </w:pPr>
      <w:rPr>
        <w:rFonts w:ascii="Symbol" w:hAnsi="Symbol" w:hint="default"/>
      </w:rPr>
    </w:lvl>
    <w:lvl w:ilvl="2" w:tplc="0A9C4294">
      <w:start w:val="1"/>
      <w:numFmt w:val="bullet"/>
      <w:lvlText w:val=""/>
      <w:lvlJc w:val="left"/>
      <w:pPr>
        <w:ind w:left="2160" w:hanging="360"/>
      </w:pPr>
      <w:rPr>
        <w:rFonts w:ascii="Wingdings" w:hAnsi="Wingdings" w:hint="default"/>
      </w:rPr>
    </w:lvl>
    <w:lvl w:ilvl="3" w:tplc="865AC6AA">
      <w:start w:val="1"/>
      <w:numFmt w:val="bullet"/>
      <w:lvlText w:val=""/>
      <w:lvlJc w:val="left"/>
      <w:pPr>
        <w:ind w:left="2880" w:hanging="360"/>
      </w:pPr>
      <w:rPr>
        <w:rFonts w:ascii="Symbol" w:hAnsi="Symbol" w:hint="default"/>
      </w:rPr>
    </w:lvl>
    <w:lvl w:ilvl="4" w:tplc="17BA79C2">
      <w:start w:val="1"/>
      <w:numFmt w:val="bullet"/>
      <w:lvlText w:val="o"/>
      <w:lvlJc w:val="left"/>
      <w:pPr>
        <w:ind w:left="3600" w:hanging="360"/>
      </w:pPr>
      <w:rPr>
        <w:rFonts w:ascii="Courier New" w:hAnsi="Courier New" w:hint="default"/>
      </w:rPr>
    </w:lvl>
    <w:lvl w:ilvl="5" w:tplc="75C47772">
      <w:start w:val="1"/>
      <w:numFmt w:val="bullet"/>
      <w:lvlText w:val=""/>
      <w:lvlJc w:val="left"/>
      <w:pPr>
        <w:ind w:left="4320" w:hanging="360"/>
      </w:pPr>
      <w:rPr>
        <w:rFonts w:ascii="Wingdings" w:hAnsi="Wingdings" w:hint="default"/>
      </w:rPr>
    </w:lvl>
    <w:lvl w:ilvl="6" w:tplc="CEF4E632">
      <w:start w:val="1"/>
      <w:numFmt w:val="bullet"/>
      <w:lvlText w:val=""/>
      <w:lvlJc w:val="left"/>
      <w:pPr>
        <w:ind w:left="5040" w:hanging="360"/>
      </w:pPr>
      <w:rPr>
        <w:rFonts w:ascii="Symbol" w:hAnsi="Symbol" w:hint="default"/>
      </w:rPr>
    </w:lvl>
    <w:lvl w:ilvl="7" w:tplc="9B024964">
      <w:start w:val="1"/>
      <w:numFmt w:val="bullet"/>
      <w:lvlText w:val="o"/>
      <w:lvlJc w:val="left"/>
      <w:pPr>
        <w:ind w:left="5760" w:hanging="360"/>
      </w:pPr>
      <w:rPr>
        <w:rFonts w:ascii="Courier New" w:hAnsi="Courier New" w:hint="default"/>
      </w:rPr>
    </w:lvl>
    <w:lvl w:ilvl="8" w:tplc="EE76BA48">
      <w:start w:val="1"/>
      <w:numFmt w:val="bullet"/>
      <w:lvlText w:val=""/>
      <w:lvlJc w:val="left"/>
      <w:pPr>
        <w:ind w:left="6480" w:hanging="360"/>
      </w:pPr>
      <w:rPr>
        <w:rFonts w:ascii="Wingdings" w:hAnsi="Wingdings" w:hint="default"/>
      </w:rPr>
    </w:lvl>
  </w:abstractNum>
  <w:abstractNum w:abstractNumId="26"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38856B"/>
    <w:multiLevelType w:val="hybridMultilevel"/>
    <w:tmpl w:val="AA0E7CA8"/>
    <w:lvl w:ilvl="0" w:tplc="B9881AF6">
      <w:start w:val="1"/>
      <w:numFmt w:val="decimal"/>
      <w:lvlText w:val="%1."/>
      <w:lvlJc w:val="left"/>
      <w:pPr>
        <w:ind w:left="720" w:hanging="360"/>
      </w:pPr>
    </w:lvl>
    <w:lvl w:ilvl="1" w:tplc="94646636">
      <w:start w:val="1"/>
      <w:numFmt w:val="lowerLetter"/>
      <w:lvlText w:val="%2."/>
      <w:lvlJc w:val="left"/>
      <w:pPr>
        <w:ind w:left="1440" w:hanging="360"/>
      </w:pPr>
    </w:lvl>
    <w:lvl w:ilvl="2" w:tplc="B78E62A0">
      <w:start w:val="1"/>
      <w:numFmt w:val="lowerRoman"/>
      <w:lvlText w:val="%3."/>
      <w:lvlJc w:val="right"/>
      <w:pPr>
        <w:ind w:left="2160" w:hanging="180"/>
      </w:pPr>
    </w:lvl>
    <w:lvl w:ilvl="3" w:tplc="FC747982">
      <w:start w:val="1"/>
      <w:numFmt w:val="lowerLetter"/>
      <w:lvlText w:val="%4."/>
      <w:lvlJc w:val="left"/>
      <w:pPr>
        <w:ind w:left="2880" w:hanging="360"/>
      </w:pPr>
    </w:lvl>
    <w:lvl w:ilvl="4" w:tplc="CE4828D0">
      <w:start w:val="1"/>
      <w:numFmt w:val="lowerLetter"/>
      <w:lvlText w:val="%5."/>
      <w:lvlJc w:val="left"/>
      <w:pPr>
        <w:ind w:left="3600" w:hanging="360"/>
      </w:pPr>
    </w:lvl>
    <w:lvl w:ilvl="5" w:tplc="3794A356">
      <w:start w:val="1"/>
      <w:numFmt w:val="lowerRoman"/>
      <w:lvlText w:val="%6."/>
      <w:lvlJc w:val="right"/>
      <w:pPr>
        <w:ind w:left="4320" w:hanging="180"/>
      </w:pPr>
    </w:lvl>
    <w:lvl w:ilvl="6" w:tplc="C136AA12">
      <w:start w:val="1"/>
      <w:numFmt w:val="decimal"/>
      <w:lvlText w:val="%7."/>
      <w:lvlJc w:val="left"/>
      <w:pPr>
        <w:ind w:left="5040" w:hanging="360"/>
      </w:pPr>
    </w:lvl>
    <w:lvl w:ilvl="7" w:tplc="09428674">
      <w:start w:val="1"/>
      <w:numFmt w:val="lowerLetter"/>
      <w:lvlText w:val="%8."/>
      <w:lvlJc w:val="left"/>
      <w:pPr>
        <w:ind w:left="5760" w:hanging="360"/>
      </w:pPr>
    </w:lvl>
    <w:lvl w:ilvl="8" w:tplc="B54EF214">
      <w:start w:val="1"/>
      <w:numFmt w:val="lowerRoman"/>
      <w:lvlText w:val="%9."/>
      <w:lvlJc w:val="right"/>
      <w:pPr>
        <w:ind w:left="6480" w:hanging="180"/>
      </w:pPr>
    </w:lvl>
  </w:abstractNum>
  <w:abstractNum w:abstractNumId="28" w15:restartNumberingAfterBreak="0">
    <w:nsid w:val="564631DB"/>
    <w:multiLevelType w:val="hybridMultilevel"/>
    <w:tmpl w:val="CAC0A8C2"/>
    <w:lvl w:ilvl="0" w:tplc="A33E2D64">
      <w:start w:val="1"/>
      <w:numFmt w:val="bullet"/>
      <w:lvlText w:val=""/>
      <w:lvlJc w:val="left"/>
      <w:pPr>
        <w:ind w:left="720" w:hanging="360"/>
      </w:pPr>
      <w:rPr>
        <w:rFonts w:ascii="Symbol" w:hAnsi="Symbol" w:hint="default"/>
      </w:rPr>
    </w:lvl>
    <w:lvl w:ilvl="1" w:tplc="D4DA6662">
      <w:start w:val="1"/>
      <w:numFmt w:val="bullet"/>
      <w:lvlText w:val="o"/>
      <w:lvlJc w:val="left"/>
      <w:pPr>
        <w:ind w:left="1440" w:hanging="360"/>
      </w:pPr>
      <w:rPr>
        <w:rFonts w:ascii="Courier New" w:hAnsi="Courier New" w:hint="default"/>
      </w:rPr>
    </w:lvl>
    <w:lvl w:ilvl="2" w:tplc="57D03F0A">
      <w:start w:val="1"/>
      <w:numFmt w:val="bullet"/>
      <w:lvlText w:val=""/>
      <w:lvlJc w:val="left"/>
      <w:pPr>
        <w:ind w:left="2160" w:hanging="360"/>
      </w:pPr>
      <w:rPr>
        <w:rFonts w:ascii="Wingdings" w:hAnsi="Wingdings" w:hint="default"/>
      </w:rPr>
    </w:lvl>
    <w:lvl w:ilvl="3" w:tplc="BC746124">
      <w:start w:val="1"/>
      <w:numFmt w:val="bullet"/>
      <w:lvlText w:val=""/>
      <w:lvlJc w:val="left"/>
      <w:pPr>
        <w:ind w:left="2880" w:hanging="360"/>
      </w:pPr>
      <w:rPr>
        <w:rFonts w:ascii="Symbol" w:hAnsi="Symbol" w:hint="default"/>
      </w:rPr>
    </w:lvl>
    <w:lvl w:ilvl="4" w:tplc="02920E4A">
      <w:start w:val="1"/>
      <w:numFmt w:val="bullet"/>
      <w:lvlText w:val="o"/>
      <w:lvlJc w:val="left"/>
      <w:pPr>
        <w:ind w:left="3600" w:hanging="360"/>
      </w:pPr>
      <w:rPr>
        <w:rFonts w:ascii="Courier New" w:hAnsi="Courier New" w:hint="default"/>
      </w:rPr>
    </w:lvl>
    <w:lvl w:ilvl="5" w:tplc="9B7ECE88">
      <w:start w:val="1"/>
      <w:numFmt w:val="bullet"/>
      <w:lvlText w:val=""/>
      <w:lvlJc w:val="left"/>
      <w:pPr>
        <w:ind w:left="4320" w:hanging="360"/>
      </w:pPr>
      <w:rPr>
        <w:rFonts w:ascii="Wingdings" w:hAnsi="Wingdings" w:hint="default"/>
      </w:rPr>
    </w:lvl>
    <w:lvl w:ilvl="6" w:tplc="F00EFA82">
      <w:start w:val="1"/>
      <w:numFmt w:val="bullet"/>
      <w:lvlText w:val=""/>
      <w:lvlJc w:val="left"/>
      <w:pPr>
        <w:ind w:left="5040" w:hanging="360"/>
      </w:pPr>
      <w:rPr>
        <w:rFonts w:ascii="Symbol" w:hAnsi="Symbol" w:hint="default"/>
      </w:rPr>
    </w:lvl>
    <w:lvl w:ilvl="7" w:tplc="E9807B08">
      <w:start w:val="1"/>
      <w:numFmt w:val="bullet"/>
      <w:lvlText w:val="o"/>
      <w:lvlJc w:val="left"/>
      <w:pPr>
        <w:ind w:left="5760" w:hanging="360"/>
      </w:pPr>
      <w:rPr>
        <w:rFonts w:ascii="Courier New" w:hAnsi="Courier New" w:hint="default"/>
      </w:rPr>
    </w:lvl>
    <w:lvl w:ilvl="8" w:tplc="6450E0F6">
      <w:start w:val="1"/>
      <w:numFmt w:val="bullet"/>
      <w:lvlText w:val=""/>
      <w:lvlJc w:val="left"/>
      <w:pPr>
        <w:ind w:left="6480" w:hanging="360"/>
      </w:pPr>
      <w:rPr>
        <w:rFonts w:ascii="Wingdings" w:hAnsi="Wingdings" w:hint="default"/>
      </w:rPr>
    </w:lvl>
  </w:abstractNum>
  <w:abstractNum w:abstractNumId="29"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1" w15:restartNumberingAfterBreak="0">
    <w:nsid w:val="5BCE4C7A"/>
    <w:multiLevelType w:val="hybridMultilevel"/>
    <w:tmpl w:val="2A9C15AC"/>
    <w:lvl w:ilvl="0" w:tplc="E9CAB17A">
      <w:start w:val="1"/>
      <w:numFmt w:val="bullet"/>
      <w:lvlText w:val=""/>
      <w:lvlJc w:val="left"/>
      <w:pPr>
        <w:ind w:left="720" w:hanging="360"/>
      </w:pPr>
      <w:rPr>
        <w:rFonts w:ascii="Symbol" w:hAnsi="Symbol" w:hint="default"/>
      </w:rPr>
    </w:lvl>
    <w:lvl w:ilvl="1" w:tplc="2AC40506">
      <w:start w:val="1"/>
      <w:numFmt w:val="bullet"/>
      <w:lvlText w:val="o"/>
      <w:lvlJc w:val="left"/>
      <w:pPr>
        <w:ind w:left="1440" w:hanging="360"/>
      </w:pPr>
      <w:rPr>
        <w:rFonts w:ascii="Courier New" w:hAnsi="Courier New" w:hint="default"/>
      </w:rPr>
    </w:lvl>
    <w:lvl w:ilvl="2" w:tplc="16843852">
      <w:start w:val="1"/>
      <w:numFmt w:val="bullet"/>
      <w:lvlText w:val=""/>
      <w:lvlJc w:val="left"/>
      <w:pPr>
        <w:ind w:left="2160" w:hanging="360"/>
      </w:pPr>
      <w:rPr>
        <w:rFonts w:ascii="Wingdings" w:hAnsi="Wingdings" w:hint="default"/>
      </w:rPr>
    </w:lvl>
    <w:lvl w:ilvl="3" w:tplc="343E9832">
      <w:start w:val="1"/>
      <w:numFmt w:val="bullet"/>
      <w:lvlText w:val=""/>
      <w:lvlJc w:val="left"/>
      <w:pPr>
        <w:ind w:left="2880" w:hanging="360"/>
      </w:pPr>
      <w:rPr>
        <w:rFonts w:ascii="Symbol" w:hAnsi="Symbol" w:hint="default"/>
      </w:rPr>
    </w:lvl>
    <w:lvl w:ilvl="4" w:tplc="4A7497E2">
      <w:start w:val="1"/>
      <w:numFmt w:val="bullet"/>
      <w:lvlText w:val="o"/>
      <w:lvlJc w:val="left"/>
      <w:pPr>
        <w:ind w:left="3600" w:hanging="360"/>
      </w:pPr>
      <w:rPr>
        <w:rFonts w:ascii="Courier New" w:hAnsi="Courier New" w:hint="default"/>
      </w:rPr>
    </w:lvl>
    <w:lvl w:ilvl="5" w:tplc="5B4E25C0">
      <w:start w:val="1"/>
      <w:numFmt w:val="bullet"/>
      <w:lvlText w:val=""/>
      <w:lvlJc w:val="left"/>
      <w:pPr>
        <w:ind w:left="4320" w:hanging="360"/>
      </w:pPr>
      <w:rPr>
        <w:rFonts w:ascii="Wingdings" w:hAnsi="Wingdings" w:hint="default"/>
      </w:rPr>
    </w:lvl>
    <w:lvl w:ilvl="6" w:tplc="B41AD264">
      <w:start w:val="1"/>
      <w:numFmt w:val="bullet"/>
      <w:lvlText w:val=""/>
      <w:lvlJc w:val="left"/>
      <w:pPr>
        <w:ind w:left="5040" w:hanging="360"/>
      </w:pPr>
      <w:rPr>
        <w:rFonts w:ascii="Symbol" w:hAnsi="Symbol" w:hint="default"/>
      </w:rPr>
    </w:lvl>
    <w:lvl w:ilvl="7" w:tplc="E982A928">
      <w:start w:val="1"/>
      <w:numFmt w:val="bullet"/>
      <w:lvlText w:val="o"/>
      <w:lvlJc w:val="left"/>
      <w:pPr>
        <w:ind w:left="5760" w:hanging="360"/>
      </w:pPr>
      <w:rPr>
        <w:rFonts w:ascii="Courier New" w:hAnsi="Courier New" w:hint="default"/>
      </w:rPr>
    </w:lvl>
    <w:lvl w:ilvl="8" w:tplc="DEE6AE04">
      <w:start w:val="1"/>
      <w:numFmt w:val="bullet"/>
      <w:lvlText w:val=""/>
      <w:lvlJc w:val="left"/>
      <w:pPr>
        <w:ind w:left="6480" w:hanging="360"/>
      </w:pPr>
      <w:rPr>
        <w:rFonts w:ascii="Wingdings" w:hAnsi="Wingdings" w:hint="default"/>
      </w:rPr>
    </w:lvl>
  </w:abstractNum>
  <w:abstractNum w:abstractNumId="32" w15:restartNumberingAfterBreak="0">
    <w:nsid w:val="5CB37E9C"/>
    <w:multiLevelType w:val="hybridMultilevel"/>
    <w:tmpl w:val="73A898B4"/>
    <w:lvl w:ilvl="0" w:tplc="BBFC6180">
      <w:start w:val="1"/>
      <w:numFmt w:val="bullet"/>
      <w:lvlText w:val=""/>
      <w:lvlJc w:val="left"/>
      <w:pPr>
        <w:ind w:left="720" w:hanging="360"/>
      </w:pPr>
      <w:rPr>
        <w:rFonts w:ascii="Symbol" w:hAnsi="Symbol" w:hint="default"/>
      </w:rPr>
    </w:lvl>
    <w:lvl w:ilvl="1" w:tplc="01DE09AC">
      <w:start w:val="1"/>
      <w:numFmt w:val="bullet"/>
      <w:lvlText w:val="o"/>
      <w:lvlJc w:val="left"/>
      <w:pPr>
        <w:ind w:left="1440" w:hanging="360"/>
      </w:pPr>
      <w:rPr>
        <w:rFonts w:ascii="Courier New" w:hAnsi="Courier New" w:hint="default"/>
      </w:rPr>
    </w:lvl>
    <w:lvl w:ilvl="2" w:tplc="69E61D24">
      <w:start w:val="1"/>
      <w:numFmt w:val="bullet"/>
      <w:lvlText w:val=""/>
      <w:lvlJc w:val="left"/>
      <w:pPr>
        <w:ind w:left="2160" w:hanging="360"/>
      </w:pPr>
      <w:rPr>
        <w:rFonts w:ascii="Wingdings" w:hAnsi="Wingdings" w:hint="default"/>
      </w:rPr>
    </w:lvl>
    <w:lvl w:ilvl="3" w:tplc="3EC0B272">
      <w:start w:val="1"/>
      <w:numFmt w:val="bullet"/>
      <w:lvlText w:val=""/>
      <w:lvlJc w:val="left"/>
      <w:pPr>
        <w:ind w:left="2880" w:hanging="360"/>
      </w:pPr>
      <w:rPr>
        <w:rFonts w:ascii="Symbol" w:hAnsi="Symbol" w:hint="default"/>
      </w:rPr>
    </w:lvl>
    <w:lvl w:ilvl="4" w:tplc="66729858">
      <w:start w:val="1"/>
      <w:numFmt w:val="bullet"/>
      <w:lvlText w:val="o"/>
      <w:lvlJc w:val="left"/>
      <w:pPr>
        <w:ind w:left="3600" w:hanging="360"/>
      </w:pPr>
      <w:rPr>
        <w:rFonts w:ascii="Courier New" w:hAnsi="Courier New" w:hint="default"/>
      </w:rPr>
    </w:lvl>
    <w:lvl w:ilvl="5" w:tplc="FDF2B972">
      <w:start w:val="1"/>
      <w:numFmt w:val="bullet"/>
      <w:lvlText w:val=""/>
      <w:lvlJc w:val="left"/>
      <w:pPr>
        <w:ind w:left="4320" w:hanging="360"/>
      </w:pPr>
      <w:rPr>
        <w:rFonts w:ascii="Wingdings" w:hAnsi="Wingdings" w:hint="default"/>
      </w:rPr>
    </w:lvl>
    <w:lvl w:ilvl="6" w:tplc="F3E40478">
      <w:start w:val="1"/>
      <w:numFmt w:val="bullet"/>
      <w:lvlText w:val=""/>
      <w:lvlJc w:val="left"/>
      <w:pPr>
        <w:ind w:left="5040" w:hanging="360"/>
      </w:pPr>
      <w:rPr>
        <w:rFonts w:ascii="Symbol" w:hAnsi="Symbol" w:hint="default"/>
      </w:rPr>
    </w:lvl>
    <w:lvl w:ilvl="7" w:tplc="A82C1104">
      <w:start w:val="1"/>
      <w:numFmt w:val="bullet"/>
      <w:lvlText w:val="o"/>
      <w:lvlJc w:val="left"/>
      <w:pPr>
        <w:ind w:left="5760" w:hanging="360"/>
      </w:pPr>
      <w:rPr>
        <w:rFonts w:ascii="Courier New" w:hAnsi="Courier New" w:hint="default"/>
      </w:rPr>
    </w:lvl>
    <w:lvl w:ilvl="8" w:tplc="2E2A5FF2">
      <w:start w:val="1"/>
      <w:numFmt w:val="bullet"/>
      <w:lvlText w:val=""/>
      <w:lvlJc w:val="left"/>
      <w:pPr>
        <w:ind w:left="6480" w:hanging="360"/>
      </w:pPr>
      <w:rPr>
        <w:rFonts w:ascii="Wingdings" w:hAnsi="Wingdings" w:hint="default"/>
      </w:rPr>
    </w:lvl>
  </w:abstractNum>
  <w:abstractNum w:abstractNumId="33"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34" w15:restartNumberingAfterBreak="0">
    <w:nsid w:val="67B519B3"/>
    <w:multiLevelType w:val="hybridMultilevel"/>
    <w:tmpl w:val="B520294C"/>
    <w:lvl w:ilvl="0" w:tplc="C3B47720">
      <w:start w:val="1"/>
      <w:numFmt w:val="decimal"/>
      <w:lvlText w:val="%1."/>
      <w:lvlJc w:val="left"/>
      <w:pPr>
        <w:ind w:left="720" w:hanging="360"/>
      </w:pPr>
    </w:lvl>
    <w:lvl w:ilvl="1" w:tplc="AB26634C">
      <w:start w:val="1"/>
      <w:numFmt w:val="lowerLetter"/>
      <w:lvlText w:val="%2."/>
      <w:lvlJc w:val="left"/>
      <w:pPr>
        <w:ind w:left="1440" w:hanging="360"/>
      </w:pPr>
    </w:lvl>
    <w:lvl w:ilvl="2" w:tplc="C5C489EE">
      <w:start w:val="1"/>
      <w:numFmt w:val="decimal"/>
      <w:lvlText w:val="%3."/>
      <w:lvlJc w:val="left"/>
      <w:pPr>
        <w:ind w:left="2160" w:hanging="180"/>
      </w:pPr>
    </w:lvl>
    <w:lvl w:ilvl="3" w:tplc="066A835A">
      <w:start w:val="1"/>
      <w:numFmt w:val="decimal"/>
      <w:lvlText w:val="%4."/>
      <w:lvlJc w:val="left"/>
      <w:pPr>
        <w:ind w:left="2880" w:hanging="360"/>
      </w:pPr>
    </w:lvl>
    <w:lvl w:ilvl="4" w:tplc="933E4EF6">
      <w:start w:val="1"/>
      <w:numFmt w:val="lowerLetter"/>
      <w:lvlText w:val="%5."/>
      <w:lvlJc w:val="left"/>
      <w:pPr>
        <w:ind w:left="3600" w:hanging="360"/>
      </w:pPr>
    </w:lvl>
    <w:lvl w:ilvl="5" w:tplc="B02070F0">
      <w:start w:val="1"/>
      <w:numFmt w:val="lowerRoman"/>
      <w:lvlText w:val="%6."/>
      <w:lvlJc w:val="right"/>
      <w:pPr>
        <w:ind w:left="4320" w:hanging="180"/>
      </w:pPr>
    </w:lvl>
    <w:lvl w:ilvl="6" w:tplc="44D06478">
      <w:start w:val="1"/>
      <w:numFmt w:val="decimal"/>
      <w:lvlText w:val="%7."/>
      <w:lvlJc w:val="left"/>
      <w:pPr>
        <w:ind w:left="5040" w:hanging="360"/>
      </w:pPr>
    </w:lvl>
    <w:lvl w:ilvl="7" w:tplc="CCBC0692">
      <w:start w:val="1"/>
      <w:numFmt w:val="lowerLetter"/>
      <w:lvlText w:val="%8."/>
      <w:lvlJc w:val="left"/>
      <w:pPr>
        <w:ind w:left="5760" w:hanging="360"/>
      </w:pPr>
    </w:lvl>
    <w:lvl w:ilvl="8" w:tplc="4AD42AB6">
      <w:start w:val="1"/>
      <w:numFmt w:val="lowerRoman"/>
      <w:lvlText w:val="%9."/>
      <w:lvlJc w:val="right"/>
      <w:pPr>
        <w:ind w:left="6480" w:hanging="180"/>
      </w:pPr>
    </w:lvl>
  </w:abstractNum>
  <w:abstractNum w:abstractNumId="35" w15:restartNumberingAfterBreak="0">
    <w:nsid w:val="68BD5682"/>
    <w:multiLevelType w:val="multilevel"/>
    <w:tmpl w:val="EAD453D0"/>
    <w:numStyleLink w:val="NumbListHighlight"/>
  </w:abstractNum>
  <w:abstractNum w:abstractNumId="36"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D3ACDC"/>
    <w:multiLevelType w:val="hybridMultilevel"/>
    <w:tmpl w:val="1ED410D4"/>
    <w:lvl w:ilvl="0" w:tplc="DE6EA6B0">
      <w:start w:val="1"/>
      <w:numFmt w:val="bullet"/>
      <w:lvlText w:val=""/>
      <w:lvlJc w:val="left"/>
      <w:pPr>
        <w:ind w:left="720" w:hanging="360"/>
      </w:pPr>
      <w:rPr>
        <w:rFonts w:ascii="Symbol" w:hAnsi="Symbol" w:hint="default"/>
      </w:rPr>
    </w:lvl>
    <w:lvl w:ilvl="1" w:tplc="486E3532">
      <w:start w:val="1"/>
      <w:numFmt w:val="bullet"/>
      <w:lvlText w:val="o"/>
      <w:lvlJc w:val="left"/>
      <w:pPr>
        <w:ind w:left="1440" w:hanging="360"/>
      </w:pPr>
      <w:rPr>
        <w:rFonts w:ascii="Courier New" w:hAnsi="Courier New" w:hint="default"/>
      </w:rPr>
    </w:lvl>
    <w:lvl w:ilvl="2" w:tplc="0A34DEF0">
      <w:start w:val="1"/>
      <w:numFmt w:val="bullet"/>
      <w:lvlText w:val=""/>
      <w:lvlJc w:val="left"/>
      <w:pPr>
        <w:ind w:left="2160" w:hanging="360"/>
      </w:pPr>
      <w:rPr>
        <w:rFonts w:ascii="Wingdings" w:hAnsi="Wingdings" w:hint="default"/>
      </w:rPr>
    </w:lvl>
    <w:lvl w:ilvl="3" w:tplc="27703F7C">
      <w:start w:val="1"/>
      <w:numFmt w:val="bullet"/>
      <w:lvlText w:val=""/>
      <w:lvlJc w:val="left"/>
      <w:pPr>
        <w:ind w:left="2880" w:hanging="360"/>
      </w:pPr>
      <w:rPr>
        <w:rFonts w:ascii="Symbol" w:hAnsi="Symbol" w:hint="default"/>
      </w:rPr>
    </w:lvl>
    <w:lvl w:ilvl="4" w:tplc="E2462204">
      <w:start w:val="1"/>
      <w:numFmt w:val="bullet"/>
      <w:lvlText w:val="o"/>
      <w:lvlJc w:val="left"/>
      <w:pPr>
        <w:ind w:left="3600" w:hanging="360"/>
      </w:pPr>
      <w:rPr>
        <w:rFonts w:ascii="Courier New" w:hAnsi="Courier New" w:hint="default"/>
      </w:rPr>
    </w:lvl>
    <w:lvl w:ilvl="5" w:tplc="3C783918">
      <w:start w:val="1"/>
      <w:numFmt w:val="bullet"/>
      <w:lvlText w:val=""/>
      <w:lvlJc w:val="left"/>
      <w:pPr>
        <w:ind w:left="4320" w:hanging="360"/>
      </w:pPr>
      <w:rPr>
        <w:rFonts w:ascii="Wingdings" w:hAnsi="Wingdings" w:hint="default"/>
      </w:rPr>
    </w:lvl>
    <w:lvl w:ilvl="6" w:tplc="B510C75E">
      <w:start w:val="1"/>
      <w:numFmt w:val="bullet"/>
      <w:lvlText w:val=""/>
      <w:lvlJc w:val="left"/>
      <w:pPr>
        <w:ind w:left="5040" w:hanging="360"/>
      </w:pPr>
      <w:rPr>
        <w:rFonts w:ascii="Symbol" w:hAnsi="Symbol" w:hint="default"/>
      </w:rPr>
    </w:lvl>
    <w:lvl w:ilvl="7" w:tplc="E576A14C">
      <w:start w:val="1"/>
      <w:numFmt w:val="bullet"/>
      <w:lvlText w:val="o"/>
      <w:lvlJc w:val="left"/>
      <w:pPr>
        <w:ind w:left="5760" w:hanging="360"/>
      </w:pPr>
      <w:rPr>
        <w:rFonts w:ascii="Courier New" w:hAnsi="Courier New" w:hint="default"/>
      </w:rPr>
    </w:lvl>
    <w:lvl w:ilvl="8" w:tplc="6674CFFA">
      <w:start w:val="1"/>
      <w:numFmt w:val="bullet"/>
      <w:lvlText w:val=""/>
      <w:lvlJc w:val="left"/>
      <w:pPr>
        <w:ind w:left="6480" w:hanging="360"/>
      </w:pPr>
      <w:rPr>
        <w:rFonts w:ascii="Wingdings" w:hAnsi="Wingdings" w:hint="default"/>
      </w:rPr>
    </w:lvl>
  </w:abstractNum>
  <w:abstractNum w:abstractNumId="38"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9" w15:restartNumberingAfterBreak="0">
    <w:nsid w:val="728BFF14"/>
    <w:multiLevelType w:val="hybridMultilevel"/>
    <w:tmpl w:val="81308B0E"/>
    <w:lvl w:ilvl="0" w:tplc="2556BF8E">
      <w:start w:val="1"/>
      <w:numFmt w:val="lowerLetter"/>
      <w:lvlText w:val="%1."/>
      <w:lvlJc w:val="left"/>
      <w:pPr>
        <w:ind w:left="1080" w:hanging="360"/>
      </w:pPr>
    </w:lvl>
    <w:lvl w:ilvl="1" w:tplc="28A6E0C0">
      <w:start w:val="1"/>
      <w:numFmt w:val="lowerLetter"/>
      <w:lvlText w:val="%2."/>
      <w:lvlJc w:val="left"/>
      <w:pPr>
        <w:ind w:left="1440" w:hanging="360"/>
      </w:pPr>
    </w:lvl>
    <w:lvl w:ilvl="2" w:tplc="E05E3A86">
      <w:start w:val="1"/>
      <w:numFmt w:val="lowerRoman"/>
      <w:lvlText w:val="%3."/>
      <w:lvlJc w:val="right"/>
      <w:pPr>
        <w:ind w:left="2160" w:hanging="180"/>
      </w:pPr>
    </w:lvl>
    <w:lvl w:ilvl="3" w:tplc="8946EC7C">
      <w:start w:val="1"/>
      <w:numFmt w:val="decimal"/>
      <w:lvlText w:val="%4."/>
      <w:lvlJc w:val="left"/>
      <w:pPr>
        <w:ind w:left="2880" w:hanging="360"/>
      </w:pPr>
    </w:lvl>
    <w:lvl w:ilvl="4" w:tplc="D0E09934">
      <w:start w:val="1"/>
      <w:numFmt w:val="lowerLetter"/>
      <w:lvlText w:val="%5."/>
      <w:lvlJc w:val="left"/>
      <w:pPr>
        <w:ind w:left="3600" w:hanging="360"/>
      </w:pPr>
    </w:lvl>
    <w:lvl w:ilvl="5" w:tplc="EF7E61D8">
      <w:start w:val="1"/>
      <w:numFmt w:val="lowerRoman"/>
      <w:lvlText w:val="%6."/>
      <w:lvlJc w:val="right"/>
      <w:pPr>
        <w:ind w:left="4320" w:hanging="180"/>
      </w:pPr>
    </w:lvl>
    <w:lvl w:ilvl="6" w:tplc="36023F4A">
      <w:start w:val="1"/>
      <w:numFmt w:val="decimal"/>
      <w:lvlText w:val="%7."/>
      <w:lvlJc w:val="left"/>
      <w:pPr>
        <w:ind w:left="5040" w:hanging="360"/>
      </w:pPr>
    </w:lvl>
    <w:lvl w:ilvl="7" w:tplc="58C859B8">
      <w:start w:val="1"/>
      <w:numFmt w:val="lowerLetter"/>
      <w:lvlText w:val="%8."/>
      <w:lvlJc w:val="left"/>
      <w:pPr>
        <w:ind w:left="5760" w:hanging="360"/>
      </w:pPr>
    </w:lvl>
    <w:lvl w:ilvl="8" w:tplc="6FF2F182">
      <w:start w:val="1"/>
      <w:numFmt w:val="lowerRoman"/>
      <w:lvlText w:val="%9."/>
      <w:lvlJc w:val="right"/>
      <w:pPr>
        <w:ind w:left="6480" w:hanging="180"/>
      </w:pPr>
    </w:lvl>
  </w:abstractNum>
  <w:abstractNum w:abstractNumId="40" w15:restartNumberingAfterBreak="0">
    <w:nsid w:val="774C62AB"/>
    <w:multiLevelType w:val="multilevel"/>
    <w:tmpl w:val="6B204466"/>
    <w:numStyleLink w:val="ORRAnnex"/>
  </w:abstractNum>
  <w:abstractNum w:abstractNumId="41" w15:restartNumberingAfterBreak="0">
    <w:nsid w:val="7DDA5CB4"/>
    <w:multiLevelType w:val="multilevel"/>
    <w:tmpl w:val="6B204466"/>
    <w:numStyleLink w:val="ORRAnnex"/>
  </w:abstractNum>
  <w:num w:numId="1" w16cid:durableId="494030821">
    <w:abstractNumId w:val="28"/>
  </w:num>
  <w:num w:numId="2" w16cid:durableId="2096438153">
    <w:abstractNumId w:val="25"/>
  </w:num>
  <w:num w:numId="3" w16cid:durableId="56167949">
    <w:abstractNumId w:val="20"/>
  </w:num>
  <w:num w:numId="4" w16cid:durableId="862206951">
    <w:abstractNumId w:val="39"/>
  </w:num>
  <w:num w:numId="5" w16cid:durableId="1143277964">
    <w:abstractNumId w:val="17"/>
  </w:num>
  <w:num w:numId="6" w16cid:durableId="189033495">
    <w:abstractNumId w:val="6"/>
  </w:num>
  <w:num w:numId="7" w16cid:durableId="170343250">
    <w:abstractNumId w:val="38"/>
  </w:num>
  <w:num w:numId="8" w16cid:durableId="615990203">
    <w:abstractNumId w:val="11"/>
  </w:num>
  <w:num w:numId="9" w16cid:durableId="1539008159">
    <w:abstractNumId w:val="30"/>
  </w:num>
  <w:num w:numId="10" w16cid:durableId="1334801291">
    <w:abstractNumId w:val="12"/>
  </w:num>
  <w:num w:numId="11" w16cid:durableId="1708795862">
    <w:abstractNumId w:val="14"/>
  </w:num>
  <w:num w:numId="12" w16cid:durableId="35012236">
    <w:abstractNumId w:val="5"/>
  </w:num>
  <w:num w:numId="13" w16cid:durableId="711077664">
    <w:abstractNumId w:val="2"/>
  </w:num>
  <w:num w:numId="14" w16cid:durableId="435447028">
    <w:abstractNumId w:val="33"/>
  </w:num>
  <w:num w:numId="15" w16cid:durableId="2048019962">
    <w:abstractNumId w:val="40"/>
  </w:num>
  <w:num w:numId="16" w16cid:durableId="891042484">
    <w:abstractNumId w:val="35"/>
  </w:num>
  <w:num w:numId="17" w16cid:durableId="1527019102">
    <w:abstractNumId w:val="4"/>
  </w:num>
  <w:num w:numId="18" w16cid:durableId="1615861438">
    <w:abstractNumId w:val="16"/>
  </w:num>
  <w:num w:numId="19" w16cid:durableId="421416959">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16cid:durableId="1585264047">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16cid:durableId="1883521757">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16cid:durableId="26812745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16cid:durableId="175435645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2368570">
    <w:abstractNumId w:val="29"/>
  </w:num>
  <w:num w:numId="25" w16cid:durableId="75052598">
    <w:abstractNumId w:val="21"/>
  </w:num>
  <w:num w:numId="26" w16cid:durableId="418408776">
    <w:abstractNumId w:val="13"/>
  </w:num>
  <w:num w:numId="27" w16cid:durableId="1129858499">
    <w:abstractNumId w:val="1"/>
  </w:num>
  <w:num w:numId="28" w16cid:durableId="77674062">
    <w:abstractNumId w:val="32"/>
  </w:num>
  <w:num w:numId="29" w16cid:durableId="960264800">
    <w:abstractNumId w:val="37"/>
  </w:num>
  <w:num w:numId="30" w16cid:durableId="1069229443">
    <w:abstractNumId w:val="31"/>
  </w:num>
  <w:num w:numId="31" w16cid:durableId="669330622">
    <w:abstractNumId w:val="18"/>
  </w:num>
  <w:num w:numId="32" w16cid:durableId="1627740114">
    <w:abstractNumId w:val="10"/>
  </w:num>
  <w:num w:numId="33" w16cid:durableId="298531901">
    <w:abstractNumId w:val="23"/>
  </w:num>
  <w:num w:numId="34" w16cid:durableId="1330720505">
    <w:abstractNumId w:val="19"/>
  </w:num>
  <w:num w:numId="35" w16cid:durableId="1749694324">
    <w:abstractNumId w:val="15"/>
  </w:num>
  <w:num w:numId="36" w16cid:durableId="566769582">
    <w:abstractNumId w:val="27"/>
  </w:num>
  <w:num w:numId="37" w16cid:durableId="690640941">
    <w:abstractNumId w:val="34"/>
  </w:num>
  <w:num w:numId="38" w16cid:durableId="1924291364">
    <w:abstractNumId w:val="9"/>
  </w:num>
  <w:num w:numId="39" w16cid:durableId="1892881100">
    <w:abstractNumId w:val="0"/>
  </w:num>
  <w:num w:numId="40" w16cid:durableId="1233007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142554">
    <w:abstractNumId w:val="22"/>
  </w:num>
  <w:num w:numId="42" w16cid:durableId="1432780497">
    <w:abstractNumId w:val="7"/>
  </w:num>
  <w:num w:numId="43" w16cid:durableId="1027833524">
    <w:abstractNumId w:val="3"/>
  </w:num>
  <w:num w:numId="44" w16cid:durableId="50661355">
    <w:abstractNumId w:val="8"/>
  </w:num>
  <w:num w:numId="45" w16cid:durableId="558327301">
    <w:abstractNumId w:val="41"/>
  </w:num>
  <w:num w:numId="46" w16cid:durableId="463500638">
    <w:abstractNumId w:val="26"/>
  </w:num>
  <w:num w:numId="47" w16cid:durableId="1992102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0293373">
    <w:abstractNumId w:val="36"/>
  </w:num>
  <w:num w:numId="49" w16cid:durableId="1645159813">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057F2"/>
    <w:rsid w:val="000118FD"/>
    <w:rsid w:val="0002210B"/>
    <w:rsid w:val="00022432"/>
    <w:rsid w:val="0003350C"/>
    <w:rsid w:val="00036DEB"/>
    <w:rsid w:val="00037BD2"/>
    <w:rsid w:val="00040EC0"/>
    <w:rsid w:val="00042B65"/>
    <w:rsid w:val="00043DA2"/>
    <w:rsid w:val="0004428A"/>
    <w:rsid w:val="00045A0A"/>
    <w:rsid w:val="0005181F"/>
    <w:rsid w:val="00053D98"/>
    <w:rsid w:val="00060052"/>
    <w:rsid w:val="000608C2"/>
    <w:rsid w:val="00066737"/>
    <w:rsid w:val="000677B5"/>
    <w:rsid w:val="000735F1"/>
    <w:rsid w:val="00076B67"/>
    <w:rsid w:val="00082DAA"/>
    <w:rsid w:val="000833AF"/>
    <w:rsid w:val="0008365C"/>
    <w:rsid w:val="00084783"/>
    <w:rsid w:val="00084972"/>
    <w:rsid w:val="0008514C"/>
    <w:rsid w:val="000876CB"/>
    <w:rsid w:val="0009126F"/>
    <w:rsid w:val="0009203F"/>
    <w:rsid w:val="000A0438"/>
    <w:rsid w:val="000A6DE7"/>
    <w:rsid w:val="000B0266"/>
    <w:rsid w:val="000B309A"/>
    <w:rsid w:val="000B6176"/>
    <w:rsid w:val="000B7261"/>
    <w:rsid w:val="000C2E30"/>
    <w:rsid w:val="000C7B66"/>
    <w:rsid w:val="000D2970"/>
    <w:rsid w:val="000E135E"/>
    <w:rsid w:val="000E1CFC"/>
    <w:rsid w:val="000E5AB1"/>
    <w:rsid w:val="000E5E49"/>
    <w:rsid w:val="000F4554"/>
    <w:rsid w:val="000F5529"/>
    <w:rsid w:val="000F70BB"/>
    <w:rsid w:val="000F7BB6"/>
    <w:rsid w:val="001012B6"/>
    <w:rsid w:val="00102F62"/>
    <w:rsid w:val="00120892"/>
    <w:rsid w:val="0012193D"/>
    <w:rsid w:val="00124D1D"/>
    <w:rsid w:val="001275DE"/>
    <w:rsid w:val="00137015"/>
    <w:rsid w:val="00141746"/>
    <w:rsid w:val="00142694"/>
    <w:rsid w:val="0015046D"/>
    <w:rsid w:val="001526A6"/>
    <w:rsid w:val="00155088"/>
    <w:rsid w:val="0015625B"/>
    <w:rsid w:val="00156D5F"/>
    <w:rsid w:val="00157E4C"/>
    <w:rsid w:val="00160B26"/>
    <w:rsid w:val="00162B03"/>
    <w:rsid w:val="001659DD"/>
    <w:rsid w:val="00167308"/>
    <w:rsid w:val="00171E62"/>
    <w:rsid w:val="00175A76"/>
    <w:rsid w:val="001768F1"/>
    <w:rsid w:val="00180E47"/>
    <w:rsid w:val="001858EB"/>
    <w:rsid w:val="00194E09"/>
    <w:rsid w:val="00195C79"/>
    <w:rsid w:val="001A00F0"/>
    <w:rsid w:val="001A1058"/>
    <w:rsid w:val="001B3FD8"/>
    <w:rsid w:val="001B54A7"/>
    <w:rsid w:val="001B551F"/>
    <w:rsid w:val="001B5A48"/>
    <w:rsid w:val="001B62CD"/>
    <w:rsid w:val="001B71F8"/>
    <w:rsid w:val="001C149F"/>
    <w:rsid w:val="001C4C5D"/>
    <w:rsid w:val="001C60A4"/>
    <w:rsid w:val="001D1536"/>
    <w:rsid w:val="001D590D"/>
    <w:rsid w:val="001D5DF3"/>
    <w:rsid w:val="001E23F4"/>
    <w:rsid w:val="001E7C87"/>
    <w:rsid w:val="001F1140"/>
    <w:rsid w:val="001F4F0C"/>
    <w:rsid w:val="001F55B8"/>
    <w:rsid w:val="0020297B"/>
    <w:rsid w:val="00203233"/>
    <w:rsid w:val="002063AE"/>
    <w:rsid w:val="002064AF"/>
    <w:rsid w:val="002077FD"/>
    <w:rsid w:val="0021084B"/>
    <w:rsid w:val="0021141B"/>
    <w:rsid w:val="0021395E"/>
    <w:rsid w:val="002162D4"/>
    <w:rsid w:val="00220F85"/>
    <w:rsid w:val="0022209D"/>
    <w:rsid w:val="00224950"/>
    <w:rsid w:val="00225D2C"/>
    <w:rsid w:val="00225EFD"/>
    <w:rsid w:val="00240410"/>
    <w:rsid w:val="002459ED"/>
    <w:rsid w:val="0025242F"/>
    <w:rsid w:val="00253E3E"/>
    <w:rsid w:val="002545D5"/>
    <w:rsid w:val="00257BE5"/>
    <w:rsid w:val="00272200"/>
    <w:rsid w:val="00276C64"/>
    <w:rsid w:val="00282136"/>
    <w:rsid w:val="0028433A"/>
    <w:rsid w:val="00286CF2"/>
    <w:rsid w:val="0028735A"/>
    <w:rsid w:val="00290A2D"/>
    <w:rsid w:val="0029283C"/>
    <w:rsid w:val="00293D38"/>
    <w:rsid w:val="00297104"/>
    <w:rsid w:val="002A3A9C"/>
    <w:rsid w:val="002B535A"/>
    <w:rsid w:val="002B7995"/>
    <w:rsid w:val="002C5A50"/>
    <w:rsid w:val="002C6E70"/>
    <w:rsid w:val="002D0E5B"/>
    <w:rsid w:val="002D2997"/>
    <w:rsid w:val="002D3609"/>
    <w:rsid w:val="002D3643"/>
    <w:rsid w:val="002D46DA"/>
    <w:rsid w:val="002D5D16"/>
    <w:rsid w:val="002E2DAD"/>
    <w:rsid w:val="002E4887"/>
    <w:rsid w:val="002E7122"/>
    <w:rsid w:val="002F111F"/>
    <w:rsid w:val="002F2791"/>
    <w:rsid w:val="002F5466"/>
    <w:rsid w:val="002F56B7"/>
    <w:rsid w:val="0030092B"/>
    <w:rsid w:val="0030237B"/>
    <w:rsid w:val="003027B1"/>
    <w:rsid w:val="003051DA"/>
    <w:rsid w:val="00311FD5"/>
    <w:rsid w:val="003247A4"/>
    <w:rsid w:val="003366E7"/>
    <w:rsid w:val="003379FC"/>
    <w:rsid w:val="0034288F"/>
    <w:rsid w:val="00343838"/>
    <w:rsid w:val="00347F87"/>
    <w:rsid w:val="00350594"/>
    <w:rsid w:val="003543C0"/>
    <w:rsid w:val="0035753E"/>
    <w:rsid w:val="003649F0"/>
    <w:rsid w:val="0036504A"/>
    <w:rsid w:val="003655C4"/>
    <w:rsid w:val="00372316"/>
    <w:rsid w:val="00372ABD"/>
    <w:rsid w:val="00374BAE"/>
    <w:rsid w:val="003764B8"/>
    <w:rsid w:val="003813C5"/>
    <w:rsid w:val="00384699"/>
    <w:rsid w:val="00385387"/>
    <w:rsid w:val="00385F6B"/>
    <w:rsid w:val="00386AF7"/>
    <w:rsid w:val="00386E0A"/>
    <w:rsid w:val="003902C5"/>
    <w:rsid w:val="003A16E9"/>
    <w:rsid w:val="003A31C9"/>
    <w:rsid w:val="003B008E"/>
    <w:rsid w:val="003B09D0"/>
    <w:rsid w:val="003B1008"/>
    <w:rsid w:val="003B136C"/>
    <w:rsid w:val="003B1A86"/>
    <w:rsid w:val="003B27DE"/>
    <w:rsid w:val="003C0BDF"/>
    <w:rsid w:val="003C0F8F"/>
    <w:rsid w:val="003C1BCA"/>
    <w:rsid w:val="003C247A"/>
    <w:rsid w:val="003C2CFC"/>
    <w:rsid w:val="003C3449"/>
    <w:rsid w:val="003C3BA6"/>
    <w:rsid w:val="003C462A"/>
    <w:rsid w:val="003C7583"/>
    <w:rsid w:val="003D0868"/>
    <w:rsid w:val="003D1485"/>
    <w:rsid w:val="003D1B7D"/>
    <w:rsid w:val="003D1CC2"/>
    <w:rsid w:val="003D30C6"/>
    <w:rsid w:val="003E1A78"/>
    <w:rsid w:val="003E2FAF"/>
    <w:rsid w:val="003E3E52"/>
    <w:rsid w:val="003E40D9"/>
    <w:rsid w:val="003E442C"/>
    <w:rsid w:val="003E497C"/>
    <w:rsid w:val="003E5612"/>
    <w:rsid w:val="003E5A51"/>
    <w:rsid w:val="003E6BE3"/>
    <w:rsid w:val="003EE7DD"/>
    <w:rsid w:val="003F161B"/>
    <w:rsid w:val="003F3CB0"/>
    <w:rsid w:val="003F6E9D"/>
    <w:rsid w:val="00400432"/>
    <w:rsid w:val="00403C5B"/>
    <w:rsid w:val="00404F7F"/>
    <w:rsid w:val="00407533"/>
    <w:rsid w:val="00410615"/>
    <w:rsid w:val="004121D9"/>
    <w:rsid w:val="00414896"/>
    <w:rsid w:val="00424E99"/>
    <w:rsid w:val="0042552D"/>
    <w:rsid w:val="004276BA"/>
    <w:rsid w:val="004308C7"/>
    <w:rsid w:val="00433557"/>
    <w:rsid w:val="00433D4D"/>
    <w:rsid w:val="004372B6"/>
    <w:rsid w:val="0043752D"/>
    <w:rsid w:val="00437772"/>
    <w:rsid w:val="004462A6"/>
    <w:rsid w:val="00446747"/>
    <w:rsid w:val="00451C67"/>
    <w:rsid w:val="00452F29"/>
    <w:rsid w:val="00453019"/>
    <w:rsid w:val="00454D76"/>
    <w:rsid w:val="00455C00"/>
    <w:rsid w:val="00457556"/>
    <w:rsid w:val="004622CC"/>
    <w:rsid w:val="00465309"/>
    <w:rsid w:val="00465E6B"/>
    <w:rsid w:val="00472A7C"/>
    <w:rsid w:val="00476327"/>
    <w:rsid w:val="0048300B"/>
    <w:rsid w:val="00483BE6"/>
    <w:rsid w:val="0048774B"/>
    <w:rsid w:val="00490915"/>
    <w:rsid w:val="00493BC6"/>
    <w:rsid w:val="00494943"/>
    <w:rsid w:val="00495203"/>
    <w:rsid w:val="004964CA"/>
    <w:rsid w:val="004A0056"/>
    <w:rsid w:val="004A0C10"/>
    <w:rsid w:val="004A24AB"/>
    <w:rsid w:val="004A6648"/>
    <w:rsid w:val="004A743E"/>
    <w:rsid w:val="004B2D5D"/>
    <w:rsid w:val="004B3165"/>
    <w:rsid w:val="004B336F"/>
    <w:rsid w:val="004C0FAF"/>
    <w:rsid w:val="004C1FDD"/>
    <w:rsid w:val="004D0302"/>
    <w:rsid w:val="004D1C50"/>
    <w:rsid w:val="004D5D65"/>
    <w:rsid w:val="004D6C1B"/>
    <w:rsid w:val="004E22A7"/>
    <w:rsid w:val="004E57B7"/>
    <w:rsid w:val="004E5ACC"/>
    <w:rsid w:val="004E60C0"/>
    <w:rsid w:val="004F2AE4"/>
    <w:rsid w:val="004F6111"/>
    <w:rsid w:val="00505605"/>
    <w:rsid w:val="005066A9"/>
    <w:rsid w:val="005165AD"/>
    <w:rsid w:val="00523618"/>
    <w:rsid w:val="00526956"/>
    <w:rsid w:val="00532B91"/>
    <w:rsid w:val="00534962"/>
    <w:rsid w:val="00536EB2"/>
    <w:rsid w:val="00544099"/>
    <w:rsid w:val="00546AF7"/>
    <w:rsid w:val="005534F9"/>
    <w:rsid w:val="00555585"/>
    <w:rsid w:val="005612F3"/>
    <w:rsid w:val="005635FA"/>
    <w:rsid w:val="00567179"/>
    <w:rsid w:val="00571DFC"/>
    <w:rsid w:val="00574B16"/>
    <w:rsid w:val="00580A77"/>
    <w:rsid w:val="00585CEE"/>
    <w:rsid w:val="00591161"/>
    <w:rsid w:val="0059379A"/>
    <w:rsid w:val="00596F73"/>
    <w:rsid w:val="005A6A23"/>
    <w:rsid w:val="005B1151"/>
    <w:rsid w:val="005B1E20"/>
    <w:rsid w:val="005B27FB"/>
    <w:rsid w:val="005B3ED1"/>
    <w:rsid w:val="005B486A"/>
    <w:rsid w:val="005B621F"/>
    <w:rsid w:val="005B7791"/>
    <w:rsid w:val="005C0E21"/>
    <w:rsid w:val="005C29ED"/>
    <w:rsid w:val="005C5BD8"/>
    <w:rsid w:val="005C6471"/>
    <w:rsid w:val="005C6DBB"/>
    <w:rsid w:val="005C78C8"/>
    <w:rsid w:val="005D0524"/>
    <w:rsid w:val="005D169D"/>
    <w:rsid w:val="005E1F2E"/>
    <w:rsid w:val="005E2832"/>
    <w:rsid w:val="005E2FF2"/>
    <w:rsid w:val="005E79A3"/>
    <w:rsid w:val="005F12AF"/>
    <w:rsid w:val="005F217E"/>
    <w:rsid w:val="005F2187"/>
    <w:rsid w:val="005F2393"/>
    <w:rsid w:val="005F31A1"/>
    <w:rsid w:val="005F386D"/>
    <w:rsid w:val="005F4936"/>
    <w:rsid w:val="005F74FA"/>
    <w:rsid w:val="006023B5"/>
    <w:rsid w:val="006079F3"/>
    <w:rsid w:val="00613440"/>
    <w:rsid w:val="00615D12"/>
    <w:rsid w:val="00617B7F"/>
    <w:rsid w:val="00621979"/>
    <w:rsid w:val="006242F0"/>
    <w:rsid w:val="0062452D"/>
    <w:rsid w:val="006316B1"/>
    <w:rsid w:val="00632A37"/>
    <w:rsid w:val="00632B16"/>
    <w:rsid w:val="00636173"/>
    <w:rsid w:val="00637198"/>
    <w:rsid w:val="00637734"/>
    <w:rsid w:val="00640445"/>
    <w:rsid w:val="00645EB9"/>
    <w:rsid w:val="006465D2"/>
    <w:rsid w:val="00652B2A"/>
    <w:rsid w:val="0065616A"/>
    <w:rsid w:val="006562DE"/>
    <w:rsid w:val="0066567C"/>
    <w:rsid w:val="006701F0"/>
    <w:rsid w:val="00673F42"/>
    <w:rsid w:val="00680F51"/>
    <w:rsid w:val="00683A4B"/>
    <w:rsid w:val="00683F80"/>
    <w:rsid w:val="00691342"/>
    <w:rsid w:val="00696275"/>
    <w:rsid w:val="006A063F"/>
    <w:rsid w:val="006A3C37"/>
    <w:rsid w:val="006A6751"/>
    <w:rsid w:val="006B10E9"/>
    <w:rsid w:val="006B198C"/>
    <w:rsid w:val="006B27E0"/>
    <w:rsid w:val="006B48A2"/>
    <w:rsid w:val="006C004C"/>
    <w:rsid w:val="006C02BD"/>
    <w:rsid w:val="006C15DB"/>
    <w:rsid w:val="006C7602"/>
    <w:rsid w:val="006D0993"/>
    <w:rsid w:val="006D1DD8"/>
    <w:rsid w:val="006D4741"/>
    <w:rsid w:val="006D6465"/>
    <w:rsid w:val="006D69ED"/>
    <w:rsid w:val="006E1B6F"/>
    <w:rsid w:val="006E214D"/>
    <w:rsid w:val="006E25F6"/>
    <w:rsid w:val="006E55C1"/>
    <w:rsid w:val="006F6490"/>
    <w:rsid w:val="006F663A"/>
    <w:rsid w:val="00700C25"/>
    <w:rsid w:val="0070350D"/>
    <w:rsid w:val="00703BE0"/>
    <w:rsid w:val="00704801"/>
    <w:rsid w:val="00705CF5"/>
    <w:rsid w:val="007061B3"/>
    <w:rsid w:val="007062A6"/>
    <w:rsid w:val="0070754B"/>
    <w:rsid w:val="00713B94"/>
    <w:rsid w:val="00716CEC"/>
    <w:rsid w:val="00717537"/>
    <w:rsid w:val="007200CC"/>
    <w:rsid w:val="00723A7F"/>
    <w:rsid w:val="00724059"/>
    <w:rsid w:val="007246E1"/>
    <w:rsid w:val="00725DA6"/>
    <w:rsid w:val="00731F42"/>
    <w:rsid w:val="00732439"/>
    <w:rsid w:val="00734AF8"/>
    <w:rsid w:val="00745B89"/>
    <w:rsid w:val="00745F36"/>
    <w:rsid w:val="00752063"/>
    <w:rsid w:val="00754443"/>
    <w:rsid w:val="00755F22"/>
    <w:rsid w:val="0075633E"/>
    <w:rsid w:val="0075674E"/>
    <w:rsid w:val="00756E0D"/>
    <w:rsid w:val="00757472"/>
    <w:rsid w:val="00760514"/>
    <w:rsid w:val="00762C46"/>
    <w:rsid w:val="00765B68"/>
    <w:rsid w:val="007679D8"/>
    <w:rsid w:val="00767DA2"/>
    <w:rsid w:val="00772379"/>
    <w:rsid w:val="00773068"/>
    <w:rsid w:val="007758B4"/>
    <w:rsid w:val="00785937"/>
    <w:rsid w:val="00790401"/>
    <w:rsid w:val="00790AD2"/>
    <w:rsid w:val="0079264A"/>
    <w:rsid w:val="00796755"/>
    <w:rsid w:val="00796E71"/>
    <w:rsid w:val="007979A7"/>
    <w:rsid w:val="00797F75"/>
    <w:rsid w:val="007A1F12"/>
    <w:rsid w:val="007B1555"/>
    <w:rsid w:val="007B3C12"/>
    <w:rsid w:val="007C43C1"/>
    <w:rsid w:val="007C5E2A"/>
    <w:rsid w:val="007D5014"/>
    <w:rsid w:val="007E246D"/>
    <w:rsid w:val="007E2744"/>
    <w:rsid w:val="007E2967"/>
    <w:rsid w:val="007E4EC4"/>
    <w:rsid w:val="007E6E4B"/>
    <w:rsid w:val="007E7538"/>
    <w:rsid w:val="007F3F24"/>
    <w:rsid w:val="007F4B75"/>
    <w:rsid w:val="007F6498"/>
    <w:rsid w:val="007F6B18"/>
    <w:rsid w:val="00804350"/>
    <w:rsid w:val="00806042"/>
    <w:rsid w:val="008122F2"/>
    <w:rsid w:val="008145A2"/>
    <w:rsid w:val="0081555F"/>
    <w:rsid w:val="0081639D"/>
    <w:rsid w:val="008174A6"/>
    <w:rsid w:val="00820EBE"/>
    <w:rsid w:val="00826F5D"/>
    <w:rsid w:val="008277B1"/>
    <w:rsid w:val="00831EE0"/>
    <w:rsid w:val="008342A5"/>
    <w:rsid w:val="00836DE6"/>
    <w:rsid w:val="0083798F"/>
    <w:rsid w:val="00841B8C"/>
    <w:rsid w:val="00841F95"/>
    <w:rsid w:val="008422F2"/>
    <w:rsid w:val="00844147"/>
    <w:rsid w:val="00845EDF"/>
    <w:rsid w:val="008475B8"/>
    <w:rsid w:val="00851E44"/>
    <w:rsid w:val="008520E4"/>
    <w:rsid w:val="00852E5A"/>
    <w:rsid w:val="00855FA9"/>
    <w:rsid w:val="00856DAD"/>
    <w:rsid w:val="00861740"/>
    <w:rsid w:val="008624E2"/>
    <w:rsid w:val="008640BB"/>
    <w:rsid w:val="008667A9"/>
    <w:rsid w:val="00873479"/>
    <w:rsid w:val="0087426B"/>
    <w:rsid w:val="00882BEF"/>
    <w:rsid w:val="00884568"/>
    <w:rsid w:val="00885126"/>
    <w:rsid w:val="00885B10"/>
    <w:rsid w:val="00886DE9"/>
    <w:rsid w:val="00890BB8"/>
    <w:rsid w:val="008911C0"/>
    <w:rsid w:val="00892CA9"/>
    <w:rsid w:val="00894644"/>
    <w:rsid w:val="008946A7"/>
    <w:rsid w:val="00894D7D"/>
    <w:rsid w:val="00897A5A"/>
    <w:rsid w:val="008A1C58"/>
    <w:rsid w:val="008A1E4C"/>
    <w:rsid w:val="008A25C5"/>
    <w:rsid w:val="008A7042"/>
    <w:rsid w:val="008B2A61"/>
    <w:rsid w:val="008B39F2"/>
    <w:rsid w:val="008B50A1"/>
    <w:rsid w:val="008B6DC1"/>
    <w:rsid w:val="008C091C"/>
    <w:rsid w:val="008C1870"/>
    <w:rsid w:val="008C30D2"/>
    <w:rsid w:val="008D4781"/>
    <w:rsid w:val="008D5E69"/>
    <w:rsid w:val="008D60C8"/>
    <w:rsid w:val="008D7D2A"/>
    <w:rsid w:val="008E3D37"/>
    <w:rsid w:val="008E3E7D"/>
    <w:rsid w:val="008E5039"/>
    <w:rsid w:val="008E61DF"/>
    <w:rsid w:val="008F04E0"/>
    <w:rsid w:val="008F0B87"/>
    <w:rsid w:val="008F18B3"/>
    <w:rsid w:val="008F1A0A"/>
    <w:rsid w:val="008F5CB9"/>
    <w:rsid w:val="008F676D"/>
    <w:rsid w:val="00901C9A"/>
    <w:rsid w:val="0090243F"/>
    <w:rsid w:val="00903EB2"/>
    <w:rsid w:val="00904021"/>
    <w:rsid w:val="00904857"/>
    <w:rsid w:val="009053CB"/>
    <w:rsid w:val="0090622E"/>
    <w:rsid w:val="00907F32"/>
    <w:rsid w:val="009102F8"/>
    <w:rsid w:val="00910E4A"/>
    <w:rsid w:val="009111CF"/>
    <w:rsid w:val="00912431"/>
    <w:rsid w:val="00913800"/>
    <w:rsid w:val="00914861"/>
    <w:rsid w:val="00914D5C"/>
    <w:rsid w:val="00916C88"/>
    <w:rsid w:val="00917106"/>
    <w:rsid w:val="00920F55"/>
    <w:rsid w:val="009265DD"/>
    <w:rsid w:val="00927F91"/>
    <w:rsid w:val="009319AE"/>
    <w:rsid w:val="00933097"/>
    <w:rsid w:val="0093742A"/>
    <w:rsid w:val="009375BF"/>
    <w:rsid w:val="0094130E"/>
    <w:rsid w:val="0094503D"/>
    <w:rsid w:val="00952439"/>
    <w:rsid w:val="00952E99"/>
    <w:rsid w:val="009617D1"/>
    <w:rsid w:val="00963E0B"/>
    <w:rsid w:val="009646F5"/>
    <w:rsid w:val="00966548"/>
    <w:rsid w:val="00966824"/>
    <w:rsid w:val="00973BC6"/>
    <w:rsid w:val="00974DB7"/>
    <w:rsid w:val="009757DA"/>
    <w:rsid w:val="00981E60"/>
    <w:rsid w:val="009822CC"/>
    <w:rsid w:val="00982820"/>
    <w:rsid w:val="009852F9"/>
    <w:rsid w:val="00985547"/>
    <w:rsid w:val="0098798C"/>
    <w:rsid w:val="0099269F"/>
    <w:rsid w:val="00992B05"/>
    <w:rsid w:val="00994102"/>
    <w:rsid w:val="009942BE"/>
    <w:rsid w:val="009A34CB"/>
    <w:rsid w:val="009A5DA3"/>
    <w:rsid w:val="009B04F7"/>
    <w:rsid w:val="009B1BFC"/>
    <w:rsid w:val="009B5565"/>
    <w:rsid w:val="009C3E78"/>
    <w:rsid w:val="009C7888"/>
    <w:rsid w:val="009D3000"/>
    <w:rsid w:val="009D3E15"/>
    <w:rsid w:val="009D4BF5"/>
    <w:rsid w:val="009E0644"/>
    <w:rsid w:val="009E13FE"/>
    <w:rsid w:val="009E34CC"/>
    <w:rsid w:val="009E476E"/>
    <w:rsid w:val="009E689D"/>
    <w:rsid w:val="009E79CF"/>
    <w:rsid w:val="009F4755"/>
    <w:rsid w:val="009F5929"/>
    <w:rsid w:val="009F642E"/>
    <w:rsid w:val="00A00A07"/>
    <w:rsid w:val="00A02455"/>
    <w:rsid w:val="00A03E79"/>
    <w:rsid w:val="00A04106"/>
    <w:rsid w:val="00A107B3"/>
    <w:rsid w:val="00A12B6D"/>
    <w:rsid w:val="00A14898"/>
    <w:rsid w:val="00A164DF"/>
    <w:rsid w:val="00A17292"/>
    <w:rsid w:val="00A27332"/>
    <w:rsid w:val="00A305E2"/>
    <w:rsid w:val="00A310F3"/>
    <w:rsid w:val="00A32644"/>
    <w:rsid w:val="00A3440D"/>
    <w:rsid w:val="00A3507F"/>
    <w:rsid w:val="00A3724D"/>
    <w:rsid w:val="00A37A9B"/>
    <w:rsid w:val="00A4008F"/>
    <w:rsid w:val="00A404D5"/>
    <w:rsid w:val="00A42FBD"/>
    <w:rsid w:val="00A430ED"/>
    <w:rsid w:val="00A5113C"/>
    <w:rsid w:val="00A525B9"/>
    <w:rsid w:val="00A575FC"/>
    <w:rsid w:val="00A66AC8"/>
    <w:rsid w:val="00A67863"/>
    <w:rsid w:val="00A70557"/>
    <w:rsid w:val="00A739EA"/>
    <w:rsid w:val="00A73FDA"/>
    <w:rsid w:val="00A77317"/>
    <w:rsid w:val="00A90826"/>
    <w:rsid w:val="00A93476"/>
    <w:rsid w:val="00A95FB0"/>
    <w:rsid w:val="00A96978"/>
    <w:rsid w:val="00AA3073"/>
    <w:rsid w:val="00AA6F47"/>
    <w:rsid w:val="00AB3000"/>
    <w:rsid w:val="00AB45B3"/>
    <w:rsid w:val="00AB6599"/>
    <w:rsid w:val="00AB7230"/>
    <w:rsid w:val="00AC3F17"/>
    <w:rsid w:val="00AC44A4"/>
    <w:rsid w:val="00AD286A"/>
    <w:rsid w:val="00AE1221"/>
    <w:rsid w:val="00AE6968"/>
    <w:rsid w:val="00AF205E"/>
    <w:rsid w:val="00AF41B0"/>
    <w:rsid w:val="00AF59D8"/>
    <w:rsid w:val="00AF5A70"/>
    <w:rsid w:val="00AF6A08"/>
    <w:rsid w:val="00AF7AF9"/>
    <w:rsid w:val="00B017A5"/>
    <w:rsid w:val="00B04D1F"/>
    <w:rsid w:val="00B04FB8"/>
    <w:rsid w:val="00B0622B"/>
    <w:rsid w:val="00B111AB"/>
    <w:rsid w:val="00B120D1"/>
    <w:rsid w:val="00B20994"/>
    <w:rsid w:val="00B26B7C"/>
    <w:rsid w:val="00B2713B"/>
    <w:rsid w:val="00B2773F"/>
    <w:rsid w:val="00B30895"/>
    <w:rsid w:val="00B328C8"/>
    <w:rsid w:val="00B334A0"/>
    <w:rsid w:val="00B33989"/>
    <w:rsid w:val="00B34AB1"/>
    <w:rsid w:val="00B34DB3"/>
    <w:rsid w:val="00B50669"/>
    <w:rsid w:val="00B509AD"/>
    <w:rsid w:val="00B5283A"/>
    <w:rsid w:val="00B539DB"/>
    <w:rsid w:val="00B546CE"/>
    <w:rsid w:val="00B56A4E"/>
    <w:rsid w:val="00B56E30"/>
    <w:rsid w:val="00B5762E"/>
    <w:rsid w:val="00B66614"/>
    <w:rsid w:val="00B7284B"/>
    <w:rsid w:val="00B73C52"/>
    <w:rsid w:val="00B80C9B"/>
    <w:rsid w:val="00B811E1"/>
    <w:rsid w:val="00B81AB7"/>
    <w:rsid w:val="00B8365D"/>
    <w:rsid w:val="00B906DF"/>
    <w:rsid w:val="00B91F92"/>
    <w:rsid w:val="00B922B8"/>
    <w:rsid w:val="00B93A52"/>
    <w:rsid w:val="00B946A3"/>
    <w:rsid w:val="00B96BD9"/>
    <w:rsid w:val="00BA010D"/>
    <w:rsid w:val="00BA3E54"/>
    <w:rsid w:val="00BA75AF"/>
    <w:rsid w:val="00BB3195"/>
    <w:rsid w:val="00BC7C7B"/>
    <w:rsid w:val="00BD1EDB"/>
    <w:rsid w:val="00BE1FE1"/>
    <w:rsid w:val="00BE2981"/>
    <w:rsid w:val="00BF056F"/>
    <w:rsid w:val="00BF2BC5"/>
    <w:rsid w:val="00BF321E"/>
    <w:rsid w:val="00BF3BAC"/>
    <w:rsid w:val="00BF50D6"/>
    <w:rsid w:val="00C00032"/>
    <w:rsid w:val="00C124D9"/>
    <w:rsid w:val="00C129B9"/>
    <w:rsid w:val="00C12DE6"/>
    <w:rsid w:val="00C15B7B"/>
    <w:rsid w:val="00C23E57"/>
    <w:rsid w:val="00C260C9"/>
    <w:rsid w:val="00C26E3E"/>
    <w:rsid w:val="00C32699"/>
    <w:rsid w:val="00C35494"/>
    <w:rsid w:val="00C37018"/>
    <w:rsid w:val="00C40CA2"/>
    <w:rsid w:val="00C42B54"/>
    <w:rsid w:val="00C43BD3"/>
    <w:rsid w:val="00C43F22"/>
    <w:rsid w:val="00C4471E"/>
    <w:rsid w:val="00C44B4E"/>
    <w:rsid w:val="00C50737"/>
    <w:rsid w:val="00C50F62"/>
    <w:rsid w:val="00C54CD1"/>
    <w:rsid w:val="00C57A84"/>
    <w:rsid w:val="00C6176E"/>
    <w:rsid w:val="00C61F00"/>
    <w:rsid w:val="00C65A34"/>
    <w:rsid w:val="00C6719E"/>
    <w:rsid w:val="00C7130C"/>
    <w:rsid w:val="00C7169D"/>
    <w:rsid w:val="00C75749"/>
    <w:rsid w:val="00C76E4E"/>
    <w:rsid w:val="00C81574"/>
    <w:rsid w:val="00C8418E"/>
    <w:rsid w:val="00C84CC1"/>
    <w:rsid w:val="00C84E3C"/>
    <w:rsid w:val="00C91699"/>
    <w:rsid w:val="00C97CC2"/>
    <w:rsid w:val="00C97F2B"/>
    <w:rsid w:val="00CA080B"/>
    <w:rsid w:val="00CA25B2"/>
    <w:rsid w:val="00CA2A88"/>
    <w:rsid w:val="00CA4416"/>
    <w:rsid w:val="00CB359C"/>
    <w:rsid w:val="00CC0085"/>
    <w:rsid w:val="00CC21C9"/>
    <w:rsid w:val="00CC51FF"/>
    <w:rsid w:val="00CD0D3E"/>
    <w:rsid w:val="00CD37A5"/>
    <w:rsid w:val="00CD4ECA"/>
    <w:rsid w:val="00CD62FF"/>
    <w:rsid w:val="00CE2434"/>
    <w:rsid w:val="00CE4C99"/>
    <w:rsid w:val="00CE5EE2"/>
    <w:rsid w:val="00CE7358"/>
    <w:rsid w:val="00D00048"/>
    <w:rsid w:val="00D0044E"/>
    <w:rsid w:val="00D01C1A"/>
    <w:rsid w:val="00D02069"/>
    <w:rsid w:val="00D07E76"/>
    <w:rsid w:val="00D10D3A"/>
    <w:rsid w:val="00D2010B"/>
    <w:rsid w:val="00D20E23"/>
    <w:rsid w:val="00D21C2C"/>
    <w:rsid w:val="00D2517B"/>
    <w:rsid w:val="00D25F7E"/>
    <w:rsid w:val="00D27573"/>
    <w:rsid w:val="00D3030F"/>
    <w:rsid w:val="00D3273A"/>
    <w:rsid w:val="00D401C8"/>
    <w:rsid w:val="00D406E8"/>
    <w:rsid w:val="00D40E5E"/>
    <w:rsid w:val="00D416AD"/>
    <w:rsid w:val="00D42F12"/>
    <w:rsid w:val="00D435F4"/>
    <w:rsid w:val="00D477C4"/>
    <w:rsid w:val="00D55AD3"/>
    <w:rsid w:val="00D55BB5"/>
    <w:rsid w:val="00D6065C"/>
    <w:rsid w:val="00D6141A"/>
    <w:rsid w:val="00D6160E"/>
    <w:rsid w:val="00D61976"/>
    <w:rsid w:val="00D643F1"/>
    <w:rsid w:val="00D7043B"/>
    <w:rsid w:val="00D7062B"/>
    <w:rsid w:val="00D70ECD"/>
    <w:rsid w:val="00D735B7"/>
    <w:rsid w:val="00D7551E"/>
    <w:rsid w:val="00D776B6"/>
    <w:rsid w:val="00D8563F"/>
    <w:rsid w:val="00D92143"/>
    <w:rsid w:val="00D973E5"/>
    <w:rsid w:val="00D97BF7"/>
    <w:rsid w:val="00DA0028"/>
    <w:rsid w:val="00DA02F0"/>
    <w:rsid w:val="00DA0DA7"/>
    <w:rsid w:val="00DA1456"/>
    <w:rsid w:val="00DA19CC"/>
    <w:rsid w:val="00DA39EF"/>
    <w:rsid w:val="00DA57C7"/>
    <w:rsid w:val="00DA5AE6"/>
    <w:rsid w:val="00DB0136"/>
    <w:rsid w:val="00DB02EF"/>
    <w:rsid w:val="00DB54FF"/>
    <w:rsid w:val="00DB7BCE"/>
    <w:rsid w:val="00DC0F9E"/>
    <w:rsid w:val="00DC6AE7"/>
    <w:rsid w:val="00DD13E3"/>
    <w:rsid w:val="00DD1BE1"/>
    <w:rsid w:val="00DD1F06"/>
    <w:rsid w:val="00DD276E"/>
    <w:rsid w:val="00DD35AB"/>
    <w:rsid w:val="00DD58E4"/>
    <w:rsid w:val="00DD6763"/>
    <w:rsid w:val="00DE21C3"/>
    <w:rsid w:val="00DE5974"/>
    <w:rsid w:val="00DF189F"/>
    <w:rsid w:val="00DF2553"/>
    <w:rsid w:val="00DF4F2F"/>
    <w:rsid w:val="00DF6946"/>
    <w:rsid w:val="00E03AD1"/>
    <w:rsid w:val="00E03CCC"/>
    <w:rsid w:val="00E061E1"/>
    <w:rsid w:val="00E077B1"/>
    <w:rsid w:val="00E07C76"/>
    <w:rsid w:val="00E10006"/>
    <w:rsid w:val="00E104D1"/>
    <w:rsid w:val="00E11F8B"/>
    <w:rsid w:val="00E1301B"/>
    <w:rsid w:val="00E13E79"/>
    <w:rsid w:val="00E1699D"/>
    <w:rsid w:val="00E25F9C"/>
    <w:rsid w:val="00E27807"/>
    <w:rsid w:val="00E30B28"/>
    <w:rsid w:val="00E31153"/>
    <w:rsid w:val="00E360E5"/>
    <w:rsid w:val="00E3647D"/>
    <w:rsid w:val="00E450CC"/>
    <w:rsid w:val="00E46FDA"/>
    <w:rsid w:val="00E506FF"/>
    <w:rsid w:val="00E507FC"/>
    <w:rsid w:val="00E51173"/>
    <w:rsid w:val="00E54EEF"/>
    <w:rsid w:val="00E5669C"/>
    <w:rsid w:val="00E61A8D"/>
    <w:rsid w:val="00E63058"/>
    <w:rsid w:val="00E638CC"/>
    <w:rsid w:val="00E639D8"/>
    <w:rsid w:val="00E63CEB"/>
    <w:rsid w:val="00E64141"/>
    <w:rsid w:val="00E71291"/>
    <w:rsid w:val="00E7266B"/>
    <w:rsid w:val="00E73450"/>
    <w:rsid w:val="00E73568"/>
    <w:rsid w:val="00E81AAE"/>
    <w:rsid w:val="00E8348A"/>
    <w:rsid w:val="00E871F3"/>
    <w:rsid w:val="00E90359"/>
    <w:rsid w:val="00E90510"/>
    <w:rsid w:val="00E94B75"/>
    <w:rsid w:val="00E94F29"/>
    <w:rsid w:val="00E955B8"/>
    <w:rsid w:val="00E96219"/>
    <w:rsid w:val="00EA449D"/>
    <w:rsid w:val="00EA49CA"/>
    <w:rsid w:val="00EA6405"/>
    <w:rsid w:val="00EB0DC4"/>
    <w:rsid w:val="00EB0EDA"/>
    <w:rsid w:val="00EB4D22"/>
    <w:rsid w:val="00EB64CF"/>
    <w:rsid w:val="00EB6E48"/>
    <w:rsid w:val="00EB72F2"/>
    <w:rsid w:val="00EC2A84"/>
    <w:rsid w:val="00EC3758"/>
    <w:rsid w:val="00EC4B09"/>
    <w:rsid w:val="00EC5142"/>
    <w:rsid w:val="00EC519A"/>
    <w:rsid w:val="00EC6B13"/>
    <w:rsid w:val="00ED0A15"/>
    <w:rsid w:val="00ED2498"/>
    <w:rsid w:val="00ED3BA5"/>
    <w:rsid w:val="00ED6FD1"/>
    <w:rsid w:val="00EE0513"/>
    <w:rsid w:val="00EE278D"/>
    <w:rsid w:val="00EE5809"/>
    <w:rsid w:val="00EE5FED"/>
    <w:rsid w:val="00EF09B1"/>
    <w:rsid w:val="00EF33AC"/>
    <w:rsid w:val="00EF3FD3"/>
    <w:rsid w:val="00EF62CE"/>
    <w:rsid w:val="00F01773"/>
    <w:rsid w:val="00F052B9"/>
    <w:rsid w:val="00F056ED"/>
    <w:rsid w:val="00F1040F"/>
    <w:rsid w:val="00F1129E"/>
    <w:rsid w:val="00F165F6"/>
    <w:rsid w:val="00F206F3"/>
    <w:rsid w:val="00F20E70"/>
    <w:rsid w:val="00F2241A"/>
    <w:rsid w:val="00F22539"/>
    <w:rsid w:val="00F23344"/>
    <w:rsid w:val="00F24468"/>
    <w:rsid w:val="00F266B7"/>
    <w:rsid w:val="00F27257"/>
    <w:rsid w:val="00F309D3"/>
    <w:rsid w:val="00F33BA6"/>
    <w:rsid w:val="00F345E3"/>
    <w:rsid w:val="00F3535F"/>
    <w:rsid w:val="00F35764"/>
    <w:rsid w:val="00F373D0"/>
    <w:rsid w:val="00F42E1C"/>
    <w:rsid w:val="00F4453E"/>
    <w:rsid w:val="00F521D3"/>
    <w:rsid w:val="00F52217"/>
    <w:rsid w:val="00F54CF0"/>
    <w:rsid w:val="00F55AF9"/>
    <w:rsid w:val="00F62281"/>
    <w:rsid w:val="00F670B0"/>
    <w:rsid w:val="00F679B4"/>
    <w:rsid w:val="00F75C72"/>
    <w:rsid w:val="00F76054"/>
    <w:rsid w:val="00F76E31"/>
    <w:rsid w:val="00F77726"/>
    <w:rsid w:val="00F77DF3"/>
    <w:rsid w:val="00F83493"/>
    <w:rsid w:val="00F85D04"/>
    <w:rsid w:val="00F860CE"/>
    <w:rsid w:val="00F90A82"/>
    <w:rsid w:val="00F93A27"/>
    <w:rsid w:val="00F93B87"/>
    <w:rsid w:val="00F94A27"/>
    <w:rsid w:val="00F97820"/>
    <w:rsid w:val="00F97A6F"/>
    <w:rsid w:val="00FA07A9"/>
    <w:rsid w:val="00FA767B"/>
    <w:rsid w:val="00FB16E2"/>
    <w:rsid w:val="00FB2EB2"/>
    <w:rsid w:val="00FB4478"/>
    <w:rsid w:val="00FB6DF4"/>
    <w:rsid w:val="00FB7A17"/>
    <w:rsid w:val="00FC0DF6"/>
    <w:rsid w:val="00FC2B73"/>
    <w:rsid w:val="00FC2C76"/>
    <w:rsid w:val="00FC3E97"/>
    <w:rsid w:val="00FC5F22"/>
    <w:rsid w:val="00FC6860"/>
    <w:rsid w:val="00FC6AE4"/>
    <w:rsid w:val="00FC6D69"/>
    <w:rsid w:val="00FC7462"/>
    <w:rsid w:val="00FD258F"/>
    <w:rsid w:val="00FD4279"/>
    <w:rsid w:val="00FD6DCF"/>
    <w:rsid w:val="00FE2992"/>
    <w:rsid w:val="00FE40B6"/>
    <w:rsid w:val="00FF09BF"/>
    <w:rsid w:val="00FF2534"/>
    <w:rsid w:val="00FF5C39"/>
    <w:rsid w:val="01235433"/>
    <w:rsid w:val="01BC8045"/>
    <w:rsid w:val="01D14E71"/>
    <w:rsid w:val="01D29650"/>
    <w:rsid w:val="01DF0625"/>
    <w:rsid w:val="01F0F74D"/>
    <w:rsid w:val="020257BF"/>
    <w:rsid w:val="021E68B2"/>
    <w:rsid w:val="02321FE9"/>
    <w:rsid w:val="02D19802"/>
    <w:rsid w:val="03DB6D44"/>
    <w:rsid w:val="0485DC96"/>
    <w:rsid w:val="05C4E335"/>
    <w:rsid w:val="07227171"/>
    <w:rsid w:val="0739D1F7"/>
    <w:rsid w:val="07424C7E"/>
    <w:rsid w:val="07451B02"/>
    <w:rsid w:val="075211B4"/>
    <w:rsid w:val="07980922"/>
    <w:rsid w:val="07BEFB53"/>
    <w:rsid w:val="08232591"/>
    <w:rsid w:val="0841826F"/>
    <w:rsid w:val="08A39E45"/>
    <w:rsid w:val="08D6D129"/>
    <w:rsid w:val="08F5D7F7"/>
    <w:rsid w:val="09D6E74E"/>
    <w:rsid w:val="09FBAC2E"/>
    <w:rsid w:val="0A24D042"/>
    <w:rsid w:val="0B4E0BE6"/>
    <w:rsid w:val="0B56A8EE"/>
    <w:rsid w:val="0BB91367"/>
    <w:rsid w:val="0C1A691E"/>
    <w:rsid w:val="0C5CB420"/>
    <w:rsid w:val="0C6F1B4D"/>
    <w:rsid w:val="0CA06F5F"/>
    <w:rsid w:val="0CD7A488"/>
    <w:rsid w:val="0D42C668"/>
    <w:rsid w:val="0DBD8C19"/>
    <w:rsid w:val="0E0ABF16"/>
    <w:rsid w:val="0E1B58B0"/>
    <w:rsid w:val="0E1BBD15"/>
    <w:rsid w:val="0EFBC9EE"/>
    <w:rsid w:val="0F0B6779"/>
    <w:rsid w:val="0F0E8E9D"/>
    <w:rsid w:val="0FA5F3C3"/>
    <w:rsid w:val="0FB957BA"/>
    <w:rsid w:val="102F7D00"/>
    <w:rsid w:val="10548F0B"/>
    <w:rsid w:val="10BB407E"/>
    <w:rsid w:val="10E89176"/>
    <w:rsid w:val="11797FC7"/>
    <w:rsid w:val="11F1F001"/>
    <w:rsid w:val="1241011F"/>
    <w:rsid w:val="1259244F"/>
    <w:rsid w:val="126277E2"/>
    <w:rsid w:val="1267A56A"/>
    <w:rsid w:val="128D8A53"/>
    <w:rsid w:val="13540D07"/>
    <w:rsid w:val="139AE43D"/>
    <w:rsid w:val="145C2C59"/>
    <w:rsid w:val="14D6A613"/>
    <w:rsid w:val="14D96261"/>
    <w:rsid w:val="14DC25E8"/>
    <w:rsid w:val="15449BC9"/>
    <w:rsid w:val="158C18EB"/>
    <w:rsid w:val="15FEF5BA"/>
    <w:rsid w:val="161B8EEF"/>
    <w:rsid w:val="166111C5"/>
    <w:rsid w:val="166E76A9"/>
    <w:rsid w:val="169BF907"/>
    <w:rsid w:val="16A8C834"/>
    <w:rsid w:val="16C83B33"/>
    <w:rsid w:val="16E38436"/>
    <w:rsid w:val="173D7E6B"/>
    <w:rsid w:val="17598BF8"/>
    <w:rsid w:val="17609C39"/>
    <w:rsid w:val="184C6875"/>
    <w:rsid w:val="192B7E9D"/>
    <w:rsid w:val="1934C97D"/>
    <w:rsid w:val="1992C158"/>
    <w:rsid w:val="19C2306D"/>
    <w:rsid w:val="1A494633"/>
    <w:rsid w:val="1A513A1F"/>
    <w:rsid w:val="1B0FAF44"/>
    <w:rsid w:val="1B21CA62"/>
    <w:rsid w:val="1BCD48EB"/>
    <w:rsid w:val="1BF875B3"/>
    <w:rsid w:val="1C15BE51"/>
    <w:rsid w:val="1C182EF3"/>
    <w:rsid w:val="1C45AC3C"/>
    <w:rsid w:val="1CC04985"/>
    <w:rsid w:val="1CE862C0"/>
    <w:rsid w:val="1D23F6E7"/>
    <w:rsid w:val="1DF4E9FC"/>
    <w:rsid w:val="1EAE2143"/>
    <w:rsid w:val="1EC97C61"/>
    <w:rsid w:val="1F4C1B07"/>
    <w:rsid w:val="1F50882D"/>
    <w:rsid w:val="1FE3760D"/>
    <w:rsid w:val="2055214F"/>
    <w:rsid w:val="20D5C0E1"/>
    <w:rsid w:val="222D92CC"/>
    <w:rsid w:val="2251F06D"/>
    <w:rsid w:val="2299DB3C"/>
    <w:rsid w:val="22A89246"/>
    <w:rsid w:val="231090EC"/>
    <w:rsid w:val="23CC0B0D"/>
    <w:rsid w:val="23D031BD"/>
    <w:rsid w:val="24478ED5"/>
    <w:rsid w:val="24587D24"/>
    <w:rsid w:val="24F99533"/>
    <w:rsid w:val="25A400E2"/>
    <w:rsid w:val="25C793D0"/>
    <w:rsid w:val="25C87DB3"/>
    <w:rsid w:val="26AD2C22"/>
    <w:rsid w:val="26CAEE23"/>
    <w:rsid w:val="271936B0"/>
    <w:rsid w:val="271BF824"/>
    <w:rsid w:val="275AD106"/>
    <w:rsid w:val="27F3B6B8"/>
    <w:rsid w:val="285D3E99"/>
    <w:rsid w:val="286B6671"/>
    <w:rsid w:val="286BA7AB"/>
    <w:rsid w:val="286C9865"/>
    <w:rsid w:val="28EE7AFE"/>
    <w:rsid w:val="290D61BB"/>
    <w:rsid w:val="296068FA"/>
    <w:rsid w:val="29A7B318"/>
    <w:rsid w:val="29C3E2AE"/>
    <w:rsid w:val="29F76795"/>
    <w:rsid w:val="2B0087D7"/>
    <w:rsid w:val="2B9FCB79"/>
    <w:rsid w:val="2BC5D7FF"/>
    <w:rsid w:val="2C31DFED"/>
    <w:rsid w:val="2C38A5C8"/>
    <w:rsid w:val="2C5D9A5A"/>
    <w:rsid w:val="2C83D46C"/>
    <w:rsid w:val="2CE79491"/>
    <w:rsid w:val="2CF5D030"/>
    <w:rsid w:val="2D00F5A4"/>
    <w:rsid w:val="2D6C960B"/>
    <w:rsid w:val="2D8B11F7"/>
    <w:rsid w:val="2DD5E3B3"/>
    <w:rsid w:val="2E25B760"/>
    <w:rsid w:val="2E9B74CB"/>
    <w:rsid w:val="2E9F4581"/>
    <w:rsid w:val="2F4AD98F"/>
    <w:rsid w:val="3015A132"/>
    <w:rsid w:val="301BFC32"/>
    <w:rsid w:val="301DF506"/>
    <w:rsid w:val="303A71FD"/>
    <w:rsid w:val="3084F0F3"/>
    <w:rsid w:val="30CAE93A"/>
    <w:rsid w:val="30FFF078"/>
    <w:rsid w:val="3100B9AF"/>
    <w:rsid w:val="3102681C"/>
    <w:rsid w:val="313E59C9"/>
    <w:rsid w:val="31BB92EE"/>
    <w:rsid w:val="31EEAEBC"/>
    <w:rsid w:val="323D9BED"/>
    <w:rsid w:val="32C5DA4D"/>
    <w:rsid w:val="33765D47"/>
    <w:rsid w:val="3383C8F4"/>
    <w:rsid w:val="3385F042"/>
    <w:rsid w:val="3394EC39"/>
    <w:rsid w:val="3409AE6C"/>
    <w:rsid w:val="341F0A52"/>
    <w:rsid w:val="342F20B7"/>
    <w:rsid w:val="345886CC"/>
    <w:rsid w:val="3461DD1A"/>
    <w:rsid w:val="34BC272A"/>
    <w:rsid w:val="34C85A96"/>
    <w:rsid w:val="34D79E63"/>
    <w:rsid w:val="34DF8FD4"/>
    <w:rsid w:val="35293C32"/>
    <w:rsid w:val="35854699"/>
    <w:rsid w:val="35965D7F"/>
    <w:rsid w:val="35C350E7"/>
    <w:rsid w:val="35CBF436"/>
    <w:rsid w:val="35EA8E92"/>
    <w:rsid w:val="35FDD4FF"/>
    <w:rsid w:val="36268FF6"/>
    <w:rsid w:val="365652AD"/>
    <w:rsid w:val="366A0BE7"/>
    <w:rsid w:val="36BB8B31"/>
    <w:rsid w:val="36F05A91"/>
    <w:rsid w:val="3769EF18"/>
    <w:rsid w:val="381EE839"/>
    <w:rsid w:val="3853C010"/>
    <w:rsid w:val="387E614A"/>
    <w:rsid w:val="38831E8B"/>
    <w:rsid w:val="3887336E"/>
    <w:rsid w:val="38AA9872"/>
    <w:rsid w:val="392820DD"/>
    <w:rsid w:val="393F9D3C"/>
    <w:rsid w:val="39966394"/>
    <w:rsid w:val="39D901E4"/>
    <w:rsid w:val="3A27F7BF"/>
    <w:rsid w:val="3A8D635D"/>
    <w:rsid w:val="3AA02842"/>
    <w:rsid w:val="3ACAA789"/>
    <w:rsid w:val="3B0CFDAE"/>
    <w:rsid w:val="3BC6A8E4"/>
    <w:rsid w:val="3BDAE2C5"/>
    <w:rsid w:val="3BDF0851"/>
    <w:rsid w:val="3BFF24D5"/>
    <w:rsid w:val="3C4C9145"/>
    <w:rsid w:val="3CABC1CD"/>
    <w:rsid w:val="3CC40B48"/>
    <w:rsid w:val="3CE322B5"/>
    <w:rsid w:val="3D03CBE7"/>
    <w:rsid w:val="3D29DEF3"/>
    <w:rsid w:val="3E1FE99D"/>
    <w:rsid w:val="3E21D7E9"/>
    <w:rsid w:val="3E452429"/>
    <w:rsid w:val="3EA3B275"/>
    <w:rsid w:val="3EE3E753"/>
    <w:rsid w:val="3EEC1310"/>
    <w:rsid w:val="3F36BBC4"/>
    <w:rsid w:val="3FA6784E"/>
    <w:rsid w:val="3FC11610"/>
    <w:rsid w:val="3FDC5773"/>
    <w:rsid w:val="400A3B67"/>
    <w:rsid w:val="400F3134"/>
    <w:rsid w:val="40202223"/>
    <w:rsid w:val="40AD7EF1"/>
    <w:rsid w:val="40B71EEB"/>
    <w:rsid w:val="40BA9186"/>
    <w:rsid w:val="40C8DC05"/>
    <w:rsid w:val="413D3532"/>
    <w:rsid w:val="41A3D226"/>
    <w:rsid w:val="41ADCCE8"/>
    <w:rsid w:val="420A6E2B"/>
    <w:rsid w:val="431D8E5C"/>
    <w:rsid w:val="4373965D"/>
    <w:rsid w:val="439C014D"/>
    <w:rsid w:val="43F03019"/>
    <w:rsid w:val="445BC7AA"/>
    <w:rsid w:val="4477CF3E"/>
    <w:rsid w:val="44F257CA"/>
    <w:rsid w:val="45109872"/>
    <w:rsid w:val="4511E3A3"/>
    <w:rsid w:val="45130D48"/>
    <w:rsid w:val="454369A1"/>
    <w:rsid w:val="454C22A5"/>
    <w:rsid w:val="4554BB54"/>
    <w:rsid w:val="455E648F"/>
    <w:rsid w:val="46039EE8"/>
    <w:rsid w:val="46939492"/>
    <w:rsid w:val="470CEB70"/>
    <w:rsid w:val="472EECCA"/>
    <w:rsid w:val="475FCD86"/>
    <w:rsid w:val="48A6DB85"/>
    <w:rsid w:val="48AAAA9F"/>
    <w:rsid w:val="48AB0521"/>
    <w:rsid w:val="48BDDC54"/>
    <w:rsid w:val="48D09159"/>
    <w:rsid w:val="4903EDFE"/>
    <w:rsid w:val="49334C0F"/>
    <w:rsid w:val="49889D02"/>
    <w:rsid w:val="49967F15"/>
    <w:rsid w:val="49DE32A1"/>
    <w:rsid w:val="49FDC770"/>
    <w:rsid w:val="4ABC3BDC"/>
    <w:rsid w:val="4B327B7A"/>
    <w:rsid w:val="4BA51EFD"/>
    <w:rsid w:val="4BDDF035"/>
    <w:rsid w:val="4CE585FF"/>
    <w:rsid w:val="4D11A7D7"/>
    <w:rsid w:val="4D2488D9"/>
    <w:rsid w:val="4D425D7B"/>
    <w:rsid w:val="4D4FE97C"/>
    <w:rsid w:val="4D611D28"/>
    <w:rsid w:val="4D61DE1C"/>
    <w:rsid w:val="4D8A2FC5"/>
    <w:rsid w:val="4D8C276D"/>
    <w:rsid w:val="4DF662EA"/>
    <w:rsid w:val="4E03BA8E"/>
    <w:rsid w:val="4E2B95AD"/>
    <w:rsid w:val="4E514F02"/>
    <w:rsid w:val="4E9231E4"/>
    <w:rsid w:val="4F0E49B6"/>
    <w:rsid w:val="4FC965E2"/>
    <w:rsid w:val="4FD1AB2E"/>
    <w:rsid w:val="50734FD0"/>
    <w:rsid w:val="50904EF0"/>
    <w:rsid w:val="50FEF50C"/>
    <w:rsid w:val="5142A6FF"/>
    <w:rsid w:val="51525D8A"/>
    <w:rsid w:val="52222C85"/>
    <w:rsid w:val="522D6559"/>
    <w:rsid w:val="528779B1"/>
    <w:rsid w:val="528C5EC8"/>
    <w:rsid w:val="53FAE1DF"/>
    <w:rsid w:val="543FB9D2"/>
    <w:rsid w:val="5486ECB8"/>
    <w:rsid w:val="555EAF21"/>
    <w:rsid w:val="55A0C37F"/>
    <w:rsid w:val="56255FD6"/>
    <w:rsid w:val="5627EDEC"/>
    <w:rsid w:val="56554851"/>
    <w:rsid w:val="56CCFEC9"/>
    <w:rsid w:val="56D6F57E"/>
    <w:rsid w:val="57BE753E"/>
    <w:rsid w:val="57E09C70"/>
    <w:rsid w:val="58157C14"/>
    <w:rsid w:val="581DE23A"/>
    <w:rsid w:val="58349FA7"/>
    <w:rsid w:val="5846FD88"/>
    <w:rsid w:val="586BB0CD"/>
    <w:rsid w:val="58B30BA1"/>
    <w:rsid w:val="593488D6"/>
    <w:rsid w:val="596994FE"/>
    <w:rsid w:val="596D7DFC"/>
    <w:rsid w:val="5A364D89"/>
    <w:rsid w:val="5A44B684"/>
    <w:rsid w:val="5A7FD9A1"/>
    <w:rsid w:val="5AC4D78A"/>
    <w:rsid w:val="5B1D5A4E"/>
    <w:rsid w:val="5B69DC80"/>
    <w:rsid w:val="5B8C5FAB"/>
    <w:rsid w:val="5B8D1F19"/>
    <w:rsid w:val="5C21E362"/>
    <w:rsid w:val="5C773589"/>
    <w:rsid w:val="5C8F9768"/>
    <w:rsid w:val="5C9E2489"/>
    <w:rsid w:val="5D194C95"/>
    <w:rsid w:val="5D57A433"/>
    <w:rsid w:val="5D947947"/>
    <w:rsid w:val="5DFD3B1D"/>
    <w:rsid w:val="5E0360F0"/>
    <w:rsid w:val="5E1FA54B"/>
    <w:rsid w:val="5E4D7009"/>
    <w:rsid w:val="5E59BBCB"/>
    <w:rsid w:val="5E7560BD"/>
    <w:rsid w:val="5E91842F"/>
    <w:rsid w:val="5F2EB8DC"/>
    <w:rsid w:val="5F4F3968"/>
    <w:rsid w:val="5F5E8528"/>
    <w:rsid w:val="5F686719"/>
    <w:rsid w:val="60288DA5"/>
    <w:rsid w:val="61B5FDFA"/>
    <w:rsid w:val="61B903FE"/>
    <w:rsid w:val="6305D440"/>
    <w:rsid w:val="63657B8A"/>
    <w:rsid w:val="639BF9CC"/>
    <w:rsid w:val="63A56F5B"/>
    <w:rsid w:val="63A963DC"/>
    <w:rsid w:val="63E5073E"/>
    <w:rsid w:val="65214AE0"/>
    <w:rsid w:val="656EDF35"/>
    <w:rsid w:val="65795D86"/>
    <w:rsid w:val="65822BFB"/>
    <w:rsid w:val="65B097A5"/>
    <w:rsid w:val="65FC2B0E"/>
    <w:rsid w:val="660A27CC"/>
    <w:rsid w:val="6619E4FD"/>
    <w:rsid w:val="667897C4"/>
    <w:rsid w:val="6679D5FE"/>
    <w:rsid w:val="6687A8BF"/>
    <w:rsid w:val="671F3FFE"/>
    <w:rsid w:val="6732CF4F"/>
    <w:rsid w:val="67E887DD"/>
    <w:rsid w:val="6804A805"/>
    <w:rsid w:val="694B5E5D"/>
    <w:rsid w:val="69A938B9"/>
    <w:rsid w:val="69B380AC"/>
    <w:rsid w:val="69CAE874"/>
    <w:rsid w:val="69E180D9"/>
    <w:rsid w:val="6A44037E"/>
    <w:rsid w:val="6A594B9A"/>
    <w:rsid w:val="6A8398AE"/>
    <w:rsid w:val="6A93C00F"/>
    <w:rsid w:val="6AD29C4D"/>
    <w:rsid w:val="6AF863D1"/>
    <w:rsid w:val="6B1C3FD0"/>
    <w:rsid w:val="6B7722CA"/>
    <w:rsid w:val="6BEA908D"/>
    <w:rsid w:val="6BEE9A4E"/>
    <w:rsid w:val="6C09E77D"/>
    <w:rsid w:val="6C6E165D"/>
    <w:rsid w:val="6C88477B"/>
    <w:rsid w:val="6D3D9A1D"/>
    <w:rsid w:val="6D553235"/>
    <w:rsid w:val="6D5E4920"/>
    <w:rsid w:val="6D606F7F"/>
    <w:rsid w:val="6DC06ACB"/>
    <w:rsid w:val="6E0F4B5F"/>
    <w:rsid w:val="6EDB81E4"/>
    <w:rsid w:val="6EE8136D"/>
    <w:rsid w:val="6FC1ED2B"/>
    <w:rsid w:val="6FD96A50"/>
    <w:rsid w:val="6FE454A1"/>
    <w:rsid w:val="703EC0F2"/>
    <w:rsid w:val="7088A4E7"/>
    <w:rsid w:val="7212654F"/>
    <w:rsid w:val="72B90458"/>
    <w:rsid w:val="737A8A4D"/>
    <w:rsid w:val="73B5AC0C"/>
    <w:rsid w:val="73D672DB"/>
    <w:rsid w:val="73E64D83"/>
    <w:rsid w:val="742F1FE9"/>
    <w:rsid w:val="751D29FD"/>
    <w:rsid w:val="7522878F"/>
    <w:rsid w:val="7525D0C6"/>
    <w:rsid w:val="75AFF044"/>
    <w:rsid w:val="76738440"/>
    <w:rsid w:val="77252695"/>
    <w:rsid w:val="776103E3"/>
    <w:rsid w:val="7762A93A"/>
    <w:rsid w:val="7783739D"/>
    <w:rsid w:val="778FDE4E"/>
    <w:rsid w:val="78480877"/>
    <w:rsid w:val="7A7E28E4"/>
    <w:rsid w:val="7A82CFDC"/>
    <w:rsid w:val="7AAC7856"/>
    <w:rsid w:val="7ABEFE8B"/>
    <w:rsid w:val="7C4AE423"/>
    <w:rsid w:val="7C8DC60F"/>
    <w:rsid w:val="7CDE43F3"/>
    <w:rsid w:val="7D1CE5A2"/>
    <w:rsid w:val="7D53E680"/>
    <w:rsid w:val="7DBB2130"/>
    <w:rsid w:val="7DBD8602"/>
    <w:rsid w:val="7E4196CE"/>
    <w:rsid w:val="7E7DC1FE"/>
    <w:rsid w:val="7F17AB0B"/>
    <w:rsid w:val="7F1E4FD2"/>
    <w:rsid w:val="7F2D2EDD"/>
    <w:rsid w:val="7F2F57BB"/>
    <w:rsid w:val="7F9EDC58"/>
    <w:rsid w:val="7FBFA900"/>
    <w:rsid w:val="7FF7C8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808E4E7A-BBB7-4CB1-831B-F30768A0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2"/>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11"/>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7"/>
      </w:numPr>
    </w:pPr>
  </w:style>
  <w:style w:type="paragraph" w:customStyle="1" w:styleId="Numberedparagraphdouble">
    <w:name w:val="Numbered paragraph (double)"/>
    <w:aliases w:val="Numbered paragraph (single)"/>
    <w:basedOn w:val="Normal"/>
    <w:uiPriority w:val="8"/>
    <w:qFormat/>
    <w:rsid w:val="00534962"/>
    <w:pPr>
      <w:numPr>
        <w:ilvl w:val="1"/>
        <w:numId w:val="12"/>
      </w:numPr>
    </w:pPr>
  </w:style>
  <w:style w:type="paragraph" w:customStyle="1" w:styleId="Bulletround">
    <w:name w:val="Bullet (round)"/>
    <w:aliases w:val="Bullet (square)"/>
    <w:basedOn w:val="Normal"/>
    <w:uiPriority w:val="10"/>
    <w:qFormat/>
    <w:rsid w:val="00534962"/>
    <w:pPr>
      <w:numPr>
        <w:ilvl w:val="5"/>
        <w:numId w:val="12"/>
      </w:numPr>
    </w:pPr>
  </w:style>
  <w:style w:type="paragraph" w:customStyle="1" w:styleId="Bullet-">
    <w:name w:val="Bullet (-)"/>
    <w:basedOn w:val="Normal"/>
    <w:uiPriority w:val="11"/>
    <w:qFormat/>
    <w:rsid w:val="00534962"/>
    <w:pPr>
      <w:numPr>
        <w:ilvl w:val="6"/>
        <w:numId w:val="12"/>
      </w:numPr>
    </w:pPr>
  </w:style>
  <w:style w:type="paragraph" w:customStyle="1" w:styleId="Bulletalpha">
    <w:name w:val="Bullet (alpha)"/>
    <w:basedOn w:val="Normal"/>
    <w:uiPriority w:val="11"/>
    <w:qFormat/>
    <w:rsid w:val="00534962"/>
    <w:pPr>
      <w:numPr>
        <w:ilvl w:val="2"/>
        <w:numId w:val="12"/>
      </w:numPr>
    </w:pPr>
  </w:style>
  <w:style w:type="paragraph" w:customStyle="1" w:styleId="Bulletroman">
    <w:name w:val="Bullet (roman)"/>
    <w:basedOn w:val="Normal"/>
    <w:uiPriority w:val="11"/>
    <w:qFormat/>
    <w:rsid w:val="00534962"/>
    <w:pPr>
      <w:numPr>
        <w:ilvl w:val="3"/>
        <w:numId w:val="12"/>
      </w:numPr>
    </w:pPr>
  </w:style>
  <w:style w:type="paragraph" w:customStyle="1" w:styleId="NormalBulletround">
    <w:name w:val="Normal Bullet (round)"/>
    <w:aliases w:val="Normal Bullet (square)"/>
    <w:basedOn w:val="Normal"/>
    <w:uiPriority w:val="4"/>
    <w:qFormat/>
    <w:rsid w:val="0021141B"/>
    <w:pPr>
      <w:numPr>
        <w:ilvl w:val="4"/>
        <w:numId w:val="44"/>
      </w:numPr>
    </w:pPr>
  </w:style>
  <w:style w:type="paragraph" w:customStyle="1" w:styleId="NormalBullet-">
    <w:name w:val="Normal Bullet (-)"/>
    <w:basedOn w:val="Normal"/>
    <w:uiPriority w:val="5"/>
    <w:qFormat/>
    <w:rsid w:val="0021141B"/>
    <w:pPr>
      <w:numPr>
        <w:ilvl w:val="5"/>
        <w:numId w:val="44"/>
      </w:numPr>
    </w:pPr>
  </w:style>
  <w:style w:type="paragraph" w:customStyle="1" w:styleId="NormalBulletalpha">
    <w:name w:val="Normal Bullet (alpha)"/>
    <w:basedOn w:val="Normal"/>
    <w:uiPriority w:val="5"/>
    <w:qFormat/>
    <w:rsid w:val="0021141B"/>
    <w:pPr>
      <w:numPr>
        <w:ilvl w:val="1"/>
        <w:numId w:val="44"/>
      </w:numPr>
    </w:pPr>
  </w:style>
  <w:style w:type="paragraph" w:customStyle="1" w:styleId="NormalBulletroman">
    <w:name w:val="Normal Bullet (roman)"/>
    <w:basedOn w:val="Normal"/>
    <w:uiPriority w:val="5"/>
    <w:qFormat/>
    <w:rsid w:val="0021141B"/>
    <w:pPr>
      <w:numPr>
        <w:ilvl w:val="2"/>
        <w:numId w:val="44"/>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8"/>
      </w:numPr>
    </w:pPr>
  </w:style>
  <w:style w:type="paragraph" w:customStyle="1" w:styleId="Boxedparagraph">
    <w:name w:val="Boxed paragraph"/>
    <w:basedOn w:val="Normal"/>
    <w:uiPriority w:val="13"/>
    <w:qFormat/>
    <w:rsid w:val="00534962"/>
    <w:pPr>
      <w:numPr>
        <w:numId w:val="42"/>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9"/>
      </w:numPr>
    </w:pPr>
  </w:style>
  <w:style w:type="paragraph" w:customStyle="1" w:styleId="Bulletchecklist">
    <w:name w:val="Bullet (checklist)"/>
    <w:basedOn w:val="Normal"/>
    <w:uiPriority w:val="14"/>
    <w:qFormat/>
    <w:rsid w:val="00534962"/>
    <w:pPr>
      <w:numPr>
        <w:numId w:val="10"/>
      </w:numPr>
    </w:pPr>
  </w:style>
  <w:style w:type="numbering" w:customStyle="1" w:styleId="ORRChecklist">
    <w:name w:val="ORRChecklist"/>
    <w:uiPriority w:val="99"/>
    <w:rsid w:val="00534962"/>
    <w:pPr>
      <w:numPr>
        <w:numId w:val="10"/>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2"/>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2"/>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44"/>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12"/>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16"/>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3"/>
      </w:numPr>
    </w:pPr>
  </w:style>
  <w:style w:type="paragraph" w:customStyle="1" w:styleId="HighlightPurpleWide">
    <w:name w:val="HighlightPurpleWide"/>
    <w:basedOn w:val="Normal"/>
    <w:uiPriority w:val="15"/>
    <w:qFormat/>
    <w:rsid w:val="00894D7D"/>
    <w:pPr>
      <w:numPr>
        <w:ilvl w:val="1"/>
        <w:numId w:val="16"/>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16"/>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45"/>
      </w:numPr>
    </w:pPr>
  </w:style>
  <w:style w:type="paragraph" w:customStyle="1" w:styleId="AnnexParagraph">
    <w:name w:val="Annex Paragraph"/>
    <w:basedOn w:val="Normal"/>
    <w:uiPriority w:val="22"/>
    <w:qFormat/>
    <w:rsid w:val="008A25C5"/>
    <w:pPr>
      <w:numPr>
        <w:ilvl w:val="1"/>
        <w:numId w:val="45"/>
      </w:numPr>
    </w:pPr>
  </w:style>
  <w:style w:type="numbering" w:customStyle="1" w:styleId="ORRAnnex">
    <w:name w:val="ORRAnnex"/>
    <w:uiPriority w:val="99"/>
    <w:rsid w:val="008A25C5"/>
    <w:pPr>
      <w:numPr>
        <w:numId w:val="14"/>
      </w:numPr>
    </w:pPr>
  </w:style>
  <w:style w:type="paragraph" w:customStyle="1" w:styleId="AnnexBulletAlpha">
    <w:name w:val="Annex Bullet (Alpha)"/>
    <w:basedOn w:val="Normal"/>
    <w:uiPriority w:val="24"/>
    <w:qFormat/>
    <w:rsid w:val="008A25C5"/>
    <w:pPr>
      <w:numPr>
        <w:ilvl w:val="2"/>
        <w:numId w:val="45"/>
      </w:numPr>
    </w:pPr>
  </w:style>
  <w:style w:type="paragraph" w:customStyle="1" w:styleId="AnnexBulletroman">
    <w:name w:val="Annex Bullet (roman)"/>
    <w:basedOn w:val="Normal"/>
    <w:uiPriority w:val="24"/>
    <w:qFormat/>
    <w:rsid w:val="008A25C5"/>
    <w:pPr>
      <w:numPr>
        <w:ilvl w:val="3"/>
        <w:numId w:val="45"/>
      </w:numPr>
    </w:pPr>
  </w:style>
  <w:style w:type="paragraph" w:customStyle="1" w:styleId="AnnexBulletnumber">
    <w:name w:val="Annex Bullet (number)"/>
    <w:basedOn w:val="Normal"/>
    <w:uiPriority w:val="25"/>
    <w:qFormat/>
    <w:rsid w:val="008A25C5"/>
    <w:pPr>
      <w:numPr>
        <w:ilvl w:val="4"/>
        <w:numId w:val="45"/>
      </w:numPr>
    </w:pPr>
  </w:style>
  <w:style w:type="paragraph" w:customStyle="1" w:styleId="AnnexBulletround">
    <w:name w:val="Annex Bullet (round)"/>
    <w:basedOn w:val="Normal"/>
    <w:uiPriority w:val="23"/>
    <w:qFormat/>
    <w:rsid w:val="008A25C5"/>
    <w:pPr>
      <w:numPr>
        <w:ilvl w:val="5"/>
        <w:numId w:val="45"/>
      </w:numPr>
    </w:pPr>
  </w:style>
  <w:style w:type="paragraph" w:customStyle="1" w:styleId="AnnexBullet-">
    <w:name w:val="Annex Bullet (-)"/>
    <w:basedOn w:val="Normal"/>
    <w:uiPriority w:val="24"/>
    <w:qFormat/>
    <w:rsid w:val="008A25C5"/>
    <w:pPr>
      <w:numPr>
        <w:ilvl w:val="6"/>
        <w:numId w:val="45"/>
      </w:numPr>
    </w:pPr>
  </w:style>
  <w:style w:type="paragraph" w:customStyle="1" w:styleId="AnnexTableTitle">
    <w:name w:val="Annex TableTitle"/>
    <w:basedOn w:val="Normal"/>
    <w:next w:val="AnnexParagraph"/>
    <w:uiPriority w:val="18"/>
    <w:qFormat/>
    <w:rsid w:val="008A25C5"/>
    <w:pPr>
      <w:numPr>
        <w:ilvl w:val="7"/>
        <w:numId w:val="45"/>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44"/>
      </w:numPr>
    </w:pPr>
    <w:rPr>
      <w:b/>
    </w:rPr>
  </w:style>
  <w:style w:type="paragraph" w:customStyle="1" w:styleId="NormalFigureTitle">
    <w:name w:val="Normal FigureTitle"/>
    <w:basedOn w:val="Normal"/>
    <w:next w:val="Normal"/>
    <w:uiPriority w:val="26"/>
    <w:qFormat/>
    <w:rsid w:val="0021141B"/>
    <w:pPr>
      <w:keepNext/>
      <w:keepLines/>
      <w:numPr>
        <w:ilvl w:val="7"/>
        <w:numId w:val="44"/>
      </w:numPr>
    </w:pPr>
    <w:rPr>
      <w:b/>
    </w:rPr>
  </w:style>
  <w:style w:type="paragraph" w:customStyle="1" w:styleId="AnnexFigureTitle">
    <w:name w:val="Annex FigureTitle"/>
    <w:basedOn w:val="Normal"/>
    <w:next w:val="Normal"/>
    <w:uiPriority w:val="26"/>
    <w:rsid w:val="008A25C5"/>
    <w:pPr>
      <w:keepNext/>
      <w:keepLines/>
      <w:numPr>
        <w:ilvl w:val="8"/>
        <w:numId w:val="45"/>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24"/>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24"/>
      </w:numPr>
      <w:suppressAutoHyphens/>
      <w:spacing w:before="120" w:after="120" w:line="240" w:lineRule="auto"/>
    </w:pPr>
    <w:rPr>
      <w:rFonts w:eastAsia="Times New Roman" w:cs="Times New Roman"/>
      <w:bCs/>
      <w:szCs w:val="20"/>
    </w:rPr>
  </w:style>
  <w:style w:type="paragraph" w:styleId="ListNumber">
    <w:name w:val="List Number"/>
    <w:rsid w:val="00400432"/>
    <w:pPr>
      <w:numPr>
        <w:numId w:val="24"/>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E30B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822565">
      <w:bodyDiv w:val="1"/>
      <w:marLeft w:val="0"/>
      <w:marRight w:val="0"/>
      <w:marTop w:val="0"/>
      <w:marBottom w:val="0"/>
      <w:divBdr>
        <w:top w:val="none" w:sz="0" w:space="0" w:color="auto"/>
        <w:left w:val="none" w:sz="0" w:space="0" w:color="auto"/>
        <w:bottom w:val="none" w:sz="0" w:space="0" w:color="auto"/>
        <w:right w:val="none" w:sz="0" w:space="0" w:color="auto"/>
      </w:divBdr>
    </w:div>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6306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procurementteam@orr.gov.uk" TargetMode="Externa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gov.uk/contracts-fi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media/23638"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ationalarchives.gov.uk/doc/open-government-licence/version/3" TargetMode="External"/><Relationship Id="rId32" Type="http://schemas.openxmlformats.org/officeDocument/2006/relationships/footer" Target="footer8.xml"/><Relationship Id="rId37" Type="http://schemas.microsoft.com/office/2020/10/relationships/intelligence" Target="intelligence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9.xml"/><Relationship Id="rId36" Type="http://schemas.microsoft.com/office/2019/05/relationships/documenttasks" Target="documenttasks/documenttasks1.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RR%20Templates\Long%20Report.dotm" TargetMode="External"/></Relationships>
</file>

<file path=word/documenttasks/documenttasks1.xml><?xml version="1.0" encoding="utf-8"?>
<t:Tasks xmlns:t="http://schemas.microsoft.com/office/tasks/2019/documenttasks" xmlns:oel="http://schemas.microsoft.com/office/2019/extlst">
  <t:Task id="{68876C40-0BA3-44BF-9B07-50D4BD5165B2}">
    <t:Anchor>
      <t:Comment id="1076695436"/>
    </t:Anchor>
    <t:History>
      <t:Event id="{66CE9AA8-FFFB-4F0D-AD5B-326B966D2FF3}" time="2024-09-26T11:07:23.378Z">
        <t:Attribution userId="S::matthew.durbin@orr.gov.uk::8b8a4eac-7439-40ef-8554-674138b72f05" userProvider="AD" userName="Durbin, Matthew"/>
        <t:Anchor>
          <t:Comment id="1076695436"/>
        </t:Anchor>
        <t:Create/>
      </t:Event>
      <t:Event id="{9C937F8D-6169-4215-82D8-827A053AD801}" time="2024-09-26T11:07:23.378Z">
        <t:Attribution userId="S::matthew.durbin@orr.gov.uk::8b8a4eac-7439-40ef-8554-674138b72f05" userProvider="AD" userName="Durbin, Matthew"/>
        <t:Anchor>
          <t:Comment id="1076695436"/>
        </t:Anchor>
        <t:Assign userId="S::Gayle.Webster@orr.gov.uk::64531bb2-81ed-45d4-b8f6-05116cc2a317" userProvider="AD" userName="Webster, Gayle"/>
      </t:Event>
      <t:Event id="{E5F38DA6-A87F-4BA9-9150-F2B1FEC4FCBD}" time="2024-09-26T11:07:23.378Z">
        <t:Attribution userId="S::matthew.durbin@orr.gov.uk::8b8a4eac-7439-40ef-8554-674138b72f05" userProvider="AD" userName="Durbin, Matthew"/>
        <t:Anchor>
          <t:Comment id="1076695436"/>
        </t:Anchor>
        <t:SetTitle title="I’ve not come across this before @Webster, Gayle - is this a set criteria for all ITT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8332BE8290A248249AFBBD6178AF2671"/>
        <w:category>
          <w:name w:val="General"/>
          <w:gallery w:val="placeholder"/>
        </w:category>
        <w:types>
          <w:type w:val="bbPlcHdr"/>
        </w:types>
        <w:behaviors>
          <w:behavior w:val="content"/>
        </w:behaviors>
        <w:guid w:val="{39CEFB28-53D4-4C19-865C-9669AA1B7B48}"/>
      </w:docPartPr>
      <w:docPartBody>
        <w:p w:rsidR="00843948" w:rsidRDefault="009E0644" w:rsidP="009E0644">
          <w:pPr>
            <w:pStyle w:val="8332BE8290A248249AFBBD6178AF2671"/>
          </w:pPr>
          <w:r w:rsidRPr="00F84A8A">
            <w:rPr>
              <w:rStyle w:val="PlaceholderText"/>
            </w:rPr>
            <w:t>[Subject]</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608C2"/>
    <w:rsid w:val="00094D5C"/>
    <w:rsid w:val="000B1AC2"/>
    <w:rsid w:val="000B7261"/>
    <w:rsid w:val="000C2E30"/>
    <w:rsid w:val="00157E4C"/>
    <w:rsid w:val="001D2107"/>
    <w:rsid w:val="001D34EA"/>
    <w:rsid w:val="002100D0"/>
    <w:rsid w:val="002545D5"/>
    <w:rsid w:val="00260DC0"/>
    <w:rsid w:val="00275A3B"/>
    <w:rsid w:val="00282136"/>
    <w:rsid w:val="0030092B"/>
    <w:rsid w:val="003C0F8F"/>
    <w:rsid w:val="003C7583"/>
    <w:rsid w:val="003E442C"/>
    <w:rsid w:val="00465309"/>
    <w:rsid w:val="004A4DAA"/>
    <w:rsid w:val="00566DED"/>
    <w:rsid w:val="005722FE"/>
    <w:rsid w:val="005A6A23"/>
    <w:rsid w:val="005B486A"/>
    <w:rsid w:val="00696275"/>
    <w:rsid w:val="006B48A2"/>
    <w:rsid w:val="006D69ED"/>
    <w:rsid w:val="007479A0"/>
    <w:rsid w:val="007C3F77"/>
    <w:rsid w:val="008342A5"/>
    <w:rsid w:val="00836DE6"/>
    <w:rsid w:val="00843948"/>
    <w:rsid w:val="0084777F"/>
    <w:rsid w:val="008D7D2A"/>
    <w:rsid w:val="00912431"/>
    <w:rsid w:val="00974DB7"/>
    <w:rsid w:val="009C1E27"/>
    <w:rsid w:val="009E0644"/>
    <w:rsid w:val="009E689D"/>
    <w:rsid w:val="00A11FAE"/>
    <w:rsid w:val="00A164DF"/>
    <w:rsid w:val="00A235F4"/>
    <w:rsid w:val="00A257DF"/>
    <w:rsid w:val="00A364E0"/>
    <w:rsid w:val="00A72823"/>
    <w:rsid w:val="00A96978"/>
    <w:rsid w:val="00B66614"/>
    <w:rsid w:val="00B75DD1"/>
    <w:rsid w:val="00B93A52"/>
    <w:rsid w:val="00B96BD9"/>
    <w:rsid w:val="00BB3195"/>
    <w:rsid w:val="00BF5479"/>
    <w:rsid w:val="00C016C2"/>
    <w:rsid w:val="00C37018"/>
    <w:rsid w:val="00C454F7"/>
    <w:rsid w:val="00CF3B8C"/>
    <w:rsid w:val="00D01C1A"/>
    <w:rsid w:val="00D30ED9"/>
    <w:rsid w:val="00D750C2"/>
    <w:rsid w:val="00DD58E4"/>
    <w:rsid w:val="00DE0FCF"/>
    <w:rsid w:val="00E077B1"/>
    <w:rsid w:val="00E27807"/>
    <w:rsid w:val="00E51173"/>
    <w:rsid w:val="00E63CEB"/>
    <w:rsid w:val="00E71291"/>
    <w:rsid w:val="00E81AAE"/>
    <w:rsid w:val="00E94B75"/>
    <w:rsid w:val="00F06A05"/>
    <w:rsid w:val="00F1040F"/>
    <w:rsid w:val="00F52B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8332BE8290A248249AFBBD6178AF2671">
    <w:name w:val="8332BE8290A248249AFBBD6178AF2671"/>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9</TotalTime>
  <Pages>24</Pages>
  <Words>5154</Words>
  <Characters>29384</Characters>
  <Application>Microsoft Office Word</Application>
  <DocSecurity>4</DocSecurity>
  <Lines>244</Lines>
  <Paragraphs>68</Paragraphs>
  <ScaleCrop>false</ScaleCrop>
  <Company>HP</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Developing leading indicators of passenger and freight train performance</dc:subject>
  <dc:creator>Angeriz-Santos, Paula</dc:creator>
  <cp:keywords/>
  <dc:description/>
  <cp:lastModifiedBy>Dinkele, Harriet</cp:lastModifiedBy>
  <cp:revision>2</cp:revision>
  <cp:lastPrinted>2021-02-24T15:29:00Z</cp:lastPrinted>
  <dcterms:created xsi:type="dcterms:W3CDTF">2024-10-11T12:58:00Z</dcterms:created>
  <dcterms:modified xsi:type="dcterms:W3CDTF">2024-10-11T12:58:00Z</dcterms:modified>
</cp:coreProperties>
</file>