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0F4F" w14:textId="77777777" w:rsidR="00C40213" w:rsidRDefault="00C40213" w:rsidP="00C40213">
      <w:pPr>
        <w:jc w:val="center"/>
        <w:rPr>
          <w:rFonts w:ascii="Arial" w:hAnsi="Arial" w:cs="Arial"/>
          <w:b/>
          <w:sz w:val="40"/>
          <w:szCs w:val="40"/>
        </w:rPr>
      </w:pPr>
    </w:p>
    <w:p w14:paraId="4BC111A1" w14:textId="77777777" w:rsidR="00C40213" w:rsidRDefault="00C40213" w:rsidP="00C40213">
      <w:pPr>
        <w:jc w:val="center"/>
        <w:rPr>
          <w:rFonts w:ascii="Arial" w:hAnsi="Arial" w:cs="Arial"/>
          <w:b/>
          <w:sz w:val="40"/>
          <w:szCs w:val="40"/>
        </w:rPr>
      </w:pPr>
    </w:p>
    <w:p w14:paraId="48CE35B7" w14:textId="77777777" w:rsidR="00C40213" w:rsidRDefault="00C40213" w:rsidP="00C40213">
      <w:pPr>
        <w:jc w:val="center"/>
        <w:rPr>
          <w:rFonts w:ascii="Arial" w:hAnsi="Arial" w:cs="Arial"/>
          <w:b/>
          <w:sz w:val="40"/>
          <w:szCs w:val="40"/>
        </w:rPr>
      </w:pPr>
    </w:p>
    <w:p w14:paraId="29EF7A5C" w14:textId="77777777" w:rsidR="00C40213" w:rsidRPr="00695438" w:rsidRDefault="00C40213" w:rsidP="00C40213">
      <w:pPr>
        <w:jc w:val="center"/>
        <w:rPr>
          <w:rFonts w:ascii="Arial" w:hAnsi="Arial" w:cs="Arial"/>
          <w:b/>
        </w:rPr>
      </w:pPr>
      <w:r w:rsidRPr="001011AB">
        <w:rPr>
          <w:rFonts w:ascii="Arial" w:hAnsi="Arial" w:cs="Arial"/>
          <w:b/>
          <w:bCs/>
          <w:sz w:val="40"/>
          <w:szCs w:val="40"/>
        </w:rPr>
        <w:t>S</w:t>
      </w:r>
      <w:r>
        <w:rPr>
          <w:rFonts w:ascii="Arial" w:hAnsi="Arial" w:cs="Arial"/>
          <w:b/>
          <w:bCs/>
          <w:sz w:val="40"/>
          <w:szCs w:val="40"/>
        </w:rPr>
        <w:t xml:space="preserve">TATEMENT OF </w:t>
      </w:r>
      <w:r w:rsidRPr="00587B59">
        <w:rPr>
          <w:rFonts w:ascii="Arial" w:hAnsi="Arial" w:cs="Arial"/>
          <w:b/>
          <w:bCs/>
          <w:sz w:val="40"/>
          <w:szCs w:val="40"/>
        </w:rPr>
        <w:t>REQUIREMENT</w:t>
      </w:r>
      <w:r>
        <w:rPr>
          <w:rFonts w:ascii="Arial" w:hAnsi="Arial" w:cs="Arial"/>
          <w:b/>
          <w:bCs/>
          <w:sz w:val="40"/>
          <w:szCs w:val="40"/>
        </w:rPr>
        <w:t xml:space="preserve"> (SOR)</w:t>
      </w:r>
    </w:p>
    <w:p w14:paraId="6335DCD5" w14:textId="77777777" w:rsidR="00C40213" w:rsidRPr="002A11F7" w:rsidRDefault="00C40213" w:rsidP="00C40213">
      <w:pPr>
        <w:jc w:val="center"/>
        <w:rPr>
          <w:rFonts w:ascii="Arial" w:hAnsi="Arial" w:cs="Arial"/>
          <w:b/>
          <w:bCs/>
          <w:sz w:val="28"/>
          <w:szCs w:val="28"/>
        </w:rPr>
      </w:pPr>
      <w:r w:rsidRPr="001011AB">
        <w:rPr>
          <w:rFonts w:ascii="Arial" w:hAnsi="Arial" w:cs="Arial"/>
          <w:b/>
          <w:bCs/>
          <w:sz w:val="28"/>
          <w:szCs w:val="28"/>
        </w:rPr>
        <w:t>For</w:t>
      </w:r>
    </w:p>
    <w:p w14:paraId="2465C72D" w14:textId="77777777" w:rsidR="00C40213" w:rsidRPr="00695438" w:rsidRDefault="00C40213" w:rsidP="00C40213">
      <w:pPr>
        <w:jc w:val="center"/>
        <w:rPr>
          <w:rFonts w:ascii="Arial" w:hAnsi="Arial" w:cs="Arial"/>
          <w:b/>
          <w:sz w:val="40"/>
          <w:szCs w:val="40"/>
        </w:rPr>
      </w:pPr>
    </w:p>
    <w:p w14:paraId="1BC5EAF8" w14:textId="77777777" w:rsidR="000A0E57" w:rsidRDefault="000A0E57" w:rsidP="00C40213">
      <w:pPr>
        <w:jc w:val="center"/>
        <w:rPr>
          <w:rFonts w:ascii="Arial" w:hAnsi="Arial" w:cs="Arial"/>
          <w:b/>
          <w:bCs/>
          <w:sz w:val="40"/>
          <w:szCs w:val="40"/>
        </w:rPr>
      </w:pPr>
      <w:r>
        <w:rPr>
          <w:rFonts w:ascii="Arial" w:hAnsi="Arial" w:cs="Arial"/>
          <w:b/>
          <w:bCs/>
          <w:sz w:val="40"/>
          <w:szCs w:val="40"/>
        </w:rPr>
        <w:t xml:space="preserve">Integrated Soldier System (ISS) </w:t>
      </w:r>
    </w:p>
    <w:p w14:paraId="11A8A32D" w14:textId="12D3E8B7" w:rsidR="000A0E57" w:rsidRDefault="000A0E57" w:rsidP="00C40213">
      <w:pPr>
        <w:jc w:val="center"/>
        <w:rPr>
          <w:rFonts w:ascii="Arial" w:hAnsi="Arial" w:cs="Arial"/>
          <w:b/>
          <w:bCs/>
          <w:sz w:val="40"/>
          <w:szCs w:val="40"/>
        </w:rPr>
      </w:pPr>
      <w:r>
        <w:rPr>
          <w:rFonts w:ascii="Arial" w:hAnsi="Arial" w:cs="Arial"/>
          <w:b/>
          <w:bCs/>
          <w:sz w:val="40"/>
          <w:szCs w:val="40"/>
        </w:rPr>
        <w:t>Pulse 1 – Combat Protective Equipment (CPE)</w:t>
      </w:r>
    </w:p>
    <w:p w14:paraId="6F96BD1F" w14:textId="5D97688A" w:rsidR="00C40213" w:rsidRPr="00695438" w:rsidRDefault="000A0E57" w:rsidP="00C40213">
      <w:pPr>
        <w:jc w:val="center"/>
        <w:rPr>
          <w:rFonts w:ascii="Arial" w:hAnsi="Arial" w:cs="Arial"/>
          <w:sz w:val="40"/>
          <w:szCs w:val="40"/>
        </w:rPr>
      </w:pPr>
      <w:r>
        <w:rPr>
          <w:rFonts w:ascii="Arial" w:hAnsi="Arial" w:cs="Arial"/>
          <w:b/>
          <w:bCs/>
          <w:sz w:val="40"/>
          <w:szCs w:val="40"/>
        </w:rPr>
        <w:t>(</w:t>
      </w:r>
      <w:r w:rsidR="00C40213">
        <w:rPr>
          <w:rFonts w:ascii="Arial" w:hAnsi="Arial" w:cs="Arial"/>
          <w:b/>
          <w:bCs/>
          <w:sz w:val="40"/>
          <w:szCs w:val="40"/>
        </w:rPr>
        <w:t>Project PETREL</w:t>
      </w:r>
      <w:r>
        <w:rPr>
          <w:rFonts w:ascii="Arial" w:hAnsi="Arial" w:cs="Arial"/>
          <w:b/>
          <w:bCs/>
          <w:sz w:val="40"/>
          <w:szCs w:val="40"/>
        </w:rPr>
        <w:t>)</w:t>
      </w:r>
    </w:p>
    <w:p w14:paraId="04E23BD0" w14:textId="77777777" w:rsidR="00C40213" w:rsidRPr="00695438" w:rsidRDefault="00C40213" w:rsidP="00C40213">
      <w:pPr>
        <w:jc w:val="center"/>
        <w:rPr>
          <w:rFonts w:ascii="Arial" w:hAnsi="Arial" w:cs="Arial"/>
          <w:b/>
          <w:u w:val="single"/>
        </w:rPr>
      </w:pPr>
    </w:p>
    <w:p w14:paraId="761D3D40" w14:textId="77777777" w:rsidR="00C40213" w:rsidRPr="00695438" w:rsidRDefault="00C40213" w:rsidP="00C40213">
      <w:pPr>
        <w:jc w:val="center"/>
        <w:rPr>
          <w:rFonts w:ascii="Arial" w:hAnsi="Arial" w:cs="Arial"/>
          <w:b/>
          <w:u w:val="single"/>
        </w:rPr>
      </w:pPr>
    </w:p>
    <w:p w14:paraId="5AC3C446" w14:textId="77777777" w:rsidR="00C40213" w:rsidRDefault="00C40213" w:rsidP="00C40213">
      <w:pPr>
        <w:rPr>
          <w:rFonts w:ascii="Arial" w:hAnsi="Arial" w:cs="Arial"/>
          <w:b/>
          <w:caps/>
          <w:sz w:val="20"/>
          <w:u w:val="single"/>
        </w:rPr>
      </w:pPr>
      <w:r>
        <w:rPr>
          <w:rFonts w:ascii="Arial" w:hAnsi="Arial" w:cs="Arial"/>
          <w:b/>
          <w:caps/>
          <w:sz w:val="20"/>
          <w:u w:val="single"/>
        </w:rPr>
        <w:br w:type="page"/>
      </w:r>
    </w:p>
    <w:sdt>
      <w:sdtPr>
        <w:rPr>
          <w:rFonts w:asciiTheme="minorHAnsi" w:eastAsiaTheme="minorHAnsi" w:hAnsiTheme="minorHAnsi" w:cstheme="minorBidi"/>
          <w:b w:val="0"/>
          <w:color w:val="auto"/>
          <w:sz w:val="22"/>
          <w:szCs w:val="22"/>
          <w:lang w:val="en-GB"/>
        </w:rPr>
        <w:id w:val="258881369"/>
        <w:docPartObj>
          <w:docPartGallery w:val="Table of Contents"/>
          <w:docPartUnique/>
        </w:docPartObj>
      </w:sdtPr>
      <w:sdtEndPr>
        <w:rPr>
          <w:bCs/>
          <w:noProof/>
        </w:rPr>
      </w:sdtEndPr>
      <w:sdtContent>
        <w:p w14:paraId="234D8D5E" w14:textId="77777777" w:rsidR="00890E91" w:rsidRPr="00890E91" w:rsidRDefault="00890E91">
          <w:pPr>
            <w:pStyle w:val="TOCHeading"/>
            <w:rPr>
              <w:color w:val="auto"/>
            </w:rPr>
          </w:pPr>
          <w:r w:rsidRPr="00890E91">
            <w:rPr>
              <w:color w:val="auto"/>
            </w:rPr>
            <w:t>Table of Contents</w:t>
          </w:r>
        </w:p>
        <w:p w14:paraId="49D0106A" w14:textId="56EF7249" w:rsidR="00300826" w:rsidRDefault="00890E91">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508005827" w:history="1">
            <w:r w:rsidR="00300826" w:rsidRPr="00D34F63">
              <w:rPr>
                <w:rStyle w:val="Hyperlink"/>
                <w:noProof/>
              </w:rPr>
              <w:t>1.</w:t>
            </w:r>
            <w:r w:rsidR="00300826">
              <w:rPr>
                <w:rFonts w:eastAsiaTheme="minorEastAsia"/>
                <w:noProof/>
                <w:lang w:eastAsia="en-GB"/>
              </w:rPr>
              <w:tab/>
            </w:r>
            <w:r w:rsidR="00300826" w:rsidRPr="00D34F63">
              <w:rPr>
                <w:rStyle w:val="Hyperlink"/>
                <w:noProof/>
              </w:rPr>
              <w:t>Project PETREL Overview</w:t>
            </w:r>
            <w:r w:rsidR="00300826">
              <w:rPr>
                <w:noProof/>
                <w:webHidden/>
              </w:rPr>
              <w:tab/>
            </w:r>
            <w:r w:rsidR="00300826">
              <w:rPr>
                <w:noProof/>
                <w:webHidden/>
              </w:rPr>
              <w:fldChar w:fldCharType="begin"/>
            </w:r>
            <w:r w:rsidR="00300826">
              <w:rPr>
                <w:noProof/>
                <w:webHidden/>
              </w:rPr>
              <w:instrText xml:space="preserve"> PAGEREF _Toc508005827 \h </w:instrText>
            </w:r>
            <w:r w:rsidR="00300826">
              <w:rPr>
                <w:noProof/>
                <w:webHidden/>
              </w:rPr>
            </w:r>
            <w:r w:rsidR="00300826">
              <w:rPr>
                <w:noProof/>
                <w:webHidden/>
              </w:rPr>
              <w:fldChar w:fldCharType="separate"/>
            </w:r>
            <w:r w:rsidR="00300826">
              <w:rPr>
                <w:noProof/>
                <w:webHidden/>
              </w:rPr>
              <w:t>3</w:t>
            </w:r>
            <w:r w:rsidR="00300826">
              <w:rPr>
                <w:noProof/>
                <w:webHidden/>
              </w:rPr>
              <w:fldChar w:fldCharType="end"/>
            </w:r>
          </w:hyperlink>
        </w:p>
        <w:p w14:paraId="4E129710" w14:textId="748936F1" w:rsidR="00300826" w:rsidRDefault="00EA24E1">
          <w:pPr>
            <w:pStyle w:val="TOC2"/>
            <w:tabs>
              <w:tab w:val="left" w:pos="880"/>
              <w:tab w:val="right" w:leader="dot" w:pos="9016"/>
            </w:tabs>
            <w:rPr>
              <w:rFonts w:eastAsiaTheme="minorEastAsia"/>
              <w:noProof/>
              <w:lang w:eastAsia="en-GB"/>
            </w:rPr>
          </w:pPr>
          <w:hyperlink w:anchor="_Toc508005828" w:history="1">
            <w:r w:rsidR="00300826" w:rsidRPr="00D34F63">
              <w:rPr>
                <w:rStyle w:val="Hyperlink"/>
                <w:noProof/>
              </w:rPr>
              <w:t>1.1.</w:t>
            </w:r>
            <w:r w:rsidR="00300826">
              <w:rPr>
                <w:rFonts w:eastAsiaTheme="minorEastAsia"/>
                <w:noProof/>
                <w:lang w:eastAsia="en-GB"/>
              </w:rPr>
              <w:tab/>
            </w:r>
            <w:r w:rsidR="00300826" w:rsidRPr="00D34F63">
              <w:rPr>
                <w:rStyle w:val="Hyperlink"/>
                <w:noProof/>
              </w:rPr>
              <w:t>Requirement Overview</w:t>
            </w:r>
            <w:r w:rsidR="00300826">
              <w:rPr>
                <w:noProof/>
                <w:webHidden/>
              </w:rPr>
              <w:tab/>
            </w:r>
            <w:r w:rsidR="00300826">
              <w:rPr>
                <w:noProof/>
                <w:webHidden/>
              </w:rPr>
              <w:fldChar w:fldCharType="begin"/>
            </w:r>
            <w:r w:rsidR="00300826">
              <w:rPr>
                <w:noProof/>
                <w:webHidden/>
              </w:rPr>
              <w:instrText xml:space="preserve"> PAGEREF _Toc508005828 \h </w:instrText>
            </w:r>
            <w:r w:rsidR="00300826">
              <w:rPr>
                <w:noProof/>
                <w:webHidden/>
              </w:rPr>
            </w:r>
            <w:r w:rsidR="00300826">
              <w:rPr>
                <w:noProof/>
                <w:webHidden/>
              </w:rPr>
              <w:fldChar w:fldCharType="separate"/>
            </w:r>
            <w:r w:rsidR="00300826">
              <w:rPr>
                <w:noProof/>
                <w:webHidden/>
              </w:rPr>
              <w:t>3</w:t>
            </w:r>
            <w:r w:rsidR="00300826">
              <w:rPr>
                <w:noProof/>
                <w:webHidden/>
              </w:rPr>
              <w:fldChar w:fldCharType="end"/>
            </w:r>
          </w:hyperlink>
        </w:p>
        <w:p w14:paraId="3A3A1183" w14:textId="52D2B1A1" w:rsidR="00300826" w:rsidRDefault="00EA24E1">
          <w:pPr>
            <w:pStyle w:val="TOC1"/>
            <w:tabs>
              <w:tab w:val="left" w:pos="440"/>
              <w:tab w:val="right" w:leader="dot" w:pos="9016"/>
            </w:tabs>
            <w:rPr>
              <w:rFonts w:eastAsiaTheme="minorEastAsia"/>
              <w:noProof/>
              <w:lang w:eastAsia="en-GB"/>
            </w:rPr>
          </w:pPr>
          <w:hyperlink w:anchor="_Toc508005829" w:history="1">
            <w:r w:rsidR="00300826" w:rsidRPr="00D34F63">
              <w:rPr>
                <w:rStyle w:val="Hyperlink"/>
                <w:noProof/>
              </w:rPr>
              <w:t>2.</w:t>
            </w:r>
            <w:r w:rsidR="00300826">
              <w:rPr>
                <w:rFonts w:eastAsiaTheme="minorEastAsia"/>
                <w:noProof/>
                <w:lang w:eastAsia="en-GB"/>
              </w:rPr>
              <w:tab/>
            </w:r>
            <w:r w:rsidR="00300826" w:rsidRPr="00D34F63">
              <w:rPr>
                <w:rStyle w:val="Hyperlink"/>
                <w:noProof/>
              </w:rPr>
              <w:t>System Delivery</w:t>
            </w:r>
            <w:r w:rsidR="00300826">
              <w:rPr>
                <w:noProof/>
                <w:webHidden/>
              </w:rPr>
              <w:tab/>
            </w:r>
            <w:r w:rsidR="00300826">
              <w:rPr>
                <w:noProof/>
                <w:webHidden/>
              </w:rPr>
              <w:fldChar w:fldCharType="begin"/>
            </w:r>
            <w:r w:rsidR="00300826">
              <w:rPr>
                <w:noProof/>
                <w:webHidden/>
              </w:rPr>
              <w:instrText xml:space="preserve"> PAGEREF _Toc508005829 \h </w:instrText>
            </w:r>
            <w:r w:rsidR="00300826">
              <w:rPr>
                <w:noProof/>
                <w:webHidden/>
              </w:rPr>
            </w:r>
            <w:r w:rsidR="00300826">
              <w:rPr>
                <w:noProof/>
                <w:webHidden/>
              </w:rPr>
              <w:fldChar w:fldCharType="separate"/>
            </w:r>
            <w:r w:rsidR="00300826">
              <w:rPr>
                <w:noProof/>
                <w:webHidden/>
              </w:rPr>
              <w:t>3</w:t>
            </w:r>
            <w:r w:rsidR="00300826">
              <w:rPr>
                <w:noProof/>
                <w:webHidden/>
              </w:rPr>
              <w:fldChar w:fldCharType="end"/>
            </w:r>
          </w:hyperlink>
        </w:p>
        <w:p w14:paraId="60BE9A1E" w14:textId="522AC858" w:rsidR="00300826" w:rsidRDefault="00EA24E1">
          <w:pPr>
            <w:pStyle w:val="TOC2"/>
            <w:tabs>
              <w:tab w:val="left" w:pos="880"/>
              <w:tab w:val="right" w:leader="dot" w:pos="9016"/>
            </w:tabs>
            <w:rPr>
              <w:rFonts w:eastAsiaTheme="minorEastAsia"/>
              <w:noProof/>
              <w:lang w:eastAsia="en-GB"/>
            </w:rPr>
          </w:pPr>
          <w:hyperlink w:anchor="_Toc508005830" w:history="1">
            <w:r w:rsidR="00300826" w:rsidRPr="00D34F63">
              <w:rPr>
                <w:rStyle w:val="Hyperlink"/>
                <w:noProof/>
              </w:rPr>
              <w:t>2.1.</w:t>
            </w:r>
            <w:r w:rsidR="00300826">
              <w:rPr>
                <w:rFonts w:eastAsiaTheme="minorEastAsia"/>
                <w:noProof/>
                <w:lang w:eastAsia="en-GB"/>
              </w:rPr>
              <w:tab/>
            </w:r>
            <w:r w:rsidR="00300826" w:rsidRPr="00D34F63">
              <w:rPr>
                <w:rStyle w:val="Hyperlink"/>
                <w:noProof/>
              </w:rPr>
              <w:t>Tranche 1</w:t>
            </w:r>
            <w:r w:rsidR="00300826">
              <w:rPr>
                <w:noProof/>
                <w:webHidden/>
              </w:rPr>
              <w:tab/>
            </w:r>
            <w:r w:rsidR="00300826">
              <w:rPr>
                <w:noProof/>
                <w:webHidden/>
              </w:rPr>
              <w:fldChar w:fldCharType="begin"/>
            </w:r>
            <w:r w:rsidR="00300826">
              <w:rPr>
                <w:noProof/>
                <w:webHidden/>
              </w:rPr>
              <w:instrText xml:space="preserve"> PAGEREF _Toc508005830 \h </w:instrText>
            </w:r>
            <w:r w:rsidR="00300826">
              <w:rPr>
                <w:noProof/>
                <w:webHidden/>
              </w:rPr>
            </w:r>
            <w:r w:rsidR="00300826">
              <w:rPr>
                <w:noProof/>
                <w:webHidden/>
              </w:rPr>
              <w:fldChar w:fldCharType="separate"/>
            </w:r>
            <w:r w:rsidR="00300826">
              <w:rPr>
                <w:noProof/>
                <w:webHidden/>
              </w:rPr>
              <w:t>3</w:t>
            </w:r>
            <w:r w:rsidR="00300826">
              <w:rPr>
                <w:noProof/>
                <w:webHidden/>
              </w:rPr>
              <w:fldChar w:fldCharType="end"/>
            </w:r>
          </w:hyperlink>
        </w:p>
        <w:p w14:paraId="0B2B4E56" w14:textId="03C10BCC" w:rsidR="00300826" w:rsidRDefault="00EA24E1">
          <w:pPr>
            <w:pStyle w:val="TOC2"/>
            <w:tabs>
              <w:tab w:val="left" w:pos="880"/>
              <w:tab w:val="right" w:leader="dot" w:pos="9016"/>
            </w:tabs>
            <w:rPr>
              <w:rFonts w:eastAsiaTheme="minorEastAsia"/>
              <w:noProof/>
              <w:lang w:eastAsia="en-GB"/>
            </w:rPr>
          </w:pPr>
          <w:hyperlink w:anchor="_Toc508005831" w:history="1">
            <w:r w:rsidR="00300826" w:rsidRPr="00D34F63">
              <w:rPr>
                <w:rStyle w:val="Hyperlink"/>
                <w:noProof/>
              </w:rPr>
              <w:t>2.2.</w:t>
            </w:r>
            <w:r w:rsidR="00300826">
              <w:rPr>
                <w:rFonts w:eastAsiaTheme="minorEastAsia"/>
                <w:noProof/>
                <w:lang w:eastAsia="en-GB"/>
              </w:rPr>
              <w:tab/>
            </w:r>
            <w:r w:rsidR="00300826" w:rsidRPr="00D34F63">
              <w:rPr>
                <w:rStyle w:val="Hyperlink"/>
                <w:noProof/>
              </w:rPr>
              <w:t>Tranche 2</w:t>
            </w:r>
            <w:r w:rsidR="00300826">
              <w:rPr>
                <w:noProof/>
                <w:webHidden/>
              </w:rPr>
              <w:tab/>
            </w:r>
            <w:r w:rsidR="00300826">
              <w:rPr>
                <w:noProof/>
                <w:webHidden/>
              </w:rPr>
              <w:fldChar w:fldCharType="begin"/>
            </w:r>
            <w:r w:rsidR="00300826">
              <w:rPr>
                <w:noProof/>
                <w:webHidden/>
              </w:rPr>
              <w:instrText xml:space="preserve"> PAGEREF _Toc508005831 \h </w:instrText>
            </w:r>
            <w:r w:rsidR="00300826">
              <w:rPr>
                <w:noProof/>
                <w:webHidden/>
              </w:rPr>
            </w:r>
            <w:r w:rsidR="00300826">
              <w:rPr>
                <w:noProof/>
                <w:webHidden/>
              </w:rPr>
              <w:fldChar w:fldCharType="separate"/>
            </w:r>
            <w:r w:rsidR="00300826">
              <w:rPr>
                <w:noProof/>
                <w:webHidden/>
              </w:rPr>
              <w:t>3</w:t>
            </w:r>
            <w:r w:rsidR="00300826">
              <w:rPr>
                <w:noProof/>
                <w:webHidden/>
              </w:rPr>
              <w:fldChar w:fldCharType="end"/>
            </w:r>
          </w:hyperlink>
        </w:p>
        <w:p w14:paraId="17690021" w14:textId="19C608B4" w:rsidR="00300826" w:rsidRDefault="00EA24E1">
          <w:pPr>
            <w:pStyle w:val="TOC2"/>
            <w:tabs>
              <w:tab w:val="left" w:pos="880"/>
              <w:tab w:val="right" w:leader="dot" w:pos="9016"/>
            </w:tabs>
            <w:rPr>
              <w:rFonts w:eastAsiaTheme="minorEastAsia"/>
              <w:noProof/>
              <w:lang w:eastAsia="en-GB"/>
            </w:rPr>
          </w:pPr>
          <w:hyperlink w:anchor="_Toc508005832" w:history="1">
            <w:r w:rsidR="00300826" w:rsidRPr="00D34F63">
              <w:rPr>
                <w:rStyle w:val="Hyperlink"/>
                <w:noProof/>
              </w:rPr>
              <w:t>2.3.</w:t>
            </w:r>
            <w:r w:rsidR="00300826">
              <w:rPr>
                <w:rFonts w:eastAsiaTheme="minorEastAsia"/>
                <w:noProof/>
                <w:lang w:eastAsia="en-GB"/>
              </w:rPr>
              <w:tab/>
            </w:r>
            <w:r w:rsidR="00300826" w:rsidRPr="00D34F63">
              <w:rPr>
                <w:rStyle w:val="Hyperlink"/>
                <w:noProof/>
              </w:rPr>
              <w:t>Tranche 1 &amp; 2 Additional Buys</w:t>
            </w:r>
            <w:r w:rsidR="00300826">
              <w:rPr>
                <w:noProof/>
                <w:webHidden/>
              </w:rPr>
              <w:tab/>
            </w:r>
            <w:r w:rsidR="00300826">
              <w:rPr>
                <w:noProof/>
                <w:webHidden/>
              </w:rPr>
              <w:fldChar w:fldCharType="begin"/>
            </w:r>
            <w:r w:rsidR="00300826">
              <w:rPr>
                <w:noProof/>
                <w:webHidden/>
              </w:rPr>
              <w:instrText xml:space="preserve"> PAGEREF _Toc508005832 \h </w:instrText>
            </w:r>
            <w:r w:rsidR="00300826">
              <w:rPr>
                <w:noProof/>
                <w:webHidden/>
              </w:rPr>
            </w:r>
            <w:r w:rsidR="00300826">
              <w:rPr>
                <w:noProof/>
                <w:webHidden/>
              </w:rPr>
              <w:fldChar w:fldCharType="separate"/>
            </w:r>
            <w:r w:rsidR="00300826">
              <w:rPr>
                <w:noProof/>
                <w:webHidden/>
              </w:rPr>
              <w:t>4</w:t>
            </w:r>
            <w:r w:rsidR="00300826">
              <w:rPr>
                <w:noProof/>
                <w:webHidden/>
              </w:rPr>
              <w:fldChar w:fldCharType="end"/>
            </w:r>
          </w:hyperlink>
        </w:p>
        <w:p w14:paraId="32369F05" w14:textId="3C470110" w:rsidR="00300826" w:rsidRDefault="00EA24E1">
          <w:pPr>
            <w:pStyle w:val="TOC1"/>
            <w:tabs>
              <w:tab w:val="left" w:pos="440"/>
              <w:tab w:val="right" w:leader="dot" w:pos="9016"/>
            </w:tabs>
            <w:rPr>
              <w:rFonts w:eastAsiaTheme="minorEastAsia"/>
              <w:noProof/>
              <w:lang w:eastAsia="en-GB"/>
            </w:rPr>
          </w:pPr>
          <w:hyperlink w:anchor="_Toc508005833" w:history="1">
            <w:r w:rsidR="00300826" w:rsidRPr="00D34F63">
              <w:rPr>
                <w:rStyle w:val="Hyperlink"/>
                <w:noProof/>
              </w:rPr>
              <w:t>3.</w:t>
            </w:r>
            <w:r w:rsidR="00300826">
              <w:rPr>
                <w:rFonts w:eastAsiaTheme="minorEastAsia"/>
                <w:noProof/>
                <w:lang w:eastAsia="en-GB"/>
              </w:rPr>
              <w:tab/>
            </w:r>
            <w:r w:rsidR="00300826" w:rsidRPr="00D34F63">
              <w:rPr>
                <w:rStyle w:val="Hyperlink"/>
                <w:noProof/>
              </w:rPr>
              <w:t>Options</w:t>
            </w:r>
            <w:r w:rsidR="00300826">
              <w:rPr>
                <w:noProof/>
                <w:webHidden/>
              </w:rPr>
              <w:tab/>
            </w:r>
            <w:r w:rsidR="00300826">
              <w:rPr>
                <w:noProof/>
                <w:webHidden/>
              </w:rPr>
              <w:fldChar w:fldCharType="begin"/>
            </w:r>
            <w:r w:rsidR="00300826">
              <w:rPr>
                <w:noProof/>
                <w:webHidden/>
              </w:rPr>
              <w:instrText xml:space="preserve"> PAGEREF _Toc508005833 \h </w:instrText>
            </w:r>
            <w:r w:rsidR="00300826">
              <w:rPr>
                <w:noProof/>
                <w:webHidden/>
              </w:rPr>
            </w:r>
            <w:r w:rsidR="00300826">
              <w:rPr>
                <w:noProof/>
                <w:webHidden/>
              </w:rPr>
              <w:fldChar w:fldCharType="separate"/>
            </w:r>
            <w:r w:rsidR="00300826">
              <w:rPr>
                <w:noProof/>
                <w:webHidden/>
              </w:rPr>
              <w:t>4</w:t>
            </w:r>
            <w:r w:rsidR="00300826">
              <w:rPr>
                <w:noProof/>
                <w:webHidden/>
              </w:rPr>
              <w:fldChar w:fldCharType="end"/>
            </w:r>
          </w:hyperlink>
        </w:p>
        <w:p w14:paraId="747F6305" w14:textId="1DC14F9A" w:rsidR="00300826" w:rsidRDefault="00EA24E1">
          <w:pPr>
            <w:pStyle w:val="TOC1"/>
            <w:tabs>
              <w:tab w:val="left" w:pos="440"/>
              <w:tab w:val="right" w:leader="dot" w:pos="9016"/>
            </w:tabs>
            <w:rPr>
              <w:rFonts w:eastAsiaTheme="minorEastAsia"/>
              <w:noProof/>
              <w:lang w:eastAsia="en-GB"/>
            </w:rPr>
          </w:pPr>
          <w:hyperlink w:anchor="_Toc508005834" w:history="1">
            <w:r w:rsidR="00300826" w:rsidRPr="00D34F63">
              <w:rPr>
                <w:rStyle w:val="Hyperlink"/>
                <w:noProof/>
              </w:rPr>
              <w:t>4.</w:t>
            </w:r>
            <w:r w:rsidR="00300826">
              <w:rPr>
                <w:rFonts w:eastAsiaTheme="minorEastAsia"/>
                <w:noProof/>
                <w:lang w:eastAsia="en-GB"/>
              </w:rPr>
              <w:tab/>
            </w:r>
            <w:r w:rsidR="00300826" w:rsidRPr="00D34F63">
              <w:rPr>
                <w:rStyle w:val="Hyperlink"/>
                <w:noProof/>
              </w:rPr>
              <w:t>Deliverables</w:t>
            </w:r>
            <w:r w:rsidR="00300826">
              <w:rPr>
                <w:noProof/>
                <w:webHidden/>
              </w:rPr>
              <w:tab/>
            </w:r>
            <w:r w:rsidR="00300826">
              <w:rPr>
                <w:noProof/>
                <w:webHidden/>
              </w:rPr>
              <w:fldChar w:fldCharType="begin"/>
            </w:r>
            <w:r w:rsidR="00300826">
              <w:rPr>
                <w:noProof/>
                <w:webHidden/>
              </w:rPr>
              <w:instrText xml:space="preserve"> PAGEREF _Toc508005834 \h </w:instrText>
            </w:r>
            <w:r w:rsidR="00300826">
              <w:rPr>
                <w:noProof/>
                <w:webHidden/>
              </w:rPr>
            </w:r>
            <w:r w:rsidR="00300826">
              <w:rPr>
                <w:noProof/>
                <w:webHidden/>
              </w:rPr>
              <w:fldChar w:fldCharType="separate"/>
            </w:r>
            <w:r w:rsidR="00300826">
              <w:rPr>
                <w:noProof/>
                <w:webHidden/>
              </w:rPr>
              <w:t>5</w:t>
            </w:r>
            <w:r w:rsidR="00300826">
              <w:rPr>
                <w:noProof/>
                <w:webHidden/>
              </w:rPr>
              <w:fldChar w:fldCharType="end"/>
            </w:r>
          </w:hyperlink>
        </w:p>
        <w:p w14:paraId="5606BFB6" w14:textId="7A3D377A" w:rsidR="00300826" w:rsidRDefault="00EA24E1">
          <w:pPr>
            <w:pStyle w:val="TOC1"/>
            <w:tabs>
              <w:tab w:val="left" w:pos="440"/>
              <w:tab w:val="right" w:leader="dot" w:pos="9016"/>
            </w:tabs>
            <w:rPr>
              <w:rFonts w:eastAsiaTheme="minorEastAsia"/>
              <w:noProof/>
              <w:lang w:eastAsia="en-GB"/>
            </w:rPr>
          </w:pPr>
          <w:hyperlink w:anchor="_Toc508005835" w:history="1">
            <w:r w:rsidR="00300826" w:rsidRPr="00D34F63">
              <w:rPr>
                <w:rStyle w:val="Hyperlink"/>
                <w:noProof/>
              </w:rPr>
              <w:t>5.</w:t>
            </w:r>
            <w:r w:rsidR="00300826">
              <w:rPr>
                <w:rFonts w:eastAsiaTheme="minorEastAsia"/>
                <w:noProof/>
                <w:lang w:eastAsia="en-GB"/>
              </w:rPr>
              <w:tab/>
            </w:r>
            <w:r w:rsidR="00300826" w:rsidRPr="00D34F63">
              <w:rPr>
                <w:rStyle w:val="Hyperlink"/>
                <w:noProof/>
              </w:rPr>
              <w:t>PETREL System Performance</w:t>
            </w:r>
            <w:r w:rsidR="00300826">
              <w:rPr>
                <w:noProof/>
                <w:webHidden/>
              </w:rPr>
              <w:tab/>
            </w:r>
            <w:r w:rsidR="00300826">
              <w:rPr>
                <w:noProof/>
                <w:webHidden/>
              </w:rPr>
              <w:fldChar w:fldCharType="begin"/>
            </w:r>
            <w:r w:rsidR="00300826">
              <w:rPr>
                <w:noProof/>
                <w:webHidden/>
              </w:rPr>
              <w:instrText xml:space="preserve"> PAGEREF _Toc508005835 \h </w:instrText>
            </w:r>
            <w:r w:rsidR="00300826">
              <w:rPr>
                <w:noProof/>
                <w:webHidden/>
              </w:rPr>
            </w:r>
            <w:r w:rsidR="00300826">
              <w:rPr>
                <w:noProof/>
                <w:webHidden/>
              </w:rPr>
              <w:fldChar w:fldCharType="separate"/>
            </w:r>
            <w:r w:rsidR="00300826">
              <w:rPr>
                <w:noProof/>
                <w:webHidden/>
              </w:rPr>
              <w:t>14</w:t>
            </w:r>
            <w:r w:rsidR="00300826">
              <w:rPr>
                <w:noProof/>
                <w:webHidden/>
              </w:rPr>
              <w:fldChar w:fldCharType="end"/>
            </w:r>
          </w:hyperlink>
        </w:p>
        <w:p w14:paraId="5BF57D8F" w14:textId="3794122D" w:rsidR="00300826" w:rsidRDefault="00EA24E1">
          <w:pPr>
            <w:pStyle w:val="TOC2"/>
            <w:tabs>
              <w:tab w:val="left" w:pos="880"/>
              <w:tab w:val="right" w:leader="dot" w:pos="9016"/>
            </w:tabs>
            <w:rPr>
              <w:rFonts w:eastAsiaTheme="minorEastAsia"/>
              <w:noProof/>
              <w:lang w:eastAsia="en-GB"/>
            </w:rPr>
          </w:pPr>
          <w:hyperlink w:anchor="_Toc508005836" w:history="1">
            <w:r w:rsidR="00300826" w:rsidRPr="00D34F63">
              <w:rPr>
                <w:rStyle w:val="Hyperlink"/>
                <w:noProof/>
              </w:rPr>
              <w:t>5.1.</w:t>
            </w:r>
            <w:r w:rsidR="00300826">
              <w:rPr>
                <w:rFonts w:eastAsiaTheme="minorEastAsia"/>
                <w:noProof/>
                <w:lang w:eastAsia="en-GB"/>
              </w:rPr>
              <w:tab/>
            </w:r>
            <w:r w:rsidR="00300826" w:rsidRPr="00D34F63">
              <w:rPr>
                <w:rStyle w:val="Hyperlink"/>
                <w:noProof/>
              </w:rPr>
              <w:t>System Performance Overview</w:t>
            </w:r>
            <w:r w:rsidR="00300826">
              <w:rPr>
                <w:noProof/>
                <w:webHidden/>
              </w:rPr>
              <w:tab/>
            </w:r>
            <w:r w:rsidR="00300826">
              <w:rPr>
                <w:noProof/>
                <w:webHidden/>
              </w:rPr>
              <w:fldChar w:fldCharType="begin"/>
            </w:r>
            <w:r w:rsidR="00300826">
              <w:rPr>
                <w:noProof/>
                <w:webHidden/>
              </w:rPr>
              <w:instrText xml:space="preserve"> PAGEREF _Toc508005836 \h </w:instrText>
            </w:r>
            <w:r w:rsidR="00300826">
              <w:rPr>
                <w:noProof/>
                <w:webHidden/>
              </w:rPr>
            </w:r>
            <w:r w:rsidR="00300826">
              <w:rPr>
                <w:noProof/>
                <w:webHidden/>
              </w:rPr>
              <w:fldChar w:fldCharType="separate"/>
            </w:r>
            <w:r w:rsidR="00300826">
              <w:rPr>
                <w:noProof/>
                <w:webHidden/>
              </w:rPr>
              <w:t>14</w:t>
            </w:r>
            <w:r w:rsidR="00300826">
              <w:rPr>
                <w:noProof/>
                <w:webHidden/>
              </w:rPr>
              <w:fldChar w:fldCharType="end"/>
            </w:r>
          </w:hyperlink>
        </w:p>
        <w:p w14:paraId="73DECBFC" w14:textId="7025905B" w:rsidR="00300826" w:rsidRDefault="00EA24E1">
          <w:pPr>
            <w:pStyle w:val="TOC2"/>
            <w:tabs>
              <w:tab w:val="left" w:pos="880"/>
              <w:tab w:val="right" w:leader="dot" w:pos="9016"/>
            </w:tabs>
            <w:rPr>
              <w:rFonts w:eastAsiaTheme="minorEastAsia"/>
              <w:noProof/>
              <w:lang w:eastAsia="en-GB"/>
            </w:rPr>
          </w:pPr>
          <w:hyperlink w:anchor="_Toc508005837" w:history="1">
            <w:r w:rsidR="00300826" w:rsidRPr="00D34F63">
              <w:rPr>
                <w:rStyle w:val="Hyperlink"/>
                <w:noProof/>
              </w:rPr>
              <w:t>5.2.</w:t>
            </w:r>
            <w:r w:rsidR="00300826">
              <w:rPr>
                <w:rFonts w:eastAsiaTheme="minorEastAsia"/>
                <w:noProof/>
                <w:lang w:eastAsia="en-GB"/>
              </w:rPr>
              <w:tab/>
            </w:r>
            <w:r w:rsidR="00300826" w:rsidRPr="00D34F63">
              <w:rPr>
                <w:rStyle w:val="Hyperlink"/>
                <w:noProof/>
              </w:rPr>
              <w:t>PETREL System Performance Table</w:t>
            </w:r>
            <w:r w:rsidR="00300826">
              <w:rPr>
                <w:noProof/>
                <w:webHidden/>
              </w:rPr>
              <w:tab/>
            </w:r>
            <w:r w:rsidR="00300826">
              <w:rPr>
                <w:noProof/>
                <w:webHidden/>
              </w:rPr>
              <w:fldChar w:fldCharType="begin"/>
            </w:r>
            <w:r w:rsidR="00300826">
              <w:rPr>
                <w:noProof/>
                <w:webHidden/>
              </w:rPr>
              <w:instrText xml:space="preserve"> PAGEREF _Toc508005837 \h </w:instrText>
            </w:r>
            <w:r w:rsidR="00300826">
              <w:rPr>
                <w:noProof/>
                <w:webHidden/>
              </w:rPr>
            </w:r>
            <w:r w:rsidR="00300826">
              <w:rPr>
                <w:noProof/>
                <w:webHidden/>
              </w:rPr>
              <w:fldChar w:fldCharType="separate"/>
            </w:r>
            <w:r w:rsidR="00300826">
              <w:rPr>
                <w:noProof/>
                <w:webHidden/>
              </w:rPr>
              <w:t>14</w:t>
            </w:r>
            <w:r w:rsidR="00300826">
              <w:rPr>
                <w:noProof/>
                <w:webHidden/>
              </w:rPr>
              <w:fldChar w:fldCharType="end"/>
            </w:r>
          </w:hyperlink>
        </w:p>
        <w:p w14:paraId="4544781C" w14:textId="385ADA3F" w:rsidR="00300826" w:rsidRDefault="00EA24E1">
          <w:pPr>
            <w:pStyle w:val="TOC1"/>
            <w:tabs>
              <w:tab w:val="left" w:pos="440"/>
              <w:tab w:val="right" w:leader="dot" w:pos="9016"/>
            </w:tabs>
            <w:rPr>
              <w:rFonts w:eastAsiaTheme="minorEastAsia"/>
              <w:noProof/>
              <w:lang w:eastAsia="en-GB"/>
            </w:rPr>
          </w:pPr>
          <w:hyperlink w:anchor="_Toc508005838" w:history="1">
            <w:r w:rsidR="00300826" w:rsidRPr="00D34F63">
              <w:rPr>
                <w:rStyle w:val="Hyperlink"/>
                <w:noProof/>
              </w:rPr>
              <w:t>6.</w:t>
            </w:r>
            <w:r w:rsidR="00300826">
              <w:rPr>
                <w:rFonts w:eastAsiaTheme="minorEastAsia"/>
                <w:noProof/>
                <w:lang w:eastAsia="en-GB"/>
              </w:rPr>
              <w:tab/>
            </w:r>
            <w:r w:rsidR="00300826" w:rsidRPr="00D34F63">
              <w:rPr>
                <w:rStyle w:val="Hyperlink"/>
                <w:noProof/>
              </w:rPr>
              <w:t>Project Management</w:t>
            </w:r>
            <w:r w:rsidR="00300826">
              <w:rPr>
                <w:noProof/>
                <w:webHidden/>
              </w:rPr>
              <w:tab/>
            </w:r>
            <w:r w:rsidR="00300826">
              <w:rPr>
                <w:noProof/>
                <w:webHidden/>
              </w:rPr>
              <w:fldChar w:fldCharType="begin"/>
            </w:r>
            <w:r w:rsidR="00300826">
              <w:rPr>
                <w:noProof/>
                <w:webHidden/>
              </w:rPr>
              <w:instrText xml:space="preserve"> PAGEREF _Toc508005838 \h </w:instrText>
            </w:r>
            <w:r w:rsidR="00300826">
              <w:rPr>
                <w:noProof/>
                <w:webHidden/>
              </w:rPr>
            </w:r>
            <w:r w:rsidR="00300826">
              <w:rPr>
                <w:noProof/>
                <w:webHidden/>
              </w:rPr>
              <w:fldChar w:fldCharType="separate"/>
            </w:r>
            <w:r w:rsidR="00300826">
              <w:rPr>
                <w:noProof/>
                <w:webHidden/>
              </w:rPr>
              <w:t>23</w:t>
            </w:r>
            <w:r w:rsidR="00300826">
              <w:rPr>
                <w:noProof/>
                <w:webHidden/>
              </w:rPr>
              <w:fldChar w:fldCharType="end"/>
            </w:r>
          </w:hyperlink>
        </w:p>
        <w:p w14:paraId="6EC0A3DC" w14:textId="4876F84D" w:rsidR="00300826" w:rsidRDefault="00EA24E1">
          <w:pPr>
            <w:pStyle w:val="TOC2"/>
            <w:tabs>
              <w:tab w:val="left" w:pos="880"/>
              <w:tab w:val="right" w:leader="dot" w:pos="9016"/>
            </w:tabs>
            <w:rPr>
              <w:rFonts w:eastAsiaTheme="minorEastAsia"/>
              <w:noProof/>
              <w:lang w:eastAsia="en-GB"/>
            </w:rPr>
          </w:pPr>
          <w:hyperlink w:anchor="_Toc508005839" w:history="1">
            <w:r w:rsidR="00300826" w:rsidRPr="00D34F63">
              <w:rPr>
                <w:rStyle w:val="Hyperlink"/>
                <w:noProof/>
                <w:lang w:val="en-US"/>
              </w:rPr>
              <w:t>6.1.</w:t>
            </w:r>
            <w:r w:rsidR="00300826">
              <w:rPr>
                <w:rFonts w:eastAsiaTheme="minorEastAsia"/>
                <w:noProof/>
                <w:lang w:eastAsia="en-GB"/>
              </w:rPr>
              <w:tab/>
            </w:r>
            <w:r w:rsidR="00300826" w:rsidRPr="00D34F63">
              <w:rPr>
                <w:rStyle w:val="Hyperlink"/>
                <w:noProof/>
                <w:lang w:val="en-US"/>
              </w:rPr>
              <w:t>Contract Management</w:t>
            </w:r>
            <w:r w:rsidR="00300826">
              <w:rPr>
                <w:noProof/>
                <w:webHidden/>
              </w:rPr>
              <w:tab/>
            </w:r>
            <w:r w:rsidR="00300826">
              <w:rPr>
                <w:noProof/>
                <w:webHidden/>
              </w:rPr>
              <w:fldChar w:fldCharType="begin"/>
            </w:r>
            <w:r w:rsidR="00300826">
              <w:rPr>
                <w:noProof/>
                <w:webHidden/>
              </w:rPr>
              <w:instrText xml:space="preserve"> PAGEREF _Toc508005839 \h </w:instrText>
            </w:r>
            <w:r w:rsidR="00300826">
              <w:rPr>
                <w:noProof/>
                <w:webHidden/>
              </w:rPr>
            </w:r>
            <w:r w:rsidR="00300826">
              <w:rPr>
                <w:noProof/>
                <w:webHidden/>
              </w:rPr>
              <w:fldChar w:fldCharType="separate"/>
            </w:r>
            <w:r w:rsidR="00300826">
              <w:rPr>
                <w:noProof/>
                <w:webHidden/>
              </w:rPr>
              <w:t>23</w:t>
            </w:r>
            <w:r w:rsidR="00300826">
              <w:rPr>
                <w:noProof/>
                <w:webHidden/>
              </w:rPr>
              <w:fldChar w:fldCharType="end"/>
            </w:r>
          </w:hyperlink>
        </w:p>
        <w:p w14:paraId="6F5B1905" w14:textId="46F7598C" w:rsidR="00300826" w:rsidRDefault="00EA24E1">
          <w:pPr>
            <w:pStyle w:val="TOC2"/>
            <w:tabs>
              <w:tab w:val="left" w:pos="880"/>
              <w:tab w:val="right" w:leader="dot" w:pos="9016"/>
            </w:tabs>
            <w:rPr>
              <w:rFonts w:eastAsiaTheme="minorEastAsia"/>
              <w:noProof/>
              <w:lang w:eastAsia="en-GB"/>
            </w:rPr>
          </w:pPr>
          <w:hyperlink w:anchor="_Toc508005840" w:history="1">
            <w:r w:rsidR="00300826" w:rsidRPr="00D34F63">
              <w:rPr>
                <w:rStyle w:val="Hyperlink"/>
                <w:noProof/>
              </w:rPr>
              <w:t>6.2.</w:t>
            </w:r>
            <w:r w:rsidR="00300826">
              <w:rPr>
                <w:rFonts w:eastAsiaTheme="minorEastAsia"/>
                <w:noProof/>
                <w:lang w:eastAsia="en-GB"/>
              </w:rPr>
              <w:tab/>
            </w:r>
            <w:r w:rsidR="00300826" w:rsidRPr="00D34F63">
              <w:rPr>
                <w:rStyle w:val="Hyperlink"/>
                <w:noProof/>
              </w:rPr>
              <w:t>Project Management Documents</w:t>
            </w:r>
            <w:r w:rsidR="00300826">
              <w:rPr>
                <w:noProof/>
                <w:webHidden/>
              </w:rPr>
              <w:tab/>
            </w:r>
            <w:r w:rsidR="00300826">
              <w:rPr>
                <w:noProof/>
                <w:webHidden/>
              </w:rPr>
              <w:fldChar w:fldCharType="begin"/>
            </w:r>
            <w:r w:rsidR="00300826">
              <w:rPr>
                <w:noProof/>
                <w:webHidden/>
              </w:rPr>
              <w:instrText xml:space="preserve"> PAGEREF _Toc508005840 \h </w:instrText>
            </w:r>
            <w:r w:rsidR="00300826">
              <w:rPr>
                <w:noProof/>
                <w:webHidden/>
              </w:rPr>
            </w:r>
            <w:r w:rsidR="00300826">
              <w:rPr>
                <w:noProof/>
                <w:webHidden/>
              </w:rPr>
              <w:fldChar w:fldCharType="separate"/>
            </w:r>
            <w:r w:rsidR="00300826">
              <w:rPr>
                <w:noProof/>
                <w:webHidden/>
              </w:rPr>
              <w:t>23</w:t>
            </w:r>
            <w:r w:rsidR="00300826">
              <w:rPr>
                <w:noProof/>
                <w:webHidden/>
              </w:rPr>
              <w:fldChar w:fldCharType="end"/>
            </w:r>
          </w:hyperlink>
        </w:p>
        <w:p w14:paraId="14DBB673" w14:textId="6DED2D3C" w:rsidR="00300826" w:rsidRDefault="00EA24E1">
          <w:pPr>
            <w:pStyle w:val="TOC2"/>
            <w:tabs>
              <w:tab w:val="left" w:pos="880"/>
              <w:tab w:val="right" w:leader="dot" w:pos="9016"/>
            </w:tabs>
            <w:rPr>
              <w:rFonts w:eastAsiaTheme="minorEastAsia"/>
              <w:noProof/>
              <w:lang w:eastAsia="en-GB"/>
            </w:rPr>
          </w:pPr>
          <w:hyperlink w:anchor="_Toc508005841" w:history="1">
            <w:r w:rsidR="00300826" w:rsidRPr="00D34F63">
              <w:rPr>
                <w:rStyle w:val="Hyperlink"/>
                <w:noProof/>
              </w:rPr>
              <w:t>6.3.</w:t>
            </w:r>
            <w:r w:rsidR="00300826">
              <w:rPr>
                <w:rFonts w:eastAsiaTheme="minorEastAsia"/>
                <w:noProof/>
                <w:lang w:eastAsia="en-GB"/>
              </w:rPr>
              <w:tab/>
            </w:r>
            <w:r w:rsidR="00300826" w:rsidRPr="00D34F63">
              <w:rPr>
                <w:rStyle w:val="Hyperlink"/>
                <w:noProof/>
              </w:rPr>
              <w:t>Project Management Plan</w:t>
            </w:r>
            <w:r w:rsidR="00300826">
              <w:rPr>
                <w:noProof/>
                <w:webHidden/>
              </w:rPr>
              <w:tab/>
            </w:r>
            <w:r w:rsidR="00300826">
              <w:rPr>
                <w:noProof/>
                <w:webHidden/>
              </w:rPr>
              <w:fldChar w:fldCharType="begin"/>
            </w:r>
            <w:r w:rsidR="00300826">
              <w:rPr>
                <w:noProof/>
                <w:webHidden/>
              </w:rPr>
              <w:instrText xml:space="preserve"> PAGEREF _Toc508005841 \h </w:instrText>
            </w:r>
            <w:r w:rsidR="00300826">
              <w:rPr>
                <w:noProof/>
                <w:webHidden/>
              </w:rPr>
            </w:r>
            <w:r w:rsidR="00300826">
              <w:rPr>
                <w:noProof/>
                <w:webHidden/>
              </w:rPr>
              <w:fldChar w:fldCharType="separate"/>
            </w:r>
            <w:r w:rsidR="00300826">
              <w:rPr>
                <w:noProof/>
                <w:webHidden/>
              </w:rPr>
              <w:t>23</w:t>
            </w:r>
            <w:r w:rsidR="00300826">
              <w:rPr>
                <w:noProof/>
                <w:webHidden/>
              </w:rPr>
              <w:fldChar w:fldCharType="end"/>
            </w:r>
          </w:hyperlink>
        </w:p>
        <w:p w14:paraId="4BF32754" w14:textId="73382804" w:rsidR="00300826" w:rsidRDefault="00EA24E1">
          <w:pPr>
            <w:pStyle w:val="TOC2"/>
            <w:tabs>
              <w:tab w:val="left" w:pos="880"/>
              <w:tab w:val="right" w:leader="dot" w:pos="9016"/>
            </w:tabs>
            <w:rPr>
              <w:rFonts w:eastAsiaTheme="minorEastAsia"/>
              <w:noProof/>
              <w:lang w:eastAsia="en-GB"/>
            </w:rPr>
          </w:pPr>
          <w:hyperlink w:anchor="_Toc508005842" w:history="1">
            <w:r w:rsidR="00300826" w:rsidRPr="00D34F63">
              <w:rPr>
                <w:rStyle w:val="Hyperlink"/>
                <w:noProof/>
              </w:rPr>
              <w:t>6.4.</w:t>
            </w:r>
            <w:r w:rsidR="00300826">
              <w:rPr>
                <w:rFonts w:eastAsiaTheme="minorEastAsia"/>
                <w:noProof/>
                <w:lang w:eastAsia="en-GB"/>
              </w:rPr>
              <w:tab/>
            </w:r>
            <w:r w:rsidR="00300826" w:rsidRPr="00D34F63">
              <w:rPr>
                <w:rStyle w:val="Hyperlink"/>
                <w:noProof/>
              </w:rPr>
              <w:t>Project Schedule</w:t>
            </w:r>
            <w:r w:rsidR="00300826">
              <w:rPr>
                <w:noProof/>
                <w:webHidden/>
              </w:rPr>
              <w:tab/>
            </w:r>
            <w:r w:rsidR="00300826">
              <w:rPr>
                <w:noProof/>
                <w:webHidden/>
              </w:rPr>
              <w:fldChar w:fldCharType="begin"/>
            </w:r>
            <w:r w:rsidR="00300826">
              <w:rPr>
                <w:noProof/>
                <w:webHidden/>
              </w:rPr>
              <w:instrText xml:space="preserve"> PAGEREF _Toc508005842 \h </w:instrText>
            </w:r>
            <w:r w:rsidR="00300826">
              <w:rPr>
                <w:noProof/>
                <w:webHidden/>
              </w:rPr>
            </w:r>
            <w:r w:rsidR="00300826">
              <w:rPr>
                <w:noProof/>
                <w:webHidden/>
              </w:rPr>
              <w:fldChar w:fldCharType="separate"/>
            </w:r>
            <w:r w:rsidR="00300826">
              <w:rPr>
                <w:noProof/>
                <w:webHidden/>
              </w:rPr>
              <w:t>23</w:t>
            </w:r>
            <w:r w:rsidR="00300826">
              <w:rPr>
                <w:noProof/>
                <w:webHidden/>
              </w:rPr>
              <w:fldChar w:fldCharType="end"/>
            </w:r>
          </w:hyperlink>
        </w:p>
        <w:p w14:paraId="4A389B48" w14:textId="01369824" w:rsidR="00300826" w:rsidRDefault="00EA24E1">
          <w:pPr>
            <w:pStyle w:val="TOC2"/>
            <w:tabs>
              <w:tab w:val="left" w:pos="880"/>
              <w:tab w:val="right" w:leader="dot" w:pos="9016"/>
            </w:tabs>
            <w:rPr>
              <w:rFonts w:eastAsiaTheme="minorEastAsia"/>
              <w:noProof/>
              <w:lang w:eastAsia="en-GB"/>
            </w:rPr>
          </w:pPr>
          <w:hyperlink w:anchor="_Toc508005843" w:history="1">
            <w:r w:rsidR="00300826" w:rsidRPr="00D34F63">
              <w:rPr>
                <w:rStyle w:val="Hyperlink"/>
                <w:noProof/>
              </w:rPr>
              <w:t>6.5.</w:t>
            </w:r>
            <w:r w:rsidR="00300826">
              <w:rPr>
                <w:rFonts w:eastAsiaTheme="minorEastAsia"/>
                <w:noProof/>
                <w:lang w:eastAsia="en-GB"/>
              </w:rPr>
              <w:tab/>
            </w:r>
            <w:r w:rsidR="00300826" w:rsidRPr="00D34F63">
              <w:rPr>
                <w:rStyle w:val="Hyperlink"/>
                <w:noProof/>
              </w:rPr>
              <w:t>Project Progress Reports</w:t>
            </w:r>
            <w:r w:rsidR="00300826">
              <w:rPr>
                <w:noProof/>
                <w:webHidden/>
              </w:rPr>
              <w:tab/>
            </w:r>
            <w:r w:rsidR="00300826">
              <w:rPr>
                <w:noProof/>
                <w:webHidden/>
              </w:rPr>
              <w:fldChar w:fldCharType="begin"/>
            </w:r>
            <w:r w:rsidR="00300826">
              <w:rPr>
                <w:noProof/>
                <w:webHidden/>
              </w:rPr>
              <w:instrText xml:space="preserve"> PAGEREF _Toc508005843 \h </w:instrText>
            </w:r>
            <w:r w:rsidR="00300826">
              <w:rPr>
                <w:noProof/>
                <w:webHidden/>
              </w:rPr>
            </w:r>
            <w:r w:rsidR="00300826">
              <w:rPr>
                <w:noProof/>
                <w:webHidden/>
              </w:rPr>
              <w:fldChar w:fldCharType="separate"/>
            </w:r>
            <w:r w:rsidR="00300826">
              <w:rPr>
                <w:noProof/>
                <w:webHidden/>
              </w:rPr>
              <w:t>24</w:t>
            </w:r>
            <w:r w:rsidR="00300826">
              <w:rPr>
                <w:noProof/>
                <w:webHidden/>
              </w:rPr>
              <w:fldChar w:fldCharType="end"/>
            </w:r>
          </w:hyperlink>
        </w:p>
        <w:p w14:paraId="78A9E3DB" w14:textId="6A511E0C" w:rsidR="00300826" w:rsidRDefault="00EA24E1">
          <w:pPr>
            <w:pStyle w:val="TOC2"/>
            <w:tabs>
              <w:tab w:val="left" w:pos="880"/>
              <w:tab w:val="right" w:leader="dot" w:pos="9016"/>
            </w:tabs>
            <w:rPr>
              <w:rFonts w:eastAsiaTheme="minorEastAsia"/>
              <w:noProof/>
              <w:lang w:eastAsia="en-GB"/>
            </w:rPr>
          </w:pPr>
          <w:hyperlink w:anchor="_Toc508005844" w:history="1">
            <w:r w:rsidR="00300826" w:rsidRPr="00D34F63">
              <w:rPr>
                <w:rStyle w:val="Hyperlink"/>
                <w:noProof/>
              </w:rPr>
              <w:t>6.6.</w:t>
            </w:r>
            <w:r w:rsidR="00300826">
              <w:rPr>
                <w:rFonts w:eastAsiaTheme="minorEastAsia"/>
                <w:noProof/>
                <w:lang w:eastAsia="en-GB"/>
              </w:rPr>
              <w:tab/>
            </w:r>
            <w:r w:rsidR="00300826" w:rsidRPr="00D34F63">
              <w:rPr>
                <w:rStyle w:val="Hyperlink"/>
                <w:noProof/>
              </w:rPr>
              <w:t>Risk Management</w:t>
            </w:r>
            <w:r w:rsidR="00300826">
              <w:rPr>
                <w:noProof/>
                <w:webHidden/>
              </w:rPr>
              <w:tab/>
            </w:r>
            <w:r w:rsidR="00300826">
              <w:rPr>
                <w:noProof/>
                <w:webHidden/>
              </w:rPr>
              <w:fldChar w:fldCharType="begin"/>
            </w:r>
            <w:r w:rsidR="00300826">
              <w:rPr>
                <w:noProof/>
                <w:webHidden/>
              </w:rPr>
              <w:instrText xml:space="preserve"> PAGEREF _Toc508005844 \h </w:instrText>
            </w:r>
            <w:r w:rsidR="00300826">
              <w:rPr>
                <w:noProof/>
                <w:webHidden/>
              </w:rPr>
            </w:r>
            <w:r w:rsidR="00300826">
              <w:rPr>
                <w:noProof/>
                <w:webHidden/>
              </w:rPr>
              <w:fldChar w:fldCharType="separate"/>
            </w:r>
            <w:r w:rsidR="00300826">
              <w:rPr>
                <w:noProof/>
                <w:webHidden/>
              </w:rPr>
              <w:t>24</w:t>
            </w:r>
            <w:r w:rsidR="00300826">
              <w:rPr>
                <w:noProof/>
                <w:webHidden/>
              </w:rPr>
              <w:fldChar w:fldCharType="end"/>
            </w:r>
          </w:hyperlink>
        </w:p>
        <w:p w14:paraId="28974C6F" w14:textId="7C49C10A" w:rsidR="00300826" w:rsidRDefault="00EA24E1">
          <w:pPr>
            <w:pStyle w:val="TOC2"/>
            <w:tabs>
              <w:tab w:val="left" w:pos="880"/>
              <w:tab w:val="right" w:leader="dot" w:pos="9016"/>
            </w:tabs>
            <w:rPr>
              <w:rFonts w:eastAsiaTheme="minorEastAsia"/>
              <w:noProof/>
              <w:lang w:eastAsia="en-GB"/>
            </w:rPr>
          </w:pPr>
          <w:hyperlink w:anchor="_Toc508005845" w:history="1">
            <w:r w:rsidR="00300826" w:rsidRPr="00D34F63">
              <w:rPr>
                <w:rStyle w:val="Hyperlink"/>
                <w:noProof/>
              </w:rPr>
              <w:t>6.7.</w:t>
            </w:r>
            <w:r w:rsidR="00300826">
              <w:rPr>
                <w:rFonts w:eastAsiaTheme="minorEastAsia"/>
                <w:noProof/>
                <w:lang w:eastAsia="en-GB"/>
              </w:rPr>
              <w:tab/>
            </w:r>
            <w:r w:rsidR="00300826" w:rsidRPr="00D34F63">
              <w:rPr>
                <w:rStyle w:val="Hyperlink"/>
                <w:noProof/>
              </w:rPr>
              <w:t>Project Review Meetings</w:t>
            </w:r>
            <w:r w:rsidR="00300826">
              <w:rPr>
                <w:noProof/>
                <w:webHidden/>
              </w:rPr>
              <w:tab/>
            </w:r>
            <w:r w:rsidR="00300826">
              <w:rPr>
                <w:noProof/>
                <w:webHidden/>
              </w:rPr>
              <w:fldChar w:fldCharType="begin"/>
            </w:r>
            <w:r w:rsidR="00300826">
              <w:rPr>
                <w:noProof/>
                <w:webHidden/>
              </w:rPr>
              <w:instrText xml:space="preserve"> PAGEREF _Toc508005845 \h </w:instrText>
            </w:r>
            <w:r w:rsidR="00300826">
              <w:rPr>
                <w:noProof/>
                <w:webHidden/>
              </w:rPr>
            </w:r>
            <w:r w:rsidR="00300826">
              <w:rPr>
                <w:noProof/>
                <w:webHidden/>
              </w:rPr>
              <w:fldChar w:fldCharType="separate"/>
            </w:r>
            <w:r w:rsidR="00300826">
              <w:rPr>
                <w:noProof/>
                <w:webHidden/>
              </w:rPr>
              <w:t>25</w:t>
            </w:r>
            <w:r w:rsidR="00300826">
              <w:rPr>
                <w:noProof/>
                <w:webHidden/>
              </w:rPr>
              <w:fldChar w:fldCharType="end"/>
            </w:r>
          </w:hyperlink>
        </w:p>
        <w:p w14:paraId="4F5C0C2D" w14:textId="72EA59BF" w:rsidR="00300826" w:rsidRDefault="00EA24E1">
          <w:pPr>
            <w:pStyle w:val="TOC2"/>
            <w:tabs>
              <w:tab w:val="left" w:pos="880"/>
              <w:tab w:val="right" w:leader="dot" w:pos="9016"/>
            </w:tabs>
            <w:rPr>
              <w:rFonts w:eastAsiaTheme="minorEastAsia"/>
              <w:noProof/>
              <w:lang w:eastAsia="en-GB"/>
            </w:rPr>
          </w:pPr>
          <w:hyperlink w:anchor="_Toc508005846" w:history="1">
            <w:r w:rsidR="00300826" w:rsidRPr="00D34F63">
              <w:rPr>
                <w:rStyle w:val="Hyperlink"/>
                <w:noProof/>
              </w:rPr>
              <w:t>6.8.</w:t>
            </w:r>
            <w:r w:rsidR="00300826">
              <w:rPr>
                <w:rFonts w:eastAsiaTheme="minorEastAsia"/>
                <w:noProof/>
                <w:lang w:eastAsia="en-GB"/>
              </w:rPr>
              <w:tab/>
            </w:r>
            <w:r w:rsidR="00300826" w:rsidRPr="00D34F63">
              <w:rPr>
                <w:rStyle w:val="Hyperlink"/>
                <w:noProof/>
              </w:rPr>
              <w:t>Project Management Support</w:t>
            </w:r>
            <w:r w:rsidR="00300826">
              <w:rPr>
                <w:noProof/>
                <w:webHidden/>
              </w:rPr>
              <w:tab/>
            </w:r>
            <w:r w:rsidR="00300826">
              <w:rPr>
                <w:noProof/>
                <w:webHidden/>
              </w:rPr>
              <w:fldChar w:fldCharType="begin"/>
            </w:r>
            <w:r w:rsidR="00300826">
              <w:rPr>
                <w:noProof/>
                <w:webHidden/>
              </w:rPr>
              <w:instrText xml:space="preserve"> PAGEREF _Toc508005846 \h </w:instrText>
            </w:r>
            <w:r w:rsidR="00300826">
              <w:rPr>
                <w:noProof/>
                <w:webHidden/>
              </w:rPr>
            </w:r>
            <w:r w:rsidR="00300826">
              <w:rPr>
                <w:noProof/>
                <w:webHidden/>
              </w:rPr>
              <w:fldChar w:fldCharType="separate"/>
            </w:r>
            <w:r w:rsidR="00300826">
              <w:rPr>
                <w:noProof/>
                <w:webHidden/>
              </w:rPr>
              <w:t>25</w:t>
            </w:r>
            <w:r w:rsidR="00300826">
              <w:rPr>
                <w:noProof/>
                <w:webHidden/>
              </w:rPr>
              <w:fldChar w:fldCharType="end"/>
            </w:r>
          </w:hyperlink>
        </w:p>
        <w:p w14:paraId="194BE9A0" w14:textId="4EC919E9" w:rsidR="00300826" w:rsidRDefault="00EA24E1">
          <w:pPr>
            <w:pStyle w:val="TOC1"/>
            <w:tabs>
              <w:tab w:val="left" w:pos="440"/>
              <w:tab w:val="right" w:leader="dot" w:pos="9016"/>
            </w:tabs>
            <w:rPr>
              <w:rFonts w:eastAsiaTheme="minorEastAsia"/>
              <w:noProof/>
              <w:lang w:eastAsia="en-GB"/>
            </w:rPr>
          </w:pPr>
          <w:hyperlink w:anchor="_Toc508005847" w:history="1">
            <w:r w:rsidR="00300826" w:rsidRPr="00D34F63">
              <w:rPr>
                <w:rStyle w:val="Hyperlink"/>
                <w:noProof/>
              </w:rPr>
              <w:t>7.</w:t>
            </w:r>
            <w:r w:rsidR="00300826">
              <w:rPr>
                <w:rFonts w:eastAsiaTheme="minorEastAsia"/>
                <w:noProof/>
                <w:lang w:eastAsia="en-GB"/>
              </w:rPr>
              <w:tab/>
            </w:r>
            <w:r w:rsidR="00300826" w:rsidRPr="00D34F63">
              <w:rPr>
                <w:rStyle w:val="Hyperlink"/>
                <w:noProof/>
              </w:rPr>
              <w:t>Safety and Environmental</w:t>
            </w:r>
            <w:r w:rsidR="00300826">
              <w:rPr>
                <w:noProof/>
                <w:webHidden/>
              </w:rPr>
              <w:tab/>
            </w:r>
            <w:r w:rsidR="00300826">
              <w:rPr>
                <w:noProof/>
                <w:webHidden/>
              </w:rPr>
              <w:fldChar w:fldCharType="begin"/>
            </w:r>
            <w:r w:rsidR="00300826">
              <w:rPr>
                <w:noProof/>
                <w:webHidden/>
              </w:rPr>
              <w:instrText xml:space="preserve"> PAGEREF _Toc508005847 \h </w:instrText>
            </w:r>
            <w:r w:rsidR="00300826">
              <w:rPr>
                <w:noProof/>
                <w:webHidden/>
              </w:rPr>
            </w:r>
            <w:r w:rsidR="00300826">
              <w:rPr>
                <w:noProof/>
                <w:webHidden/>
              </w:rPr>
              <w:fldChar w:fldCharType="separate"/>
            </w:r>
            <w:r w:rsidR="00300826">
              <w:rPr>
                <w:noProof/>
                <w:webHidden/>
              </w:rPr>
              <w:t>26</w:t>
            </w:r>
            <w:r w:rsidR="00300826">
              <w:rPr>
                <w:noProof/>
                <w:webHidden/>
              </w:rPr>
              <w:fldChar w:fldCharType="end"/>
            </w:r>
          </w:hyperlink>
        </w:p>
        <w:p w14:paraId="104E5959" w14:textId="3D812F5A" w:rsidR="00300826" w:rsidRDefault="00EA24E1">
          <w:pPr>
            <w:pStyle w:val="TOC2"/>
            <w:tabs>
              <w:tab w:val="left" w:pos="880"/>
              <w:tab w:val="right" w:leader="dot" w:pos="9016"/>
            </w:tabs>
            <w:rPr>
              <w:rFonts w:eastAsiaTheme="minorEastAsia"/>
              <w:noProof/>
              <w:lang w:eastAsia="en-GB"/>
            </w:rPr>
          </w:pPr>
          <w:hyperlink w:anchor="_Toc508005848" w:history="1">
            <w:r w:rsidR="00300826" w:rsidRPr="00D34F63">
              <w:rPr>
                <w:rStyle w:val="Hyperlink"/>
                <w:noProof/>
              </w:rPr>
              <w:t>7.1.</w:t>
            </w:r>
            <w:r w:rsidR="00300826">
              <w:rPr>
                <w:rFonts w:eastAsiaTheme="minorEastAsia"/>
                <w:noProof/>
                <w:lang w:eastAsia="en-GB"/>
              </w:rPr>
              <w:tab/>
            </w:r>
            <w:r w:rsidR="00300826" w:rsidRPr="00D34F63">
              <w:rPr>
                <w:rStyle w:val="Hyperlink"/>
                <w:noProof/>
              </w:rPr>
              <w:t>Safety and Environmental Management Plan</w:t>
            </w:r>
            <w:r w:rsidR="00300826">
              <w:rPr>
                <w:noProof/>
                <w:webHidden/>
              </w:rPr>
              <w:tab/>
            </w:r>
            <w:r w:rsidR="00300826">
              <w:rPr>
                <w:noProof/>
                <w:webHidden/>
              </w:rPr>
              <w:fldChar w:fldCharType="begin"/>
            </w:r>
            <w:r w:rsidR="00300826">
              <w:rPr>
                <w:noProof/>
                <w:webHidden/>
              </w:rPr>
              <w:instrText xml:space="preserve"> PAGEREF _Toc508005848 \h </w:instrText>
            </w:r>
            <w:r w:rsidR="00300826">
              <w:rPr>
                <w:noProof/>
                <w:webHidden/>
              </w:rPr>
            </w:r>
            <w:r w:rsidR="00300826">
              <w:rPr>
                <w:noProof/>
                <w:webHidden/>
              </w:rPr>
              <w:fldChar w:fldCharType="separate"/>
            </w:r>
            <w:r w:rsidR="00300826">
              <w:rPr>
                <w:noProof/>
                <w:webHidden/>
              </w:rPr>
              <w:t>26</w:t>
            </w:r>
            <w:r w:rsidR="00300826">
              <w:rPr>
                <w:noProof/>
                <w:webHidden/>
              </w:rPr>
              <w:fldChar w:fldCharType="end"/>
            </w:r>
          </w:hyperlink>
        </w:p>
        <w:p w14:paraId="28C663FB" w14:textId="7D30EBCB" w:rsidR="00300826" w:rsidRDefault="00EA24E1">
          <w:pPr>
            <w:pStyle w:val="TOC1"/>
            <w:tabs>
              <w:tab w:val="left" w:pos="440"/>
              <w:tab w:val="right" w:leader="dot" w:pos="9016"/>
            </w:tabs>
            <w:rPr>
              <w:rFonts w:eastAsiaTheme="minorEastAsia"/>
              <w:noProof/>
              <w:lang w:eastAsia="en-GB"/>
            </w:rPr>
          </w:pPr>
          <w:hyperlink w:anchor="_Toc508005849" w:history="1">
            <w:r w:rsidR="00300826" w:rsidRPr="00D34F63">
              <w:rPr>
                <w:rStyle w:val="Hyperlink"/>
                <w:noProof/>
              </w:rPr>
              <w:t>8.</w:t>
            </w:r>
            <w:r w:rsidR="00300826">
              <w:rPr>
                <w:rFonts w:eastAsiaTheme="minorEastAsia"/>
                <w:noProof/>
                <w:lang w:eastAsia="en-GB"/>
              </w:rPr>
              <w:tab/>
            </w:r>
            <w:r w:rsidR="00300826" w:rsidRPr="00D34F63">
              <w:rPr>
                <w:rStyle w:val="Hyperlink"/>
                <w:noProof/>
              </w:rPr>
              <w:t>Integrated Logistic Support</w:t>
            </w:r>
            <w:r w:rsidR="00300826">
              <w:rPr>
                <w:noProof/>
                <w:webHidden/>
              </w:rPr>
              <w:tab/>
            </w:r>
            <w:r w:rsidR="00300826">
              <w:rPr>
                <w:noProof/>
                <w:webHidden/>
              </w:rPr>
              <w:fldChar w:fldCharType="begin"/>
            </w:r>
            <w:r w:rsidR="00300826">
              <w:rPr>
                <w:noProof/>
                <w:webHidden/>
              </w:rPr>
              <w:instrText xml:space="preserve"> PAGEREF _Toc508005849 \h </w:instrText>
            </w:r>
            <w:r w:rsidR="00300826">
              <w:rPr>
                <w:noProof/>
                <w:webHidden/>
              </w:rPr>
            </w:r>
            <w:r w:rsidR="00300826">
              <w:rPr>
                <w:noProof/>
                <w:webHidden/>
              </w:rPr>
              <w:fldChar w:fldCharType="separate"/>
            </w:r>
            <w:r w:rsidR="00300826">
              <w:rPr>
                <w:noProof/>
                <w:webHidden/>
              </w:rPr>
              <w:t>27</w:t>
            </w:r>
            <w:r w:rsidR="00300826">
              <w:rPr>
                <w:noProof/>
                <w:webHidden/>
              </w:rPr>
              <w:fldChar w:fldCharType="end"/>
            </w:r>
          </w:hyperlink>
        </w:p>
        <w:p w14:paraId="5DF653F2" w14:textId="0E1E6D88" w:rsidR="00300826" w:rsidRDefault="00EA24E1">
          <w:pPr>
            <w:pStyle w:val="TOC2"/>
            <w:tabs>
              <w:tab w:val="left" w:pos="880"/>
              <w:tab w:val="right" w:leader="dot" w:pos="9016"/>
            </w:tabs>
            <w:rPr>
              <w:rFonts w:eastAsiaTheme="minorEastAsia"/>
              <w:noProof/>
              <w:lang w:eastAsia="en-GB"/>
            </w:rPr>
          </w:pPr>
          <w:hyperlink w:anchor="_Toc508005850" w:history="1">
            <w:r w:rsidR="00300826" w:rsidRPr="00D34F63">
              <w:rPr>
                <w:rStyle w:val="Hyperlink"/>
                <w:noProof/>
              </w:rPr>
              <w:t>8.1.</w:t>
            </w:r>
            <w:r w:rsidR="00300826">
              <w:rPr>
                <w:rFonts w:eastAsiaTheme="minorEastAsia"/>
                <w:noProof/>
                <w:lang w:eastAsia="en-GB"/>
              </w:rPr>
              <w:tab/>
            </w:r>
            <w:r w:rsidR="00300826" w:rsidRPr="00D34F63">
              <w:rPr>
                <w:rStyle w:val="Hyperlink"/>
                <w:noProof/>
              </w:rPr>
              <w:t>Introduction</w:t>
            </w:r>
            <w:r w:rsidR="00300826">
              <w:rPr>
                <w:noProof/>
                <w:webHidden/>
              </w:rPr>
              <w:tab/>
            </w:r>
            <w:r w:rsidR="00300826">
              <w:rPr>
                <w:noProof/>
                <w:webHidden/>
              </w:rPr>
              <w:fldChar w:fldCharType="begin"/>
            </w:r>
            <w:r w:rsidR="00300826">
              <w:rPr>
                <w:noProof/>
                <w:webHidden/>
              </w:rPr>
              <w:instrText xml:space="preserve"> PAGEREF _Toc508005850 \h </w:instrText>
            </w:r>
            <w:r w:rsidR="00300826">
              <w:rPr>
                <w:noProof/>
                <w:webHidden/>
              </w:rPr>
            </w:r>
            <w:r w:rsidR="00300826">
              <w:rPr>
                <w:noProof/>
                <w:webHidden/>
              </w:rPr>
              <w:fldChar w:fldCharType="separate"/>
            </w:r>
            <w:r w:rsidR="00300826">
              <w:rPr>
                <w:noProof/>
                <w:webHidden/>
              </w:rPr>
              <w:t>27</w:t>
            </w:r>
            <w:r w:rsidR="00300826">
              <w:rPr>
                <w:noProof/>
                <w:webHidden/>
              </w:rPr>
              <w:fldChar w:fldCharType="end"/>
            </w:r>
          </w:hyperlink>
        </w:p>
        <w:p w14:paraId="4DFF5ADB" w14:textId="3D41A81C" w:rsidR="00300826" w:rsidRDefault="00EA24E1">
          <w:pPr>
            <w:pStyle w:val="TOC2"/>
            <w:tabs>
              <w:tab w:val="left" w:pos="880"/>
              <w:tab w:val="right" w:leader="dot" w:pos="9016"/>
            </w:tabs>
            <w:rPr>
              <w:rFonts w:eastAsiaTheme="minorEastAsia"/>
              <w:noProof/>
              <w:lang w:eastAsia="en-GB"/>
            </w:rPr>
          </w:pPr>
          <w:hyperlink w:anchor="_Toc508005851" w:history="1">
            <w:r w:rsidR="00300826" w:rsidRPr="00D34F63">
              <w:rPr>
                <w:rStyle w:val="Hyperlink"/>
                <w:noProof/>
              </w:rPr>
              <w:t>8.2.</w:t>
            </w:r>
            <w:r w:rsidR="00300826">
              <w:rPr>
                <w:rFonts w:eastAsiaTheme="minorEastAsia"/>
                <w:noProof/>
                <w:lang w:eastAsia="en-GB"/>
              </w:rPr>
              <w:tab/>
            </w:r>
            <w:r w:rsidR="00300826" w:rsidRPr="00D34F63">
              <w:rPr>
                <w:rStyle w:val="Hyperlink"/>
                <w:noProof/>
              </w:rPr>
              <w:t>Integrated Support Plan (ISP)</w:t>
            </w:r>
            <w:r w:rsidR="00300826">
              <w:rPr>
                <w:noProof/>
                <w:webHidden/>
              </w:rPr>
              <w:tab/>
            </w:r>
            <w:r w:rsidR="00300826">
              <w:rPr>
                <w:noProof/>
                <w:webHidden/>
              </w:rPr>
              <w:fldChar w:fldCharType="begin"/>
            </w:r>
            <w:r w:rsidR="00300826">
              <w:rPr>
                <w:noProof/>
                <w:webHidden/>
              </w:rPr>
              <w:instrText xml:space="preserve"> PAGEREF _Toc508005851 \h </w:instrText>
            </w:r>
            <w:r w:rsidR="00300826">
              <w:rPr>
                <w:noProof/>
                <w:webHidden/>
              </w:rPr>
            </w:r>
            <w:r w:rsidR="00300826">
              <w:rPr>
                <w:noProof/>
                <w:webHidden/>
              </w:rPr>
              <w:fldChar w:fldCharType="separate"/>
            </w:r>
            <w:r w:rsidR="00300826">
              <w:rPr>
                <w:noProof/>
                <w:webHidden/>
              </w:rPr>
              <w:t>27</w:t>
            </w:r>
            <w:r w:rsidR="00300826">
              <w:rPr>
                <w:noProof/>
                <w:webHidden/>
              </w:rPr>
              <w:fldChar w:fldCharType="end"/>
            </w:r>
          </w:hyperlink>
        </w:p>
        <w:p w14:paraId="584D6BA2" w14:textId="149033A3" w:rsidR="00300826" w:rsidRDefault="00EA24E1">
          <w:pPr>
            <w:pStyle w:val="TOC2"/>
            <w:tabs>
              <w:tab w:val="left" w:pos="880"/>
              <w:tab w:val="right" w:leader="dot" w:pos="9016"/>
            </w:tabs>
            <w:rPr>
              <w:rFonts w:eastAsiaTheme="minorEastAsia"/>
              <w:noProof/>
              <w:lang w:eastAsia="en-GB"/>
            </w:rPr>
          </w:pPr>
          <w:hyperlink w:anchor="_Toc508005852" w:history="1">
            <w:r w:rsidR="00300826" w:rsidRPr="00D34F63">
              <w:rPr>
                <w:rStyle w:val="Hyperlink"/>
                <w:noProof/>
              </w:rPr>
              <w:t>8.3.</w:t>
            </w:r>
            <w:r w:rsidR="00300826">
              <w:rPr>
                <w:rFonts w:eastAsiaTheme="minorEastAsia"/>
                <w:noProof/>
                <w:lang w:eastAsia="en-GB"/>
              </w:rPr>
              <w:tab/>
            </w:r>
            <w:r w:rsidR="00300826" w:rsidRPr="00D34F63">
              <w:rPr>
                <w:rStyle w:val="Hyperlink"/>
                <w:noProof/>
              </w:rPr>
              <w:t>Damage Modes Effects Analysis (DMEA) Report/Failure Modes Effects &amp; Criticality Analysis (FMECA) Report</w:t>
            </w:r>
            <w:r w:rsidR="00300826">
              <w:rPr>
                <w:noProof/>
                <w:webHidden/>
              </w:rPr>
              <w:tab/>
            </w:r>
            <w:r w:rsidR="00300826">
              <w:rPr>
                <w:noProof/>
                <w:webHidden/>
              </w:rPr>
              <w:fldChar w:fldCharType="begin"/>
            </w:r>
            <w:r w:rsidR="00300826">
              <w:rPr>
                <w:noProof/>
                <w:webHidden/>
              </w:rPr>
              <w:instrText xml:space="preserve"> PAGEREF _Toc508005852 \h </w:instrText>
            </w:r>
            <w:r w:rsidR="00300826">
              <w:rPr>
                <w:noProof/>
                <w:webHidden/>
              </w:rPr>
            </w:r>
            <w:r w:rsidR="00300826">
              <w:rPr>
                <w:noProof/>
                <w:webHidden/>
              </w:rPr>
              <w:fldChar w:fldCharType="separate"/>
            </w:r>
            <w:r w:rsidR="00300826">
              <w:rPr>
                <w:noProof/>
                <w:webHidden/>
              </w:rPr>
              <w:t>28</w:t>
            </w:r>
            <w:r w:rsidR="00300826">
              <w:rPr>
                <w:noProof/>
                <w:webHidden/>
              </w:rPr>
              <w:fldChar w:fldCharType="end"/>
            </w:r>
          </w:hyperlink>
        </w:p>
        <w:p w14:paraId="2D270B28" w14:textId="0AE7C399" w:rsidR="00300826" w:rsidRDefault="00EA24E1">
          <w:pPr>
            <w:pStyle w:val="TOC2"/>
            <w:tabs>
              <w:tab w:val="left" w:pos="880"/>
              <w:tab w:val="right" w:leader="dot" w:pos="9016"/>
            </w:tabs>
            <w:rPr>
              <w:rFonts w:eastAsiaTheme="minorEastAsia"/>
              <w:noProof/>
              <w:lang w:eastAsia="en-GB"/>
            </w:rPr>
          </w:pPr>
          <w:hyperlink w:anchor="_Toc508005853" w:history="1">
            <w:r w:rsidR="00300826" w:rsidRPr="00D34F63">
              <w:rPr>
                <w:rStyle w:val="Hyperlink"/>
                <w:noProof/>
              </w:rPr>
              <w:t>8.4.</w:t>
            </w:r>
            <w:r w:rsidR="00300826">
              <w:rPr>
                <w:rFonts w:eastAsiaTheme="minorEastAsia"/>
                <w:noProof/>
                <w:lang w:eastAsia="en-GB"/>
              </w:rPr>
              <w:tab/>
            </w:r>
            <w:r w:rsidR="00300826" w:rsidRPr="00D34F63">
              <w:rPr>
                <w:rStyle w:val="Hyperlink"/>
                <w:noProof/>
              </w:rPr>
              <w:t>Level of Repair Analysis (LORA) Report</w:t>
            </w:r>
            <w:r w:rsidR="00300826">
              <w:rPr>
                <w:noProof/>
                <w:webHidden/>
              </w:rPr>
              <w:tab/>
            </w:r>
            <w:r w:rsidR="00300826">
              <w:rPr>
                <w:noProof/>
                <w:webHidden/>
              </w:rPr>
              <w:fldChar w:fldCharType="begin"/>
            </w:r>
            <w:r w:rsidR="00300826">
              <w:rPr>
                <w:noProof/>
                <w:webHidden/>
              </w:rPr>
              <w:instrText xml:space="preserve"> PAGEREF _Toc508005853 \h </w:instrText>
            </w:r>
            <w:r w:rsidR="00300826">
              <w:rPr>
                <w:noProof/>
                <w:webHidden/>
              </w:rPr>
            </w:r>
            <w:r w:rsidR="00300826">
              <w:rPr>
                <w:noProof/>
                <w:webHidden/>
              </w:rPr>
              <w:fldChar w:fldCharType="separate"/>
            </w:r>
            <w:r w:rsidR="00300826">
              <w:rPr>
                <w:noProof/>
                <w:webHidden/>
              </w:rPr>
              <w:t>28</w:t>
            </w:r>
            <w:r w:rsidR="00300826">
              <w:rPr>
                <w:noProof/>
                <w:webHidden/>
              </w:rPr>
              <w:fldChar w:fldCharType="end"/>
            </w:r>
          </w:hyperlink>
        </w:p>
        <w:p w14:paraId="4DE3C72F" w14:textId="27094833" w:rsidR="00300826" w:rsidRDefault="00EA24E1">
          <w:pPr>
            <w:pStyle w:val="TOC2"/>
            <w:tabs>
              <w:tab w:val="left" w:pos="880"/>
              <w:tab w:val="right" w:leader="dot" w:pos="9016"/>
            </w:tabs>
            <w:rPr>
              <w:rFonts w:eastAsiaTheme="minorEastAsia"/>
              <w:noProof/>
              <w:lang w:eastAsia="en-GB"/>
            </w:rPr>
          </w:pPr>
          <w:hyperlink w:anchor="_Toc508005854" w:history="1">
            <w:r w:rsidR="00300826" w:rsidRPr="00D34F63">
              <w:rPr>
                <w:rStyle w:val="Hyperlink"/>
                <w:noProof/>
              </w:rPr>
              <w:t>8.5.</w:t>
            </w:r>
            <w:r w:rsidR="00300826">
              <w:rPr>
                <w:rFonts w:eastAsiaTheme="minorEastAsia"/>
                <w:noProof/>
                <w:lang w:eastAsia="en-GB"/>
              </w:rPr>
              <w:tab/>
            </w:r>
            <w:r w:rsidR="00300826" w:rsidRPr="00D34F63">
              <w:rPr>
                <w:rStyle w:val="Hyperlink"/>
                <w:noProof/>
              </w:rPr>
              <w:t>Reliability &amp; Maintainability (R&amp;M) Report</w:t>
            </w:r>
            <w:r w:rsidR="00300826">
              <w:rPr>
                <w:noProof/>
                <w:webHidden/>
              </w:rPr>
              <w:tab/>
            </w:r>
            <w:r w:rsidR="00300826">
              <w:rPr>
                <w:noProof/>
                <w:webHidden/>
              </w:rPr>
              <w:fldChar w:fldCharType="begin"/>
            </w:r>
            <w:r w:rsidR="00300826">
              <w:rPr>
                <w:noProof/>
                <w:webHidden/>
              </w:rPr>
              <w:instrText xml:space="preserve"> PAGEREF _Toc508005854 \h </w:instrText>
            </w:r>
            <w:r w:rsidR="00300826">
              <w:rPr>
                <w:noProof/>
                <w:webHidden/>
              </w:rPr>
            </w:r>
            <w:r w:rsidR="00300826">
              <w:rPr>
                <w:noProof/>
                <w:webHidden/>
              </w:rPr>
              <w:fldChar w:fldCharType="separate"/>
            </w:r>
            <w:r w:rsidR="00300826">
              <w:rPr>
                <w:noProof/>
                <w:webHidden/>
              </w:rPr>
              <w:t>28</w:t>
            </w:r>
            <w:r w:rsidR="00300826">
              <w:rPr>
                <w:noProof/>
                <w:webHidden/>
              </w:rPr>
              <w:fldChar w:fldCharType="end"/>
            </w:r>
          </w:hyperlink>
        </w:p>
        <w:p w14:paraId="365D451E" w14:textId="163C6D56" w:rsidR="00300826" w:rsidRDefault="00EA24E1">
          <w:pPr>
            <w:pStyle w:val="TOC2"/>
            <w:tabs>
              <w:tab w:val="left" w:pos="880"/>
              <w:tab w:val="right" w:leader="dot" w:pos="9016"/>
            </w:tabs>
            <w:rPr>
              <w:rFonts w:eastAsiaTheme="minorEastAsia"/>
              <w:noProof/>
              <w:lang w:eastAsia="en-GB"/>
            </w:rPr>
          </w:pPr>
          <w:hyperlink w:anchor="_Toc508005855" w:history="1">
            <w:r w:rsidR="00300826" w:rsidRPr="00D34F63">
              <w:rPr>
                <w:rStyle w:val="Hyperlink"/>
                <w:noProof/>
              </w:rPr>
              <w:t>8.6.</w:t>
            </w:r>
            <w:r w:rsidR="00300826">
              <w:rPr>
                <w:rFonts w:eastAsiaTheme="minorEastAsia"/>
                <w:noProof/>
                <w:lang w:eastAsia="en-GB"/>
              </w:rPr>
              <w:tab/>
            </w:r>
            <w:r w:rsidR="00300826" w:rsidRPr="00D34F63">
              <w:rPr>
                <w:rStyle w:val="Hyperlink"/>
                <w:noProof/>
              </w:rPr>
              <w:t>Maintenance Report</w:t>
            </w:r>
            <w:r w:rsidR="00300826">
              <w:rPr>
                <w:noProof/>
                <w:webHidden/>
              </w:rPr>
              <w:tab/>
            </w:r>
            <w:r w:rsidR="00300826">
              <w:rPr>
                <w:noProof/>
                <w:webHidden/>
              </w:rPr>
              <w:fldChar w:fldCharType="begin"/>
            </w:r>
            <w:r w:rsidR="00300826">
              <w:rPr>
                <w:noProof/>
                <w:webHidden/>
              </w:rPr>
              <w:instrText xml:space="preserve"> PAGEREF _Toc508005855 \h </w:instrText>
            </w:r>
            <w:r w:rsidR="00300826">
              <w:rPr>
                <w:noProof/>
                <w:webHidden/>
              </w:rPr>
            </w:r>
            <w:r w:rsidR="00300826">
              <w:rPr>
                <w:noProof/>
                <w:webHidden/>
              </w:rPr>
              <w:fldChar w:fldCharType="separate"/>
            </w:r>
            <w:r w:rsidR="00300826">
              <w:rPr>
                <w:noProof/>
                <w:webHidden/>
              </w:rPr>
              <w:t>28</w:t>
            </w:r>
            <w:r w:rsidR="00300826">
              <w:rPr>
                <w:noProof/>
                <w:webHidden/>
              </w:rPr>
              <w:fldChar w:fldCharType="end"/>
            </w:r>
          </w:hyperlink>
        </w:p>
        <w:p w14:paraId="33317115" w14:textId="15871247" w:rsidR="00300826" w:rsidRDefault="00EA24E1">
          <w:pPr>
            <w:pStyle w:val="TOC2"/>
            <w:tabs>
              <w:tab w:val="left" w:pos="880"/>
              <w:tab w:val="right" w:leader="dot" w:pos="9016"/>
            </w:tabs>
            <w:rPr>
              <w:rFonts w:eastAsiaTheme="minorEastAsia"/>
              <w:noProof/>
              <w:lang w:eastAsia="en-GB"/>
            </w:rPr>
          </w:pPr>
          <w:hyperlink w:anchor="_Toc508005856" w:history="1">
            <w:r w:rsidR="00300826" w:rsidRPr="00D34F63">
              <w:rPr>
                <w:rStyle w:val="Hyperlink"/>
                <w:noProof/>
              </w:rPr>
              <w:t>8.7.</w:t>
            </w:r>
            <w:r w:rsidR="00300826">
              <w:rPr>
                <w:rFonts w:eastAsiaTheme="minorEastAsia"/>
                <w:noProof/>
                <w:lang w:eastAsia="en-GB"/>
              </w:rPr>
              <w:tab/>
            </w:r>
            <w:r w:rsidR="00300826" w:rsidRPr="00D34F63">
              <w:rPr>
                <w:rStyle w:val="Hyperlink"/>
                <w:noProof/>
              </w:rPr>
              <w:t>Obsolescence Management Plan</w:t>
            </w:r>
            <w:r w:rsidR="00300826">
              <w:rPr>
                <w:noProof/>
                <w:webHidden/>
              </w:rPr>
              <w:tab/>
            </w:r>
            <w:r w:rsidR="00300826">
              <w:rPr>
                <w:noProof/>
                <w:webHidden/>
              </w:rPr>
              <w:fldChar w:fldCharType="begin"/>
            </w:r>
            <w:r w:rsidR="00300826">
              <w:rPr>
                <w:noProof/>
                <w:webHidden/>
              </w:rPr>
              <w:instrText xml:space="preserve"> PAGEREF _Toc508005856 \h </w:instrText>
            </w:r>
            <w:r w:rsidR="00300826">
              <w:rPr>
                <w:noProof/>
                <w:webHidden/>
              </w:rPr>
            </w:r>
            <w:r w:rsidR="00300826">
              <w:rPr>
                <w:noProof/>
                <w:webHidden/>
              </w:rPr>
              <w:fldChar w:fldCharType="separate"/>
            </w:r>
            <w:r w:rsidR="00300826">
              <w:rPr>
                <w:noProof/>
                <w:webHidden/>
              </w:rPr>
              <w:t>29</w:t>
            </w:r>
            <w:r w:rsidR="00300826">
              <w:rPr>
                <w:noProof/>
                <w:webHidden/>
              </w:rPr>
              <w:fldChar w:fldCharType="end"/>
            </w:r>
          </w:hyperlink>
        </w:p>
        <w:p w14:paraId="0ACBFCA9" w14:textId="7848671E" w:rsidR="00300826" w:rsidRDefault="00EA24E1">
          <w:pPr>
            <w:pStyle w:val="TOC2"/>
            <w:tabs>
              <w:tab w:val="left" w:pos="880"/>
              <w:tab w:val="right" w:leader="dot" w:pos="9016"/>
            </w:tabs>
            <w:rPr>
              <w:rFonts w:eastAsiaTheme="minorEastAsia"/>
              <w:noProof/>
              <w:lang w:eastAsia="en-GB"/>
            </w:rPr>
          </w:pPr>
          <w:hyperlink w:anchor="_Toc508005857" w:history="1">
            <w:r w:rsidR="00300826" w:rsidRPr="00D34F63">
              <w:rPr>
                <w:rStyle w:val="Hyperlink"/>
                <w:noProof/>
              </w:rPr>
              <w:t>8.8.</w:t>
            </w:r>
            <w:r w:rsidR="00300826">
              <w:rPr>
                <w:rFonts w:eastAsiaTheme="minorEastAsia"/>
                <w:noProof/>
                <w:lang w:eastAsia="en-GB"/>
              </w:rPr>
              <w:tab/>
            </w:r>
            <w:r w:rsidR="00300826" w:rsidRPr="00D34F63">
              <w:rPr>
                <w:rStyle w:val="Hyperlink"/>
                <w:noProof/>
              </w:rPr>
              <w:t>Equipment Breakdown Structure</w:t>
            </w:r>
            <w:r w:rsidR="00300826">
              <w:rPr>
                <w:noProof/>
                <w:webHidden/>
              </w:rPr>
              <w:tab/>
            </w:r>
            <w:r w:rsidR="00300826">
              <w:rPr>
                <w:noProof/>
                <w:webHidden/>
              </w:rPr>
              <w:fldChar w:fldCharType="begin"/>
            </w:r>
            <w:r w:rsidR="00300826">
              <w:rPr>
                <w:noProof/>
                <w:webHidden/>
              </w:rPr>
              <w:instrText xml:space="preserve"> PAGEREF _Toc508005857 \h </w:instrText>
            </w:r>
            <w:r w:rsidR="00300826">
              <w:rPr>
                <w:noProof/>
                <w:webHidden/>
              </w:rPr>
            </w:r>
            <w:r w:rsidR="00300826">
              <w:rPr>
                <w:noProof/>
                <w:webHidden/>
              </w:rPr>
              <w:fldChar w:fldCharType="separate"/>
            </w:r>
            <w:r w:rsidR="00300826">
              <w:rPr>
                <w:noProof/>
                <w:webHidden/>
              </w:rPr>
              <w:t>29</w:t>
            </w:r>
            <w:r w:rsidR="00300826">
              <w:rPr>
                <w:noProof/>
                <w:webHidden/>
              </w:rPr>
              <w:fldChar w:fldCharType="end"/>
            </w:r>
          </w:hyperlink>
        </w:p>
        <w:p w14:paraId="4EA8A48E" w14:textId="4AD64703" w:rsidR="00300826" w:rsidRDefault="00EA24E1">
          <w:pPr>
            <w:pStyle w:val="TOC2"/>
            <w:tabs>
              <w:tab w:val="left" w:pos="880"/>
              <w:tab w:val="right" w:leader="dot" w:pos="9016"/>
            </w:tabs>
            <w:rPr>
              <w:rFonts w:eastAsiaTheme="minorEastAsia"/>
              <w:noProof/>
              <w:lang w:eastAsia="en-GB"/>
            </w:rPr>
          </w:pPr>
          <w:hyperlink w:anchor="_Toc508005858" w:history="1">
            <w:r w:rsidR="00300826" w:rsidRPr="00D34F63">
              <w:rPr>
                <w:rStyle w:val="Hyperlink"/>
                <w:noProof/>
              </w:rPr>
              <w:t>8.9.</w:t>
            </w:r>
            <w:r w:rsidR="00300826">
              <w:rPr>
                <w:rFonts w:eastAsiaTheme="minorEastAsia"/>
                <w:noProof/>
                <w:lang w:eastAsia="en-GB"/>
              </w:rPr>
              <w:tab/>
            </w:r>
            <w:r w:rsidR="00300826" w:rsidRPr="00D34F63">
              <w:rPr>
                <w:rStyle w:val="Hyperlink"/>
                <w:noProof/>
              </w:rPr>
              <w:t>Logistic Demonstration Plan</w:t>
            </w:r>
            <w:r w:rsidR="00300826">
              <w:rPr>
                <w:noProof/>
                <w:webHidden/>
              </w:rPr>
              <w:tab/>
            </w:r>
            <w:r w:rsidR="00300826">
              <w:rPr>
                <w:noProof/>
                <w:webHidden/>
              </w:rPr>
              <w:fldChar w:fldCharType="begin"/>
            </w:r>
            <w:r w:rsidR="00300826">
              <w:rPr>
                <w:noProof/>
                <w:webHidden/>
              </w:rPr>
              <w:instrText xml:space="preserve"> PAGEREF _Toc508005858 \h </w:instrText>
            </w:r>
            <w:r w:rsidR="00300826">
              <w:rPr>
                <w:noProof/>
                <w:webHidden/>
              </w:rPr>
            </w:r>
            <w:r w:rsidR="00300826">
              <w:rPr>
                <w:noProof/>
                <w:webHidden/>
              </w:rPr>
              <w:fldChar w:fldCharType="separate"/>
            </w:r>
            <w:r w:rsidR="00300826">
              <w:rPr>
                <w:noProof/>
                <w:webHidden/>
              </w:rPr>
              <w:t>29</w:t>
            </w:r>
            <w:r w:rsidR="00300826">
              <w:rPr>
                <w:noProof/>
                <w:webHidden/>
              </w:rPr>
              <w:fldChar w:fldCharType="end"/>
            </w:r>
          </w:hyperlink>
        </w:p>
        <w:p w14:paraId="36BDA82A" w14:textId="3E1696C1" w:rsidR="00300826" w:rsidRDefault="00EA24E1">
          <w:pPr>
            <w:pStyle w:val="TOC2"/>
            <w:tabs>
              <w:tab w:val="left" w:pos="1100"/>
              <w:tab w:val="right" w:leader="dot" w:pos="9016"/>
            </w:tabs>
            <w:rPr>
              <w:rFonts w:eastAsiaTheme="minorEastAsia"/>
              <w:noProof/>
              <w:lang w:eastAsia="en-GB"/>
            </w:rPr>
          </w:pPr>
          <w:hyperlink w:anchor="_Toc508005859" w:history="1">
            <w:r w:rsidR="00300826" w:rsidRPr="00D34F63">
              <w:rPr>
                <w:rStyle w:val="Hyperlink"/>
                <w:noProof/>
              </w:rPr>
              <w:t>8.10.</w:t>
            </w:r>
            <w:r w:rsidR="00300826">
              <w:rPr>
                <w:rFonts w:eastAsiaTheme="minorEastAsia"/>
                <w:noProof/>
                <w:lang w:eastAsia="en-GB"/>
              </w:rPr>
              <w:tab/>
            </w:r>
            <w:r w:rsidR="00300826" w:rsidRPr="00D34F63">
              <w:rPr>
                <w:rStyle w:val="Hyperlink"/>
                <w:noProof/>
              </w:rPr>
              <w:t>Technical Documentation</w:t>
            </w:r>
            <w:r w:rsidR="00300826">
              <w:rPr>
                <w:noProof/>
                <w:webHidden/>
              </w:rPr>
              <w:tab/>
            </w:r>
            <w:r w:rsidR="00300826">
              <w:rPr>
                <w:noProof/>
                <w:webHidden/>
              </w:rPr>
              <w:fldChar w:fldCharType="begin"/>
            </w:r>
            <w:r w:rsidR="00300826">
              <w:rPr>
                <w:noProof/>
                <w:webHidden/>
              </w:rPr>
              <w:instrText xml:space="preserve"> PAGEREF _Toc508005859 \h </w:instrText>
            </w:r>
            <w:r w:rsidR="00300826">
              <w:rPr>
                <w:noProof/>
                <w:webHidden/>
              </w:rPr>
            </w:r>
            <w:r w:rsidR="00300826">
              <w:rPr>
                <w:noProof/>
                <w:webHidden/>
              </w:rPr>
              <w:fldChar w:fldCharType="separate"/>
            </w:r>
            <w:r w:rsidR="00300826">
              <w:rPr>
                <w:noProof/>
                <w:webHidden/>
              </w:rPr>
              <w:t>30</w:t>
            </w:r>
            <w:r w:rsidR="00300826">
              <w:rPr>
                <w:noProof/>
                <w:webHidden/>
              </w:rPr>
              <w:fldChar w:fldCharType="end"/>
            </w:r>
          </w:hyperlink>
        </w:p>
        <w:p w14:paraId="24E91F2A" w14:textId="29E28DC7" w:rsidR="00300826" w:rsidRDefault="00EA24E1">
          <w:pPr>
            <w:pStyle w:val="TOC2"/>
            <w:tabs>
              <w:tab w:val="left" w:pos="1100"/>
              <w:tab w:val="right" w:leader="dot" w:pos="9016"/>
            </w:tabs>
            <w:rPr>
              <w:rFonts w:eastAsiaTheme="minorEastAsia"/>
              <w:noProof/>
              <w:lang w:eastAsia="en-GB"/>
            </w:rPr>
          </w:pPr>
          <w:hyperlink w:anchor="_Toc508005860" w:history="1">
            <w:r w:rsidR="00300826" w:rsidRPr="00D34F63">
              <w:rPr>
                <w:rStyle w:val="Hyperlink"/>
                <w:noProof/>
              </w:rPr>
              <w:t>8.11.</w:t>
            </w:r>
            <w:r w:rsidR="00300826">
              <w:rPr>
                <w:rFonts w:eastAsiaTheme="minorEastAsia"/>
                <w:noProof/>
                <w:lang w:eastAsia="en-GB"/>
              </w:rPr>
              <w:tab/>
            </w:r>
            <w:r w:rsidR="00300826" w:rsidRPr="00D34F63">
              <w:rPr>
                <w:rStyle w:val="Hyperlink"/>
                <w:noProof/>
              </w:rPr>
              <w:t>Codification Plan</w:t>
            </w:r>
            <w:r w:rsidR="00300826">
              <w:rPr>
                <w:noProof/>
                <w:webHidden/>
              </w:rPr>
              <w:tab/>
            </w:r>
            <w:r w:rsidR="00300826">
              <w:rPr>
                <w:noProof/>
                <w:webHidden/>
              </w:rPr>
              <w:fldChar w:fldCharType="begin"/>
            </w:r>
            <w:r w:rsidR="00300826">
              <w:rPr>
                <w:noProof/>
                <w:webHidden/>
              </w:rPr>
              <w:instrText xml:space="preserve"> PAGEREF _Toc508005860 \h </w:instrText>
            </w:r>
            <w:r w:rsidR="00300826">
              <w:rPr>
                <w:noProof/>
                <w:webHidden/>
              </w:rPr>
            </w:r>
            <w:r w:rsidR="00300826">
              <w:rPr>
                <w:noProof/>
                <w:webHidden/>
              </w:rPr>
              <w:fldChar w:fldCharType="separate"/>
            </w:r>
            <w:r w:rsidR="00300826">
              <w:rPr>
                <w:noProof/>
                <w:webHidden/>
              </w:rPr>
              <w:t>31</w:t>
            </w:r>
            <w:r w:rsidR="00300826">
              <w:rPr>
                <w:noProof/>
                <w:webHidden/>
              </w:rPr>
              <w:fldChar w:fldCharType="end"/>
            </w:r>
          </w:hyperlink>
        </w:p>
        <w:p w14:paraId="1E5D41D0" w14:textId="05E3497F" w:rsidR="00300826" w:rsidRDefault="00EA24E1">
          <w:pPr>
            <w:pStyle w:val="TOC2"/>
            <w:tabs>
              <w:tab w:val="left" w:pos="1100"/>
              <w:tab w:val="right" w:leader="dot" w:pos="9016"/>
            </w:tabs>
            <w:rPr>
              <w:rFonts w:eastAsiaTheme="minorEastAsia"/>
              <w:noProof/>
              <w:lang w:eastAsia="en-GB"/>
            </w:rPr>
          </w:pPr>
          <w:hyperlink w:anchor="_Toc508005861" w:history="1">
            <w:r w:rsidR="00300826" w:rsidRPr="00D34F63">
              <w:rPr>
                <w:rStyle w:val="Hyperlink"/>
                <w:noProof/>
              </w:rPr>
              <w:t>8.12.</w:t>
            </w:r>
            <w:r w:rsidR="00300826">
              <w:rPr>
                <w:rFonts w:eastAsiaTheme="minorEastAsia"/>
                <w:noProof/>
                <w:lang w:eastAsia="en-GB"/>
              </w:rPr>
              <w:tab/>
            </w:r>
            <w:r w:rsidR="00300826" w:rsidRPr="00D34F63">
              <w:rPr>
                <w:rStyle w:val="Hyperlink"/>
                <w:noProof/>
              </w:rPr>
              <w:t>Packaging, Handling, Storage &amp; Transport (PHS&amp;T)</w:t>
            </w:r>
            <w:r w:rsidR="00300826">
              <w:rPr>
                <w:noProof/>
                <w:webHidden/>
              </w:rPr>
              <w:tab/>
            </w:r>
            <w:r w:rsidR="00300826">
              <w:rPr>
                <w:noProof/>
                <w:webHidden/>
              </w:rPr>
              <w:fldChar w:fldCharType="begin"/>
            </w:r>
            <w:r w:rsidR="00300826">
              <w:rPr>
                <w:noProof/>
                <w:webHidden/>
              </w:rPr>
              <w:instrText xml:space="preserve"> PAGEREF _Toc508005861 \h </w:instrText>
            </w:r>
            <w:r w:rsidR="00300826">
              <w:rPr>
                <w:noProof/>
                <w:webHidden/>
              </w:rPr>
            </w:r>
            <w:r w:rsidR="00300826">
              <w:rPr>
                <w:noProof/>
                <w:webHidden/>
              </w:rPr>
              <w:fldChar w:fldCharType="separate"/>
            </w:r>
            <w:r w:rsidR="00300826">
              <w:rPr>
                <w:noProof/>
                <w:webHidden/>
              </w:rPr>
              <w:t>31</w:t>
            </w:r>
            <w:r w:rsidR="00300826">
              <w:rPr>
                <w:noProof/>
                <w:webHidden/>
              </w:rPr>
              <w:fldChar w:fldCharType="end"/>
            </w:r>
          </w:hyperlink>
        </w:p>
        <w:p w14:paraId="7AB27AD6" w14:textId="31EEDCD9" w:rsidR="00300826" w:rsidRDefault="00EA24E1">
          <w:pPr>
            <w:pStyle w:val="TOC2"/>
            <w:tabs>
              <w:tab w:val="left" w:pos="1100"/>
              <w:tab w:val="right" w:leader="dot" w:pos="9016"/>
            </w:tabs>
            <w:rPr>
              <w:rFonts w:eastAsiaTheme="minorEastAsia"/>
              <w:noProof/>
              <w:lang w:eastAsia="en-GB"/>
            </w:rPr>
          </w:pPr>
          <w:hyperlink w:anchor="_Toc508005862" w:history="1">
            <w:r w:rsidR="00300826" w:rsidRPr="00D34F63">
              <w:rPr>
                <w:rStyle w:val="Hyperlink"/>
                <w:noProof/>
              </w:rPr>
              <w:t>8.13.</w:t>
            </w:r>
            <w:r w:rsidR="00300826">
              <w:rPr>
                <w:rFonts w:eastAsiaTheme="minorEastAsia"/>
                <w:noProof/>
                <w:lang w:eastAsia="en-GB"/>
              </w:rPr>
              <w:tab/>
            </w:r>
            <w:r w:rsidR="00300826" w:rsidRPr="00D34F63">
              <w:rPr>
                <w:rStyle w:val="Hyperlink"/>
                <w:noProof/>
              </w:rPr>
              <w:t>Configuration Management Plan</w:t>
            </w:r>
            <w:r w:rsidR="00300826">
              <w:rPr>
                <w:noProof/>
                <w:webHidden/>
              </w:rPr>
              <w:tab/>
            </w:r>
            <w:r w:rsidR="00300826">
              <w:rPr>
                <w:noProof/>
                <w:webHidden/>
              </w:rPr>
              <w:fldChar w:fldCharType="begin"/>
            </w:r>
            <w:r w:rsidR="00300826">
              <w:rPr>
                <w:noProof/>
                <w:webHidden/>
              </w:rPr>
              <w:instrText xml:space="preserve"> PAGEREF _Toc508005862 \h </w:instrText>
            </w:r>
            <w:r w:rsidR="00300826">
              <w:rPr>
                <w:noProof/>
                <w:webHidden/>
              </w:rPr>
            </w:r>
            <w:r w:rsidR="00300826">
              <w:rPr>
                <w:noProof/>
                <w:webHidden/>
              </w:rPr>
              <w:fldChar w:fldCharType="separate"/>
            </w:r>
            <w:r w:rsidR="00300826">
              <w:rPr>
                <w:noProof/>
                <w:webHidden/>
              </w:rPr>
              <w:t>32</w:t>
            </w:r>
            <w:r w:rsidR="00300826">
              <w:rPr>
                <w:noProof/>
                <w:webHidden/>
              </w:rPr>
              <w:fldChar w:fldCharType="end"/>
            </w:r>
          </w:hyperlink>
        </w:p>
        <w:p w14:paraId="2C1F5F60" w14:textId="2726E98E" w:rsidR="00300826" w:rsidRDefault="00EA24E1">
          <w:pPr>
            <w:pStyle w:val="TOC2"/>
            <w:tabs>
              <w:tab w:val="left" w:pos="1100"/>
              <w:tab w:val="right" w:leader="dot" w:pos="9016"/>
            </w:tabs>
            <w:rPr>
              <w:rFonts w:eastAsiaTheme="minorEastAsia"/>
              <w:noProof/>
              <w:lang w:eastAsia="en-GB"/>
            </w:rPr>
          </w:pPr>
          <w:hyperlink w:anchor="_Toc508005863" w:history="1">
            <w:r w:rsidR="00300826" w:rsidRPr="00D34F63">
              <w:rPr>
                <w:rStyle w:val="Hyperlink"/>
                <w:noProof/>
              </w:rPr>
              <w:t>8.14.</w:t>
            </w:r>
            <w:r w:rsidR="00300826">
              <w:rPr>
                <w:rFonts w:eastAsiaTheme="minorEastAsia"/>
                <w:noProof/>
                <w:lang w:eastAsia="en-GB"/>
              </w:rPr>
              <w:tab/>
            </w:r>
            <w:r w:rsidR="00300826" w:rsidRPr="00D34F63">
              <w:rPr>
                <w:rStyle w:val="Hyperlink"/>
                <w:noProof/>
              </w:rPr>
              <w:t>Training Information Package</w:t>
            </w:r>
            <w:r w:rsidR="00300826">
              <w:rPr>
                <w:noProof/>
                <w:webHidden/>
              </w:rPr>
              <w:tab/>
            </w:r>
            <w:r w:rsidR="00300826">
              <w:rPr>
                <w:noProof/>
                <w:webHidden/>
              </w:rPr>
              <w:fldChar w:fldCharType="begin"/>
            </w:r>
            <w:r w:rsidR="00300826">
              <w:rPr>
                <w:noProof/>
                <w:webHidden/>
              </w:rPr>
              <w:instrText xml:space="preserve"> PAGEREF _Toc508005863 \h </w:instrText>
            </w:r>
            <w:r w:rsidR="00300826">
              <w:rPr>
                <w:noProof/>
                <w:webHidden/>
              </w:rPr>
            </w:r>
            <w:r w:rsidR="00300826">
              <w:rPr>
                <w:noProof/>
                <w:webHidden/>
              </w:rPr>
              <w:fldChar w:fldCharType="separate"/>
            </w:r>
            <w:r w:rsidR="00300826">
              <w:rPr>
                <w:noProof/>
                <w:webHidden/>
              </w:rPr>
              <w:t>33</w:t>
            </w:r>
            <w:r w:rsidR="00300826">
              <w:rPr>
                <w:noProof/>
                <w:webHidden/>
              </w:rPr>
              <w:fldChar w:fldCharType="end"/>
            </w:r>
          </w:hyperlink>
        </w:p>
        <w:p w14:paraId="4A9AB4A0" w14:textId="0C2CF399" w:rsidR="00300826" w:rsidRDefault="00EA24E1">
          <w:pPr>
            <w:pStyle w:val="TOC2"/>
            <w:tabs>
              <w:tab w:val="left" w:pos="1100"/>
              <w:tab w:val="right" w:leader="dot" w:pos="9016"/>
            </w:tabs>
            <w:rPr>
              <w:rFonts w:eastAsiaTheme="minorEastAsia"/>
              <w:noProof/>
              <w:lang w:eastAsia="en-GB"/>
            </w:rPr>
          </w:pPr>
          <w:hyperlink w:anchor="_Toc508005864" w:history="1">
            <w:r w:rsidR="00300826" w:rsidRPr="00D34F63">
              <w:rPr>
                <w:rStyle w:val="Hyperlink"/>
                <w:noProof/>
              </w:rPr>
              <w:t>8.15.</w:t>
            </w:r>
            <w:r w:rsidR="00300826">
              <w:rPr>
                <w:rFonts w:eastAsiaTheme="minorEastAsia"/>
                <w:noProof/>
                <w:lang w:eastAsia="en-GB"/>
              </w:rPr>
              <w:tab/>
            </w:r>
            <w:r w:rsidR="00300826" w:rsidRPr="00D34F63">
              <w:rPr>
                <w:rStyle w:val="Hyperlink"/>
                <w:noProof/>
              </w:rPr>
              <w:t>Disposal Plan</w:t>
            </w:r>
            <w:r w:rsidR="00300826">
              <w:rPr>
                <w:noProof/>
                <w:webHidden/>
              </w:rPr>
              <w:tab/>
            </w:r>
            <w:r w:rsidR="00300826">
              <w:rPr>
                <w:noProof/>
                <w:webHidden/>
              </w:rPr>
              <w:fldChar w:fldCharType="begin"/>
            </w:r>
            <w:r w:rsidR="00300826">
              <w:rPr>
                <w:noProof/>
                <w:webHidden/>
              </w:rPr>
              <w:instrText xml:space="preserve"> PAGEREF _Toc508005864 \h </w:instrText>
            </w:r>
            <w:r w:rsidR="00300826">
              <w:rPr>
                <w:noProof/>
                <w:webHidden/>
              </w:rPr>
            </w:r>
            <w:r w:rsidR="00300826">
              <w:rPr>
                <w:noProof/>
                <w:webHidden/>
              </w:rPr>
              <w:fldChar w:fldCharType="separate"/>
            </w:r>
            <w:r w:rsidR="00300826">
              <w:rPr>
                <w:noProof/>
                <w:webHidden/>
              </w:rPr>
              <w:t>33</w:t>
            </w:r>
            <w:r w:rsidR="00300826">
              <w:rPr>
                <w:noProof/>
                <w:webHidden/>
              </w:rPr>
              <w:fldChar w:fldCharType="end"/>
            </w:r>
          </w:hyperlink>
        </w:p>
        <w:p w14:paraId="2C10344B" w14:textId="47CE9F92" w:rsidR="00300826" w:rsidRDefault="00EA24E1">
          <w:pPr>
            <w:pStyle w:val="TOC1"/>
            <w:tabs>
              <w:tab w:val="left" w:pos="440"/>
              <w:tab w:val="right" w:leader="dot" w:pos="9016"/>
            </w:tabs>
            <w:rPr>
              <w:rFonts w:eastAsiaTheme="minorEastAsia"/>
              <w:noProof/>
              <w:lang w:eastAsia="en-GB"/>
            </w:rPr>
          </w:pPr>
          <w:hyperlink w:anchor="_Toc508005865" w:history="1">
            <w:r w:rsidR="00300826" w:rsidRPr="00D34F63">
              <w:rPr>
                <w:rStyle w:val="Hyperlink"/>
                <w:noProof/>
              </w:rPr>
              <w:t>9.</w:t>
            </w:r>
            <w:r w:rsidR="00300826">
              <w:rPr>
                <w:rFonts w:eastAsiaTheme="minorEastAsia"/>
                <w:noProof/>
                <w:lang w:eastAsia="en-GB"/>
              </w:rPr>
              <w:tab/>
            </w:r>
            <w:r w:rsidR="00300826" w:rsidRPr="00D34F63">
              <w:rPr>
                <w:rStyle w:val="Hyperlink"/>
                <w:noProof/>
              </w:rPr>
              <w:t>Quality Management</w:t>
            </w:r>
            <w:r w:rsidR="00300826">
              <w:rPr>
                <w:noProof/>
                <w:webHidden/>
              </w:rPr>
              <w:tab/>
            </w:r>
            <w:r w:rsidR="00300826">
              <w:rPr>
                <w:noProof/>
                <w:webHidden/>
              </w:rPr>
              <w:fldChar w:fldCharType="begin"/>
            </w:r>
            <w:r w:rsidR="00300826">
              <w:rPr>
                <w:noProof/>
                <w:webHidden/>
              </w:rPr>
              <w:instrText xml:space="preserve"> PAGEREF _Toc508005865 \h </w:instrText>
            </w:r>
            <w:r w:rsidR="00300826">
              <w:rPr>
                <w:noProof/>
                <w:webHidden/>
              </w:rPr>
            </w:r>
            <w:r w:rsidR="00300826">
              <w:rPr>
                <w:noProof/>
                <w:webHidden/>
              </w:rPr>
              <w:fldChar w:fldCharType="separate"/>
            </w:r>
            <w:r w:rsidR="00300826">
              <w:rPr>
                <w:noProof/>
                <w:webHidden/>
              </w:rPr>
              <w:t>34</w:t>
            </w:r>
            <w:r w:rsidR="00300826">
              <w:rPr>
                <w:noProof/>
                <w:webHidden/>
              </w:rPr>
              <w:fldChar w:fldCharType="end"/>
            </w:r>
          </w:hyperlink>
        </w:p>
        <w:p w14:paraId="04B2F6BE" w14:textId="3565D776" w:rsidR="00300826" w:rsidRDefault="00EA24E1">
          <w:pPr>
            <w:pStyle w:val="TOC2"/>
            <w:tabs>
              <w:tab w:val="left" w:pos="880"/>
              <w:tab w:val="right" w:leader="dot" w:pos="9016"/>
            </w:tabs>
            <w:rPr>
              <w:rFonts w:eastAsiaTheme="minorEastAsia"/>
              <w:noProof/>
              <w:lang w:eastAsia="en-GB"/>
            </w:rPr>
          </w:pPr>
          <w:hyperlink w:anchor="_Toc508005866" w:history="1">
            <w:r w:rsidR="00300826" w:rsidRPr="00D34F63">
              <w:rPr>
                <w:rStyle w:val="Hyperlink"/>
                <w:noProof/>
              </w:rPr>
              <w:t>9.1.</w:t>
            </w:r>
            <w:r w:rsidR="00300826">
              <w:rPr>
                <w:rFonts w:eastAsiaTheme="minorEastAsia"/>
                <w:noProof/>
                <w:lang w:eastAsia="en-GB"/>
              </w:rPr>
              <w:tab/>
            </w:r>
            <w:r w:rsidR="00300826" w:rsidRPr="00D34F63">
              <w:rPr>
                <w:rStyle w:val="Hyperlink"/>
                <w:noProof/>
              </w:rPr>
              <w:t>Quality Management System</w:t>
            </w:r>
            <w:r w:rsidR="00300826">
              <w:rPr>
                <w:noProof/>
                <w:webHidden/>
              </w:rPr>
              <w:tab/>
            </w:r>
            <w:r w:rsidR="00300826">
              <w:rPr>
                <w:noProof/>
                <w:webHidden/>
              </w:rPr>
              <w:fldChar w:fldCharType="begin"/>
            </w:r>
            <w:r w:rsidR="00300826">
              <w:rPr>
                <w:noProof/>
                <w:webHidden/>
              </w:rPr>
              <w:instrText xml:space="preserve"> PAGEREF _Toc508005866 \h </w:instrText>
            </w:r>
            <w:r w:rsidR="00300826">
              <w:rPr>
                <w:noProof/>
                <w:webHidden/>
              </w:rPr>
            </w:r>
            <w:r w:rsidR="00300826">
              <w:rPr>
                <w:noProof/>
                <w:webHidden/>
              </w:rPr>
              <w:fldChar w:fldCharType="separate"/>
            </w:r>
            <w:r w:rsidR="00300826">
              <w:rPr>
                <w:noProof/>
                <w:webHidden/>
              </w:rPr>
              <w:t>34</w:t>
            </w:r>
            <w:r w:rsidR="00300826">
              <w:rPr>
                <w:noProof/>
                <w:webHidden/>
              </w:rPr>
              <w:fldChar w:fldCharType="end"/>
            </w:r>
          </w:hyperlink>
        </w:p>
        <w:p w14:paraId="60B0942A" w14:textId="06E26831" w:rsidR="00300826" w:rsidRDefault="00EA24E1">
          <w:pPr>
            <w:pStyle w:val="TOC2"/>
            <w:tabs>
              <w:tab w:val="left" w:pos="880"/>
              <w:tab w:val="right" w:leader="dot" w:pos="9016"/>
            </w:tabs>
            <w:rPr>
              <w:rFonts w:eastAsiaTheme="minorEastAsia"/>
              <w:noProof/>
              <w:lang w:eastAsia="en-GB"/>
            </w:rPr>
          </w:pPr>
          <w:hyperlink w:anchor="_Toc508005867" w:history="1">
            <w:r w:rsidR="00300826" w:rsidRPr="00D34F63">
              <w:rPr>
                <w:rStyle w:val="Hyperlink"/>
                <w:noProof/>
              </w:rPr>
              <w:t>9.2.</w:t>
            </w:r>
            <w:r w:rsidR="00300826">
              <w:rPr>
                <w:rFonts w:eastAsiaTheme="minorEastAsia"/>
                <w:noProof/>
                <w:lang w:eastAsia="en-GB"/>
              </w:rPr>
              <w:tab/>
            </w:r>
            <w:r w:rsidR="00300826" w:rsidRPr="00D34F63">
              <w:rPr>
                <w:rStyle w:val="Hyperlink"/>
                <w:noProof/>
              </w:rPr>
              <w:t>Quality Management Plan</w:t>
            </w:r>
            <w:r w:rsidR="00300826">
              <w:rPr>
                <w:noProof/>
                <w:webHidden/>
              </w:rPr>
              <w:tab/>
            </w:r>
            <w:r w:rsidR="00300826">
              <w:rPr>
                <w:noProof/>
                <w:webHidden/>
              </w:rPr>
              <w:fldChar w:fldCharType="begin"/>
            </w:r>
            <w:r w:rsidR="00300826">
              <w:rPr>
                <w:noProof/>
                <w:webHidden/>
              </w:rPr>
              <w:instrText xml:space="preserve"> PAGEREF _Toc508005867 \h </w:instrText>
            </w:r>
            <w:r w:rsidR="00300826">
              <w:rPr>
                <w:noProof/>
                <w:webHidden/>
              </w:rPr>
            </w:r>
            <w:r w:rsidR="00300826">
              <w:rPr>
                <w:noProof/>
                <w:webHidden/>
              </w:rPr>
              <w:fldChar w:fldCharType="separate"/>
            </w:r>
            <w:r w:rsidR="00300826">
              <w:rPr>
                <w:noProof/>
                <w:webHidden/>
              </w:rPr>
              <w:t>34</w:t>
            </w:r>
            <w:r w:rsidR="00300826">
              <w:rPr>
                <w:noProof/>
                <w:webHidden/>
              </w:rPr>
              <w:fldChar w:fldCharType="end"/>
            </w:r>
          </w:hyperlink>
        </w:p>
        <w:p w14:paraId="7130F17C" w14:textId="3EA2D291" w:rsidR="00300826" w:rsidRDefault="00EA24E1">
          <w:pPr>
            <w:pStyle w:val="TOC1"/>
            <w:tabs>
              <w:tab w:val="left" w:pos="660"/>
              <w:tab w:val="right" w:leader="dot" w:pos="9016"/>
            </w:tabs>
            <w:rPr>
              <w:rFonts w:eastAsiaTheme="minorEastAsia"/>
              <w:noProof/>
              <w:lang w:eastAsia="en-GB"/>
            </w:rPr>
          </w:pPr>
          <w:hyperlink w:anchor="_Toc508005868" w:history="1">
            <w:r w:rsidR="00300826" w:rsidRPr="00D34F63">
              <w:rPr>
                <w:rStyle w:val="Hyperlink"/>
                <w:noProof/>
              </w:rPr>
              <w:t>10.</w:t>
            </w:r>
            <w:r w:rsidR="00300826">
              <w:rPr>
                <w:rFonts w:eastAsiaTheme="minorEastAsia"/>
                <w:noProof/>
                <w:lang w:eastAsia="en-GB"/>
              </w:rPr>
              <w:tab/>
            </w:r>
            <w:r w:rsidR="00300826" w:rsidRPr="00D34F63">
              <w:rPr>
                <w:rStyle w:val="Hyperlink"/>
                <w:noProof/>
              </w:rPr>
              <w:t>Purchase of Additional Items</w:t>
            </w:r>
            <w:r w:rsidR="00300826">
              <w:rPr>
                <w:noProof/>
                <w:webHidden/>
              </w:rPr>
              <w:tab/>
            </w:r>
            <w:r w:rsidR="00300826">
              <w:rPr>
                <w:noProof/>
                <w:webHidden/>
              </w:rPr>
              <w:fldChar w:fldCharType="begin"/>
            </w:r>
            <w:r w:rsidR="00300826">
              <w:rPr>
                <w:noProof/>
                <w:webHidden/>
              </w:rPr>
              <w:instrText xml:space="preserve"> PAGEREF _Toc508005868 \h </w:instrText>
            </w:r>
            <w:r w:rsidR="00300826">
              <w:rPr>
                <w:noProof/>
                <w:webHidden/>
              </w:rPr>
            </w:r>
            <w:r w:rsidR="00300826">
              <w:rPr>
                <w:noProof/>
                <w:webHidden/>
              </w:rPr>
              <w:fldChar w:fldCharType="separate"/>
            </w:r>
            <w:r w:rsidR="00300826">
              <w:rPr>
                <w:noProof/>
                <w:webHidden/>
              </w:rPr>
              <w:t>35</w:t>
            </w:r>
            <w:r w:rsidR="00300826">
              <w:rPr>
                <w:noProof/>
                <w:webHidden/>
              </w:rPr>
              <w:fldChar w:fldCharType="end"/>
            </w:r>
          </w:hyperlink>
        </w:p>
        <w:p w14:paraId="7DAD2744" w14:textId="47386E06" w:rsidR="00300826" w:rsidRDefault="00EA24E1">
          <w:pPr>
            <w:pStyle w:val="TOC1"/>
            <w:tabs>
              <w:tab w:val="left" w:pos="660"/>
              <w:tab w:val="right" w:leader="dot" w:pos="9016"/>
            </w:tabs>
            <w:rPr>
              <w:rFonts w:eastAsiaTheme="minorEastAsia"/>
              <w:noProof/>
              <w:lang w:eastAsia="en-GB"/>
            </w:rPr>
          </w:pPr>
          <w:hyperlink w:anchor="_Toc508005869" w:history="1">
            <w:r w:rsidR="00300826" w:rsidRPr="00D34F63">
              <w:rPr>
                <w:rStyle w:val="Hyperlink"/>
                <w:noProof/>
              </w:rPr>
              <w:t>11.</w:t>
            </w:r>
            <w:r w:rsidR="00300826">
              <w:rPr>
                <w:rFonts w:eastAsiaTheme="minorEastAsia"/>
                <w:noProof/>
                <w:lang w:eastAsia="en-GB"/>
              </w:rPr>
              <w:tab/>
            </w:r>
            <w:r w:rsidR="00300826" w:rsidRPr="00D34F63">
              <w:rPr>
                <w:rStyle w:val="Hyperlink"/>
                <w:noProof/>
              </w:rPr>
              <w:t>Post Design Services</w:t>
            </w:r>
            <w:r w:rsidR="00300826">
              <w:rPr>
                <w:noProof/>
                <w:webHidden/>
              </w:rPr>
              <w:tab/>
            </w:r>
            <w:r w:rsidR="00300826">
              <w:rPr>
                <w:noProof/>
                <w:webHidden/>
              </w:rPr>
              <w:fldChar w:fldCharType="begin"/>
            </w:r>
            <w:r w:rsidR="00300826">
              <w:rPr>
                <w:noProof/>
                <w:webHidden/>
              </w:rPr>
              <w:instrText xml:space="preserve"> PAGEREF _Toc508005869 \h </w:instrText>
            </w:r>
            <w:r w:rsidR="00300826">
              <w:rPr>
                <w:noProof/>
                <w:webHidden/>
              </w:rPr>
            </w:r>
            <w:r w:rsidR="00300826">
              <w:rPr>
                <w:noProof/>
                <w:webHidden/>
              </w:rPr>
              <w:fldChar w:fldCharType="separate"/>
            </w:r>
            <w:r w:rsidR="00300826">
              <w:rPr>
                <w:noProof/>
                <w:webHidden/>
              </w:rPr>
              <w:t>35</w:t>
            </w:r>
            <w:r w:rsidR="00300826">
              <w:rPr>
                <w:noProof/>
                <w:webHidden/>
              </w:rPr>
              <w:fldChar w:fldCharType="end"/>
            </w:r>
          </w:hyperlink>
        </w:p>
        <w:p w14:paraId="76C85A67" w14:textId="0E1EFCF9" w:rsidR="00300826" w:rsidRDefault="00EA24E1">
          <w:pPr>
            <w:pStyle w:val="TOC1"/>
            <w:tabs>
              <w:tab w:val="left" w:pos="660"/>
              <w:tab w:val="right" w:leader="dot" w:pos="9016"/>
            </w:tabs>
            <w:rPr>
              <w:rFonts w:eastAsiaTheme="minorEastAsia"/>
              <w:noProof/>
              <w:lang w:eastAsia="en-GB"/>
            </w:rPr>
          </w:pPr>
          <w:hyperlink w:anchor="_Toc508005870" w:history="1">
            <w:r w:rsidR="00300826" w:rsidRPr="00D34F63">
              <w:rPr>
                <w:rStyle w:val="Hyperlink"/>
                <w:noProof/>
              </w:rPr>
              <w:t>12.</w:t>
            </w:r>
            <w:r w:rsidR="00300826">
              <w:rPr>
                <w:rFonts w:eastAsiaTheme="minorEastAsia"/>
                <w:noProof/>
                <w:lang w:eastAsia="en-GB"/>
              </w:rPr>
              <w:tab/>
            </w:r>
            <w:r w:rsidR="00300826" w:rsidRPr="00D34F63">
              <w:rPr>
                <w:rStyle w:val="Hyperlink"/>
                <w:noProof/>
              </w:rPr>
              <w:t>Acceptance</w:t>
            </w:r>
            <w:r w:rsidR="00300826">
              <w:rPr>
                <w:noProof/>
                <w:webHidden/>
              </w:rPr>
              <w:tab/>
            </w:r>
            <w:r w:rsidR="00300826">
              <w:rPr>
                <w:noProof/>
                <w:webHidden/>
              </w:rPr>
              <w:fldChar w:fldCharType="begin"/>
            </w:r>
            <w:r w:rsidR="00300826">
              <w:rPr>
                <w:noProof/>
                <w:webHidden/>
              </w:rPr>
              <w:instrText xml:space="preserve"> PAGEREF _Toc508005870 \h </w:instrText>
            </w:r>
            <w:r w:rsidR="00300826">
              <w:rPr>
                <w:noProof/>
                <w:webHidden/>
              </w:rPr>
            </w:r>
            <w:r w:rsidR="00300826">
              <w:rPr>
                <w:noProof/>
                <w:webHidden/>
              </w:rPr>
              <w:fldChar w:fldCharType="separate"/>
            </w:r>
            <w:r w:rsidR="00300826">
              <w:rPr>
                <w:noProof/>
                <w:webHidden/>
              </w:rPr>
              <w:t>36</w:t>
            </w:r>
            <w:r w:rsidR="00300826">
              <w:rPr>
                <w:noProof/>
                <w:webHidden/>
              </w:rPr>
              <w:fldChar w:fldCharType="end"/>
            </w:r>
          </w:hyperlink>
        </w:p>
        <w:p w14:paraId="7F41279C" w14:textId="7F9212BD" w:rsidR="00300826" w:rsidRDefault="00EA24E1">
          <w:pPr>
            <w:pStyle w:val="TOC2"/>
            <w:tabs>
              <w:tab w:val="left" w:pos="1100"/>
              <w:tab w:val="right" w:leader="dot" w:pos="9016"/>
            </w:tabs>
            <w:rPr>
              <w:rFonts w:eastAsiaTheme="minorEastAsia"/>
              <w:noProof/>
              <w:lang w:eastAsia="en-GB"/>
            </w:rPr>
          </w:pPr>
          <w:hyperlink w:anchor="_Toc508005871" w:history="1">
            <w:r w:rsidR="00300826" w:rsidRPr="00D34F63">
              <w:rPr>
                <w:rStyle w:val="Hyperlink"/>
                <w:noProof/>
              </w:rPr>
              <w:t>12.1.</w:t>
            </w:r>
            <w:r w:rsidR="00300826">
              <w:rPr>
                <w:rFonts w:eastAsiaTheme="minorEastAsia"/>
                <w:noProof/>
                <w:lang w:eastAsia="en-GB"/>
              </w:rPr>
              <w:tab/>
            </w:r>
            <w:r w:rsidR="00300826" w:rsidRPr="00D34F63">
              <w:rPr>
                <w:rStyle w:val="Hyperlink"/>
                <w:noProof/>
              </w:rPr>
              <w:t>Deliverable Acceptance</w:t>
            </w:r>
            <w:r w:rsidR="00300826">
              <w:rPr>
                <w:noProof/>
                <w:webHidden/>
              </w:rPr>
              <w:tab/>
            </w:r>
            <w:r w:rsidR="00300826">
              <w:rPr>
                <w:noProof/>
                <w:webHidden/>
              </w:rPr>
              <w:fldChar w:fldCharType="begin"/>
            </w:r>
            <w:r w:rsidR="00300826">
              <w:rPr>
                <w:noProof/>
                <w:webHidden/>
              </w:rPr>
              <w:instrText xml:space="preserve"> PAGEREF _Toc508005871 \h </w:instrText>
            </w:r>
            <w:r w:rsidR="00300826">
              <w:rPr>
                <w:noProof/>
                <w:webHidden/>
              </w:rPr>
            </w:r>
            <w:r w:rsidR="00300826">
              <w:rPr>
                <w:noProof/>
                <w:webHidden/>
              </w:rPr>
              <w:fldChar w:fldCharType="separate"/>
            </w:r>
            <w:r w:rsidR="00300826">
              <w:rPr>
                <w:noProof/>
                <w:webHidden/>
              </w:rPr>
              <w:t>36</w:t>
            </w:r>
            <w:r w:rsidR="00300826">
              <w:rPr>
                <w:noProof/>
                <w:webHidden/>
              </w:rPr>
              <w:fldChar w:fldCharType="end"/>
            </w:r>
          </w:hyperlink>
        </w:p>
        <w:p w14:paraId="0199982B" w14:textId="25CABDFC" w:rsidR="00300826" w:rsidRDefault="00EA24E1">
          <w:pPr>
            <w:pStyle w:val="TOC2"/>
            <w:tabs>
              <w:tab w:val="left" w:pos="1100"/>
              <w:tab w:val="right" w:leader="dot" w:pos="9016"/>
            </w:tabs>
            <w:rPr>
              <w:rFonts w:eastAsiaTheme="minorEastAsia"/>
              <w:noProof/>
              <w:lang w:eastAsia="en-GB"/>
            </w:rPr>
          </w:pPr>
          <w:hyperlink w:anchor="_Toc508005872" w:history="1">
            <w:r w:rsidR="00300826" w:rsidRPr="00D34F63">
              <w:rPr>
                <w:rStyle w:val="Hyperlink"/>
                <w:noProof/>
              </w:rPr>
              <w:t>12.2.</w:t>
            </w:r>
            <w:r w:rsidR="00300826">
              <w:rPr>
                <w:rFonts w:eastAsiaTheme="minorEastAsia"/>
                <w:noProof/>
                <w:lang w:eastAsia="en-GB"/>
              </w:rPr>
              <w:tab/>
            </w:r>
            <w:r w:rsidR="00300826" w:rsidRPr="00D34F63">
              <w:rPr>
                <w:rStyle w:val="Hyperlink"/>
                <w:noProof/>
              </w:rPr>
              <w:t>System Acceptance</w:t>
            </w:r>
            <w:r w:rsidR="00300826">
              <w:rPr>
                <w:noProof/>
                <w:webHidden/>
              </w:rPr>
              <w:tab/>
            </w:r>
            <w:r w:rsidR="00300826">
              <w:rPr>
                <w:noProof/>
                <w:webHidden/>
              </w:rPr>
              <w:fldChar w:fldCharType="begin"/>
            </w:r>
            <w:r w:rsidR="00300826">
              <w:rPr>
                <w:noProof/>
                <w:webHidden/>
              </w:rPr>
              <w:instrText xml:space="preserve"> PAGEREF _Toc508005872 \h </w:instrText>
            </w:r>
            <w:r w:rsidR="00300826">
              <w:rPr>
                <w:noProof/>
                <w:webHidden/>
              </w:rPr>
            </w:r>
            <w:r w:rsidR="00300826">
              <w:rPr>
                <w:noProof/>
                <w:webHidden/>
              </w:rPr>
              <w:fldChar w:fldCharType="separate"/>
            </w:r>
            <w:r w:rsidR="00300826">
              <w:rPr>
                <w:noProof/>
                <w:webHidden/>
              </w:rPr>
              <w:t>36</w:t>
            </w:r>
            <w:r w:rsidR="00300826">
              <w:rPr>
                <w:noProof/>
                <w:webHidden/>
              </w:rPr>
              <w:fldChar w:fldCharType="end"/>
            </w:r>
          </w:hyperlink>
        </w:p>
        <w:p w14:paraId="7C6F4CE9" w14:textId="5237EF17" w:rsidR="00300826" w:rsidRDefault="00EA24E1">
          <w:pPr>
            <w:pStyle w:val="TOC1"/>
            <w:tabs>
              <w:tab w:val="right" w:leader="dot" w:pos="9016"/>
            </w:tabs>
            <w:rPr>
              <w:rFonts w:eastAsiaTheme="minorEastAsia"/>
              <w:noProof/>
              <w:lang w:eastAsia="en-GB"/>
            </w:rPr>
          </w:pPr>
          <w:hyperlink w:anchor="_Toc508005873" w:history="1">
            <w:r w:rsidR="00300826" w:rsidRPr="00D34F63">
              <w:rPr>
                <w:rStyle w:val="Hyperlink"/>
                <w:noProof/>
              </w:rPr>
              <w:t>Annex A - INTEGRATION LIST</w:t>
            </w:r>
            <w:r w:rsidR="00300826">
              <w:rPr>
                <w:noProof/>
                <w:webHidden/>
              </w:rPr>
              <w:tab/>
            </w:r>
            <w:r w:rsidR="00300826">
              <w:rPr>
                <w:noProof/>
                <w:webHidden/>
              </w:rPr>
              <w:fldChar w:fldCharType="begin"/>
            </w:r>
            <w:r w:rsidR="00300826">
              <w:rPr>
                <w:noProof/>
                <w:webHidden/>
              </w:rPr>
              <w:instrText xml:space="preserve"> PAGEREF _Toc508005873 \h </w:instrText>
            </w:r>
            <w:r w:rsidR="00300826">
              <w:rPr>
                <w:noProof/>
                <w:webHidden/>
              </w:rPr>
            </w:r>
            <w:r w:rsidR="00300826">
              <w:rPr>
                <w:noProof/>
                <w:webHidden/>
              </w:rPr>
              <w:fldChar w:fldCharType="separate"/>
            </w:r>
            <w:r w:rsidR="00300826">
              <w:rPr>
                <w:noProof/>
                <w:webHidden/>
              </w:rPr>
              <w:t>37</w:t>
            </w:r>
            <w:r w:rsidR="00300826">
              <w:rPr>
                <w:noProof/>
                <w:webHidden/>
              </w:rPr>
              <w:fldChar w:fldCharType="end"/>
            </w:r>
          </w:hyperlink>
        </w:p>
        <w:p w14:paraId="7135241D" w14:textId="046C4CEF" w:rsidR="00890E91" w:rsidRDefault="00890E91">
          <w:r>
            <w:rPr>
              <w:b/>
              <w:bCs/>
              <w:noProof/>
            </w:rPr>
            <w:fldChar w:fldCharType="end"/>
          </w:r>
        </w:p>
      </w:sdtContent>
    </w:sdt>
    <w:p w14:paraId="1EB76BFE" w14:textId="77777777" w:rsidR="00890E91" w:rsidRDefault="00890E91">
      <w:pPr>
        <w:rPr>
          <w:rFonts w:asciiTheme="majorHAnsi" w:eastAsiaTheme="majorEastAsia" w:hAnsiTheme="majorHAnsi" w:cstheme="majorBidi"/>
          <w:sz w:val="26"/>
          <w:szCs w:val="26"/>
        </w:rPr>
      </w:pPr>
      <w:r>
        <w:br w:type="page"/>
      </w:r>
    </w:p>
    <w:p w14:paraId="7DB6A1B2" w14:textId="61145D49" w:rsidR="00C40213" w:rsidRDefault="00890E91" w:rsidP="00EE3F1F">
      <w:pPr>
        <w:pStyle w:val="Heading1"/>
        <w:numPr>
          <w:ilvl w:val="0"/>
          <w:numId w:val="1"/>
        </w:numPr>
      </w:pPr>
      <w:bookmarkStart w:id="0" w:name="_Toc508005827"/>
      <w:r>
        <w:lastRenderedPageBreak/>
        <w:t xml:space="preserve">Project </w:t>
      </w:r>
      <w:r w:rsidR="000F6E9E">
        <w:t xml:space="preserve">PETREL </w:t>
      </w:r>
      <w:r>
        <w:t>Overview</w:t>
      </w:r>
      <w:bookmarkEnd w:id="0"/>
    </w:p>
    <w:p w14:paraId="7EA74829" w14:textId="16C1B323" w:rsidR="00E01D34" w:rsidRDefault="00E01D34" w:rsidP="00EE3F1F">
      <w:pPr>
        <w:pStyle w:val="Heading2"/>
        <w:numPr>
          <w:ilvl w:val="1"/>
          <w:numId w:val="1"/>
        </w:numPr>
        <w:ind w:left="851" w:hanging="491"/>
        <w:rPr>
          <w:rStyle w:val="Heading2Char"/>
          <w:rFonts w:asciiTheme="minorHAnsi" w:eastAsiaTheme="minorHAnsi" w:hAnsiTheme="minorHAnsi" w:cstheme="minorBidi"/>
          <w:b/>
          <w:sz w:val="22"/>
          <w:szCs w:val="22"/>
        </w:rPr>
      </w:pPr>
      <w:bookmarkStart w:id="1" w:name="_Toc508005828"/>
      <w:r>
        <w:rPr>
          <w:rStyle w:val="Heading2Char"/>
          <w:b/>
        </w:rPr>
        <w:t>Requirement Overview</w:t>
      </w:r>
      <w:bookmarkEnd w:id="1"/>
    </w:p>
    <w:p w14:paraId="6266333B" w14:textId="12B5C4FD" w:rsidR="00890E91" w:rsidRDefault="00BF2B79" w:rsidP="00EE3F1F">
      <w:pPr>
        <w:pStyle w:val="ListParagraph"/>
        <w:numPr>
          <w:ilvl w:val="2"/>
          <w:numId w:val="1"/>
        </w:numPr>
      </w:pPr>
      <w:r>
        <w:t xml:space="preserve">The Authority </w:t>
      </w:r>
      <w:r w:rsidR="00954953">
        <w:t>requires an integrated C</w:t>
      </w:r>
      <w:r>
        <w:t xml:space="preserve">ombat </w:t>
      </w:r>
      <w:r w:rsidR="00954953">
        <w:t xml:space="preserve">Protective Equipment (CPE) </w:t>
      </w:r>
      <w:r>
        <w:t>clothing system which enables the User to conduct Dismounted Close Combat (DCC), the Authority has named this capability PETREL. The PETREL capability is required to enhance the protection, maximise agility and reduce the physical burden on the DCC operator from the current Protective Clothing System (PCS).</w:t>
      </w:r>
    </w:p>
    <w:p w14:paraId="09B6B095" w14:textId="77777777" w:rsidR="0042743D" w:rsidRDefault="0042743D" w:rsidP="0042743D">
      <w:pPr>
        <w:pStyle w:val="ListParagraph"/>
        <w:ind w:left="1224"/>
      </w:pPr>
    </w:p>
    <w:p w14:paraId="1107619E" w14:textId="1F5F5140" w:rsidR="00BF2B79" w:rsidRDefault="00BF2B79" w:rsidP="00EE3F1F">
      <w:pPr>
        <w:pStyle w:val="ListParagraph"/>
        <w:numPr>
          <w:ilvl w:val="2"/>
          <w:numId w:val="1"/>
        </w:numPr>
      </w:pPr>
      <w:r>
        <w:t>The PETREL system is required to integrate with the VIRTUS system, enhancing the capability of the DCC operator</w:t>
      </w:r>
      <w:r w:rsidR="00A12258">
        <w:t xml:space="preserve"> and enabling them to operate in a wide range of climatic conditions</w:t>
      </w:r>
      <w:r>
        <w:t xml:space="preserve">. </w:t>
      </w:r>
      <w:r w:rsidR="00A12258">
        <w:t>The PETREL system is required to provide ballistic protection to protect the operator from t</w:t>
      </w:r>
      <w:bookmarkStart w:id="2" w:name="_GoBack"/>
      <w:bookmarkEnd w:id="2"/>
      <w:r w:rsidR="00A12258">
        <w:t xml:space="preserve">hreats specified in the System Performance Table </w:t>
      </w:r>
      <w:r w:rsidR="00796623">
        <w:t xml:space="preserve">Section 5 </w:t>
      </w:r>
      <w:r w:rsidR="00A12258">
        <w:t>within this document. The PETREL system is to consist of a minimum of 2 complete sets to enable the operator to launder the system without losing capability.</w:t>
      </w:r>
    </w:p>
    <w:p w14:paraId="0A9C7B31" w14:textId="77777777" w:rsidR="00E200F5" w:rsidRDefault="00E200F5" w:rsidP="00E200F5">
      <w:pPr>
        <w:pStyle w:val="ListParagraph"/>
      </w:pPr>
    </w:p>
    <w:p w14:paraId="1D102FC2" w14:textId="2653D11D" w:rsidR="00E200F5" w:rsidRPr="00E200F5" w:rsidRDefault="00E200F5" w:rsidP="00EE3F1F">
      <w:pPr>
        <w:pStyle w:val="ListParagraph"/>
        <w:numPr>
          <w:ilvl w:val="2"/>
          <w:numId w:val="1"/>
        </w:numPr>
      </w:pPr>
      <w:r>
        <w:t xml:space="preserve">The PETREL system is defined as </w:t>
      </w:r>
      <w:r w:rsidRPr="009E336A">
        <w:rPr>
          <w:rFonts w:cs="Arial"/>
        </w:rPr>
        <w:t xml:space="preserve">not less than </w:t>
      </w:r>
      <w:r>
        <w:rPr>
          <w:rFonts w:cs="Arial"/>
        </w:rPr>
        <w:t>2 of each of the following:</w:t>
      </w:r>
    </w:p>
    <w:p w14:paraId="31AB1048" w14:textId="1F79B384" w:rsidR="00E200F5" w:rsidRPr="00300826" w:rsidRDefault="00E200F5" w:rsidP="00E200F5">
      <w:pPr>
        <w:pStyle w:val="ListParagraph"/>
        <w:numPr>
          <w:ilvl w:val="3"/>
          <w:numId w:val="1"/>
        </w:numPr>
      </w:pPr>
      <w:r>
        <w:rPr>
          <w:rFonts w:cs="Arial"/>
        </w:rPr>
        <w:t xml:space="preserve">Combat </w:t>
      </w:r>
      <w:r w:rsidRPr="009E336A">
        <w:rPr>
          <w:rFonts w:cs="Arial"/>
        </w:rPr>
        <w:t>trousers</w:t>
      </w:r>
      <w:r>
        <w:rPr>
          <w:rFonts w:cs="Arial"/>
        </w:rPr>
        <w:t>, tier 1 pelvic protection</w:t>
      </w:r>
      <w:r w:rsidRPr="009E336A">
        <w:rPr>
          <w:rFonts w:cs="Arial"/>
        </w:rPr>
        <w:t xml:space="preserve"> and </w:t>
      </w:r>
      <w:r>
        <w:rPr>
          <w:rFonts w:cs="Arial"/>
        </w:rPr>
        <w:t>the l</w:t>
      </w:r>
      <w:r w:rsidRPr="009E336A">
        <w:rPr>
          <w:rFonts w:cs="Arial"/>
        </w:rPr>
        <w:t xml:space="preserve">ong sleeve </w:t>
      </w:r>
      <w:r>
        <w:rPr>
          <w:rFonts w:cs="Arial"/>
        </w:rPr>
        <w:t>s</w:t>
      </w:r>
      <w:r w:rsidRPr="009E336A">
        <w:rPr>
          <w:rFonts w:cs="Arial"/>
        </w:rPr>
        <w:t>hirt</w:t>
      </w:r>
      <w:r w:rsidR="00B83C67">
        <w:rPr>
          <w:rFonts w:cs="Arial"/>
        </w:rPr>
        <w:t>.</w:t>
      </w:r>
    </w:p>
    <w:tbl>
      <w:tblPr>
        <w:tblStyle w:val="TableGrid"/>
        <w:tblW w:w="0" w:type="auto"/>
        <w:tblInd w:w="1327" w:type="dxa"/>
        <w:tblLook w:val="04A0" w:firstRow="1" w:lastRow="0" w:firstColumn="1" w:lastColumn="0" w:noHBand="0" w:noVBand="1"/>
      </w:tblPr>
      <w:tblGrid>
        <w:gridCol w:w="3763"/>
        <w:gridCol w:w="3525"/>
      </w:tblGrid>
      <w:tr w:rsidR="00300826" w14:paraId="772D6904" w14:textId="77777777" w:rsidTr="003F3384">
        <w:tc>
          <w:tcPr>
            <w:tcW w:w="3763" w:type="dxa"/>
          </w:tcPr>
          <w:p w14:paraId="16340746" w14:textId="06C89606" w:rsidR="00300826" w:rsidRDefault="00300826" w:rsidP="00300826">
            <w:pPr>
              <w:ind w:left="1080"/>
            </w:pPr>
            <w:r>
              <w:t>PETREL Item</w:t>
            </w:r>
          </w:p>
        </w:tc>
        <w:tc>
          <w:tcPr>
            <w:tcW w:w="3525" w:type="dxa"/>
          </w:tcPr>
          <w:p w14:paraId="6507CC17" w14:textId="64560E03" w:rsidR="00300826" w:rsidRDefault="00300826" w:rsidP="00300826">
            <w:pPr>
              <w:pStyle w:val="ListParagraph"/>
              <w:ind w:left="0"/>
            </w:pPr>
            <w:r>
              <w:t>Quantity</w:t>
            </w:r>
          </w:p>
        </w:tc>
      </w:tr>
      <w:tr w:rsidR="00300826" w14:paraId="00F7A6AF" w14:textId="77777777" w:rsidTr="003F3384">
        <w:tc>
          <w:tcPr>
            <w:tcW w:w="3763" w:type="dxa"/>
          </w:tcPr>
          <w:p w14:paraId="2422B66A" w14:textId="41C5CB71" w:rsidR="00300826" w:rsidRDefault="00300826" w:rsidP="00300826">
            <w:pPr>
              <w:pStyle w:val="ListParagraph"/>
              <w:ind w:left="0"/>
            </w:pPr>
            <w:r>
              <w:t>Combat Trouser</w:t>
            </w:r>
          </w:p>
        </w:tc>
        <w:tc>
          <w:tcPr>
            <w:tcW w:w="3525" w:type="dxa"/>
          </w:tcPr>
          <w:p w14:paraId="62BCD301" w14:textId="624AB88E" w:rsidR="00300826" w:rsidRDefault="00300826" w:rsidP="00300826">
            <w:pPr>
              <w:pStyle w:val="ListParagraph"/>
              <w:ind w:left="0"/>
            </w:pPr>
            <w:r w:rsidRPr="00300826">
              <w:rPr>
                <w:color w:val="FF0000"/>
              </w:rPr>
              <w:t>[Tender to complete]</w:t>
            </w:r>
          </w:p>
        </w:tc>
      </w:tr>
      <w:tr w:rsidR="00300826" w14:paraId="7E69F9A8" w14:textId="77777777" w:rsidTr="003F3384">
        <w:tc>
          <w:tcPr>
            <w:tcW w:w="3763" w:type="dxa"/>
          </w:tcPr>
          <w:p w14:paraId="37C22878" w14:textId="0DBC7FEA" w:rsidR="00300826" w:rsidRDefault="00300826" w:rsidP="00300826">
            <w:pPr>
              <w:pStyle w:val="ListParagraph"/>
              <w:ind w:left="0"/>
            </w:pPr>
            <w:r>
              <w:t>Tier 1 Pelvic Protection</w:t>
            </w:r>
          </w:p>
        </w:tc>
        <w:tc>
          <w:tcPr>
            <w:tcW w:w="3525" w:type="dxa"/>
          </w:tcPr>
          <w:p w14:paraId="2E975378" w14:textId="27CA4A51" w:rsidR="00300826" w:rsidRDefault="00300826" w:rsidP="00300826">
            <w:pPr>
              <w:pStyle w:val="ListParagraph"/>
              <w:ind w:left="0"/>
            </w:pPr>
            <w:r w:rsidRPr="00300826">
              <w:rPr>
                <w:color w:val="FF0000"/>
              </w:rPr>
              <w:t>[Tender to complete]</w:t>
            </w:r>
          </w:p>
        </w:tc>
      </w:tr>
      <w:tr w:rsidR="00300826" w14:paraId="64EE2A22" w14:textId="77777777" w:rsidTr="003F3384">
        <w:tc>
          <w:tcPr>
            <w:tcW w:w="3763" w:type="dxa"/>
          </w:tcPr>
          <w:p w14:paraId="429BA4C8" w14:textId="00B6629F" w:rsidR="00300826" w:rsidRDefault="00300826" w:rsidP="00300826">
            <w:pPr>
              <w:pStyle w:val="ListParagraph"/>
              <w:ind w:left="0"/>
            </w:pPr>
            <w:r>
              <w:t>Long Sleeve Shirt</w:t>
            </w:r>
          </w:p>
        </w:tc>
        <w:tc>
          <w:tcPr>
            <w:tcW w:w="3525" w:type="dxa"/>
          </w:tcPr>
          <w:p w14:paraId="680D6525" w14:textId="001E40A0" w:rsidR="00300826" w:rsidRDefault="00300826" w:rsidP="00300826">
            <w:pPr>
              <w:pStyle w:val="ListParagraph"/>
              <w:ind w:left="0"/>
            </w:pPr>
            <w:r w:rsidRPr="00300826">
              <w:rPr>
                <w:color w:val="FF0000"/>
              </w:rPr>
              <w:t>[Tender to complete]</w:t>
            </w:r>
          </w:p>
        </w:tc>
      </w:tr>
      <w:tr w:rsidR="00C870F0" w14:paraId="404ECCB3" w14:textId="77777777" w:rsidTr="003F3384">
        <w:tc>
          <w:tcPr>
            <w:tcW w:w="3763" w:type="dxa"/>
          </w:tcPr>
          <w:p w14:paraId="657B2FFE" w14:textId="2826B7F7" w:rsidR="00C870F0" w:rsidRDefault="00C870F0" w:rsidP="00C870F0">
            <w:pPr>
              <w:pStyle w:val="ListParagraph"/>
              <w:ind w:left="0"/>
            </w:pPr>
            <w:r w:rsidRPr="00300826">
              <w:rPr>
                <w:color w:val="FF0000"/>
              </w:rPr>
              <w:t xml:space="preserve">[Tender to </w:t>
            </w:r>
            <w:r>
              <w:rPr>
                <w:color w:val="FF0000"/>
              </w:rPr>
              <w:t>add extra lines for additional Scalable Protective Components</w:t>
            </w:r>
            <w:r w:rsidRPr="00300826">
              <w:rPr>
                <w:color w:val="FF0000"/>
              </w:rPr>
              <w:t>]</w:t>
            </w:r>
          </w:p>
        </w:tc>
        <w:tc>
          <w:tcPr>
            <w:tcW w:w="3525" w:type="dxa"/>
          </w:tcPr>
          <w:p w14:paraId="41ED1BC3" w14:textId="3A30CD47" w:rsidR="00C870F0" w:rsidRPr="00300826" w:rsidRDefault="00C870F0" w:rsidP="00C870F0">
            <w:pPr>
              <w:pStyle w:val="ListParagraph"/>
              <w:ind w:left="0"/>
              <w:rPr>
                <w:color w:val="FF0000"/>
              </w:rPr>
            </w:pPr>
            <w:r w:rsidRPr="00300826">
              <w:rPr>
                <w:color w:val="FF0000"/>
              </w:rPr>
              <w:t>[Tender to complete]</w:t>
            </w:r>
          </w:p>
        </w:tc>
      </w:tr>
    </w:tbl>
    <w:p w14:paraId="4D2BF576" w14:textId="47882FB5" w:rsidR="00300826" w:rsidRDefault="00300826" w:rsidP="00300826">
      <w:pPr>
        <w:pStyle w:val="Caption"/>
        <w:keepNext/>
        <w:jc w:val="center"/>
      </w:pPr>
      <w:r>
        <w:t xml:space="preserve">Table </w:t>
      </w:r>
      <w:fldSimple w:instr=" SEQ Table \* ARABIC ">
        <w:r>
          <w:rPr>
            <w:noProof/>
          </w:rPr>
          <w:t>1</w:t>
        </w:r>
      </w:fldSimple>
      <w:r>
        <w:t>: PETREL System Quantities</w:t>
      </w:r>
    </w:p>
    <w:p w14:paraId="2CD8A995" w14:textId="77777777" w:rsidR="00300826" w:rsidRDefault="00300826" w:rsidP="00300826"/>
    <w:p w14:paraId="06270CE1" w14:textId="587F4EDC" w:rsidR="00E01D34" w:rsidRDefault="00C93B46" w:rsidP="0089475A">
      <w:pPr>
        <w:pStyle w:val="Heading1"/>
        <w:numPr>
          <w:ilvl w:val="0"/>
          <w:numId w:val="1"/>
        </w:numPr>
      </w:pPr>
      <w:bookmarkStart w:id="3" w:name="_Toc508005829"/>
      <w:r>
        <w:t xml:space="preserve">System </w:t>
      </w:r>
      <w:r w:rsidR="00E01D34" w:rsidRPr="0089475A">
        <w:t>Delivery</w:t>
      </w:r>
      <w:bookmarkEnd w:id="3"/>
      <w:r w:rsidR="00E01D34" w:rsidRPr="0089475A">
        <w:t xml:space="preserve"> </w:t>
      </w:r>
    </w:p>
    <w:p w14:paraId="52399B36" w14:textId="4AFE2518" w:rsidR="00C93B46" w:rsidRPr="00C93B46" w:rsidRDefault="00C93B46" w:rsidP="00C93B46">
      <w:pPr>
        <w:pStyle w:val="Heading2"/>
        <w:numPr>
          <w:ilvl w:val="1"/>
          <w:numId w:val="1"/>
        </w:numPr>
      </w:pPr>
      <w:bookmarkStart w:id="4" w:name="_Toc508005830"/>
      <w:r>
        <w:t>Tranche 1</w:t>
      </w:r>
      <w:bookmarkEnd w:id="4"/>
    </w:p>
    <w:p w14:paraId="063C99B7" w14:textId="77777777" w:rsidR="00EB472E" w:rsidRDefault="00A12258" w:rsidP="00C93B46">
      <w:pPr>
        <w:pStyle w:val="ListParagraph"/>
        <w:numPr>
          <w:ilvl w:val="2"/>
          <w:numId w:val="1"/>
        </w:numPr>
      </w:pPr>
      <w:r>
        <w:t xml:space="preserve">The Authority requires an initial delivery </w:t>
      </w:r>
      <w:r w:rsidR="00857C34">
        <w:t xml:space="preserve">(Tranche 1) </w:t>
      </w:r>
      <w:r w:rsidRPr="004628C1">
        <w:t>of 1000 PETREL systems</w:t>
      </w:r>
      <w:r w:rsidR="007F5F32" w:rsidRPr="004628C1">
        <w:t xml:space="preserve"> </w:t>
      </w:r>
      <w:r w:rsidR="004628C1" w:rsidRPr="004628C1">
        <w:t>80</w:t>
      </w:r>
      <w:r w:rsidR="0089475A" w:rsidRPr="004628C1">
        <w:t xml:space="preserve"> working</w:t>
      </w:r>
      <w:r w:rsidR="007F5F32" w:rsidRPr="004628C1">
        <w:t xml:space="preserve"> days post </w:t>
      </w:r>
      <w:r w:rsidR="00EB472E">
        <w:t>Interim</w:t>
      </w:r>
      <w:r w:rsidR="0089475A" w:rsidRPr="004628C1">
        <w:t xml:space="preserve"> Design Acceptance</w:t>
      </w:r>
      <w:r w:rsidR="00EB472E">
        <w:t xml:space="preserve"> (I</w:t>
      </w:r>
      <w:r w:rsidR="005E62D1" w:rsidRPr="004628C1">
        <w:t>DA)</w:t>
      </w:r>
      <w:r w:rsidR="007F5F32" w:rsidRPr="004628C1">
        <w:t xml:space="preserve">. These systems will be issued and undergo exercise and/or training use in a range of climatic conditions by the DCC operators to </w:t>
      </w:r>
      <w:r w:rsidR="00857C34" w:rsidRPr="004628C1">
        <w:t xml:space="preserve">ensure suitability for intended use, for a period of up to 6 months. </w:t>
      </w:r>
    </w:p>
    <w:p w14:paraId="11DE005A" w14:textId="77B196DC" w:rsidR="00EB472E" w:rsidRPr="00C93B46" w:rsidRDefault="00EB472E" w:rsidP="00EB472E">
      <w:pPr>
        <w:pStyle w:val="Heading2"/>
        <w:numPr>
          <w:ilvl w:val="1"/>
          <w:numId w:val="1"/>
        </w:numPr>
      </w:pPr>
      <w:r>
        <w:t>Final Design Acceptance (FDA)</w:t>
      </w:r>
    </w:p>
    <w:p w14:paraId="6C61B835" w14:textId="7DDBD841" w:rsidR="00E01D34" w:rsidRDefault="00857C34" w:rsidP="00EB472E">
      <w:pPr>
        <w:pStyle w:val="ListParagraph"/>
        <w:numPr>
          <w:ilvl w:val="2"/>
          <w:numId w:val="1"/>
        </w:numPr>
      </w:pPr>
      <w:r w:rsidRPr="004628C1">
        <w:t>The</w:t>
      </w:r>
      <w:r>
        <w:t xml:space="preserve"> Authority will assess feedback and identify any system modifications if required, these will be tasked to the contractor as Post Design Services (PDS), as described </w:t>
      </w:r>
      <w:r w:rsidRPr="004628C1">
        <w:t xml:space="preserve">in Section </w:t>
      </w:r>
      <w:r w:rsidR="00FE5E13" w:rsidRPr="004628C1">
        <w:t>11</w:t>
      </w:r>
      <w:r w:rsidRPr="004628C1">
        <w:t xml:space="preserve"> of this document.</w:t>
      </w:r>
      <w:r w:rsidR="00E01D34" w:rsidRPr="004628C1">
        <w:t xml:space="preserve"> </w:t>
      </w:r>
      <w:r w:rsidR="00EB472E">
        <w:t xml:space="preserve">FDA </w:t>
      </w:r>
      <w:r w:rsidR="00E01D34" w:rsidRPr="004628C1">
        <w:t>will be deemed complete once all (if</w:t>
      </w:r>
      <w:r w:rsidR="00E01D34">
        <w:t xml:space="preserve"> any) PDS tasks have been completed and accepted by the Authority</w:t>
      </w:r>
      <w:r w:rsidR="00EB472E">
        <w:t>.</w:t>
      </w:r>
    </w:p>
    <w:p w14:paraId="554ED96A" w14:textId="057469A4" w:rsidR="00C93B46" w:rsidRPr="00C93B46" w:rsidRDefault="00C93B46" w:rsidP="00C93B46">
      <w:pPr>
        <w:pStyle w:val="Heading2"/>
        <w:numPr>
          <w:ilvl w:val="1"/>
          <w:numId w:val="1"/>
        </w:numPr>
      </w:pPr>
      <w:bookmarkStart w:id="5" w:name="_Toc508005831"/>
      <w:r>
        <w:t>Tranche 2</w:t>
      </w:r>
      <w:bookmarkEnd w:id="5"/>
    </w:p>
    <w:p w14:paraId="45C60DA6" w14:textId="2B958808" w:rsidR="00857C34" w:rsidRDefault="00857C34" w:rsidP="00EE3F1F">
      <w:pPr>
        <w:pStyle w:val="ListParagraph"/>
        <w:numPr>
          <w:ilvl w:val="2"/>
          <w:numId w:val="1"/>
        </w:numPr>
      </w:pPr>
      <w:r>
        <w:t xml:space="preserve">The Authority requires a second delivery (Tranche 2) </w:t>
      </w:r>
      <w:r w:rsidRPr="004628C1">
        <w:t>of 20,000 PETREL</w:t>
      </w:r>
      <w:r>
        <w:t xml:space="preserve"> systems </w:t>
      </w:r>
      <w:r w:rsidR="004628C1">
        <w:t xml:space="preserve">100 </w:t>
      </w:r>
      <w:r>
        <w:t xml:space="preserve">days post </w:t>
      </w:r>
      <w:r w:rsidR="00E01D34">
        <w:t>completion of Tranche 1</w:t>
      </w:r>
      <w:r w:rsidR="004628C1">
        <w:t xml:space="preserve"> </w:t>
      </w:r>
      <w:r w:rsidR="003506D2">
        <w:t>FDA</w:t>
      </w:r>
      <w:r w:rsidR="00E01D34">
        <w:t xml:space="preserve">. Tranche 2 is to be delivered in accordance with </w:t>
      </w:r>
      <w:r w:rsidR="004628C1">
        <w:t xml:space="preserve">Section </w:t>
      </w:r>
      <w:r w:rsidR="002254D6">
        <w:fldChar w:fldCharType="begin"/>
      </w:r>
      <w:r w:rsidR="002254D6">
        <w:instrText xml:space="preserve"> REF _Ref502742740 \r \h </w:instrText>
      </w:r>
      <w:r w:rsidR="002254D6">
        <w:fldChar w:fldCharType="separate"/>
      </w:r>
      <w:r w:rsidR="00300826">
        <w:t>5</w:t>
      </w:r>
      <w:r w:rsidR="002254D6">
        <w:fldChar w:fldCharType="end"/>
      </w:r>
      <w:r w:rsidR="002254D6">
        <w:t xml:space="preserve"> </w:t>
      </w:r>
      <w:r w:rsidR="004628C1">
        <w:t>of this document.</w:t>
      </w:r>
      <w:r w:rsidR="00E01D34">
        <w:t xml:space="preserve"> </w:t>
      </w:r>
    </w:p>
    <w:p w14:paraId="163D4E36" w14:textId="77777777" w:rsidR="000F79CF" w:rsidRDefault="000F79CF" w:rsidP="000F79CF">
      <w:pPr>
        <w:pStyle w:val="ListParagraph"/>
      </w:pPr>
    </w:p>
    <w:p w14:paraId="2CFA37D9" w14:textId="17A3D022" w:rsidR="000F79CF" w:rsidRDefault="000F79CF" w:rsidP="00EE3F1F">
      <w:pPr>
        <w:pStyle w:val="ListParagraph"/>
        <w:numPr>
          <w:ilvl w:val="2"/>
          <w:numId w:val="1"/>
        </w:numPr>
      </w:pPr>
      <w:r>
        <w:lastRenderedPageBreak/>
        <w:t xml:space="preserve">All </w:t>
      </w:r>
      <w:r w:rsidR="00C93B46">
        <w:t xml:space="preserve">system </w:t>
      </w:r>
      <w:r>
        <w:t xml:space="preserve">deliveries are to be made by the contractor, no later than the agreed delivery date, to </w:t>
      </w:r>
      <w:r w:rsidR="00785FE2">
        <w:t xml:space="preserve">MoD Storage </w:t>
      </w:r>
      <w:r w:rsidR="001230AE">
        <w:t>Warehouses</w:t>
      </w:r>
      <w:r w:rsidR="00785FE2">
        <w:t xml:space="preserve"> </w:t>
      </w:r>
      <w:r w:rsidR="00875FF8">
        <w:t>Bicester/</w:t>
      </w:r>
      <w:r w:rsidRPr="00875FF8">
        <w:t>Donnington</w:t>
      </w:r>
      <w:r>
        <w:t xml:space="preserve">, in accordance with sections </w:t>
      </w:r>
      <w:r w:rsidR="007036ED">
        <w:fldChar w:fldCharType="begin"/>
      </w:r>
      <w:r w:rsidR="007036ED">
        <w:instrText xml:space="preserve"> REF _Ref497121501 \w \h </w:instrText>
      </w:r>
      <w:r w:rsidR="007036ED">
        <w:fldChar w:fldCharType="separate"/>
      </w:r>
      <w:r w:rsidR="00300826">
        <w:t>8.11</w:t>
      </w:r>
      <w:r w:rsidR="007036ED">
        <w:fldChar w:fldCharType="end"/>
      </w:r>
      <w:r w:rsidR="007036ED">
        <w:t xml:space="preserve"> </w:t>
      </w:r>
      <w:r w:rsidR="007036ED">
        <w:fldChar w:fldCharType="begin"/>
      </w:r>
      <w:r w:rsidR="007036ED">
        <w:instrText xml:space="preserve"> REF _Ref497121501 \h </w:instrText>
      </w:r>
      <w:r w:rsidR="007036ED">
        <w:fldChar w:fldCharType="separate"/>
      </w:r>
      <w:r w:rsidR="00300826" w:rsidRPr="004044CB">
        <w:t>Codification Plan</w:t>
      </w:r>
      <w:r w:rsidR="007036ED">
        <w:fldChar w:fldCharType="end"/>
      </w:r>
      <w:r>
        <w:t xml:space="preserve"> and </w:t>
      </w:r>
      <w:r>
        <w:fldChar w:fldCharType="begin"/>
      </w:r>
      <w:r>
        <w:instrText xml:space="preserve"> REF _Ref497717705 \r \h </w:instrText>
      </w:r>
      <w:r>
        <w:fldChar w:fldCharType="separate"/>
      </w:r>
      <w:r w:rsidR="00300826">
        <w:t>8.12</w:t>
      </w:r>
      <w:r>
        <w:fldChar w:fldCharType="end"/>
      </w:r>
      <w:r w:rsidR="007036ED">
        <w:t xml:space="preserve"> </w:t>
      </w:r>
      <w:r w:rsidR="007036ED">
        <w:fldChar w:fldCharType="begin"/>
      </w:r>
      <w:r w:rsidR="007036ED">
        <w:instrText xml:space="preserve"> REF _Ref497121508 \h </w:instrText>
      </w:r>
      <w:r w:rsidR="007036ED">
        <w:fldChar w:fldCharType="separate"/>
      </w:r>
      <w:r w:rsidR="00300826" w:rsidRPr="004044CB">
        <w:t>Packaging, Handling, Storage &amp; Transport (PHS&amp;T)</w:t>
      </w:r>
      <w:r w:rsidR="007036ED">
        <w:fldChar w:fldCharType="end"/>
      </w:r>
      <w:r w:rsidR="007036ED">
        <w:t xml:space="preserve"> </w:t>
      </w:r>
      <w:r>
        <w:t>of this document.</w:t>
      </w:r>
    </w:p>
    <w:p w14:paraId="1B5495E2" w14:textId="77777777" w:rsidR="00C11A48" w:rsidRDefault="00C11A48" w:rsidP="00C11A48">
      <w:pPr>
        <w:pStyle w:val="ListParagraph"/>
      </w:pPr>
    </w:p>
    <w:p w14:paraId="5747A87C" w14:textId="5607AD60" w:rsidR="00C11A48" w:rsidRPr="00C93B46" w:rsidRDefault="00C11A48" w:rsidP="00C11A48">
      <w:pPr>
        <w:pStyle w:val="Heading2"/>
        <w:numPr>
          <w:ilvl w:val="1"/>
          <w:numId w:val="1"/>
        </w:numPr>
      </w:pPr>
      <w:bookmarkStart w:id="6" w:name="_Toc508005832"/>
      <w:r>
        <w:t xml:space="preserve">Tranche 1 &amp; 2 </w:t>
      </w:r>
      <w:r w:rsidR="00386B3D">
        <w:t>Additional Buys</w:t>
      </w:r>
      <w:bookmarkEnd w:id="6"/>
    </w:p>
    <w:p w14:paraId="2D2F7076" w14:textId="3F157521" w:rsidR="00C11A48" w:rsidRPr="00C11A48" w:rsidRDefault="00C11A48" w:rsidP="00C11A48">
      <w:pPr>
        <w:pStyle w:val="ListParagraph"/>
        <w:numPr>
          <w:ilvl w:val="2"/>
          <w:numId w:val="1"/>
        </w:numPr>
      </w:pPr>
      <w:r w:rsidRPr="00C11A48">
        <w:t xml:space="preserve">The Contractor shall enable the Authority to support the PETREL </w:t>
      </w:r>
      <w:r>
        <w:t xml:space="preserve">Tranche 1 &amp; 2 </w:t>
      </w:r>
      <w:r w:rsidRPr="00C11A48">
        <w:t>procurement</w:t>
      </w:r>
      <w:r>
        <w:t>s</w:t>
      </w:r>
      <w:r w:rsidRPr="00C11A48">
        <w:t xml:space="preserve"> through replenishment. The contractor shall provide an </w:t>
      </w:r>
      <w:r w:rsidR="003C5B4B">
        <w:t>additional buy of</w:t>
      </w:r>
      <w:r w:rsidRPr="00C11A48">
        <w:t xml:space="preserve"> 20% </w:t>
      </w:r>
      <w:r w:rsidR="00EB472E">
        <w:t xml:space="preserve">of each item within the system, </w:t>
      </w:r>
      <w:r w:rsidRPr="00C11A48">
        <w:t>with each Tranche delivery.</w:t>
      </w:r>
    </w:p>
    <w:p w14:paraId="0FFA387C" w14:textId="77777777" w:rsidR="00C11A48" w:rsidRPr="00C11A48" w:rsidRDefault="00C11A48" w:rsidP="00C11A48">
      <w:pPr>
        <w:pStyle w:val="ListParagraph"/>
        <w:ind w:left="1418" w:hanging="698"/>
      </w:pPr>
    </w:p>
    <w:p w14:paraId="0D55A9D1" w14:textId="4C3691AA" w:rsidR="00C11A48" w:rsidRPr="00C11A48" w:rsidRDefault="00C11A48" w:rsidP="00C11A48">
      <w:pPr>
        <w:pStyle w:val="ListParagraph"/>
        <w:numPr>
          <w:ilvl w:val="2"/>
          <w:numId w:val="1"/>
        </w:numPr>
      </w:pPr>
      <w:r w:rsidRPr="00C11A48">
        <w:t xml:space="preserve">Additional </w:t>
      </w:r>
      <w:r w:rsidR="003C5B4B">
        <w:t>buys</w:t>
      </w:r>
      <w:r w:rsidRPr="00C11A48">
        <w:t xml:space="preserve"> are to be available in accordance with Schedule </w:t>
      </w:r>
      <w:r>
        <w:t>03</w:t>
      </w:r>
      <w:r w:rsidRPr="00C11A48">
        <w:t xml:space="preserve"> – Cost </w:t>
      </w:r>
      <w:r w:rsidR="003C5B4B">
        <w:t>Breakdown Sheet.</w:t>
      </w:r>
    </w:p>
    <w:p w14:paraId="2A607651" w14:textId="77777777" w:rsidR="00C11A48" w:rsidRPr="00C11A48" w:rsidRDefault="00C11A48" w:rsidP="00C11A48">
      <w:pPr>
        <w:pStyle w:val="ListParagraph"/>
        <w:ind w:left="1418" w:hanging="698"/>
      </w:pPr>
    </w:p>
    <w:p w14:paraId="51A7CE87" w14:textId="7F23EF67" w:rsidR="00C11A48" w:rsidRPr="00C11A48" w:rsidRDefault="00C11A48" w:rsidP="00C11A48">
      <w:pPr>
        <w:pStyle w:val="ListParagraph"/>
        <w:numPr>
          <w:ilvl w:val="2"/>
          <w:numId w:val="1"/>
        </w:numPr>
      </w:pPr>
      <w:r w:rsidRPr="00C11A48">
        <w:t xml:space="preserve">All </w:t>
      </w:r>
      <w:r w:rsidR="00B22447">
        <w:t>item</w:t>
      </w:r>
      <w:r w:rsidR="003C5B4B">
        <w:t>s</w:t>
      </w:r>
      <w:r w:rsidRPr="00C11A48">
        <w:t xml:space="preserve"> are to be delivered in accordance with the System Performance </w:t>
      </w:r>
      <w:r w:rsidRPr="00C11A48">
        <w:fldChar w:fldCharType="begin"/>
      </w:r>
      <w:r w:rsidRPr="00C11A48">
        <w:instrText xml:space="preserve"> REF _Ref501467483 \h  \* MERGEFORMAT </w:instrText>
      </w:r>
      <w:r w:rsidRPr="00C11A48">
        <w:fldChar w:fldCharType="separate"/>
      </w:r>
      <w:r w:rsidR="00300826">
        <w:t xml:space="preserve">Table </w:t>
      </w:r>
      <w:r w:rsidR="00300826">
        <w:rPr>
          <w:noProof/>
        </w:rPr>
        <w:t>2</w:t>
      </w:r>
      <w:r w:rsidRPr="00C11A48">
        <w:fldChar w:fldCharType="end"/>
      </w:r>
      <w:r w:rsidRPr="00C11A48">
        <w:t xml:space="preserve"> and sections </w:t>
      </w:r>
      <w:r w:rsidRPr="00C11A48">
        <w:fldChar w:fldCharType="begin"/>
      </w:r>
      <w:r w:rsidRPr="00C11A48">
        <w:instrText xml:space="preserve"> REF _Ref497121501 \r \h  \* MERGEFORMAT </w:instrText>
      </w:r>
      <w:r w:rsidRPr="00C11A48">
        <w:fldChar w:fldCharType="separate"/>
      </w:r>
      <w:r w:rsidR="00300826">
        <w:t>8.11</w:t>
      </w:r>
      <w:r w:rsidRPr="00C11A48">
        <w:fldChar w:fldCharType="end"/>
      </w:r>
      <w:r w:rsidRPr="00C11A48">
        <w:t xml:space="preserve"> and </w:t>
      </w:r>
      <w:r w:rsidRPr="00C11A48">
        <w:fldChar w:fldCharType="begin"/>
      </w:r>
      <w:r w:rsidRPr="00C11A48">
        <w:instrText xml:space="preserve"> REF _Ref497717705 \r \h  \* MERGEFORMAT </w:instrText>
      </w:r>
      <w:r w:rsidRPr="00C11A48">
        <w:fldChar w:fldCharType="separate"/>
      </w:r>
      <w:r w:rsidR="00300826">
        <w:t>8.12</w:t>
      </w:r>
      <w:r w:rsidRPr="00C11A48">
        <w:fldChar w:fldCharType="end"/>
      </w:r>
      <w:r w:rsidRPr="00C11A48">
        <w:t xml:space="preserve"> of this document.</w:t>
      </w:r>
    </w:p>
    <w:p w14:paraId="2DAAE75D" w14:textId="77777777" w:rsidR="00C11A48" w:rsidRPr="00C11A48" w:rsidRDefault="00C11A48" w:rsidP="00C11A48">
      <w:pPr>
        <w:pStyle w:val="ListParagraph"/>
        <w:ind w:left="1418" w:hanging="698"/>
      </w:pPr>
    </w:p>
    <w:p w14:paraId="107A97DB" w14:textId="77777777" w:rsidR="00C11A48" w:rsidRDefault="00C11A48" w:rsidP="00C11A48">
      <w:pPr>
        <w:pStyle w:val="ListParagraph"/>
        <w:numPr>
          <w:ilvl w:val="2"/>
          <w:numId w:val="1"/>
        </w:numPr>
      </w:pPr>
      <w:r w:rsidRPr="00C11A48">
        <w:t xml:space="preserve">Delivery lead times are detailed in Schedule </w:t>
      </w:r>
      <w:r>
        <w:t>03</w:t>
      </w:r>
      <w:r w:rsidRPr="00C11A48">
        <w:t xml:space="preserve"> – Cost Breakdown Sheet and are broken down by banded quantity order sizes.</w:t>
      </w:r>
    </w:p>
    <w:p w14:paraId="294D3E20" w14:textId="06DB4469" w:rsidR="001E60D6" w:rsidRDefault="001E60D6" w:rsidP="00C11A48">
      <w:pPr>
        <w:pStyle w:val="ListParagraph"/>
        <w:ind w:left="1224"/>
      </w:pPr>
    </w:p>
    <w:p w14:paraId="6FF80682" w14:textId="41B02A4E" w:rsidR="006B7132" w:rsidRPr="006B7132" w:rsidRDefault="00E01D34" w:rsidP="0089475A">
      <w:pPr>
        <w:pStyle w:val="Heading1"/>
        <w:numPr>
          <w:ilvl w:val="0"/>
          <w:numId w:val="1"/>
        </w:numPr>
      </w:pPr>
      <w:bookmarkStart w:id="7" w:name="_Toc508005833"/>
      <w:r>
        <w:t>Options</w:t>
      </w:r>
      <w:bookmarkEnd w:id="7"/>
    </w:p>
    <w:p w14:paraId="5FD9DAFF" w14:textId="68644715" w:rsidR="000F6E9E" w:rsidRDefault="00820B58" w:rsidP="00820B58">
      <w:pPr>
        <w:pStyle w:val="ListParagraph"/>
        <w:numPr>
          <w:ilvl w:val="2"/>
          <w:numId w:val="1"/>
        </w:numPr>
      </w:pPr>
      <w:r>
        <w:t xml:space="preserve">The contract duration will be for 5 years and provide 5 exercisable options of </w:t>
      </w:r>
      <w:r w:rsidRPr="001608C9">
        <w:t xml:space="preserve">1 year </w:t>
      </w:r>
      <w:r>
        <w:t>duration</w:t>
      </w:r>
      <w:r w:rsidRPr="001608C9">
        <w:t>.</w:t>
      </w:r>
      <w:r>
        <w:t xml:space="preserve"> </w:t>
      </w:r>
    </w:p>
    <w:p w14:paraId="29A7B866" w14:textId="77777777" w:rsidR="00FF022C" w:rsidRDefault="00FF022C">
      <w:pPr>
        <w:sectPr w:rsidR="00FF022C" w:rsidSect="00890E91">
          <w:headerReference w:type="default" r:id="rId8"/>
          <w:footerReference w:type="default" r:id="rId9"/>
          <w:headerReference w:type="first" r:id="rId10"/>
          <w:footerReference w:type="first" r:id="rId11"/>
          <w:pgSz w:w="11906" w:h="16838"/>
          <w:pgMar w:top="1440" w:right="1440" w:bottom="1440" w:left="1440" w:header="708" w:footer="708" w:gutter="0"/>
          <w:pgNumType w:start="0"/>
          <w:cols w:space="708"/>
          <w:titlePg/>
          <w:docGrid w:linePitch="360"/>
        </w:sectPr>
      </w:pPr>
    </w:p>
    <w:p w14:paraId="202BDD21" w14:textId="77777777" w:rsidR="0043333F" w:rsidRDefault="0043333F" w:rsidP="0043333F">
      <w:pPr>
        <w:pStyle w:val="Heading1"/>
        <w:numPr>
          <w:ilvl w:val="0"/>
          <w:numId w:val="1"/>
        </w:numPr>
      </w:pPr>
      <w:bookmarkStart w:id="8" w:name="_Ref503344996"/>
      <w:bookmarkStart w:id="9" w:name="_Ref503345006"/>
      <w:bookmarkStart w:id="10" w:name="_Toc508005834"/>
      <w:r>
        <w:lastRenderedPageBreak/>
        <w:t>Deliverables</w:t>
      </w:r>
      <w:bookmarkEnd w:id="8"/>
      <w:bookmarkEnd w:id="9"/>
      <w:bookmarkEnd w:id="10"/>
    </w:p>
    <w:p w14:paraId="4DCF05FE" w14:textId="77777777" w:rsidR="0043333F" w:rsidRDefault="0043333F" w:rsidP="0043333F">
      <w:pPr>
        <w:pStyle w:val="ListParagraph"/>
      </w:pPr>
    </w:p>
    <w:tbl>
      <w:tblPr>
        <w:tblStyle w:val="GridTable2-Accent1"/>
        <w:tblW w:w="13608" w:type="dxa"/>
        <w:tblLook w:val="0420" w:firstRow="1" w:lastRow="0" w:firstColumn="0" w:lastColumn="0" w:noHBand="0" w:noVBand="1"/>
      </w:tblPr>
      <w:tblGrid>
        <w:gridCol w:w="2212"/>
        <w:gridCol w:w="1523"/>
        <w:gridCol w:w="1366"/>
        <w:gridCol w:w="3726"/>
        <w:gridCol w:w="1093"/>
        <w:gridCol w:w="2122"/>
        <w:gridCol w:w="1566"/>
      </w:tblGrid>
      <w:tr w:rsidR="00CD2DE4" w14:paraId="733A9018" w14:textId="77777777" w:rsidTr="00DD3F1B">
        <w:trPr>
          <w:cnfStyle w:val="100000000000" w:firstRow="1" w:lastRow="0" w:firstColumn="0" w:lastColumn="0" w:oddVBand="0" w:evenVBand="0" w:oddHBand="0" w:evenHBand="0" w:firstRowFirstColumn="0" w:firstRowLastColumn="0" w:lastRowFirstColumn="0" w:lastRowLastColumn="0"/>
          <w:tblHeader/>
        </w:trPr>
        <w:tc>
          <w:tcPr>
            <w:tcW w:w="2212" w:type="dxa"/>
          </w:tcPr>
          <w:p w14:paraId="1A25B44C" w14:textId="77777777" w:rsidR="00CD2DE4" w:rsidRDefault="00CD2DE4" w:rsidP="00BC446E">
            <w:pPr>
              <w:pStyle w:val="ListParagraph"/>
              <w:ind w:left="0"/>
            </w:pPr>
            <w:r>
              <w:t>Deliverable</w:t>
            </w:r>
          </w:p>
        </w:tc>
        <w:tc>
          <w:tcPr>
            <w:tcW w:w="1523" w:type="dxa"/>
          </w:tcPr>
          <w:p w14:paraId="338284FA" w14:textId="768E6205" w:rsidR="00CD2DE4" w:rsidRDefault="00CD2DE4" w:rsidP="00BC446E">
            <w:pPr>
              <w:pStyle w:val="ListParagraph"/>
              <w:ind w:left="0"/>
            </w:pPr>
            <w:r>
              <w:t>Delivery Date</w:t>
            </w:r>
          </w:p>
        </w:tc>
        <w:tc>
          <w:tcPr>
            <w:tcW w:w="1366" w:type="dxa"/>
          </w:tcPr>
          <w:p w14:paraId="31343B98" w14:textId="77777777" w:rsidR="00CD2DE4" w:rsidRDefault="00CD2DE4" w:rsidP="00BC446E">
            <w:pPr>
              <w:pStyle w:val="ListParagraph"/>
              <w:ind w:left="0"/>
            </w:pPr>
            <w:r>
              <w:t>Update interval</w:t>
            </w:r>
          </w:p>
        </w:tc>
        <w:tc>
          <w:tcPr>
            <w:tcW w:w="3726" w:type="dxa"/>
          </w:tcPr>
          <w:p w14:paraId="3BDF08B7" w14:textId="77777777" w:rsidR="00CD2DE4" w:rsidRDefault="00CD2DE4" w:rsidP="00BC446E">
            <w:pPr>
              <w:pStyle w:val="ListParagraph"/>
              <w:ind w:left="0"/>
            </w:pPr>
            <w:r>
              <w:t>Acceptance Criteria</w:t>
            </w:r>
          </w:p>
        </w:tc>
        <w:tc>
          <w:tcPr>
            <w:tcW w:w="1093" w:type="dxa"/>
          </w:tcPr>
          <w:p w14:paraId="4B2E0E42" w14:textId="2AACB0FA" w:rsidR="00CD2DE4" w:rsidRDefault="00515DF7" w:rsidP="00BC446E">
            <w:pPr>
              <w:pStyle w:val="ListParagraph"/>
              <w:ind w:left="0"/>
            </w:pPr>
            <w:r>
              <w:t xml:space="preserve">Authority </w:t>
            </w:r>
            <w:r w:rsidR="004C6DE8">
              <w:t>Review Period</w:t>
            </w:r>
          </w:p>
        </w:tc>
        <w:tc>
          <w:tcPr>
            <w:tcW w:w="2122" w:type="dxa"/>
          </w:tcPr>
          <w:p w14:paraId="765E2DCB" w14:textId="571B3E33" w:rsidR="00CD2DE4" w:rsidRDefault="00CD2DE4" w:rsidP="00BC446E">
            <w:pPr>
              <w:pStyle w:val="ListParagraph"/>
              <w:ind w:left="0"/>
            </w:pPr>
            <w:r>
              <w:t xml:space="preserve">Where </w:t>
            </w:r>
          </w:p>
        </w:tc>
        <w:tc>
          <w:tcPr>
            <w:tcW w:w="1566" w:type="dxa"/>
          </w:tcPr>
          <w:p w14:paraId="160FB25E" w14:textId="77932CA7" w:rsidR="00CD2DE4" w:rsidRDefault="002B528C" w:rsidP="00BC446E">
            <w:pPr>
              <w:pStyle w:val="ListParagraph"/>
              <w:ind w:left="0"/>
            </w:pPr>
            <w:r>
              <w:t>References</w:t>
            </w:r>
          </w:p>
        </w:tc>
      </w:tr>
      <w:tr w:rsidR="00CD2DE4" w14:paraId="31C1A804"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28B6E1A8" w14:textId="49DE831E" w:rsidR="00CD2DE4" w:rsidRDefault="00CD2DE4" w:rsidP="003506D2">
            <w:pPr>
              <w:pStyle w:val="ListParagraph"/>
              <w:ind w:left="0"/>
            </w:pPr>
            <w:r>
              <w:t>Tranche 1 – 1000 PETREL Systems</w:t>
            </w:r>
          </w:p>
        </w:tc>
        <w:tc>
          <w:tcPr>
            <w:tcW w:w="1523" w:type="dxa"/>
          </w:tcPr>
          <w:p w14:paraId="0AFBA41B" w14:textId="7EF5EDC5" w:rsidR="00CD2DE4" w:rsidRDefault="00CD2DE4" w:rsidP="003506D2">
            <w:pPr>
              <w:pStyle w:val="ListParagraph"/>
              <w:ind w:left="0"/>
            </w:pPr>
            <w:r>
              <w:t xml:space="preserve">80 working days post </w:t>
            </w:r>
            <w:r w:rsidR="006345D2">
              <w:t>IDA</w:t>
            </w:r>
            <w:r>
              <w:t xml:space="preserve"> </w:t>
            </w:r>
          </w:p>
        </w:tc>
        <w:tc>
          <w:tcPr>
            <w:tcW w:w="1366" w:type="dxa"/>
          </w:tcPr>
          <w:p w14:paraId="72D34A84" w14:textId="52A79604" w:rsidR="00CD2DE4" w:rsidRDefault="00CD2DE4" w:rsidP="003506D2">
            <w:pPr>
              <w:pStyle w:val="ListParagraph"/>
              <w:ind w:left="0"/>
            </w:pPr>
            <w:r>
              <w:t>N/A</w:t>
            </w:r>
          </w:p>
        </w:tc>
        <w:tc>
          <w:tcPr>
            <w:tcW w:w="3726" w:type="dxa"/>
          </w:tcPr>
          <w:p w14:paraId="2EDE9853" w14:textId="6217F4BC" w:rsidR="00CD2DE4" w:rsidRDefault="002B528C" w:rsidP="002B528C">
            <w:pPr>
              <w:pStyle w:val="ListParagraph"/>
              <w:ind w:left="0"/>
            </w:pPr>
            <w:r>
              <w:rPr>
                <w:rFonts w:ascii="Arial" w:hAnsi="Arial" w:cs="Arial"/>
                <w:sz w:val="20"/>
                <w:szCs w:val="20"/>
              </w:rPr>
              <w:t>The PETREL systems shall be delivered to the satisfaction of the Authority. The Authority reserves the right</w:t>
            </w:r>
            <w:r w:rsidR="008F10EB">
              <w:rPr>
                <w:rFonts w:ascii="Arial" w:hAnsi="Arial" w:cs="Arial"/>
                <w:sz w:val="20"/>
                <w:szCs w:val="20"/>
              </w:rPr>
              <w:t xml:space="preserve"> to</w:t>
            </w:r>
            <w:r>
              <w:rPr>
                <w:rFonts w:ascii="Arial" w:hAnsi="Arial" w:cs="Arial"/>
                <w:sz w:val="20"/>
                <w:szCs w:val="20"/>
              </w:rPr>
              <w:t xml:space="preserve"> reject systems that do not meet the agreed final design. Any rework required shall be conducted by the Contractor, a timeframe for the work shall be agreed by the Authority within 10 working days (from the date of notifica</w:t>
            </w:r>
            <w:r w:rsidR="006F34F3">
              <w:rPr>
                <w:rFonts w:ascii="Arial" w:hAnsi="Arial" w:cs="Arial"/>
                <w:sz w:val="20"/>
                <w:szCs w:val="20"/>
              </w:rPr>
              <w:t>tion by the A</w:t>
            </w:r>
            <w:r>
              <w:rPr>
                <w:rFonts w:ascii="Arial" w:hAnsi="Arial" w:cs="Arial"/>
                <w:sz w:val="20"/>
                <w:szCs w:val="20"/>
              </w:rPr>
              <w:t xml:space="preserve">uthority that rework is required), at no additional cost. </w:t>
            </w:r>
          </w:p>
        </w:tc>
        <w:tc>
          <w:tcPr>
            <w:tcW w:w="1093" w:type="dxa"/>
          </w:tcPr>
          <w:p w14:paraId="7A56BE25" w14:textId="19447250" w:rsidR="00CD2DE4" w:rsidRDefault="004C6DE8" w:rsidP="003506D2">
            <w:pPr>
              <w:pStyle w:val="ListParagraph"/>
              <w:ind w:left="0"/>
            </w:pPr>
            <w:r>
              <w:t>20 working days</w:t>
            </w:r>
          </w:p>
        </w:tc>
        <w:tc>
          <w:tcPr>
            <w:tcW w:w="2122" w:type="dxa"/>
          </w:tcPr>
          <w:p w14:paraId="2C86710F" w14:textId="76501C33" w:rsidR="00CD2DE4" w:rsidRDefault="00CD2DE4" w:rsidP="003506D2">
            <w:pPr>
              <w:pStyle w:val="ListParagraph"/>
              <w:ind w:left="0"/>
            </w:pPr>
            <w:r>
              <w:t>Bicester/Donnington Warehouse</w:t>
            </w:r>
          </w:p>
        </w:tc>
        <w:tc>
          <w:tcPr>
            <w:tcW w:w="1566" w:type="dxa"/>
          </w:tcPr>
          <w:p w14:paraId="3CAC1C2C" w14:textId="599C8A3C" w:rsidR="00CD2DE4" w:rsidRDefault="002B528C" w:rsidP="003506D2">
            <w:pPr>
              <w:pStyle w:val="ListParagraph"/>
              <w:ind w:left="0"/>
            </w:pPr>
            <w:r>
              <w:t xml:space="preserve">Section </w:t>
            </w:r>
            <w:r>
              <w:fldChar w:fldCharType="begin"/>
            </w:r>
            <w:r>
              <w:instrText xml:space="preserve"> REF _Ref502742740 \r \h  \* MERGEFORMAT </w:instrText>
            </w:r>
            <w:r>
              <w:fldChar w:fldCharType="separate"/>
            </w:r>
            <w:r w:rsidR="00300826">
              <w:t>5</w:t>
            </w:r>
            <w:r>
              <w:fldChar w:fldCharType="end"/>
            </w:r>
            <w:r>
              <w:t xml:space="preserve"> and </w:t>
            </w:r>
            <w:r>
              <w:fldChar w:fldCharType="begin"/>
            </w:r>
            <w:r>
              <w:instrText xml:space="preserve"> REF _Ref500245559 \r \h  \* MERGEFORMAT </w:instrText>
            </w:r>
            <w:r>
              <w:fldChar w:fldCharType="separate"/>
            </w:r>
            <w:r w:rsidR="00300826">
              <w:t>8</w:t>
            </w:r>
            <w:r>
              <w:fldChar w:fldCharType="end"/>
            </w:r>
          </w:p>
        </w:tc>
      </w:tr>
      <w:tr w:rsidR="004C6DE8" w14:paraId="49FAF1A0" w14:textId="77777777" w:rsidTr="00DD3F1B">
        <w:tc>
          <w:tcPr>
            <w:tcW w:w="2212" w:type="dxa"/>
          </w:tcPr>
          <w:p w14:paraId="6D5767BC" w14:textId="02F64219" w:rsidR="004C6DE8" w:rsidRDefault="004C6DE8" w:rsidP="003C5B4B">
            <w:pPr>
              <w:pStyle w:val="ListParagraph"/>
              <w:ind w:left="0"/>
            </w:pPr>
            <w:r>
              <w:t xml:space="preserve">Tranche 1 </w:t>
            </w:r>
            <w:r w:rsidR="003C5B4B">
              <w:t>–</w:t>
            </w:r>
            <w:r>
              <w:t xml:space="preserve"> </w:t>
            </w:r>
            <w:r w:rsidR="003C5B4B">
              <w:t>Additional Buy</w:t>
            </w:r>
          </w:p>
        </w:tc>
        <w:tc>
          <w:tcPr>
            <w:tcW w:w="1523" w:type="dxa"/>
          </w:tcPr>
          <w:p w14:paraId="4D337FAC" w14:textId="1F0438CB" w:rsidR="004C6DE8" w:rsidRDefault="004C6DE8" w:rsidP="004C6DE8">
            <w:pPr>
              <w:pStyle w:val="ListParagraph"/>
              <w:ind w:left="0"/>
            </w:pPr>
            <w:r>
              <w:t xml:space="preserve">80 working days post </w:t>
            </w:r>
            <w:r w:rsidR="006345D2">
              <w:t>IDA</w:t>
            </w:r>
          </w:p>
        </w:tc>
        <w:tc>
          <w:tcPr>
            <w:tcW w:w="1366" w:type="dxa"/>
          </w:tcPr>
          <w:p w14:paraId="4BB5C45F" w14:textId="5EFF6FAD" w:rsidR="004C6DE8" w:rsidRDefault="004C6DE8" w:rsidP="004C6DE8">
            <w:pPr>
              <w:pStyle w:val="ListParagraph"/>
              <w:ind w:left="0"/>
            </w:pPr>
            <w:r>
              <w:t>N/A</w:t>
            </w:r>
          </w:p>
        </w:tc>
        <w:tc>
          <w:tcPr>
            <w:tcW w:w="3726" w:type="dxa"/>
          </w:tcPr>
          <w:p w14:paraId="173B5704" w14:textId="5346F6D8" w:rsidR="004C6DE8" w:rsidRDefault="002B528C" w:rsidP="004C6DE8">
            <w:pPr>
              <w:pStyle w:val="ListParagraph"/>
              <w:ind w:left="0"/>
            </w:pPr>
            <w:r>
              <w:rPr>
                <w:rFonts w:ascii="Arial" w:hAnsi="Arial" w:cs="Arial"/>
                <w:sz w:val="20"/>
                <w:szCs w:val="20"/>
              </w:rPr>
              <w:t xml:space="preserve">The PETREL systems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reject systems that do not meet the agreed final design. Any rework required shall be conducted by the Contractor, a timeframe for the work shall be agreed by the Authority within 10 working days (from t</w:t>
            </w:r>
            <w:r w:rsidR="006F34F3">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71D4EAD1" w14:textId="7B2F4318" w:rsidR="004C6DE8" w:rsidRDefault="004C6DE8" w:rsidP="004C6DE8">
            <w:pPr>
              <w:pStyle w:val="ListParagraph"/>
              <w:ind w:left="0"/>
            </w:pPr>
            <w:r>
              <w:t>20 working days</w:t>
            </w:r>
          </w:p>
        </w:tc>
        <w:tc>
          <w:tcPr>
            <w:tcW w:w="2122" w:type="dxa"/>
          </w:tcPr>
          <w:p w14:paraId="5A85FA83" w14:textId="176DFECE" w:rsidR="004C6DE8" w:rsidRDefault="004C6DE8" w:rsidP="004C6DE8">
            <w:pPr>
              <w:pStyle w:val="ListParagraph"/>
              <w:ind w:left="0"/>
            </w:pPr>
            <w:r>
              <w:t>Bicester/Donnington Warehouse</w:t>
            </w:r>
          </w:p>
        </w:tc>
        <w:tc>
          <w:tcPr>
            <w:tcW w:w="1566" w:type="dxa"/>
          </w:tcPr>
          <w:p w14:paraId="60E8470F" w14:textId="2F3A885E" w:rsidR="004C6DE8" w:rsidRDefault="002B528C" w:rsidP="004C6DE8">
            <w:pPr>
              <w:pStyle w:val="ListParagraph"/>
              <w:ind w:left="0"/>
            </w:pPr>
            <w:r>
              <w:t xml:space="preserve">Section </w:t>
            </w:r>
            <w:r>
              <w:fldChar w:fldCharType="begin"/>
            </w:r>
            <w:r>
              <w:instrText xml:space="preserve"> REF _Ref502742740 \r \h </w:instrText>
            </w:r>
            <w:r>
              <w:fldChar w:fldCharType="separate"/>
            </w:r>
            <w:r w:rsidR="00300826">
              <w:t>5</w:t>
            </w:r>
            <w:r>
              <w:fldChar w:fldCharType="end"/>
            </w:r>
            <w:r>
              <w:t xml:space="preserve">, </w:t>
            </w:r>
            <w:r>
              <w:fldChar w:fldCharType="begin"/>
            </w:r>
            <w:r>
              <w:instrText xml:space="preserve"> REF _Ref500245559 \r \h </w:instrText>
            </w:r>
            <w:r>
              <w:fldChar w:fldCharType="separate"/>
            </w:r>
            <w:r w:rsidR="00300826">
              <w:t>8</w:t>
            </w:r>
            <w:r>
              <w:fldChar w:fldCharType="end"/>
            </w:r>
            <w:r>
              <w:t xml:space="preserve"> and </w:t>
            </w:r>
            <w:r w:rsidR="006345D2" w:rsidRPr="006345D2">
              <w:t>2</w:t>
            </w:r>
          </w:p>
        </w:tc>
      </w:tr>
      <w:tr w:rsidR="002B528C" w14:paraId="6988BFDD"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0E4A2747" w14:textId="008AA0B1" w:rsidR="002B528C" w:rsidRDefault="002B528C" w:rsidP="002B528C">
            <w:pPr>
              <w:pStyle w:val="ListParagraph"/>
              <w:ind w:left="0"/>
            </w:pPr>
            <w:r>
              <w:t>Tranche 2 – 20,000 PETREL Systems</w:t>
            </w:r>
          </w:p>
        </w:tc>
        <w:tc>
          <w:tcPr>
            <w:tcW w:w="1523" w:type="dxa"/>
          </w:tcPr>
          <w:p w14:paraId="4DD1759C" w14:textId="35A28301" w:rsidR="002B528C" w:rsidRDefault="002B528C" w:rsidP="002B528C">
            <w:pPr>
              <w:pStyle w:val="ListParagraph"/>
              <w:ind w:left="0"/>
            </w:pPr>
            <w:r>
              <w:t>100 working days post Tranche 1 FDA</w:t>
            </w:r>
          </w:p>
        </w:tc>
        <w:tc>
          <w:tcPr>
            <w:tcW w:w="1366" w:type="dxa"/>
          </w:tcPr>
          <w:p w14:paraId="7799AF98" w14:textId="48296B7F" w:rsidR="002B528C" w:rsidRDefault="002B528C" w:rsidP="002B528C">
            <w:pPr>
              <w:pStyle w:val="ListParagraph"/>
              <w:ind w:left="0"/>
            </w:pPr>
            <w:r>
              <w:t>N/A</w:t>
            </w:r>
          </w:p>
        </w:tc>
        <w:tc>
          <w:tcPr>
            <w:tcW w:w="3726" w:type="dxa"/>
          </w:tcPr>
          <w:p w14:paraId="5DF256D3" w14:textId="1A5AA672" w:rsidR="002B528C" w:rsidRDefault="002B528C" w:rsidP="002B528C">
            <w:pPr>
              <w:pStyle w:val="ListParagraph"/>
              <w:ind w:left="0"/>
            </w:pPr>
            <w:r>
              <w:rPr>
                <w:rFonts w:ascii="Arial" w:hAnsi="Arial" w:cs="Arial"/>
                <w:sz w:val="20"/>
                <w:szCs w:val="20"/>
              </w:rPr>
              <w:t xml:space="preserve">The PETREL systems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reject systems that do not meet the agreed final design. Any rework required shall be conducted by the Contractor, a timeframe for the work shall be agreed by the Authority within 10 working days (from t</w:t>
            </w:r>
            <w:r w:rsidR="006F34F3">
              <w:rPr>
                <w:rFonts w:ascii="Arial" w:hAnsi="Arial" w:cs="Arial"/>
                <w:sz w:val="20"/>
                <w:szCs w:val="20"/>
              </w:rPr>
              <w:t xml:space="preserve">he date of </w:t>
            </w:r>
            <w:r w:rsidR="006F34F3">
              <w:rPr>
                <w:rFonts w:ascii="Arial" w:hAnsi="Arial" w:cs="Arial"/>
                <w:sz w:val="20"/>
                <w:szCs w:val="20"/>
              </w:rPr>
              <w:lastRenderedPageBreak/>
              <w:t>notification by the A</w:t>
            </w:r>
            <w:r>
              <w:rPr>
                <w:rFonts w:ascii="Arial" w:hAnsi="Arial" w:cs="Arial"/>
                <w:sz w:val="20"/>
                <w:szCs w:val="20"/>
              </w:rPr>
              <w:t>uthority that rework is required), at no additional cost.</w:t>
            </w:r>
          </w:p>
        </w:tc>
        <w:tc>
          <w:tcPr>
            <w:tcW w:w="1093" w:type="dxa"/>
          </w:tcPr>
          <w:p w14:paraId="37974E0B" w14:textId="5192FC21" w:rsidR="002B528C" w:rsidRDefault="002B528C" w:rsidP="002B528C">
            <w:pPr>
              <w:pStyle w:val="ListParagraph"/>
              <w:ind w:left="0"/>
            </w:pPr>
            <w:r>
              <w:lastRenderedPageBreak/>
              <w:t>20 working days</w:t>
            </w:r>
          </w:p>
        </w:tc>
        <w:tc>
          <w:tcPr>
            <w:tcW w:w="2122" w:type="dxa"/>
          </w:tcPr>
          <w:p w14:paraId="34F9B931" w14:textId="10E8371F" w:rsidR="002B528C" w:rsidRDefault="002B528C" w:rsidP="002B528C">
            <w:pPr>
              <w:pStyle w:val="ListParagraph"/>
              <w:ind w:left="0"/>
            </w:pPr>
            <w:r>
              <w:t>Bicester/Donnington Warehouse</w:t>
            </w:r>
          </w:p>
        </w:tc>
        <w:tc>
          <w:tcPr>
            <w:tcW w:w="1566" w:type="dxa"/>
          </w:tcPr>
          <w:p w14:paraId="6B424CCA" w14:textId="5C07CA76" w:rsidR="002B528C" w:rsidRDefault="002B528C" w:rsidP="002B528C">
            <w:pPr>
              <w:pStyle w:val="ListParagraph"/>
              <w:ind w:left="0"/>
            </w:pPr>
            <w:r>
              <w:t xml:space="preserve">Section </w:t>
            </w:r>
            <w:r>
              <w:fldChar w:fldCharType="begin"/>
            </w:r>
            <w:r>
              <w:instrText xml:space="preserve"> REF _Ref502742740 \r \h  \* MERGEFORMAT </w:instrText>
            </w:r>
            <w:r>
              <w:fldChar w:fldCharType="separate"/>
            </w:r>
            <w:r w:rsidR="00300826">
              <w:t>5</w:t>
            </w:r>
            <w:r>
              <w:fldChar w:fldCharType="end"/>
            </w:r>
            <w:r>
              <w:t xml:space="preserve"> and </w:t>
            </w:r>
            <w:r>
              <w:fldChar w:fldCharType="begin"/>
            </w:r>
            <w:r>
              <w:instrText xml:space="preserve"> REF _Ref500245559 \r \h  \* MERGEFORMAT </w:instrText>
            </w:r>
            <w:r>
              <w:fldChar w:fldCharType="separate"/>
            </w:r>
            <w:r w:rsidR="00300826">
              <w:t>8</w:t>
            </w:r>
            <w:r>
              <w:fldChar w:fldCharType="end"/>
            </w:r>
          </w:p>
        </w:tc>
      </w:tr>
      <w:tr w:rsidR="002B528C" w14:paraId="76DB953F" w14:textId="77777777" w:rsidTr="00DD3F1B">
        <w:tc>
          <w:tcPr>
            <w:tcW w:w="2212" w:type="dxa"/>
          </w:tcPr>
          <w:p w14:paraId="3E358370" w14:textId="046FA67F" w:rsidR="002B528C" w:rsidRDefault="002B528C" w:rsidP="003C5B4B">
            <w:pPr>
              <w:pStyle w:val="ListParagraph"/>
              <w:ind w:left="0"/>
            </w:pPr>
            <w:r>
              <w:t xml:space="preserve">Tranche 2 </w:t>
            </w:r>
            <w:r w:rsidR="003C5B4B">
              <w:t>–</w:t>
            </w:r>
            <w:r>
              <w:t xml:space="preserve"> </w:t>
            </w:r>
            <w:r w:rsidR="003C5B4B">
              <w:t>Additional Buy</w:t>
            </w:r>
          </w:p>
        </w:tc>
        <w:tc>
          <w:tcPr>
            <w:tcW w:w="1523" w:type="dxa"/>
          </w:tcPr>
          <w:p w14:paraId="260026B9" w14:textId="1C728A99" w:rsidR="002B528C" w:rsidRDefault="002B528C" w:rsidP="002B528C">
            <w:pPr>
              <w:pStyle w:val="ListParagraph"/>
              <w:ind w:left="0"/>
            </w:pPr>
            <w:r>
              <w:t>100 working days post Tranche 1 FDA</w:t>
            </w:r>
          </w:p>
        </w:tc>
        <w:tc>
          <w:tcPr>
            <w:tcW w:w="1366" w:type="dxa"/>
          </w:tcPr>
          <w:p w14:paraId="6EDA422C" w14:textId="5663950F" w:rsidR="002B528C" w:rsidRDefault="002B528C" w:rsidP="002B528C">
            <w:pPr>
              <w:pStyle w:val="ListParagraph"/>
              <w:ind w:left="0"/>
            </w:pPr>
            <w:r>
              <w:t>N/A</w:t>
            </w:r>
          </w:p>
        </w:tc>
        <w:tc>
          <w:tcPr>
            <w:tcW w:w="3726" w:type="dxa"/>
          </w:tcPr>
          <w:p w14:paraId="46299050" w14:textId="133A84B2" w:rsidR="002B528C" w:rsidRDefault="002B528C" w:rsidP="002B528C">
            <w:pPr>
              <w:pStyle w:val="ListParagraph"/>
              <w:ind w:left="0"/>
            </w:pPr>
            <w:r>
              <w:rPr>
                <w:rFonts w:ascii="Arial" w:hAnsi="Arial" w:cs="Arial"/>
                <w:sz w:val="20"/>
                <w:szCs w:val="20"/>
              </w:rPr>
              <w:t xml:space="preserve">The PETREL systems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reject systems that do not meet the agreed final design. Any rework required shall be conducted by the Contractor, a timeframe for the work shall be agreed by the Authority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7BF0C6F4" w14:textId="5346D8EA" w:rsidR="002B528C" w:rsidRDefault="002B528C" w:rsidP="002B528C">
            <w:pPr>
              <w:pStyle w:val="ListParagraph"/>
              <w:ind w:left="0"/>
            </w:pPr>
            <w:r>
              <w:t>20 working days</w:t>
            </w:r>
          </w:p>
        </w:tc>
        <w:tc>
          <w:tcPr>
            <w:tcW w:w="2122" w:type="dxa"/>
          </w:tcPr>
          <w:p w14:paraId="4392307E" w14:textId="0BACB6E3" w:rsidR="002B528C" w:rsidRDefault="002B528C" w:rsidP="002B528C">
            <w:pPr>
              <w:pStyle w:val="ListParagraph"/>
              <w:ind w:left="0"/>
            </w:pPr>
            <w:r>
              <w:t>Bicester/Donnington Warehouse</w:t>
            </w:r>
          </w:p>
        </w:tc>
        <w:tc>
          <w:tcPr>
            <w:tcW w:w="1566" w:type="dxa"/>
          </w:tcPr>
          <w:p w14:paraId="5A5B2D09" w14:textId="2A31830E" w:rsidR="002B528C" w:rsidRDefault="002B528C" w:rsidP="002B528C">
            <w:pPr>
              <w:pStyle w:val="ListParagraph"/>
              <w:ind w:left="0"/>
            </w:pPr>
            <w:r>
              <w:t xml:space="preserve">Section </w:t>
            </w:r>
            <w:r>
              <w:fldChar w:fldCharType="begin"/>
            </w:r>
            <w:r>
              <w:instrText xml:space="preserve"> REF _Ref502742740 \r \h </w:instrText>
            </w:r>
            <w:r>
              <w:fldChar w:fldCharType="separate"/>
            </w:r>
            <w:r w:rsidR="00300826">
              <w:t>5</w:t>
            </w:r>
            <w:r>
              <w:fldChar w:fldCharType="end"/>
            </w:r>
            <w:r>
              <w:t xml:space="preserve">, </w:t>
            </w:r>
            <w:r>
              <w:fldChar w:fldCharType="begin"/>
            </w:r>
            <w:r>
              <w:instrText xml:space="preserve"> REF _Ref500245559 \r \h </w:instrText>
            </w:r>
            <w:r>
              <w:fldChar w:fldCharType="separate"/>
            </w:r>
            <w:r w:rsidR="00300826">
              <w:t>8</w:t>
            </w:r>
            <w:r>
              <w:fldChar w:fldCharType="end"/>
            </w:r>
            <w:r>
              <w:t xml:space="preserve"> and </w:t>
            </w:r>
            <w:r w:rsidR="006345D2">
              <w:t>2</w:t>
            </w:r>
          </w:p>
        </w:tc>
      </w:tr>
      <w:tr w:rsidR="002B528C" w14:paraId="07DDF9CB"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3B146589" w14:textId="6A82D1BD" w:rsidR="002B528C" w:rsidRDefault="002B528C" w:rsidP="002B528C">
            <w:pPr>
              <w:pStyle w:val="ListParagraph"/>
              <w:ind w:left="0"/>
            </w:pPr>
            <w:r>
              <w:t>Project Management Plan (PMP)</w:t>
            </w:r>
          </w:p>
        </w:tc>
        <w:tc>
          <w:tcPr>
            <w:tcW w:w="1523" w:type="dxa"/>
          </w:tcPr>
          <w:p w14:paraId="18880D84" w14:textId="01BDB8C5" w:rsidR="002B528C" w:rsidRDefault="002B528C" w:rsidP="002B528C">
            <w:pPr>
              <w:pStyle w:val="ListParagraph"/>
              <w:ind w:left="0"/>
            </w:pPr>
            <w:r>
              <w:t>10 working days post Contract Award</w:t>
            </w:r>
          </w:p>
        </w:tc>
        <w:tc>
          <w:tcPr>
            <w:tcW w:w="1366" w:type="dxa"/>
          </w:tcPr>
          <w:p w14:paraId="367B4524" w14:textId="6BB2A546" w:rsidR="002B528C" w:rsidRDefault="002B528C" w:rsidP="002B528C">
            <w:pPr>
              <w:pStyle w:val="ListParagraph"/>
              <w:ind w:left="0"/>
            </w:pPr>
            <w:r>
              <w:t>As required from Contract Award</w:t>
            </w:r>
          </w:p>
        </w:tc>
        <w:tc>
          <w:tcPr>
            <w:tcW w:w="3726" w:type="dxa"/>
          </w:tcPr>
          <w:p w14:paraId="321834CB" w14:textId="72D8E95E" w:rsidR="002B528C" w:rsidRDefault="002B528C" w:rsidP="00EB1470">
            <w:pPr>
              <w:pStyle w:val="ListParagraph"/>
              <w:ind w:left="0"/>
            </w:pPr>
            <w:r>
              <w:rPr>
                <w:rFonts w:ascii="Arial" w:hAnsi="Arial" w:cs="Arial"/>
                <w:sz w:val="20"/>
                <w:szCs w:val="20"/>
              </w:rPr>
              <w:t>The PMP shall be delivered to the satisfaction of the Authority. The Authority reserves the right</w:t>
            </w:r>
            <w:r w:rsidR="008F10EB">
              <w:rPr>
                <w:rFonts w:ascii="Arial" w:hAnsi="Arial" w:cs="Arial"/>
                <w:sz w:val="20"/>
                <w:szCs w:val="20"/>
              </w:rPr>
              <w:t xml:space="preserve"> to</w:t>
            </w:r>
            <w:r>
              <w:rPr>
                <w:rFonts w:ascii="Arial" w:hAnsi="Arial" w:cs="Arial"/>
                <w:sz w:val="20"/>
                <w:szCs w:val="20"/>
              </w:rPr>
              <w:t xml:space="preserve"> accept or reject this document. Any rework required shall be conducted by the Contractor</w:t>
            </w:r>
            <w:r w:rsidR="00E846CF">
              <w:rPr>
                <w:rFonts w:ascii="Arial" w:hAnsi="Arial" w:cs="Arial"/>
                <w:sz w:val="20"/>
                <w:szCs w:val="20"/>
              </w:rPr>
              <w:t xml:space="preserve"> </w:t>
            </w:r>
            <w:r>
              <w:rPr>
                <w:rFonts w:ascii="Arial" w:hAnsi="Arial" w:cs="Arial"/>
                <w:sz w:val="20"/>
                <w:szCs w:val="20"/>
              </w:rPr>
              <w:t>within 10 working days (from the date of notification by the authority that rework is required), at no additional cost.</w:t>
            </w:r>
          </w:p>
        </w:tc>
        <w:tc>
          <w:tcPr>
            <w:tcW w:w="1093" w:type="dxa"/>
          </w:tcPr>
          <w:p w14:paraId="338B816F" w14:textId="5805A8CC" w:rsidR="002B528C" w:rsidRDefault="002B528C" w:rsidP="002B528C">
            <w:pPr>
              <w:pStyle w:val="ListParagraph"/>
              <w:ind w:left="0"/>
            </w:pPr>
            <w:r>
              <w:t>10 working days</w:t>
            </w:r>
          </w:p>
        </w:tc>
        <w:tc>
          <w:tcPr>
            <w:tcW w:w="2122" w:type="dxa"/>
          </w:tcPr>
          <w:p w14:paraId="65AE2ADB" w14:textId="770FC87E" w:rsidR="002B528C" w:rsidRDefault="002B528C" w:rsidP="002B528C">
            <w:pPr>
              <w:pStyle w:val="ListParagraph"/>
              <w:ind w:left="0"/>
            </w:pPr>
            <w:r>
              <w:t>PETREL Project Manager</w:t>
            </w:r>
          </w:p>
        </w:tc>
        <w:tc>
          <w:tcPr>
            <w:tcW w:w="1566" w:type="dxa"/>
          </w:tcPr>
          <w:p w14:paraId="65AF0EF7" w14:textId="569756D3" w:rsidR="002B528C" w:rsidRDefault="002B528C" w:rsidP="002B528C">
            <w:pPr>
              <w:pStyle w:val="ListParagraph"/>
              <w:ind w:left="0"/>
            </w:pPr>
            <w:r>
              <w:rPr>
                <w:spacing w:val="-3"/>
              </w:rPr>
              <w:t xml:space="preserve">Section </w:t>
            </w:r>
            <w:r>
              <w:rPr>
                <w:spacing w:val="-3"/>
              </w:rPr>
              <w:fldChar w:fldCharType="begin"/>
            </w:r>
            <w:r>
              <w:rPr>
                <w:spacing w:val="-3"/>
              </w:rPr>
              <w:instrText xml:space="preserve"> REF _Ref496267841 \r \h </w:instrText>
            </w:r>
            <w:r>
              <w:rPr>
                <w:spacing w:val="-3"/>
              </w:rPr>
            </w:r>
            <w:r>
              <w:rPr>
                <w:spacing w:val="-3"/>
              </w:rPr>
              <w:fldChar w:fldCharType="separate"/>
            </w:r>
            <w:r w:rsidR="00300826">
              <w:rPr>
                <w:spacing w:val="-3"/>
              </w:rPr>
              <w:t>6.3</w:t>
            </w:r>
            <w:r>
              <w:rPr>
                <w:spacing w:val="-3"/>
              </w:rPr>
              <w:fldChar w:fldCharType="end"/>
            </w:r>
          </w:p>
        </w:tc>
      </w:tr>
      <w:tr w:rsidR="00EB1470" w14:paraId="54F4732D" w14:textId="77777777" w:rsidTr="00DD3F1B">
        <w:tc>
          <w:tcPr>
            <w:tcW w:w="2212" w:type="dxa"/>
          </w:tcPr>
          <w:p w14:paraId="5DC9275C" w14:textId="3C992A70" w:rsidR="00EB1470" w:rsidRDefault="00EB1470" w:rsidP="00EB1470">
            <w:pPr>
              <w:pStyle w:val="ListParagraph"/>
              <w:ind w:left="0"/>
            </w:pPr>
            <w:r>
              <w:t>Project Schedule</w:t>
            </w:r>
          </w:p>
        </w:tc>
        <w:tc>
          <w:tcPr>
            <w:tcW w:w="1523" w:type="dxa"/>
          </w:tcPr>
          <w:p w14:paraId="08F7EE2F" w14:textId="2B0F3E76" w:rsidR="00EB1470" w:rsidRDefault="00EB1470" w:rsidP="00EB1470">
            <w:pPr>
              <w:pStyle w:val="ListParagraph"/>
              <w:ind w:left="0"/>
            </w:pPr>
            <w:r w:rsidRPr="00D163FF">
              <w:t>10 working days post Contract Award</w:t>
            </w:r>
          </w:p>
        </w:tc>
        <w:tc>
          <w:tcPr>
            <w:tcW w:w="1366" w:type="dxa"/>
          </w:tcPr>
          <w:p w14:paraId="2A793AEC" w14:textId="7491AFEE" w:rsidR="00EB1470" w:rsidRDefault="00EB1470" w:rsidP="00EB1470">
            <w:pPr>
              <w:pStyle w:val="ListParagraph"/>
              <w:ind w:left="0"/>
            </w:pPr>
            <w:r>
              <w:t>Fortnightly</w:t>
            </w:r>
          </w:p>
        </w:tc>
        <w:tc>
          <w:tcPr>
            <w:tcW w:w="3726" w:type="dxa"/>
          </w:tcPr>
          <w:p w14:paraId="07D62BE8" w14:textId="697F9788" w:rsidR="00EB1470" w:rsidRDefault="00EB1470" w:rsidP="00EB1470">
            <w:pPr>
              <w:pStyle w:val="ListParagraph"/>
              <w:ind w:left="0"/>
            </w:pPr>
            <w:r>
              <w:rPr>
                <w:rFonts w:ascii="Arial" w:hAnsi="Arial" w:cs="Arial"/>
                <w:sz w:val="20"/>
                <w:szCs w:val="20"/>
              </w:rPr>
              <w:t>The Project Schedule shall be delivered to the satisfaction of the Authority. The Authority reserves the right</w:t>
            </w:r>
            <w:r w:rsidR="008F10EB">
              <w:rPr>
                <w:rFonts w:ascii="Arial" w:hAnsi="Arial" w:cs="Arial"/>
                <w:sz w:val="20"/>
                <w:szCs w:val="20"/>
              </w:rPr>
              <w:t xml:space="preserve"> to</w:t>
            </w:r>
            <w:r>
              <w:rPr>
                <w:rFonts w:ascii="Arial" w:hAnsi="Arial" w:cs="Arial"/>
                <w:sz w:val="20"/>
                <w:szCs w:val="20"/>
              </w:rPr>
              <w:t xml:space="preserve"> accept or reject this document. Any rework required shall be conducted by the Contractor within 5 working days (from the date of notification by the authority that rework is required), at no additional cost.</w:t>
            </w:r>
          </w:p>
        </w:tc>
        <w:tc>
          <w:tcPr>
            <w:tcW w:w="1093" w:type="dxa"/>
          </w:tcPr>
          <w:p w14:paraId="15AFF1F1" w14:textId="5BA77D41" w:rsidR="00EB1470" w:rsidRDefault="00EB1470" w:rsidP="00EB1470">
            <w:pPr>
              <w:pStyle w:val="ListParagraph"/>
              <w:ind w:left="0"/>
            </w:pPr>
            <w:r>
              <w:t>10 working days</w:t>
            </w:r>
          </w:p>
        </w:tc>
        <w:tc>
          <w:tcPr>
            <w:tcW w:w="2122" w:type="dxa"/>
          </w:tcPr>
          <w:p w14:paraId="3E5F114A" w14:textId="430AF042" w:rsidR="00EB1470" w:rsidRDefault="00EB1470" w:rsidP="00EB1470">
            <w:pPr>
              <w:pStyle w:val="ListParagraph"/>
              <w:ind w:left="0"/>
              <w:rPr>
                <w:rStyle w:val="CommentReference"/>
              </w:rPr>
            </w:pPr>
            <w:r>
              <w:t>PETREL Project Manager</w:t>
            </w:r>
          </w:p>
        </w:tc>
        <w:tc>
          <w:tcPr>
            <w:tcW w:w="1566" w:type="dxa"/>
          </w:tcPr>
          <w:p w14:paraId="60270B96" w14:textId="76E3405F" w:rsidR="00EB1470" w:rsidRDefault="00EB1470" w:rsidP="00EB1470">
            <w:pPr>
              <w:pStyle w:val="ListParagraph"/>
              <w:ind w:left="0"/>
            </w:pPr>
            <w:r>
              <w:rPr>
                <w:spacing w:val="-3"/>
              </w:rPr>
              <w:t xml:space="preserve">Section </w:t>
            </w:r>
            <w:r>
              <w:rPr>
                <w:spacing w:val="-3"/>
              </w:rPr>
              <w:fldChar w:fldCharType="begin"/>
            </w:r>
            <w:r>
              <w:rPr>
                <w:spacing w:val="-3"/>
              </w:rPr>
              <w:instrText xml:space="preserve"> REF _Ref496267881 \r \h </w:instrText>
            </w:r>
            <w:r>
              <w:rPr>
                <w:spacing w:val="-3"/>
              </w:rPr>
            </w:r>
            <w:r>
              <w:rPr>
                <w:spacing w:val="-3"/>
              </w:rPr>
              <w:fldChar w:fldCharType="separate"/>
            </w:r>
            <w:r w:rsidR="00300826">
              <w:rPr>
                <w:spacing w:val="-3"/>
              </w:rPr>
              <w:t>6.4</w:t>
            </w:r>
            <w:r>
              <w:rPr>
                <w:spacing w:val="-3"/>
              </w:rPr>
              <w:fldChar w:fldCharType="end"/>
            </w:r>
          </w:p>
        </w:tc>
      </w:tr>
      <w:tr w:rsidR="00EB1470" w14:paraId="079871C3"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1C3852B3" w14:textId="24AB6821" w:rsidR="00EB1470" w:rsidRDefault="00EB1470" w:rsidP="00EB1470">
            <w:pPr>
              <w:pStyle w:val="ListParagraph"/>
              <w:ind w:left="0"/>
            </w:pPr>
            <w:r>
              <w:t>Project Progress Reports</w:t>
            </w:r>
          </w:p>
        </w:tc>
        <w:tc>
          <w:tcPr>
            <w:tcW w:w="1523" w:type="dxa"/>
          </w:tcPr>
          <w:p w14:paraId="37C964F6" w14:textId="4DD13713" w:rsidR="00EB1470" w:rsidRDefault="00EB1470" w:rsidP="00EB1470">
            <w:pPr>
              <w:pStyle w:val="ListParagraph"/>
              <w:ind w:left="0"/>
            </w:pPr>
            <w:r w:rsidRPr="00D163FF">
              <w:t xml:space="preserve">10 working days post </w:t>
            </w:r>
            <w:r w:rsidRPr="00D163FF">
              <w:lastRenderedPageBreak/>
              <w:t>Contract Award</w:t>
            </w:r>
          </w:p>
        </w:tc>
        <w:tc>
          <w:tcPr>
            <w:tcW w:w="1366" w:type="dxa"/>
          </w:tcPr>
          <w:p w14:paraId="4432F33B" w14:textId="367F2E9C" w:rsidR="00EB1470" w:rsidRDefault="00EB1470" w:rsidP="00EB1470">
            <w:pPr>
              <w:pStyle w:val="ListParagraph"/>
              <w:ind w:left="0"/>
            </w:pPr>
            <w:r>
              <w:lastRenderedPageBreak/>
              <w:t>Fortnightly</w:t>
            </w:r>
          </w:p>
        </w:tc>
        <w:tc>
          <w:tcPr>
            <w:tcW w:w="3726" w:type="dxa"/>
          </w:tcPr>
          <w:p w14:paraId="71A9EB4F" w14:textId="5EE53484" w:rsidR="00EB1470" w:rsidRDefault="00EB1470" w:rsidP="00EB1470">
            <w:pPr>
              <w:pStyle w:val="ListParagraph"/>
              <w:ind w:left="0"/>
            </w:pPr>
            <w:r>
              <w:rPr>
                <w:rFonts w:ascii="Arial" w:hAnsi="Arial" w:cs="Arial"/>
                <w:sz w:val="20"/>
                <w:szCs w:val="20"/>
              </w:rPr>
              <w:t xml:space="preserve">The Project Progress reports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 xml:space="preserve">accept or reject this document. </w:t>
            </w:r>
            <w:r>
              <w:rPr>
                <w:rFonts w:ascii="Arial" w:hAnsi="Arial" w:cs="Arial"/>
                <w:sz w:val="20"/>
                <w:szCs w:val="20"/>
              </w:rPr>
              <w:lastRenderedPageBreak/>
              <w:t>Any rework required shall be conducted by the Contractor within 5 working days (from the date of notification by the authority that rework is required), at no additional cost.</w:t>
            </w:r>
          </w:p>
        </w:tc>
        <w:tc>
          <w:tcPr>
            <w:tcW w:w="1093" w:type="dxa"/>
          </w:tcPr>
          <w:p w14:paraId="44D2D2B2" w14:textId="7F57C786" w:rsidR="00EB1470" w:rsidRDefault="00EB1470" w:rsidP="00EB1470">
            <w:pPr>
              <w:pStyle w:val="ListParagraph"/>
              <w:ind w:left="0"/>
            </w:pPr>
            <w:r>
              <w:lastRenderedPageBreak/>
              <w:t>10 working days</w:t>
            </w:r>
          </w:p>
        </w:tc>
        <w:tc>
          <w:tcPr>
            <w:tcW w:w="2122" w:type="dxa"/>
          </w:tcPr>
          <w:p w14:paraId="1EB51D7A" w14:textId="391063D6" w:rsidR="00EB1470" w:rsidRDefault="00EB1470" w:rsidP="00EB1470">
            <w:pPr>
              <w:pStyle w:val="ListParagraph"/>
              <w:ind w:left="0"/>
              <w:rPr>
                <w:rStyle w:val="CommentReference"/>
              </w:rPr>
            </w:pPr>
            <w:r>
              <w:t>PETREL Project Manager</w:t>
            </w:r>
          </w:p>
        </w:tc>
        <w:tc>
          <w:tcPr>
            <w:tcW w:w="1566" w:type="dxa"/>
          </w:tcPr>
          <w:p w14:paraId="25389AD4" w14:textId="5C8896E6" w:rsidR="00EB1470" w:rsidRDefault="00EB1470" w:rsidP="00EB1470">
            <w:pPr>
              <w:pStyle w:val="ListParagraph"/>
              <w:ind w:left="0"/>
            </w:pPr>
            <w:r>
              <w:rPr>
                <w:spacing w:val="-3"/>
              </w:rPr>
              <w:t xml:space="preserve">Section </w:t>
            </w:r>
            <w:r>
              <w:rPr>
                <w:spacing w:val="-3"/>
              </w:rPr>
              <w:fldChar w:fldCharType="begin"/>
            </w:r>
            <w:r>
              <w:rPr>
                <w:spacing w:val="-3"/>
              </w:rPr>
              <w:instrText xml:space="preserve"> REF _Ref496267887 \r \h </w:instrText>
            </w:r>
            <w:r>
              <w:rPr>
                <w:spacing w:val="-3"/>
              </w:rPr>
            </w:r>
            <w:r>
              <w:rPr>
                <w:spacing w:val="-3"/>
              </w:rPr>
              <w:fldChar w:fldCharType="separate"/>
            </w:r>
            <w:r w:rsidR="00300826">
              <w:rPr>
                <w:spacing w:val="-3"/>
              </w:rPr>
              <w:t>6.5</w:t>
            </w:r>
            <w:r>
              <w:rPr>
                <w:spacing w:val="-3"/>
              </w:rPr>
              <w:fldChar w:fldCharType="end"/>
            </w:r>
          </w:p>
        </w:tc>
      </w:tr>
      <w:tr w:rsidR="00EB1470" w14:paraId="6F7D5B0F" w14:textId="77777777" w:rsidTr="00DD3F1B">
        <w:tc>
          <w:tcPr>
            <w:tcW w:w="2212" w:type="dxa"/>
          </w:tcPr>
          <w:p w14:paraId="4A0CD3F4" w14:textId="3E085245" w:rsidR="00EB1470" w:rsidRDefault="00EB1470" w:rsidP="00EB1470">
            <w:pPr>
              <w:pStyle w:val="ListParagraph"/>
              <w:ind w:left="0"/>
            </w:pPr>
            <w:r>
              <w:t>Risk Management Plan</w:t>
            </w:r>
          </w:p>
        </w:tc>
        <w:tc>
          <w:tcPr>
            <w:tcW w:w="1523" w:type="dxa"/>
          </w:tcPr>
          <w:p w14:paraId="692C0603" w14:textId="5C141B9A" w:rsidR="00EB1470" w:rsidRDefault="00EB1470" w:rsidP="00EB1470">
            <w:pPr>
              <w:pStyle w:val="ListParagraph"/>
              <w:ind w:left="0"/>
            </w:pPr>
            <w:r w:rsidRPr="00D163FF">
              <w:t>10 working days post Contract Award</w:t>
            </w:r>
          </w:p>
        </w:tc>
        <w:tc>
          <w:tcPr>
            <w:tcW w:w="1366" w:type="dxa"/>
          </w:tcPr>
          <w:p w14:paraId="58EFA124" w14:textId="55CF68C0" w:rsidR="00EB1470" w:rsidRDefault="00EB1470" w:rsidP="00EB1470">
            <w:pPr>
              <w:pStyle w:val="ListParagraph"/>
              <w:ind w:left="0"/>
            </w:pPr>
            <w:r>
              <w:t>As required from Contract Award</w:t>
            </w:r>
          </w:p>
        </w:tc>
        <w:tc>
          <w:tcPr>
            <w:tcW w:w="3726" w:type="dxa"/>
          </w:tcPr>
          <w:p w14:paraId="7C05CC2C" w14:textId="49F6F659" w:rsidR="00EB1470" w:rsidRDefault="00EB1470" w:rsidP="00EB1470">
            <w:pPr>
              <w:pStyle w:val="ListParagraph"/>
              <w:ind w:left="0"/>
            </w:pPr>
            <w:r>
              <w:rPr>
                <w:rFonts w:ascii="Arial" w:hAnsi="Arial" w:cs="Arial"/>
                <w:sz w:val="20"/>
                <w:szCs w:val="20"/>
              </w:rPr>
              <w:t xml:space="preserve">The Risk Management Plan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accept or reject this document. Any rework 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4196E31E" w14:textId="23F0688B" w:rsidR="00EB1470" w:rsidRDefault="00EB1470" w:rsidP="00EB1470">
            <w:pPr>
              <w:pStyle w:val="ListParagraph"/>
              <w:ind w:left="0"/>
            </w:pPr>
            <w:r>
              <w:t>10 working days</w:t>
            </w:r>
          </w:p>
        </w:tc>
        <w:tc>
          <w:tcPr>
            <w:tcW w:w="2122" w:type="dxa"/>
          </w:tcPr>
          <w:p w14:paraId="0576BBFC" w14:textId="70ECA585" w:rsidR="00EB1470" w:rsidRDefault="00EB1470" w:rsidP="00EB1470">
            <w:pPr>
              <w:pStyle w:val="ListParagraph"/>
              <w:ind w:left="0"/>
              <w:rPr>
                <w:rStyle w:val="CommentReference"/>
              </w:rPr>
            </w:pPr>
            <w:r>
              <w:t>PETREL Project Manager</w:t>
            </w:r>
          </w:p>
        </w:tc>
        <w:tc>
          <w:tcPr>
            <w:tcW w:w="1566" w:type="dxa"/>
          </w:tcPr>
          <w:p w14:paraId="371659BC" w14:textId="6D505931" w:rsidR="00EB1470" w:rsidRDefault="00EB1470" w:rsidP="00EB1470">
            <w:pPr>
              <w:pStyle w:val="ListParagraph"/>
              <w:ind w:left="0"/>
            </w:pPr>
            <w:r>
              <w:rPr>
                <w:spacing w:val="-3"/>
              </w:rPr>
              <w:t xml:space="preserve">Section </w:t>
            </w:r>
            <w:r>
              <w:rPr>
                <w:spacing w:val="-3"/>
              </w:rPr>
              <w:fldChar w:fldCharType="begin"/>
            </w:r>
            <w:r>
              <w:rPr>
                <w:spacing w:val="-3"/>
              </w:rPr>
              <w:instrText xml:space="preserve"> REF _Ref496267894 \r \h </w:instrText>
            </w:r>
            <w:r>
              <w:rPr>
                <w:spacing w:val="-3"/>
              </w:rPr>
            </w:r>
            <w:r>
              <w:rPr>
                <w:spacing w:val="-3"/>
              </w:rPr>
              <w:fldChar w:fldCharType="separate"/>
            </w:r>
            <w:r w:rsidR="00300826">
              <w:rPr>
                <w:spacing w:val="-3"/>
              </w:rPr>
              <w:t>6.6</w:t>
            </w:r>
            <w:r>
              <w:rPr>
                <w:spacing w:val="-3"/>
              </w:rPr>
              <w:fldChar w:fldCharType="end"/>
            </w:r>
          </w:p>
        </w:tc>
      </w:tr>
      <w:tr w:rsidR="00EB1470" w14:paraId="4068C78E"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582F0A42" w14:textId="4B6C301E" w:rsidR="00EB1470" w:rsidRDefault="00EB1470" w:rsidP="00EB1470">
            <w:pPr>
              <w:pStyle w:val="ListParagraph"/>
              <w:ind w:left="0"/>
            </w:pPr>
            <w:r>
              <w:t>Risk and Issues Register</w:t>
            </w:r>
          </w:p>
        </w:tc>
        <w:tc>
          <w:tcPr>
            <w:tcW w:w="1523" w:type="dxa"/>
          </w:tcPr>
          <w:p w14:paraId="1FA977CC" w14:textId="18099B12" w:rsidR="00EB1470" w:rsidRDefault="00EB1470" w:rsidP="00EB1470">
            <w:pPr>
              <w:pStyle w:val="ListParagraph"/>
              <w:ind w:left="0"/>
            </w:pPr>
            <w:r w:rsidRPr="00D163FF">
              <w:t>10 working days post Contract Award</w:t>
            </w:r>
          </w:p>
        </w:tc>
        <w:tc>
          <w:tcPr>
            <w:tcW w:w="1366" w:type="dxa"/>
          </w:tcPr>
          <w:p w14:paraId="43657D37" w14:textId="252A463F" w:rsidR="00EB1470" w:rsidRDefault="00EB1470" w:rsidP="00EB1470">
            <w:pPr>
              <w:pStyle w:val="ListParagraph"/>
              <w:ind w:left="0"/>
            </w:pPr>
            <w:r>
              <w:t>Fortnightly</w:t>
            </w:r>
          </w:p>
        </w:tc>
        <w:tc>
          <w:tcPr>
            <w:tcW w:w="3726" w:type="dxa"/>
          </w:tcPr>
          <w:p w14:paraId="278171FC" w14:textId="71435E81" w:rsidR="00EB1470" w:rsidRDefault="00EB1470" w:rsidP="00EB1470">
            <w:pPr>
              <w:pStyle w:val="ListParagraph"/>
              <w:ind w:left="0"/>
            </w:pPr>
            <w:r>
              <w:rPr>
                <w:rFonts w:ascii="Arial" w:hAnsi="Arial" w:cs="Arial"/>
                <w:sz w:val="20"/>
                <w:szCs w:val="20"/>
              </w:rPr>
              <w:t xml:space="preserve">The Risk and Issues Register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 xml:space="preserve">accept or reject this document. Any rework required shall be conducted by the Contractor within 5 working days (from the date of notification by the </w:t>
            </w:r>
            <w:r w:rsidR="00C71FBD">
              <w:rPr>
                <w:rFonts w:ascii="Arial" w:hAnsi="Arial" w:cs="Arial"/>
                <w:sz w:val="20"/>
                <w:szCs w:val="20"/>
              </w:rPr>
              <w:t>A</w:t>
            </w:r>
            <w:r>
              <w:rPr>
                <w:rFonts w:ascii="Arial" w:hAnsi="Arial" w:cs="Arial"/>
                <w:sz w:val="20"/>
                <w:szCs w:val="20"/>
              </w:rPr>
              <w:t>uthority that rework is required), at no additional cost.</w:t>
            </w:r>
          </w:p>
        </w:tc>
        <w:tc>
          <w:tcPr>
            <w:tcW w:w="1093" w:type="dxa"/>
          </w:tcPr>
          <w:p w14:paraId="4D03FF32" w14:textId="14A06FA0" w:rsidR="00EB1470" w:rsidRDefault="00EB1470" w:rsidP="00EB1470">
            <w:pPr>
              <w:pStyle w:val="ListParagraph"/>
              <w:ind w:left="0"/>
            </w:pPr>
            <w:r>
              <w:t>10 working days</w:t>
            </w:r>
          </w:p>
        </w:tc>
        <w:tc>
          <w:tcPr>
            <w:tcW w:w="2122" w:type="dxa"/>
          </w:tcPr>
          <w:p w14:paraId="2BFEA392" w14:textId="7FF3F4D1" w:rsidR="00EB1470" w:rsidRDefault="00EB1470" w:rsidP="00EB1470">
            <w:pPr>
              <w:pStyle w:val="ListParagraph"/>
              <w:ind w:left="0"/>
              <w:rPr>
                <w:rStyle w:val="CommentReference"/>
              </w:rPr>
            </w:pPr>
            <w:r>
              <w:t>PETREL Project Manager</w:t>
            </w:r>
          </w:p>
        </w:tc>
        <w:tc>
          <w:tcPr>
            <w:tcW w:w="1566" w:type="dxa"/>
          </w:tcPr>
          <w:p w14:paraId="62D5D567" w14:textId="013AE8E9" w:rsidR="00EB1470" w:rsidRDefault="00EB1470" w:rsidP="00EB1470">
            <w:pPr>
              <w:pStyle w:val="ListParagraph"/>
              <w:ind w:left="0"/>
            </w:pPr>
            <w:r>
              <w:rPr>
                <w:spacing w:val="-3"/>
              </w:rPr>
              <w:t xml:space="preserve">Section </w:t>
            </w:r>
            <w:r>
              <w:rPr>
                <w:spacing w:val="-3"/>
              </w:rPr>
              <w:fldChar w:fldCharType="begin"/>
            </w:r>
            <w:r>
              <w:rPr>
                <w:spacing w:val="-3"/>
              </w:rPr>
              <w:instrText xml:space="preserve"> REF _Ref496267894 \r \h </w:instrText>
            </w:r>
            <w:r>
              <w:rPr>
                <w:spacing w:val="-3"/>
              </w:rPr>
            </w:r>
            <w:r>
              <w:rPr>
                <w:spacing w:val="-3"/>
              </w:rPr>
              <w:fldChar w:fldCharType="separate"/>
            </w:r>
            <w:r w:rsidR="00300826">
              <w:rPr>
                <w:spacing w:val="-3"/>
              </w:rPr>
              <w:t>6.6</w:t>
            </w:r>
            <w:r>
              <w:rPr>
                <w:spacing w:val="-3"/>
              </w:rPr>
              <w:fldChar w:fldCharType="end"/>
            </w:r>
          </w:p>
        </w:tc>
      </w:tr>
      <w:tr w:rsidR="008F10EB" w14:paraId="47188FF3" w14:textId="77777777" w:rsidTr="00DD3F1B">
        <w:tc>
          <w:tcPr>
            <w:tcW w:w="2212" w:type="dxa"/>
          </w:tcPr>
          <w:p w14:paraId="4A4DEFF5" w14:textId="44156387" w:rsidR="008F10EB" w:rsidRDefault="008F10EB" w:rsidP="008F10EB">
            <w:pPr>
              <w:pStyle w:val="ListParagraph"/>
              <w:ind w:left="0"/>
            </w:pPr>
            <w:r>
              <w:t>Project Review Meetings</w:t>
            </w:r>
          </w:p>
        </w:tc>
        <w:tc>
          <w:tcPr>
            <w:tcW w:w="1523" w:type="dxa"/>
          </w:tcPr>
          <w:p w14:paraId="2AFB5A41" w14:textId="5519683F" w:rsidR="008F10EB" w:rsidRDefault="008F10EB" w:rsidP="008F10EB">
            <w:pPr>
              <w:pStyle w:val="ListParagraph"/>
              <w:ind w:left="0"/>
            </w:pPr>
            <w:r w:rsidRPr="00D163FF">
              <w:t>10 working days post Contract Award</w:t>
            </w:r>
          </w:p>
        </w:tc>
        <w:tc>
          <w:tcPr>
            <w:tcW w:w="1366" w:type="dxa"/>
          </w:tcPr>
          <w:p w14:paraId="07C237B3" w14:textId="7A2A5BC8" w:rsidR="008F10EB" w:rsidRDefault="008F10EB" w:rsidP="008F10EB">
            <w:pPr>
              <w:pStyle w:val="ListParagraph"/>
              <w:ind w:left="0"/>
            </w:pPr>
            <w:r>
              <w:t xml:space="preserve">In </w:t>
            </w:r>
            <w:r w:rsidRPr="004F52EC">
              <w:t>accordance with Schedule</w:t>
            </w:r>
            <w:r>
              <w:t xml:space="preserve"> 6</w:t>
            </w:r>
          </w:p>
        </w:tc>
        <w:tc>
          <w:tcPr>
            <w:tcW w:w="3726" w:type="dxa"/>
          </w:tcPr>
          <w:p w14:paraId="40DF7777" w14:textId="1198928A" w:rsidR="008F10EB" w:rsidRDefault="008F10EB" w:rsidP="008F10EB">
            <w:pPr>
              <w:pStyle w:val="ListParagraph"/>
              <w:ind w:left="0"/>
            </w:pPr>
            <w:r>
              <w:rPr>
                <w:rFonts w:ascii="Arial" w:hAnsi="Arial" w:cs="Arial"/>
                <w:sz w:val="20"/>
                <w:szCs w:val="20"/>
              </w:rPr>
              <w:t>Authority</w:t>
            </w:r>
            <w:r w:rsidRPr="00E81A08">
              <w:rPr>
                <w:rFonts w:ascii="Arial" w:hAnsi="Arial" w:cs="Arial"/>
                <w:sz w:val="20"/>
                <w:szCs w:val="20"/>
              </w:rPr>
              <w:t xml:space="preserve"> sign off/agree to meeting minutes and record of decisions made within them.</w:t>
            </w:r>
            <w:r>
              <w:rPr>
                <w:rFonts w:ascii="Arial" w:hAnsi="Arial" w:cs="Arial"/>
                <w:sz w:val="20"/>
                <w:szCs w:val="20"/>
              </w:rPr>
              <w:t xml:space="preserve"> Any rework required shall be conducted by the Contractor within 5 working days (from the date of notification by the authority that rework is required), at no additional cost.</w:t>
            </w:r>
          </w:p>
        </w:tc>
        <w:tc>
          <w:tcPr>
            <w:tcW w:w="1093" w:type="dxa"/>
          </w:tcPr>
          <w:p w14:paraId="273D524A" w14:textId="1D0A8FFC" w:rsidR="008F10EB" w:rsidRPr="003E6FD5" w:rsidRDefault="008F10EB" w:rsidP="008F10EB">
            <w:pPr>
              <w:pStyle w:val="ListParagraph"/>
              <w:ind w:left="0"/>
            </w:pPr>
            <w:r>
              <w:t>10 working days</w:t>
            </w:r>
          </w:p>
        </w:tc>
        <w:tc>
          <w:tcPr>
            <w:tcW w:w="2122" w:type="dxa"/>
          </w:tcPr>
          <w:p w14:paraId="57F6D4DD" w14:textId="67CFBAC7" w:rsidR="008F10EB" w:rsidRPr="003E6FD5" w:rsidRDefault="008F10EB" w:rsidP="008F10EB">
            <w:pPr>
              <w:pStyle w:val="ListParagraph"/>
              <w:ind w:left="0"/>
            </w:pPr>
            <w:r w:rsidRPr="003E6FD5">
              <w:t>DE&amp;S Abbey Wood, Bristol, BS34 8JH</w:t>
            </w:r>
          </w:p>
        </w:tc>
        <w:tc>
          <w:tcPr>
            <w:tcW w:w="1566" w:type="dxa"/>
          </w:tcPr>
          <w:p w14:paraId="33510AD0" w14:textId="18FB2935" w:rsidR="008F10EB" w:rsidRDefault="008F10EB" w:rsidP="008F10EB">
            <w:pPr>
              <w:pStyle w:val="ListParagraph"/>
              <w:ind w:left="0"/>
            </w:pPr>
            <w:r>
              <w:rPr>
                <w:spacing w:val="-3"/>
              </w:rPr>
              <w:t xml:space="preserve">Section </w:t>
            </w:r>
            <w:r>
              <w:rPr>
                <w:spacing w:val="-3"/>
              </w:rPr>
              <w:fldChar w:fldCharType="begin"/>
            </w:r>
            <w:r>
              <w:rPr>
                <w:spacing w:val="-3"/>
              </w:rPr>
              <w:instrText xml:space="preserve"> REF _Ref500245107 \r \h  \* MERGEFORMAT </w:instrText>
            </w:r>
            <w:r>
              <w:rPr>
                <w:spacing w:val="-3"/>
              </w:rPr>
            </w:r>
            <w:r>
              <w:rPr>
                <w:spacing w:val="-3"/>
              </w:rPr>
              <w:fldChar w:fldCharType="separate"/>
            </w:r>
            <w:r w:rsidR="00300826">
              <w:rPr>
                <w:spacing w:val="-3"/>
              </w:rPr>
              <w:t>6.7</w:t>
            </w:r>
            <w:r>
              <w:rPr>
                <w:spacing w:val="-3"/>
              </w:rPr>
              <w:fldChar w:fldCharType="end"/>
            </w:r>
          </w:p>
        </w:tc>
      </w:tr>
      <w:tr w:rsidR="009B270D" w14:paraId="6F285198"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3A409521" w14:textId="4F715F96" w:rsidR="009B270D" w:rsidRDefault="009B270D" w:rsidP="009B270D">
            <w:pPr>
              <w:pStyle w:val="ListParagraph"/>
              <w:ind w:left="0"/>
            </w:pPr>
            <w:r>
              <w:t>Safety &amp; Environmental Management Plan (SEMP)</w:t>
            </w:r>
          </w:p>
        </w:tc>
        <w:tc>
          <w:tcPr>
            <w:tcW w:w="1523" w:type="dxa"/>
          </w:tcPr>
          <w:p w14:paraId="5AA5D4D9" w14:textId="6A9F4AC2" w:rsidR="009B270D" w:rsidRDefault="009B270D" w:rsidP="009B270D">
            <w:pPr>
              <w:pStyle w:val="ListParagraph"/>
              <w:ind w:left="0"/>
            </w:pPr>
            <w:r w:rsidRPr="00D163FF">
              <w:t>10 working days post Contract Award</w:t>
            </w:r>
          </w:p>
        </w:tc>
        <w:tc>
          <w:tcPr>
            <w:tcW w:w="1366" w:type="dxa"/>
          </w:tcPr>
          <w:p w14:paraId="26E37C13" w14:textId="78BC1756" w:rsidR="009B270D" w:rsidRDefault="009B270D" w:rsidP="009B270D">
            <w:pPr>
              <w:pStyle w:val="ListParagraph"/>
              <w:ind w:left="0"/>
            </w:pPr>
            <w:r>
              <w:t>As required from Contract Award</w:t>
            </w:r>
          </w:p>
        </w:tc>
        <w:tc>
          <w:tcPr>
            <w:tcW w:w="3726" w:type="dxa"/>
          </w:tcPr>
          <w:p w14:paraId="001BA652" w14:textId="4B034994" w:rsidR="009B270D" w:rsidRDefault="009B270D" w:rsidP="009B270D">
            <w:pPr>
              <w:pStyle w:val="ListParagraph"/>
              <w:ind w:left="0"/>
            </w:pPr>
            <w:r>
              <w:rPr>
                <w:rFonts w:ascii="Arial" w:hAnsi="Arial" w:cs="Arial"/>
                <w:sz w:val="20"/>
                <w:szCs w:val="20"/>
              </w:rPr>
              <w:t xml:space="preserve">The SEMP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 xml:space="preserve">accept or reject this document. Any rework required shall be conducted by the </w:t>
            </w:r>
            <w:r>
              <w:rPr>
                <w:rFonts w:ascii="Arial" w:hAnsi="Arial" w:cs="Arial"/>
                <w:sz w:val="20"/>
                <w:szCs w:val="20"/>
              </w:rPr>
              <w:lastRenderedPageBreak/>
              <w:t>Contractor within 10 working days (from the date of notification by the authority that rework is required), at no additional cost.</w:t>
            </w:r>
          </w:p>
        </w:tc>
        <w:tc>
          <w:tcPr>
            <w:tcW w:w="1093" w:type="dxa"/>
          </w:tcPr>
          <w:p w14:paraId="499BC475" w14:textId="02F9B19B" w:rsidR="009B270D" w:rsidRDefault="009B270D" w:rsidP="009B270D">
            <w:pPr>
              <w:pStyle w:val="ListParagraph"/>
              <w:ind w:left="0"/>
            </w:pPr>
            <w:r>
              <w:lastRenderedPageBreak/>
              <w:t>10 working days</w:t>
            </w:r>
          </w:p>
        </w:tc>
        <w:tc>
          <w:tcPr>
            <w:tcW w:w="2122" w:type="dxa"/>
          </w:tcPr>
          <w:p w14:paraId="3FC83ADB" w14:textId="382048F6" w:rsidR="009B270D" w:rsidRPr="003E6FD5" w:rsidRDefault="009B270D" w:rsidP="009B270D">
            <w:pPr>
              <w:pStyle w:val="ListParagraph"/>
              <w:ind w:left="0"/>
            </w:pPr>
            <w:r>
              <w:t>PETREL Project Manager</w:t>
            </w:r>
          </w:p>
        </w:tc>
        <w:tc>
          <w:tcPr>
            <w:tcW w:w="1566" w:type="dxa"/>
          </w:tcPr>
          <w:p w14:paraId="7F86BDB2" w14:textId="228167BB" w:rsidR="009B270D" w:rsidRDefault="009B270D" w:rsidP="009B270D">
            <w:pPr>
              <w:pStyle w:val="ListParagraph"/>
              <w:ind w:left="0"/>
            </w:pPr>
            <w:r>
              <w:rPr>
                <w:spacing w:val="-3"/>
              </w:rPr>
              <w:t xml:space="preserve">Section </w:t>
            </w:r>
            <w:r>
              <w:rPr>
                <w:spacing w:val="-3"/>
              </w:rPr>
              <w:fldChar w:fldCharType="begin"/>
            </w:r>
            <w:r>
              <w:rPr>
                <w:spacing w:val="-3"/>
              </w:rPr>
              <w:instrText xml:space="preserve"> REF _Ref500245766 \r \h  \* MERGEFORMAT </w:instrText>
            </w:r>
            <w:r>
              <w:rPr>
                <w:spacing w:val="-3"/>
              </w:rPr>
            </w:r>
            <w:r>
              <w:rPr>
                <w:spacing w:val="-3"/>
              </w:rPr>
              <w:fldChar w:fldCharType="separate"/>
            </w:r>
            <w:r w:rsidR="00300826">
              <w:rPr>
                <w:spacing w:val="-3"/>
              </w:rPr>
              <w:t>7.1</w:t>
            </w:r>
            <w:r>
              <w:rPr>
                <w:spacing w:val="-3"/>
              </w:rPr>
              <w:fldChar w:fldCharType="end"/>
            </w:r>
          </w:p>
        </w:tc>
      </w:tr>
      <w:tr w:rsidR="00924131" w14:paraId="7284087B" w14:textId="77777777" w:rsidTr="00DD3F1B">
        <w:tc>
          <w:tcPr>
            <w:tcW w:w="2212" w:type="dxa"/>
          </w:tcPr>
          <w:p w14:paraId="7671D495" w14:textId="1686BFE2" w:rsidR="00924131" w:rsidRDefault="00924131" w:rsidP="00924131">
            <w:pPr>
              <w:pStyle w:val="ListParagraph"/>
              <w:ind w:left="0"/>
            </w:pPr>
            <w:r>
              <w:t xml:space="preserve">Safety &amp; Environmental Case Report (SECR) Part 2 </w:t>
            </w:r>
          </w:p>
        </w:tc>
        <w:tc>
          <w:tcPr>
            <w:tcW w:w="1523" w:type="dxa"/>
          </w:tcPr>
          <w:p w14:paraId="07F5477A" w14:textId="18670A6A" w:rsidR="00924131" w:rsidRDefault="00924131" w:rsidP="00924131">
            <w:pPr>
              <w:pStyle w:val="ListParagraph"/>
              <w:ind w:left="0"/>
            </w:pPr>
            <w:r>
              <w:t xml:space="preserve">30 working days post </w:t>
            </w:r>
            <w:r w:rsidR="006345D2">
              <w:t>IDA</w:t>
            </w:r>
          </w:p>
        </w:tc>
        <w:tc>
          <w:tcPr>
            <w:tcW w:w="1366" w:type="dxa"/>
          </w:tcPr>
          <w:p w14:paraId="67C3C3CC" w14:textId="30DCD8A2" w:rsidR="00924131" w:rsidRDefault="00924131" w:rsidP="00924131">
            <w:pPr>
              <w:pStyle w:val="ListParagraph"/>
              <w:ind w:left="0"/>
            </w:pPr>
            <w:r>
              <w:t>As required from Contract Award</w:t>
            </w:r>
          </w:p>
        </w:tc>
        <w:tc>
          <w:tcPr>
            <w:tcW w:w="3726" w:type="dxa"/>
          </w:tcPr>
          <w:p w14:paraId="5C3B56F4" w14:textId="27D42F12" w:rsidR="00924131" w:rsidRDefault="00924131" w:rsidP="00924131">
            <w:pPr>
              <w:pStyle w:val="ListParagraph"/>
              <w:ind w:left="0"/>
            </w:pPr>
            <w:r>
              <w:rPr>
                <w:rFonts w:ascii="Arial" w:hAnsi="Arial" w:cs="Arial"/>
                <w:sz w:val="20"/>
                <w:szCs w:val="20"/>
              </w:rPr>
              <w:t>The SECR Part 2 shall be delivered to the satisfaction of the Authority. The Authority reserves the right</w:t>
            </w:r>
            <w:r w:rsidR="008F10EB">
              <w:rPr>
                <w:rFonts w:ascii="Arial" w:hAnsi="Arial" w:cs="Arial"/>
                <w:sz w:val="20"/>
                <w:szCs w:val="20"/>
              </w:rPr>
              <w:t xml:space="preserve"> to</w:t>
            </w:r>
            <w:r>
              <w:rPr>
                <w:rFonts w:ascii="Arial" w:hAnsi="Arial" w:cs="Arial"/>
                <w:sz w:val="20"/>
                <w:szCs w:val="20"/>
              </w:rPr>
              <w:t xml:space="preserve"> accept or reject this document. Any rework required shall be conducted by the Contractor within 10 working days (from the date of notification by the </w:t>
            </w:r>
            <w:r w:rsidR="00C71FBD">
              <w:rPr>
                <w:rFonts w:ascii="Arial" w:hAnsi="Arial" w:cs="Arial"/>
                <w:sz w:val="20"/>
                <w:szCs w:val="20"/>
              </w:rPr>
              <w:t>A</w:t>
            </w:r>
            <w:r>
              <w:rPr>
                <w:rFonts w:ascii="Arial" w:hAnsi="Arial" w:cs="Arial"/>
                <w:sz w:val="20"/>
                <w:szCs w:val="20"/>
              </w:rPr>
              <w:t>uthority that rework is required), at no additional cost.</w:t>
            </w:r>
          </w:p>
        </w:tc>
        <w:tc>
          <w:tcPr>
            <w:tcW w:w="1093" w:type="dxa"/>
          </w:tcPr>
          <w:p w14:paraId="2A378550" w14:textId="4ED59632" w:rsidR="00924131" w:rsidRPr="00D455EF" w:rsidRDefault="00924131" w:rsidP="00924131">
            <w:pPr>
              <w:pStyle w:val="ListParagraph"/>
              <w:ind w:left="0"/>
            </w:pPr>
            <w:r>
              <w:t>20 working days</w:t>
            </w:r>
          </w:p>
        </w:tc>
        <w:tc>
          <w:tcPr>
            <w:tcW w:w="2122" w:type="dxa"/>
          </w:tcPr>
          <w:p w14:paraId="6B83B36B" w14:textId="67DD273F" w:rsidR="00924131" w:rsidRPr="003E6FD5" w:rsidRDefault="00924131" w:rsidP="00924131">
            <w:pPr>
              <w:pStyle w:val="ListParagraph"/>
              <w:ind w:left="0"/>
            </w:pPr>
            <w:r w:rsidRPr="00D455EF">
              <w:t>PETREL Project Manager</w:t>
            </w:r>
          </w:p>
        </w:tc>
        <w:tc>
          <w:tcPr>
            <w:tcW w:w="1566" w:type="dxa"/>
          </w:tcPr>
          <w:p w14:paraId="3686F57A" w14:textId="7F5012D0" w:rsidR="00924131" w:rsidRDefault="00924131" w:rsidP="00924131">
            <w:pPr>
              <w:pStyle w:val="ListParagraph"/>
              <w:ind w:left="0"/>
            </w:pPr>
            <w:r>
              <w:rPr>
                <w:spacing w:val="-3"/>
              </w:rPr>
              <w:t xml:space="preserve">Section </w:t>
            </w:r>
            <w:r>
              <w:rPr>
                <w:spacing w:val="-3"/>
              </w:rPr>
              <w:fldChar w:fldCharType="begin"/>
            </w:r>
            <w:r>
              <w:rPr>
                <w:spacing w:val="-3"/>
              </w:rPr>
              <w:instrText xml:space="preserve"> REF _Ref500245766 \r \h </w:instrText>
            </w:r>
            <w:r>
              <w:rPr>
                <w:spacing w:val="-3"/>
              </w:rPr>
            </w:r>
            <w:r>
              <w:rPr>
                <w:spacing w:val="-3"/>
              </w:rPr>
              <w:fldChar w:fldCharType="separate"/>
            </w:r>
            <w:r w:rsidR="00300826">
              <w:rPr>
                <w:spacing w:val="-3"/>
              </w:rPr>
              <w:t>7.1</w:t>
            </w:r>
            <w:r>
              <w:rPr>
                <w:spacing w:val="-3"/>
              </w:rPr>
              <w:fldChar w:fldCharType="end"/>
            </w:r>
          </w:p>
        </w:tc>
      </w:tr>
      <w:tr w:rsidR="00924131" w14:paraId="3BCD82D4"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71D80DAE" w14:textId="61AED133" w:rsidR="00924131" w:rsidRDefault="00924131" w:rsidP="00924131">
            <w:pPr>
              <w:pStyle w:val="ListParagraph"/>
              <w:ind w:left="0"/>
            </w:pPr>
            <w:r>
              <w:t>Certificate of Conformity (</w:t>
            </w:r>
            <w:proofErr w:type="spellStart"/>
            <w:r>
              <w:t>CoC</w:t>
            </w:r>
            <w:proofErr w:type="spellEnd"/>
            <w:r>
              <w:t>)</w:t>
            </w:r>
          </w:p>
        </w:tc>
        <w:tc>
          <w:tcPr>
            <w:tcW w:w="1523" w:type="dxa"/>
          </w:tcPr>
          <w:p w14:paraId="0891C60C" w14:textId="0864235F" w:rsidR="00924131" w:rsidRDefault="00924131" w:rsidP="00924131">
            <w:pPr>
              <w:pStyle w:val="ListParagraph"/>
              <w:ind w:left="0"/>
            </w:pPr>
            <w:r>
              <w:t>With each delivery of PETREL systems</w:t>
            </w:r>
          </w:p>
        </w:tc>
        <w:tc>
          <w:tcPr>
            <w:tcW w:w="1366" w:type="dxa"/>
          </w:tcPr>
          <w:p w14:paraId="5B677B52" w14:textId="1903586A" w:rsidR="00924131" w:rsidRDefault="00924131" w:rsidP="00924131">
            <w:pPr>
              <w:pStyle w:val="ListParagraph"/>
              <w:ind w:left="0"/>
            </w:pPr>
            <w:r>
              <w:t>As required from Contract Award</w:t>
            </w:r>
          </w:p>
        </w:tc>
        <w:tc>
          <w:tcPr>
            <w:tcW w:w="3726" w:type="dxa"/>
          </w:tcPr>
          <w:p w14:paraId="2BF2E523" w14:textId="5C74122D" w:rsidR="00924131" w:rsidRDefault="00924131" w:rsidP="00924131">
            <w:pPr>
              <w:pStyle w:val="ListParagraph"/>
              <w:ind w:left="0"/>
            </w:pPr>
            <w:r>
              <w:rPr>
                <w:rFonts w:ascii="Arial" w:hAnsi="Arial" w:cs="Arial"/>
                <w:sz w:val="20"/>
                <w:szCs w:val="20"/>
              </w:rPr>
              <w:t xml:space="preserve">The </w:t>
            </w:r>
            <w:proofErr w:type="spellStart"/>
            <w:r>
              <w:rPr>
                <w:rFonts w:ascii="Arial" w:hAnsi="Arial" w:cs="Arial"/>
                <w:sz w:val="20"/>
                <w:szCs w:val="20"/>
              </w:rPr>
              <w:t>CoC</w:t>
            </w:r>
            <w:proofErr w:type="spellEnd"/>
            <w:r>
              <w:rPr>
                <w:rFonts w:ascii="Arial" w:hAnsi="Arial" w:cs="Arial"/>
                <w:sz w:val="20"/>
                <w:szCs w:val="20"/>
              </w:rPr>
              <w:t xml:space="preserve">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accept or reject this document. Any rework 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4EE83E4D" w14:textId="252DFEFE" w:rsidR="00924131" w:rsidRPr="00D455EF" w:rsidRDefault="00924131" w:rsidP="00924131">
            <w:pPr>
              <w:pStyle w:val="ListParagraph"/>
              <w:ind w:left="0"/>
            </w:pPr>
            <w:r>
              <w:t>10 working days</w:t>
            </w:r>
          </w:p>
        </w:tc>
        <w:tc>
          <w:tcPr>
            <w:tcW w:w="2122" w:type="dxa"/>
          </w:tcPr>
          <w:p w14:paraId="204D3C38" w14:textId="6B8B0268" w:rsidR="00924131" w:rsidRPr="003E6FD5" w:rsidRDefault="00924131" w:rsidP="00924131">
            <w:pPr>
              <w:pStyle w:val="ListParagraph"/>
              <w:ind w:left="0"/>
            </w:pPr>
            <w:r w:rsidRPr="00D455EF">
              <w:t>PETREL Project Manager</w:t>
            </w:r>
          </w:p>
        </w:tc>
        <w:tc>
          <w:tcPr>
            <w:tcW w:w="1566" w:type="dxa"/>
          </w:tcPr>
          <w:p w14:paraId="4E0BF547" w14:textId="07085140" w:rsidR="00924131" w:rsidRDefault="00924131" w:rsidP="00924131">
            <w:pPr>
              <w:pStyle w:val="ListParagraph"/>
              <w:ind w:left="0"/>
            </w:pPr>
            <w:r>
              <w:rPr>
                <w:spacing w:val="-3"/>
              </w:rPr>
              <w:t xml:space="preserve">Section </w:t>
            </w:r>
            <w:r>
              <w:rPr>
                <w:spacing w:val="-3"/>
              </w:rPr>
              <w:fldChar w:fldCharType="begin"/>
            </w:r>
            <w:r>
              <w:rPr>
                <w:spacing w:val="-3"/>
              </w:rPr>
              <w:instrText xml:space="preserve"> REF _Ref500245766 \r \h </w:instrText>
            </w:r>
            <w:r>
              <w:rPr>
                <w:spacing w:val="-3"/>
              </w:rPr>
            </w:r>
            <w:r>
              <w:rPr>
                <w:spacing w:val="-3"/>
              </w:rPr>
              <w:fldChar w:fldCharType="separate"/>
            </w:r>
            <w:r w:rsidR="00300826">
              <w:rPr>
                <w:spacing w:val="-3"/>
              </w:rPr>
              <w:t>7.1</w:t>
            </w:r>
            <w:r>
              <w:rPr>
                <w:spacing w:val="-3"/>
              </w:rPr>
              <w:fldChar w:fldCharType="end"/>
            </w:r>
          </w:p>
        </w:tc>
      </w:tr>
      <w:tr w:rsidR="00924131" w14:paraId="188E78D8" w14:textId="77777777" w:rsidTr="00DD3F1B">
        <w:tc>
          <w:tcPr>
            <w:tcW w:w="2212" w:type="dxa"/>
          </w:tcPr>
          <w:p w14:paraId="5A4D6263" w14:textId="1877D592" w:rsidR="00924131" w:rsidRDefault="00924131" w:rsidP="00924131">
            <w:pPr>
              <w:pStyle w:val="ListParagraph"/>
              <w:ind w:left="0"/>
            </w:pPr>
            <w:r>
              <w:t>Material Safety Data Sheet (MSDS)</w:t>
            </w:r>
          </w:p>
        </w:tc>
        <w:tc>
          <w:tcPr>
            <w:tcW w:w="1523" w:type="dxa"/>
          </w:tcPr>
          <w:p w14:paraId="65C45CFC" w14:textId="273E0B51" w:rsidR="00924131" w:rsidRDefault="00924131" w:rsidP="00924131">
            <w:pPr>
              <w:pStyle w:val="ListParagraph"/>
              <w:ind w:left="0"/>
            </w:pPr>
            <w:r>
              <w:t xml:space="preserve">30 working days post </w:t>
            </w:r>
            <w:r w:rsidR="006345D2">
              <w:t>IDA</w:t>
            </w:r>
          </w:p>
        </w:tc>
        <w:tc>
          <w:tcPr>
            <w:tcW w:w="1366" w:type="dxa"/>
          </w:tcPr>
          <w:p w14:paraId="39301467" w14:textId="0DB2F1CA" w:rsidR="00924131" w:rsidRDefault="00924131" w:rsidP="00924131">
            <w:pPr>
              <w:pStyle w:val="ListParagraph"/>
              <w:ind w:left="0"/>
            </w:pPr>
            <w:r>
              <w:t>As required from Contract Award</w:t>
            </w:r>
          </w:p>
        </w:tc>
        <w:tc>
          <w:tcPr>
            <w:tcW w:w="3726" w:type="dxa"/>
          </w:tcPr>
          <w:p w14:paraId="048B79A1" w14:textId="17FB167F" w:rsidR="00924131" w:rsidRDefault="00924131" w:rsidP="00924131">
            <w:pPr>
              <w:pStyle w:val="ListParagraph"/>
              <w:ind w:left="0"/>
            </w:pPr>
            <w:r>
              <w:rPr>
                <w:rFonts w:ascii="Arial" w:hAnsi="Arial" w:cs="Arial"/>
                <w:sz w:val="20"/>
                <w:szCs w:val="20"/>
              </w:rPr>
              <w:t>The MSDS shall be delivered to the satisfaction of the Authority. The Authority reserves the right</w:t>
            </w:r>
            <w:r w:rsidR="008F10EB">
              <w:rPr>
                <w:rFonts w:ascii="Arial" w:hAnsi="Arial" w:cs="Arial"/>
                <w:sz w:val="20"/>
                <w:szCs w:val="20"/>
              </w:rPr>
              <w:t xml:space="preserve"> to</w:t>
            </w:r>
            <w:r>
              <w:rPr>
                <w:rFonts w:ascii="Arial" w:hAnsi="Arial" w:cs="Arial"/>
                <w:sz w:val="20"/>
                <w:szCs w:val="20"/>
              </w:rPr>
              <w:t xml:space="preserve"> accept or reject this document. Any rework 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08B1C48E" w14:textId="31F02A1B" w:rsidR="00924131" w:rsidRPr="00D455EF" w:rsidRDefault="00924131" w:rsidP="00924131">
            <w:pPr>
              <w:pStyle w:val="ListParagraph"/>
              <w:ind w:left="0"/>
            </w:pPr>
            <w:r>
              <w:t>10 working days</w:t>
            </w:r>
          </w:p>
        </w:tc>
        <w:tc>
          <w:tcPr>
            <w:tcW w:w="2122" w:type="dxa"/>
          </w:tcPr>
          <w:p w14:paraId="75C5D087" w14:textId="7FD4258E" w:rsidR="00924131" w:rsidRPr="003E6FD5" w:rsidRDefault="00924131" w:rsidP="00924131">
            <w:pPr>
              <w:pStyle w:val="ListParagraph"/>
              <w:ind w:left="0"/>
            </w:pPr>
            <w:r w:rsidRPr="00D455EF">
              <w:t>PETREL Project Manager</w:t>
            </w:r>
          </w:p>
        </w:tc>
        <w:tc>
          <w:tcPr>
            <w:tcW w:w="1566" w:type="dxa"/>
          </w:tcPr>
          <w:p w14:paraId="40DDD057" w14:textId="5A868140" w:rsidR="00924131" w:rsidRDefault="00924131" w:rsidP="00924131">
            <w:pPr>
              <w:pStyle w:val="ListParagraph"/>
              <w:ind w:left="0"/>
            </w:pPr>
            <w:r>
              <w:rPr>
                <w:spacing w:val="-3"/>
              </w:rPr>
              <w:t xml:space="preserve">Section </w:t>
            </w:r>
            <w:r>
              <w:rPr>
                <w:spacing w:val="-3"/>
              </w:rPr>
              <w:fldChar w:fldCharType="begin"/>
            </w:r>
            <w:r>
              <w:rPr>
                <w:spacing w:val="-3"/>
              </w:rPr>
              <w:instrText xml:space="preserve"> REF _Ref500245766 \r \h </w:instrText>
            </w:r>
            <w:r>
              <w:rPr>
                <w:spacing w:val="-3"/>
              </w:rPr>
            </w:r>
            <w:r>
              <w:rPr>
                <w:spacing w:val="-3"/>
              </w:rPr>
              <w:fldChar w:fldCharType="separate"/>
            </w:r>
            <w:r w:rsidR="00300826">
              <w:rPr>
                <w:spacing w:val="-3"/>
              </w:rPr>
              <w:t>7.1</w:t>
            </w:r>
            <w:r>
              <w:rPr>
                <w:spacing w:val="-3"/>
              </w:rPr>
              <w:fldChar w:fldCharType="end"/>
            </w:r>
          </w:p>
        </w:tc>
      </w:tr>
      <w:tr w:rsidR="00924131" w14:paraId="3CB26739"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6AA8764B" w14:textId="7D293883" w:rsidR="00924131" w:rsidRDefault="00A61B20" w:rsidP="00924131">
            <w:pPr>
              <w:pStyle w:val="ListParagraph"/>
              <w:tabs>
                <w:tab w:val="center" w:pos="1097"/>
              </w:tabs>
              <w:ind w:left="0"/>
            </w:pPr>
            <w:r w:rsidRPr="004044CB">
              <w:t xml:space="preserve">Damage Modes Effects Analysis </w:t>
            </w:r>
            <w:r>
              <w:t>(</w:t>
            </w:r>
            <w:r w:rsidR="00924131">
              <w:t>DMEA</w:t>
            </w:r>
            <w:r>
              <w:t>)</w:t>
            </w:r>
            <w:r w:rsidR="00924131">
              <w:tab/>
            </w:r>
          </w:p>
        </w:tc>
        <w:tc>
          <w:tcPr>
            <w:tcW w:w="1523" w:type="dxa"/>
          </w:tcPr>
          <w:p w14:paraId="5BCF106F" w14:textId="0ADA9BC8" w:rsidR="00924131" w:rsidRDefault="00924131" w:rsidP="00924131">
            <w:pPr>
              <w:pStyle w:val="ListParagraph"/>
              <w:ind w:left="0"/>
            </w:pPr>
            <w:r>
              <w:t xml:space="preserve">30 working days post </w:t>
            </w:r>
            <w:r w:rsidR="006345D2">
              <w:t>IDA</w:t>
            </w:r>
          </w:p>
        </w:tc>
        <w:tc>
          <w:tcPr>
            <w:tcW w:w="1366" w:type="dxa"/>
          </w:tcPr>
          <w:p w14:paraId="31B64F76" w14:textId="5BF1F021" w:rsidR="00924131" w:rsidRDefault="00924131" w:rsidP="00924131">
            <w:pPr>
              <w:pStyle w:val="ListParagraph"/>
              <w:ind w:left="0"/>
            </w:pPr>
            <w:r>
              <w:t xml:space="preserve">As required from </w:t>
            </w:r>
            <w:r>
              <w:lastRenderedPageBreak/>
              <w:t>Contract Award</w:t>
            </w:r>
          </w:p>
        </w:tc>
        <w:tc>
          <w:tcPr>
            <w:tcW w:w="3726" w:type="dxa"/>
          </w:tcPr>
          <w:p w14:paraId="3A13333D" w14:textId="0383DFED" w:rsidR="00924131" w:rsidRDefault="00924131" w:rsidP="00924131">
            <w:pPr>
              <w:pStyle w:val="ListParagraph"/>
              <w:ind w:left="0"/>
            </w:pPr>
            <w:r>
              <w:rPr>
                <w:rFonts w:ascii="Arial" w:hAnsi="Arial" w:cs="Arial"/>
                <w:sz w:val="20"/>
                <w:szCs w:val="20"/>
              </w:rPr>
              <w:lastRenderedPageBreak/>
              <w:t>The DMEA shall be delivered to the satisfaction of the Authority. The Authority reserves the right</w:t>
            </w:r>
            <w:r w:rsidR="008F10EB">
              <w:rPr>
                <w:rFonts w:ascii="Arial" w:hAnsi="Arial" w:cs="Arial"/>
                <w:sz w:val="20"/>
                <w:szCs w:val="20"/>
              </w:rPr>
              <w:t xml:space="preserve"> to</w:t>
            </w:r>
            <w:r>
              <w:rPr>
                <w:rFonts w:ascii="Arial" w:hAnsi="Arial" w:cs="Arial"/>
                <w:sz w:val="20"/>
                <w:szCs w:val="20"/>
              </w:rPr>
              <w:t xml:space="preserve"> accept or reject this document. Any rework </w:t>
            </w:r>
            <w:r>
              <w:rPr>
                <w:rFonts w:ascii="Arial" w:hAnsi="Arial" w:cs="Arial"/>
                <w:sz w:val="20"/>
                <w:szCs w:val="20"/>
              </w:rPr>
              <w:lastRenderedPageBreak/>
              <w:t>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39A9868B" w14:textId="01DFF2DB" w:rsidR="00924131" w:rsidRPr="00D455EF" w:rsidRDefault="00924131" w:rsidP="00924131">
            <w:pPr>
              <w:pStyle w:val="ListParagraph"/>
              <w:ind w:left="0"/>
            </w:pPr>
            <w:r>
              <w:lastRenderedPageBreak/>
              <w:t>10 working days</w:t>
            </w:r>
          </w:p>
        </w:tc>
        <w:tc>
          <w:tcPr>
            <w:tcW w:w="2122" w:type="dxa"/>
          </w:tcPr>
          <w:p w14:paraId="0DA18F0B" w14:textId="264ED762" w:rsidR="00924131" w:rsidRPr="003E6FD5" w:rsidRDefault="00924131" w:rsidP="00924131">
            <w:pPr>
              <w:pStyle w:val="ListParagraph"/>
              <w:ind w:left="0"/>
            </w:pPr>
            <w:r w:rsidRPr="00D455EF">
              <w:t>PETREL Project Manager</w:t>
            </w:r>
            <w:r>
              <w:t>, PETREL ILS Manager</w:t>
            </w:r>
          </w:p>
        </w:tc>
        <w:tc>
          <w:tcPr>
            <w:tcW w:w="1566" w:type="dxa"/>
          </w:tcPr>
          <w:p w14:paraId="09F95159" w14:textId="6603C377" w:rsidR="00924131" w:rsidRDefault="00924131" w:rsidP="00924131">
            <w:pPr>
              <w:pStyle w:val="ListParagraph"/>
              <w:ind w:left="0"/>
            </w:pPr>
            <w:r>
              <w:rPr>
                <w:spacing w:val="-3"/>
              </w:rPr>
              <w:t xml:space="preserve">Section </w:t>
            </w:r>
            <w:r>
              <w:rPr>
                <w:spacing w:val="-3"/>
              </w:rPr>
              <w:fldChar w:fldCharType="begin"/>
            </w:r>
            <w:r>
              <w:rPr>
                <w:spacing w:val="-3"/>
              </w:rPr>
              <w:instrText xml:space="preserve"> REF _Ref497121414 \r \h </w:instrText>
            </w:r>
            <w:r>
              <w:rPr>
                <w:spacing w:val="-3"/>
              </w:rPr>
            </w:r>
            <w:r>
              <w:rPr>
                <w:spacing w:val="-3"/>
              </w:rPr>
              <w:fldChar w:fldCharType="separate"/>
            </w:r>
            <w:r w:rsidR="00300826">
              <w:rPr>
                <w:spacing w:val="-3"/>
              </w:rPr>
              <w:t>8.3</w:t>
            </w:r>
            <w:r>
              <w:rPr>
                <w:spacing w:val="-3"/>
              </w:rPr>
              <w:fldChar w:fldCharType="end"/>
            </w:r>
          </w:p>
        </w:tc>
      </w:tr>
      <w:tr w:rsidR="00924131" w14:paraId="5D90B46A" w14:textId="77777777" w:rsidTr="00DD3F1B">
        <w:tc>
          <w:tcPr>
            <w:tcW w:w="2212" w:type="dxa"/>
          </w:tcPr>
          <w:p w14:paraId="76C69AC0" w14:textId="3ED84CFD" w:rsidR="00924131" w:rsidRDefault="00A61B20" w:rsidP="00924131">
            <w:pPr>
              <w:pStyle w:val="ListParagraph"/>
              <w:tabs>
                <w:tab w:val="center" w:pos="1097"/>
              </w:tabs>
              <w:ind w:left="0"/>
            </w:pPr>
            <w:r w:rsidRPr="00065692">
              <w:t xml:space="preserve">Failure Modes Effects &amp; Criticality Analysis </w:t>
            </w:r>
            <w:r>
              <w:t>(</w:t>
            </w:r>
            <w:r w:rsidR="00924131">
              <w:t>FMECA</w:t>
            </w:r>
            <w:r>
              <w:t>)</w:t>
            </w:r>
          </w:p>
        </w:tc>
        <w:tc>
          <w:tcPr>
            <w:tcW w:w="1523" w:type="dxa"/>
          </w:tcPr>
          <w:p w14:paraId="3C2BB541" w14:textId="0BD88144" w:rsidR="00924131" w:rsidRDefault="00924131" w:rsidP="00924131">
            <w:pPr>
              <w:pStyle w:val="ListParagraph"/>
              <w:ind w:left="0"/>
            </w:pPr>
            <w:r>
              <w:t xml:space="preserve">30 working days post </w:t>
            </w:r>
            <w:r w:rsidR="006345D2">
              <w:t>IDA</w:t>
            </w:r>
          </w:p>
        </w:tc>
        <w:tc>
          <w:tcPr>
            <w:tcW w:w="1366" w:type="dxa"/>
          </w:tcPr>
          <w:p w14:paraId="73D5620A" w14:textId="6B9610A8" w:rsidR="00924131" w:rsidRDefault="00924131" w:rsidP="00924131">
            <w:pPr>
              <w:pStyle w:val="ListParagraph"/>
              <w:ind w:left="0"/>
            </w:pPr>
            <w:r>
              <w:t>As required from Contract Award</w:t>
            </w:r>
          </w:p>
        </w:tc>
        <w:tc>
          <w:tcPr>
            <w:tcW w:w="3726" w:type="dxa"/>
          </w:tcPr>
          <w:p w14:paraId="5C1F1B42" w14:textId="4E89AB15" w:rsidR="00924131" w:rsidRPr="005861EB" w:rsidRDefault="00924131" w:rsidP="00924131">
            <w:pPr>
              <w:pStyle w:val="ListParagraph"/>
              <w:ind w:left="0"/>
            </w:pPr>
            <w:r>
              <w:rPr>
                <w:rFonts w:ascii="Arial" w:hAnsi="Arial" w:cs="Arial"/>
                <w:sz w:val="20"/>
                <w:szCs w:val="20"/>
              </w:rPr>
              <w:t xml:space="preserve">The FMECA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accept or reject this document. Any rework 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7EED59B8" w14:textId="6C09C833" w:rsidR="00924131" w:rsidRPr="00765B40" w:rsidRDefault="00924131" w:rsidP="00924131">
            <w:pPr>
              <w:pStyle w:val="ListParagraph"/>
              <w:ind w:left="0"/>
            </w:pPr>
            <w:r>
              <w:t>10 working days</w:t>
            </w:r>
          </w:p>
        </w:tc>
        <w:tc>
          <w:tcPr>
            <w:tcW w:w="2122" w:type="dxa"/>
          </w:tcPr>
          <w:p w14:paraId="3065961C" w14:textId="3027B8E8" w:rsidR="00924131" w:rsidRPr="003E6FD5" w:rsidRDefault="00924131" w:rsidP="00924131">
            <w:pPr>
              <w:pStyle w:val="ListParagraph"/>
              <w:ind w:left="0"/>
            </w:pPr>
            <w:r w:rsidRPr="00765B40">
              <w:t>PETREL Project Manager, PETREL ILS Manager</w:t>
            </w:r>
          </w:p>
        </w:tc>
        <w:tc>
          <w:tcPr>
            <w:tcW w:w="1566" w:type="dxa"/>
          </w:tcPr>
          <w:p w14:paraId="443C6F90" w14:textId="64E2BB1E" w:rsidR="00924131" w:rsidRDefault="00924131" w:rsidP="00924131">
            <w:pPr>
              <w:pStyle w:val="ListParagraph"/>
              <w:ind w:left="0"/>
            </w:pPr>
            <w:r>
              <w:rPr>
                <w:spacing w:val="-3"/>
              </w:rPr>
              <w:t xml:space="preserve">Section </w:t>
            </w:r>
            <w:r>
              <w:rPr>
                <w:spacing w:val="-3"/>
              </w:rPr>
              <w:fldChar w:fldCharType="begin"/>
            </w:r>
            <w:r>
              <w:rPr>
                <w:spacing w:val="-3"/>
              </w:rPr>
              <w:instrText xml:space="preserve"> REF _Ref497121414 \r \h </w:instrText>
            </w:r>
            <w:r>
              <w:rPr>
                <w:spacing w:val="-3"/>
              </w:rPr>
            </w:r>
            <w:r>
              <w:rPr>
                <w:spacing w:val="-3"/>
              </w:rPr>
              <w:fldChar w:fldCharType="separate"/>
            </w:r>
            <w:r w:rsidR="00300826">
              <w:rPr>
                <w:spacing w:val="-3"/>
              </w:rPr>
              <w:t>8.3</w:t>
            </w:r>
            <w:r>
              <w:rPr>
                <w:spacing w:val="-3"/>
              </w:rPr>
              <w:fldChar w:fldCharType="end"/>
            </w:r>
          </w:p>
        </w:tc>
      </w:tr>
      <w:tr w:rsidR="00924131" w14:paraId="65005F9E"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79014D61" w14:textId="2DE59327" w:rsidR="00924131" w:rsidRDefault="00924131" w:rsidP="00924131">
            <w:pPr>
              <w:pStyle w:val="ListParagraph"/>
              <w:tabs>
                <w:tab w:val="center" w:pos="1097"/>
              </w:tabs>
              <w:ind w:left="0"/>
            </w:pPr>
            <w:r>
              <w:t>Level of Repair Analysis (LORA)</w:t>
            </w:r>
          </w:p>
        </w:tc>
        <w:tc>
          <w:tcPr>
            <w:tcW w:w="1523" w:type="dxa"/>
          </w:tcPr>
          <w:p w14:paraId="42026EA9" w14:textId="0728E11B" w:rsidR="00924131" w:rsidRDefault="00924131" w:rsidP="00924131">
            <w:pPr>
              <w:pStyle w:val="ListParagraph"/>
              <w:ind w:left="0"/>
            </w:pPr>
            <w:r w:rsidRPr="00902AEF">
              <w:t xml:space="preserve">30 working days post </w:t>
            </w:r>
            <w:r w:rsidR="006345D2">
              <w:t>IDA</w:t>
            </w:r>
          </w:p>
        </w:tc>
        <w:tc>
          <w:tcPr>
            <w:tcW w:w="1366" w:type="dxa"/>
          </w:tcPr>
          <w:p w14:paraId="725C1CF0" w14:textId="1616B54E" w:rsidR="00924131" w:rsidRDefault="00924131" w:rsidP="00924131">
            <w:pPr>
              <w:pStyle w:val="ListParagraph"/>
              <w:ind w:left="0"/>
            </w:pPr>
            <w:r>
              <w:t>As required from Contract Award</w:t>
            </w:r>
          </w:p>
        </w:tc>
        <w:tc>
          <w:tcPr>
            <w:tcW w:w="3726" w:type="dxa"/>
          </w:tcPr>
          <w:p w14:paraId="52CF1155" w14:textId="34C427E6" w:rsidR="00924131" w:rsidRDefault="00924131" w:rsidP="00924131">
            <w:pPr>
              <w:pStyle w:val="ListParagraph"/>
              <w:ind w:left="0"/>
            </w:pPr>
            <w:r>
              <w:rPr>
                <w:rFonts w:ascii="Arial" w:hAnsi="Arial" w:cs="Arial"/>
                <w:sz w:val="20"/>
                <w:szCs w:val="20"/>
              </w:rPr>
              <w:t xml:space="preserve">The LORA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accept or reject this document. Any rework 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2442A7EC" w14:textId="7B0473B6" w:rsidR="00924131" w:rsidRPr="00765B40" w:rsidRDefault="00924131" w:rsidP="00924131">
            <w:pPr>
              <w:pStyle w:val="ListParagraph"/>
              <w:ind w:left="0"/>
            </w:pPr>
            <w:r>
              <w:t>10 working days</w:t>
            </w:r>
          </w:p>
        </w:tc>
        <w:tc>
          <w:tcPr>
            <w:tcW w:w="2122" w:type="dxa"/>
          </w:tcPr>
          <w:p w14:paraId="6CD8C451" w14:textId="42ADE54E" w:rsidR="00924131" w:rsidRPr="003E6FD5" w:rsidRDefault="00924131" w:rsidP="00924131">
            <w:pPr>
              <w:pStyle w:val="ListParagraph"/>
              <w:ind w:left="0"/>
            </w:pPr>
            <w:r w:rsidRPr="00765B40">
              <w:t>PETREL Project Manager, PETREL ILS Manager</w:t>
            </w:r>
          </w:p>
        </w:tc>
        <w:tc>
          <w:tcPr>
            <w:tcW w:w="1566" w:type="dxa"/>
          </w:tcPr>
          <w:p w14:paraId="52F03A7B" w14:textId="23E76055" w:rsidR="00924131" w:rsidRDefault="00924131" w:rsidP="00924131">
            <w:pPr>
              <w:pStyle w:val="ListParagraph"/>
              <w:ind w:left="0"/>
            </w:pPr>
            <w:r w:rsidRPr="005861EB">
              <w:rPr>
                <w:spacing w:val="-3"/>
              </w:rPr>
              <w:t xml:space="preserve">Section </w:t>
            </w:r>
            <w:r>
              <w:rPr>
                <w:spacing w:val="-3"/>
              </w:rPr>
              <w:fldChar w:fldCharType="begin"/>
            </w:r>
            <w:r>
              <w:rPr>
                <w:spacing w:val="-3"/>
              </w:rPr>
              <w:instrText xml:space="preserve"> REF _Ref497121424 \r \h </w:instrText>
            </w:r>
            <w:r>
              <w:rPr>
                <w:spacing w:val="-3"/>
              </w:rPr>
            </w:r>
            <w:r>
              <w:rPr>
                <w:spacing w:val="-3"/>
              </w:rPr>
              <w:fldChar w:fldCharType="separate"/>
            </w:r>
            <w:r w:rsidR="00300826">
              <w:rPr>
                <w:spacing w:val="-3"/>
              </w:rPr>
              <w:t>8.4</w:t>
            </w:r>
            <w:r>
              <w:rPr>
                <w:spacing w:val="-3"/>
              </w:rPr>
              <w:fldChar w:fldCharType="end"/>
            </w:r>
          </w:p>
        </w:tc>
      </w:tr>
      <w:tr w:rsidR="00924131" w14:paraId="2A990188" w14:textId="77777777" w:rsidTr="00DD3F1B">
        <w:tc>
          <w:tcPr>
            <w:tcW w:w="2212" w:type="dxa"/>
          </w:tcPr>
          <w:p w14:paraId="6D1587C4" w14:textId="22E2CED8" w:rsidR="00924131" w:rsidRDefault="00924131" w:rsidP="00924131">
            <w:pPr>
              <w:pStyle w:val="ListParagraph"/>
              <w:ind w:left="0"/>
            </w:pPr>
            <w:r>
              <w:t>Reliability and Maintainability (R&amp;M) Report</w:t>
            </w:r>
          </w:p>
        </w:tc>
        <w:tc>
          <w:tcPr>
            <w:tcW w:w="1523" w:type="dxa"/>
          </w:tcPr>
          <w:p w14:paraId="6E066E60" w14:textId="28848A8C" w:rsidR="00924131" w:rsidRDefault="00924131" w:rsidP="00924131">
            <w:pPr>
              <w:pStyle w:val="ListParagraph"/>
              <w:ind w:left="0"/>
            </w:pPr>
            <w:r w:rsidRPr="00902AEF">
              <w:t xml:space="preserve">30 working days post </w:t>
            </w:r>
            <w:r w:rsidR="006345D2">
              <w:t>IDA</w:t>
            </w:r>
          </w:p>
        </w:tc>
        <w:tc>
          <w:tcPr>
            <w:tcW w:w="1366" w:type="dxa"/>
          </w:tcPr>
          <w:p w14:paraId="07C5429A" w14:textId="120BCC97" w:rsidR="00924131" w:rsidRDefault="00924131" w:rsidP="00924131">
            <w:pPr>
              <w:pStyle w:val="ListParagraph"/>
              <w:ind w:left="0"/>
            </w:pPr>
            <w:r>
              <w:t>As required from Contract Award</w:t>
            </w:r>
          </w:p>
        </w:tc>
        <w:tc>
          <w:tcPr>
            <w:tcW w:w="3726" w:type="dxa"/>
          </w:tcPr>
          <w:p w14:paraId="3598CCD0" w14:textId="465FF8FD" w:rsidR="00924131" w:rsidRDefault="00924131" w:rsidP="00924131">
            <w:pPr>
              <w:pStyle w:val="ListParagraph"/>
              <w:ind w:left="0"/>
            </w:pPr>
            <w:r>
              <w:rPr>
                <w:rFonts w:ascii="Arial" w:hAnsi="Arial" w:cs="Arial"/>
                <w:sz w:val="20"/>
                <w:szCs w:val="20"/>
              </w:rPr>
              <w:t xml:space="preserve">The R&amp;M report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accept or reject this document. Any rework 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20C6039B" w14:textId="7FD5C40E" w:rsidR="00924131" w:rsidRPr="00765B40" w:rsidRDefault="00924131" w:rsidP="00924131">
            <w:pPr>
              <w:pStyle w:val="ListParagraph"/>
              <w:ind w:left="0"/>
            </w:pPr>
            <w:r>
              <w:t>10 working days</w:t>
            </w:r>
          </w:p>
        </w:tc>
        <w:tc>
          <w:tcPr>
            <w:tcW w:w="2122" w:type="dxa"/>
          </w:tcPr>
          <w:p w14:paraId="41F60A40" w14:textId="4030875E" w:rsidR="00924131" w:rsidRPr="003E6FD5" w:rsidRDefault="00924131" w:rsidP="00924131">
            <w:pPr>
              <w:pStyle w:val="ListParagraph"/>
              <w:ind w:left="0"/>
            </w:pPr>
            <w:r w:rsidRPr="00765B40">
              <w:t>PETREL Project Manager, PETREL ILS Manager</w:t>
            </w:r>
          </w:p>
        </w:tc>
        <w:tc>
          <w:tcPr>
            <w:tcW w:w="1566" w:type="dxa"/>
          </w:tcPr>
          <w:p w14:paraId="16F4060E" w14:textId="5F8AA1D0" w:rsidR="00924131" w:rsidRDefault="00924131" w:rsidP="00924131">
            <w:pPr>
              <w:pStyle w:val="ListParagraph"/>
              <w:ind w:left="0"/>
            </w:pPr>
            <w:r w:rsidRPr="005861EB">
              <w:rPr>
                <w:spacing w:val="-3"/>
              </w:rPr>
              <w:t xml:space="preserve">Section </w:t>
            </w:r>
            <w:r>
              <w:rPr>
                <w:spacing w:val="-3"/>
              </w:rPr>
              <w:fldChar w:fldCharType="begin"/>
            </w:r>
            <w:r>
              <w:rPr>
                <w:spacing w:val="-3"/>
              </w:rPr>
              <w:instrText xml:space="preserve"> REF _Ref497121434 \r \h </w:instrText>
            </w:r>
            <w:r>
              <w:rPr>
                <w:spacing w:val="-3"/>
              </w:rPr>
            </w:r>
            <w:r>
              <w:rPr>
                <w:spacing w:val="-3"/>
              </w:rPr>
              <w:fldChar w:fldCharType="separate"/>
            </w:r>
            <w:r w:rsidR="00300826">
              <w:rPr>
                <w:spacing w:val="-3"/>
              </w:rPr>
              <w:t>8.5</w:t>
            </w:r>
            <w:r>
              <w:rPr>
                <w:spacing w:val="-3"/>
              </w:rPr>
              <w:fldChar w:fldCharType="end"/>
            </w:r>
          </w:p>
        </w:tc>
      </w:tr>
      <w:tr w:rsidR="00924131" w14:paraId="037A07A7"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22660498" w14:textId="0BD105EC" w:rsidR="00924131" w:rsidRDefault="00924131" w:rsidP="00924131">
            <w:pPr>
              <w:pStyle w:val="ListParagraph"/>
              <w:ind w:left="0"/>
            </w:pPr>
            <w:r>
              <w:lastRenderedPageBreak/>
              <w:t>Maintenance Report</w:t>
            </w:r>
          </w:p>
        </w:tc>
        <w:tc>
          <w:tcPr>
            <w:tcW w:w="1523" w:type="dxa"/>
          </w:tcPr>
          <w:p w14:paraId="3ECAF2D1" w14:textId="493D9589" w:rsidR="00924131" w:rsidRDefault="00924131" w:rsidP="00924131">
            <w:pPr>
              <w:pStyle w:val="ListParagraph"/>
              <w:ind w:left="0"/>
            </w:pPr>
            <w:r w:rsidRPr="00902AEF">
              <w:t xml:space="preserve">30 working days post </w:t>
            </w:r>
            <w:r w:rsidR="006345D2">
              <w:t>IDA</w:t>
            </w:r>
          </w:p>
        </w:tc>
        <w:tc>
          <w:tcPr>
            <w:tcW w:w="1366" w:type="dxa"/>
          </w:tcPr>
          <w:p w14:paraId="0AD20D3A" w14:textId="16C12F3F" w:rsidR="00924131" w:rsidRDefault="00924131" w:rsidP="00924131">
            <w:pPr>
              <w:pStyle w:val="ListParagraph"/>
              <w:ind w:left="0"/>
            </w:pPr>
            <w:r>
              <w:t>As required from Contract Award</w:t>
            </w:r>
          </w:p>
        </w:tc>
        <w:tc>
          <w:tcPr>
            <w:tcW w:w="3726" w:type="dxa"/>
          </w:tcPr>
          <w:p w14:paraId="3752209E" w14:textId="1B65B288" w:rsidR="00924131" w:rsidRPr="005861EB" w:rsidRDefault="00924131" w:rsidP="00924131">
            <w:pPr>
              <w:pStyle w:val="ListParagraph"/>
              <w:ind w:left="0"/>
            </w:pPr>
            <w:r>
              <w:rPr>
                <w:rFonts w:ascii="Arial" w:hAnsi="Arial" w:cs="Arial"/>
                <w:sz w:val="20"/>
                <w:szCs w:val="20"/>
              </w:rPr>
              <w:t xml:space="preserve">The Maintenance report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accept or reject this document. Any rework required shall be conducted by the Contractor within 10 working days (from the date of notification by the authority that rework is required), at no additional cost.</w:t>
            </w:r>
          </w:p>
        </w:tc>
        <w:tc>
          <w:tcPr>
            <w:tcW w:w="1093" w:type="dxa"/>
          </w:tcPr>
          <w:p w14:paraId="1A52C1C3" w14:textId="442A7553" w:rsidR="00924131" w:rsidRPr="00765B40" w:rsidRDefault="00924131" w:rsidP="00924131">
            <w:pPr>
              <w:pStyle w:val="ListParagraph"/>
              <w:ind w:left="0"/>
            </w:pPr>
            <w:r>
              <w:t>10 working days</w:t>
            </w:r>
          </w:p>
        </w:tc>
        <w:tc>
          <w:tcPr>
            <w:tcW w:w="2122" w:type="dxa"/>
          </w:tcPr>
          <w:p w14:paraId="64BA303A" w14:textId="5BEFD1DC" w:rsidR="00924131" w:rsidRPr="00765B40" w:rsidRDefault="00924131" w:rsidP="00924131">
            <w:pPr>
              <w:pStyle w:val="ListParagraph"/>
              <w:ind w:left="0"/>
            </w:pPr>
            <w:r w:rsidRPr="00765B40">
              <w:t>PETREL Project Manager, PETREL ILS Manager</w:t>
            </w:r>
          </w:p>
        </w:tc>
        <w:tc>
          <w:tcPr>
            <w:tcW w:w="1566" w:type="dxa"/>
          </w:tcPr>
          <w:p w14:paraId="55D91150" w14:textId="7E767C1F" w:rsidR="00924131" w:rsidRDefault="00924131" w:rsidP="00924131">
            <w:pPr>
              <w:pStyle w:val="ListParagraph"/>
              <w:ind w:left="0"/>
            </w:pPr>
            <w:r w:rsidRPr="005861EB">
              <w:rPr>
                <w:spacing w:val="-3"/>
              </w:rPr>
              <w:t xml:space="preserve">Section </w:t>
            </w:r>
            <w:r>
              <w:rPr>
                <w:spacing w:val="-3"/>
              </w:rPr>
              <w:fldChar w:fldCharType="begin"/>
            </w:r>
            <w:r>
              <w:rPr>
                <w:spacing w:val="-3"/>
              </w:rPr>
              <w:instrText xml:space="preserve"> REF _Ref497121444 \r \h </w:instrText>
            </w:r>
            <w:r>
              <w:rPr>
                <w:spacing w:val="-3"/>
              </w:rPr>
            </w:r>
            <w:r>
              <w:rPr>
                <w:spacing w:val="-3"/>
              </w:rPr>
              <w:fldChar w:fldCharType="separate"/>
            </w:r>
            <w:r w:rsidR="00300826">
              <w:rPr>
                <w:spacing w:val="-3"/>
              </w:rPr>
              <w:t>8.6</w:t>
            </w:r>
            <w:r>
              <w:rPr>
                <w:spacing w:val="-3"/>
              </w:rPr>
              <w:fldChar w:fldCharType="end"/>
            </w:r>
          </w:p>
        </w:tc>
      </w:tr>
      <w:tr w:rsidR="00924131" w14:paraId="1005FC9D" w14:textId="77777777" w:rsidTr="00DD3F1B">
        <w:tc>
          <w:tcPr>
            <w:tcW w:w="2212" w:type="dxa"/>
          </w:tcPr>
          <w:p w14:paraId="72CAD4BE" w14:textId="0A5DE377" w:rsidR="00924131" w:rsidRDefault="00924131" w:rsidP="00924131">
            <w:pPr>
              <w:pStyle w:val="ListParagraph"/>
              <w:ind w:left="0"/>
            </w:pPr>
            <w:r>
              <w:t>Obsolescence Management Plan (OMP)</w:t>
            </w:r>
          </w:p>
        </w:tc>
        <w:tc>
          <w:tcPr>
            <w:tcW w:w="1523" w:type="dxa"/>
          </w:tcPr>
          <w:p w14:paraId="6A506A7E" w14:textId="7374FF6D" w:rsidR="00924131" w:rsidRDefault="00924131" w:rsidP="00924131">
            <w:pPr>
              <w:pStyle w:val="ListParagraph"/>
              <w:ind w:left="0"/>
            </w:pPr>
            <w:r>
              <w:t xml:space="preserve">30 working days post </w:t>
            </w:r>
            <w:r w:rsidR="006345D2">
              <w:t>IDA</w:t>
            </w:r>
          </w:p>
        </w:tc>
        <w:tc>
          <w:tcPr>
            <w:tcW w:w="1366" w:type="dxa"/>
          </w:tcPr>
          <w:p w14:paraId="2A124C26" w14:textId="0832FF83" w:rsidR="00924131" w:rsidRDefault="00924131" w:rsidP="00924131">
            <w:pPr>
              <w:pStyle w:val="ListParagraph"/>
              <w:ind w:left="0"/>
            </w:pPr>
            <w:r>
              <w:t>As required from Contract Award</w:t>
            </w:r>
          </w:p>
        </w:tc>
        <w:tc>
          <w:tcPr>
            <w:tcW w:w="3726" w:type="dxa"/>
          </w:tcPr>
          <w:p w14:paraId="1B00289F" w14:textId="717FEA55" w:rsidR="00924131" w:rsidRDefault="00924131" w:rsidP="00924131">
            <w:pPr>
              <w:pStyle w:val="ListParagraph"/>
              <w:ind w:left="0"/>
            </w:pPr>
            <w:r>
              <w:rPr>
                <w:rFonts w:ascii="Arial" w:hAnsi="Arial" w:cs="Arial"/>
                <w:sz w:val="20"/>
                <w:szCs w:val="20"/>
              </w:rPr>
              <w:t xml:space="preserve">The OMP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accept or reject this document. Any rework 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73A7079A" w14:textId="61C7B6E0" w:rsidR="00924131" w:rsidRPr="00765B40" w:rsidRDefault="00924131" w:rsidP="00924131">
            <w:pPr>
              <w:pStyle w:val="ListParagraph"/>
              <w:ind w:left="0"/>
            </w:pPr>
            <w:r>
              <w:t>10 working days</w:t>
            </w:r>
          </w:p>
        </w:tc>
        <w:tc>
          <w:tcPr>
            <w:tcW w:w="2122" w:type="dxa"/>
          </w:tcPr>
          <w:p w14:paraId="702314EE" w14:textId="6178D598" w:rsidR="00924131" w:rsidRPr="003E6FD5" w:rsidRDefault="00924131" w:rsidP="00924131">
            <w:pPr>
              <w:pStyle w:val="ListParagraph"/>
              <w:ind w:left="0"/>
            </w:pPr>
            <w:r w:rsidRPr="00765B40">
              <w:t>PETREL Project Manager, PETREL ILS Manager</w:t>
            </w:r>
          </w:p>
        </w:tc>
        <w:tc>
          <w:tcPr>
            <w:tcW w:w="1566" w:type="dxa"/>
          </w:tcPr>
          <w:p w14:paraId="0CE6DF02" w14:textId="7384A4FF" w:rsidR="00924131" w:rsidRDefault="00924131" w:rsidP="00924131">
            <w:pPr>
              <w:pStyle w:val="ListParagraph"/>
              <w:ind w:left="0"/>
            </w:pPr>
            <w:r w:rsidRPr="005861EB">
              <w:rPr>
                <w:spacing w:val="-3"/>
              </w:rPr>
              <w:t xml:space="preserve">Section </w:t>
            </w:r>
            <w:r>
              <w:rPr>
                <w:spacing w:val="-3"/>
              </w:rPr>
              <w:fldChar w:fldCharType="begin"/>
            </w:r>
            <w:r>
              <w:rPr>
                <w:spacing w:val="-3"/>
              </w:rPr>
              <w:instrText xml:space="preserve"> REF _Ref497121444 \r \h </w:instrText>
            </w:r>
            <w:r>
              <w:rPr>
                <w:spacing w:val="-3"/>
              </w:rPr>
            </w:r>
            <w:r>
              <w:rPr>
                <w:spacing w:val="-3"/>
              </w:rPr>
              <w:fldChar w:fldCharType="separate"/>
            </w:r>
            <w:r w:rsidR="00300826">
              <w:rPr>
                <w:spacing w:val="-3"/>
              </w:rPr>
              <w:t>8.6</w:t>
            </w:r>
            <w:r>
              <w:rPr>
                <w:spacing w:val="-3"/>
              </w:rPr>
              <w:fldChar w:fldCharType="end"/>
            </w:r>
            <w:r>
              <w:rPr>
                <w:spacing w:val="-3"/>
              </w:rPr>
              <w:t xml:space="preserve"> and </w:t>
            </w:r>
            <w:r>
              <w:rPr>
                <w:spacing w:val="-3"/>
              </w:rPr>
              <w:fldChar w:fldCharType="begin"/>
            </w:r>
            <w:r>
              <w:rPr>
                <w:spacing w:val="-3"/>
              </w:rPr>
              <w:instrText xml:space="preserve"> REF _Ref497121451 \r \h </w:instrText>
            </w:r>
            <w:r>
              <w:rPr>
                <w:spacing w:val="-3"/>
              </w:rPr>
            </w:r>
            <w:r>
              <w:rPr>
                <w:spacing w:val="-3"/>
              </w:rPr>
              <w:fldChar w:fldCharType="separate"/>
            </w:r>
            <w:r w:rsidR="00300826">
              <w:rPr>
                <w:spacing w:val="-3"/>
              </w:rPr>
              <w:t>8.7</w:t>
            </w:r>
            <w:r>
              <w:rPr>
                <w:spacing w:val="-3"/>
              </w:rPr>
              <w:fldChar w:fldCharType="end"/>
            </w:r>
          </w:p>
        </w:tc>
      </w:tr>
      <w:tr w:rsidR="00924131" w14:paraId="26080B71"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50B8BEF1" w14:textId="14789711" w:rsidR="00924131" w:rsidRDefault="00924131" w:rsidP="00924131">
            <w:pPr>
              <w:pStyle w:val="ListParagraph"/>
              <w:ind w:left="0"/>
            </w:pPr>
            <w:r>
              <w:t>Equipment Breakdown Structure (EBS)</w:t>
            </w:r>
          </w:p>
        </w:tc>
        <w:tc>
          <w:tcPr>
            <w:tcW w:w="1523" w:type="dxa"/>
          </w:tcPr>
          <w:p w14:paraId="5A820E53" w14:textId="73F191A4" w:rsidR="00924131" w:rsidRPr="00681D64" w:rsidRDefault="00924131" w:rsidP="00924131">
            <w:pPr>
              <w:pStyle w:val="ListParagraph"/>
              <w:ind w:left="0"/>
            </w:pPr>
            <w:r w:rsidRPr="00681D64">
              <w:t xml:space="preserve">30 working days post </w:t>
            </w:r>
            <w:r w:rsidR="006345D2">
              <w:t>IDA</w:t>
            </w:r>
          </w:p>
        </w:tc>
        <w:tc>
          <w:tcPr>
            <w:tcW w:w="1366" w:type="dxa"/>
          </w:tcPr>
          <w:p w14:paraId="4A6C59C6" w14:textId="4D5CE780" w:rsidR="00924131" w:rsidRDefault="00924131" w:rsidP="00924131">
            <w:pPr>
              <w:pStyle w:val="ListParagraph"/>
              <w:ind w:left="0"/>
            </w:pPr>
            <w:r>
              <w:t>As required from Contract Award</w:t>
            </w:r>
          </w:p>
        </w:tc>
        <w:tc>
          <w:tcPr>
            <w:tcW w:w="3726" w:type="dxa"/>
          </w:tcPr>
          <w:p w14:paraId="39BCCFAE" w14:textId="385C2017" w:rsidR="00924131" w:rsidRDefault="00924131" w:rsidP="00924131">
            <w:pPr>
              <w:pStyle w:val="ListParagraph"/>
              <w:ind w:left="0"/>
            </w:pPr>
            <w:r>
              <w:rPr>
                <w:rFonts w:ascii="Arial" w:hAnsi="Arial" w:cs="Arial"/>
                <w:sz w:val="20"/>
                <w:szCs w:val="20"/>
              </w:rPr>
              <w:t xml:space="preserve">The EBS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accept or reject this document. Any rework 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426A99F6" w14:textId="661EB7C6" w:rsidR="00924131" w:rsidRPr="00765B40" w:rsidRDefault="00924131" w:rsidP="00924131">
            <w:pPr>
              <w:pStyle w:val="ListParagraph"/>
              <w:ind w:left="0"/>
            </w:pPr>
            <w:r>
              <w:t>10 working days</w:t>
            </w:r>
          </w:p>
        </w:tc>
        <w:tc>
          <w:tcPr>
            <w:tcW w:w="2122" w:type="dxa"/>
          </w:tcPr>
          <w:p w14:paraId="1B781C62" w14:textId="59558F62" w:rsidR="00924131" w:rsidRPr="003E6FD5" w:rsidRDefault="00924131" w:rsidP="00924131">
            <w:pPr>
              <w:pStyle w:val="ListParagraph"/>
              <w:ind w:left="0"/>
            </w:pPr>
            <w:r w:rsidRPr="00765B40">
              <w:t>PETREL Project Manager, PETREL ILS Manager</w:t>
            </w:r>
          </w:p>
        </w:tc>
        <w:tc>
          <w:tcPr>
            <w:tcW w:w="1566" w:type="dxa"/>
          </w:tcPr>
          <w:p w14:paraId="69E58ABB" w14:textId="11E218FE" w:rsidR="00924131" w:rsidRDefault="00924131" w:rsidP="00924131">
            <w:pPr>
              <w:pStyle w:val="ListParagraph"/>
              <w:ind w:left="0"/>
            </w:pPr>
            <w:r w:rsidRPr="005861EB">
              <w:rPr>
                <w:spacing w:val="-3"/>
              </w:rPr>
              <w:t xml:space="preserve">Section </w:t>
            </w:r>
            <w:r>
              <w:rPr>
                <w:spacing w:val="-3"/>
              </w:rPr>
              <w:fldChar w:fldCharType="begin"/>
            </w:r>
            <w:r>
              <w:rPr>
                <w:spacing w:val="-3"/>
              </w:rPr>
              <w:instrText xml:space="preserve"> REF _Ref497121461 \r \h </w:instrText>
            </w:r>
            <w:r>
              <w:rPr>
                <w:spacing w:val="-3"/>
              </w:rPr>
            </w:r>
            <w:r>
              <w:rPr>
                <w:spacing w:val="-3"/>
              </w:rPr>
              <w:fldChar w:fldCharType="separate"/>
            </w:r>
            <w:r w:rsidR="00300826">
              <w:rPr>
                <w:spacing w:val="-3"/>
              </w:rPr>
              <w:t>8.8</w:t>
            </w:r>
            <w:r>
              <w:rPr>
                <w:spacing w:val="-3"/>
              </w:rPr>
              <w:fldChar w:fldCharType="end"/>
            </w:r>
          </w:p>
        </w:tc>
      </w:tr>
      <w:tr w:rsidR="00924131" w14:paraId="5D0A8FBA" w14:textId="77777777" w:rsidTr="00DD3F1B">
        <w:tc>
          <w:tcPr>
            <w:tcW w:w="2212" w:type="dxa"/>
          </w:tcPr>
          <w:p w14:paraId="1DABA9EC" w14:textId="2D185AAD" w:rsidR="00924131" w:rsidRDefault="00924131" w:rsidP="00924131">
            <w:pPr>
              <w:pStyle w:val="ListParagraph"/>
              <w:ind w:left="0"/>
            </w:pPr>
            <w:r>
              <w:t>Logistic Demonstration Plan (LDP)</w:t>
            </w:r>
          </w:p>
        </w:tc>
        <w:tc>
          <w:tcPr>
            <w:tcW w:w="1523" w:type="dxa"/>
          </w:tcPr>
          <w:p w14:paraId="5DA27B3B" w14:textId="4C78DC4D" w:rsidR="00924131" w:rsidRPr="00DF72AB" w:rsidRDefault="00924131" w:rsidP="00924131">
            <w:pPr>
              <w:pStyle w:val="ListParagraph"/>
              <w:ind w:left="0"/>
            </w:pPr>
            <w:r w:rsidRPr="00DF72AB">
              <w:t xml:space="preserve">30 working days post </w:t>
            </w:r>
            <w:r w:rsidR="006345D2">
              <w:t>IDA</w:t>
            </w:r>
          </w:p>
        </w:tc>
        <w:tc>
          <w:tcPr>
            <w:tcW w:w="1366" w:type="dxa"/>
          </w:tcPr>
          <w:p w14:paraId="3D5E5EA0" w14:textId="25FAA427" w:rsidR="00924131" w:rsidRDefault="00924131" w:rsidP="00924131">
            <w:pPr>
              <w:pStyle w:val="ListParagraph"/>
              <w:ind w:left="0"/>
            </w:pPr>
            <w:r>
              <w:t>As required from Contract Award</w:t>
            </w:r>
          </w:p>
        </w:tc>
        <w:tc>
          <w:tcPr>
            <w:tcW w:w="3726" w:type="dxa"/>
          </w:tcPr>
          <w:p w14:paraId="6860F1F2" w14:textId="50B85A28" w:rsidR="00924131" w:rsidRDefault="00924131" w:rsidP="00924131">
            <w:pPr>
              <w:pStyle w:val="ListParagraph"/>
              <w:ind w:left="0"/>
            </w:pPr>
            <w:r>
              <w:rPr>
                <w:rFonts w:ascii="Arial" w:hAnsi="Arial" w:cs="Arial"/>
                <w:sz w:val="20"/>
                <w:szCs w:val="20"/>
              </w:rPr>
              <w:t xml:space="preserve">The LDP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accept or reject this document. Any rework required shall be conducted by the Contractor within 10 working days (from t</w:t>
            </w:r>
            <w:r w:rsidR="00C71FBD">
              <w:rPr>
                <w:rFonts w:ascii="Arial" w:hAnsi="Arial" w:cs="Arial"/>
                <w:sz w:val="20"/>
                <w:szCs w:val="20"/>
              </w:rPr>
              <w:t xml:space="preserve">he date of notification by the </w:t>
            </w:r>
            <w:r w:rsidR="00C71FBD">
              <w:rPr>
                <w:rFonts w:ascii="Arial" w:hAnsi="Arial" w:cs="Arial"/>
                <w:sz w:val="20"/>
                <w:szCs w:val="20"/>
              </w:rPr>
              <w:lastRenderedPageBreak/>
              <w:t>A</w:t>
            </w:r>
            <w:r>
              <w:rPr>
                <w:rFonts w:ascii="Arial" w:hAnsi="Arial" w:cs="Arial"/>
                <w:sz w:val="20"/>
                <w:szCs w:val="20"/>
              </w:rPr>
              <w:t>uthority that rework is required), at no additional cost.</w:t>
            </w:r>
          </w:p>
        </w:tc>
        <w:tc>
          <w:tcPr>
            <w:tcW w:w="1093" w:type="dxa"/>
          </w:tcPr>
          <w:p w14:paraId="4380D556" w14:textId="24986EEE" w:rsidR="00924131" w:rsidRPr="00765B40" w:rsidRDefault="00924131" w:rsidP="00924131">
            <w:pPr>
              <w:pStyle w:val="ListParagraph"/>
              <w:ind w:left="0"/>
            </w:pPr>
            <w:r>
              <w:lastRenderedPageBreak/>
              <w:t>10 working days</w:t>
            </w:r>
          </w:p>
        </w:tc>
        <w:tc>
          <w:tcPr>
            <w:tcW w:w="2122" w:type="dxa"/>
          </w:tcPr>
          <w:p w14:paraId="6A2EB83D" w14:textId="441061B2" w:rsidR="00924131" w:rsidRPr="003E6FD5" w:rsidRDefault="00924131" w:rsidP="00924131">
            <w:pPr>
              <w:pStyle w:val="ListParagraph"/>
              <w:ind w:left="0"/>
            </w:pPr>
            <w:r w:rsidRPr="00765B40">
              <w:t>PETREL Project Manager, PETREL ILS Manager</w:t>
            </w:r>
          </w:p>
        </w:tc>
        <w:tc>
          <w:tcPr>
            <w:tcW w:w="1566" w:type="dxa"/>
          </w:tcPr>
          <w:p w14:paraId="1D5EE882" w14:textId="64F15919" w:rsidR="00924131" w:rsidRDefault="00924131" w:rsidP="00924131">
            <w:pPr>
              <w:pStyle w:val="ListParagraph"/>
              <w:ind w:left="0"/>
            </w:pPr>
            <w:r w:rsidRPr="005861EB">
              <w:rPr>
                <w:spacing w:val="-3"/>
              </w:rPr>
              <w:t xml:space="preserve">Section </w:t>
            </w:r>
            <w:r>
              <w:rPr>
                <w:spacing w:val="-3"/>
              </w:rPr>
              <w:fldChar w:fldCharType="begin"/>
            </w:r>
            <w:r>
              <w:rPr>
                <w:spacing w:val="-3"/>
              </w:rPr>
              <w:instrText xml:space="preserve"> REF _Ref497121473 \r \h </w:instrText>
            </w:r>
            <w:r>
              <w:rPr>
                <w:spacing w:val="-3"/>
              </w:rPr>
            </w:r>
            <w:r>
              <w:rPr>
                <w:spacing w:val="-3"/>
              </w:rPr>
              <w:fldChar w:fldCharType="separate"/>
            </w:r>
            <w:r w:rsidR="00300826">
              <w:rPr>
                <w:spacing w:val="-3"/>
              </w:rPr>
              <w:t>8.9</w:t>
            </w:r>
            <w:r>
              <w:rPr>
                <w:spacing w:val="-3"/>
              </w:rPr>
              <w:fldChar w:fldCharType="end"/>
            </w:r>
          </w:p>
        </w:tc>
      </w:tr>
      <w:tr w:rsidR="00924131" w14:paraId="677CE218"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14E04BA6" w14:textId="09073F8F" w:rsidR="00924131" w:rsidRDefault="00924131" w:rsidP="00924131">
            <w:pPr>
              <w:pStyle w:val="ListParagraph"/>
              <w:ind w:left="0"/>
            </w:pPr>
            <w:r>
              <w:t>Logistic Demonstration (LD)</w:t>
            </w:r>
          </w:p>
        </w:tc>
        <w:tc>
          <w:tcPr>
            <w:tcW w:w="1523" w:type="dxa"/>
          </w:tcPr>
          <w:p w14:paraId="7BC2D95F" w14:textId="788A9368" w:rsidR="00924131" w:rsidRPr="00DF72AB" w:rsidRDefault="00924131" w:rsidP="00924131">
            <w:pPr>
              <w:pStyle w:val="ListParagraph"/>
              <w:ind w:left="0"/>
            </w:pPr>
            <w:r w:rsidRPr="00DF72AB">
              <w:t>No later than 2 weeks prior to Tranche 1 Delivery</w:t>
            </w:r>
          </w:p>
        </w:tc>
        <w:tc>
          <w:tcPr>
            <w:tcW w:w="1366" w:type="dxa"/>
          </w:tcPr>
          <w:p w14:paraId="7D1A08F2" w14:textId="74A4A3EE" w:rsidR="00924131" w:rsidRDefault="00924131" w:rsidP="00924131">
            <w:pPr>
              <w:pStyle w:val="ListParagraph"/>
              <w:ind w:left="0"/>
            </w:pPr>
            <w:r>
              <w:t>N/A</w:t>
            </w:r>
          </w:p>
        </w:tc>
        <w:tc>
          <w:tcPr>
            <w:tcW w:w="3726" w:type="dxa"/>
          </w:tcPr>
          <w:p w14:paraId="6AD61A6E" w14:textId="71620AF6" w:rsidR="00924131" w:rsidRPr="005861EB" w:rsidRDefault="00924131" w:rsidP="008F10EB">
            <w:pPr>
              <w:pStyle w:val="ListParagraph"/>
              <w:ind w:left="0"/>
            </w:pPr>
            <w:r>
              <w:rPr>
                <w:rFonts w:ascii="Arial" w:hAnsi="Arial" w:cs="Arial"/>
                <w:sz w:val="20"/>
                <w:szCs w:val="20"/>
              </w:rPr>
              <w:t xml:space="preserve">The LD shall be delivered to the satisfaction of the Authority. The Authority reserves the right </w:t>
            </w:r>
            <w:r w:rsidR="008F10EB">
              <w:rPr>
                <w:rFonts w:ascii="Arial" w:hAnsi="Arial" w:cs="Arial"/>
                <w:sz w:val="20"/>
                <w:szCs w:val="20"/>
              </w:rPr>
              <w:t xml:space="preserve">to </w:t>
            </w:r>
            <w:r>
              <w:rPr>
                <w:rFonts w:ascii="Arial" w:hAnsi="Arial" w:cs="Arial"/>
                <w:sz w:val="20"/>
                <w:szCs w:val="20"/>
              </w:rPr>
              <w:t xml:space="preserve">accept or reject </w:t>
            </w:r>
            <w:r w:rsidR="008F10EB">
              <w:rPr>
                <w:rFonts w:ascii="Arial" w:hAnsi="Arial" w:cs="Arial"/>
                <w:sz w:val="20"/>
                <w:szCs w:val="20"/>
              </w:rPr>
              <w:t>demonstration</w:t>
            </w:r>
            <w:r>
              <w:rPr>
                <w:rFonts w:ascii="Arial" w:hAnsi="Arial" w:cs="Arial"/>
                <w:sz w:val="20"/>
                <w:szCs w:val="20"/>
              </w:rPr>
              <w:t xml:space="preserve">. Any </w:t>
            </w:r>
            <w:r w:rsidR="008F10EB">
              <w:rPr>
                <w:rFonts w:ascii="Arial" w:hAnsi="Arial" w:cs="Arial"/>
                <w:sz w:val="20"/>
                <w:szCs w:val="20"/>
              </w:rPr>
              <w:t xml:space="preserve">remedial </w:t>
            </w:r>
            <w:r>
              <w:rPr>
                <w:rFonts w:ascii="Arial" w:hAnsi="Arial" w:cs="Arial"/>
                <w:sz w:val="20"/>
                <w:szCs w:val="20"/>
              </w:rPr>
              <w:t>work 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7D450BD5" w14:textId="4F183AC7" w:rsidR="00924131" w:rsidRDefault="00924131" w:rsidP="00924131">
            <w:pPr>
              <w:pStyle w:val="ListParagraph"/>
              <w:ind w:left="0"/>
            </w:pPr>
            <w:r>
              <w:t>10 working days</w:t>
            </w:r>
          </w:p>
        </w:tc>
        <w:tc>
          <w:tcPr>
            <w:tcW w:w="2122" w:type="dxa"/>
          </w:tcPr>
          <w:p w14:paraId="32C0EB2B" w14:textId="00B36562" w:rsidR="00924131" w:rsidRPr="00765B40" w:rsidRDefault="00924131" w:rsidP="00924131">
            <w:pPr>
              <w:pStyle w:val="ListParagraph"/>
              <w:ind w:left="0"/>
            </w:pPr>
            <w:r>
              <w:t>At Contractor’s Facility to PETREL ILS Manager</w:t>
            </w:r>
          </w:p>
        </w:tc>
        <w:tc>
          <w:tcPr>
            <w:tcW w:w="1566" w:type="dxa"/>
          </w:tcPr>
          <w:p w14:paraId="2E0A982E" w14:textId="49D0E006" w:rsidR="00924131" w:rsidRDefault="00924131" w:rsidP="00924131">
            <w:pPr>
              <w:pStyle w:val="ListParagraph"/>
              <w:ind w:left="0"/>
            </w:pPr>
            <w:r>
              <w:t>Logistic Demonstration Plan</w:t>
            </w:r>
          </w:p>
        </w:tc>
      </w:tr>
      <w:tr w:rsidR="008F10EB" w14:paraId="67945073" w14:textId="77777777" w:rsidTr="00DD3F1B">
        <w:tc>
          <w:tcPr>
            <w:tcW w:w="2212" w:type="dxa"/>
          </w:tcPr>
          <w:p w14:paraId="5AF1180A" w14:textId="7A413C18" w:rsidR="008F10EB" w:rsidRDefault="008F10EB" w:rsidP="008F10EB">
            <w:pPr>
              <w:pStyle w:val="ListParagraph"/>
              <w:ind w:left="0"/>
            </w:pPr>
            <w:r>
              <w:t>Technical Documentation Plan (TDP)</w:t>
            </w:r>
          </w:p>
        </w:tc>
        <w:tc>
          <w:tcPr>
            <w:tcW w:w="1523" w:type="dxa"/>
          </w:tcPr>
          <w:p w14:paraId="6E3426F9" w14:textId="684068AB" w:rsidR="008F10EB" w:rsidRPr="00DF72AB" w:rsidRDefault="008F10EB" w:rsidP="008F10EB">
            <w:pPr>
              <w:pStyle w:val="ListParagraph"/>
              <w:ind w:left="0"/>
            </w:pPr>
            <w:r w:rsidRPr="00DF72AB">
              <w:t xml:space="preserve">15 working days post </w:t>
            </w:r>
            <w:r w:rsidR="006345D2">
              <w:t>IDA</w:t>
            </w:r>
          </w:p>
        </w:tc>
        <w:tc>
          <w:tcPr>
            <w:tcW w:w="1366" w:type="dxa"/>
          </w:tcPr>
          <w:p w14:paraId="61C81B83" w14:textId="0FC5CAC0" w:rsidR="008F10EB" w:rsidRDefault="008F10EB" w:rsidP="008F10EB">
            <w:pPr>
              <w:pStyle w:val="ListParagraph"/>
              <w:ind w:left="0"/>
            </w:pPr>
            <w:r>
              <w:t>As required from Contract Award</w:t>
            </w:r>
          </w:p>
        </w:tc>
        <w:tc>
          <w:tcPr>
            <w:tcW w:w="3726" w:type="dxa"/>
          </w:tcPr>
          <w:p w14:paraId="54D45092" w14:textId="10022F35" w:rsidR="008F10EB" w:rsidRPr="005861EB" w:rsidRDefault="008F10EB" w:rsidP="008F10EB">
            <w:pPr>
              <w:pStyle w:val="ListParagraph"/>
              <w:ind w:left="0"/>
            </w:pPr>
            <w:r>
              <w:rPr>
                <w:rFonts w:ascii="Arial" w:hAnsi="Arial" w:cs="Arial"/>
                <w:sz w:val="20"/>
                <w:szCs w:val="20"/>
              </w:rPr>
              <w:t>The TDP shall be delivered to the satisfaction of the Authority. The Authority reserves the right to accept or reject this document. Any rework required shall be conducted by the Contractor within 10 working days (from t</w:t>
            </w:r>
            <w:r w:rsidR="00C71FBD">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1A8CE79A" w14:textId="32CCFFF4" w:rsidR="008F10EB" w:rsidRPr="00765B40" w:rsidRDefault="008F10EB" w:rsidP="008F10EB">
            <w:pPr>
              <w:pStyle w:val="ListParagraph"/>
              <w:ind w:left="0"/>
            </w:pPr>
            <w:r>
              <w:t>10 working days</w:t>
            </w:r>
          </w:p>
        </w:tc>
        <w:tc>
          <w:tcPr>
            <w:tcW w:w="2122" w:type="dxa"/>
          </w:tcPr>
          <w:p w14:paraId="7023E507" w14:textId="53A275C5" w:rsidR="008F10EB" w:rsidRPr="00765B40" w:rsidRDefault="008F10EB" w:rsidP="008F10EB">
            <w:pPr>
              <w:pStyle w:val="ListParagraph"/>
              <w:ind w:left="0"/>
            </w:pPr>
            <w:r w:rsidRPr="00765B40">
              <w:t>PETREL Project Manager, PETREL ILS Manager</w:t>
            </w:r>
          </w:p>
        </w:tc>
        <w:tc>
          <w:tcPr>
            <w:tcW w:w="1566" w:type="dxa"/>
          </w:tcPr>
          <w:p w14:paraId="2C161E47" w14:textId="434AEB3C" w:rsidR="008F10EB" w:rsidRDefault="008F10EB" w:rsidP="008F10EB">
            <w:pPr>
              <w:pStyle w:val="ListParagraph"/>
              <w:ind w:left="0"/>
            </w:pPr>
            <w:r w:rsidRPr="005861EB">
              <w:rPr>
                <w:spacing w:val="-3"/>
              </w:rPr>
              <w:t xml:space="preserve">Section </w:t>
            </w:r>
            <w:r>
              <w:rPr>
                <w:spacing w:val="-3"/>
              </w:rPr>
              <w:fldChar w:fldCharType="begin"/>
            </w:r>
            <w:r>
              <w:rPr>
                <w:spacing w:val="-3"/>
              </w:rPr>
              <w:instrText xml:space="preserve"> REF _Ref497121487 \r \h </w:instrText>
            </w:r>
            <w:r>
              <w:rPr>
                <w:spacing w:val="-3"/>
              </w:rPr>
            </w:r>
            <w:r>
              <w:rPr>
                <w:spacing w:val="-3"/>
              </w:rPr>
              <w:fldChar w:fldCharType="separate"/>
            </w:r>
            <w:r w:rsidR="00300826">
              <w:rPr>
                <w:spacing w:val="-3"/>
              </w:rPr>
              <w:t>8.10</w:t>
            </w:r>
            <w:r>
              <w:rPr>
                <w:spacing w:val="-3"/>
              </w:rPr>
              <w:fldChar w:fldCharType="end"/>
            </w:r>
          </w:p>
        </w:tc>
      </w:tr>
      <w:tr w:rsidR="008F10EB" w14:paraId="598200EF"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7938BDDD" w14:textId="02E62051" w:rsidR="008F10EB" w:rsidRDefault="008F10EB" w:rsidP="008F10EB">
            <w:pPr>
              <w:pStyle w:val="ListParagraph"/>
              <w:ind w:left="0"/>
            </w:pPr>
            <w:r>
              <w:t>Technical Documentation (TD)</w:t>
            </w:r>
          </w:p>
        </w:tc>
        <w:tc>
          <w:tcPr>
            <w:tcW w:w="1523" w:type="dxa"/>
          </w:tcPr>
          <w:p w14:paraId="10D8CBB0" w14:textId="1DF563FA" w:rsidR="008F10EB" w:rsidRPr="00DF72AB" w:rsidRDefault="008F10EB" w:rsidP="008F10EB">
            <w:pPr>
              <w:pStyle w:val="ListParagraph"/>
              <w:ind w:left="0"/>
            </w:pPr>
            <w:r w:rsidRPr="00DF72AB">
              <w:t xml:space="preserve">50 working days post </w:t>
            </w:r>
            <w:r w:rsidR="006345D2">
              <w:t>IDA</w:t>
            </w:r>
          </w:p>
        </w:tc>
        <w:tc>
          <w:tcPr>
            <w:tcW w:w="1366" w:type="dxa"/>
          </w:tcPr>
          <w:p w14:paraId="680AD0EA" w14:textId="7C3906D2" w:rsidR="008F10EB" w:rsidRDefault="008F10EB" w:rsidP="008F10EB">
            <w:pPr>
              <w:pStyle w:val="ListParagraph"/>
              <w:ind w:left="0"/>
            </w:pPr>
            <w:r>
              <w:t>As required from Contract Award</w:t>
            </w:r>
          </w:p>
        </w:tc>
        <w:tc>
          <w:tcPr>
            <w:tcW w:w="3726" w:type="dxa"/>
          </w:tcPr>
          <w:p w14:paraId="01FD80C5" w14:textId="521FE7EC" w:rsidR="008F10EB" w:rsidRDefault="008F10EB" w:rsidP="008F10EB">
            <w:pPr>
              <w:pStyle w:val="ListParagraph"/>
              <w:ind w:left="0"/>
            </w:pPr>
            <w:r>
              <w:rPr>
                <w:rFonts w:ascii="Arial" w:hAnsi="Arial" w:cs="Arial"/>
                <w:sz w:val="20"/>
                <w:szCs w:val="20"/>
              </w:rPr>
              <w:t>The TD shall be delivered to the satisfaction of the Authority. The Authority reserves the right to accept or reject this documentation. Any rework required shall be conducted by the Contractor within 10 working days (from t</w:t>
            </w:r>
            <w:r w:rsidR="00533639">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78F21F07" w14:textId="0733F6F4" w:rsidR="008F10EB" w:rsidRPr="00765B40" w:rsidRDefault="008F10EB" w:rsidP="008F10EB">
            <w:pPr>
              <w:pStyle w:val="ListParagraph"/>
              <w:ind w:left="0"/>
            </w:pPr>
            <w:r>
              <w:t>20 working days</w:t>
            </w:r>
          </w:p>
        </w:tc>
        <w:tc>
          <w:tcPr>
            <w:tcW w:w="2122" w:type="dxa"/>
          </w:tcPr>
          <w:p w14:paraId="7541BE49" w14:textId="7C94F118" w:rsidR="008F10EB" w:rsidRPr="003E6FD5" w:rsidRDefault="008F10EB" w:rsidP="008F10EB">
            <w:pPr>
              <w:pStyle w:val="ListParagraph"/>
              <w:ind w:left="0"/>
            </w:pPr>
            <w:r w:rsidRPr="00765B40">
              <w:t>PETREL Project Manager, PETREL ILS Manager</w:t>
            </w:r>
          </w:p>
        </w:tc>
        <w:tc>
          <w:tcPr>
            <w:tcW w:w="1566" w:type="dxa"/>
          </w:tcPr>
          <w:p w14:paraId="762DE39D" w14:textId="2B55711F" w:rsidR="008F10EB" w:rsidRDefault="008F10EB" w:rsidP="008F10EB">
            <w:pPr>
              <w:pStyle w:val="ListParagraph"/>
              <w:ind w:left="0"/>
            </w:pPr>
            <w:r w:rsidRPr="005861EB">
              <w:rPr>
                <w:spacing w:val="-3"/>
              </w:rPr>
              <w:t xml:space="preserve">Section </w:t>
            </w:r>
            <w:r>
              <w:rPr>
                <w:spacing w:val="-3"/>
              </w:rPr>
              <w:fldChar w:fldCharType="begin"/>
            </w:r>
            <w:r>
              <w:rPr>
                <w:spacing w:val="-3"/>
              </w:rPr>
              <w:instrText xml:space="preserve"> REF _Ref497121487 \r \h </w:instrText>
            </w:r>
            <w:r>
              <w:rPr>
                <w:spacing w:val="-3"/>
              </w:rPr>
            </w:r>
            <w:r>
              <w:rPr>
                <w:spacing w:val="-3"/>
              </w:rPr>
              <w:fldChar w:fldCharType="separate"/>
            </w:r>
            <w:r w:rsidR="00300826">
              <w:rPr>
                <w:spacing w:val="-3"/>
              </w:rPr>
              <w:t>8.10</w:t>
            </w:r>
            <w:r>
              <w:rPr>
                <w:spacing w:val="-3"/>
              </w:rPr>
              <w:fldChar w:fldCharType="end"/>
            </w:r>
          </w:p>
        </w:tc>
      </w:tr>
      <w:tr w:rsidR="008F10EB" w14:paraId="0B385478" w14:textId="77777777" w:rsidTr="00DD3F1B">
        <w:tc>
          <w:tcPr>
            <w:tcW w:w="2212" w:type="dxa"/>
          </w:tcPr>
          <w:p w14:paraId="2F5E5B38" w14:textId="7D3DE966" w:rsidR="008F10EB" w:rsidRDefault="008F10EB" w:rsidP="008F10EB">
            <w:pPr>
              <w:pStyle w:val="ListParagraph"/>
              <w:ind w:left="0"/>
            </w:pPr>
            <w:r>
              <w:t>Codification Plan (CP)</w:t>
            </w:r>
          </w:p>
        </w:tc>
        <w:tc>
          <w:tcPr>
            <w:tcW w:w="1523" w:type="dxa"/>
          </w:tcPr>
          <w:p w14:paraId="51DE2D30" w14:textId="2226C2C2" w:rsidR="008F10EB" w:rsidRPr="00DF72AB" w:rsidRDefault="008F10EB" w:rsidP="008F10EB">
            <w:pPr>
              <w:pStyle w:val="ListParagraph"/>
              <w:ind w:left="0"/>
            </w:pPr>
            <w:r w:rsidRPr="00DF72AB">
              <w:t xml:space="preserve">20 working days post </w:t>
            </w:r>
            <w:r w:rsidR="006345D2">
              <w:t>IDA</w:t>
            </w:r>
          </w:p>
        </w:tc>
        <w:tc>
          <w:tcPr>
            <w:tcW w:w="1366" w:type="dxa"/>
          </w:tcPr>
          <w:p w14:paraId="53786CF8" w14:textId="77777777" w:rsidR="008F10EB" w:rsidRDefault="008F10EB" w:rsidP="008F10EB">
            <w:pPr>
              <w:pStyle w:val="ListParagraph"/>
              <w:ind w:left="0"/>
            </w:pPr>
          </w:p>
        </w:tc>
        <w:tc>
          <w:tcPr>
            <w:tcW w:w="3726" w:type="dxa"/>
          </w:tcPr>
          <w:p w14:paraId="4DF93A76" w14:textId="5DAAE84D" w:rsidR="008F10EB" w:rsidRDefault="008F10EB" w:rsidP="00DF72AB">
            <w:pPr>
              <w:pStyle w:val="ListParagraph"/>
              <w:ind w:left="0"/>
            </w:pPr>
            <w:r>
              <w:rPr>
                <w:rFonts w:ascii="Arial" w:hAnsi="Arial" w:cs="Arial"/>
                <w:sz w:val="20"/>
                <w:szCs w:val="20"/>
              </w:rPr>
              <w:t xml:space="preserve">The CP shall be delivered to the satisfaction of the Authority. The Authority reserves the right to accept or reject this documentation. Any rework required shall be conducted by the Contractor within </w:t>
            </w:r>
            <w:r w:rsidR="00DF72AB">
              <w:rPr>
                <w:rFonts w:ascii="Arial" w:hAnsi="Arial" w:cs="Arial"/>
                <w:sz w:val="20"/>
                <w:szCs w:val="20"/>
              </w:rPr>
              <w:t>5</w:t>
            </w:r>
            <w:r>
              <w:rPr>
                <w:rFonts w:ascii="Arial" w:hAnsi="Arial" w:cs="Arial"/>
                <w:sz w:val="20"/>
                <w:szCs w:val="20"/>
              </w:rPr>
              <w:t xml:space="preserve"> working days (from </w:t>
            </w:r>
            <w:r>
              <w:rPr>
                <w:rFonts w:ascii="Arial" w:hAnsi="Arial" w:cs="Arial"/>
                <w:sz w:val="20"/>
                <w:szCs w:val="20"/>
              </w:rPr>
              <w:lastRenderedPageBreak/>
              <w:t>t</w:t>
            </w:r>
            <w:r w:rsidR="00533639">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27CB9352" w14:textId="354FE1F9" w:rsidR="008F10EB" w:rsidRPr="00765B40" w:rsidRDefault="008F10EB" w:rsidP="008F10EB">
            <w:pPr>
              <w:pStyle w:val="ListParagraph"/>
              <w:ind w:left="0"/>
            </w:pPr>
            <w:r>
              <w:lastRenderedPageBreak/>
              <w:t>10 working days</w:t>
            </w:r>
          </w:p>
        </w:tc>
        <w:tc>
          <w:tcPr>
            <w:tcW w:w="2122" w:type="dxa"/>
          </w:tcPr>
          <w:p w14:paraId="6D44AEEF" w14:textId="25B83B67" w:rsidR="008F10EB" w:rsidRPr="003E6FD5" w:rsidRDefault="008F10EB" w:rsidP="008F10EB">
            <w:pPr>
              <w:pStyle w:val="ListParagraph"/>
              <w:ind w:left="0"/>
            </w:pPr>
            <w:r w:rsidRPr="00765B40">
              <w:t>PETREL Project Manager, PETREL ILS Manager</w:t>
            </w:r>
          </w:p>
        </w:tc>
        <w:tc>
          <w:tcPr>
            <w:tcW w:w="1566" w:type="dxa"/>
          </w:tcPr>
          <w:p w14:paraId="7EF80081" w14:textId="6E42273C" w:rsidR="008F10EB" w:rsidRDefault="008F10EB" w:rsidP="008F10EB">
            <w:pPr>
              <w:pStyle w:val="ListParagraph"/>
              <w:ind w:left="0"/>
            </w:pPr>
            <w:r w:rsidRPr="005861EB">
              <w:rPr>
                <w:spacing w:val="-3"/>
              </w:rPr>
              <w:t xml:space="preserve">Section </w:t>
            </w:r>
            <w:r>
              <w:rPr>
                <w:spacing w:val="-3"/>
              </w:rPr>
              <w:fldChar w:fldCharType="begin"/>
            </w:r>
            <w:r>
              <w:rPr>
                <w:spacing w:val="-3"/>
              </w:rPr>
              <w:instrText xml:space="preserve"> REF _Ref497121501 \r \h </w:instrText>
            </w:r>
            <w:r>
              <w:rPr>
                <w:spacing w:val="-3"/>
              </w:rPr>
            </w:r>
            <w:r>
              <w:rPr>
                <w:spacing w:val="-3"/>
              </w:rPr>
              <w:fldChar w:fldCharType="separate"/>
            </w:r>
            <w:r w:rsidR="00300826">
              <w:rPr>
                <w:spacing w:val="-3"/>
              </w:rPr>
              <w:t>8.11</w:t>
            </w:r>
            <w:r>
              <w:rPr>
                <w:spacing w:val="-3"/>
              </w:rPr>
              <w:fldChar w:fldCharType="end"/>
            </w:r>
          </w:p>
        </w:tc>
      </w:tr>
      <w:tr w:rsidR="00A65DCC" w14:paraId="62164EA0"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773C75AF" w14:textId="02A65FF4" w:rsidR="00A65DCC" w:rsidRDefault="00A65DCC" w:rsidP="00A65DCC">
            <w:pPr>
              <w:pStyle w:val="ListParagraph"/>
              <w:ind w:left="0"/>
            </w:pPr>
            <w:r>
              <w:t>Codification of the PETREL system</w:t>
            </w:r>
          </w:p>
        </w:tc>
        <w:tc>
          <w:tcPr>
            <w:tcW w:w="1523" w:type="dxa"/>
          </w:tcPr>
          <w:p w14:paraId="657BC45E" w14:textId="73DD897C" w:rsidR="00A65DCC" w:rsidRPr="00DF72AB" w:rsidRDefault="00A65DCC" w:rsidP="00A65DCC">
            <w:pPr>
              <w:pStyle w:val="ListParagraph"/>
              <w:ind w:left="0"/>
            </w:pPr>
            <w:r w:rsidRPr="00DF72AB">
              <w:t xml:space="preserve">50 working days post </w:t>
            </w:r>
            <w:r w:rsidR="006345D2">
              <w:t>IDA</w:t>
            </w:r>
          </w:p>
        </w:tc>
        <w:tc>
          <w:tcPr>
            <w:tcW w:w="1366" w:type="dxa"/>
          </w:tcPr>
          <w:p w14:paraId="5829257C" w14:textId="43DD3929" w:rsidR="00A65DCC" w:rsidRDefault="00A65DCC" w:rsidP="00A65DCC">
            <w:pPr>
              <w:pStyle w:val="ListParagraph"/>
              <w:ind w:left="0"/>
            </w:pPr>
            <w:r>
              <w:t>As required from Contract Award</w:t>
            </w:r>
          </w:p>
        </w:tc>
        <w:tc>
          <w:tcPr>
            <w:tcW w:w="3726" w:type="dxa"/>
          </w:tcPr>
          <w:p w14:paraId="3D8FEFFF" w14:textId="6D61F0E9" w:rsidR="00A65DCC" w:rsidRPr="005861EB" w:rsidRDefault="00A65DCC" w:rsidP="00A65DCC">
            <w:pPr>
              <w:pStyle w:val="ListParagraph"/>
              <w:ind w:left="0"/>
            </w:pPr>
            <w:r>
              <w:rPr>
                <w:rFonts w:ascii="Arial" w:hAnsi="Arial" w:cs="Arial"/>
                <w:sz w:val="20"/>
                <w:szCs w:val="20"/>
              </w:rPr>
              <w:t xml:space="preserve">Each PETREL system shall be codified to the satisfaction of the Authority. The Authority reserves the right to accept or reject any PETREL system based on its codification. Any rework required shall be conducted by the Contractor within 20 working days (from the date of notification by </w:t>
            </w:r>
            <w:r w:rsidR="00533639">
              <w:rPr>
                <w:rFonts w:ascii="Arial" w:hAnsi="Arial" w:cs="Arial"/>
                <w:sz w:val="20"/>
                <w:szCs w:val="20"/>
              </w:rPr>
              <w:t>the A</w:t>
            </w:r>
            <w:r>
              <w:rPr>
                <w:rFonts w:ascii="Arial" w:hAnsi="Arial" w:cs="Arial"/>
                <w:sz w:val="20"/>
                <w:szCs w:val="20"/>
              </w:rPr>
              <w:t>uthority that rework is required), at no additional cost.</w:t>
            </w:r>
          </w:p>
        </w:tc>
        <w:tc>
          <w:tcPr>
            <w:tcW w:w="1093" w:type="dxa"/>
          </w:tcPr>
          <w:p w14:paraId="2A4989AB" w14:textId="6C0C1AC0" w:rsidR="00A65DCC" w:rsidRPr="00765B40" w:rsidRDefault="00A65DCC" w:rsidP="00A65DCC">
            <w:pPr>
              <w:pStyle w:val="ListParagraph"/>
              <w:ind w:left="0"/>
            </w:pPr>
            <w:r>
              <w:t>10 working days</w:t>
            </w:r>
          </w:p>
        </w:tc>
        <w:tc>
          <w:tcPr>
            <w:tcW w:w="2122" w:type="dxa"/>
          </w:tcPr>
          <w:p w14:paraId="55F6DD55" w14:textId="618AF0EC" w:rsidR="00A65DCC" w:rsidRPr="00765B40" w:rsidRDefault="00A65DCC" w:rsidP="00A65DCC">
            <w:pPr>
              <w:pStyle w:val="ListParagraph"/>
              <w:ind w:left="0"/>
            </w:pPr>
            <w:r w:rsidRPr="00765B40">
              <w:t>PETREL Project Manager, PETREL ILS Manager</w:t>
            </w:r>
          </w:p>
        </w:tc>
        <w:tc>
          <w:tcPr>
            <w:tcW w:w="1566" w:type="dxa"/>
          </w:tcPr>
          <w:p w14:paraId="7A95DB98" w14:textId="3355068B" w:rsidR="00A65DCC" w:rsidRDefault="00A65DCC" w:rsidP="00A65DCC">
            <w:pPr>
              <w:pStyle w:val="ListParagraph"/>
              <w:ind w:left="0"/>
            </w:pPr>
            <w:r w:rsidRPr="005861EB">
              <w:rPr>
                <w:spacing w:val="-3"/>
              </w:rPr>
              <w:t xml:space="preserve">Section </w:t>
            </w:r>
            <w:r>
              <w:rPr>
                <w:spacing w:val="-3"/>
              </w:rPr>
              <w:fldChar w:fldCharType="begin"/>
            </w:r>
            <w:r>
              <w:rPr>
                <w:spacing w:val="-3"/>
              </w:rPr>
              <w:instrText xml:space="preserve"> REF _Ref497121501 \r \h </w:instrText>
            </w:r>
            <w:r>
              <w:rPr>
                <w:spacing w:val="-3"/>
              </w:rPr>
            </w:r>
            <w:r>
              <w:rPr>
                <w:spacing w:val="-3"/>
              </w:rPr>
              <w:fldChar w:fldCharType="separate"/>
            </w:r>
            <w:r w:rsidR="00300826">
              <w:rPr>
                <w:spacing w:val="-3"/>
              </w:rPr>
              <w:t>8.11</w:t>
            </w:r>
            <w:r>
              <w:rPr>
                <w:spacing w:val="-3"/>
              </w:rPr>
              <w:fldChar w:fldCharType="end"/>
            </w:r>
          </w:p>
        </w:tc>
      </w:tr>
      <w:tr w:rsidR="00A65DCC" w14:paraId="0BE6BF93" w14:textId="77777777" w:rsidTr="00DD3F1B">
        <w:tc>
          <w:tcPr>
            <w:tcW w:w="2212" w:type="dxa"/>
          </w:tcPr>
          <w:p w14:paraId="0B0D3FF6" w14:textId="62682565" w:rsidR="00A65DCC" w:rsidRDefault="00A65DCC" w:rsidP="00A65DCC">
            <w:pPr>
              <w:pStyle w:val="ListParagraph"/>
              <w:ind w:left="0"/>
            </w:pPr>
            <w:r>
              <w:t>Packaging, Handling, Storage &amp; Transportation (PHS&amp;T) Plan</w:t>
            </w:r>
          </w:p>
        </w:tc>
        <w:tc>
          <w:tcPr>
            <w:tcW w:w="1523" w:type="dxa"/>
          </w:tcPr>
          <w:p w14:paraId="165B74F8" w14:textId="177BC838" w:rsidR="00A65DCC" w:rsidRPr="000061ED" w:rsidRDefault="00A65DCC" w:rsidP="00A65DCC">
            <w:pPr>
              <w:pStyle w:val="ListParagraph"/>
              <w:ind w:left="0"/>
            </w:pPr>
            <w:r w:rsidRPr="000061ED">
              <w:t xml:space="preserve">30 working days post </w:t>
            </w:r>
            <w:r w:rsidR="006345D2">
              <w:t>IDA</w:t>
            </w:r>
          </w:p>
        </w:tc>
        <w:tc>
          <w:tcPr>
            <w:tcW w:w="1366" w:type="dxa"/>
          </w:tcPr>
          <w:p w14:paraId="4DA31533" w14:textId="286B08E9" w:rsidR="00A65DCC" w:rsidRDefault="00A65DCC" w:rsidP="00A65DCC">
            <w:pPr>
              <w:pStyle w:val="ListParagraph"/>
              <w:ind w:left="0"/>
            </w:pPr>
            <w:r>
              <w:t>As required from Contract Award</w:t>
            </w:r>
          </w:p>
        </w:tc>
        <w:tc>
          <w:tcPr>
            <w:tcW w:w="3726" w:type="dxa"/>
          </w:tcPr>
          <w:p w14:paraId="04712DD5" w14:textId="4E98B8E7" w:rsidR="00A65DCC" w:rsidRDefault="00A65DCC" w:rsidP="00A65DCC">
            <w:pPr>
              <w:pStyle w:val="ListParagraph"/>
              <w:ind w:left="0"/>
            </w:pPr>
            <w:r>
              <w:rPr>
                <w:rFonts w:ascii="Arial" w:hAnsi="Arial" w:cs="Arial"/>
                <w:sz w:val="20"/>
                <w:szCs w:val="20"/>
              </w:rPr>
              <w:t>The PHS&amp;T plan shall be delivered to the satisfaction of the Authority. The Authority reserves the right to accept or reject this documentation. Any rework required shall be conducted by the Contractor within 10 working days (from t</w:t>
            </w:r>
            <w:r w:rsidR="00533639">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7AACCB99" w14:textId="4367FA77" w:rsidR="00A65DCC" w:rsidRPr="00765B40" w:rsidRDefault="00A65DCC" w:rsidP="00A65DCC">
            <w:pPr>
              <w:pStyle w:val="ListParagraph"/>
              <w:ind w:left="0"/>
            </w:pPr>
            <w:r>
              <w:t>10 working days</w:t>
            </w:r>
          </w:p>
        </w:tc>
        <w:tc>
          <w:tcPr>
            <w:tcW w:w="2122" w:type="dxa"/>
          </w:tcPr>
          <w:p w14:paraId="04F7F1DD" w14:textId="2152A5BB" w:rsidR="00A65DCC" w:rsidRPr="003E6FD5" w:rsidRDefault="00A65DCC" w:rsidP="00A65DCC">
            <w:pPr>
              <w:pStyle w:val="ListParagraph"/>
              <w:ind w:left="0"/>
            </w:pPr>
            <w:r w:rsidRPr="00765B40">
              <w:t>PETREL Project Manager, PETREL ILS Manager</w:t>
            </w:r>
          </w:p>
        </w:tc>
        <w:tc>
          <w:tcPr>
            <w:tcW w:w="1566" w:type="dxa"/>
          </w:tcPr>
          <w:p w14:paraId="37066894" w14:textId="034E216F" w:rsidR="00A65DCC" w:rsidRDefault="00A65DCC" w:rsidP="00A65DCC">
            <w:pPr>
              <w:pStyle w:val="ListParagraph"/>
              <w:ind w:left="0"/>
            </w:pPr>
            <w:r w:rsidRPr="005861EB">
              <w:rPr>
                <w:spacing w:val="-3"/>
              </w:rPr>
              <w:t xml:space="preserve">Section </w:t>
            </w:r>
            <w:r>
              <w:rPr>
                <w:spacing w:val="-3"/>
              </w:rPr>
              <w:fldChar w:fldCharType="begin"/>
            </w:r>
            <w:r>
              <w:rPr>
                <w:spacing w:val="-3"/>
              </w:rPr>
              <w:instrText xml:space="preserve"> REF _Ref497121508 \r \h </w:instrText>
            </w:r>
            <w:r>
              <w:rPr>
                <w:spacing w:val="-3"/>
              </w:rPr>
            </w:r>
            <w:r>
              <w:rPr>
                <w:spacing w:val="-3"/>
              </w:rPr>
              <w:fldChar w:fldCharType="separate"/>
            </w:r>
            <w:r w:rsidR="00300826">
              <w:rPr>
                <w:spacing w:val="-3"/>
              </w:rPr>
              <w:t>8.12</w:t>
            </w:r>
            <w:r>
              <w:rPr>
                <w:spacing w:val="-3"/>
              </w:rPr>
              <w:fldChar w:fldCharType="end"/>
            </w:r>
          </w:p>
        </w:tc>
      </w:tr>
      <w:tr w:rsidR="00A65DCC" w14:paraId="4808C12D"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2A83DCF0" w14:textId="2B3302BE" w:rsidR="00A65DCC" w:rsidRDefault="00A65DCC" w:rsidP="00A65DCC">
            <w:pPr>
              <w:pStyle w:val="ListParagraph"/>
              <w:ind w:left="0"/>
            </w:pPr>
            <w:r>
              <w:t>Configuration Management Plan (CMP)</w:t>
            </w:r>
          </w:p>
        </w:tc>
        <w:tc>
          <w:tcPr>
            <w:tcW w:w="1523" w:type="dxa"/>
          </w:tcPr>
          <w:p w14:paraId="1FBFBE14" w14:textId="1183CCA6" w:rsidR="00A65DCC" w:rsidRPr="000061ED" w:rsidRDefault="00A65DCC" w:rsidP="00A65DCC">
            <w:pPr>
              <w:pStyle w:val="ListParagraph"/>
              <w:ind w:left="0"/>
            </w:pPr>
            <w:r w:rsidRPr="000061ED">
              <w:t xml:space="preserve">30 working days post </w:t>
            </w:r>
            <w:r w:rsidR="006345D2">
              <w:t>IDA</w:t>
            </w:r>
          </w:p>
        </w:tc>
        <w:tc>
          <w:tcPr>
            <w:tcW w:w="1366" w:type="dxa"/>
          </w:tcPr>
          <w:p w14:paraId="19EBC568" w14:textId="077E7E18" w:rsidR="00A65DCC" w:rsidRDefault="00A65DCC" w:rsidP="00A65DCC">
            <w:pPr>
              <w:pStyle w:val="ListParagraph"/>
              <w:ind w:left="0"/>
            </w:pPr>
            <w:r>
              <w:t>As required from Contract Award</w:t>
            </w:r>
          </w:p>
        </w:tc>
        <w:tc>
          <w:tcPr>
            <w:tcW w:w="3726" w:type="dxa"/>
          </w:tcPr>
          <w:p w14:paraId="0500ECD8" w14:textId="5EEE25DB" w:rsidR="00A65DCC" w:rsidRDefault="00A65DCC" w:rsidP="00DF72AB">
            <w:pPr>
              <w:pStyle w:val="ListParagraph"/>
              <w:ind w:left="0"/>
            </w:pPr>
            <w:r>
              <w:rPr>
                <w:rFonts w:ascii="Arial" w:hAnsi="Arial" w:cs="Arial"/>
                <w:sz w:val="20"/>
                <w:szCs w:val="20"/>
              </w:rPr>
              <w:t xml:space="preserve">The CMP shall be delivered to the satisfaction of the Authority. The Authority reserves the right to accept or reject this documentation. Any rework required shall be conducted by the Contractor within </w:t>
            </w:r>
            <w:r w:rsidR="00DF72AB">
              <w:rPr>
                <w:rFonts w:ascii="Arial" w:hAnsi="Arial" w:cs="Arial"/>
                <w:sz w:val="20"/>
                <w:szCs w:val="20"/>
              </w:rPr>
              <w:t>5</w:t>
            </w:r>
            <w:r>
              <w:rPr>
                <w:rFonts w:ascii="Arial" w:hAnsi="Arial" w:cs="Arial"/>
                <w:sz w:val="20"/>
                <w:szCs w:val="20"/>
              </w:rPr>
              <w:t xml:space="preserve"> working days (from t</w:t>
            </w:r>
            <w:r w:rsidR="00533639">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0016C7C8" w14:textId="57CEA971" w:rsidR="00A65DCC" w:rsidRPr="00765B40" w:rsidRDefault="00A65DCC" w:rsidP="00A65DCC">
            <w:pPr>
              <w:pStyle w:val="ListParagraph"/>
              <w:ind w:left="0"/>
            </w:pPr>
            <w:r>
              <w:t>10 working days</w:t>
            </w:r>
          </w:p>
        </w:tc>
        <w:tc>
          <w:tcPr>
            <w:tcW w:w="2122" w:type="dxa"/>
          </w:tcPr>
          <w:p w14:paraId="0F8AC794" w14:textId="364B4159" w:rsidR="00A65DCC" w:rsidRPr="003E6FD5" w:rsidRDefault="00A65DCC" w:rsidP="00A65DCC">
            <w:pPr>
              <w:pStyle w:val="ListParagraph"/>
              <w:ind w:left="0"/>
            </w:pPr>
            <w:r w:rsidRPr="00765B40">
              <w:t>PETREL Project Manager, PETREL ILS Manager</w:t>
            </w:r>
          </w:p>
        </w:tc>
        <w:tc>
          <w:tcPr>
            <w:tcW w:w="1566" w:type="dxa"/>
          </w:tcPr>
          <w:p w14:paraId="5A173994" w14:textId="378D7879" w:rsidR="00A65DCC" w:rsidRDefault="00A65DCC" w:rsidP="00A65DCC">
            <w:pPr>
              <w:pStyle w:val="ListParagraph"/>
              <w:ind w:left="0"/>
            </w:pPr>
            <w:r w:rsidRPr="005861EB">
              <w:rPr>
                <w:spacing w:val="-3"/>
              </w:rPr>
              <w:t xml:space="preserve">Section </w:t>
            </w:r>
            <w:r>
              <w:rPr>
                <w:spacing w:val="-3"/>
              </w:rPr>
              <w:fldChar w:fldCharType="begin"/>
            </w:r>
            <w:r>
              <w:rPr>
                <w:spacing w:val="-3"/>
              </w:rPr>
              <w:instrText xml:space="preserve"> REF _Ref497121523 \r \h </w:instrText>
            </w:r>
            <w:r>
              <w:rPr>
                <w:spacing w:val="-3"/>
              </w:rPr>
            </w:r>
            <w:r>
              <w:rPr>
                <w:spacing w:val="-3"/>
              </w:rPr>
              <w:fldChar w:fldCharType="separate"/>
            </w:r>
            <w:r w:rsidR="00300826">
              <w:rPr>
                <w:spacing w:val="-3"/>
              </w:rPr>
              <w:t>8.13</w:t>
            </w:r>
            <w:r>
              <w:rPr>
                <w:spacing w:val="-3"/>
              </w:rPr>
              <w:fldChar w:fldCharType="end"/>
            </w:r>
          </w:p>
        </w:tc>
      </w:tr>
      <w:tr w:rsidR="00A65DCC" w14:paraId="3A0DFF69" w14:textId="77777777" w:rsidTr="00DD3F1B">
        <w:tc>
          <w:tcPr>
            <w:tcW w:w="2212" w:type="dxa"/>
          </w:tcPr>
          <w:p w14:paraId="6A3D7347" w14:textId="101725E5" w:rsidR="00A65DCC" w:rsidRDefault="00A65DCC" w:rsidP="00A65DCC">
            <w:pPr>
              <w:pStyle w:val="ListParagraph"/>
              <w:ind w:left="0"/>
            </w:pPr>
            <w:r>
              <w:t>Training Information Package (TIP)</w:t>
            </w:r>
          </w:p>
        </w:tc>
        <w:tc>
          <w:tcPr>
            <w:tcW w:w="1523" w:type="dxa"/>
          </w:tcPr>
          <w:p w14:paraId="527C4D19" w14:textId="4E403F5B" w:rsidR="00A65DCC" w:rsidRPr="00DF72AB" w:rsidRDefault="00A65DCC" w:rsidP="00A65DCC">
            <w:pPr>
              <w:pStyle w:val="ListParagraph"/>
              <w:ind w:left="0"/>
            </w:pPr>
            <w:r w:rsidRPr="00DF72AB">
              <w:t xml:space="preserve">70 working days post </w:t>
            </w:r>
            <w:r w:rsidR="006345D2">
              <w:t>IDA</w:t>
            </w:r>
          </w:p>
        </w:tc>
        <w:tc>
          <w:tcPr>
            <w:tcW w:w="1366" w:type="dxa"/>
          </w:tcPr>
          <w:p w14:paraId="05A69DEA" w14:textId="729A0FD8" w:rsidR="00A65DCC" w:rsidRDefault="00A65DCC" w:rsidP="00A65DCC">
            <w:pPr>
              <w:pStyle w:val="ListParagraph"/>
              <w:ind w:left="0"/>
            </w:pPr>
            <w:r>
              <w:t xml:space="preserve">As required from </w:t>
            </w:r>
            <w:r>
              <w:lastRenderedPageBreak/>
              <w:t>Contract Award</w:t>
            </w:r>
          </w:p>
        </w:tc>
        <w:tc>
          <w:tcPr>
            <w:tcW w:w="3726" w:type="dxa"/>
          </w:tcPr>
          <w:p w14:paraId="6404C7B6" w14:textId="1E4F0DAF" w:rsidR="00A65DCC" w:rsidRPr="00A9186B" w:rsidRDefault="00A65DCC" w:rsidP="00DF72AB">
            <w:pPr>
              <w:pStyle w:val="ListParagraph"/>
              <w:ind w:left="0"/>
            </w:pPr>
            <w:r>
              <w:rPr>
                <w:rFonts w:ascii="Arial" w:hAnsi="Arial" w:cs="Arial"/>
                <w:sz w:val="20"/>
                <w:szCs w:val="20"/>
              </w:rPr>
              <w:lastRenderedPageBreak/>
              <w:t xml:space="preserve">The TIP shall be delivered to the satisfaction of the Authority. The Authority reserves the right to accept or reject this documentation. Any rework </w:t>
            </w:r>
            <w:r>
              <w:rPr>
                <w:rFonts w:ascii="Arial" w:hAnsi="Arial" w:cs="Arial"/>
                <w:sz w:val="20"/>
                <w:szCs w:val="20"/>
              </w:rPr>
              <w:lastRenderedPageBreak/>
              <w:t xml:space="preserve">required shall be conducted by the Contractor within </w:t>
            </w:r>
            <w:r w:rsidR="00DF72AB">
              <w:rPr>
                <w:rFonts w:ascii="Arial" w:hAnsi="Arial" w:cs="Arial"/>
                <w:sz w:val="20"/>
                <w:szCs w:val="20"/>
              </w:rPr>
              <w:t>10</w:t>
            </w:r>
            <w:r>
              <w:rPr>
                <w:rFonts w:ascii="Arial" w:hAnsi="Arial" w:cs="Arial"/>
                <w:sz w:val="20"/>
                <w:szCs w:val="20"/>
              </w:rPr>
              <w:t xml:space="preserve"> working days (from t</w:t>
            </w:r>
            <w:r w:rsidR="00533639">
              <w:rPr>
                <w:rFonts w:ascii="Arial" w:hAnsi="Arial" w:cs="Arial"/>
                <w:sz w:val="20"/>
                <w:szCs w:val="20"/>
              </w:rPr>
              <w:t>he date of notification by the A</w:t>
            </w:r>
            <w:r>
              <w:rPr>
                <w:rFonts w:ascii="Arial" w:hAnsi="Arial" w:cs="Arial"/>
                <w:sz w:val="20"/>
                <w:szCs w:val="20"/>
              </w:rPr>
              <w:t>uthority that rework is required), at no additional cost.</w:t>
            </w:r>
          </w:p>
        </w:tc>
        <w:tc>
          <w:tcPr>
            <w:tcW w:w="1093" w:type="dxa"/>
          </w:tcPr>
          <w:p w14:paraId="5FCDD176" w14:textId="176DEFDE" w:rsidR="00A65DCC" w:rsidRPr="00765B40" w:rsidRDefault="00A65DCC" w:rsidP="00A65DCC">
            <w:pPr>
              <w:pStyle w:val="ListParagraph"/>
              <w:ind w:left="0"/>
            </w:pPr>
            <w:r>
              <w:lastRenderedPageBreak/>
              <w:t>20 working days</w:t>
            </w:r>
          </w:p>
        </w:tc>
        <w:tc>
          <w:tcPr>
            <w:tcW w:w="2122" w:type="dxa"/>
          </w:tcPr>
          <w:p w14:paraId="266E89AE" w14:textId="64B71C84" w:rsidR="00A65DCC" w:rsidRPr="003E6FD5" w:rsidRDefault="00A65DCC" w:rsidP="00A65DCC">
            <w:pPr>
              <w:pStyle w:val="ListParagraph"/>
              <w:ind w:left="0"/>
            </w:pPr>
            <w:r w:rsidRPr="00765B40">
              <w:t>PETREL Project Manager, PETREL ILS Manager</w:t>
            </w:r>
          </w:p>
        </w:tc>
        <w:tc>
          <w:tcPr>
            <w:tcW w:w="1566" w:type="dxa"/>
          </w:tcPr>
          <w:p w14:paraId="79A495A6" w14:textId="240C854C" w:rsidR="00A65DCC" w:rsidRDefault="00A65DCC" w:rsidP="00A65DCC">
            <w:pPr>
              <w:pStyle w:val="ListParagraph"/>
              <w:ind w:left="0"/>
            </w:pPr>
            <w:r w:rsidRPr="005861EB">
              <w:rPr>
                <w:spacing w:val="-3"/>
              </w:rPr>
              <w:t xml:space="preserve">Section </w:t>
            </w:r>
            <w:r>
              <w:rPr>
                <w:spacing w:val="-3"/>
              </w:rPr>
              <w:fldChar w:fldCharType="begin"/>
            </w:r>
            <w:r>
              <w:rPr>
                <w:spacing w:val="-3"/>
              </w:rPr>
              <w:instrText xml:space="preserve"> REF _Ref502748938 \r \h </w:instrText>
            </w:r>
            <w:r>
              <w:rPr>
                <w:spacing w:val="-3"/>
              </w:rPr>
            </w:r>
            <w:r>
              <w:rPr>
                <w:spacing w:val="-3"/>
              </w:rPr>
              <w:fldChar w:fldCharType="separate"/>
            </w:r>
            <w:r w:rsidR="00300826">
              <w:rPr>
                <w:spacing w:val="-3"/>
              </w:rPr>
              <w:t>8.14</w:t>
            </w:r>
            <w:r>
              <w:rPr>
                <w:spacing w:val="-3"/>
              </w:rPr>
              <w:fldChar w:fldCharType="end"/>
            </w:r>
          </w:p>
        </w:tc>
      </w:tr>
      <w:tr w:rsidR="00DF72AB" w14:paraId="04E1941C"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3D46CB10" w14:textId="5C32D881" w:rsidR="00DF72AB" w:rsidRDefault="00DF72AB" w:rsidP="00DF72AB">
            <w:pPr>
              <w:pStyle w:val="ListParagraph"/>
              <w:ind w:left="0"/>
            </w:pPr>
            <w:r>
              <w:t>Disposal Plan</w:t>
            </w:r>
          </w:p>
        </w:tc>
        <w:tc>
          <w:tcPr>
            <w:tcW w:w="1523" w:type="dxa"/>
          </w:tcPr>
          <w:p w14:paraId="5FE8F223" w14:textId="35B0A206" w:rsidR="00DF72AB" w:rsidRPr="000061ED" w:rsidRDefault="00DF72AB" w:rsidP="00DF72AB">
            <w:pPr>
              <w:pStyle w:val="ListParagraph"/>
              <w:ind w:left="0"/>
            </w:pPr>
            <w:r w:rsidRPr="000061ED">
              <w:t xml:space="preserve">30 working days post </w:t>
            </w:r>
            <w:r w:rsidR="006345D2">
              <w:t>IDA</w:t>
            </w:r>
          </w:p>
        </w:tc>
        <w:tc>
          <w:tcPr>
            <w:tcW w:w="1366" w:type="dxa"/>
          </w:tcPr>
          <w:p w14:paraId="069E13F1" w14:textId="55E86CD4" w:rsidR="00DF72AB" w:rsidRDefault="00DF72AB" w:rsidP="00DF72AB">
            <w:pPr>
              <w:pStyle w:val="ListParagraph"/>
              <w:ind w:left="0"/>
            </w:pPr>
            <w:r>
              <w:t>As required from Contract Award</w:t>
            </w:r>
          </w:p>
        </w:tc>
        <w:tc>
          <w:tcPr>
            <w:tcW w:w="3726" w:type="dxa"/>
          </w:tcPr>
          <w:p w14:paraId="796FB540" w14:textId="79B0D0E4" w:rsidR="00DF72AB" w:rsidRPr="00A9186B" w:rsidRDefault="00DF72AB" w:rsidP="00DF72AB">
            <w:pPr>
              <w:pStyle w:val="ListParagraph"/>
              <w:ind w:left="0"/>
            </w:pPr>
            <w:r>
              <w:rPr>
                <w:rFonts w:ascii="Arial" w:hAnsi="Arial" w:cs="Arial"/>
                <w:sz w:val="20"/>
                <w:szCs w:val="20"/>
              </w:rPr>
              <w:t>The Disposal plan shall be delivered to the satisfaction of the Authority. The Authority reserves the right to accept or reject this documentation. Any rework required shall be conducted by the Contractor within 5 working days (from the da</w:t>
            </w:r>
            <w:r w:rsidR="00533639">
              <w:rPr>
                <w:rFonts w:ascii="Arial" w:hAnsi="Arial" w:cs="Arial"/>
                <w:sz w:val="20"/>
                <w:szCs w:val="20"/>
              </w:rPr>
              <w:t>te of notification by the A</w:t>
            </w:r>
            <w:r>
              <w:rPr>
                <w:rFonts w:ascii="Arial" w:hAnsi="Arial" w:cs="Arial"/>
                <w:sz w:val="20"/>
                <w:szCs w:val="20"/>
              </w:rPr>
              <w:t>uthority that rework is required), at no additional cost.</w:t>
            </w:r>
          </w:p>
        </w:tc>
        <w:tc>
          <w:tcPr>
            <w:tcW w:w="1093" w:type="dxa"/>
          </w:tcPr>
          <w:p w14:paraId="10D4F741" w14:textId="33EE0B82" w:rsidR="00DF72AB" w:rsidRPr="00765B40" w:rsidRDefault="00DF72AB" w:rsidP="00DF72AB">
            <w:pPr>
              <w:pStyle w:val="ListParagraph"/>
              <w:ind w:left="0"/>
            </w:pPr>
            <w:r>
              <w:t>10 working days</w:t>
            </w:r>
          </w:p>
        </w:tc>
        <w:tc>
          <w:tcPr>
            <w:tcW w:w="2122" w:type="dxa"/>
          </w:tcPr>
          <w:p w14:paraId="4D895B00" w14:textId="41E532A7" w:rsidR="00DF72AB" w:rsidRPr="003E6FD5" w:rsidRDefault="00DF72AB" w:rsidP="00DF72AB">
            <w:pPr>
              <w:pStyle w:val="ListParagraph"/>
              <w:ind w:left="0"/>
            </w:pPr>
            <w:r w:rsidRPr="00765B40">
              <w:t>PETREL Project Manager, PETREL ILS Manager</w:t>
            </w:r>
          </w:p>
        </w:tc>
        <w:tc>
          <w:tcPr>
            <w:tcW w:w="1566" w:type="dxa"/>
          </w:tcPr>
          <w:p w14:paraId="2974E77E" w14:textId="4D4E4504" w:rsidR="00DF72AB" w:rsidRDefault="00DF72AB" w:rsidP="00DF72AB">
            <w:pPr>
              <w:pStyle w:val="ListParagraph"/>
              <w:ind w:left="0"/>
            </w:pPr>
            <w:r w:rsidRPr="005861EB">
              <w:rPr>
                <w:spacing w:val="-3"/>
              </w:rPr>
              <w:t xml:space="preserve">Section </w:t>
            </w:r>
            <w:r>
              <w:rPr>
                <w:spacing w:val="-3"/>
              </w:rPr>
              <w:fldChar w:fldCharType="begin"/>
            </w:r>
            <w:r>
              <w:rPr>
                <w:spacing w:val="-3"/>
              </w:rPr>
              <w:instrText xml:space="preserve"> REF _Ref497121542 \r \h </w:instrText>
            </w:r>
            <w:r>
              <w:rPr>
                <w:spacing w:val="-3"/>
              </w:rPr>
            </w:r>
            <w:r>
              <w:rPr>
                <w:spacing w:val="-3"/>
              </w:rPr>
              <w:fldChar w:fldCharType="separate"/>
            </w:r>
            <w:r w:rsidR="00300826">
              <w:rPr>
                <w:spacing w:val="-3"/>
              </w:rPr>
              <w:t>8.15</w:t>
            </w:r>
            <w:r>
              <w:rPr>
                <w:spacing w:val="-3"/>
              </w:rPr>
              <w:fldChar w:fldCharType="end"/>
            </w:r>
          </w:p>
        </w:tc>
      </w:tr>
      <w:tr w:rsidR="00DF72AB" w14:paraId="0CD536A0" w14:textId="77777777" w:rsidTr="00DD3F1B">
        <w:tc>
          <w:tcPr>
            <w:tcW w:w="2212" w:type="dxa"/>
          </w:tcPr>
          <w:p w14:paraId="781A8F4C" w14:textId="5C2DB4BD" w:rsidR="00DF72AB" w:rsidRDefault="00DF72AB" w:rsidP="00DF72AB">
            <w:pPr>
              <w:pStyle w:val="ListParagraph"/>
              <w:ind w:left="0"/>
            </w:pPr>
            <w:r>
              <w:t>Quality Management (QM) Plan</w:t>
            </w:r>
          </w:p>
        </w:tc>
        <w:tc>
          <w:tcPr>
            <w:tcW w:w="1523" w:type="dxa"/>
          </w:tcPr>
          <w:p w14:paraId="2DF85577" w14:textId="7632C6CD" w:rsidR="00DF72AB" w:rsidRPr="000061ED" w:rsidRDefault="00DF72AB" w:rsidP="00DF72AB">
            <w:pPr>
              <w:pStyle w:val="ListParagraph"/>
              <w:ind w:left="0"/>
            </w:pPr>
            <w:r w:rsidRPr="000061ED">
              <w:t xml:space="preserve">30 working Days post </w:t>
            </w:r>
            <w:r w:rsidR="006345D2">
              <w:t>IDA</w:t>
            </w:r>
          </w:p>
        </w:tc>
        <w:tc>
          <w:tcPr>
            <w:tcW w:w="1366" w:type="dxa"/>
          </w:tcPr>
          <w:p w14:paraId="2AF37DA4" w14:textId="0005E562" w:rsidR="00DF72AB" w:rsidRDefault="00DF72AB" w:rsidP="00DF72AB">
            <w:pPr>
              <w:pStyle w:val="ListParagraph"/>
              <w:ind w:left="0"/>
            </w:pPr>
            <w:r>
              <w:t>As required from Contract Award</w:t>
            </w:r>
          </w:p>
        </w:tc>
        <w:tc>
          <w:tcPr>
            <w:tcW w:w="3726" w:type="dxa"/>
          </w:tcPr>
          <w:p w14:paraId="5A27B406" w14:textId="0B504F06" w:rsidR="00DF72AB" w:rsidRDefault="00DF72AB" w:rsidP="00DF72AB">
            <w:pPr>
              <w:pStyle w:val="ListParagraph"/>
              <w:ind w:left="0"/>
            </w:pPr>
            <w:r>
              <w:rPr>
                <w:rFonts w:ascii="Arial" w:hAnsi="Arial" w:cs="Arial"/>
                <w:sz w:val="20"/>
                <w:szCs w:val="20"/>
              </w:rPr>
              <w:t xml:space="preserve">The QM plan shall be delivered to the satisfaction of the Authority. The Authority reserves the right to accept or reject this documentation. Any rework required shall be conducted by the Contractor within 10 working days (from the date </w:t>
            </w:r>
            <w:r w:rsidR="00533639">
              <w:rPr>
                <w:rFonts w:ascii="Arial" w:hAnsi="Arial" w:cs="Arial"/>
                <w:sz w:val="20"/>
                <w:szCs w:val="20"/>
              </w:rPr>
              <w:t>of notification by the A</w:t>
            </w:r>
            <w:r>
              <w:rPr>
                <w:rFonts w:ascii="Arial" w:hAnsi="Arial" w:cs="Arial"/>
                <w:sz w:val="20"/>
                <w:szCs w:val="20"/>
              </w:rPr>
              <w:t>uthority that rework is required), at no additional cost.</w:t>
            </w:r>
          </w:p>
        </w:tc>
        <w:tc>
          <w:tcPr>
            <w:tcW w:w="1093" w:type="dxa"/>
          </w:tcPr>
          <w:p w14:paraId="2F43FB01" w14:textId="279FAEAE" w:rsidR="00DF72AB" w:rsidRDefault="00DF72AB" w:rsidP="00DF72AB">
            <w:pPr>
              <w:pStyle w:val="ListParagraph"/>
              <w:ind w:left="0"/>
            </w:pPr>
            <w:r>
              <w:t>20 working days</w:t>
            </w:r>
          </w:p>
        </w:tc>
        <w:tc>
          <w:tcPr>
            <w:tcW w:w="2122" w:type="dxa"/>
          </w:tcPr>
          <w:p w14:paraId="403233E7" w14:textId="0C157C08" w:rsidR="00DF72AB" w:rsidRPr="003E6FD5" w:rsidRDefault="00DF72AB" w:rsidP="00DF72AB">
            <w:pPr>
              <w:pStyle w:val="ListParagraph"/>
              <w:ind w:left="0"/>
            </w:pPr>
            <w:r>
              <w:t>PETREL Project Manager, PETREL Quality Manager</w:t>
            </w:r>
          </w:p>
        </w:tc>
        <w:tc>
          <w:tcPr>
            <w:tcW w:w="1566" w:type="dxa"/>
          </w:tcPr>
          <w:p w14:paraId="60FE0A12" w14:textId="670A050B" w:rsidR="00DF72AB" w:rsidRDefault="00DF72AB" w:rsidP="00DF72AB">
            <w:pPr>
              <w:pStyle w:val="ListParagraph"/>
              <w:ind w:left="0"/>
            </w:pPr>
            <w:r>
              <w:rPr>
                <w:spacing w:val="-3"/>
              </w:rPr>
              <w:t xml:space="preserve">Section </w:t>
            </w:r>
            <w:r>
              <w:rPr>
                <w:spacing w:val="-3"/>
              </w:rPr>
              <w:fldChar w:fldCharType="begin"/>
            </w:r>
            <w:r>
              <w:rPr>
                <w:spacing w:val="-3"/>
              </w:rPr>
              <w:instrText xml:space="preserve"> REF _Ref500247024 \r \h </w:instrText>
            </w:r>
            <w:r>
              <w:rPr>
                <w:spacing w:val="-3"/>
              </w:rPr>
            </w:r>
            <w:r>
              <w:rPr>
                <w:spacing w:val="-3"/>
              </w:rPr>
              <w:fldChar w:fldCharType="separate"/>
            </w:r>
            <w:r w:rsidR="00300826">
              <w:rPr>
                <w:spacing w:val="-3"/>
              </w:rPr>
              <w:t>9.2</w:t>
            </w:r>
            <w:r>
              <w:rPr>
                <w:spacing w:val="-3"/>
              </w:rPr>
              <w:fldChar w:fldCharType="end"/>
            </w:r>
          </w:p>
        </w:tc>
      </w:tr>
      <w:tr w:rsidR="00DD3F1B" w14:paraId="1B94423E" w14:textId="77777777" w:rsidTr="00DD3F1B">
        <w:trPr>
          <w:cnfStyle w:val="000000100000" w:firstRow="0" w:lastRow="0" w:firstColumn="0" w:lastColumn="0" w:oddVBand="0" w:evenVBand="0" w:oddHBand="1" w:evenHBand="0" w:firstRowFirstColumn="0" w:firstRowLastColumn="0" w:lastRowFirstColumn="0" w:lastRowLastColumn="0"/>
        </w:trPr>
        <w:tc>
          <w:tcPr>
            <w:tcW w:w="2212" w:type="dxa"/>
          </w:tcPr>
          <w:p w14:paraId="46DC951F" w14:textId="1700FC3A" w:rsidR="00DD3F1B" w:rsidRDefault="00DD3F1B" w:rsidP="00DD3F1B">
            <w:pPr>
              <w:pStyle w:val="ListParagraph"/>
              <w:ind w:left="0"/>
            </w:pPr>
            <w:r>
              <w:t>Purchase of Additional Items</w:t>
            </w:r>
          </w:p>
        </w:tc>
        <w:tc>
          <w:tcPr>
            <w:tcW w:w="1523" w:type="dxa"/>
          </w:tcPr>
          <w:p w14:paraId="1751B156" w14:textId="29B36CAE" w:rsidR="00DD3F1B" w:rsidRPr="000061ED" w:rsidRDefault="00DD3F1B" w:rsidP="00DD3F1B">
            <w:pPr>
              <w:pStyle w:val="ListParagraph"/>
              <w:ind w:left="0"/>
            </w:pPr>
            <w:r>
              <w:t>To be confirmed in each order</w:t>
            </w:r>
          </w:p>
        </w:tc>
        <w:tc>
          <w:tcPr>
            <w:tcW w:w="1366" w:type="dxa"/>
          </w:tcPr>
          <w:p w14:paraId="340CF960" w14:textId="1737B3BE" w:rsidR="00DD3F1B" w:rsidRDefault="00DD3F1B" w:rsidP="00DD3F1B">
            <w:pPr>
              <w:pStyle w:val="ListParagraph"/>
              <w:ind w:left="0"/>
            </w:pPr>
            <w:r>
              <w:t>N/A</w:t>
            </w:r>
          </w:p>
        </w:tc>
        <w:tc>
          <w:tcPr>
            <w:tcW w:w="3726" w:type="dxa"/>
          </w:tcPr>
          <w:p w14:paraId="70C79623" w14:textId="1D366817" w:rsidR="00DD3F1B" w:rsidRDefault="00DD3F1B" w:rsidP="00DD3F1B">
            <w:pPr>
              <w:pStyle w:val="ListParagraph"/>
              <w:ind w:left="0"/>
              <w:rPr>
                <w:rFonts w:ascii="Arial" w:hAnsi="Arial" w:cs="Arial"/>
                <w:sz w:val="20"/>
                <w:szCs w:val="20"/>
              </w:rPr>
            </w:pPr>
            <w:r>
              <w:rPr>
                <w:rFonts w:ascii="Arial" w:hAnsi="Arial" w:cs="Arial"/>
                <w:sz w:val="20"/>
                <w:szCs w:val="20"/>
              </w:rPr>
              <w:t xml:space="preserve">The PETREL systems shall be delivered to the satisfaction of the Authority. The Authority reserves the right to reject systems that do not meet the agreed final design. Any rework required shall be conducted by the Contractor, a timeframe for the work shall be agreed by the Authority within 10 working days (from the date of notification by the Authority that rework is required), at no additional cost. </w:t>
            </w:r>
          </w:p>
        </w:tc>
        <w:tc>
          <w:tcPr>
            <w:tcW w:w="1093" w:type="dxa"/>
          </w:tcPr>
          <w:p w14:paraId="33D7BABF" w14:textId="4B43EA3C" w:rsidR="00DD3F1B" w:rsidRDefault="00DD3F1B" w:rsidP="00DD3F1B">
            <w:pPr>
              <w:pStyle w:val="ListParagraph"/>
              <w:ind w:left="0"/>
            </w:pPr>
            <w:r>
              <w:t>20 working days</w:t>
            </w:r>
          </w:p>
        </w:tc>
        <w:tc>
          <w:tcPr>
            <w:tcW w:w="2122" w:type="dxa"/>
          </w:tcPr>
          <w:p w14:paraId="7623F8F1" w14:textId="077DDC43" w:rsidR="00DD3F1B" w:rsidRDefault="00DD3F1B" w:rsidP="00DD3F1B">
            <w:pPr>
              <w:pStyle w:val="ListParagraph"/>
              <w:ind w:left="0"/>
            </w:pPr>
            <w:r>
              <w:t>Bicester/Donnington Warehouse</w:t>
            </w:r>
          </w:p>
        </w:tc>
        <w:tc>
          <w:tcPr>
            <w:tcW w:w="1566" w:type="dxa"/>
          </w:tcPr>
          <w:p w14:paraId="5D12214C" w14:textId="036FE1D4" w:rsidR="00DD3F1B" w:rsidRDefault="00DD3F1B" w:rsidP="00DD3F1B">
            <w:pPr>
              <w:pStyle w:val="ListParagraph"/>
              <w:ind w:left="0"/>
              <w:rPr>
                <w:spacing w:val="-3"/>
              </w:rPr>
            </w:pPr>
            <w:r>
              <w:t xml:space="preserve">Section </w:t>
            </w:r>
            <w:r>
              <w:fldChar w:fldCharType="begin"/>
            </w:r>
            <w:r>
              <w:instrText xml:space="preserve"> REF _Ref502742740 \r \h  \* MERGEFORMAT </w:instrText>
            </w:r>
            <w:r>
              <w:fldChar w:fldCharType="separate"/>
            </w:r>
            <w:r w:rsidR="00300826">
              <w:t>5</w:t>
            </w:r>
            <w:r>
              <w:fldChar w:fldCharType="end"/>
            </w:r>
            <w:r>
              <w:t xml:space="preserve"> and </w:t>
            </w:r>
            <w:r>
              <w:fldChar w:fldCharType="begin"/>
            </w:r>
            <w:r>
              <w:instrText xml:space="preserve"> REF _Ref500245559 \r \h  \* MERGEFORMAT </w:instrText>
            </w:r>
            <w:r>
              <w:fldChar w:fldCharType="separate"/>
            </w:r>
            <w:r w:rsidR="00300826">
              <w:t>8</w:t>
            </w:r>
            <w:r>
              <w:fldChar w:fldCharType="end"/>
            </w:r>
          </w:p>
        </w:tc>
      </w:tr>
    </w:tbl>
    <w:p w14:paraId="4D75B1AF" w14:textId="77777777" w:rsidR="00FF022C" w:rsidRDefault="00FF022C" w:rsidP="0043333F">
      <w:pPr>
        <w:pStyle w:val="ListParagraph"/>
        <w:ind w:left="1224"/>
        <w:sectPr w:rsidR="00FF022C" w:rsidSect="00104821">
          <w:pgSz w:w="16838" w:h="11906" w:orient="landscape"/>
          <w:pgMar w:top="1440" w:right="1440" w:bottom="1440" w:left="1440" w:header="708" w:footer="708" w:gutter="0"/>
          <w:cols w:space="708"/>
          <w:docGrid w:linePitch="360"/>
        </w:sectPr>
      </w:pPr>
    </w:p>
    <w:p w14:paraId="2F2E5367" w14:textId="1F979030" w:rsidR="0042743D" w:rsidRDefault="0042743D" w:rsidP="00EE3F1F">
      <w:pPr>
        <w:pStyle w:val="Heading1"/>
        <w:numPr>
          <w:ilvl w:val="0"/>
          <w:numId w:val="1"/>
        </w:numPr>
      </w:pPr>
      <w:bookmarkStart w:id="11" w:name="_Ref502742734"/>
      <w:bookmarkStart w:id="12" w:name="_Ref502742740"/>
      <w:bookmarkStart w:id="13" w:name="_Toc508005835"/>
      <w:r>
        <w:lastRenderedPageBreak/>
        <w:t>PETREL System Performance</w:t>
      </w:r>
      <w:bookmarkEnd w:id="11"/>
      <w:bookmarkEnd w:id="12"/>
      <w:bookmarkEnd w:id="13"/>
    </w:p>
    <w:p w14:paraId="173B4655" w14:textId="5D9772D9" w:rsidR="0042743D" w:rsidRDefault="0042743D" w:rsidP="0089475A">
      <w:pPr>
        <w:pStyle w:val="Heading2"/>
        <w:numPr>
          <w:ilvl w:val="1"/>
          <w:numId w:val="1"/>
        </w:numPr>
      </w:pPr>
      <w:bookmarkStart w:id="14" w:name="_Toc508005836"/>
      <w:r>
        <w:t>System Performance Overview</w:t>
      </w:r>
      <w:bookmarkEnd w:id="14"/>
    </w:p>
    <w:p w14:paraId="74C832BE" w14:textId="2F3C2113" w:rsidR="0071305C" w:rsidRDefault="0071305C" w:rsidP="00EE3F1F">
      <w:pPr>
        <w:pStyle w:val="ListParagraph"/>
        <w:numPr>
          <w:ilvl w:val="2"/>
          <w:numId w:val="1"/>
        </w:numPr>
      </w:pPr>
      <w:r>
        <w:t xml:space="preserve">The PETREL System </w:t>
      </w:r>
      <w:r w:rsidR="006345D2">
        <w:t>Performance</w:t>
      </w:r>
      <w:r>
        <w:t xml:space="preserve"> Table details the specific performance criteria which the PETREL solution shall conform to, this has been created from the PETREL System Requirements Document (SRD) and is based on a combination of claimed performance levels by the Contractor during the Tendering stage and achieved performance levels verified by the Authority during the Assessment stage of the project.</w:t>
      </w:r>
    </w:p>
    <w:p w14:paraId="1EBE76D3" w14:textId="77777777" w:rsidR="0071305C" w:rsidRDefault="0071305C" w:rsidP="0071305C">
      <w:pPr>
        <w:pStyle w:val="ListParagraph"/>
        <w:ind w:left="1224"/>
      </w:pPr>
    </w:p>
    <w:p w14:paraId="666CB525" w14:textId="139E9340" w:rsidR="00174679" w:rsidRDefault="00174679" w:rsidP="0089475A">
      <w:pPr>
        <w:pStyle w:val="Heading2"/>
        <w:numPr>
          <w:ilvl w:val="1"/>
          <w:numId w:val="1"/>
        </w:numPr>
      </w:pPr>
      <w:bookmarkStart w:id="15" w:name="_Toc508005837"/>
      <w:r>
        <w:t>PETREL System Performance Table</w:t>
      </w:r>
      <w:bookmarkEnd w:id="15"/>
    </w:p>
    <w:p w14:paraId="3E80C484" w14:textId="77777777" w:rsidR="000B1DD8" w:rsidRPr="000B1DD8" w:rsidRDefault="000B1DD8" w:rsidP="000B1DD8">
      <w:pPr>
        <w:spacing w:line="240" w:lineRule="auto"/>
      </w:pPr>
    </w:p>
    <w:p w14:paraId="4E5A5198" w14:textId="2F2F5201" w:rsidR="0061519F" w:rsidRDefault="0061519F" w:rsidP="0061519F">
      <w:pPr>
        <w:pStyle w:val="Caption"/>
        <w:keepNext/>
      </w:pPr>
      <w:bookmarkStart w:id="16" w:name="_Ref501467483"/>
      <w:r>
        <w:t xml:space="preserve">Table </w:t>
      </w:r>
      <w:fldSimple w:instr=" SEQ Table \* ARABIC ">
        <w:r w:rsidR="00300826">
          <w:rPr>
            <w:noProof/>
          </w:rPr>
          <w:t>2</w:t>
        </w:r>
      </w:fldSimple>
      <w:bookmarkEnd w:id="16"/>
      <w:r>
        <w:t>: PETREL System Performance Table</w:t>
      </w:r>
    </w:p>
    <w:tbl>
      <w:tblPr>
        <w:tblW w:w="5000" w:type="pct"/>
        <w:tblInd w:w="-289" w:type="dxa"/>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669"/>
        <w:gridCol w:w="2310"/>
        <w:gridCol w:w="3826"/>
        <w:gridCol w:w="2211"/>
      </w:tblGrid>
      <w:tr w:rsidR="00F56FE3" w:rsidRPr="0019638A" w14:paraId="18C2C63D" w14:textId="77777777" w:rsidTr="00F56FE3">
        <w:trPr>
          <w:tblHeader/>
        </w:trPr>
        <w:tc>
          <w:tcPr>
            <w:tcW w:w="371" w:type="pct"/>
            <w:shd w:val="clear" w:color="auto" w:fill="BFDBFF"/>
            <w:vAlign w:val="center"/>
          </w:tcPr>
          <w:p w14:paraId="68306351" w14:textId="77777777" w:rsidR="00F56FE3" w:rsidRPr="0019638A" w:rsidRDefault="00F56FE3" w:rsidP="00F56FE3">
            <w:pPr>
              <w:pStyle w:val="KEYPAQTableHead"/>
              <w:rPr>
                <w:rFonts w:asciiTheme="minorHAnsi" w:hAnsiTheme="minorHAnsi" w:cstheme="minorHAnsi"/>
                <w:color w:val="auto"/>
              </w:rPr>
            </w:pPr>
            <w:r w:rsidRPr="0019638A">
              <w:rPr>
                <w:rFonts w:asciiTheme="minorHAnsi" w:hAnsiTheme="minorHAnsi" w:cstheme="minorHAnsi"/>
                <w:color w:val="auto"/>
              </w:rPr>
              <w:t>ID</w:t>
            </w:r>
          </w:p>
        </w:tc>
        <w:tc>
          <w:tcPr>
            <w:tcW w:w="1281" w:type="pct"/>
            <w:shd w:val="clear" w:color="auto" w:fill="BFDBFF"/>
            <w:vAlign w:val="center"/>
          </w:tcPr>
          <w:p w14:paraId="235F020E" w14:textId="77777777" w:rsidR="00F56FE3" w:rsidRPr="0019638A" w:rsidRDefault="00F56FE3" w:rsidP="00F56FE3">
            <w:pPr>
              <w:pStyle w:val="KEYPAQTableHead"/>
              <w:jc w:val="center"/>
              <w:rPr>
                <w:rFonts w:asciiTheme="minorHAnsi" w:hAnsiTheme="minorHAnsi" w:cstheme="minorHAnsi"/>
                <w:color w:val="auto"/>
              </w:rPr>
            </w:pPr>
            <w:r w:rsidRPr="0019638A">
              <w:rPr>
                <w:rFonts w:asciiTheme="minorHAnsi" w:hAnsiTheme="minorHAnsi" w:cstheme="minorHAnsi"/>
                <w:color w:val="auto"/>
              </w:rPr>
              <w:t>System Requirement</w:t>
            </w:r>
          </w:p>
        </w:tc>
        <w:tc>
          <w:tcPr>
            <w:tcW w:w="2122" w:type="pct"/>
            <w:shd w:val="clear" w:color="auto" w:fill="BFDBFF"/>
            <w:vAlign w:val="center"/>
          </w:tcPr>
          <w:p w14:paraId="0EDE8E95" w14:textId="77777777" w:rsidR="00F56FE3" w:rsidRPr="0019638A" w:rsidRDefault="00F56FE3" w:rsidP="00F56FE3">
            <w:pPr>
              <w:pStyle w:val="KEYPAQTableHead"/>
              <w:jc w:val="center"/>
              <w:rPr>
                <w:rFonts w:asciiTheme="minorHAnsi" w:hAnsiTheme="minorHAnsi" w:cstheme="minorHAnsi"/>
                <w:color w:val="auto"/>
              </w:rPr>
            </w:pPr>
            <w:r w:rsidRPr="0019638A">
              <w:rPr>
                <w:rFonts w:asciiTheme="minorHAnsi" w:hAnsiTheme="minorHAnsi" w:cstheme="minorHAnsi"/>
                <w:color w:val="auto"/>
              </w:rPr>
              <w:t>System Performance</w:t>
            </w:r>
          </w:p>
        </w:tc>
        <w:tc>
          <w:tcPr>
            <w:tcW w:w="1226" w:type="pct"/>
            <w:shd w:val="clear" w:color="auto" w:fill="BFDBFF"/>
          </w:tcPr>
          <w:p w14:paraId="0B10A626" w14:textId="77777777" w:rsidR="00F56FE3" w:rsidRPr="0019638A" w:rsidRDefault="00F56FE3" w:rsidP="00F56FE3">
            <w:pPr>
              <w:pStyle w:val="KEYPAQTableHead"/>
              <w:jc w:val="center"/>
              <w:rPr>
                <w:rFonts w:asciiTheme="minorHAnsi" w:hAnsiTheme="minorHAnsi" w:cstheme="minorHAnsi"/>
                <w:color w:val="auto"/>
              </w:rPr>
            </w:pPr>
            <w:r w:rsidRPr="0019638A">
              <w:rPr>
                <w:rFonts w:asciiTheme="minorHAnsi" w:hAnsiTheme="minorHAnsi" w:cstheme="minorHAnsi"/>
                <w:color w:val="auto"/>
              </w:rPr>
              <w:t>Remarks</w:t>
            </w:r>
          </w:p>
        </w:tc>
      </w:tr>
      <w:tr w:rsidR="00F56FE3" w:rsidRPr="0019638A" w14:paraId="463E2E2E" w14:textId="77777777" w:rsidTr="00F56FE3">
        <w:tc>
          <w:tcPr>
            <w:tcW w:w="371" w:type="pct"/>
          </w:tcPr>
          <w:p w14:paraId="033BE21D" w14:textId="359D1D82"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-1</w:t>
            </w:r>
          </w:p>
        </w:tc>
        <w:tc>
          <w:tcPr>
            <w:tcW w:w="1281" w:type="pct"/>
          </w:tcPr>
          <w:p w14:paraId="2B5E1EBF" w14:textId="1D0C5E1D"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provide protection from personal injury caused by fragments.  </w:t>
            </w:r>
          </w:p>
          <w:p w14:paraId="54CE3F4F" w14:textId="77777777" w:rsidR="00F56FE3" w:rsidRPr="0019638A" w:rsidRDefault="00F56FE3" w:rsidP="00F56FE3">
            <w:pPr>
              <w:spacing w:before="60" w:after="60"/>
              <w:rPr>
                <w:rFonts w:eastAsia="Calibri" w:cstheme="minorHAnsi"/>
                <w:sz w:val="16"/>
              </w:rPr>
            </w:pPr>
          </w:p>
          <w:p w14:paraId="075F93D7" w14:textId="77777777" w:rsidR="00F56FE3" w:rsidRPr="0019638A" w:rsidRDefault="00F56FE3" w:rsidP="00F56FE3">
            <w:pPr>
              <w:spacing w:before="60" w:after="60"/>
              <w:rPr>
                <w:rFonts w:eastAsia="Calibri" w:cstheme="minorHAnsi"/>
                <w:i/>
                <w:sz w:val="16"/>
              </w:rPr>
            </w:pPr>
          </w:p>
        </w:tc>
        <w:tc>
          <w:tcPr>
            <w:tcW w:w="2122" w:type="pct"/>
          </w:tcPr>
          <w:p w14:paraId="78B76649"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With an areal density of no more than </w:t>
            </w:r>
            <w:r w:rsidRPr="00CE75F6">
              <w:rPr>
                <w:rFonts w:cstheme="minorHAnsi"/>
                <w:color w:val="FF0000"/>
                <w:sz w:val="16"/>
                <w:szCs w:val="16"/>
              </w:rPr>
              <w:t>[Tenderer to complete]</w:t>
            </w:r>
            <w:r w:rsidRPr="00C802D6">
              <w:t xml:space="preserve"> </w:t>
            </w:r>
            <w:r w:rsidRPr="0019638A">
              <w:rPr>
                <w:rFonts w:eastAsia="Calibri" w:cstheme="minorHAnsi"/>
                <w:sz w:val="18"/>
              </w:rPr>
              <w:t>kg.m</w:t>
            </w:r>
            <w:r w:rsidRPr="0019638A">
              <w:rPr>
                <w:rFonts w:eastAsia="Calibri" w:cstheme="minorHAnsi"/>
                <w:sz w:val="18"/>
                <w:vertAlign w:val="superscript"/>
              </w:rPr>
              <w:t xml:space="preserve">-2 </w:t>
            </w:r>
            <w:r w:rsidRPr="0019638A">
              <w:rPr>
                <w:rFonts w:eastAsia="Calibri" w:cstheme="minorHAnsi"/>
                <w:sz w:val="16"/>
              </w:rPr>
              <w:t xml:space="preserve">the system shall provide protection to </w:t>
            </w:r>
            <w:r w:rsidRPr="00CE75F6">
              <w:rPr>
                <w:rFonts w:cstheme="minorHAnsi"/>
                <w:color w:val="FF0000"/>
                <w:sz w:val="16"/>
                <w:szCs w:val="16"/>
              </w:rPr>
              <w:t>[Tenderer to complete]</w:t>
            </w:r>
            <w:r w:rsidRPr="00C802D6">
              <w:t xml:space="preserve"> </w:t>
            </w:r>
            <w:r w:rsidRPr="0019638A">
              <w:rPr>
                <w:rFonts w:eastAsia="Calibri" w:cstheme="minorHAnsi"/>
                <w:sz w:val="16"/>
              </w:rPr>
              <w:t xml:space="preserve">against an </w:t>
            </w:r>
            <w:proofErr w:type="spellStart"/>
            <w:r w:rsidRPr="0019638A">
              <w:rPr>
                <w:rFonts w:eastAsia="Calibri" w:cstheme="minorHAnsi"/>
                <w:sz w:val="16"/>
              </w:rPr>
              <w:t>untumbled</w:t>
            </w:r>
            <w:proofErr w:type="spellEnd"/>
            <w:r w:rsidRPr="0019638A">
              <w:rPr>
                <w:rFonts w:eastAsia="Calibri" w:cstheme="minorHAnsi"/>
                <w:sz w:val="16"/>
              </w:rPr>
              <w:t xml:space="preserve"> chisel nosed </w:t>
            </w:r>
            <w:r w:rsidRPr="00CE75F6">
              <w:rPr>
                <w:rFonts w:cstheme="minorHAnsi"/>
                <w:color w:val="FF0000"/>
                <w:sz w:val="16"/>
                <w:szCs w:val="16"/>
              </w:rPr>
              <w:t>[Tenderer to complete]</w:t>
            </w:r>
            <w:r w:rsidRPr="00C802D6">
              <w:t xml:space="preserve"> </w:t>
            </w:r>
            <w:r w:rsidRPr="0019638A">
              <w:rPr>
                <w:rFonts w:eastAsia="Calibri" w:cstheme="minorHAnsi"/>
                <w:sz w:val="16"/>
              </w:rPr>
              <w:t xml:space="preserve">g FSP (F1) with a V50 of no less than </w:t>
            </w:r>
            <w:r w:rsidRPr="00CE75F6">
              <w:rPr>
                <w:rFonts w:cstheme="minorHAnsi"/>
                <w:color w:val="FF0000"/>
                <w:sz w:val="16"/>
                <w:szCs w:val="16"/>
              </w:rPr>
              <w:t>[Tenderer to complete]</w:t>
            </w:r>
            <w:r>
              <w:t xml:space="preserve"> </w:t>
            </w:r>
            <w:r w:rsidRPr="0019638A">
              <w:rPr>
                <w:rFonts w:eastAsia="Calibri" w:cstheme="minorHAnsi"/>
                <w:sz w:val="16"/>
              </w:rPr>
              <w:t xml:space="preserve">m/s </w:t>
            </w:r>
            <w:proofErr w:type="spellStart"/>
            <w:r w:rsidRPr="0019638A">
              <w:rPr>
                <w:rFonts w:eastAsia="Calibri" w:cstheme="minorHAnsi"/>
                <w:sz w:val="16"/>
              </w:rPr>
              <w:t>iaw</w:t>
            </w:r>
            <w:proofErr w:type="spellEnd"/>
            <w:r>
              <w:rPr>
                <w:rFonts w:eastAsia="Calibri" w:cstheme="minorHAnsi"/>
                <w:sz w:val="16"/>
              </w:rPr>
              <w:t xml:space="preserve"> AEP 2920 Ed A V3 (see ref [M])</w:t>
            </w:r>
            <w:r w:rsidRPr="0019638A">
              <w:rPr>
                <w:rFonts w:eastAsia="Calibri" w:cstheme="minorHAnsi"/>
                <w:sz w:val="16"/>
              </w:rPr>
              <w:t xml:space="preserve">. </w:t>
            </w:r>
          </w:p>
        </w:tc>
        <w:tc>
          <w:tcPr>
            <w:tcW w:w="1226" w:type="pct"/>
          </w:tcPr>
          <w:p w14:paraId="2EDBEDCA" w14:textId="77777777" w:rsidR="00F56FE3" w:rsidRPr="0019638A" w:rsidRDefault="00F56FE3" w:rsidP="00F56FE3">
            <w:pPr>
              <w:pStyle w:val="KEYPAQTableBody"/>
              <w:rPr>
                <w:rFonts w:asciiTheme="minorHAnsi" w:hAnsiTheme="minorHAnsi" w:cstheme="minorHAnsi"/>
              </w:rPr>
            </w:pPr>
          </w:p>
        </w:tc>
      </w:tr>
      <w:tr w:rsidR="00F56FE3" w:rsidRPr="0019638A" w14:paraId="6076D84F" w14:textId="77777777" w:rsidTr="00F56FE3">
        <w:tc>
          <w:tcPr>
            <w:tcW w:w="371" w:type="pct"/>
          </w:tcPr>
          <w:p w14:paraId="5A7E85B5" w14:textId="7D871474"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-80</w:t>
            </w:r>
          </w:p>
        </w:tc>
        <w:tc>
          <w:tcPr>
            <w:tcW w:w="1281" w:type="pct"/>
          </w:tcPr>
          <w:p w14:paraId="42DC5947" w14:textId="0DF0E2EC"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provide scalable protection from personal injury caused by high velocity fragments.</w:t>
            </w:r>
          </w:p>
        </w:tc>
        <w:tc>
          <w:tcPr>
            <w:tcW w:w="2122" w:type="pct"/>
          </w:tcPr>
          <w:p w14:paraId="1A59E18C" w14:textId="33EAA370" w:rsidR="00F56FE3" w:rsidRPr="0019638A" w:rsidRDefault="00F56FE3" w:rsidP="00F56FE3">
            <w:pPr>
              <w:spacing w:before="60" w:after="60"/>
              <w:rPr>
                <w:rFonts w:eastAsia="Calibri" w:cstheme="minorHAnsi"/>
                <w:sz w:val="16"/>
              </w:rPr>
            </w:pPr>
            <w:r w:rsidRPr="0019638A">
              <w:rPr>
                <w:rFonts w:eastAsia="Calibri" w:cstheme="minorHAnsi"/>
                <w:sz w:val="16"/>
              </w:rPr>
              <w:t xml:space="preserve">With an areal density of no more than </w:t>
            </w:r>
            <w:r w:rsidRPr="00CE75F6">
              <w:rPr>
                <w:rFonts w:cstheme="minorHAnsi"/>
                <w:color w:val="FF0000"/>
                <w:sz w:val="16"/>
                <w:szCs w:val="16"/>
              </w:rPr>
              <w:t>[Tenderer to complete]</w:t>
            </w:r>
            <w:r>
              <w:t xml:space="preserve"> </w:t>
            </w:r>
            <w:r w:rsidRPr="0019638A">
              <w:rPr>
                <w:rFonts w:eastAsia="Calibri" w:cstheme="minorHAnsi"/>
                <w:sz w:val="18"/>
              </w:rPr>
              <w:t>kg.m</w:t>
            </w:r>
            <w:r w:rsidRPr="0019638A">
              <w:rPr>
                <w:rFonts w:eastAsia="Calibri" w:cstheme="minorHAnsi"/>
                <w:sz w:val="18"/>
                <w:vertAlign w:val="superscript"/>
              </w:rPr>
              <w:t xml:space="preserve">-2 </w:t>
            </w:r>
            <w:r w:rsidRPr="0019638A">
              <w:rPr>
                <w:rFonts w:eastAsia="Calibri" w:cstheme="minorHAnsi"/>
                <w:sz w:val="16"/>
              </w:rPr>
              <w:t xml:space="preserve">the system shall provide protection to </w:t>
            </w:r>
            <w:r w:rsidRPr="00CE75F6">
              <w:rPr>
                <w:rFonts w:cstheme="minorHAnsi"/>
                <w:color w:val="FF0000"/>
                <w:sz w:val="16"/>
                <w:szCs w:val="16"/>
              </w:rPr>
              <w:t>[Tenderer to complete]</w:t>
            </w:r>
            <w:r w:rsidRPr="00C802D6">
              <w:t xml:space="preserve"> </w:t>
            </w:r>
            <w:r w:rsidRPr="0019638A">
              <w:rPr>
                <w:rFonts w:eastAsia="Calibri" w:cstheme="minorHAnsi"/>
                <w:sz w:val="16"/>
              </w:rPr>
              <w:t xml:space="preserve">against an </w:t>
            </w:r>
            <w:proofErr w:type="spellStart"/>
            <w:r w:rsidRPr="0019638A">
              <w:rPr>
                <w:rFonts w:eastAsia="Calibri" w:cstheme="minorHAnsi"/>
                <w:sz w:val="16"/>
              </w:rPr>
              <w:t>untumbled</w:t>
            </w:r>
            <w:proofErr w:type="spellEnd"/>
            <w:r w:rsidRPr="0019638A">
              <w:rPr>
                <w:rFonts w:eastAsia="Calibri" w:cstheme="minorHAnsi"/>
                <w:sz w:val="16"/>
              </w:rPr>
              <w:t xml:space="preserve"> chisel nosed </w:t>
            </w:r>
            <w:r w:rsidRPr="00CE75F6">
              <w:rPr>
                <w:rFonts w:cstheme="minorHAnsi"/>
                <w:color w:val="FF0000"/>
                <w:sz w:val="16"/>
                <w:szCs w:val="16"/>
              </w:rPr>
              <w:t>[Tenderer to complete]</w:t>
            </w:r>
            <w:r w:rsidRPr="00C802D6">
              <w:t xml:space="preserve"> </w:t>
            </w:r>
            <w:r w:rsidRPr="0019638A">
              <w:rPr>
                <w:rFonts w:eastAsia="Calibri" w:cstheme="minorHAnsi"/>
                <w:sz w:val="16"/>
              </w:rPr>
              <w:t xml:space="preserve">g FSP (F1) with a V50 of no less than </w:t>
            </w:r>
            <w:r w:rsidRPr="00CE75F6">
              <w:rPr>
                <w:rFonts w:cstheme="minorHAnsi"/>
                <w:color w:val="FF0000"/>
                <w:sz w:val="16"/>
                <w:szCs w:val="16"/>
              </w:rPr>
              <w:t>[Tenderer to complete]</w:t>
            </w:r>
            <w:r w:rsidRPr="00C802D6">
              <w:t xml:space="preserve"> </w:t>
            </w:r>
            <w:r w:rsidRPr="0019638A">
              <w:rPr>
                <w:rFonts w:eastAsia="Calibri" w:cstheme="minorHAnsi"/>
                <w:sz w:val="16"/>
              </w:rPr>
              <w:t xml:space="preserve">m/s </w:t>
            </w:r>
            <w:proofErr w:type="spellStart"/>
            <w:r w:rsidRPr="0019638A">
              <w:rPr>
                <w:rFonts w:eastAsia="Calibri" w:cstheme="minorHAnsi"/>
                <w:sz w:val="16"/>
              </w:rPr>
              <w:t>iaw</w:t>
            </w:r>
            <w:proofErr w:type="spellEnd"/>
            <w:r w:rsidRPr="0019638A">
              <w:rPr>
                <w:rFonts w:eastAsia="Calibri" w:cstheme="minorHAnsi"/>
                <w:sz w:val="16"/>
              </w:rPr>
              <w:t xml:space="preserve"> AEP 2920 Ed A V3 (see ref [M]).</w:t>
            </w:r>
          </w:p>
        </w:tc>
        <w:tc>
          <w:tcPr>
            <w:tcW w:w="1226" w:type="pct"/>
          </w:tcPr>
          <w:p w14:paraId="052E68CB" w14:textId="77777777" w:rsidR="00F56FE3" w:rsidRPr="0019638A" w:rsidRDefault="00F56FE3" w:rsidP="00F56FE3">
            <w:pPr>
              <w:pStyle w:val="KEYPAQTableBody"/>
              <w:rPr>
                <w:rFonts w:asciiTheme="minorHAnsi" w:hAnsiTheme="minorHAnsi" w:cstheme="minorHAnsi"/>
              </w:rPr>
            </w:pPr>
          </w:p>
        </w:tc>
      </w:tr>
      <w:tr w:rsidR="00F56FE3" w:rsidRPr="0019638A" w14:paraId="6171E35C" w14:textId="77777777" w:rsidTr="00F56FE3">
        <w:tc>
          <w:tcPr>
            <w:tcW w:w="371" w:type="pct"/>
          </w:tcPr>
          <w:p w14:paraId="4A55411D" w14:textId="44E91623"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-3</w:t>
            </w:r>
          </w:p>
        </w:tc>
        <w:tc>
          <w:tcPr>
            <w:tcW w:w="1281" w:type="pct"/>
          </w:tcPr>
          <w:p w14:paraId="43AFDD63" w14:textId="0859A245"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not melt or drip when exposed to the effects of flame and burning liquids.</w:t>
            </w:r>
          </w:p>
        </w:tc>
        <w:tc>
          <w:tcPr>
            <w:tcW w:w="2122" w:type="pct"/>
          </w:tcPr>
          <w:p w14:paraId="4CCCEF5D" w14:textId="77777777" w:rsidR="00F56FE3" w:rsidRPr="00730C93" w:rsidRDefault="00F56FE3" w:rsidP="00F56FE3">
            <w:pPr>
              <w:spacing w:before="60" w:after="60"/>
              <w:rPr>
                <w:rFonts w:cstheme="minorHAnsi"/>
                <w:sz w:val="16"/>
              </w:rPr>
            </w:pPr>
            <w:r w:rsidRPr="00730C93">
              <w:rPr>
                <w:rFonts w:cstheme="minorHAnsi"/>
                <w:sz w:val="16"/>
              </w:rPr>
              <w:t>The system shall not melt or drip when exposed to the effec</w:t>
            </w:r>
            <w:r>
              <w:rPr>
                <w:rFonts w:cstheme="minorHAnsi"/>
                <w:sz w:val="16"/>
              </w:rPr>
              <w:t xml:space="preserve">ts of flame and burning liquids, </w:t>
            </w:r>
            <w:proofErr w:type="spellStart"/>
            <w:r>
              <w:rPr>
                <w:rFonts w:cstheme="minorHAnsi"/>
                <w:sz w:val="16"/>
              </w:rPr>
              <w:t>iaw</w:t>
            </w:r>
            <w:proofErr w:type="spellEnd"/>
            <w:r>
              <w:rPr>
                <w:rFonts w:cstheme="minorHAnsi"/>
                <w:sz w:val="16"/>
              </w:rPr>
              <w:t>:</w:t>
            </w:r>
          </w:p>
          <w:p w14:paraId="6D0798CD" w14:textId="77777777" w:rsidR="00F56FE3" w:rsidRPr="00730C93" w:rsidRDefault="00F56FE3" w:rsidP="00F56FE3">
            <w:pPr>
              <w:spacing w:before="60" w:after="60"/>
              <w:rPr>
                <w:rFonts w:cstheme="minorHAnsi"/>
                <w:sz w:val="16"/>
              </w:rPr>
            </w:pPr>
            <w:r w:rsidRPr="00730C93">
              <w:rPr>
                <w:rFonts w:cstheme="minorHAnsi"/>
                <w:sz w:val="16"/>
              </w:rPr>
              <w:t xml:space="preserve">BS EN ISO 11612:2015 </w:t>
            </w:r>
          </w:p>
          <w:p w14:paraId="5777C19D" w14:textId="119AC359" w:rsidR="00223421" w:rsidRPr="00730C93" w:rsidRDefault="00223421" w:rsidP="00223421">
            <w:pPr>
              <w:spacing w:before="60" w:after="60"/>
              <w:rPr>
                <w:rFonts w:cstheme="minorHAnsi"/>
                <w:sz w:val="16"/>
              </w:rPr>
            </w:pPr>
            <w:r w:rsidRPr="00730C93">
              <w:rPr>
                <w:rFonts w:cstheme="minorHAnsi"/>
                <w:sz w:val="16"/>
              </w:rPr>
              <w:t xml:space="preserve">Para 6.3 </w:t>
            </w:r>
            <w:r>
              <w:rPr>
                <w:rFonts w:cstheme="minorHAnsi"/>
                <w:sz w:val="16"/>
              </w:rPr>
              <w:t>Limited flame spread</w:t>
            </w:r>
          </w:p>
          <w:p w14:paraId="577DDE64" w14:textId="7944DEA2" w:rsidR="00F56FE3" w:rsidRDefault="00F56FE3" w:rsidP="00F56FE3">
            <w:pPr>
              <w:spacing w:before="60" w:after="60"/>
              <w:rPr>
                <w:rFonts w:cstheme="minorHAnsi"/>
                <w:color w:val="FF0000"/>
                <w:sz w:val="16"/>
              </w:rPr>
            </w:pPr>
            <w:r w:rsidRPr="00730C93">
              <w:rPr>
                <w:rFonts w:cstheme="minorHAnsi"/>
                <w:sz w:val="16"/>
              </w:rPr>
              <w:t>Procedure A1</w:t>
            </w:r>
            <w:r>
              <w:rPr>
                <w:rFonts w:cstheme="minorHAnsi"/>
                <w:sz w:val="16"/>
              </w:rPr>
              <w:t xml:space="preserve"> </w:t>
            </w:r>
            <w:r w:rsidRPr="00730C93">
              <w:rPr>
                <w:rFonts w:cstheme="minorHAnsi"/>
                <w:color w:val="FF0000"/>
                <w:sz w:val="16"/>
              </w:rPr>
              <w:t>and A2 [</w:t>
            </w:r>
            <w:r w:rsidRPr="00730C93">
              <w:rPr>
                <w:rFonts w:cstheme="minorHAnsi"/>
                <w:i/>
                <w:color w:val="FF0000"/>
                <w:sz w:val="16"/>
              </w:rPr>
              <w:t xml:space="preserve">Tenderer to </w:t>
            </w:r>
            <w:r>
              <w:rPr>
                <w:rFonts w:cstheme="minorHAnsi"/>
                <w:i/>
                <w:color w:val="FF0000"/>
                <w:sz w:val="16"/>
              </w:rPr>
              <w:t>complete</w:t>
            </w:r>
            <w:r w:rsidRPr="00730C93">
              <w:rPr>
                <w:rFonts w:cstheme="minorHAnsi"/>
                <w:color w:val="FF0000"/>
                <w:sz w:val="16"/>
              </w:rPr>
              <w:t>]</w:t>
            </w:r>
            <w:r w:rsidR="00223421">
              <w:rPr>
                <w:rFonts w:cstheme="minorHAnsi"/>
                <w:color w:val="FF0000"/>
                <w:sz w:val="16"/>
              </w:rPr>
              <w:t>.</w:t>
            </w:r>
          </w:p>
          <w:p w14:paraId="595F3041" w14:textId="77777777" w:rsidR="00F56FE3" w:rsidRDefault="00F56FE3" w:rsidP="00F56FE3">
            <w:pPr>
              <w:spacing w:before="60" w:after="60"/>
              <w:rPr>
                <w:rFonts w:cs="Arial"/>
                <w:sz w:val="16"/>
              </w:rPr>
            </w:pPr>
          </w:p>
          <w:p w14:paraId="33CB0F65" w14:textId="77777777" w:rsidR="00F56FE3" w:rsidRDefault="00F56FE3" w:rsidP="00F56FE3">
            <w:pPr>
              <w:spacing w:before="60" w:after="60"/>
              <w:rPr>
                <w:rFonts w:cs="Arial"/>
                <w:sz w:val="16"/>
              </w:rPr>
            </w:pPr>
          </w:p>
        </w:tc>
        <w:tc>
          <w:tcPr>
            <w:tcW w:w="1226" w:type="pct"/>
          </w:tcPr>
          <w:p w14:paraId="101A711B" w14:textId="77777777" w:rsidR="00F56FE3" w:rsidRPr="0019638A" w:rsidRDefault="00F56FE3" w:rsidP="00F56FE3">
            <w:pPr>
              <w:pStyle w:val="KEYPAQTableBody"/>
              <w:rPr>
                <w:rFonts w:asciiTheme="minorHAnsi" w:hAnsiTheme="minorHAnsi" w:cstheme="minorHAnsi"/>
                <w:szCs w:val="16"/>
              </w:rPr>
            </w:pPr>
          </w:p>
        </w:tc>
      </w:tr>
      <w:tr w:rsidR="00F56FE3" w:rsidRPr="0019638A" w14:paraId="53CF7532" w14:textId="77777777" w:rsidTr="00F56FE3">
        <w:tc>
          <w:tcPr>
            <w:tcW w:w="371" w:type="pct"/>
          </w:tcPr>
          <w:p w14:paraId="692C365B" w14:textId="5285190E"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-4</w:t>
            </w:r>
          </w:p>
        </w:tc>
        <w:tc>
          <w:tcPr>
            <w:tcW w:w="1281" w:type="pct"/>
          </w:tcPr>
          <w:p w14:paraId="602E3D83" w14:textId="794C5F44"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is to protect the knees from the effects of an impact with hard ground, rocks, or sharp objects.</w:t>
            </w:r>
          </w:p>
        </w:tc>
        <w:tc>
          <w:tcPr>
            <w:tcW w:w="2122" w:type="pct"/>
          </w:tcPr>
          <w:p w14:paraId="68FABF7A" w14:textId="77777777" w:rsidR="00F56FE3" w:rsidRDefault="00F56FE3" w:rsidP="00F56FE3">
            <w:pPr>
              <w:spacing w:before="60" w:after="60"/>
              <w:rPr>
                <w:rFonts w:cstheme="minorHAnsi"/>
                <w:color w:val="FF0000"/>
                <w:sz w:val="16"/>
              </w:rPr>
            </w:pPr>
            <w:r w:rsidRPr="00730C93">
              <w:rPr>
                <w:rFonts w:cstheme="minorHAnsi"/>
                <w:color w:val="FF0000"/>
                <w:sz w:val="16"/>
              </w:rPr>
              <w:t>[</w:t>
            </w:r>
            <w:r w:rsidRPr="00730C93">
              <w:rPr>
                <w:rFonts w:cstheme="minorHAnsi"/>
                <w:i/>
                <w:color w:val="FF0000"/>
                <w:sz w:val="16"/>
              </w:rPr>
              <w:t xml:space="preserve">Tenderer to </w:t>
            </w:r>
            <w:r>
              <w:rPr>
                <w:rFonts w:cstheme="minorHAnsi"/>
                <w:i/>
                <w:color w:val="FF0000"/>
                <w:sz w:val="16"/>
              </w:rPr>
              <w:t>complete</w:t>
            </w:r>
            <w:r w:rsidRPr="00730C93">
              <w:rPr>
                <w:rFonts w:cstheme="minorHAnsi"/>
                <w:color w:val="FF0000"/>
                <w:sz w:val="16"/>
              </w:rPr>
              <w:t>]</w:t>
            </w:r>
          </w:p>
          <w:p w14:paraId="769092F1" w14:textId="77777777" w:rsidR="00F56FE3" w:rsidRDefault="00F56FE3" w:rsidP="00F56FE3">
            <w:pPr>
              <w:spacing w:before="60" w:after="60"/>
              <w:rPr>
                <w:rFonts w:eastAsia="Calibri" w:cstheme="minorHAnsi"/>
                <w:sz w:val="16"/>
              </w:rPr>
            </w:pPr>
            <w:r w:rsidRPr="0019638A">
              <w:rPr>
                <w:rFonts w:eastAsia="Calibri" w:cstheme="minorHAnsi"/>
                <w:sz w:val="16"/>
              </w:rPr>
              <w:t>Through interoperability with the VIRTUS knee pads.</w:t>
            </w:r>
          </w:p>
          <w:p w14:paraId="23622FC6" w14:textId="77777777" w:rsidR="00F56FE3" w:rsidRDefault="00F56FE3" w:rsidP="00F56FE3">
            <w:pPr>
              <w:spacing w:before="60" w:after="60"/>
              <w:rPr>
                <w:rFonts w:eastAsia="Calibri" w:cstheme="minorHAnsi"/>
                <w:sz w:val="16"/>
              </w:rPr>
            </w:pPr>
          </w:p>
          <w:p w14:paraId="08CF7B1A" w14:textId="77777777" w:rsidR="00F56FE3" w:rsidRPr="0084213A" w:rsidRDefault="00F56FE3" w:rsidP="00F56FE3">
            <w:pPr>
              <w:spacing w:before="60" w:after="60"/>
              <w:rPr>
                <w:rFonts w:eastAsia="Calibri" w:cstheme="minorHAnsi"/>
                <w:b/>
                <w:color w:val="FF0000"/>
                <w:sz w:val="16"/>
              </w:rPr>
            </w:pPr>
            <w:r w:rsidRPr="0084213A">
              <w:rPr>
                <w:rFonts w:eastAsia="Calibri" w:cstheme="minorHAnsi"/>
                <w:b/>
                <w:color w:val="FF0000"/>
                <w:sz w:val="16"/>
              </w:rPr>
              <w:t>AND/OR</w:t>
            </w:r>
          </w:p>
          <w:p w14:paraId="1AB24274" w14:textId="77777777" w:rsidR="00F56FE3" w:rsidRPr="0084213A" w:rsidRDefault="00F56FE3" w:rsidP="00F56FE3">
            <w:pPr>
              <w:spacing w:before="60" w:after="60"/>
              <w:rPr>
                <w:rFonts w:eastAsia="Calibri" w:cstheme="minorHAnsi"/>
                <w:b/>
                <w:color w:val="FF0000"/>
                <w:sz w:val="16"/>
              </w:rPr>
            </w:pPr>
          </w:p>
          <w:p w14:paraId="43AC23D9"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Integrated removable protection to the knees to protect against:</w:t>
            </w:r>
          </w:p>
          <w:p w14:paraId="3DE80F27"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 Hard Ground</w:t>
            </w:r>
          </w:p>
          <w:p w14:paraId="0A9A2469"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 Rocks</w:t>
            </w:r>
          </w:p>
          <w:p w14:paraId="5673906F"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 Sharp, cutting objects (including broken glass and barbed wire). EN 14404:2004 Type 2 knee pad).</w:t>
            </w:r>
          </w:p>
          <w:p w14:paraId="2A78C652" w14:textId="77777777" w:rsidR="00F56FE3" w:rsidRPr="0084213A" w:rsidRDefault="00F56FE3" w:rsidP="00F56FE3">
            <w:pPr>
              <w:spacing w:before="60" w:after="60"/>
              <w:rPr>
                <w:rFonts w:eastAsia="Calibri" w:cstheme="minorHAnsi"/>
                <w:color w:val="FF0000"/>
                <w:sz w:val="16"/>
              </w:rPr>
            </w:pPr>
          </w:p>
          <w:p w14:paraId="765D0304"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Protection level:</w:t>
            </w:r>
          </w:p>
          <w:p w14:paraId="69499860"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Constant rate of compression 100mm/min peak force  - min 250N deflection – max 5mm</w:t>
            </w:r>
          </w:p>
          <w:p w14:paraId="476798AE"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lastRenderedPageBreak/>
              <w:t>BS EN 14404 level 2 performance: min force 250N internal face shall not deflect by more than 5mm.</w:t>
            </w:r>
          </w:p>
          <w:p w14:paraId="6C592413" w14:textId="77777777" w:rsidR="00F56FE3" w:rsidRPr="0084213A" w:rsidRDefault="00F56FE3" w:rsidP="00F56FE3">
            <w:pPr>
              <w:spacing w:before="60" w:after="60"/>
              <w:rPr>
                <w:rFonts w:eastAsia="Calibri" w:cstheme="minorHAnsi"/>
                <w:color w:val="FF0000"/>
                <w:sz w:val="16"/>
              </w:rPr>
            </w:pPr>
          </w:p>
          <w:p w14:paraId="32C9D714"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Force distribution: BS EN 14404 clause 6.6 mean force recorded less than 30N.</w:t>
            </w:r>
          </w:p>
          <w:p w14:paraId="044CDC95" w14:textId="77777777" w:rsidR="00F56FE3" w:rsidRPr="0084213A" w:rsidRDefault="00F56FE3" w:rsidP="00F56FE3">
            <w:pPr>
              <w:spacing w:before="60" w:after="60"/>
              <w:rPr>
                <w:rFonts w:eastAsia="Calibri" w:cstheme="minorHAnsi"/>
                <w:color w:val="FF0000"/>
                <w:sz w:val="16"/>
              </w:rPr>
            </w:pPr>
          </w:p>
          <w:p w14:paraId="13B6EA17"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Peak transmitted force: BS EN 14404 clause 6.7 under an impact energy of 5kJ mean of all peak transmitted force shall not exceed 3kN. Highest value of a single peak 4kN.</w:t>
            </w:r>
          </w:p>
          <w:p w14:paraId="6B3F4367" w14:textId="77777777" w:rsidR="00F56FE3" w:rsidRPr="0084213A" w:rsidRDefault="00F56FE3" w:rsidP="00F56FE3">
            <w:pPr>
              <w:spacing w:before="60" w:after="60"/>
              <w:rPr>
                <w:rFonts w:eastAsia="Calibri" w:cstheme="minorHAnsi"/>
                <w:color w:val="FF0000"/>
                <w:sz w:val="16"/>
              </w:rPr>
            </w:pPr>
          </w:p>
          <w:p w14:paraId="7509B875" w14:textId="77777777" w:rsidR="00F56FE3" w:rsidRPr="00730C93" w:rsidRDefault="00F56FE3" w:rsidP="00F56FE3">
            <w:pPr>
              <w:spacing w:before="60" w:after="60"/>
              <w:rPr>
                <w:rFonts w:eastAsia="Calibri" w:cstheme="minorHAnsi"/>
                <w:b/>
                <w:sz w:val="16"/>
              </w:rPr>
            </w:pPr>
            <w:r w:rsidRPr="0084213A">
              <w:rPr>
                <w:rFonts w:eastAsia="Calibri" w:cstheme="minorHAnsi"/>
                <w:color w:val="FF0000"/>
                <w:sz w:val="16"/>
              </w:rPr>
              <w:t>Protection to be MTP or to blend with Beige, Olive or Medium Brown of the MTP camouflage</w:t>
            </w:r>
          </w:p>
        </w:tc>
        <w:tc>
          <w:tcPr>
            <w:tcW w:w="1226" w:type="pct"/>
          </w:tcPr>
          <w:p w14:paraId="10F64C07" w14:textId="77777777" w:rsidR="00F56FE3" w:rsidRPr="0019638A" w:rsidRDefault="00F56FE3" w:rsidP="00F56FE3">
            <w:pPr>
              <w:pStyle w:val="KEYPAQTableBody"/>
              <w:rPr>
                <w:rFonts w:asciiTheme="minorHAnsi" w:hAnsiTheme="minorHAnsi" w:cstheme="minorHAnsi"/>
              </w:rPr>
            </w:pPr>
          </w:p>
        </w:tc>
      </w:tr>
      <w:tr w:rsidR="00F56FE3" w:rsidRPr="0019638A" w14:paraId="0CBF7FDF" w14:textId="77777777" w:rsidTr="00F56FE3">
        <w:tc>
          <w:tcPr>
            <w:tcW w:w="371" w:type="pct"/>
          </w:tcPr>
          <w:p w14:paraId="58CFD209" w14:textId="76729890"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-66</w:t>
            </w:r>
          </w:p>
        </w:tc>
        <w:tc>
          <w:tcPr>
            <w:tcW w:w="1281" w:type="pct"/>
          </w:tcPr>
          <w:p w14:paraId="37B97910" w14:textId="61D0344E"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is to protect the elbows from the effects of an impact to the elbows.</w:t>
            </w:r>
          </w:p>
        </w:tc>
        <w:tc>
          <w:tcPr>
            <w:tcW w:w="2122" w:type="pct"/>
          </w:tcPr>
          <w:p w14:paraId="616633D3" w14:textId="77777777" w:rsidR="00F56FE3" w:rsidRDefault="00F56FE3" w:rsidP="00F56FE3">
            <w:pPr>
              <w:spacing w:before="60" w:after="60"/>
              <w:rPr>
                <w:rFonts w:cstheme="minorHAnsi"/>
                <w:color w:val="FF0000"/>
                <w:sz w:val="16"/>
              </w:rPr>
            </w:pPr>
            <w:r w:rsidRPr="00730C93">
              <w:rPr>
                <w:rFonts w:cstheme="minorHAnsi"/>
                <w:color w:val="FF0000"/>
                <w:sz w:val="16"/>
              </w:rPr>
              <w:t>[</w:t>
            </w:r>
            <w:r w:rsidRPr="00730C93">
              <w:rPr>
                <w:rFonts w:cstheme="minorHAnsi"/>
                <w:i/>
                <w:color w:val="FF0000"/>
                <w:sz w:val="16"/>
              </w:rPr>
              <w:t xml:space="preserve">Tenderer to </w:t>
            </w:r>
            <w:r>
              <w:rPr>
                <w:rFonts w:cstheme="minorHAnsi"/>
                <w:i/>
                <w:color w:val="FF0000"/>
                <w:sz w:val="16"/>
              </w:rPr>
              <w:t>complete</w:t>
            </w:r>
            <w:r w:rsidRPr="00730C93">
              <w:rPr>
                <w:rFonts w:cstheme="minorHAnsi"/>
                <w:color w:val="FF0000"/>
                <w:sz w:val="16"/>
              </w:rPr>
              <w:t>]</w:t>
            </w:r>
          </w:p>
          <w:p w14:paraId="28DF1DC4" w14:textId="77777777" w:rsidR="00F56FE3" w:rsidRPr="0019638A" w:rsidRDefault="00F56FE3" w:rsidP="00F56FE3">
            <w:pPr>
              <w:spacing w:before="60" w:after="60"/>
              <w:rPr>
                <w:rFonts w:eastAsia="Calibri" w:cstheme="minorHAnsi"/>
                <w:sz w:val="16"/>
              </w:rPr>
            </w:pPr>
            <w:r w:rsidRPr="0019638A">
              <w:rPr>
                <w:rFonts w:eastAsia="Calibri" w:cstheme="minorHAnsi"/>
                <w:sz w:val="16"/>
              </w:rPr>
              <w:t>1. Protection to be MTP or to blend with Beige, Olive or Medium Brown of the MTP camouflage.</w:t>
            </w:r>
          </w:p>
          <w:p w14:paraId="1285A233" w14:textId="77777777" w:rsidR="00F56FE3" w:rsidRPr="0019638A" w:rsidRDefault="00F56FE3" w:rsidP="00F56FE3">
            <w:pPr>
              <w:spacing w:before="60" w:after="60"/>
              <w:rPr>
                <w:rFonts w:eastAsia="Calibri" w:cstheme="minorHAnsi"/>
                <w:sz w:val="16"/>
              </w:rPr>
            </w:pPr>
          </w:p>
          <w:p w14:paraId="2BAC48A2" w14:textId="77777777" w:rsidR="00F56FE3" w:rsidRPr="0019638A" w:rsidRDefault="00F56FE3" w:rsidP="00F56FE3">
            <w:pPr>
              <w:spacing w:before="60" w:after="60"/>
              <w:rPr>
                <w:rFonts w:eastAsia="Calibri" w:cstheme="minorHAnsi"/>
                <w:sz w:val="16"/>
              </w:rPr>
            </w:pPr>
            <w:r w:rsidRPr="0019638A">
              <w:rPr>
                <w:rFonts w:eastAsia="Calibri" w:cstheme="minorHAnsi"/>
                <w:sz w:val="16"/>
              </w:rPr>
              <w:t>2. Dimensions of elbow protectors shall conform to the requirements of DD CEN/TS 15256:2005 clause 5.4.2.</w:t>
            </w:r>
          </w:p>
          <w:p w14:paraId="0B6B3AFB" w14:textId="77777777" w:rsidR="00F56FE3" w:rsidRDefault="00F56FE3" w:rsidP="00F56FE3">
            <w:pPr>
              <w:spacing w:before="60" w:after="60"/>
              <w:rPr>
                <w:rFonts w:eastAsia="Calibri" w:cstheme="minorHAnsi"/>
                <w:i/>
                <w:sz w:val="16"/>
              </w:rPr>
            </w:pPr>
          </w:p>
          <w:p w14:paraId="2BC277A4" w14:textId="77777777" w:rsidR="00F56FE3" w:rsidRPr="0084213A" w:rsidRDefault="00F56FE3" w:rsidP="00F56FE3">
            <w:pPr>
              <w:spacing w:before="60" w:after="60"/>
              <w:rPr>
                <w:rFonts w:eastAsia="Calibri" w:cstheme="minorHAnsi"/>
                <w:b/>
                <w:color w:val="FF0000"/>
                <w:sz w:val="16"/>
              </w:rPr>
            </w:pPr>
            <w:r w:rsidRPr="0084213A">
              <w:rPr>
                <w:rFonts w:eastAsia="Calibri" w:cstheme="minorHAnsi"/>
                <w:b/>
                <w:color w:val="FF0000"/>
                <w:sz w:val="16"/>
              </w:rPr>
              <w:t>AND/OR</w:t>
            </w:r>
          </w:p>
          <w:p w14:paraId="5E749ADB" w14:textId="77777777" w:rsidR="00F56FE3" w:rsidRDefault="00F56FE3" w:rsidP="00F56FE3">
            <w:pPr>
              <w:spacing w:before="60" w:after="60"/>
              <w:rPr>
                <w:rFonts w:eastAsia="Calibri" w:cstheme="minorHAnsi"/>
                <w:sz w:val="16"/>
              </w:rPr>
            </w:pPr>
          </w:p>
          <w:p w14:paraId="3A6599F4"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Integrated removable protection to the elbows to protect against:</w:t>
            </w:r>
          </w:p>
          <w:p w14:paraId="66CFE9AC"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 Hard Ground</w:t>
            </w:r>
          </w:p>
          <w:p w14:paraId="514468FD"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 Rocks</w:t>
            </w:r>
          </w:p>
          <w:p w14:paraId="487C9544"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 Sharp, cutting objects (including broken glass and barbed wire). EN 14404:2004 Type 2 knee pad).</w:t>
            </w:r>
          </w:p>
          <w:p w14:paraId="6E7725FF" w14:textId="77777777" w:rsidR="00F56FE3" w:rsidRPr="0084213A" w:rsidRDefault="00F56FE3" w:rsidP="00F56FE3">
            <w:pPr>
              <w:spacing w:before="60" w:after="60"/>
              <w:rPr>
                <w:rFonts w:eastAsia="Calibri" w:cstheme="minorHAnsi"/>
                <w:color w:val="FF0000"/>
                <w:sz w:val="16"/>
              </w:rPr>
            </w:pPr>
          </w:p>
          <w:p w14:paraId="6BF98EBC"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Protection level to be no more protective than the knee pad:</w:t>
            </w:r>
          </w:p>
          <w:p w14:paraId="5FE5C01A"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Constant rate of compression 100mm/min peak force  - min 250N deflection – max 5mm</w:t>
            </w:r>
          </w:p>
          <w:p w14:paraId="0C077E64"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BS EN 14404 level 2 performance: min force 250N internal face shall not deflect by more than 5mm.</w:t>
            </w:r>
          </w:p>
          <w:p w14:paraId="168866BF" w14:textId="77777777" w:rsidR="00F56FE3" w:rsidRPr="0084213A" w:rsidRDefault="00F56FE3" w:rsidP="00F56FE3">
            <w:pPr>
              <w:spacing w:before="60" w:after="60"/>
              <w:rPr>
                <w:rFonts w:eastAsia="Calibri" w:cstheme="minorHAnsi"/>
                <w:color w:val="FF0000"/>
                <w:sz w:val="16"/>
              </w:rPr>
            </w:pPr>
            <w:r w:rsidRPr="0084213A">
              <w:rPr>
                <w:rFonts w:eastAsia="Calibri" w:cstheme="minorHAnsi"/>
                <w:color w:val="FF0000"/>
                <w:sz w:val="16"/>
              </w:rPr>
              <w:t>Force distribution: BS EN 14404 clause 6.6 mean force recorded less than 30N.</w:t>
            </w:r>
          </w:p>
          <w:p w14:paraId="09DA6B82" w14:textId="77777777" w:rsidR="00F56FE3" w:rsidRPr="0019638A" w:rsidRDefault="00F56FE3" w:rsidP="00F56FE3">
            <w:pPr>
              <w:spacing w:before="60" w:after="60"/>
              <w:rPr>
                <w:rFonts w:eastAsia="Calibri" w:cstheme="minorHAnsi"/>
                <w:i/>
                <w:sz w:val="16"/>
              </w:rPr>
            </w:pPr>
            <w:r w:rsidRPr="0084213A">
              <w:rPr>
                <w:rFonts w:eastAsia="Calibri" w:cstheme="minorHAnsi"/>
                <w:color w:val="FF0000"/>
                <w:sz w:val="16"/>
              </w:rPr>
              <w:t>Peak transmitted force: BS EN 14404 clause 6.7 under an impact energy of 5kJ mean of all peak transmitted force shall not exceed 3kN. Highest value of a single peak 4kN.</w:t>
            </w:r>
          </w:p>
        </w:tc>
        <w:tc>
          <w:tcPr>
            <w:tcW w:w="1226" w:type="pct"/>
          </w:tcPr>
          <w:p w14:paraId="1B5AFD98" w14:textId="77777777" w:rsidR="00F56FE3" w:rsidRPr="0019638A" w:rsidRDefault="00F56FE3" w:rsidP="00F56FE3">
            <w:pPr>
              <w:pStyle w:val="KEYPAQTableBody"/>
              <w:rPr>
                <w:rFonts w:asciiTheme="minorHAnsi" w:hAnsiTheme="minorHAnsi" w:cstheme="minorHAnsi"/>
              </w:rPr>
            </w:pPr>
          </w:p>
        </w:tc>
      </w:tr>
      <w:tr w:rsidR="00F56FE3" w:rsidRPr="0019638A" w14:paraId="1662F99D" w14:textId="77777777" w:rsidTr="00F56FE3">
        <w:tc>
          <w:tcPr>
            <w:tcW w:w="371" w:type="pct"/>
          </w:tcPr>
          <w:p w14:paraId="299944B6" w14:textId="311CFEB2"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-5</w:t>
            </w:r>
          </w:p>
        </w:tc>
        <w:tc>
          <w:tcPr>
            <w:tcW w:w="1281" w:type="pct"/>
          </w:tcPr>
          <w:p w14:paraId="77EDC485" w14:textId="05ADA8B3" w:rsidR="00F56FE3" w:rsidRPr="0019638A" w:rsidRDefault="0047752F" w:rsidP="00F56FE3">
            <w:pPr>
              <w:spacing w:before="60" w:after="60"/>
              <w:rPr>
                <w:rFonts w:eastAsia="Calibri" w:cstheme="minorHAnsi"/>
                <w:sz w:val="16"/>
              </w:rPr>
            </w:pPr>
            <w:r w:rsidRPr="003061FA">
              <w:rPr>
                <w:rFonts w:cs="Arial"/>
                <w:sz w:val="16"/>
              </w:rPr>
              <w:t xml:space="preserve">The CPE Clothing system </w:t>
            </w:r>
            <w:r>
              <w:rPr>
                <w:rFonts w:cs="Arial"/>
                <w:sz w:val="16"/>
              </w:rPr>
              <w:t>should present the lowest</w:t>
            </w:r>
            <w:r w:rsidRPr="003061FA">
              <w:rPr>
                <w:rFonts w:cs="Arial"/>
                <w:sz w:val="16"/>
              </w:rPr>
              <w:t xml:space="preserve"> thermal burden </w:t>
            </w:r>
            <w:r>
              <w:rPr>
                <w:rFonts w:cs="Arial"/>
                <w:sz w:val="16"/>
              </w:rPr>
              <w:t>possible</w:t>
            </w:r>
            <w:r w:rsidRPr="003061FA">
              <w:rPr>
                <w:rFonts w:cs="Arial"/>
                <w:sz w:val="16"/>
              </w:rPr>
              <w:t xml:space="preserve">.  </w:t>
            </w:r>
          </w:p>
        </w:tc>
        <w:tc>
          <w:tcPr>
            <w:tcW w:w="2122" w:type="pct"/>
          </w:tcPr>
          <w:p w14:paraId="77990A50" w14:textId="486FF7E5" w:rsidR="00F56FE3" w:rsidRPr="0047752F" w:rsidRDefault="00F56FE3" w:rsidP="00F56FE3">
            <w:pPr>
              <w:spacing w:before="60" w:after="60"/>
              <w:rPr>
                <w:rFonts w:cstheme="minorHAnsi"/>
                <w:sz w:val="16"/>
              </w:rPr>
            </w:pPr>
            <w:r w:rsidRPr="0047752F">
              <w:rPr>
                <w:rFonts w:cstheme="minorHAnsi"/>
                <w:sz w:val="16"/>
              </w:rPr>
              <w:t>[</w:t>
            </w:r>
            <w:r w:rsidR="0047752F" w:rsidRPr="0047752F">
              <w:rPr>
                <w:rFonts w:cstheme="minorHAnsi"/>
                <w:i/>
                <w:sz w:val="16"/>
              </w:rPr>
              <w:t>Authority</w:t>
            </w:r>
            <w:r w:rsidRPr="0047752F">
              <w:rPr>
                <w:rFonts w:cstheme="minorHAnsi"/>
                <w:i/>
                <w:sz w:val="16"/>
              </w:rPr>
              <w:t xml:space="preserve"> to complete</w:t>
            </w:r>
            <w:r w:rsidRPr="0047752F">
              <w:rPr>
                <w:rFonts w:cstheme="minorHAnsi"/>
                <w:sz w:val="16"/>
              </w:rPr>
              <w:t>]</w:t>
            </w:r>
          </w:p>
          <w:p w14:paraId="452DA3C3" w14:textId="70514CB1" w:rsidR="00F56FE3" w:rsidRPr="0047752F" w:rsidRDefault="00F56FE3" w:rsidP="00F56FE3">
            <w:pPr>
              <w:spacing w:before="60" w:after="60"/>
              <w:rPr>
                <w:rFonts w:eastAsia="Calibri" w:cstheme="minorHAnsi"/>
                <w:sz w:val="16"/>
              </w:rPr>
            </w:pPr>
            <w:r w:rsidRPr="0047752F">
              <w:rPr>
                <w:rFonts w:eastAsia="Calibri" w:cstheme="minorHAnsi"/>
                <w:sz w:val="16"/>
              </w:rPr>
              <w:t>No</w:t>
            </w:r>
            <w:r w:rsidR="0047752F" w:rsidRPr="0047752F">
              <w:rPr>
                <w:rFonts w:eastAsia="Calibri" w:cstheme="minorHAnsi"/>
                <w:sz w:val="16"/>
              </w:rPr>
              <w:t>t significantly</w:t>
            </w:r>
            <w:r w:rsidRPr="0047752F">
              <w:rPr>
                <w:rFonts w:eastAsia="Calibri" w:cstheme="minorHAnsi"/>
                <w:sz w:val="16"/>
              </w:rPr>
              <w:t xml:space="preserve"> worse than </w:t>
            </w:r>
            <w:r w:rsidR="0047752F" w:rsidRPr="0047752F">
              <w:rPr>
                <w:rFonts w:eastAsia="Calibri" w:cstheme="minorHAnsi"/>
                <w:sz w:val="16"/>
              </w:rPr>
              <w:t xml:space="preserve">the </w:t>
            </w:r>
            <w:r w:rsidRPr="0047752F">
              <w:rPr>
                <w:rFonts w:eastAsia="Calibri" w:cstheme="minorHAnsi"/>
                <w:sz w:val="16"/>
              </w:rPr>
              <w:t xml:space="preserve">current PCS. </w:t>
            </w:r>
          </w:p>
          <w:p w14:paraId="02F03DB2" w14:textId="77777777" w:rsidR="00F56FE3" w:rsidRPr="0047752F" w:rsidRDefault="00F56FE3" w:rsidP="00F56FE3">
            <w:pPr>
              <w:spacing w:before="60" w:after="60"/>
              <w:rPr>
                <w:rFonts w:eastAsia="Calibri" w:cstheme="minorHAnsi"/>
                <w:sz w:val="16"/>
              </w:rPr>
            </w:pPr>
          </w:p>
          <w:p w14:paraId="557B7E93" w14:textId="1B4C3FC1" w:rsidR="00F56FE3" w:rsidRPr="0047752F" w:rsidRDefault="0047752F" w:rsidP="00F56FE3">
            <w:pPr>
              <w:spacing w:before="60" w:after="60"/>
              <w:rPr>
                <w:rFonts w:eastAsia="Calibri" w:cstheme="minorHAnsi"/>
                <w:sz w:val="16"/>
              </w:rPr>
            </w:pPr>
            <w:r w:rsidRPr="0047752F">
              <w:rPr>
                <w:rFonts w:eastAsia="Calibri" w:cstheme="minorHAnsi"/>
                <w:sz w:val="16"/>
              </w:rPr>
              <w:t>OR</w:t>
            </w:r>
          </w:p>
          <w:p w14:paraId="7DB3ADFC" w14:textId="77777777" w:rsidR="00F56FE3" w:rsidRPr="0047752F" w:rsidRDefault="00F56FE3" w:rsidP="00F56FE3">
            <w:pPr>
              <w:spacing w:before="60" w:after="60"/>
              <w:rPr>
                <w:rFonts w:eastAsia="Calibri" w:cstheme="minorHAnsi"/>
                <w:sz w:val="16"/>
              </w:rPr>
            </w:pPr>
          </w:p>
          <w:p w14:paraId="7126928E" w14:textId="17B7FC2E" w:rsidR="00F56FE3" w:rsidRPr="0047752F" w:rsidRDefault="0047752F" w:rsidP="00F56FE3">
            <w:pPr>
              <w:spacing w:before="60" w:after="60"/>
              <w:rPr>
                <w:rFonts w:eastAsia="Calibri" w:cstheme="minorHAnsi"/>
                <w:sz w:val="16"/>
              </w:rPr>
            </w:pPr>
            <w:r w:rsidRPr="0047752F">
              <w:rPr>
                <w:rFonts w:eastAsia="Calibri" w:cstheme="minorHAnsi"/>
                <w:sz w:val="16"/>
              </w:rPr>
              <w:t xml:space="preserve">No worse than the </w:t>
            </w:r>
            <w:r w:rsidR="00F56FE3" w:rsidRPr="0047752F">
              <w:rPr>
                <w:rFonts w:eastAsia="Calibri" w:cstheme="minorHAnsi"/>
                <w:sz w:val="16"/>
              </w:rPr>
              <w:t xml:space="preserve">current PCS.  </w:t>
            </w:r>
          </w:p>
          <w:p w14:paraId="6FD15515" w14:textId="77777777" w:rsidR="00F56FE3" w:rsidRPr="0019638A" w:rsidRDefault="00F56FE3" w:rsidP="00F56FE3">
            <w:pPr>
              <w:spacing w:before="60" w:after="60"/>
              <w:rPr>
                <w:rFonts w:eastAsia="Calibri" w:cstheme="minorHAnsi"/>
                <w:sz w:val="16"/>
              </w:rPr>
            </w:pPr>
          </w:p>
        </w:tc>
        <w:tc>
          <w:tcPr>
            <w:tcW w:w="1226" w:type="pct"/>
          </w:tcPr>
          <w:p w14:paraId="4CB9FE70" w14:textId="77777777" w:rsidR="00F56FE3" w:rsidRPr="0019638A" w:rsidRDefault="00F56FE3" w:rsidP="00F56FE3">
            <w:pPr>
              <w:pStyle w:val="KEYPAQTableBody"/>
              <w:rPr>
                <w:rFonts w:asciiTheme="minorHAnsi" w:hAnsiTheme="minorHAnsi" w:cstheme="minorHAnsi"/>
              </w:rPr>
            </w:pPr>
          </w:p>
        </w:tc>
      </w:tr>
      <w:tr w:rsidR="00F56FE3" w:rsidRPr="0019638A" w14:paraId="78E5C377" w14:textId="77777777" w:rsidTr="00F56FE3">
        <w:tc>
          <w:tcPr>
            <w:tcW w:w="371" w:type="pct"/>
          </w:tcPr>
          <w:p w14:paraId="6E0EB73A" w14:textId="15C4612C"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-73</w:t>
            </w:r>
          </w:p>
        </w:tc>
        <w:tc>
          <w:tcPr>
            <w:tcW w:w="1281" w:type="pct"/>
          </w:tcPr>
          <w:p w14:paraId="459818F1" w14:textId="3D3EAB6E"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protect the wearer against the effects of the sun:</w:t>
            </w:r>
          </w:p>
        </w:tc>
        <w:tc>
          <w:tcPr>
            <w:tcW w:w="2122" w:type="pct"/>
          </w:tcPr>
          <w:p w14:paraId="7701AC8A"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Mesh:</w:t>
            </w:r>
          </w:p>
          <w:p w14:paraId="164525EB"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BS EN 13758-1 </w:t>
            </w:r>
          </w:p>
          <w:p w14:paraId="75CC5E8B" w14:textId="77777777" w:rsidR="00F56FE3" w:rsidRPr="0019638A" w:rsidRDefault="00F56FE3" w:rsidP="00F56FE3">
            <w:pPr>
              <w:spacing w:before="60" w:after="60"/>
              <w:rPr>
                <w:rFonts w:eastAsia="Calibri" w:cstheme="minorHAnsi"/>
                <w:sz w:val="16"/>
              </w:rPr>
            </w:pPr>
            <w:r w:rsidRPr="0019638A">
              <w:rPr>
                <w:rFonts w:eastAsia="Calibri" w:cstheme="minorHAnsi"/>
                <w:sz w:val="16"/>
              </w:rPr>
              <w:t>UPF Min – 40</w:t>
            </w:r>
          </w:p>
        </w:tc>
        <w:tc>
          <w:tcPr>
            <w:tcW w:w="1226" w:type="pct"/>
          </w:tcPr>
          <w:p w14:paraId="3C53E0D9" w14:textId="77777777" w:rsidR="00F56FE3" w:rsidRPr="0019638A" w:rsidRDefault="00F56FE3" w:rsidP="00F56FE3">
            <w:pPr>
              <w:pStyle w:val="KEYPAQTableBody"/>
              <w:rPr>
                <w:rFonts w:asciiTheme="minorHAnsi" w:hAnsiTheme="minorHAnsi" w:cstheme="minorHAnsi"/>
              </w:rPr>
            </w:pPr>
          </w:p>
        </w:tc>
      </w:tr>
      <w:tr w:rsidR="00F56FE3" w:rsidRPr="0019638A" w14:paraId="16FC1FAB" w14:textId="77777777" w:rsidTr="00F56FE3">
        <w:tc>
          <w:tcPr>
            <w:tcW w:w="371" w:type="pct"/>
          </w:tcPr>
          <w:p w14:paraId="218895E2" w14:textId="67A54AF7" w:rsidR="00F56FE3" w:rsidRPr="0019638A" w:rsidRDefault="00A53137" w:rsidP="00F56FE3">
            <w:pPr>
              <w:spacing w:before="60" w:after="60"/>
              <w:rPr>
                <w:rFonts w:eastAsia="Calibri" w:cstheme="minorHAnsi"/>
                <w:sz w:val="16"/>
              </w:rPr>
            </w:pPr>
            <w:r>
              <w:rPr>
                <w:rFonts w:eastAsia="Calibri" w:cstheme="minorHAnsi"/>
                <w:sz w:val="16"/>
              </w:rPr>
              <w:lastRenderedPageBreak/>
              <w:t>SP</w:t>
            </w:r>
            <w:r w:rsidR="00F56FE3" w:rsidRPr="0019638A">
              <w:rPr>
                <w:rFonts w:eastAsia="Calibri" w:cstheme="minorHAnsi"/>
                <w:sz w:val="16"/>
              </w:rPr>
              <w:t>-2</w:t>
            </w:r>
          </w:p>
        </w:tc>
        <w:tc>
          <w:tcPr>
            <w:tcW w:w="1281" w:type="pct"/>
          </w:tcPr>
          <w:p w14:paraId="0FEAB714" w14:textId="3E0FF7B7"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ensure that all protection components remain correctly and securely positioned for the 1</w:t>
            </w:r>
            <w:r w:rsidRPr="0019638A">
              <w:rPr>
                <w:rFonts w:eastAsia="Calibri" w:cstheme="minorHAnsi"/>
                <w:sz w:val="16"/>
                <w:vertAlign w:val="superscript"/>
              </w:rPr>
              <w:t xml:space="preserve">st </w:t>
            </w:r>
            <w:r w:rsidRPr="0019638A">
              <w:rPr>
                <w:rFonts w:eastAsia="Calibri" w:cstheme="minorHAnsi"/>
                <w:sz w:val="16"/>
              </w:rPr>
              <w:t>- 99</w:t>
            </w:r>
            <w:r w:rsidRPr="0019638A">
              <w:rPr>
                <w:rFonts w:eastAsia="Calibri" w:cstheme="minorHAnsi"/>
                <w:sz w:val="16"/>
                <w:vertAlign w:val="superscript"/>
              </w:rPr>
              <w:t>th</w:t>
            </w:r>
            <w:r w:rsidRPr="0019638A">
              <w:rPr>
                <w:rFonts w:eastAsia="Calibri" w:cstheme="minorHAnsi"/>
                <w:sz w:val="16"/>
              </w:rPr>
              <w:t xml:space="preserve"> percentile of Wearers.</w:t>
            </w:r>
          </w:p>
        </w:tc>
        <w:tc>
          <w:tcPr>
            <w:tcW w:w="2122" w:type="pct"/>
          </w:tcPr>
          <w:p w14:paraId="3A7E21AE"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Protection equipment remains in place without regular readjustment throughout representative battlefield test. </w:t>
            </w:r>
          </w:p>
          <w:p w14:paraId="13DED885" w14:textId="77777777" w:rsidR="00F56FE3" w:rsidRPr="0019638A" w:rsidRDefault="00F56FE3" w:rsidP="00F56FE3">
            <w:pPr>
              <w:spacing w:before="60" w:after="60"/>
              <w:rPr>
                <w:rFonts w:eastAsia="Calibri" w:cstheme="minorHAnsi"/>
                <w:i/>
                <w:sz w:val="16"/>
              </w:rPr>
            </w:pPr>
          </w:p>
        </w:tc>
        <w:tc>
          <w:tcPr>
            <w:tcW w:w="1226" w:type="pct"/>
          </w:tcPr>
          <w:p w14:paraId="672524A8" w14:textId="77777777" w:rsidR="00F56FE3" w:rsidRPr="0019638A" w:rsidRDefault="00F56FE3" w:rsidP="00F56FE3">
            <w:pPr>
              <w:pStyle w:val="KEYPAQTableBody"/>
              <w:rPr>
                <w:rFonts w:asciiTheme="minorHAnsi" w:hAnsiTheme="minorHAnsi" w:cstheme="minorHAnsi"/>
              </w:rPr>
            </w:pPr>
          </w:p>
        </w:tc>
      </w:tr>
      <w:tr w:rsidR="00F56FE3" w:rsidRPr="0019638A" w14:paraId="090445BC" w14:textId="77777777" w:rsidTr="00F56FE3">
        <w:tc>
          <w:tcPr>
            <w:tcW w:w="371" w:type="pct"/>
          </w:tcPr>
          <w:p w14:paraId="6157A668" w14:textId="5FE3BE99"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-6</w:t>
            </w:r>
          </w:p>
        </w:tc>
        <w:tc>
          <w:tcPr>
            <w:tcW w:w="1281" w:type="pct"/>
          </w:tcPr>
          <w:p w14:paraId="7A97C1F6" w14:textId="3FA67C9A"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protect the wearer against visual detection across a range of terrain types.</w:t>
            </w:r>
          </w:p>
        </w:tc>
        <w:tc>
          <w:tcPr>
            <w:tcW w:w="2122" w:type="pct"/>
          </w:tcPr>
          <w:p w14:paraId="2AF906EF" w14:textId="77777777" w:rsidR="00F56FE3" w:rsidRPr="0019638A" w:rsidRDefault="00F56FE3" w:rsidP="00F56FE3">
            <w:pPr>
              <w:spacing w:before="60" w:after="60"/>
              <w:rPr>
                <w:rFonts w:eastAsia="Calibri" w:cstheme="minorHAnsi"/>
                <w:sz w:val="16"/>
              </w:rPr>
            </w:pPr>
            <w:r w:rsidRPr="0019638A">
              <w:rPr>
                <w:rFonts w:eastAsia="Calibri" w:cstheme="minorHAnsi"/>
                <w:sz w:val="16"/>
              </w:rPr>
              <w:t>Main Materials:</w:t>
            </w:r>
          </w:p>
          <w:p w14:paraId="2E8BCF60" w14:textId="77777777" w:rsidR="00F56FE3" w:rsidRPr="0019638A" w:rsidRDefault="00F56FE3" w:rsidP="00F56FE3">
            <w:pPr>
              <w:spacing w:before="60" w:after="60"/>
              <w:rPr>
                <w:rFonts w:eastAsia="Calibri" w:cstheme="minorHAnsi"/>
                <w:sz w:val="16"/>
              </w:rPr>
            </w:pPr>
            <w:r w:rsidRPr="0019638A">
              <w:rPr>
                <w:rFonts w:eastAsia="Calibri" w:cstheme="minorHAnsi"/>
                <w:sz w:val="16"/>
              </w:rPr>
              <w:t>1. Multi Terrain Pattern (MTP) visual capability to meet Standard Pattern – [MAT0006B].</w:t>
            </w:r>
          </w:p>
          <w:p w14:paraId="449F5377" w14:textId="77777777" w:rsidR="00F56FE3" w:rsidRPr="0019638A" w:rsidRDefault="00F56FE3" w:rsidP="00F56FE3">
            <w:pPr>
              <w:spacing w:before="60" w:after="60"/>
              <w:rPr>
                <w:rFonts w:eastAsia="Calibri" w:cstheme="minorHAnsi"/>
                <w:sz w:val="16"/>
              </w:rPr>
            </w:pPr>
          </w:p>
          <w:p w14:paraId="2F51E1E9"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2. The design of the image on the Disc 125 MTP/01 is correct for print on material width of 150cm as per the Standard Pattern. Pattern repeat size 75cm – 80cm. </w:t>
            </w:r>
          </w:p>
        </w:tc>
        <w:tc>
          <w:tcPr>
            <w:tcW w:w="1226" w:type="pct"/>
          </w:tcPr>
          <w:p w14:paraId="73546DC6" w14:textId="77777777" w:rsidR="00F56FE3" w:rsidRPr="0019638A" w:rsidRDefault="00F56FE3" w:rsidP="00F56FE3">
            <w:pPr>
              <w:pStyle w:val="KEYPAQTableBody"/>
              <w:rPr>
                <w:rFonts w:asciiTheme="minorHAnsi" w:hAnsiTheme="minorHAnsi" w:cstheme="minorHAnsi"/>
              </w:rPr>
            </w:pPr>
          </w:p>
        </w:tc>
      </w:tr>
      <w:tr w:rsidR="00F56FE3" w:rsidRPr="0019638A" w14:paraId="4D7B7C5A" w14:textId="77777777" w:rsidTr="00F56FE3">
        <w:tc>
          <w:tcPr>
            <w:tcW w:w="371" w:type="pct"/>
          </w:tcPr>
          <w:p w14:paraId="03F3FA11" w14:textId="36A6A3DF"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-68</w:t>
            </w:r>
          </w:p>
        </w:tc>
        <w:tc>
          <w:tcPr>
            <w:tcW w:w="1281" w:type="pct"/>
          </w:tcPr>
          <w:p w14:paraId="41CD1D91" w14:textId="70F98636"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enable the carriage 'on the person' </w:t>
            </w:r>
            <w:r w:rsidR="00DF72AB">
              <w:rPr>
                <w:rFonts w:eastAsia="Calibri" w:cstheme="minorHAnsi"/>
                <w:sz w:val="16"/>
              </w:rPr>
              <w:t xml:space="preserve">and retrieval </w:t>
            </w:r>
            <w:r w:rsidRPr="0019638A">
              <w:rPr>
                <w:rFonts w:eastAsia="Calibri" w:cstheme="minorHAnsi"/>
                <w:sz w:val="16"/>
              </w:rPr>
              <w:t>of the following military tools</w:t>
            </w:r>
            <w:r w:rsidR="00DF72AB">
              <w:rPr>
                <w:rFonts w:eastAsia="Calibri" w:cstheme="minorHAnsi"/>
                <w:sz w:val="16"/>
              </w:rPr>
              <w:t>, in the following positions</w:t>
            </w:r>
            <w:r w:rsidRPr="0019638A">
              <w:rPr>
                <w:rFonts w:eastAsia="Calibri" w:cstheme="minorHAnsi"/>
                <w:sz w:val="16"/>
              </w:rPr>
              <w:t>:</w:t>
            </w:r>
          </w:p>
        </w:tc>
        <w:tc>
          <w:tcPr>
            <w:tcW w:w="2122" w:type="pct"/>
          </w:tcPr>
          <w:p w14:paraId="024E17C9" w14:textId="1B50B792" w:rsidR="00DF72AB" w:rsidRDefault="00DF72AB" w:rsidP="00DF72AB">
            <w:pPr>
              <w:spacing w:before="60" w:after="60"/>
            </w:pPr>
            <w:r>
              <w:rPr>
                <w:rFonts w:eastAsia="Calibri" w:cstheme="minorHAnsi"/>
                <w:sz w:val="16"/>
              </w:rPr>
              <w:t>Military Tools</w:t>
            </w:r>
            <w:r>
              <w:t>:</w:t>
            </w:r>
          </w:p>
          <w:p w14:paraId="74F410C6" w14:textId="77777777" w:rsidR="00F56FE3" w:rsidRPr="0019638A" w:rsidRDefault="00F56FE3" w:rsidP="00F56FE3">
            <w:pPr>
              <w:spacing w:before="60" w:after="60"/>
              <w:rPr>
                <w:rFonts w:eastAsia="Calibri" w:cstheme="minorHAnsi"/>
                <w:sz w:val="16"/>
              </w:rPr>
            </w:pPr>
            <w:r w:rsidRPr="0019638A">
              <w:rPr>
                <w:rFonts w:eastAsia="Calibri" w:cstheme="minorHAnsi"/>
                <w:sz w:val="16"/>
              </w:rPr>
              <w:t>1. The Emergency Care Bandage (ECB) &amp; Combat Applique Tourniquet CAT on left arm.</w:t>
            </w:r>
          </w:p>
          <w:p w14:paraId="5234789C" w14:textId="77777777" w:rsidR="00F56FE3" w:rsidRPr="0019638A" w:rsidRDefault="00F56FE3" w:rsidP="00F56FE3">
            <w:pPr>
              <w:spacing w:before="60" w:after="60"/>
              <w:rPr>
                <w:rFonts w:eastAsia="Calibri" w:cstheme="minorHAnsi"/>
                <w:sz w:val="16"/>
              </w:rPr>
            </w:pPr>
          </w:p>
          <w:p w14:paraId="4203DC1A" w14:textId="77777777" w:rsidR="00F56FE3" w:rsidRPr="0019638A" w:rsidRDefault="00F56FE3" w:rsidP="00F56FE3">
            <w:pPr>
              <w:spacing w:before="60" w:after="60"/>
              <w:rPr>
                <w:rFonts w:eastAsia="Calibri" w:cstheme="minorHAnsi"/>
                <w:sz w:val="16"/>
              </w:rPr>
            </w:pPr>
            <w:r w:rsidRPr="0019638A">
              <w:rPr>
                <w:rFonts w:eastAsia="Calibri" w:cstheme="minorHAnsi"/>
                <w:sz w:val="16"/>
              </w:rPr>
              <w:t>2. Compass on right arm.</w:t>
            </w:r>
          </w:p>
          <w:p w14:paraId="291FACB6" w14:textId="77777777" w:rsidR="00F56FE3" w:rsidRPr="0019638A" w:rsidRDefault="00F56FE3" w:rsidP="00F56FE3">
            <w:pPr>
              <w:spacing w:before="60" w:after="60"/>
              <w:rPr>
                <w:rFonts w:eastAsia="Calibri" w:cstheme="minorHAnsi"/>
                <w:sz w:val="16"/>
              </w:rPr>
            </w:pPr>
          </w:p>
          <w:p w14:paraId="3F317EBC" w14:textId="77777777" w:rsidR="00F56FE3" w:rsidRPr="0019638A" w:rsidRDefault="00F56FE3" w:rsidP="00F56FE3">
            <w:pPr>
              <w:spacing w:before="60" w:after="60"/>
              <w:rPr>
                <w:rFonts w:eastAsia="Calibri" w:cstheme="minorHAnsi"/>
                <w:sz w:val="16"/>
              </w:rPr>
            </w:pPr>
            <w:r w:rsidRPr="0019638A">
              <w:rPr>
                <w:rFonts w:eastAsia="Calibri" w:cstheme="minorHAnsi"/>
                <w:sz w:val="16"/>
              </w:rPr>
              <w:t>3. Standard folded military map on left leg. Dimensions: 27cm x 1.9cm x 13.5cm</w:t>
            </w:r>
          </w:p>
          <w:p w14:paraId="68D7CA1C" w14:textId="77777777" w:rsidR="00F56FE3" w:rsidRPr="0019638A" w:rsidRDefault="00F56FE3" w:rsidP="00F56FE3">
            <w:pPr>
              <w:spacing w:before="60" w:after="60"/>
              <w:rPr>
                <w:rFonts w:eastAsia="Calibri" w:cstheme="minorHAnsi"/>
                <w:sz w:val="16"/>
              </w:rPr>
            </w:pPr>
          </w:p>
          <w:p w14:paraId="39718FE1" w14:textId="77777777" w:rsidR="00F56FE3" w:rsidRPr="0019638A" w:rsidRDefault="00F56FE3" w:rsidP="00F56FE3">
            <w:pPr>
              <w:spacing w:before="60" w:after="60"/>
              <w:rPr>
                <w:rFonts w:eastAsia="Calibri" w:cstheme="minorHAnsi"/>
                <w:sz w:val="16"/>
              </w:rPr>
            </w:pPr>
            <w:r w:rsidRPr="0019638A">
              <w:rPr>
                <w:rFonts w:eastAsia="Calibri" w:cstheme="minorHAnsi"/>
                <w:sz w:val="16"/>
              </w:rPr>
              <w:t>4. Notebook, protractor, pencil and permanent pen on right leg.</w:t>
            </w:r>
          </w:p>
          <w:p w14:paraId="54A9804E" w14:textId="77777777" w:rsidR="00F56FE3" w:rsidRPr="0019638A" w:rsidRDefault="00F56FE3" w:rsidP="00F56FE3">
            <w:pPr>
              <w:spacing w:before="60" w:after="60"/>
              <w:rPr>
                <w:rFonts w:eastAsia="Calibri" w:cstheme="minorHAnsi"/>
                <w:sz w:val="16"/>
              </w:rPr>
            </w:pPr>
          </w:p>
          <w:p w14:paraId="05AC1AD0" w14:textId="77777777" w:rsidR="00F56FE3" w:rsidRPr="0019638A" w:rsidRDefault="00F56FE3" w:rsidP="00F56FE3">
            <w:pPr>
              <w:spacing w:before="60" w:after="60"/>
              <w:rPr>
                <w:rFonts w:eastAsia="Calibri" w:cstheme="minorHAnsi"/>
                <w:sz w:val="16"/>
              </w:rPr>
            </w:pPr>
            <w:r w:rsidRPr="0019638A">
              <w:rPr>
                <w:rFonts w:eastAsia="Calibri" w:cstheme="minorHAnsi"/>
                <w:sz w:val="16"/>
              </w:rPr>
              <w:t>5. Report and order-cards on right leg.</w:t>
            </w:r>
          </w:p>
          <w:p w14:paraId="368D554F" w14:textId="77777777" w:rsidR="00F56FE3" w:rsidRPr="0019638A" w:rsidRDefault="00F56FE3" w:rsidP="00F56FE3">
            <w:pPr>
              <w:spacing w:before="60" w:after="60"/>
              <w:rPr>
                <w:rFonts w:eastAsia="Calibri" w:cstheme="minorHAnsi"/>
                <w:sz w:val="16"/>
              </w:rPr>
            </w:pPr>
          </w:p>
          <w:p w14:paraId="1B13BCD2" w14:textId="5F3F9369" w:rsidR="00F56FE3" w:rsidRPr="00DF72AB" w:rsidRDefault="00F56FE3" w:rsidP="00DF72AB">
            <w:pPr>
              <w:pStyle w:val="ListParagraph"/>
              <w:numPr>
                <w:ilvl w:val="0"/>
                <w:numId w:val="1"/>
              </w:numPr>
              <w:spacing w:before="60" w:after="60"/>
              <w:rPr>
                <w:rFonts w:eastAsia="Calibri" w:cstheme="minorHAnsi"/>
                <w:sz w:val="16"/>
              </w:rPr>
            </w:pPr>
            <w:r w:rsidRPr="00DF72AB">
              <w:rPr>
                <w:rFonts w:eastAsia="Calibri" w:cstheme="minorHAnsi"/>
                <w:sz w:val="16"/>
              </w:rPr>
              <w:t>Knife / multi-tool.</w:t>
            </w:r>
          </w:p>
          <w:p w14:paraId="20A57619" w14:textId="77777777" w:rsidR="00DF72AB" w:rsidRDefault="00DF72AB" w:rsidP="00DF72AB">
            <w:pPr>
              <w:spacing w:before="60" w:after="60"/>
            </w:pPr>
          </w:p>
          <w:p w14:paraId="2F9EC4C6" w14:textId="7E727A3C" w:rsidR="00DF72AB" w:rsidRDefault="00DF72AB" w:rsidP="00DF72AB">
            <w:pPr>
              <w:spacing w:before="60" w:after="60"/>
            </w:pPr>
            <w:r w:rsidRPr="00DF72AB">
              <w:rPr>
                <w:rFonts w:eastAsia="Calibri" w:cstheme="minorHAnsi"/>
                <w:sz w:val="16"/>
              </w:rPr>
              <w:t>Positions</w:t>
            </w:r>
            <w:r>
              <w:t>:</w:t>
            </w:r>
          </w:p>
          <w:p w14:paraId="4D6F7072" w14:textId="77777777" w:rsidR="00DF72AB" w:rsidRPr="00DF72AB" w:rsidRDefault="00DF72AB" w:rsidP="00DF72AB">
            <w:pPr>
              <w:pStyle w:val="ListParagraph"/>
              <w:numPr>
                <w:ilvl w:val="0"/>
                <w:numId w:val="19"/>
              </w:numPr>
              <w:spacing w:before="60" w:after="60"/>
              <w:rPr>
                <w:rFonts w:eastAsia="Calibri" w:cstheme="minorHAnsi"/>
                <w:sz w:val="16"/>
              </w:rPr>
            </w:pPr>
            <w:r w:rsidRPr="00DF72AB">
              <w:rPr>
                <w:rFonts w:eastAsia="Calibri" w:cstheme="minorHAnsi"/>
                <w:sz w:val="16"/>
              </w:rPr>
              <w:t>Standing</w:t>
            </w:r>
          </w:p>
          <w:p w14:paraId="4739A745" w14:textId="77777777" w:rsidR="00DF72AB" w:rsidRPr="00DF72AB" w:rsidRDefault="00DF72AB" w:rsidP="00DF72AB">
            <w:pPr>
              <w:pStyle w:val="ListParagraph"/>
              <w:numPr>
                <w:ilvl w:val="0"/>
                <w:numId w:val="19"/>
              </w:numPr>
              <w:spacing w:before="60" w:after="60"/>
              <w:rPr>
                <w:rFonts w:eastAsia="Calibri" w:cstheme="minorHAnsi"/>
                <w:sz w:val="16"/>
              </w:rPr>
            </w:pPr>
            <w:r w:rsidRPr="00DF72AB">
              <w:rPr>
                <w:rFonts w:eastAsia="Calibri" w:cstheme="minorHAnsi"/>
                <w:sz w:val="16"/>
              </w:rPr>
              <w:t>Crouching</w:t>
            </w:r>
          </w:p>
          <w:p w14:paraId="09D2E473" w14:textId="77777777" w:rsidR="00DF72AB" w:rsidRPr="00DF72AB" w:rsidRDefault="00DF72AB" w:rsidP="00DF72AB">
            <w:pPr>
              <w:pStyle w:val="ListParagraph"/>
              <w:numPr>
                <w:ilvl w:val="0"/>
                <w:numId w:val="19"/>
              </w:numPr>
              <w:spacing w:before="60" w:after="60"/>
              <w:rPr>
                <w:rFonts w:eastAsia="Calibri" w:cstheme="minorHAnsi"/>
                <w:sz w:val="16"/>
              </w:rPr>
            </w:pPr>
            <w:r w:rsidRPr="00DF72AB">
              <w:rPr>
                <w:rFonts w:eastAsia="Calibri" w:cstheme="minorHAnsi"/>
                <w:sz w:val="16"/>
              </w:rPr>
              <w:t>Prone position</w:t>
            </w:r>
          </w:p>
          <w:p w14:paraId="7A92D635" w14:textId="77777777" w:rsidR="00DF72AB" w:rsidRPr="00DF72AB" w:rsidRDefault="00DF72AB" w:rsidP="00DF72AB">
            <w:pPr>
              <w:pStyle w:val="ListParagraph"/>
              <w:numPr>
                <w:ilvl w:val="0"/>
                <w:numId w:val="19"/>
              </w:numPr>
              <w:spacing w:before="60" w:after="60"/>
              <w:rPr>
                <w:rFonts w:eastAsia="Calibri" w:cstheme="minorHAnsi"/>
                <w:sz w:val="16"/>
              </w:rPr>
            </w:pPr>
            <w:r w:rsidRPr="00DF72AB">
              <w:rPr>
                <w:rFonts w:eastAsia="Calibri" w:cstheme="minorHAnsi"/>
                <w:sz w:val="16"/>
              </w:rPr>
              <w:t>Squatting</w:t>
            </w:r>
          </w:p>
          <w:p w14:paraId="670E96EE" w14:textId="6E30A590" w:rsidR="00DF72AB" w:rsidRPr="00DF72AB" w:rsidRDefault="00DF72AB" w:rsidP="00DF72AB">
            <w:pPr>
              <w:pStyle w:val="ListParagraph"/>
              <w:numPr>
                <w:ilvl w:val="0"/>
                <w:numId w:val="19"/>
              </w:numPr>
              <w:spacing w:before="60" w:after="60"/>
              <w:rPr>
                <w:rFonts w:eastAsia="Calibri" w:cstheme="minorHAnsi"/>
                <w:sz w:val="16"/>
              </w:rPr>
            </w:pPr>
            <w:r w:rsidRPr="00DF72AB">
              <w:rPr>
                <w:rFonts w:eastAsia="Calibri" w:cstheme="minorHAnsi"/>
                <w:sz w:val="16"/>
              </w:rPr>
              <w:t>Kneeling</w:t>
            </w:r>
          </w:p>
        </w:tc>
        <w:tc>
          <w:tcPr>
            <w:tcW w:w="1226" w:type="pct"/>
          </w:tcPr>
          <w:p w14:paraId="35C1237E" w14:textId="77777777" w:rsidR="00F56FE3" w:rsidRPr="0019638A" w:rsidRDefault="00F56FE3" w:rsidP="00F56FE3">
            <w:pPr>
              <w:pStyle w:val="KEYPAQTableBody"/>
              <w:rPr>
                <w:rFonts w:asciiTheme="minorHAnsi" w:hAnsiTheme="minorHAnsi" w:cstheme="minorHAnsi"/>
              </w:rPr>
            </w:pPr>
          </w:p>
        </w:tc>
      </w:tr>
      <w:tr w:rsidR="00F56FE3" w:rsidRPr="0019638A" w14:paraId="0275923D" w14:textId="77777777" w:rsidTr="00F56FE3">
        <w:tc>
          <w:tcPr>
            <w:tcW w:w="371" w:type="pct"/>
          </w:tcPr>
          <w:p w14:paraId="025B8709" w14:textId="53DAAD54"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-7</w:t>
            </w:r>
          </w:p>
        </w:tc>
        <w:tc>
          <w:tcPr>
            <w:tcW w:w="1281" w:type="pct"/>
          </w:tcPr>
          <w:p w14:paraId="0C58064A" w14:textId="35925809"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be compatible with systems listed on the External Integration List (Annex A</w:t>
            </w:r>
            <w:r w:rsidR="00223421">
              <w:rPr>
                <w:rFonts w:eastAsia="Calibri" w:cstheme="minorHAnsi"/>
                <w:sz w:val="16"/>
              </w:rPr>
              <w:t xml:space="preserve"> to this document</w:t>
            </w:r>
            <w:r w:rsidRPr="0019638A">
              <w:rPr>
                <w:rFonts w:eastAsia="Calibri" w:cstheme="minorHAnsi"/>
                <w:sz w:val="16"/>
              </w:rPr>
              <w:t xml:space="preserve">). </w:t>
            </w:r>
          </w:p>
        </w:tc>
        <w:tc>
          <w:tcPr>
            <w:tcW w:w="2122" w:type="pct"/>
          </w:tcPr>
          <w:p w14:paraId="27F60A32" w14:textId="77777777" w:rsidR="00F56FE3" w:rsidRDefault="00F56FE3" w:rsidP="00F56FE3">
            <w:pPr>
              <w:spacing w:before="60" w:after="60"/>
              <w:rPr>
                <w:rFonts w:cstheme="minorHAnsi"/>
                <w:color w:val="FF0000"/>
                <w:sz w:val="16"/>
              </w:rPr>
            </w:pPr>
            <w:r w:rsidRPr="00730C93">
              <w:rPr>
                <w:rFonts w:cstheme="minorHAnsi"/>
                <w:color w:val="FF0000"/>
                <w:sz w:val="16"/>
              </w:rPr>
              <w:t>[</w:t>
            </w:r>
            <w:r w:rsidRPr="00730C93">
              <w:rPr>
                <w:rFonts w:cstheme="minorHAnsi"/>
                <w:i/>
                <w:color w:val="FF0000"/>
                <w:sz w:val="16"/>
              </w:rPr>
              <w:t xml:space="preserve">Tenderer to </w:t>
            </w:r>
            <w:r>
              <w:rPr>
                <w:rFonts w:cstheme="minorHAnsi"/>
                <w:i/>
                <w:color w:val="FF0000"/>
                <w:sz w:val="16"/>
              </w:rPr>
              <w:t>complete</w:t>
            </w:r>
            <w:r w:rsidRPr="00730C93">
              <w:rPr>
                <w:rFonts w:cstheme="minorHAnsi"/>
                <w:color w:val="FF0000"/>
                <w:sz w:val="16"/>
              </w:rPr>
              <w:t>]</w:t>
            </w:r>
          </w:p>
          <w:p w14:paraId="24F1EB4F" w14:textId="77777777" w:rsidR="00F56FE3" w:rsidRDefault="00F56FE3" w:rsidP="00F56FE3">
            <w:pPr>
              <w:spacing w:before="60" w:after="60"/>
              <w:rPr>
                <w:rFonts w:eastAsia="Calibri" w:cstheme="minorHAnsi"/>
                <w:sz w:val="16"/>
              </w:rPr>
            </w:pPr>
          </w:p>
          <w:p w14:paraId="6FDD0768"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With all </w:t>
            </w:r>
            <w:r w:rsidRPr="0019638A">
              <w:rPr>
                <w:rFonts w:eastAsia="Calibri" w:cstheme="minorHAnsi"/>
                <w:sz w:val="16"/>
                <w:u w:val="single"/>
              </w:rPr>
              <w:t xml:space="preserve">threshold </w:t>
            </w:r>
            <w:r w:rsidRPr="0084213A">
              <w:rPr>
                <w:rFonts w:eastAsia="Calibri" w:cstheme="minorHAnsi"/>
                <w:color w:val="FF0000"/>
                <w:sz w:val="16"/>
                <w:u w:val="single"/>
              </w:rPr>
              <w:t xml:space="preserve">and objective </w:t>
            </w:r>
            <w:r w:rsidRPr="0019638A">
              <w:rPr>
                <w:rFonts w:eastAsia="Calibri" w:cstheme="minorHAnsi"/>
                <w:sz w:val="16"/>
              </w:rPr>
              <w:t xml:space="preserve">systems (see Annex A). </w:t>
            </w:r>
          </w:p>
          <w:p w14:paraId="0D7210D7" w14:textId="77777777" w:rsidR="00F56FE3" w:rsidRPr="0019638A" w:rsidRDefault="00F56FE3" w:rsidP="00F56FE3">
            <w:pPr>
              <w:spacing w:before="60" w:after="60"/>
              <w:rPr>
                <w:rFonts w:eastAsia="Calibri" w:cstheme="minorHAnsi"/>
                <w:sz w:val="16"/>
              </w:rPr>
            </w:pPr>
          </w:p>
          <w:p w14:paraId="6BFCC120"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system must be compatible with equipment listed in field orders of dress (see remarks):  </w:t>
            </w:r>
          </w:p>
          <w:p w14:paraId="5A89CB3B" w14:textId="77777777" w:rsidR="00F56FE3" w:rsidRPr="0019638A" w:rsidRDefault="00F56FE3" w:rsidP="00F56FE3">
            <w:pPr>
              <w:spacing w:before="60" w:after="60"/>
              <w:rPr>
                <w:rFonts w:eastAsia="Calibri" w:cstheme="minorHAnsi"/>
                <w:sz w:val="16"/>
              </w:rPr>
            </w:pPr>
          </w:p>
          <w:p w14:paraId="734671C5" w14:textId="77777777" w:rsidR="00F56FE3" w:rsidRPr="0019638A" w:rsidRDefault="00F56FE3" w:rsidP="00F56FE3">
            <w:pPr>
              <w:spacing w:before="60" w:after="60"/>
              <w:rPr>
                <w:rFonts w:eastAsia="Calibri" w:cstheme="minorHAnsi"/>
                <w:sz w:val="16"/>
              </w:rPr>
            </w:pPr>
            <w:r w:rsidRPr="0019638A">
              <w:rPr>
                <w:rFonts w:eastAsia="Calibri" w:cstheme="minorHAnsi"/>
                <w:sz w:val="16"/>
              </w:rPr>
              <w:t>On the Man</w:t>
            </w:r>
          </w:p>
          <w:p w14:paraId="70877C83" w14:textId="77777777" w:rsidR="00F56FE3" w:rsidRPr="0019638A" w:rsidRDefault="00F56FE3" w:rsidP="00F56FE3">
            <w:pPr>
              <w:spacing w:before="60" w:after="60"/>
              <w:rPr>
                <w:rFonts w:eastAsia="Calibri" w:cstheme="minorHAnsi"/>
                <w:sz w:val="16"/>
              </w:rPr>
            </w:pPr>
            <w:r w:rsidRPr="0019638A">
              <w:rPr>
                <w:rFonts w:eastAsia="Calibri" w:cstheme="minorHAnsi"/>
                <w:sz w:val="16"/>
              </w:rPr>
              <w:t>Assault Order</w:t>
            </w:r>
          </w:p>
          <w:p w14:paraId="18C0A7CD" w14:textId="77777777" w:rsidR="00F56FE3" w:rsidRPr="0019638A" w:rsidRDefault="00F56FE3" w:rsidP="00F56FE3">
            <w:pPr>
              <w:spacing w:before="60" w:after="60"/>
              <w:rPr>
                <w:rFonts w:eastAsia="Calibri" w:cstheme="minorHAnsi"/>
                <w:sz w:val="16"/>
              </w:rPr>
            </w:pPr>
            <w:r w:rsidRPr="0019638A">
              <w:rPr>
                <w:rFonts w:eastAsia="Calibri" w:cstheme="minorHAnsi"/>
                <w:sz w:val="16"/>
              </w:rPr>
              <w:t>Patrol Order</w:t>
            </w:r>
          </w:p>
          <w:p w14:paraId="31F220D7" w14:textId="77777777" w:rsidR="00F56FE3" w:rsidRPr="0019638A" w:rsidRDefault="00F56FE3" w:rsidP="00F56FE3">
            <w:pPr>
              <w:spacing w:before="60" w:after="60"/>
              <w:rPr>
                <w:rFonts w:eastAsia="Calibri" w:cstheme="minorHAnsi"/>
                <w:sz w:val="16"/>
              </w:rPr>
            </w:pPr>
            <w:r w:rsidRPr="0019638A">
              <w:rPr>
                <w:rFonts w:eastAsia="Calibri" w:cstheme="minorHAnsi"/>
                <w:sz w:val="16"/>
              </w:rPr>
              <w:t>Marching Order</w:t>
            </w:r>
          </w:p>
        </w:tc>
        <w:tc>
          <w:tcPr>
            <w:tcW w:w="1226" w:type="pct"/>
          </w:tcPr>
          <w:p w14:paraId="30E2A8E1" w14:textId="77777777" w:rsidR="00F56FE3" w:rsidRPr="0019638A" w:rsidRDefault="00F56FE3" w:rsidP="00F56FE3">
            <w:pPr>
              <w:pStyle w:val="KEYPAQTableBody"/>
              <w:rPr>
                <w:rFonts w:asciiTheme="minorHAnsi" w:hAnsiTheme="minorHAnsi" w:cstheme="minorHAnsi"/>
              </w:rPr>
            </w:pPr>
          </w:p>
        </w:tc>
      </w:tr>
      <w:tr w:rsidR="00F56FE3" w:rsidRPr="0019638A" w14:paraId="03213E57" w14:textId="77777777" w:rsidTr="00F56FE3">
        <w:tc>
          <w:tcPr>
            <w:tcW w:w="371" w:type="pct"/>
          </w:tcPr>
          <w:p w14:paraId="7377E11C" w14:textId="1BF62BDC"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-8</w:t>
            </w:r>
          </w:p>
        </w:tc>
        <w:tc>
          <w:tcPr>
            <w:tcW w:w="1281" w:type="pct"/>
          </w:tcPr>
          <w:p w14:paraId="5903DCCB" w14:textId="29D056B0"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allow the wearer to undertake successfully the full range of </w:t>
            </w:r>
            <w:r w:rsidRPr="0019638A">
              <w:rPr>
                <w:rFonts w:eastAsia="Calibri" w:cstheme="minorHAnsi"/>
                <w:sz w:val="16"/>
              </w:rPr>
              <w:lastRenderedPageBreak/>
              <w:t>military activities, including general tasks.</w:t>
            </w:r>
          </w:p>
        </w:tc>
        <w:tc>
          <w:tcPr>
            <w:tcW w:w="2122" w:type="pct"/>
          </w:tcPr>
          <w:p w14:paraId="043A3EA0" w14:textId="77777777" w:rsidR="00F56FE3" w:rsidRPr="0019638A" w:rsidRDefault="00F56FE3" w:rsidP="00F56FE3">
            <w:pPr>
              <w:spacing w:before="60" w:after="60"/>
              <w:rPr>
                <w:rFonts w:eastAsia="Calibri" w:cstheme="minorHAnsi"/>
                <w:sz w:val="16"/>
              </w:rPr>
            </w:pPr>
            <w:r w:rsidRPr="0019638A">
              <w:rPr>
                <w:rFonts w:eastAsia="Calibri" w:cstheme="minorHAnsi"/>
                <w:sz w:val="16"/>
              </w:rPr>
              <w:lastRenderedPageBreak/>
              <w:t>In accordance with British Military Doctrine, effectively employ and operate weapon systems and equipment in:</w:t>
            </w:r>
          </w:p>
          <w:p w14:paraId="498142A9" w14:textId="77777777" w:rsidR="00F56FE3" w:rsidRPr="0019638A" w:rsidRDefault="00F56FE3" w:rsidP="00F56FE3">
            <w:pPr>
              <w:spacing w:before="60" w:after="60"/>
              <w:rPr>
                <w:rFonts w:eastAsia="Calibri" w:cstheme="minorHAnsi"/>
                <w:sz w:val="16"/>
              </w:rPr>
            </w:pPr>
            <w:r w:rsidRPr="0019638A">
              <w:rPr>
                <w:rFonts w:eastAsia="Calibri" w:cstheme="minorHAnsi"/>
                <w:sz w:val="16"/>
              </w:rPr>
              <w:t>External integration list Field orders of dress.</w:t>
            </w:r>
          </w:p>
          <w:p w14:paraId="7EE7329E" w14:textId="77777777" w:rsidR="00F56FE3" w:rsidRPr="0019638A" w:rsidRDefault="00F56FE3" w:rsidP="00F56FE3">
            <w:pPr>
              <w:spacing w:before="60" w:after="60"/>
              <w:rPr>
                <w:rFonts w:eastAsia="Calibri" w:cstheme="minorHAnsi"/>
                <w:sz w:val="16"/>
              </w:rPr>
            </w:pPr>
          </w:p>
          <w:p w14:paraId="068DE6D1" w14:textId="77777777" w:rsidR="00F56FE3" w:rsidRPr="0019638A" w:rsidRDefault="00F56FE3" w:rsidP="00F56FE3">
            <w:pPr>
              <w:spacing w:before="60" w:after="60"/>
              <w:rPr>
                <w:rFonts w:eastAsia="Calibri" w:cstheme="minorHAnsi"/>
                <w:i/>
                <w:sz w:val="16"/>
              </w:rPr>
            </w:pPr>
          </w:p>
        </w:tc>
        <w:tc>
          <w:tcPr>
            <w:tcW w:w="1226" w:type="pct"/>
          </w:tcPr>
          <w:p w14:paraId="0CDC8684" w14:textId="77777777" w:rsidR="00F56FE3" w:rsidRPr="0019638A" w:rsidRDefault="00F56FE3" w:rsidP="00F56FE3">
            <w:pPr>
              <w:pStyle w:val="KEYPAQTableBody"/>
              <w:rPr>
                <w:rFonts w:asciiTheme="minorHAnsi" w:hAnsiTheme="minorHAnsi" w:cstheme="minorHAnsi"/>
              </w:rPr>
            </w:pPr>
          </w:p>
        </w:tc>
      </w:tr>
      <w:tr w:rsidR="00F56FE3" w:rsidRPr="0019638A" w14:paraId="79F95079" w14:textId="77777777" w:rsidTr="00F56FE3">
        <w:tc>
          <w:tcPr>
            <w:tcW w:w="371" w:type="pct"/>
          </w:tcPr>
          <w:p w14:paraId="2D612E8D" w14:textId="6202B047"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-9</w:t>
            </w:r>
          </w:p>
        </w:tc>
        <w:tc>
          <w:tcPr>
            <w:tcW w:w="1281" w:type="pct"/>
          </w:tcPr>
          <w:p w14:paraId="0443B1BE" w14:textId="1936DBDD"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accommodate the anthropometric characteristics of the specified wearer population given in Def Stan 00-251.  </w:t>
            </w:r>
          </w:p>
        </w:tc>
        <w:tc>
          <w:tcPr>
            <w:tcW w:w="2122" w:type="pct"/>
          </w:tcPr>
          <w:p w14:paraId="34067A53" w14:textId="77777777" w:rsidR="00F56FE3" w:rsidRPr="0084213A" w:rsidRDefault="00F56FE3" w:rsidP="00F56FE3">
            <w:pPr>
              <w:spacing w:before="60" w:after="60"/>
              <w:rPr>
                <w:rFonts w:eastAsia="Times New Roman" w:cstheme="minorHAnsi"/>
                <w:color w:val="FF0000"/>
                <w:sz w:val="16"/>
                <w:szCs w:val="24"/>
              </w:rPr>
            </w:pPr>
            <w:r w:rsidRPr="0019638A">
              <w:rPr>
                <w:rFonts w:eastAsia="Calibri" w:cstheme="minorHAnsi"/>
                <w:sz w:val="16"/>
              </w:rPr>
              <w:t>The range of clothing fits</w:t>
            </w:r>
            <w:r w:rsidRPr="0019638A">
              <w:rPr>
                <w:rFonts w:eastAsia="Calibri" w:cstheme="minorHAnsi"/>
                <w:sz w:val="16"/>
                <w:vertAlign w:val="superscript"/>
              </w:rPr>
              <w:t xml:space="preserve"> </w:t>
            </w:r>
            <w:r w:rsidRPr="00730C93">
              <w:rPr>
                <w:rFonts w:cstheme="minorHAnsi"/>
                <w:color w:val="FF0000"/>
                <w:sz w:val="16"/>
              </w:rPr>
              <w:t>[</w:t>
            </w:r>
            <w:r w:rsidRPr="00730C93">
              <w:rPr>
                <w:rFonts w:cstheme="minorHAnsi"/>
                <w:i/>
                <w:color w:val="FF0000"/>
                <w:sz w:val="16"/>
              </w:rPr>
              <w:t xml:space="preserve">Tenderer to </w:t>
            </w:r>
            <w:r>
              <w:rPr>
                <w:rFonts w:cstheme="minorHAnsi"/>
                <w:i/>
                <w:color w:val="FF0000"/>
                <w:sz w:val="16"/>
              </w:rPr>
              <w:t>complete</w:t>
            </w:r>
            <w:r w:rsidRPr="00730C93">
              <w:rPr>
                <w:rFonts w:cstheme="minorHAnsi"/>
                <w:color w:val="FF0000"/>
                <w:sz w:val="16"/>
              </w:rPr>
              <w:t>]</w:t>
            </w:r>
            <w:r w:rsidRPr="0019638A">
              <w:rPr>
                <w:rFonts w:eastAsia="Calibri" w:cstheme="minorHAnsi"/>
                <w:sz w:val="16"/>
              </w:rPr>
              <w:t xml:space="preserve"> % of the military population’s dimensions for each system component </w:t>
            </w:r>
            <w:r w:rsidRPr="0084213A">
              <w:rPr>
                <w:rFonts w:eastAsia="Calibri" w:cstheme="minorHAnsi"/>
                <w:color w:val="FF0000"/>
                <w:sz w:val="16"/>
              </w:rPr>
              <w:t>(excluding outsize).</w:t>
            </w:r>
          </w:p>
          <w:p w14:paraId="778F93BF" w14:textId="77777777" w:rsidR="00F56FE3" w:rsidRPr="0019638A" w:rsidRDefault="00F56FE3" w:rsidP="00F56FE3">
            <w:pPr>
              <w:spacing w:before="60" w:after="60"/>
              <w:rPr>
                <w:rFonts w:eastAsia="Calibri" w:cstheme="minorHAnsi"/>
                <w:sz w:val="16"/>
              </w:rPr>
            </w:pPr>
          </w:p>
          <w:p w14:paraId="5A23FF2B" w14:textId="77777777" w:rsidR="00F56FE3" w:rsidRPr="0019638A" w:rsidRDefault="00F56FE3" w:rsidP="00F56FE3">
            <w:pPr>
              <w:spacing w:before="60" w:after="60"/>
              <w:rPr>
                <w:rFonts w:eastAsia="Calibri" w:cstheme="minorHAnsi"/>
                <w:sz w:val="16"/>
              </w:rPr>
            </w:pPr>
            <w:r w:rsidRPr="0019638A">
              <w:rPr>
                <w:rFonts w:eastAsia="Calibri" w:cstheme="minorHAnsi"/>
                <w:sz w:val="16"/>
              </w:rPr>
              <w:t>The system shall have an adjustable mechanism to ensure optimal fit to the wearer.</w:t>
            </w:r>
          </w:p>
          <w:p w14:paraId="32010D55" w14:textId="77777777" w:rsidR="00F56FE3" w:rsidRPr="0019638A" w:rsidRDefault="00F56FE3" w:rsidP="00F56FE3">
            <w:pPr>
              <w:spacing w:before="60" w:after="60"/>
              <w:rPr>
                <w:rFonts w:eastAsia="Calibri" w:cstheme="minorHAnsi"/>
                <w:i/>
                <w:sz w:val="16"/>
              </w:rPr>
            </w:pPr>
          </w:p>
        </w:tc>
        <w:tc>
          <w:tcPr>
            <w:tcW w:w="1226" w:type="pct"/>
          </w:tcPr>
          <w:p w14:paraId="6D694141" w14:textId="77777777" w:rsidR="00F56FE3" w:rsidRPr="0019638A" w:rsidRDefault="00F56FE3" w:rsidP="00F56FE3">
            <w:pPr>
              <w:pStyle w:val="KEYPAQTableBody"/>
              <w:rPr>
                <w:rFonts w:asciiTheme="minorHAnsi" w:hAnsiTheme="minorHAnsi" w:cstheme="minorHAnsi"/>
              </w:rPr>
            </w:pPr>
          </w:p>
        </w:tc>
      </w:tr>
      <w:tr w:rsidR="00F56FE3" w:rsidRPr="0019638A" w14:paraId="618BDDFE" w14:textId="77777777" w:rsidTr="00F56FE3">
        <w:tc>
          <w:tcPr>
            <w:tcW w:w="371" w:type="pct"/>
          </w:tcPr>
          <w:p w14:paraId="6C912784" w14:textId="7345B7F7"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-70</w:t>
            </w:r>
          </w:p>
        </w:tc>
        <w:tc>
          <w:tcPr>
            <w:tcW w:w="1281" w:type="pct"/>
          </w:tcPr>
          <w:p w14:paraId="17A5F302" w14:textId="7AF18F5A"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enable the wearer to urinate and defecate.</w:t>
            </w:r>
          </w:p>
        </w:tc>
        <w:tc>
          <w:tcPr>
            <w:tcW w:w="2122" w:type="pct"/>
          </w:tcPr>
          <w:p w14:paraId="54685789" w14:textId="77777777" w:rsidR="00F56FE3" w:rsidRPr="0019638A" w:rsidRDefault="00F56FE3" w:rsidP="00F56FE3">
            <w:pPr>
              <w:spacing w:before="60" w:after="60"/>
              <w:rPr>
                <w:rFonts w:eastAsia="Calibri" w:cstheme="minorHAnsi"/>
                <w:sz w:val="16"/>
              </w:rPr>
            </w:pPr>
            <w:r w:rsidRPr="0019638A">
              <w:rPr>
                <w:rFonts w:eastAsia="Calibri" w:cstheme="minorHAnsi"/>
                <w:sz w:val="16"/>
              </w:rPr>
              <w:t>With the minimum necessary removal of clothing.</w:t>
            </w:r>
          </w:p>
          <w:p w14:paraId="41F30B5F" w14:textId="77777777" w:rsidR="00F56FE3" w:rsidRPr="0019638A" w:rsidRDefault="00F56FE3" w:rsidP="00F56FE3">
            <w:pPr>
              <w:spacing w:before="60" w:after="60"/>
              <w:rPr>
                <w:rFonts w:eastAsia="Calibri" w:cstheme="minorHAnsi"/>
                <w:sz w:val="16"/>
              </w:rPr>
            </w:pPr>
          </w:p>
          <w:p w14:paraId="240804DE" w14:textId="77777777" w:rsidR="00F56FE3" w:rsidRPr="0019638A" w:rsidRDefault="00F56FE3" w:rsidP="00F56FE3">
            <w:pPr>
              <w:spacing w:before="60" w:after="60"/>
              <w:rPr>
                <w:rFonts w:eastAsia="Calibri" w:cstheme="minorHAnsi"/>
                <w:sz w:val="16"/>
              </w:rPr>
            </w:pPr>
            <w:r w:rsidRPr="0019638A">
              <w:rPr>
                <w:rFonts w:eastAsia="Calibri" w:cstheme="minorHAnsi"/>
                <w:sz w:val="16"/>
              </w:rPr>
              <w:t>Without removing boots or STV.</w:t>
            </w:r>
          </w:p>
          <w:p w14:paraId="62AF8BD1" w14:textId="77777777" w:rsidR="00F56FE3" w:rsidRPr="0019638A" w:rsidRDefault="00F56FE3" w:rsidP="00F56FE3">
            <w:pPr>
              <w:spacing w:before="60" w:after="60"/>
              <w:rPr>
                <w:rFonts w:eastAsia="Calibri" w:cstheme="minorHAnsi"/>
                <w:sz w:val="16"/>
              </w:rPr>
            </w:pPr>
          </w:p>
          <w:p w14:paraId="0393C299" w14:textId="77777777" w:rsidR="00F56FE3" w:rsidRPr="0019638A" w:rsidRDefault="00F56FE3" w:rsidP="00F56FE3">
            <w:pPr>
              <w:spacing w:before="60" w:after="60"/>
              <w:rPr>
                <w:rFonts w:eastAsia="Calibri" w:cstheme="minorHAnsi"/>
                <w:sz w:val="16"/>
              </w:rPr>
            </w:pPr>
            <w:r w:rsidRPr="0019638A">
              <w:rPr>
                <w:rFonts w:eastAsia="Calibri" w:cstheme="minorHAnsi"/>
                <w:sz w:val="16"/>
              </w:rPr>
              <w:t>Urination must be possible without lowering trousers. For females this can be assisted with the use of the in-service she-wee.</w:t>
            </w:r>
          </w:p>
        </w:tc>
        <w:tc>
          <w:tcPr>
            <w:tcW w:w="1226" w:type="pct"/>
          </w:tcPr>
          <w:p w14:paraId="569D09C0" w14:textId="77777777" w:rsidR="00F56FE3" w:rsidRPr="0019638A" w:rsidRDefault="00F56FE3" w:rsidP="00F56FE3">
            <w:pPr>
              <w:pStyle w:val="KEYPAQTableBody"/>
              <w:rPr>
                <w:rFonts w:asciiTheme="minorHAnsi" w:hAnsiTheme="minorHAnsi" w:cstheme="minorHAnsi"/>
              </w:rPr>
            </w:pPr>
          </w:p>
        </w:tc>
      </w:tr>
      <w:tr w:rsidR="00F56FE3" w:rsidRPr="0019638A" w14:paraId="33111590" w14:textId="77777777" w:rsidTr="00F56FE3">
        <w:tc>
          <w:tcPr>
            <w:tcW w:w="371" w:type="pct"/>
          </w:tcPr>
          <w:p w14:paraId="4DD051E8" w14:textId="5D46D9A1"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-10</w:t>
            </w:r>
          </w:p>
        </w:tc>
        <w:tc>
          <w:tcPr>
            <w:tcW w:w="1281" w:type="pct"/>
          </w:tcPr>
          <w:p w14:paraId="4BE31C0E" w14:textId="6E2B4210"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enable the wearer to undertake military parachute operations and training by day and night.</w:t>
            </w:r>
          </w:p>
        </w:tc>
        <w:tc>
          <w:tcPr>
            <w:tcW w:w="2122" w:type="pct"/>
          </w:tcPr>
          <w:p w14:paraId="62B818B4" w14:textId="63D109EC" w:rsidR="00F56FE3" w:rsidRPr="0019638A" w:rsidRDefault="007036ED" w:rsidP="00F56FE3">
            <w:pPr>
              <w:spacing w:before="60" w:after="60"/>
              <w:rPr>
                <w:rFonts w:eastAsia="Calibri" w:cstheme="minorHAnsi"/>
                <w:sz w:val="16"/>
              </w:rPr>
            </w:pPr>
            <w:r>
              <w:rPr>
                <w:rFonts w:eastAsia="Calibri" w:cstheme="minorHAnsi"/>
                <w:sz w:val="16"/>
              </w:rPr>
              <w:t>PETREL</w:t>
            </w:r>
            <w:r w:rsidR="00F56FE3" w:rsidRPr="0019638A">
              <w:rPr>
                <w:rFonts w:eastAsia="Calibri" w:cstheme="minorHAnsi"/>
                <w:sz w:val="16"/>
              </w:rPr>
              <w:t xml:space="preserve"> Clothing to be cleared for use by UK Airborne Forces for training and operations.</w:t>
            </w:r>
          </w:p>
          <w:p w14:paraId="4B98A681" w14:textId="77777777" w:rsidR="00F56FE3" w:rsidRPr="0019638A" w:rsidRDefault="00F56FE3" w:rsidP="00F56FE3">
            <w:pPr>
              <w:spacing w:before="60" w:after="60"/>
              <w:rPr>
                <w:rFonts w:eastAsia="Calibri" w:cstheme="minorHAnsi"/>
                <w:sz w:val="16"/>
              </w:rPr>
            </w:pPr>
          </w:p>
          <w:p w14:paraId="3A387908" w14:textId="77777777" w:rsidR="00F56FE3" w:rsidRPr="0019638A" w:rsidRDefault="00F56FE3" w:rsidP="00F56FE3">
            <w:pPr>
              <w:spacing w:before="60" w:after="60"/>
              <w:rPr>
                <w:rFonts w:eastAsia="Calibri" w:cstheme="minorHAnsi"/>
                <w:sz w:val="16"/>
              </w:rPr>
            </w:pPr>
            <w:r w:rsidRPr="0019638A">
              <w:rPr>
                <w:rFonts w:eastAsia="Calibri" w:cstheme="minorHAnsi"/>
                <w:sz w:val="16"/>
              </w:rPr>
              <w:t>System to be compatible with in service UK parachute equipment.</w:t>
            </w:r>
          </w:p>
        </w:tc>
        <w:tc>
          <w:tcPr>
            <w:tcW w:w="1226" w:type="pct"/>
          </w:tcPr>
          <w:p w14:paraId="2387FD67" w14:textId="77777777" w:rsidR="00F56FE3" w:rsidRPr="0019638A" w:rsidRDefault="00F56FE3" w:rsidP="00F56FE3">
            <w:pPr>
              <w:pStyle w:val="KEYPAQTableBody"/>
              <w:rPr>
                <w:rFonts w:asciiTheme="minorHAnsi" w:hAnsiTheme="minorHAnsi" w:cstheme="minorHAnsi"/>
              </w:rPr>
            </w:pPr>
          </w:p>
        </w:tc>
      </w:tr>
      <w:tr w:rsidR="00F56FE3" w:rsidRPr="0019638A" w14:paraId="134B0B39" w14:textId="77777777" w:rsidTr="00F56FE3">
        <w:tc>
          <w:tcPr>
            <w:tcW w:w="371" w:type="pct"/>
          </w:tcPr>
          <w:p w14:paraId="3174F12E" w14:textId="35AF36C7"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-11</w:t>
            </w:r>
          </w:p>
        </w:tc>
        <w:tc>
          <w:tcPr>
            <w:tcW w:w="1281" w:type="pct"/>
          </w:tcPr>
          <w:p w14:paraId="6E555091" w14:textId="123ECF68"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enable the wearer to perform kinematic actions when undertaking tactical manoeuvres and general military tasks. </w:t>
            </w:r>
          </w:p>
        </w:tc>
        <w:tc>
          <w:tcPr>
            <w:tcW w:w="2122" w:type="pct"/>
          </w:tcPr>
          <w:p w14:paraId="5A00C93A" w14:textId="77777777" w:rsidR="00F56FE3" w:rsidRPr="000006CE" w:rsidRDefault="00F56FE3" w:rsidP="00F56FE3">
            <w:pPr>
              <w:spacing w:before="60" w:after="60"/>
              <w:rPr>
                <w:rFonts w:eastAsia="Calibri" w:cstheme="minorHAnsi"/>
                <w:color w:val="FF0000"/>
                <w:sz w:val="16"/>
              </w:rPr>
            </w:pPr>
            <w:r w:rsidRPr="000006CE">
              <w:rPr>
                <w:rFonts w:eastAsia="Calibri" w:cstheme="minorHAnsi"/>
                <w:color w:val="FF0000"/>
                <w:sz w:val="16"/>
              </w:rPr>
              <w:t xml:space="preserve">[The Tenderer to complete] </w:t>
            </w:r>
          </w:p>
          <w:p w14:paraId="6B34AE54" w14:textId="77777777" w:rsidR="00F56FE3" w:rsidRPr="0019638A" w:rsidRDefault="00F56FE3" w:rsidP="00F56FE3">
            <w:pPr>
              <w:spacing w:before="60" w:after="60"/>
              <w:rPr>
                <w:rFonts w:eastAsia="Calibri" w:cstheme="minorHAnsi"/>
                <w:sz w:val="16"/>
              </w:rPr>
            </w:pPr>
            <w:r>
              <w:rPr>
                <w:rFonts w:eastAsia="Calibri" w:cstheme="minorHAnsi"/>
                <w:sz w:val="16"/>
              </w:rPr>
              <w:t>The System shall</w:t>
            </w:r>
            <w:r w:rsidRPr="0019638A">
              <w:rPr>
                <w:rFonts w:eastAsia="Calibri" w:cstheme="minorHAnsi"/>
                <w:sz w:val="16"/>
              </w:rPr>
              <w:t xml:space="preserve"> not reduce the wearer's ability to undertake the following actions over that delivered by current PCS:</w:t>
            </w:r>
          </w:p>
          <w:p w14:paraId="5F10BACF" w14:textId="77777777" w:rsidR="00F56FE3" w:rsidRPr="0019638A" w:rsidRDefault="00F56FE3" w:rsidP="00F56FE3">
            <w:pPr>
              <w:spacing w:before="60" w:after="60"/>
              <w:rPr>
                <w:rFonts w:eastAsia="Calibri" w:cstheme="minorHAnsi"/>
                <w:sz w:val="16"/>
              </w:rPr>
            </w:pPr>
          </w:p>
          <w:p w14:paraId="1FDB7F6D" w14:textId="77777777" w:rsidR="00F56FE3" w:rsidRPr="0019638A" w:rsidRDefault="00F56FE3" w:rsidP="00F56FE3">
            <w:pPr>
              <w:spacing w:before="60" w:after="60"/>
              <w:rPr>
                <w:rFonts w:eastAsia="Calibri" w:cstheme="minorHAnsi"/>
                <w:sz w:val="16"/>
              </w:rPr>
            </w:pPr>
            <w:r w:rsidRPr="0019638A">
              <w:rPr>
                <w:rFonts w:eastAsia="Calibri" w:cstheme="minorHAnsi"/>
                <w:sz w:val="16"/>
              </w:rPr>
              <w:t>The ability to adopt or change between the following actions/positions:</w:t>
            </w:r>
          </w:p>
          <w:p w14:paraId="42B44579"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 Lying prone, Kneeling, sitting, squatting, and standing fire positions. </w:t>
            </w:r>
          </w:p>
          <w:p w14:paraId="18DA1ABC" w14:textId="77777777" w:rsidR="00F56FE3" w:rsidRDefault="00F56FE3" w:rsidP="00F56FE3">
            <w:pPr>
              <w:spacing w:before="60" w:after="60"/>
              <w:rPr>
                <w:rFonts w:eastAsia="Calibri" w:cstheme="minorHAnsi"/>
                <w:sz w:val="16"/>
              </w:rPr>
            </w:pPr>
            <w:r w:rsidRPr="0019638A">
              <w:rPr>
                <w:rFonts w:eastAsia="Calibri" w:cstheme="minorHAnsi"/>
                <w:sz w:val="16"/>
              </w:rPr>
              <w:t>- Traverse CBTF obstacles</w:t>
            </w:r>
          </w:p>
          <w:p w14:paraId="024067BB" w14:textId="77777777" w:rsidR="00F56FE3" w:rsidRDefault="00F56FE3" w:rsidP="00F56FE3">
            <w:pPr>
              <w:spacing w:before="60" w:after="60"/>
              <w:rPr>
                <w:rFonts w:eastAsia="Calibri" w:cstheme="minorHAnsi"/>
                <w:sz w:val="16"/>
              </w:rPr>
            </w:pPr>
          </w:p>
          <w:p w14:paraId="7BD824B5" w14:textId="77777777" w:rsidR="00F56FE3" w:rsidRPr="000006CE" w:rsidRDefault="00F56FE3" w:rsidP="00F56FE3">
            <w:pPr>
              <w:spacing w:before="60" w:after="60"/>
              <w:rPr>
                <w:rFonts w:eastAsia="Calibri" w:cstheme="minorHAnsi"/>
                <w:color w:val="FF0000"/>
                <w:sz w:val="16"/>
              </w:rPr>
            </w:pPr>
            <w:r w:rsidRPr="000006CE">
              <w:rPr>
                <w:rFonts w:eastAsia="Calibri" w:cstheme="minorHAnsi"/>
                <w:color w:val="FF0000"/>
                <w:sz w:val="16"/>
              </w:rPr>
              <w:t>AND</w:t>
            </w:r>
          </w:p>
          <w:p w14:paraId="2E05214E" w14:textId="77777777" w:rsidR="00F56FE3" w:rsidRPr="000006CE" w:rsidRDefault="00F56FE3" w:rsidP="00F56FE3">
            <w:pPr>
              <w:spacing w:before="60" w:after="60"/>
              <w:rPr>
                <w:rFonts w:eastAsia="Calibri" w:cstheme="minorHAnsi"/>
                <w:color w:val="FF0000"/>
                <w:sz w:val="16"/>
              </w:rPr>
            </w:pPr>
          </w:p>
          <w:p w14:paraId="15DB66F5" w14:textId="4CAF869E" w:rsidR="00F56FE3" w:rsidRPr="0019638A" w:rsidRDefault="00F56FE3" w:rsidP="00F56FE3">
            <w:pPr>
              <w:spacing w:before="60" w:after="60"/>
              <w:rPr>
                <w:rFonts w:eastAsia="Calibri" w:cstheme="minorHAnsi"/>
                <w:sz w:val="16"/>
              </w:rPr>
            </w:pPr>
            <w:r w:rsidRPr="000006CE">
              <w:rPr>
                <w:rFonts w:eastAsia="Calibri" w:cstheme="minorHAnsi"/>
                <w:color w:val="FF0000"/>
                <w:sz w:val="16"/>
              </w:rPr>
              <w:t xml:space="preserve">Deliver an improvement in the wearer’s ability to undertake the </w:t>
            </w:r>
            <w:r>
              <w:rPr>
                <w:rFonts w:eastAsia="Calibri" w:cstheme="minorHAnsi"/>
                <w:color w:val="FF0000"/>
                <w:sz w:val="16"/>
              </w:rPr>
              <w:t>above kinematic</w:t>
            </w:r>
            <w:r w:rsidRPr="000006CE">
              <w:rPr>
                <w:rFonts w:eastAsia="Calibri" w:cstheme="minorHAnsi"/>
                <w:color w:val="FF0000"/>
                <w:sz w:val="16"/>
              </w:rPr>
              <w:t xml:space="preserve"> actions over that achieved with the current </w:t>
            </w:r>
            <w:r w:rsidR="007036ED">
              <w:rPr>
                <w:rFonts w:eastAsia="Calibri" w:cstheme="minorHAnsi"/>
                <w:color w:val="FF0000"/>
                <w:sz w:val="16"/>
              </w:rPr>
              <w:t>PETREL</w:t>
            </w:r>
            <w:r w:rsidRPr="000006CE">
              <w:rPr>
                <w:rFonts w:eastAsia="Calibri" w:cstheme="minorHAnsi"/>
                <w:color w:val="FF0000"/>
                <w:sz w:val="16"/>
              </w:rPr>
              <w:t xml:space="preserve"> clothing.</w:t>
            </w:r>
          </w:p>
        </w:tc>
        <w:tc>
          <w:tcPr>
            <w:tcW w:w="1226" w:type="pct"/>
          </w:tcPr>
          <w:p w14:paraId="1D0992A2" w14:textId="77777777" w:rsidR="00F56FE3" w:rsidRPr="0019638A" w:rsidRDefault="00F56FE3" w:rsidP="00F56FE3">
            <w:pPr>
              <w:pStyle w:val="KEYPAQTableBody"/>
              <w:rPr>
                <w:rFonts w:asciiTheme="minorHAnsi" w:hAnsiTheme="minorHAnsi" w:cstheme="minorHAnsi"/>
              </w:rPr>
            </w:pPr>
          </w:p>
        </w:tc>
      </w:tr>
      <w:tr w:rsidR="00F56FE3" w:rsidRPr="0019638A" w14:paraId="11A9659D" w14:textId="77777777" w:rsidTr="00F56FE3">
        <w:tc>
          <w:tcPr>
            <w:tcW w:w="371" w:type="pct"/>
          </w:tcPr>
          <w:p w14:paraId="40FA504A" w14:textId="498B49C1"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-12</w:t>
            </w:r>
          </w:p>
        </w:tc>
        <w:tc>
          <w:tcPr>
            <w:tcW w:w="1281" w:type="pct"/>
          </w:tcPr>
          <w:p w14:paraId="5DE704C4" w14:textId="2C39B345"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incorporate fastenings and adjustment mechanisms which are:  </w:t>
            </w:r>
          </w:p>
        </w:tc>
        <w:tc>
          <w:tcPr>
            <w:tcW w:w="2122" w:type="pct"/>
          </w:tcPr>
          <w:p w14:paraId="02AEC3E6" w14:textId="77777777" w:rsidR="00F56FE3" w:rsidRPr="000006CE" w:rsidRDefault="00F56FE3" w:rsidP="00F56FE3">
            <w:pPr>
              <w:spacing w:before="60" w:after="60"/>
              <w:rPr>
                <w:rFonts w:eastAsia="Calibri" w:cstheme="minorHAnsi"/>
                <w:color w:val="FF0000"/>
                <w:sz w:val="16"/>
              </w:rPr>
            </w:pPr>
            <w:r w:rsidRPr="000006CE">
              <w:rPr>
                <w:rFonts w:eastAsia="Calibri" w:cstheme="minorHAnsi"/>
                <w:color w:val="FF0000"/>
                <w:sz w:val="16"/>
              </w:rPr>
              <w:t xml:space="preserve">[The Tenderer to complete] </w:t>
            </w:r>
          </w:p>
          <w:p w14:paraId="059E093A" w14:textId="77777777" w:rsidR="00F56FE3" w:rsidRPr="0019638A" w:rsidRDefault="00F56FE3" w:rsidP="00F56FE3">
            <w:pPr>
              <w:spacing w:before="60" w:after="60"/>
              <w:rPr>
                <w:rFonts w:eastAsia="Calibri" w:cstheme="minorHAnsi"/>
                <w:sz w:val="16"/>
              </w:rPr>
            </w:pPr>
            <w:r w:rsidRPr="0019638A">
              <w:rPr>
                <w:rFonts w:eastAsia="Calibri" w:cstheme="minorHAnsi"/>
                <w:sz w:val="16"/>
              </w:rPr>
              <w:t>- Intuitive and simple to use.</w:t>
            </w:r>
          </w:p>
          <w:p w14:paraId="1AD4B22B"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 Quiet. </w:t>
            </w:r>
          </w:p>
          <w:p w14:paraId="6CC3D9A6" w14:textId="77777777" w:rsidR="00F56FE3" w:rsidRPr="0019638A" w:rsidRDefault="00F56FE3" w:rsidP="00F56FE3">
            <w:pPr>
              <w:spacing w:before="60" w:after="60"/>
              <w:rPr>
                <w:rFonts w:eastAsia="Calibri" w:cstheme="minorHAnsi"/>
                <w:sz w:val="16"/>
              </w:rPr>
            </w:pPr>
            <w:r w:rsidRPr="0019638A">
              <w:rPr>
                <w:rFonts w:eastAsia="Calibri" w:cstheme="minorHAnsi"/>
                <w:sz w:val="16"/>
              </w:rPr>
              <w:t>- Operable with bare hands</w:t>
            </w:r>
          </w:p>
          <w:p w14:paraId="3081B58C" w14:textId="77777777" w:rsidR="00F56FE3" w:rsidRPr="0019638A" w:rsidRDefault="00F56FE3" w:rsidP="00F56FE3">
            <w:pPr>
              <w:spacing w:before="60" w:after="60"/>
              <w:rPr>
                <w:rFonts w:eastAsia="Calibri" w:cstheme="minorHAnsi"/>
                <w:sz w:val="16"/>
              </w:rPr>
            </w:pPr>
            <w:r w:rsidRPr="0019638A">
              <w:rPr>
                <w:rFonts w:eastAsia="Calibri" w:cstheme="minorHAnsi"/>
                <w:sz w:val="16"/>
              </w:rPr>
              <w:t>- Operable when wearing combat gloves.</w:t>
            </w:r>
          </w:p>
          <w:p w14:paraId="7B1E7DDE" w14:textId="77777777" w:rsidR="00F56FE3" w:rsidRPr="0019638A" w:rsidRDefault="00F56FE3" w:rsidP="00F56FE3">
            <w:pPr>
              <w:spacing w:before="60" w:after="60"/>
              <w:rPr>
                <w:rFonts w:eastAsia="Calibri" w:cstheme="minorHAnsi"/>
                <w:sz w:val="16"/>
              </w:rPr>
            </w:pPr>
            <w:r w:rsidRPr="0019638A">
              <w:rPr>
                <w:rFonts w:eastAsia="Calibri" w:cstheme="minorHAnsi"/>
                <w:sz w:val="16"/>
              </w:rPr>
              <w:t>- Operable with cold hands.</w:t>
            </w:r>
          </w:p>
          <w:p w14:paraId="5BCFAED3" w14:textId="77777777" w:rsidR="00F56FE3" w:rsidRDefault="00F56FE3" w:rsidP="00F56FE3">
            <w:pPr>
              <w:spacing w:before="60" w:after="60"/>
              <w:rPr>
                <w:rFonts w:eastAsia="Calibri" w:cstheme="minorHAnsi"/>
                <w:sz w:val="16"/>
              </w:rPr>
            </w:pPr>
            <w:r w:rsidRPr="0019638A">
              <w:rPr>
                <w:rFonts w:eastAsia="Calibri" w:cstheme="minorHAnsi"/>
                <w:sz w:val="16"/>
              </w:rPr>
              <w:t>- Operable when wet.</w:t>
            </w:r>
          </w:p>
          <w:p w14:paraId="4972B430" w14:textId="77777777" w:rsidR="00F56FE3" w:rsidRDefault="00F56FE3" w:rsidP="00F56FE3">
            <w:pPr>
              <w:spacing w:before="60" w:after="60"/>
              <w:rPr>
                <w:rFonts w:eastAsia="Calibri" w:cstheme="minorHAnsi"/>
                <w:sz w:val="16"/>
              </w:rPr>
            </w:pPr>
          </w:p>
          <w:p w14:paraId="50775F9E" w14:textId="1EB2DDEA" w:rsidR="00F56FE3" w:rsidRPr="000006CE" w:rsidRDefault="00F56FE3" w:rsidP="00F56FE3">
            <w:pPr>
              <w:spacing w:before="60" w:after="60"/>
              <w:rPr>
                <w:rFonts w:eastAsia="Calibri" w:cstheme="minorHAnsi"/>
                <w:color w:val="FF0000"/>
                <w:sz w:val="16"/>
              </w:rPr>
            </w:pPr>
            <w:r w:rsidRPr="000006CE">
              <w:rPr>
                <w:rFonts w:eastAsia="Calibri" w:cstheme="minorHAnsi"/>
                <w:color w:val="FF0000"/>
                <w:sz w:val="16"/>
              </w:rPr>
              <w:t>- Operable when operating in C</w:t>
            </w:r>
            <w:r w:rsidR="007A1626">
              <w:rPr>
                <w:rFonts w:eastAsia="Calibri" w:cstheme="minorHAnsi"/>
                <w:color w:val="FF0000"/>
                <w:sz w:val="16"/>
              </w:rPr>
              <w:t xml:space="preserve">hemical </w:t>
            </w:r>
            <w:r w:rsidRPr="000006CE">
              <w:rPr>
                <w:rFonts w:eastAsia="Calibri" w:cstheme="minorHAnsi"/>
                <w:color w:val="FF0000"/>
                <w:sz w:val="16"/>
              </w:rPr>
              <w:t>B</w:t>
            </w:r>
            <w:r w:rsidR="007A1626">
              <w:rPr>
                <w:rFonts w:eastAsia="Calibri" w:cstheme="minorHAnsi"/>
                <w:color w:val="FF0000"/>
                <w:sz w:val="16"/>
              </w:rPr>
              <w:t xml:space="preserve">iological </w:t>
            </w:r>
            <w:r w:rsidRPr="000006CE">
              <w:rPr>
                <w:rFonts w:eastAsia="Calibri" w:cstheme="minorHAnsi"/>
                <w:color w:val="FF0000"/>
                <w:sz w:val="16"/>
              </w:rPr>
              <w:t>R</w:t>
            </w:r>
            <w:r w:rsidR="007A1626">
              <w:rPr>
                <w:rFonts w:eastAsia="Calibri" w:cstheme="minorHAnsi"/>
                <w:color w:val="FF0000"/>
                <w:sz w:val="16"/>
              </w:rPr>
              <w:t>adiation and Nuclear (CBRN) Personal Protective Equipment (</w:t>
            </w:r>
            <w:r w:rsidRPr="000006CE">
              <w:rPr>
                <w:rFonts w:eastAsia="Calibri" w:cstheme="minorHAnsi"/>
                <w:color w:val="FF0000"/>
                <w:sz w:val="16"/>
              </w:rPr>
              <w:t>PPE</w:t>
            </w:r>
            <w:r w:rsidR="007A1626">
              <w:rPr>
                <w:rFonts w:eastAsia="Calibri" w:cstheme="minorHAnsi"/>
                <w:color w:val="FF0000"/>
                <w:sz w:val="16"/>
              </w:rPr>
              <w:t>)</w:t>
            </w:r>
            <w:r w:rsidRPr="000006CE">
              <w:rPr>
                <w:rFonts w:eastAsia="Calibri" w:cstheme="minorHAnsi"/>
                <w:color w:val="FF0000"/>
                <w:sz w:val="16"/>
              </w:rPr>
              <w:t>.</w:t>
            </w:r>
          </w:p>
          <w:p w14:paraId="0E9C037F" w14:textId="77777777" w:rsidR="00F56FE3" w:rsidRPr="0019638A" w:rsidRDefault="00F56FE3" w:rsidP="00F56FE3">
            <w:pPr>
              <w:spacing w:before="60" w:after="60"/>
              <w:rPr>
                <w:rFonts w:eastAsia="Calibri" w:cstheme="minorHAnsi"/>
                <w:sz w:val="16"/>
              </w:rPr>
            </w:pPr>
            <w:r>
              <w:rPr>
                <w:rFonts w:eastAsia="Calibri" w:cstheme="minorHAnsi"/>
                <w:color w:val="FF0000"/>
                <w:sz w:val="16"/>
              </w:rPr>
              <w:lastRenderedPageBreak/>
              <w:t xml:space="preserve">- </w:t>
            </w:r>
            <w:r w:rsidRPr="000006CE">
              <w:rPr>
                <w:rFonts w:eastAsia="Calibri" w:cstheme="minorHAnsi"/>
                <w:color w:val="FF0000"/>
                <w:sz w:val="16"/>
              </w:rPr>
              <w:t>Adjustable enough to allow the soldier to adjust the system due to changes in their body size and shape while deployed.</w:t>
            </w:r>
          </w:p>
        </w:tc>
        <w:tc>
          <w:tcPr>
            <w:tcW w:w="1226" w:type="pct"/>
          </w:tcPr>
          <w:p w14:paraId="123EE379" w14:textId="77777777" w:rsidR="00F56FE3" w:rsidRPr="0019638A" w:rsidRDefault="00F56FE3" w:rsidP="00F56FE3">
            <w:pPr>
              <w:pStyle w:val="KEYPAQTableBody"/>
              <w:rPr>
                <w:rFonts w:asciiTheme="minorHAnsi" w:hAnsiTheme="minorHAnsi" w:cstheme="minorHAnsi"/>
              </w:rPr>
            </w:pPr>
          </w:p>
        </w:tc>
      </w:tr>
      <w:tr w:rsidR="00F56FE3" w:rsidRPr="0019638A" w14:paraId="2FBE48B4" w14:textId="77777777" w:rsidTr="00F56FE3">
        <w:tc>
          <w:tcPr>
            <w:tcW w:w="371" w:type="pct"/>
          </w:tcPr>
          <w:p w14:paraId="2AABE48B" w14:textId="5578D26A"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-57</w:t>
            </w:r>
          </w:p>
        </w:tc>
        <w:tc>
          <w:tcPr>
            <w:tcW w:w="1281" w:type="pct"/>
          </w:tcPr>
          <w:p w14:paraId="1F6B7E4B" w14:textId="4003158D"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enable evaporation and wicking at:</w:t>
            </w:r>
          </w:p>
        </w:tc>
        <w:tc>
          <w:tcPr>
            <w:tcW w:w="2122" w:type="pct"/>
          </w:tcPr>
          <w:p w14:paraId="79D8B5E5"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Woven fabrics:</w:t>
            </w:r>
          </w:p>
          <w:p w14:paraId="09C70A4E" w14:textId="77777777" w:rsidR="00F56FE3" w:rsidRPr="0019638A" w:rsidRDefault="00F56FE3" w:rsidP="00F56FE3">
            <w:pPr>
              <w:spacing w:before="60" w:after="60"/>
              <w:rPr>
                <w:rFonts w:eastAsia="Calibri" w:cstheme="minorHAnsi"/>
                <w:sz w:val="16"/>
              </w:rPr>
            </w:pPr>
            <w:r w:rsidRPr="0019638A">
              <w:rPr>
                <w:rFonts w:eastAsia="Calibri" w:cstheme="minorHAnsi"/>
                <w:sz w:val="16"/>
              </w:rPr>
              <w:t>Evaporation Rate - After 3 hours mm Min – 37</w:t>
            </w:r>
          </w:p>
          <w:p w14:paraId="33E30C68" w14:textId="77777777" w:rsidR="00F56FE3" w:rsidRPr="0019638A" w:rsidRDefault="00F56FE3" w:rsidP="00F56FE3">
            <w:pPr>
              <w:spacing w:before="60" w:after="60"/>
              <w:rPr>
                <w:rFonts w:eastAsia="Calibri" w:cstheme="minorHAnsi"/>
                <w:sz w:val="16"/>
              </w:rPr>
            </w:pPr>
            <w:r w:rsidRPr="0019638A">
              <w:rPr>
                <w:rFonts w:eastAsia="Calibri" w:cstheme="minorHAnsi"/>
                <w:sz w:val="16"/>
              </w:rPr>
              <w:t>Wicking: After 5 minutes min – 20</w:t>
            </w:r>
          </w:p>
          <w:p w14:paraId="285FC2DB" w14:textId="77777777" w:rsidR="00F56FE3" w:rsidRPr="0019638A" w:rsidRDefault="00F56FE3" w:rsidP="00F56FE3">
            <w:pPr>
              <w:spacing w:before="60" w:after="60"/>
              <w:rPr>
                <w:rFonts w:eastAsia="Calibri" w:cstheme="minorHAnsi"/>
                <w:sz w:val="16"/>
              </w:rPr>
            </w:pPr>
          </w:p>
          <w:p w14:paraId="7CC31390"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mesh:</w:t>
            </w:r>
          </w:p>
          <w:p w14:paraId="62D26A81" w14:textId="77777777" w:rsidR="00F56FE3" w:rsidRPr="0019638A" w:rsidRDefault="00F56FE3" w:rsidP="00F56FE3">
            <w:pPr>
              <w:spacing w:before="60" w:after="60"/>
              <w:rPr>
                <w:rFonts w:eastAsia="Calibri" w:cstheme="minorHAnsi"/>
                <w:sz w:val="16"/>
              </w:rPr>
            </w:pPr>
            <w:r w:rsidRPr="0019638A">
              <w:rPr>
                <w:rFonts w:eastAsia="Calibri" w:cstheme="minorHAnsi"/>
                <w:sz w:val="16"/>
              </w:rPr>
              <w:t>Evaporation rate - After 3 hours mm Min – 50</w:t>
            </w:r>
          </w:p>
          <w:p w14:paraId="3D4CC5FC" w14:textId="77777777" w:rsidR="00F56FE3" w:rsidRPr="0019638A" w:rsidRDefault="00F56FE3" w:rsidP="00F56FE3">
            <w:pPr>
              <w:spacing w:before="60" w:after="60"/>
              <w:rPr>
                <w:rFonts w:eastAsia="Calibri" w:cstheme="minorHAnsi"/>
                <w:sz w:val="16"/>
              </w:rPr>
            </w:pPr>
            <w:r w:rsidRPr="0019638A">
              <w:rPr>
                <w:rFonts w:eastAsia="Calibri" w:cstheme="minorHAnsi"/>
                <w:sz w:val="16"/>
              </w:rPr>
              <w:t>Wicking: Longitudinal method After 5 minutes min – 80</w:t>
            </w:r>
          </w:p>
          <w:p w14:paraId="45541655" w14:textId="77777777" w:rsidR="00F56FE3" w:rsidRPr="0019638A" w:rsidRDefault="00F56FE3" w:rsidP="00F56FE3">
            <w:pPr>
              <w:spacing w:before="60" w:after="60"/>
              <w:rPr>
                <w:rFonts w:eastAsia="Calibri" w:cstheme="minorHAnsi"/>
                <w:sz w:val="16"/>
              </w:rPr>
            </w:pPr>
            <w:r w:rsidRPr="0019638A">
              <w:rPr>
                <w:rFonts w:eastAsia="Calibri" w:cstheme="minorHAnsi"/>
                <w:sz w:val="16"/>
              </w:rPr>
              <w:t>Wicking:  Horizontal Method Max – Back 2</w:t>
            </w:r>
          </w:p>
        </w:tc>
        <w:tc>
          <w:tcPr>
            <w:tcW w:w="1226" w:type="pct"/>
          </w:tcPr>
          <w:p w14:paraId="45E9A726" w14:textId="77777777" w:rsidR="00F56FE3" w:rsidRPr="0019638A" w:rsidRDefault="00F56FE3" w:rsidP="00F56FE3">
            <w:pPr>
              <w:pStyle w:val="KEYPAQTableBody"/>
              <w:rPr>
                <w:rFonts w:asciiTheme="minorHAnsi" w:hAnsiTheme="minorHAnsi" w:cstheme="minorHAnsi"/>
              </w:rPr>
            </w:pPr>
          </w:p>
        </w:tc>
      </w:tr>
      <w:tr w:rsidR="00F56FE3" w:rsidRPr="0019638A" w14:paraId="33C633E9" w14:textId="77777777" w:rsidTr="00F56FE3">
        <w:tc>
          <w:tcPr>
            <w:tcW w:w="371" w:type="pct"/>
          </w:tcPr>
          <w:p w14:paraId="31F7EA72" w14:textId="220CC411"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-58</w:t>
            </w:r>
          </w:p>
        </w:tc>
        <w:tc>
          <w:tcPr>
            <w:tcW w:w="1281" w:type="pct"/>
          </w:tcPr>
          <w:p w14:paraId="0EE9F514" w14:textId="37D1E9C0"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have a mass, in accordance with BS EN 12127, of:</w:t>
            </w:r>
          </w:p>
        </w:tc>
        <w:tc>
          <w:tcPr>
            <w:tcW w:w="2122" w:type="pct"/>
          </w:tcPr>
          <w:p w14:paraId="406BB5B1"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Woven Fabrics:</w:t>
            </w:r>
          </w:p>
          <w:p w14:paraId="7F260E54" w14:textId="7D0CB526" w:rsidR="00F56FE3" w:rsidRPr="0019638A" w:rsidRDefault="00F56FE3" w:rsidP="00F56FE3">
            <w:pPr>
              <w:spacing w:before="60" w:after="60"/>
              <w:rPr>
                <w:rFonts w:eastAsia="Calibri" w:cstheme="minorHAnsi"/>
                <w:sz w:val="16"/>
              </w:rPr>
            </w:pPr>
            <w:r w:rsidRPr="0019638A">
              <w:rPr>
                <w:rFonts w:eastAsia="Calibri" w:cstheme="minorHAnsi"/>
                <w:sz w:val="16"/>
              </w:rPr>
              <w:t xml:space="preserve">BS EN 12127 – </w:t>
            </w:r>
            <w:r w:rsidR="00D26165">
              <w:rPr>
                <w:rFonts w:eastAsia="Calibri" w:cstheme="minorHAnsi"/>
                <w:color w:val="FF0000"/>
                <w:sz w:val="16"/>
              </w:rPr>
              <w:t xml:space="preserve">[The Tenderer to complete] </w:t>
            </w:r>
            <w:r w:rsidRPr="0019638A">
              <w:rPr>
                <w:rFonts w:eastAsia="Calibri" w:cstheme="minorHAnsi"/>
                <w:sz w:val="16"/>
              </w:rPr>
              <w:t>g/m</w:t>
            </w:r>
            <w:r w:rsidR="00D26165">
              <w:rPr>
                <w:rFonts w:eastAsia="Calibri" w:cstheme="minorHAnsi"/>
                <w:sz w:val="16"/>
                <w:vertAlign w:val="superscript"/>
              </w:rPr>
              <w:t>2</w:t>
            </w:r>
            <w:r w:rsidRPr="0019638A">
              <w:rPr>
                <w:rFonts w:eastAsia="Calibri" w:cstheme="minorHAnsi"/>
                <w:sz w:val="16"/>
              </w:rPr>
              <w:t xml:space="preserve"> +/-10g</w:t>
            </w:r>
          </w:p>
          <w:p w14:paraId="7200B435" w14:textId="77777777" w:rsidR="00F56FE3" w:rsidRPr="0019638A" w:rsidRDefault="00F56FE3" w:rsidP="00F56FE3">
            <w:pPr>
              <w:spacing w:before="60" w:after="60"/>
              <w:rPr>
                <w:rFonts w:eastAsia="Calibri" w:cstheme="minorHAnsi"/>
                <w:sz w:val="16"/>
              </w:rPr>
            </w:pPr>
          </w:p>
          <w:p w14:paraId="200E53A9"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Mesh:</w:t>
            </w:r>
          </w:p>
          <w:p w14:paraId="60AC3E5A" w14:textId="6BD9F0DE" w:rsidR="00F56FE3" w:rsidRPr="0019638A" w:rsidRDefault="00F56FE3" w:rsidP="00F56FE3">
            <w:pPr>
              <w:spacing w:before="60" w:after="60"/>
              <w:rPr>
                <w:rFonts w:eastAsia="Calibri" w:cstheme="minorHAnsi"/>
                <w:sz w:val="16"/>
              </w:rPr>
            </w:pPr>
            <w:r w:rsidRPr="0019638A">
              <w:rPr>
                <w:rFonts w:eastAsia="Calibri" w:cstheme="minorHAnsi"/>
                <w:sz w:val="16"/>
              </w:rPr>
              <w:t xml:space="preserve">BS EN 12127 – </w:t>
            </w:r>
            <w:r w:rsidR="00D26165" w:rsidRPr="000006CE">
              <w:rPr>
                <w:rFonts w:eastAsia="Calibri" w:cstheme="minorHAnsi"/>
                <w:color w:val="FF0000"/>
                <w:sz w:val="16"/>
              </w:rPr>
              <w:t xml:space="preserve">[The Tenderer to complete] </w:t>
            </w:r>
            <w:r w:rsidRPr="0019638A">
              <w:rPr>
                <w:rFonts w:eastAsia="Calibri" w:cstheme="minorHAnsi"/>
                <w:sz w:val="16"/>
              </w:rPr>
              <w:t>g/m</w:t>
            </w:r>
            <w:r w:rsidR="00D26165">
              <w:rPr>
                <w:rFonts w:eastAsia="Calibri" w:cstheme="minorHAnsi"/>
                <w:sz w:val="16"/>
                <w:vertAlign w:val="superscript"/>
              </w:rPr>
              <w:t>2</w:t>
            </w:r>
            <w:r w:rsidRPr="0019638A">
              <w:rPr>
                <w:rFonts w:eastAsia="Calibri" w:cstheme="minorHAnsi"/>
                <w:sz w:val="16"/>
              </w:rPr>
              <w:t xml:space="preserve"> +/-10g</w:t>
            </w:r>
          </w:p>
        </w:tc>
        <w:tc>
          <w:tcPr>
            <w:tcW w:w="1226" w:type="pct"/>
          </w:tcPr>
          <w:p w14:paraId="4AE0F93B" w14:textId="77777777" w:rsidR="00F56FE3" w:rsidRPr="0019638A" w:rsidRDefault="00F56FE3" w:rsidP="00F56FE3">
            <w:pPr>
              <w:pStyle w:val="KEYPAQTableBody"/>
              <w:rPr>
                <w:rFonts w:asciiTheme="minorHAnsi" w:hAnsiTheme="minorHAnsi" w:cstheme="minorHAnsi"/>
              </w:rPr>
            </w:pPr>
          </w:p>
        </w:tc>
      </w:tr>
      <w:tr w:rsidR="00F56FE3" w:rsidRPr="0019638A" w14:paraId="7525DB26" w14:textId="77777777" w:rsidTr="00F56FE3">
        <w:tc>
          <w:tcPr>
            <w:tcW w:w="371" w:type="pct"/>
          </w:tcPr>
          <w:p w14:paraId="55C24590" w14:textId="139788A8"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-59</w:t>
            </w:r>
          </w:p>
        </w:tc>
        <w:tc>
          <w:tcPr>
            <w:tcW w:w="1281" w:type="pct"/>
          </w:tcPr>
          <w:p w14:paraId="18F38FF0" w14:textId="48752043"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have an abrasion resistance of:</w:t>
            </w:r>
          </w:p>
        </w:tc>
        <w:tc>
          <w:tcPr>
            <w:tcW w:w="2122" w:type="pct"/>
          </w:tcPr>
          <w:p w14:paraId="52E5AFDF" w14:textId="77777777" w:rsidR="00F56FE3" w:rsidRPr="0019638A" w:rsidRDefault="00F56FE3" w:rsidP="00F56FE3">
            <w:pPr>
              <w:spacing w:before="60" w:after="60"/>
              <w:rPr>
                <w:rFonts w:eastAsia="Calibri" w:cstheme="minorHAnsi"/>
                <w:sz w:val="16"/>
              </w:rPr>
            </w:pPr>
            <w:r w:rsidRPr="0019638A">
              <w:rPr>
                <w:rFonts w:eastAsia="Calibri" w:cstheme="minorHAnsi"/>
                <w:sz w:val="16"/>
              </w:rPr>
              <w:t>Abrasion Resistance: BS EN ISO 12947-2:</w:t>
            </w:r>
          </w:p>
          <w:p w14:paraId="5098D501" w14:textId="77777777" w:rsidR="00F56FE3" w:rsidRPr="001775AA" w:rsidRDefault="00F56FE3" w:rsidP="00F56FE3">
            <w:pPr>
              <w:spacing w:before="60" w:after="60"/>
              <w:rPr>
                <w:rFonts w:eastAsia="Calibri" w:cstheme="minorHAnsi"/>
                <w:color w:val="FF0000"/>
                <w:sz w:val="16"/>
              </w:rPr>
            </w:pPr>
            <w:r w:rsidRPr="0019638A">
              <w:rPr>
                <w:rFonts w:eastAsia="Calibri" w:cstheme="minorHAnsi"/>
                <w:sz w:val="16"/>
              </w:rPr>
              <w:t xml:space="preserve">After </w:t>
            </w:r>
            <w:r w:rsidRPr="000006CE">
              <w:rPr>
                <w:rFonts w:eastAsia="Calibri" w:cstheme="minorHAnsi"/>
                <w:color w:val="FF0000"/>
                <w:sz w:val="16"/>
              </w:rPr>
              <w:t xml:space="preserve">[The Tenderer to complete] </w:t>
            </w:r>
            <w:r w:rsidRPr="0019638A">
              <w:rPr>
                <w:rFonts w:eastAsia="Calibri" w:cstheme="minorHAnsi"/>
                <w:sz w:val="16"/>
              </w:rPr>
              <w:t>cycles using 9kPa Load min</w:t>
            </w:r>
          </w:p>
          <w:p w14:paraId="12305CC9" w14:textId="77777777" w:rsidR="00F56FE3" w:rsidRPr="0019638A" w:rsidRDefault="00F56FE3" w:rsidP="00F56FE3">
            <w:pPr>
              <w:spacing w:before="60" w:after="60"/>
              <w:rPr>
                <w:rFonts w:eastAsia="Calibri" w:cstheme="minorHAnsi"/>
                <w:sz w:val="16"/>
              </w:rPr>
            </w:pPr>
            <w:r w:rsidRPr="0019638A">
              <w:rPr>
                <w:rFonts w:eastAsia="Calibri" w:cstheme="minorHAnsi"/>
                <w:sz w:val="16"/>
              </w:rPr>
              <w:t>No Breakdown</w:t>
            </w:r>
          </w:p>
        </w:tc>
        <w:tc>
          <w:tcPr>
            <w:tcW w:w="1226" w:type="pct"/>
          </w:tcPr>
          <w:p w14:paraId="64644131" w14:textId="77777777" w:rsidR="00F56FE3" w:rsidRPr="0019638A" w:rsidRDefault="00F56FE3" w:rsidP="00F56FE3">
            <w:pPr>
              <w:pStyle w:val="KEYPAQTableBody"/>
              <w:rPr>
                <w:rFonts w:asciiTheme="minorHAnsi" w:hAnsiTheme="minorHAnsi" w:cstheme="minorHAnsi"/>
              </w:rPr>
            </w:pPr>
          </w:p>
        </w:tc>
      </w:tr>
      <w:tr w:rsidR="00F56FE3" w:rsidRPr="0019638A" w14:paraId="1B1D1986" w14:textId="77777777" w:rsidTr="00F56FE3">
        <w:tc>
          <w:tcPr>
            <w:tcW w:w="371" w:type="pct"/>
          </w:tcPr>
          <w:p w14:paraId="485545A7" w14:textId="44D95EAE"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-60</w:t>
            </w:r>
          </w:p>
        </w:tc>
        <w:tc>
          <w:tcPr>
            <w:tcW w:w="1281" w:type="pct"/>
          </w:tcPr>
          <w:p w14:paraId="0A5DF375" w14:textId="16EC3234"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be permeable to air at:</w:t>
            </w:r>
          </w:p>
        </w:tc>
        <w:tc>
          <w:tcPr>
            <w:tcW w:w="2122" w:type="pct"/>
          </w:tcPr>
          <w:p w14:paraId="51519689"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woven fabrics:</w:t>
            </w:r>
          </w:p>
          <w:p w14:paraId="4208E71A" w14:textId="77777777" w:rsidR="00F56FE3" w:rsidRPr="0019638A" w:rsidRDefault="00F56FE3" w:rsidP="00F56FE3">
            <w:pPr>
              <w:spacing w:before="60" w:after="60"/>
              <w:rPr>
                <w:rFonts w:eastAsia="Calibri" w:cstheme="minorHAnsi"/>
                <w:sz w:val="16"/>
              </w:rPr>
            </w:pPr>
            <w:r w:rsidRPr="0019638A">
              <w:rPr>
                <w:rFonts w:eastAsia="Calibri" w:cstheme="minorHAnsi"/>
                <w:sz w:val="16"/>
              </w:rPr>
              <w:t>BS EN ISO 9237</w:t>
            </w:r>
          </w:p>
          <w:p w14:paraId="6A96A869" w14:textId="77777777" w:rsidR="00F56FE3" w:rsidRPr="000006CE" w:rsidRDefault="00F56FE3" w:rsidP="00F56FE3">
            <w:pPr>
              <w:spacing w:before="60" w:after="60"/>
              <w:rPr>
                <w:rFonts w:eastAsia="Calibri" w:cstheme="minorHAnsi"/>
                <w:color w:val="FF0000"/>
                <w:sz w:val="16"/>
              </w:rPr>
            </w:pPr>
            <w:r w:rsidRPr="000006CE">
              <w:rPr>
                <w:rFonts w:eastAsia="Calibri" w:cstheme="minorHAnsi"/>
                <w:color w:val="FF0000"/>
                <w:sz w:val="16"/>
              </w:rPr>
              <w:t xml:space="preserve">[The Tenderer to complete] </w:t>
            </w:r>
          </w:p>
          <w:p w14:paraId="30C7A76D" w14:textId="77777777" w:rsidR="00F56FE3" w:rsidRPr="0019638A" w:rsidRDefault="00F56FE3" w:rsidP="00F56FE3">
            <w:pPr>
              <w:spacing w:before="60" w:after="60"/>
              <w:rPr>
                <w:rFonts w:eastAsia="Calibri" w:cstheme="minorHAnsi"/>
                <w:sz w:val="16"/>
              </w:rPr>
            </w:pPr>
            <w:r w:rsidRPr="0019638A">
              <w:rPr>
                <w:rFonts w:eastAsia="Calibri" w:cstheme="minorHAnsi"/>
                <w:sz w:val="16"/>
              </w:rPr>
              <w:t>mm/s</w:t>
            </w:r>
          </w:p>
          <w:p w14:paraId="766ECDEC" w14:textId="77777777" w:rsidR="00F56FE3" w:rsidRPr="0019638A" w:rsidRDefault="00F56FE3" w:rsidP="00F56FE3">
            <w:pPr>
              <w:spacing w:before="60" w:after="60"/>
              <w:rPr>
                <w:rFonts w:eastAsia="Calibri" w:cstheme="minorHAnsi"/>
                <w:sz w:val="16"/>
              </w:rPr>
            </w:pPr>
          </w:p>
          <w:p w14:paraId="13DEC1F6" w14:textId="77777777" w:rsidR="00F56FE3" w:rsidRPr="0019638A" w:rsidRDefault="00F56FE3" w:rsidP="00F56FE3">
            <w:pPr>
              <w:spacing w:before="60" w:after="60"/>
              <w:rPr>
                <w:rFonts w:cstheme="minorHAnsi"/>
                <w:sz w:val="16"/>
              </w:rPr>
            </w:pPr>
            <w:r w:rsidRPr="0019638A">
              <w:rPr>
                <w:rFonts w:cstheme="minorHAnsi"/>
                <w:sz w:val="16"/>
              </w:rPr>
              <w:t>For knitted mesh:</w:t>
            </w:r>
          </w:p>
          <w:p w14:paraId="63C3AB25" w14:textId="77777777" w:rsidR="00F56FE3" w:rsidRPr="0019638A" w:rsidRDefault="00F56FE3" w:rsidP="00F56FE3">
            <w:pPr>
              <w:spacing w:before="60" w:after="60"/>
              <w:rPr>
                <w:rFonts w:cstheme="minorHAnsi"/>
                <w:sz w:val="16"/>
              </w:rPr>
            </w:pPr>
            <w:r w:rsidRPr="0019638A">
              <w:rPr>
                <w:rFonts w:cstheme="minorHAnsi"/>
                <w:sz w:val="16"/>
              </w:rPr>
              <w:t>BS EN ISO 9237</w:t>
            </w:r>
          </w:p>
          <w:p w14:paraId="64898DCB" w14:textId="77777777" w:rsidR="00F56FE3" w:rsidRPr="0019638A" w:rsidRDefault="00F56FE3" w:rsidP="00F56FE3">
            <w:pPr>
              <w:spacing w:before="60" w:after="60"/>
              <w:rPr>
                <w:rFonts w:eastAsia="Calibri" w:cstheme="minorHAnsi"/>
                <w:sz w:val="16"/>
              </w:rPr>
            </w:pPr>
            <w:r w:rsidRPr="0019638A">
              <w:rPr>
                <w:rFonts w:cstheme="minorHAnsi"/>
                <w:sz w:val="16"/>
              </w:rPr>
              <w:t>1000 mm/s (as received).</w:t>
            </w:r>
          </w:p>
        </w:tc>
        <w:tc>
          <w:tcPr>
            <w:tcW w:w="1226" w:type="pct"/>
          </w:tcPr>
          <w:p w14:paraId="0C119F68" w14:textId="77777777" w:rsidR="00F56FE3" w:rsidRPr="0019638A" w:rsidRDefault="00F56FE3" w:rsidP="00F56FE3">
            <w:pPr>
              <w:pStyle w:val="KEYPAQTableBody"/>
              <w:rPr>
                <w:rFonts w:asciiTheme="minorHAnsi" w:hAnsiTheme="minorHAnsi" w:cstheme="minorHAnsi"/>
              </w:rPr>
            </w:pPr>
          </w:p>
        </w:tc>
      </w:tr>
      <w:tr w:rsidR="00F56FE3" w:rsidRPr="0019638A" w14:paraId="18C5752A" w14:textId="77777777" w:rsidTr="00F56FE3">
        <w:tc>
          <w:tcPr>
            <w:tcW w:w="371" w:type="pct"/>
          </w:tcPr>
          <w:p w14:paraId="4668DAC2" w14:textId="4A890168"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-61</w:t>
            </w:r>
          </w:p>
        </w:tc>
        <w:tc>
          <w:tcPr>
            <w:tcW w:w="1281" w:type="pct"/>
          </w:tcPr>
          <w:p w14:paraId="3F9D1D58" w14:textId="2A0B566B"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have a dimensional stability of:</w:t>
            </w:r>
          </w:p>
        </w:tc>
        <w:tc>
          <w:tcPr>
            <w:tcW w:w="2122" w:type="pct"/>
          </w:tcPr>
          <w:p w14:paraId="097B7CC8"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Woven Fabrics:</w:t>
            </w:r>
          </w:p>
          <w:p w14:paraId="616EC6E4" w14:textId="77777777" w:rsidR="00F56FE3" w:rsidRPr="0019638A" w:rsidRDefault="00F56FE3" w:rsidP="00F56FE3">
            <w:pPr>
              <w:spacing w:before="60" w:after="60"/>
              <w:rPr>
                <w:rFonts w:eastAsia="Calibri" w:cstheme="minorHAnsi"/>
                <w:sz w:val="16"/>
              </w:rPr>
            </w:pPr>
            <w:r w:rsidRPr="0019638A">
              <w:rPr>
                <w:rFonts w:eastAsia="Calibri" w:cstheme="minorHAnsi"/>
                <w:sz w:val="16"/>
              </w:rPr>
              <w:t>Laundering (1):</w:t>
            </w:r>
          </w:p>
          <w:p w14:paraId="71D1088B" w14:textId="77777777" w:rsidR="00F56FE3" w:rsidRPr="0019638A" w:rsidRDefault="00F56FE3" w:rsidP="00F56FE3">
            <w:pPr>
              <w:spacing w:before="60" w:after="60"/>
              <w:rPr>
                <w:rFonts w:eastAsia="Calibri" w:cstheme="minorHAnsi"/>
                <w:sz w:val="16"/>
              </w:rPr>
            </w:pPr>
            <w:r w:rsidRPr="0019638A">
              <w:rPr>
                <w:rFonts w:eastAsia="Calibri" w:cstheme="minorHAnsi"/>
                <w:sz w:val="16"/>
              </w:rPr>
              <w:t>BS EN ISO 5077</w:t>
            </w:r>
          </w:p>
          <w:p w14:paraId="7B41B607" w14:textId="53D24EEE" w:rsidR="00F56FE3" w:rsidRPr="0019638A" w:rsidRDefault="00F56FE3" w:rsidP="00F56FE3">
            <w:pPr>
              <w:spacing w:before="60" w:after="60"/>
              <w:rPr>
                <w:rFonts w:eastAsia="Calibri" w:cstheme="minorHAnsi"/>
                <w:sz w:val="16"/>
              </w:rPr>
            </w:pPr>
            <w:r w:rsidRPr="0019638A">
              <w:rPr>
                <w:rFonts w:eastAsia="Calibri" w:cstheme="minorHAnsi"/>
                <w:sz w:val="16"/>
              </w:rPr>
              <w:t xml:space="preserve">% Max – </w:t>
            </w:r>
            <w:r w:rsidR="00D26165">
              <w:rPr>
                <w:rFonts w:eastAsia="Calibri" w:cstheme="minorHAnsi"/>
                <w:sz w:val="16"/>
              </w:rPr>
              <w:t xml:space="preserve">Warp &amp; Weft </w:t>
            </w:r>
            <w:r w:rsidR="00D26165" w:rsidRPr="000006CE">
              <w:rPr>
                <w:rFonts w:eastAsia="Calibri" w:cstheme="minorHAnsi"/>
                <w:color w:val="FF0000"/>
                <w:sz w:val="16"/>
              </w:rPr>
              <w:t xml:space="preserve">[The Tenderer to complete] </w:t>
            </w:r>
            <w:r w:rsidRPr="0019638A">
              <w:rPr>
                <w:rFonts w:eastAsia="Calibri" w:cstheme="minorHAnsi"/>
                <w:sz w:val="16"/>
              </w:rPr>
              <w:t xml:space="preserve">to </w:t>
            </w:r>
            <w:r w:rsidR="00D26165" w:rsidRPr="000006CE">
              <w:rPr>
                <w:rFonts w:eastAsia="Calibri" w:cstheme="minorHAnsi"/>
                <w:color w:val="FF0000"/>
                <w:sz w:val="16"/>
              </w:rPr>
              <w:t>[The Tenderer to complete]</w:t>
            </w:r>
            <w:r w:rsidRPr="0019638A">
              <w:rPr>
                <w:rFonts w:eastAsia="Calibri" w:cstheme="minorHAnsi"/>
                <w:sz w:val="16"/>
              </w:rPr>
              <w:t>.</w:t>
            </w:r>
          </w:p>
          <w:p w14:paraId="22F11C5C" w14:textId="77777777" w:rsidR="00F56FE3" w:rsidRPr="0019638A" w:rsidRDefault="00F56FE3" w:rsidP="00F56FE3">
            <w:pPr>
              <w:spacing w:before="60" w:after="60"/>
              <w:rPr>
                <w:rFonts w:eastAsia="Calibri" w:cstheme="minorHAnsi"/>
                <w:sz w:val="16"/>
              </w:rPr>
            </w:pPr>
          </w:p>
          <w:p w14:paraId="16D9CBF8"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Fabrics:</w:t>
            </w:r>
          </w:p>
          <w:p w14:paraId="3C7294B4" w14:textId="1A17E682" w:rsidR="00F56FE3" w:rsidRPr="0019638A" w:rsidRDefault="00F56FE3" w:rsidP="00F56FE3">
            <w:pPr>
              <w:spacing w:before="60" w:after="60"/>
              <w:rPr>
                <w:rFonts w:eastAsia="Calibri" w:cstheme="minorHAnsi"/>
                <w:sz w:val="16"/>
              </w:rPr>
            </w:pPr>
            <w:r w:rsidRPr="0019638A">
              <w:rPr>
                <w:rFonts w:eastAsia="Calibri" w:cstheme="minorHAnsi"/>
                <w:sz w:val="16"/>
              </w:rPr>
              <w:t xml:space="preserve">% MAX  Warp &amp; Weft </w:t>
            </w:r>
            <w:r w:rsidR="00D26165" w:rsidRPr="000006CE">
              <w:rPr>
                <w:rFonts w:eastAsia="Calibri" w:cstheme="minorHAnsi"/>
                <w:color w:val="FF0000"/>
                <w:sz w:val="16"/>
              </w:rPr>
              <w:t>[The Tenderer to complete]</w:t>
            </w:r>
          </w:p>
          <w:p w14:paraId="12BF8C4B" w14:textId="77777777" w:rsidR="00F56FE3" w:rsidRPr="0019638A" w:rsidRDefault="00F56FE3" w:rsidP="00F56FE3">
            <w:pPr>
              <w:spacing w:before="60" w:after="60"/>
              <w:rPr>
                <w:rFonts w:eastAsia="Calibri" w:cstheme="minorHAnsi"/>
                <w:sz w:val="16"/>
              </w:rPr>
            </w:pPr>
            <w:proofErr w:type="spellStart"/>
            <w:r w:rsidRPr="0019638A">
              <w:rPr>
                <w:rFonts w:eastAsia="Calibri" w:cstheme="minorHAnsi"/>
                <w:sz w:val="16"/>
              </w:rPr>
              <w:t>iaw</w:t>
            </w:r>
            <w:proofErr w:type="spellEnd"/>
            <w:r w:rsidRPr="0019638A">
              <w:rPr>
                <w:rFonts w:eastAsia="Calibri" w:cstheme="minorHAnsi"/>
                <w:sz w:val="16"/>
              </w:rPr>
              <w:t xml:space="preserve"> BS EN ISO 5077</w:t>
            </w:r>
          </w:p>
        </w:tc>
        <w:tc>
          <w:tcPr>
            <w:tcW w:w="1226" w:type="pct"/>
          </w:tcPr>
          <w:p w14:paraId="5975D6FC" w14:textId="77777777" w:rsidR="00F56FE3" w:rsidRPr="0019638A" w:rsidRDefault="00F56FE3" w:rsidP="00F56FE3">
            <w:pPr>
              <w:pStyle w:val="KEYPAQTableBody"/>
              <w:rPr>
                <w:rFonts w:asciiTheme="minorHAnsi" w:hAnsiTheme="minorHAnsi" w:cstheme="minorHAnsi"/>
              </w:rPr>
            </w:pPr>
          </w:p>
        </w:tc>
      </w:tr>
      <w:tr w:rsidR="00F56FE3" w:rsidRPr="0019638A" w14:paraId="269A7F8F" w14:textId="77777777" w:rsidTr="00F56FE3">
        <w:tc>
          <w:tcPr>
            <w:tcW w:w="371" w:type="pct"/>
          </w:tcPr>
          <w:p w14:paraId="6A2C8A25" w14:textId="50EE5359"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-62</w:t>
            </w:r>
          </w:p>
        </w:tc>
        <w:tc>
          <w:tcPr>
            <w:tcW w:w="1281" w:type="pct"/>
          </w:tcPr>
          <w:p w14:paraId="49BCAEFE" w14:textId="4688DAF7"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have a tensile strength of:</w:t>
            </w:r>
          </w:p>
        </w:tc>
        <w:tc>
          <w:tcPr>
            <w:tcW w:w="2122" w:type="pct"/>
          </w:tcPr>
          <w:p w14:paraId="66922249"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Tensile Strength: </w:t>
            </w:r>
          </w:p>
          <w:p w14:paraId="0F3A2676" w14:textId="77777777" w:rsidR="00F56FE3" w:rsidRPr="0019638A" w:rsidRDefault="00F56FE3" w:rsidP="00F56FE3">
            <w:pPr>
              <w:spacing w:before="60" w:after="60"/>
              <w:rPr>
                <w:rFonts w:eastAsia="Calibri" w:cstheme="minorHAnsi"/>
                <w:sz w:val="16"/>
              </w:rPr>
            </w:pPr>
            <w:r w:rsidRPr="0019638A">
              <w:rPr>
                <w:rFonts w:eastAsia="Calibri" w:cstheme="minorHAnsi"/>
                <w:sz w:val="16"/>
              </w:rPr>
              <w:t>BS EN ISO 13934-1</w:t>
            </w:r>
          </w:p>
          <w:p w14:paraId="44E22B79" w14:textId="77777777" w:rsidR="00F56FE3" w:rsidRPr="0019638A" w:rsidRDefault="00F56FE3" w:rsidP="00F56FE3">
            <w:pPr>
              <w:spacing w:before="60" w:after="60"/>
              <w:rPr>
                <w:rFonts w:eastAsia="Calibri" w:cstheme="minorHAnsi"/>
                <w:sz w:val="16"/>
              </w:rPr>
            </w:pPr>
            <w:r w:rsidRPr="0019638A">
              <w:rPr>
                <w:rFonts w:eastAsia="Calibri" w:cstheme="minorHAnsi"/>
                <w:sz w:val="16"/>
              </w:rPr>
              <w:t>N Min:</w:t>
            </w:r>
          </w:p>
          <w:p w14:paraId="33AA9A0C" w14:textId="77777777" w:rsidR="00F56FE3" w:rsidRPr="001775AA" w:rsidRDefault="00F56FE3" w:rsidP="00F56FE3">
            <w:pPr>
              <w:spacing w:before="60" w:after="60"/>
              <w:rPr>
                <w:rFonts w:eastAsia="Calibri" w:cstheme="minorHAnsi"/>
                <w:color w:val="FF0000"/>
                <w:sz w:val="16"/>
              </w:rPr>
            </w:pPr>
            <w:r w:rsidRPr="0019638A">
              <w:rPr>
                <w:rFonts w:eastAsia="Calibri" w:cstheme="minorHAnsi"/>
                <w:sz w:val="16"/>
              </w:rPr>
              <w:t xml:space="preserve">Warp – </w:t>
            </w:r>
            <w:r w:rsidRPr="000006CE">
              <w:rPr>
                <w:rFonts w:eastAsia="Calibri" w:cstheme="minorHAnsi"/>
                <w:color w:val="FF0000"/>
                <w:sz w:val="16"/>
              </w:rPr>
              <w:t xml:space="preserve">[The Tenderer to complete] </w:t>
            </w:r>
          </w:p>
          <w:p w14:paraId="32E49713" w14:textId="77777777" w:rsidR="00F56FE3" w:rsidRPr="001775AA" w:rsidRDefault="00F56FE3" w:rsidP="00F56FE3">
            <w:pPr>
              <w:spacing w:before="60" w:after="60"/>
              <w:rPr>
                <w:rFonts w:eastAsia="Calibri" w:cstheme="minorHAnsi"/>
                <w:color w:val="FF0000"/>
                <w:sz w:val="16"/>
              </w:rPr>
            </w:pPr>
            <w:r w:rsidRPr="0019638A">
              <w:rPr>
                <w:rFonts w:eastAsia="Calibri" w:cstheme="minorHAnsi"/>
                <w:sz w:val="16"/>
              </w:rPr>
              <w:t xml:space="preserve">Weft – </w:t>
            </w:r>
            <w:r w:rsidRPr="000006CE">
              <w:rPr>
                <w:rFonts w:eastAsia="Calibri" w:cstheme="minorHAnsi"/>
                <w:color w:val="FF0000"/>
                <w:sz w:val="16"/>
              </w:rPr>
              <w:t xml:space="preserve">[The Tenderer to complete] </w:t>
            </w:r>
          </w:p>
        </w:tc>
        <w:tc>
          <w:tcPr>
            <w:tcW w:w="1226" w:type="pct"/>
          </w:tcPr>
          <w:p w14:paraId="06849025" w14:textId="77777777" w:rsidR="00F56FE3" w:rsidRPr="0019638A" w:rsidRDefault="00F56FE3" w:rsidP="00F56FE3">
            <w:pPr>
              <w:pStyle w:val="KEYPAQTableBody"/>
              <w:rPr>
                <w:rFonts w:asciiTheme="minorHAnsi" w:hAnsiTheme="minorHAnsi" w:cstheme="minorHAnsi"/>
              </w:rPr>
            </w:pPr>
          </w:p>
        </w:tc>
      </w:tr>
      <w:tr w:rsidR="00F56FE3" w:rsidRPr="0019638A" w14:paraId="408FB47D" w14:textId="77777777" w:rsidTr="00F56FE3">
        <w:tc>
          <w:tcPr>
            <w:tcW w:w="371" w:type="pct"/>
          </w:tcPr>
          <w:p w14:paraId="101C598F" w14:textId="73B0C16D"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-63</w:t>
            </w:r>
          </w:p>
        </w:tc>
        <w:tc>
          <w:tcPr>
            <w:tcW w:w="1281" w:type="pct"/>
          </w:tcPr>
          <w:p w14:paraId="2AA476CD" w14:textId="74A3D800"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have a tear strength of:</w:t>
            </w:r>
          </w:p>
        </w:tc>
        <w:tc>
          <w:tcPr>
            <w:tcW w:w="2122" w:type="pct"/>
          </w:tcPr>
          <w:p w14:paraId="026E64A0" w14:textId="77777777" w:rsidR="00F56FE3" w:rsidRPr="0019638A" w:rsidRDefault="00F56FE3" w:rsidP="00F56FE3">
            <w:pPr>
              <w:spacing w:before="60" w:after="60"/>
              <w:rPr>
                <w:rFonts w:eastAsia="Calibri" w:cstheme="minorHAnsi"/>
                <w:sz w:val="16"/>
              </w:rPr>
            </w:pPr>
            <w:r w:rsidRPr="0019638A">
              <w:rPr>
                <w:rFonts w:eastAsia="Calibri" w:cstheme="minorHAnsi"/>
                <w:sz w:val="16"/>
              </w:rPr>
              <w:t>Tear Strength:</w:t>
            </w:r>
          </w:p>
          <w:p w14:paraId="601712E8" w14:textId="77777777" w:rsidR="00F56FE3" w:rsidRPr="0019638A" w:rsidRDefault="00F56FE3" w:rsidP="00F56FE3">
            <w:pPr>
              <w:spacing w:before="60" w:after="60"/>
              <w:rPr>
                <w:rFonts w:eastAsia="Calibri" w:cstheme="minorHAnsi"/>
                <w:sz w:val="16"/>
              </w:rPr>
            </w:pPr>
            <w:r w:rsidRPr="0019638A">
              <w:rPr>
                <w:rFonts w:eastAsia="Calibri" w:cstheme="minorHAnsi"/>
                <w:sz w:val="16"/>
              </w:rPr>
              <w:t>BS EN ISO 13937-3</w:t>
            </w:r>
          </w:p>
          <w:p w14:paraId="703D44BE" w14:textId="77777777" w:rsidR="00F56FE3" w:rsidRPr="0019638A" w:rsidRDefault="00F56FE3" w:rsidP="00F56FE3">
            <w:pPr>
              <w:spacing w:before="60" w:after="60"/>
              <w:rPr>
                <w:rFonts w:eastAsia="Calibri" w:cstheme="minorHAnsi"/>
                <w:sz w:val="16"/>
              </w:rPr>
            </w:pPr>
            <w:r w:rsidRPr="0019638A">
              <w:rPr>
                <w:rFonts w:eastAsia="Calibri" w:cstheme="minorHAnsi"/>
                <w:sz w:val="16"/>
              </w:rPr>
              <w:t>N Min</w:t>
            </w:r>
          </w:p>
          <w:p w14:paraId="79832488" w14:textId="77777777" w:rsidR="00F56FE3" w:rsidRPr="0019638A" w:rsidRDefault="00F56FE3" w:rsidP="00F56FE3">
            <w:pPr>
              <w:spacing w:before="60" w:after="60"/>
              <w:rPr>
                <w:rFonts w:eastAsia="Calibri" w:cstheme="minorHAnsi"/>
                <w:sz w:val="16"/>
              </w:rPr>
            </w:pPr>
            <w:r w:rsidRPr="0019638A">
              <w:rPr>
                <w:rFonts w:eastAsia="Calibri" w:cstheme="minorHAnsi"/>
                <w:sz w:val="16"/>
              </w:rPr>
              <w:lastRenderedPageBreak/>
              <w:t>After Washing:</w:t>
            </w:r>
          </w:p>
          <w:p w14:paraId="371D6AD2"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Warp – </w:t>
            </w:r>
            <w:r w:rsidRPr="000006CE">
              <w:rPr>
                <w:rFonts w:eastAsia="Calibri" w:cstheme="minorHAnsi"/>
                <w:color w:val="FF0000"/>
                <w:sz w:val="16"/>
              </w:rPr>
              <w:t>[The Tenderer to complete]</w:t>
            </w:r>
          </w:p>
          <w:p w14:paraId="7E97C60A" w14:textId="30FA989B" w:rsidR="00F56FE3" w:rsidRPr="0019638A" w:rsidRDefault="00F56FE3" w:rsidP="00F56FE3">
            <w:pPr>
              <w:spacing w:before="60" w:after="60"/>
              <w:rPr>
                <w:rFonts w:eastAsia="Calibri" w:cstheme="minorHAnsi"/>
                <w:sz w:val="16"/>
              </w:rPr>
            </w:pPr>
            <w:r w:rsidRPr="0019638A">
              <w:rPr>
                <w:rFonts w:eastAsia="Calibri" w:cstheme="minorHAnsi"/>
                <w:sz w:val="16"/>
              </w:rPr>
              <w:t xml:space="preserve">Weft – </w:t>
            </w:r>
            <w:r w:rsidR="00D26165" w:rsidRPr="000006CE">
              <w:rPr>
                <w:rFonts w:eastAsia="Calibri" w:cstheme="minorHAnsi"/>
                <w:color w:val="FF0000"/>
                <w:sz w:val="16"/>
              </w:rPr>
              <w:t>[The Tenderer to complete]</w:t>
            </w:r>
          </w:p>
        </w:tc>
        <w:tc>
          <w:tcPr>
            <w:tcW w:w="1226" w:type="pct"/>
          </w:tcPr>
          <w:p w14:paraId="1F955FFA" w14:textId="77777777" w:rsidR="00F56FE3" w:rsidRPr="0019638A" w:rsidRDefault="00F56FE3" w:rsidP="00F56FE3">
            <w:pPr>
              <w:pStyle w:val="KEYPAQTableBody"/>
              <w:rPr>
                <w:rFonts w:asciiTheme="minorHAnsi" w:hAnsiTheme="minorHAnsi" w:cstheme="minorHAnsi"/>
              </w:rPr>
            </w:pPr>
          </w:p>
        </w:tc>
      </w:tr>
      <w:tr w:rsidR="00F56FE3" w:rsidRPr="0019638A" w14:paraId="76EFA35D" w14:textId="77777777" w:rsidTr="00F56FE3">
        <w:tc>
          <w:tcPr>
            <w:tcW w:w="371" w:type="pct"/>
          </w:tcPr>
          <w:p w14:paraId="640C01DD" w14:textId="1A2FCBD5"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-71</w:t>
            </w:r>
          </w:p>
        </w:tc>
        <w:tc>
          <w:tcPr>
            <w:tcW w:w="1281" w:type="pct"/>
          </w:tcPr>
          <w:p w14:paraId="3BB06F0D" w14:textId="0D9FCF06"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have a bursting strength of:</w:t>
            </w:r>
          </w:p>
        </w:tc>
        <w:tc>
          <w:tcPr>
            <w:tcW w:w="2122" w:type="pct"/>
          </w:tcPr>
          <w:p w14:paraId="7AA1118C"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mesh:</w:t>
            </w:r>
          </w:p>
          <w:p w14:paraId="102B212C" w14:textId="31F62B58" w:rsidR="00F56FE3" w:rsidRPr="0019638A" w:rsidRDefault="00F56FE3" w:rsidP="00F56FE3">
            <w:pPr>
              <w:spacing w:before="60" w:after="60"/>
              <w:rPr>
                <w:rFonts w:eastAsia="Calibri" w:cstheme="minorHAnsi"/>
                <w:sz w:val="16"/>
              </w:rPr>
            </w:pPr>
            <w:r w:rsidRPr="0019638A">
              <w:rPr>
                <w:rFonts w:eastAsia="Calibri" w:cstheme="minorHAnsi"/>
                <w:sz w:val="16"/>
              </w:rPr>
              <w:t>BS EN ISO 13938-1 Min –</w:t>
            </w:r>
            <w:r w:rsidR="00D26165" w:rsidRPr="000006CE">
              <w:rPr>
                <w:rFonts w:eastAsia="Calibri" w:cstheme="minorHAnsi"/>
                <w:color w:val="FF0000"/>
                <w:sz w:val="16"/>
              </w:rPr>
              <w:t>[The Tenderer to complete]</w:t>
            </w:r>
            <w:r w:rsidR="00D26165">
              <w:rPr>
                <w:rFonts w:eastAsia="Calibri" w:cstheme="minorHAnsi"/>
                <w:color w:val="FF0000"/>
                <w:sz w:val="16"/>
              </w:rPr>
              <w:t xml:space="preserve"> </w:t>
            </w:r>
            <w:proofErr w:type="spellStart"/>
            <w:r w:rsidRPr="0019638A">
              <w:rPr>
                <w:rFonts w:eastAsia="Calibri" w:cstheme="minorHAnsi"/>
                <w:sz w:val="16"/>
              </w:rPr>
              <w:t>kPa</w:t>
            </w:r>
            <w:proofErr w:type="spellEnd"/>
          </w:p>
        </w:tc>
        <w:tc>
          <w:tcPr>
            <w:tcW w:w="1226" w:type="pct"/>
          </w:tcPr>
          <w:p w14:paraId="61A44B75" w14:textId="77777777" w:rsidR="00F56FE3" w:rsidRPr="0019638A" w:rsidRDefault="00F56FE3" w:rsidP="00F56FE3">
            <w:pPr>
              <w:pStyle w:val="KEYPAQTableBody"/>
              <w:rPr>
                <w:rFonts w:asciiTheme="minorHAnsi" w:hAnsiTheme="minorHAnsi" w:cstheme="minorHAnsi"/>
              </w:rPr>
            </w:pPr>
          </w:p>
        </w:tc>
      </w:tr>
      <w:tr w:rsidR="00F56FE3" w:rsidRPr="0019638A" w14:paraId="4EA2F8CB" w14:textId="77777777" w:rsidTr="00F56FE3">
        <w:tc>
          <w:tcPr>
            <w:tcW w:w="371" w:type="pct"/>
          </w:tcPr>
          <w:p w14:paraId="625B1B26" w14:textId="1D6AB7DD"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-64</w:t>
            </w:r>
          </w:p>
        </w:tc>
        <w:tc>
          <w:tcPr>
            <w:tcW w:w="1281" w:type="pct"/>
          </w:tcPr>
          <w:p w14:paraId="5C2D5E17" w14:textId="1394B525"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minimise pilling in the material.</w:t>
            </w:r>
          </w:p>
        </w:tc>
        <w:tc>
          <w:tcPr>
            <w:tcW w:w="2122" w:type="pct"/>
          </w:tcPr>
          <w:p w14:paraId="537F77AA"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Woven Fabrics:</w:t>
            </w:r>
          </w:p>
          <w:p w14:paraId="5C1E9065" w14:textId="77777777" w:rsidR="00F56FE3" w:rsidRPr="0019638A" w:rsidRDefault="00F56FE3" w:rsidP="00F56FE3">
            <w:pPr>
              <w:spacing w:before="60" w:after="60"/>
              <w:rPr>
                <w:rFonts w:eastAsia="Calibri" w:cstheme="minorHAnsi"/>
                <w:sz w:val="16"/>
              </w:rPr>
            </w:pPr>
            <w:r w:rsidRPr="0019638A">
              <w:rPr>
                <w:rFonts w:eastAsia="Calibri" w:cstheme="minorHAnsi"/>
                <w:sz w:val="16"/>
              </w:rPr>
              <w:t>36,000 Cycles</w:t>
            </w:r>
          </w:p>
          <w:p w14:paraId="1B965227" w14:textId="10347BE8" w:rsidR="00F56FE3" w:rsidRPr="0019638A" w:rsidRDefault="00F56FE3" w:rsidP="00F56FE3">
            <w:pPr>
              <w:spacing w:before="60" w:after="60"/>
              <w:rPr>
                <w:rFonts w:eastAsia="Calibri" w:cstheme="minorHAnsi"/>
                <w:sz w:val="16"/>
              </w:rPr>
            </w:pPr>
            <w:r w:rsidRPr="0019638A">
              <w:rPr>
                <w:rFonts w:eastAsia="Calibri" w:cstheme="minorHAnsi"/>
                <w:sz w:val="16"/>
              </w:rPr>
              <w:t xml:space="preserve">Rating – </w:t>
            </w:r>
            <w:r w:rsidR="00D26165" w:rsidRPr="000006CE">
              <w:rPr>
                <w:rFonts w:eastAsia="Calibri" w:cstheme="minorHAnsi"/>
                <w:color w:val="FF0000"/>
                <w:sz w:val="16"/>
              </w:rPr>
              <w:t>[The Tenderer to complete]</w:t>
            </w:r>
          </w:p>
          <w:p w14:paraId="70DA6560" w14:textId="77777777" w:rsidR="00F56FE3" w:rsidRPr="0019638A" w:rsidRDefault="00F56FE3" w:rsidP="00F56FE3">
            <w:pPr>
              <w:spacing w:before="60" w:after="60"/>
              <w:rPr>
                <w:rFonts w:eastAsia="Calibri" w:cstheme="minorHAnsi"/>
                <w:sz w:val="16"/>
              </w:rPr>
            </w:pPr>
            <w:proofErr w:type="spellStart"/>
            <w:r w:rsidRPr="0019638A">
              <w:rPr>
                <w:rFonts w:eastAsia="Calibri" w:cstheme="minorHAnsi"/>
                <w:sz w:val="16"/>
              </w:rPr>
              <w:t>iaw</w:t>
            </w:r>
            <w:proofErr w:type="spellEnd"/>
            <w:r w:rsidRPr="0019638A">
              <w:rPr>
                <w:rFonts w:eastAsia="Calibri" w:cstheme="minorHAnsi"/>
                <w:sz w:val="16"/>
              </w:rPr>
              <w:t xml:space="preserve"> BS EN ISO 12945-1</w:t>
            </w:r>
          </w:p>
          <w:p w14:paraId="05701175" w14:textId="77777777" w:rsidR="00F56FE3" w:rsidRPr="0019638A" w:rsidRDefault="00F56FE3" w:rsidP="00F56FE3">
            <w:pPr>
              <w:spacing w:before="60" w:after="60"/>
              <w:rPr>
                <w:rFonts w:eastAsia="Calibri" w:cstheme="minorHAnsi"/>
                <w:sz w:val="16"/>
              </w:rPr>
            </w:pPr>
          </w:p>
          <w:p w14:paraId="375A7977"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Fabrics:</w:t>
            </w:r>
          </w:p>
          <w:p w14:paraId="24F29A68" w14:textId="77777777" w:rsidR="00F56FE3" w:rsidRPr="0019638A" w:rsidRDefault="00F56FE3" w:rsidP="00F56FE3">
            <w:pPr>
              <w:spacing w:before="60" w:after="60"/>
              <w:rPr>
                <w:rFonts w:eastAsia="Calibri" w:cstheme="minorHAnsi"/>
                <w:sz w:val="16"/>
              </w:rPr>
            </w:pPr>
            <w:r w:rsidRPr="0019638A">
              <w:rPr>
                <w:rFonts w:eastAsia="Calibri" w:cstheme="minorHAnsi"/>
                <w:sz w:val="16"/>
              </w:rPr>
              <w:t>Grade</w:t>
            </w:r>
          </w:p>
          <w:p w14:paraId="0A1A48E6" w14:textId="6B8B9A55" w:rsidR="00F56FE3" w:rsidRPr="0019638A" w:rsidRDefault="00F56FE3" w:rsidP="00F56FE3">
            <w:pPr>
              <w:spacing w:before="60" w:after="60"/>
              <w:rPr>
                <w:rFonts w:eastAsia="Calibri" w:cstheme="minorHAnsi"/>
                <w:sz w:val="16"/>
              </w:rPr>
            </w:pPr>
            <w:r w:rsidRPr="0019638A">
              <w:rPr>
                <w:rFonts w:eastAsia="Calibri" w:cstheme="minorHAnsi"/>
                <w:sz w:val="16"/>
              </w:rPr>
              <w:t>Max – after 36,000 cycles (as received</w:t>
            </w:r>
            <w:r w:rsidR="00D26165">
              <w:rPr>
                <w:rFonts w:eastAsia="Calibri" w:cstheme="minorHAnsi"/>
                <w:sz w:val="16"/>
              </w:rPr>
              <w:t xml:space="preserve">) – </w:t>
            </w:r>
            <w:r w:rsidR="00D26165" w:rsidRPr="000006CE">
              <w:rPr>
                <w:rFonts w:eastAsia="Calibri" w:cstheme="minorHAnsi"/>
                <w:color w:val="FF0000"/>
                <w:sz w:val="16"/>
              </w:rPr>
              <w:t>[The Tenderer to complete]</w:t>
            </w:r>
            <w:r w:rsidRPr="0019638A">
              <w:rPr>
                <w:rFonts w:eastAsia="Calibri" w:cstheme="minorHAnsi"/>
                <w:sz w:val="16"/>
              </w:rPr>
              <w:t>.</w:t>
            </w:r>
          </w:p>
          <w:p w14:paraId="2D6B4D1D" w14:textId="77777777" w:rsidR="00F56FE3" w:rsidRPr="0019638A" w:rsidRDefault="00F56FE3" w:rsidP="00F56FE3">
            <w:pPr>
              <w:spacing w:before="60" w:after="60"/>
              <w:rPr>
                <w:rFonts w:eastAsia="Calibri" w:cstheme="minorHAnsi"/>
                <w:sz w:val="16"/>
              </w:rPr>
            </w:pPr>
            <w:proofErr w:type="spellStart"/>
            <w:r w:rsidRPr="0019638A">
              <w:rPr>
                <w:rFonts w:eastAsia="Calibri" w:cstheme="minorHAnsi"/>
                <w:sz w:val="16"/>
              </w:rPr>
              <w:t>iaw</w:t>
            </w:r>
            <w:proofErr w:type="spellEnd"/>
            <w:r w:rsidRPr="0019638A">
              <w:rPr>
                <w:rFonts w:eastAsia="Calibri" w:cstheme="minorHAnsi"/>
                <w:sz w:val="16"/>
              </w:rPr>
              <w:t xml:space="preserve"> BS EN ISO 12945-2</w:t>
            </w:r>
          </w:p>
        </w:tc>
        <w:tc>
          <w:tcPr>
            <w:tcW w:w="1226" w:type="pct"/>
          </w:tcPr>
          <w:p w14:paraId="087A15CC" w14:textId="77777777" w:rsidR="00F56FE3" w:rsidRPr="0019638A" w:rsidRDefault="00F56FE3" w:rsidP="00F56FE3">
            <w:pPr>
              <w:pStyle w:val="KEYPAQTableBody"/>
              <w:rPr>
                <w:rFonts w:asciiTheme="minorHAnsi" w:hAnsiTheme="minorHAnsi" w:cstheme="minorHAnsi"/>
              </w:rPr>
            </w:pPr>
          </w:p>
        </w:tc>
      </w:tr>
      <w:tr w:rsidR="00F56FE3" w:rsidRPr="0019638A" w14:paraId="3E8CD09B" w14:textId="77777777" w:rsidTr="00F56FE3">
        <w:tc>
          <w:tcPr>
            <w:tcW w:w="371" w:type="pct"/>
          </w:tcPr>
          <w:p w14:paraId="5D2F5ABD" w14:textId="592FF0A8"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-65</w:t>
            </w:r>
          </w:p>
        </w:tc>
        <w:tc>
          <w:tcPr>
            <w:tcW w:w="1281" w:type="pct"/>
          </w:tcPr>
          <w:p w14:paraId="7CB8DA13" w14:textId="5C86F399"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be colourfast:</w:t>
            </w:r>
          </w:p>
        </w:tc>
        <w:tc>
          <w:tcPr>
            <w:tcW w:w="2122" w:type="pct"/>
          </w:tcPr>
          <w:p w14:paraId="5A930DCD" w14:textId="77777777" w:rsidR="00F56FE3" w:rsidRPr="0019638A" w:rsidRDefault="00F56FE3" w:rsidP="00F56FE3">
            <w:pPr>
              <w:spacing w:before="60" w:after="60"/>
              <w:rPr>
                <w:rFonts w:eastAsia="Calibri" w:cstheme="minorHAnsi"/>
                <w:sz w:val="16"/>
              </w:rPr>
            </w:pPr>
            <w:r w:rsidRPr="0019638A">
              <w:rPr>
                <w:rFonts w:eastAsia="Calibri" w:cstheme="minorHAnsi"/>
                <w:sz w:val="16"/>
              </w:rPr>
              <w:t>BS EN ISO 105:</w:t>
            </w:r>
          </w:p>
          <w:p w14:paraId="568557E6" w14:textId="77777777" w:rsidR="00F56FE3" w:rsidRPr="0019638A" w:rsidRDefault="00F56FE3" w:rsidP="00F56FE3">
            <w:pPr>
              <w:spacing w:before="60" w:after="60"/>
              <w:rPr>
                <w:rFonts w:eastAsia="Calibri" w:cstheme="minorHAnsi"/>
                <w:sz w:val="16"/>
              </w:rPr>
            </w:pPr>
          </w:p>
          <w:p w14:paraId="5489F802"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Woven Fabrics</w:t>
            </w:r>
          </w:p>
          <w:p w14:paraId="4BFC3C51" w14:textId="3360C83E" w:rsidR="00F56FE3" w:rsidRPr="0019638A" w:rsidRDefault="00F56FE3" w:rsidP="00F56FE3">
            <w:pPr>
              <w:spacing w:before="60" w:after="60"/>
              <w:rPr>
                <w:rFonts w:eastAsia="Calibri" w:cstheme="minorHAnsi"/>
                <w:sz w:val="16"/>
              </w:rPr>
            </w:pPr>
            <w:r w:rsidRPr="0019638A">
              <w:rPr>
                <w:rFonts w:eastAsia="Calibri" w:cstheme="minorHAnsi"/>
                <w:sz w:val="16"/>
              </w:rPr>
              <w:t xml:space="preserve">Light B02 – Rating </w:t>
            </w:r>
            <w:r w:rsidR="00D26165" w:rsidRPr="000006CE">
              <w:rPr>
                <w:rFonts w:eastAsia="Calibri" w:cstheme="minorHAnsi"/>
                <w:color w:val="FF0000"/>
                <w:sz w:val="16"/>
              </w:rPr>
              <w:t>[The Tenderer to complete]</w:t>
            </w:r>
          </w:p>
          <w:p w14:paraId="26A2D63B" w14:textId="37AD6ABF" w:rsidR="00F56FE3" w:rsidRPr="0019638A" w:rsidRDefault="00F56FE3" w:rsidP="00F56FE3">
            <w:pPr>
              <w:spacing w:before="60" w:after="60"/>
              <w:rPr>
                <w:rFonts w:eastAsia="Calibri" w:cstheme="minorHAnsi"/>
                <w:sz w:val="16"/>
              </w:rPr>
            </w:pPr>
            <w:r w:rsidRPr="0019638A">
              <w:rPr>
                <w:rFonts w:eastAsia="Calibri" w:cstheme="minorHAnsi"/>
                <w:sz w:val="16"/>
              </w:rPr>
              <w:t xml:space="preserve">Washing C06:C2S – Change </w:t>
            </w:r>
            <w:r w:rsidR="00D26165" w:rsidRPr="000006CE">
              <w:rPr>
                <w:rFonts w:eastAsia="Calibri" w:cstheme="minorHAnsi"/>
                <w:color w:val="FF0000"/>
                <w:sz w:val="16"/>
              </w:rPr>
              <w:t>[The Tenderer to complete]</w:t>
            </w:r>
          </w:p>
          <w:p w14:paraId="50015100" w14:textId="59B20538" w:rsidR="00F56FE3" w:rsidRPr="0019638A" w:rsidRDefault="00F56FE3" w:rsidP="00F56FE3">
            <w:pPr>
              <w:spacing w:before="60" w:after="60"/>
              <w:rPr>
                <w:rFonts w:eastAsia="Calibri" w:cstheme="minorHAnsi"/>
                <w:sz w:val="16"/>
              </w:rPr>
            </w:pPr>
            <w:r w:rsidRPr="0019638A">
              <w:rPr>
                <w:rFonts w:eastAsia="Calibri" w:cstheme="minorHAnsi"/>
                <w:sz w:val="16"/>
              </w:rPr>
              <w:t xml:space="preserve">Staining Cotton </w:t>
            </w:r>
            <w:r w:rsidR="00D26165" w:rsidRPr="000006CE">
              <w:rPr>
                <w:rFonts w:eastAsia="Calibri" w:cstheme="minorHAnsi"/>
                <w:color w:val="FF0000"/>
                <w:sz w:val="16"/>
              </w:rPr>
              <w:t>[The Tenderer to complete]</w:t>
            </w:r>
          </w:p>
          <w:p w14:paraId="5D8D5659" w14:textId="77777777" w:rsidR="00F56FE3" w:rsidRPr="0019638A" w:rsidRDefault="00F56FE3" w:rsidP="00F56FE3">
            <w:pPr>
              <w:spacing w:before="60" w:after="60"/>
              <w:rPr>
                <w:rFonts w:eastAsia="Calibri" w:cstheme="minorHAnsi"/>
                <w:sz w:val="16"/>
              </w:rPr>
            </w:pPr>
            <w:r w:rsidRPr="0019638A">
              <w:rPr>
                <w:rFonts w:eastAsia="Calibri" w:cstheme="minorHAnsi"/>
                <w:sz w:val="16"/>
              </w:rPr>
              <w:t>Perspiration Acid &amp; Alkaline E04:</w:t>
            </w:r>
          </w:p>
          <w:p w14:paraId="12367D03" w14:textId="70F86CD9" w:rsidR="00F56FE3" w:rsidRPr="0019638A" w:rsidRDefault="00F56FE3" w:rsidP="00F56FE3">
            <w:pPr>
              <w:spacing w:before="60" w:after="60"/>
              <w:rPr>
                <w:rFonts w:eastAsia="Calibri" w:cstheme="minorHAnsi"/>
                <w:sz w:val="16"/>
              </w:rPr>
            </w:pPr>
            <w:r w:rsidRPr="0019638A">
              <w:rPr>
                <w:rFonts w:eastAsia="Calibri" w:cstheme="minorHAnsi"/>
                <w:sz w:val="16"/>
              </w:rPr>
              <w:t xml:space="preserve">Change </w:t>
            </w:r>
            <w:r w:rsidR="00D26165" w:rsidRPr="000006CE">
              <w:rPr>
                <w:rFonts w:eastAsia="Calibri" w:cstheme="minorHAnsi"/>
                <w:color w:val="FF0000"/>
                <w:sz w:val="16"/>
              </w:rPr>
              <w:t>[The Tenderer to complete]</w:t>
            </w:r>
          </w:p>
          <w:p w14:paraId="4F66860D" w14:textId="54A13BF0" w:rsidR="00F56FE3" w:rsidRPr="0019638A" w:rsidRDefault="00F56FE3" w:rsidP="00F56FE3">
            <w:pPr>
              <w:spacing w:before="60" w:after="60"/>
              <w:rPr>
                <w:rFonts w:eastAsia="Calibri" w:cstheme="minorHAnsi"/>
                <w:sz w:val="16"/>
              </w:rPr>
            </w:pPr>
            <w:r w:rsidRPr="0019638A">
              <w:rPr>
                <w:rFonts w:eastAsia="Calibri" w:cstheme="minorHAnsi"/>
                <w:sz w:val="16"/>
              </w:rPr>
              <w:t xml:space="preserve">Staining Cotton </w:t>
            </w:r>
            <w:r w:rsidR="00D26165" w:rsidRPr="000006CE">
              <w:rPr>
                <w:rFonts w:eastAsia="Calibri" w:cstheme="minorHAnsi"/>
                <w:color w:val="FF0000"/>
                <w:sz w:val="16"/>
              </w:rPr>
              <w:t>[The Tenderer to complete]</w:t>
            </w:r>
          </w:p>
          <w:p w14:paraId="2B316FC6" w14:textId="77777777" w:rsidR="00F56FE3" w:rsidRPr="0019638A" w:rsidRDefault="00F56FE3" w:rsidP="00F56FE3">
            <w:pPr>
              <w:spacing w:before="60" w:after="60"/>
              <w:rPr>
                <w:rFonts w:eastAsia="Calibri" w:cstheme="minorHAnsi"/>
                <w:sz w:val="16"/>
              </w:rPr>
            </w:pPr>
            <w:r w:rsidRPr="0019638A">
              <w:rPr>
                <w:rFonts w:eastAsia="Calibri" w:cstheme="minorHAnsi"/>
                <w:sz w:val="16"/>
              </w:rPr>
              <w:t>Rubbing X12:</w:t>
            </w:r>
          </w:p>
          <w:p w14:paraId="2299CA9C" w14:textId="6EE2F54E" w:rsidR="00F56FE3" w:rsidRPr="0019638A" w:rsidRDefault="00F56FE3" w:rsidP="00F56FE3">
            <w:pPr>
              <w:spacing w:before="60" w:after="60"/>
              <w:rPr>
                <w:rFonts w:eastAsia="Calibri" w:cstheme="minorHAnsi"/>
                <w:sz w:val="16"/>
              </w:rPr>
            </w:pPr>
            <w:r w:rsidRPr="0019638A">
              <w:rPr>
                <w:rFonts w:eastAsia="Calibri" w:cstheme="minorHAnsi"/>
                <w:sz w:val="16"/>
              </w:rPr>
              <w:t xml:space="preserve">Wet </w:t>
            </w:r>
            <w:r w:rsidR="00D26165" w:rsidRPr="000006CE">
              <w:rPr>
                <w:rFonts w:eastAsia="Calibri" w:cstheme="minorHAnsi"/>
                <w:color w:val="FF0000"/>
                <w:sz w:val="16"/>
              </w:rPr>
              <w:t>[The Tenderer to complete]</w:t>
            </w:r>
          </w:p>
          <w:p w14:paraId="00FE87AF" w14:textId="77E4E16B" w:rsidR="00F56FE3" w:rsidRPr="0019638A" w:rsidRDefault="00F56FE3" w:rsidP="00F56FE3">
            <w:pPr>
              <w:spacing w:before="60" w:after="60"/>
              <w:rPr>
                <w:rFonts w:eastAsia="Calibri" w:cstheme="minorHAnsi"/>
                <w:sz w:val="16"/>
              </w:rPr>
            </w:pPr>
            <w:r w:rsidRPr="0019638A">
              <w:rPr>
                <w:rFonts w:eastAsia="Calibri" w:cstheme="minorHAnsi"/>
                <w:sz w:val="16"/>
              </w:rPr>
              <w:t xml:space="preserve">Dry </w:t>
            </w:r>
            <w:r w:rsidR="00D26165" w:rsidRPr="000006CE">
              <w:rPr>
                <w:rFonts w:eastAsia="Calibri" w:cstheme="minorHAnsi"/>
                <w:color w:val="FF0000"/>
                <w:sz w:val="16"/>
              </w:rPr>
              <w:t>[The Tenderer to complete]</w:t>
            </w:r>
          </w:p>
          <w:p w14:paraId="3FA80337" w14:textId="77777777" w:rsidR="00F56FE3" w:rsidRPr="0019638A" w:rsidRDefault="00F56FE3" w:rsidP="00F56FE3">
            <w:pPr>
              <w:spacing w:before="60" w:after="60"/>
              <w:rPr>
                <w:rFonts w:eastAsia="Calibri" w:cstheme="minorHAnsi"/>
                <w:sz w:val="16"/>
              </w:rPr>
            </w:pPr>
          </w:p>
          <w:p w14:paraId="2B902921"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Mesh:</w:t>
            </w:r>
          </w:p>
          <w:p w14:paraId="54869541" w14:textId="25A6C641" w:rsidR="00F56FE3" w:rsidRPr="0019638A" w:rsidRDefault="00F56FE3" w:rsidP="00F56FE3">
            <w:pPr>
              <w:spacing w:before="60" w:after="60"/>
              <w:rPr>
                <w:rFonts w:eastAsia="Calibri" w:cstheme="minorHAnsi"/>
                <w:sz w:val="16"/>
              </w:rPr>
            </w:pPr>
            <w:r w:rsidRPr="0019638A">
              <w:rPr>
                <w:rFonts w:eastAsia="Calibri" w:cstheme="minorHAnsi"/>
                <w:sz w:val="16"/>
              </w:rPr>
              <w:t xml:space="preserve">Light  B02 – Change </w:t>
            </w:r>
            <w:r w:rsidR="00D26165" w:rsidRPr="000006CE">
              <w:rPr>
                <w:rFonts w:eastAsia="Calibri" w:cstheme="minorHAnsi"/>
                <w:color w:val="FF0000"/>
                <w:sz w:val="16"/>
              </w:rPr>
              <w:t>[The Tenderer to complete]</w:t>
            </w:r>
          </w:p>
          <w:p w14:paraId="4A18B647" w14:textId="77777777" w:rsidR="00F56FE3" w:rsidRPr="0019638A" w:rsidRDefault="00F56FE3" w:rsidP="00F56FE3">
            <w:pPr>
              <w:spacing w:before="60" w:after="60"/>
              <w:rPr>
                <w:rFonts w:eastAsia="Calibri" w:cstheme="minorHAnsi"/>
                <w:sz w:val="16"/>
              </w:rPr>
            </w:pPr>
            <w:r w:rsidRPr="0019638A">
              <w:rPr>
                <w:rFonts w:eastAsia="Calibri" w:cstheme="minorHAnsi"/>
                <w:sz w:val="16"/>
              </w:rPr>
              <w:t>Washing:  C06:C2S:</w:t>
            </w:r>
          </w:p>
          <w:p w14:paraId="3115AF90" w14:textId="39098026" w:rsidR="00F56FE3" w:rsidRPr="0019638A" w:rsidRDefault="00F56FE3" w:rsidP="00F56FE3">
            <w:pPr>
              <w:spacing w:before="60" w:after="60"/>
              <w:rPr>
                <w:rFonts w:eastAsia="Calibri" w:cstheme="minorHAnsi"/>
                <w:sz w:val="16"/>
              </w:rPr>
            </w:pPr>
            <w:r w:rsidRPr="0019638A">
              <w:rPr>
                <w:rFonts w:eastAsia="Calibri" w:cstheme="minorHAnsi"/>
                <w:sz w:val="16"/>
              </w:rPr>
              <w:t xml:space="preserve">Change – </w:t>
            </w:r>
            <w:r w:rsidR="00D26165" w:rsidRPr="000006CE">
              <w:rPr>
                <w:rFonts w:eastAsia="Calibri" w:cstheme="minorHAnsi"/>
                <w:color w:val="FF0000"/>
                <w:sz w:val="16"/>
              </w:rPr>
              <w:t>[The Tenderer to complete]</w:t>
            </w:r>
          </w:p>
          <w:p w14:paraId="27FD0520" w14:textId="4DBE7AFE" w:rsidR="00F56FE3" w:rsidRPr="0019638A" w:rsidRDefault="00F56FE3" w:rsidP="00F56FE3">
            <w:pPr>
              <w:spacing w:before="60" w:after="60"/>
              <w:rPr>
                <w:rFonts w:eastAsia="Calibri" w:cstheme="minorHAnsi"/>
                <w:sz w:val="16"/>
              </w:rPr>
            </w:pPr>
            <w:r w:rsidRPr="0019638A">
              <w:rPr>
                <w:rFonts w:eastAsia="Calibri" w:cstheme="minorHAnsi"/>
                <w:sz w:val="16"/>
              </w:rPr>
              <w:t xml:space="preserve">Staining – </w:t>
            </w:r>
            <w:r w:rsidR="00D26165" w:rsidRPr="000006CE">
              <w:rPr>
                <w:rFonts w:eastAsia="Calibri" w:cstheme="minorHAnsi"/>
                <w:color w:val="FF0000"/>
                <w:sz w:val="16"/>
              </w:rPr>
              <w:t>[The Tenderer to complete]</w:t>
            </w:r>
          </w:p>
          <w:p w14:paraId="30BA5FFD" w14:textId="77777777" w:rsidR="00F56FE3" w:rsidRPr="0019638A" w:rsidRDefault="00F56FE3" w:rsidP="00F56FE3">
            <w:pPr>
              <w:spacing w:before="60" w:after="60"/>
              <w:rPr>
                <w:rFonts w:eastAsia="Calibri" w:cstheme="minorHAnsi"/>
                <w:sz w:val="16"/>
              </w:rPr>
            </w:pPr>
            <w:r w:rsidRPr="0019638A">
              <w:rPr>
                <w:rFonts w:eastAsia="Calibri" w:cstheme="minorHAnsi"/>
                <w:sz w:val="16"/>
              </w:rPr>
              <w:t>Perspiration: Acid &amp; Alkaline E04:</w:t>
            </w:r>
          </w:p>
          <w:p w14:paraId="79012BB2" w14:textId="13F054C5" w:rsidR="00F56FE3" w:rsidRPr="0019638A" w:rsidRDefault="00F56FE3" w:rsidP="00F56FE3">
            <w:pPr>
              <w:spacing w:before="60" w:after="60"/>
              <w:rPr>
                <w:rFonts w:eastAsia="Calibri" w:cstheme="minorHAnsi"/>
                <w:sz w:val="16"/>
              </w:rPr>
            </w:pPr>
            <w:r w:rsidRPr="0019638A">
              <w:rPr>
                <w:rFonts w:eastAsia="Calibri" w:cstheme="minorHAnsi"/>
                <w:sz w:val="16"/>
              </w:rPr>
              <w:t xml:space="preserve">Change – </w:t>
            </w:r>
            <w:r w:rsidR="00D26165" w:rsidRPr="000006CE">
              <w:rPr>
                <w:rFonts w:eastAsia="Calibri" w:cstheme="minorHAnsi"/>
                <w:color w:val="FF0000"/>
                <w:sz w:val="16"/>
              </w:rPr>
              <w:t>[The Tenderer to complete]</w:t>
            </w:r>
          </w:p>
          <w:p w14:paraId="3CF6541C" w14:textId="0F617D04" w:rsidR="00F56FE3" w:rsidRPr="0019638A" w:rsidRDefault="00F56FE3" w:rsidP="00F56FE3">
            <w:pPr>
              <w:spacing w:before="60" w:after="60"/>
              <w:rPr>
                <w:rFonts w:eastAsia="Calibri" w:cstheme="minorHAnsi"/>
                <w:sz w:val="16"/>
              </w:rPr>
            </w:pPr>
            <w:r w:rsidRPr="0019638A">
              <w:rPr>
                <w:rFonts w:eastAsia="Calibri" w:cstheme="minorHAnsi"/>
                <w:sz w:val="16"/>
              </w:rPr>
              <w:t xml:space="preserve">Staining – </w:t>
            </w:r>
            <w:r w:rsidR="00D26165" w:rsidRPr="000006CE">
              <w:rPr>
                <w:rFonts w:eastAsia="Calibri" w:cstheme="minorHAnsi"/>
                <w:color w:val="FF0000"/>
                <w:sz w:val="16"/>
              </w:rPr>
              <w:t>[The Tenderer to complete]</w:t>
            </w:r>
          </w:p>
          <w:p w14:paraId="5105872B"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Rubbing: X12:  </w:t>
            </w:r>
          </w:p>
          <w:p w14:paraId="5C1F6405" w14:textId="00F3434B" w:rsidR="00F56FE3" w:rsidRPr="0019638A" w:rsidRDefault="00F56FE3" w:rsidP="00F56FE3">
            <w:pPr>
              <w:spacing w:before="60" w:after="60"/>
              <w:rPr>
                <w:rFonts w:eastAsia="Calibri" w:cstheme="minorHAnsi"/>
                <w:sz w:val="16"/>
              </w:rPr>
            </w:pPr>
            <w:r w:rsidRPr="0019638A">
              <w:rPr>
                <w:rFonts w:eastAsia="Calibri" w:cstheme="minorHAnsi"/>
                <w:sz w:val="16"/>
              </w:rPr>
              <w:t xml:space="preserve">Wet – </w:t>
            </w:r>
            <w:r w:rsidR="00D26165" w:rsidRPr="000006CE">
              <w:rPr>
                <w:rFonts w:eastAsia="Calibri" w:cstheme="minorHAnsi"/>
                <w:color w:val="FF0000"/>
                <w:sz w:val="16"/>
              </w:rPr>
              <w:t>[The Tenderer to complete]</w:t>
            </w:r>
          </w:p>
          <w:p w14:paraId="3B4D0722" w14:textId="599C3F6F" w:rsidR="00F56FE3" w:rsidRPr="0019638A" w:rsidRDefault="00F56FE3" w:rsidP="00F56FE3">
            <w:pPr>
              <w:spacing w:before="60" w:after="60"/>
              <w:rPr>
                <w:rFonts w:eastAsia="Calibri" w:cstheme="minorHAnsi"/>
                <w:sz w:val="16"/>
              </w:rPr>
            </w:pPr>
            <w:r w:rsidRPr="0019638A">
              <w:rPr>
                <w:rFonts w:eastAsia="Calibri" w:cstheme="minorHAnsi"/>
                <w:sz w:val="16"/>
              </w:rPr>
              <w:t xml:space="preserve">Dry – </w:t>
            </w:r>
            <w:r w:rsidR="00D26165" w:rsidRPr="000006CE">
              <w:rPr>
                <w:rFonts w:eastAsia="Calibri" w:cstheme="minorHAnsi"/>
                <w:color w:val="FF0000"/>
                <w:sz w:val="16"/>
              </w:rPr>
              <w:t>[The Tenderer to complete]</w:t>
            </w:r>
          </w:p>
        </w:tc>
        <w:tc>
          <w:tcPr>
            <w:tcW w:w="1226" w:type="pct"/>
          </w:tcPr>
          <w:p w14:paraId="15176BBC" w14:textId="77777777" w:rsidR="00F56FE3" w:rsidRPr="0019638A" w:rsidRDefault="00F56FE3" w:rsidP="00F56FE3">
            <w:pPr>
              <w:pStyle w:val="KEYPAQTableBody"/>
              <w:rPr>
                <w:rFonts w:asciiTheme="minorHAnsi" w:hAnsiTheme="minorHAnsi" w:cstheme="minorHAnsi"/>
              </w:rPr>
            </w:pPr>
          </w:p>
        </w:tc>
      </w:tr>
      <w:tr w:rsidR="00F56FE3" w:rsidRPr="0019638A" w14:paraId="4BEDB159" w14:textId="77777777" w:rsidTr="00F56FE3">
        <w:tc>
          <w:tcPr>
            <w:tcW w:w="371" w:type="pct"/>
          </w:tcPr>
          <w:p w14:paraId="3B2BA4D3" w14:textId="1BF386AB"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-72</w:t>
            </w:r>
          </w:p>
        </w:tc>
        <w:tc>
          <w:tcPr>
            <w:tcW w:w="1281" w:type="pct"/>
          </w:tcPr>
          <w:p w14:paraId="145EF651" w14:textId="5EF30983"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not snag:</w:t>
            </w:r>
          </w:p>
        </w:tc>
        <w:tc>
          <w:tcPr>
            <w:tcW w:w="2122" w:type="pct"/>
          </w:tcPr>
          <w:p w14:paraId="1A1C35BA"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Mesh:</w:t>
            </w:r>
          </w:p>
          <w:p w14:paraId="4745F22B" w14:textId="202AD6B9" w:rsidR="00F56FE3" w:rsidRPr="0019638A" w:rsidRDefault="00F56FE3" w:rsidP="00F56FE3">
            <w:pPr>
              <w:spacing w:before="60" w:after="60"/>
              <w:rPr>
                <w:rFonts w:eastAsia="Calibri" w:cstheme="minorHAnsi"/>
                <w:sz w:val="16"/>
              </w:rPr>
            </w:pPr>
            <w:r w:rsidRPr="0019638A">
              <w:rPr>
                <w:rFonts w:eastAsia="Calibri" w:cstheme="minorHAnsi"/>
                <w:sz w:val="16"/>
              </w:rPr>
              <w:t xml:space="preserve">PD 6527 Part 19. After 400 revolutions Min – </w:t>
            </w:r>
            <w:r w:rsidR="00D26165" w:rsidRPr="000006CE">
              <w:rPr>
                <w:rFonts w:eastAsia="Calibri" w:cstheme="minorHAnsi"/>
                <w:color w:val="FF0000"/>
                <w:sz w:val="16"/>
              </w:rPr>
              <w:t>[The Tenderer to complete]</w:t>
            </w:r>
          </w:p>
          <w:p w14:paraId="61682E0A" w14:textId="77777777" w:rsidR="00F56FE3" w:rsidRPr="0019638A" w:rsidRDefault="00F56FE3" w:rsidP="00F56FE3">
            <w:pPr>
              <w:spacing w:before="60" w:after="60"/>
              <w:rPr>
                <w:rFonts w:eastAsia="Calibri" w:cstheme="minorHAnsi"/>
                <w:i/>
                <w:sz w:val="16"/>
              </w:rPr>
            </w:pPr>
          </w:p>
        </w:tc>
        <w:tc>
          <w:tcPr>
            <w:tcW w:w="1226" w:type="pct"/>
          </w:tcPr>
          <w:p w14:paraId="74BB2E57" w14:textId="77777777" w:rsidR="00F56FE3" w:rsidRPr="0019638A" w:rsidRDefault="00F56FE3" w:rsidP="00F56FE3">
            <w:pPr>
              <w:pStyle w:val="KEYPAQTableBody"/>
              <w:rPr>
                <w:rFonts w:asciiTheme="minorHAnsi" w:hAnsiTheme="minorHAnsi" w:cstheme="minorHAnsi"/>
              </w:rPr>
            </w:pPr>
          </w:p>
        </w:tc>
      </w:tr>
      <w:tr w:rsidR="00F56FE3" w:rsidRPr="0019638A" w14:paraId="1774A5C3" w14:textId="77777777" w:rsidTr="00F56FE3">
        <w:tc>
          <w:tcPr>
            <w:tcW w:w="371" w:type="pct"/>
          </w:tcPr>
          <w:p w14:paraId="78B972FA" w14:textId="00C3FA05" w:rsidR="00F56FE3" w:rsidRPr="0019638A" w:rsidRDefault="00A53137" w:rsidP="00F56FE3">
            <w:pPr>
              <w:spacing w:before="60" w:after="60"/>
              <w:rPr>
                <w:rFonts w:eastAsia="Calibri" w:cstheme="minorHAnsi"/>
                <w:sz w:val="16"/>
              </w:rPr>
            </w:pPr>
            <w:r>
              <w:rPr>
                <w:rFonts w:eastAsia="Calibri" w:cstheme="minorHAnsi"/>
                <w:sz w:val="16"/>
              </w:rPr>
              <w:lastRenderedPageBreak/>
              <w:t>SP</w:t>
            </w:r>
            <w:r w:rsidR="00F56FE3" w:rsidRPr="0019638A">
              <w:rPr>
                <w:rFonts w:eastAsia="Calibri" w:cstheme="minorHAnsi"/>
                <w:sz w:val="16"/>
              </w:rPr>
              <w:t>-74</w:t>
            </w:r>
          </w:p>
        </w:tc>
        <w:tc>
          <w:tcPr>
            <w:tcW w:w="1281" w:type="pct"/>
          </w:tcPr>
          <w:p w14:paraId="7D7CE43E" w14:textId="7B43DAE1"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have a surface resistivity of:</w:t>
            </w:r>
          </w:p>
        </w:tc>
        <w:tc>
          <w:tcPr>
            <w:tcW w:w="2122" w:type="pct"/>
          </w:tcPr>
          <w:p w14:paraId="3B4D0F71"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Mesh:</w:t>
            </w:r>
          </w:p>
          <w:p w14:paraId="165631B4" w14:textId="77777777" w:rsidR="00F56FE3" w:rsidRPr="0019638A" w:rsidRDefault="00F56FE3" w:rsidP="00F56FE3">
            <w:pPr>
              <w:spacing w:before="60" w:after="60"/>
              <w:rPr>
                <w:rFonts w:eastAsia="Calibri" w:cstheme="minorHAnsi"/>
                <w:sz w:val="16"/>
              </w:rPr>
            </w:pPr>
            <w:r w:rsidRPr="0019638A">
              <w:rPr>
                <w:rFonts w:eastAsia="Calibri" w:cstheme="minorHAnsi"/>
                <w:sz w:val="16"/>
              </w:rPr>
              <w:t>Ω Must be less than – Measured on face or back 1 x 109 Ω</w:t>
            </w:r>
          </w:p>
        </w:tc>
        <w:tc>
          <w:tcPr>
            <w:tcW w:w="1226" w:type="pct"/>
          </w:tcPr>
          <w:p w14:paraId="03BD7D18" w14:textId="77777777" w:rsidR="00F56FE3" w:rsidRPr="0019638A" w:rsidRDefault="00F56FE3" w:rsidP="00F56FE3">
            <w:pPr>
              <w:pStyle w:val="KEYPAQTableBody"/>
              <w:rPr>
                <w:rFonts w:asciiTheme="minorHAnsi" w:hAnsiTheme="minorHAnsi" w:cstheme="minorHAnsi"/>
              </w:rPr>
            </w:pPr>
          </w:p>
        </w:tc>
      </w:tr>
      <w:tr w:rsidR="00F56FE3" w:rsidRPr="0019638A" w14:paraId="5310E28F" w14:textId="77777777" w:rsidTr="00F56FE3">
        <w:tc>
          <w:tcPr>
            <w:tcW w:w="371" w:type="pct"/>
          </w:tcPr>
          <w:p w14:paraId="7107EB79" w14:textId="5D095A91"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-75</w:t>
            </w:r>
          </w:p>
        </w:tc>
        <w:tc>
          <w:tcPr>
            <w:tcW w:w="1281" w:type="pct"/>
          </w:tcPr>
          <w:p w14:paraId="57E185A7" w14:textId="6D2A5B4C"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have a charge decay of:</w:t>
            </w:r>
          </w:p>
        </w:tc>
        <w:tc>
          <w:tcPr>
            <w:tcW w:w="2122" w:type="pct"/>
          </w:tcPr>
          <w:p w14:paraId="01D14BE3"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Mesh:</w:t>
            </w:r>
          </w:p>
          <w:p w14:paraId="5558EC60" w14:textId="77777777" w:rsidR="00F56FE3" w:rsidRPr="0019638A" w:rsidRDefault="00F56FE3" w:rsidP="00F56FE3">
            <w:pPr>
              <w:spacing w:before="60" w:after="60"/>
              <w:rPr>
                <w:rFonts w:eastAsia="Calibri" w:cstheme="minorHAnsi"/>
                <w:sz w:val="16"/>
              </w:rPr>
            </w:pPr>
            <w:r w:rsidRPr="0019638A">
              <w:rPr>
                <w:rFonts w:eastAsia="Calibri" w:cstheme="minorHAnsi"/>
                <w:sz w:val="16"/>
              </w:rPr>
              <w:t>BS EN ISO 1149-3.</w:t>
            </w:r>
          </w:p>
          <w:p w14:paraId="4F70FF76" w14:textId="77777777" w:rsidR="00F56FE3" w:rsidRPr="0019638A" w:rsidRDefault="00F56FE3" w:rsidP="00F56FE3">
            <w:pPr>
              <w:spacing w:before="60" w:after="60"/>
              <w:rPr>
                <w:rFonts w:eastAsia="Calibri" w:cstheme="minorHAnsi"/>
                <w:sz w:val="16"/>
              </w:rPr>
            </w:pPr>
            <w:r w:rsidRPr="0019638A">
              <w:rPr>
                <w:rFonts w:eastAsia="Calibri" w:cstheme="minorHAnsi"/>
                <w:sz w:val="16"/>
              </w:rPr>
              <w:t>Shielding Factor Seconds min – 0.2</w:t>
            </w:r>
          </w:p>
          <w:p w14:paraId="3D052184" w14:textId="77777777" w:rsidR="00F56FE3" w:rsidRPr="0019638A" w:rsidRDefault="00F56FE3" w:rsidP="00F56FE3">
            <w:pPr>
              <w:spacing w:before="60" w:after="60"/>
              <w:rPr>
                <w:rFonts w:eastAsia="Calibri" w:cstheme="minorHAnsi"/>
                <w:sz w:val="16"/>
              </w:rPr>
            </w:pPr>
            <w:r w:rsidRPr="0019638A">
              <w:rPr>
                <w:rFonts w:eastAsia="Calibri" w:cstheme="minorHAnsi"/>
                <w:sz w:val="16"/>
              </w:rPr>
              <w:t>Half Decay time t50</w:t>
            </w:r>
          </w:p>
          <w:p w14:paraId="08E3A205" w14:textId="77777777" w:rsidR="00F56FE3" w:rsidRPr="0019638A" w:rsidRDefault="00F56FE3" w:rsidP="00F56FE3">
            <w:pPr>
              <w:spacing w:before="60" w:after="60"/>
              <w:rPr>
                <w:rFonts w:eastAsia="Calibri" w:cstheme="minorHAnsi"/>
                <w:sz w:val="16"/>
              </w:rPr>
            </w:pPr>
            <w:r w:rsidRPr="0019638A">
              <w:rPr>
                <w:rFonts w:eastAsia="Calibri" w:cstheme="minorHAnsi"/>
                <w:sz w:val="16"/>
              </w:rPr>
              <w:t>% Max – 4</w:t>
            </w:r>
          </w:p>
        </w:tc>
        <w:tc>
          <w:tcPr>
            <w:tcW w:w="1226" w:type="pct"/>
          </w:tcPr>
          <w:p w14:paraId="1FCB3DDC" w14:textId="77777777" w:rsidR="00F56FE3" w:rsidRPr="0019638A" w:rsidRDefault="00F56FE3" w:rsidP="00F56FE3">
            <w:pPr>
              <w:pStyle w:val="KEYPAQTableBody"/>
              <w:rPr>
                <w:rFonts w:asciiTheme="minorHAnsi" w:hAnsiTheme="minorHAnsi" w:cstheme="minorHAnsi"/>
              </w:rPr>
            </w:pPr>
          </w:p>
        </w:tc>
      </w:tr>
      <w:tr w:rsidR="00F56FE3" w:rsidRPr="0019638A" w14:paraId="7B287A66" w14:textId="77777777" w:rsidTr="00F56FE3">
        <w:tc>
          <w:tcPr>
            <w:tcW w:w="371" w:type="pct"/>
          </w:tcPr>
          <w:p w14:paraId="49D06649" w14:textId="4F25D31A"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-76</w:t>
            </w:r>
          </w:p>
        </w:tc>
        <w:tc>
          <w:tcPr>
            <w:tcW w:w="1281" w:type="pct"/>
          </w:tcPr>
          <w:p w14:paraId="5AF0CC4B" w14:textId="705E7C00"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have an absorption rate of:</w:t>
            </w:r>
          </w:p>
        </w:tc>
        <w:tc>
          <w:tcPr>
            <w:tcW w:w="2122" w:type="pct"/>
          </w:tcPr>
          <w:p w14:paraId="62DA47EA"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Mesh:</w:t>
            </w:r>
          </w:p>
          <w:p w14:paraId="6B05C0B6"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 BS 3449</w:t>
            </w:r>
          </w:p>
          <w:p w14:paraId="56BEE4C0" w14:textId="0AEB25E4" w:rsidR="00F56FE3" w:rsidRPr="0019638A" w:rsidRDefault="00F56FE3" w:rsidP="00F56FE3">
            <w:pPr>
              <w:spacing w:before="60" w:after="60"/>
              <w:rPr>
                <w:rFonts w:eastAsia="Calibri" w:cstheme="minorHAnsi"/>
                <w:sz w:val="16"/>
              </w:rPr>
            </w:pPr>
            <w:r w:rsidRPr="0019638A">
              <w:rPr>
                <w:rFonts w:eastAsia="Calibri" w:cstheme="minorHAnsi"/>
                <w:sz w:val="16"/>
              </w:rPr>
              <w:t xml:space="preserve">% Min – </w:t>
            </w:r>
            <w:r w:rsidR="00D26165" w:rsidRPr="000006CE">
              <w:rPr>
                <w:rFonts w:eastAsia="Calibri" w:cstheme="minorHAnsi"/>
                <w:color w:val="FF0000"/>
                <w:sz w:val="16"/>
              </w:rPr>
              <w:t>[The Tenderer to complete]</w:t>
            </w:r>
          </w:p>
          <w:p w14:paraId="745A8379" w14:textId="77777777" w:rsidR="00F56FE3" w:rsidRPr="0019638A" w:rsidRDefault="00F56FE3" w:rsidP="00F56FE3">
            <w:pPr>
              <w:spacing w:before="60" w:after="60"/>
              <w:rPr>
                <w:rFonts w:eastAsia="Calibri" w:cstheme="minorHAnsi"/>
                <w:i/>
                <w:sz w:val="16"/>
              </w:rPr>
            </w:pPr>
          </w:p>
        </w:tc>
        <w:tc>
          <w:tcPr>
            <w:tcW w:w="1226" w:type="pct"/>
          </w:tcPr>
          <w:p w14:paraId="4F729E1C" w14:textId="77777777" w:rsidR="00F56FE3" w:rsidRPr="0019638A" w:rsidRDefault="00F56FE3" w:rsidP="00F56FE3">
            <w:pPr>
              <w:pStyle w:val="KEYPAQTableBody"/>
              <w:rPr>
                <w:rFonts w:asciiTheme="minorHAnsi" w:hAnsiTheme="minorHAnsi" w:cstheme="minorHAnsi"/>
              </w:rPr>
            </w:pPr>
          </w:p>
        </w:tc>
      </w:tr>
      <w:tr w:rsidR="00F56FE3" w:rsidRPr="0019638A" w14:paraId="5398A1DA" w14:textId="77777777" w:rsidTr="00F56FE3">
        <w:tc>
          <w:tcPr>
            <w:tcW w:w="371" w:type="pct"/>
          </w:tcPr>
          <w:p w14:paraId="5AECA047" w14:textId="6AC736CB"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-77</w:t>
            </w:r>
          </w:p>
        </w:tc>
        <w:tc>
          <w:tcPr>
            <w:tcW w:w="1281" w:type="pct"/>
          </w:tcPr>
          <w:p w14:paraId="42CD9C22" w14:textId="58D74342"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enable an evaporation rate of:</w:t>
            </w:r>
          </w:p>
        </w:tc>
        <w:tc>
          <w:tcPr>
            <w:tcW w:w="2122" w:type="pct"/>
          </w:tcPr>
          <w:p w14:paraId="64EBA41C" w14:textId="77777777" w:rsidR="00F56FE3" w:rsidRPr="0019638A" w:rsidRDefault="00F56FE3" w:rsidP="00F56FE3">
            <w:pPr>
              <w:spacing w:before="60" w:after="60"/>
              <w:rPr>
                <w:rFonts w:eastAsia="Calibri" w:cstheme="minorHAnsi"/>
                <w:sz w:val="16"/>
              </w:rPr>
            </w:pPr>
            <w:r w:rsidRPr="0019638A">
              <w:rPr>
                <w:rFonts w:eastAsia="Calibri" w:cstheme="minorHAnsi"/>
                <w:sz w:val="16"/>
              </w:rPr>
              <w:t>For Knitted mesh:</w:t>
            </w:r>
          </w:p>
          <w:p w14:paraId="3F03A542" w14:textId="4972727F" w:rsidR="00F56FE3" w:rsidRPr="0019638A" w:rsidRDefault="00F56FE3" w:rsidP="00F56FE3">
            <w:pPr>
              <w:spacing w:before="60" w:after="60"/>
              <w:rPr>
                <w:rFonts w:eastAsia="Calibri" w:cstheme="minorHAnsi"/>
                <w:sz w:val="16"/>
              </w:rPr>
            </w:pPr>
            <w:r w:rsidRPr="0019638A">
              <w:rPr>
                <w:rFonts w:eastAsia="Calibri" w:cstheme="minorHAnsi"/>
                <w:sz w:val="16"/>
              </w:rPr>
              <w:t xml:space="preserve">After 3 hours Min – </w:t>
            </w:r>
            <w:r w:rsidR="0002571B" w:rsidRPr="000006CE">
              <w:rPr>
                <w:rFonts w:eastAsia="Calibri" w:cstheme="minorHAnsi"/>
                <w:color w:val="FF0000"/>
                <w:sz w:val="16"/>
              </w:rPr>
              <w:t>[The Tenderer to complete]</w:t>
            </w:r>
            <w:r w:rsidR="0002571B">
              <w:rPr>
                <w:rFonts w:eastAsia="Calibri" w:cstheme="minorHAnsi"/>
                <w:color w:val="FF0000"/>
                <w:sz w:val="16"/>
              </w:rPr>
              <w:t xml:space="preserve"> </w:t>
            </w:r>
            <w:r>
              <w:rPr>
                <w:rFonts w:eastAsia="Calibri" w:cstheme="minorHAnsi"/>
                <w:sz w:val="16"/>
              </w:rPr>
              <w:t>mm</w:t>
            </w:r>
          </w:p>
          <w:p w14:paraId="09E79BB6" w14:textId="77777777" w:rsidR="00F56FE3" w:rsidRPr="0019638A" w:rsidRDefault="00F56FE3" w:rsidP="00F56FE3">
            <w:pPr>
              <w:spacing w:before="60" w:after="60"/>
              <w:rPr>
                <w:rFonts w:eastAsia="Calibri" w:cstheme="minorHAnsi"/>
                <w:i/>
                <w:sz w:val="16"/>
              </w:rPr>
            </w:pPr>
          </w:p>
        </w:tc>
        <w:tc>
          <w:tcPr>
            <w:tcW w:w="1226" w:type="pct"/>
          </w:tcPr>
          <w:p w14:paraId="154D5A94" w14:textId="77777777" w:rsidR="00F56FE3" w:rsidRPr="0019638A" w:rsidRDefault="00F56FE3" w:rsidP="00F56FE3">
            <w:pPr>
              <w:pStyle w:val="KEYPAQTableBody"/>
              <w:rPr>
                <w:rFonts w:asciiTheme="minorHAnsi" w:hAnsiTheme="minorHAnsi" w:cstheme="minorHAnsi"/>
              </w:rPr>
            </w:pPr>
          </w:p>
        </w:tc>
      </w:tr>
      <w:tr w:rsidR="00F56FE3" w:rsidRPr="0019638A" w14:paraId="07AF1674" w14:textId="77777777" w:rsidTr="00F56FE3">
        <w:tc>
          <w:tcPr>
            <w:tcW w:w="371" w:type="pct"/>
          </w:tcPr>
          <w:p w14:paraId="218609FB" w14:textId="31A51DE3"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-13</w:t>
            </w:r>
          </w:p>
        </w:tc>
        <w:tc>
          <w:tcPr>
            <w:tcW w:w="1281" w:type="pct"/>
          </w:tcPr>
          <w:p w14:paraId="2E39973C" w14:textId="00F6B990"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material shall protect the wearer against irritation from mites:</w:t>
            </w:r>
          </w:p>
        </w:tc>
        <w:tc>
          <w:tcPr>
            <w:tcW w:w="2122" w:type="pct"/>
          </w:tcPr>
          <w:p w14:paraId="726BA359" w14:textId="77777777" w:rsidR="00F56FE3" w:rsidRPr="0019638A" w:rsidRDefault="00F56FE3" w:rsidP="00F56FE3">
            <w:pPr>
              <w:spacing w:before="60" w:after="60"/>
              <w:rPr>
                <w:rFonts w:eastAsia="Calibri" w:cstheme="minorHAnsi"/>
                <w:sz w:val="16"/>
              </w:rPr>
            </w:pPr>
            <w:r w:rsidRPr="0019638A">
              <w:rPr>
                <w:rFonts w:eastAsia="Calibri" w:cstheme="minorHAnsi"/>
                <w:sz w:val="16"/>
              </w:rPr>
              <w:t>Permethrin Treatment</w:t>
            </w:r>
          </w:p>
          <w:p w14:paraId="26668345" w14:textId="77777777" w:rsidR="00F56FE3" w:rsidRPr="0019638A" w:rsidRDefault="00F56FE3" w:rsidP="00F56FE3">
            <w:pPr>
              <w:spacing w:before="60" w:after="60"/>
              <w:rPr>
                <w:rFonts w:eastAsia="Calibri" w:cstheme="minorHAnsi"/>
                <w:sz w:val="16"/>
              </w:rPr>
            </w:pPr>
            <w:proofErr w:type="spellStart"/>
            <w:r w:rsidRPr="0019638A">
              <w:rPr>
                <w:rFonts w:eastAsia="Calibri" w:cstheme="minorHAnsi"/>
                <w:sz w:val="16"/>
              </w:rPr>
              <w:t>Woolmark</w:t>
            </w:r>
            <w:proofErr w:type="spellEnd"/>
            <w:r w:rsidRPr="0019638A">
              <w:rPr>
                <w:rFonts w:eastAsia="Calibri" w:cstheme="minorHAnsi"/>
                <w:sz w:val="16"/>
              </w:rPr>
              <w:t xml:space="preserve"> test TM27:2003 – Using HPLC Method</w:t>
            </w:r>
          </w:p>
          <w:p w14:paraId="45C6C44F"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Chemical Assay for Insect Resistant Agent: </w:t>
            </w:r>
          </w:p>
          <w:p w14:paraId="7565E728" w14:textId="77777777" w:rsidR="00F56FE3" w:rsidRPr="0019638A" w:rsidRDefault="00F56FE3" w:rsidP="00F56FE3">
            <w:pPr>
              <w:spacing w:before="60" w:after="60"/>
              <w:rPr>
                <w:rFonts w:eastAsia="Calibri" w:cstheme="minorHAnsi"/>
                <w:sz w:val="16"/>
              </w:rPr>
            </w:pPr>
            <w:r w:rsidRPr="0019638A">
              <w:rPr>
                <w:rFonts w:eastAsia="Calibri" w:cstheme="minorHAnsi"/>
                <w:sz w:val="16"/>
              </w:rPr>
              <w:t>As Received mg/m2 Min – 1250</w:t>
            </w:r>
          </w:p>
          <w:p w14:paraId="6161EF47" w14:textId="77777777" w:rsidR="00F56FE3" w:rsidRPr="0019638A" w:rsidRDefault="00F56FE3" w:rsidP="00F56FE3">
            <w:pPr>
              <w:spacing w:before="60" w:after="60"/>
              <w:rPr>
                <w:rFonts w:eastAsia="Calibri" w:cstheme="minorHAnsi"/>
                <w:sz w:val="16"/>
              </w:rPr>
            </w:pPr>
          </w:p>
          <w:p w14:paraId="0525597A" w14:textId="77777777" w:rsidR="00F56FE3" w:rsidRPr="0019638A" w:rsidRDefault="00F56FE3" w:rsidP="00F56FE3">
            <w:pPr>
              <w:spacing w:before="60" w:after="60"/>
              <w:rPr>
                <w:rFonts w:eastAsia="Calibri" w:cstheme="minorHAnsi"/>
                <w:sz w:val="16"/>
              </w:rPr>
            </w:pPr>
            <w:r w:rsidRPr="0019638A">
              <w:rPr>
                <w:rFonts w:eastAsia="Calibri" w:cstheme="minorHAnsi"/>
                <w:sz w:val="16"/>
              </w:rPr>
              <w:t>After 50 Wash/dry cycles to BS EN ISO 6630 PROCESS 6n, DRYING PROCEDURE f (High) mg/m2 Min – 400</w:t>
            </w:r>
          </w:p>
          <w:p w14:paraId="04E65944" w14:textId="77777777" w:rsidR="00F56FE3" w:rsidRPr="0019638A" w:rsidRDefault="00F56FE3" w:rsidP="00F56FE3">
            <w:pPr>
              <w:spacing w:before="60" w:after="60"/>
              <w:rPr>
                <w:rFonts w:eastAsia="Calibri" w:cstheme="minorHAnsi"/>
                <w:sz w:val="16"/>
              </w:rPr>
            </w:pPr>
          </w:p>
          <w:p w14:paraId="13FB452C" w14:textId="77777777" w:rsidR="00F56FE3" w:rsidRPr="0019638A" w:rsidRDefault="00F56FE3" w:rsidP="00F56FE3">
            <w:pPr>
              <w:spacing w:before="60" w:after="60"/>
              <w:rPr>
                <w:rFonts w:eastAsia="Calibri" w:cstheme="minorHAnsi"/>
                <w:sz w:val="16"/>
              </w:rPr>
            </w:pPr>
            <w:proofErr w:type="spellStart"/>
            <w:r w:rsidRPr="0019638A">
              <w:rPr>
                <w:rFonts w:eastAsia="Calibri" w:cstheme="minorHAnsi"/>
                <w:sz w:val="16"/>
              </w:rPr>
              <w:t>Biogents</w:t>
            </w:r>
            <w:proofErr w:type="spellEnd"/>
            <w:r w:rsidRPr="0019638A">
              <w:rPr>
                <w:rFonts w:eastAsia="Calibri" w:cstheme="minorHAnsi"/>
                <w:sz w:val="16"/>
              </w:rPr>
              <w:t xml:space="preserve"> Cage test</w:t>
            </w:r>
          </w:p>
          <w:p w14:paraId="299956B1"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(testing available through </w:t>
            </w:r>
            <w:proofErr w:type="spellStart"/>
            <w:r w:rsidRPr="0019638A">
              <w:rPr>
                <w:rFonts w:eastAsia="Calibri" w:cstheme="minorHAnsi"/>
                <w:sz w:val="16"/>
              </w:rPr>
              <w:t>Biogents</w:t>
            </w:r>
            <w:proofErr w:type="spellEnd"/>
            <w:r w:rsidRPr="0019638A">
              <w:rPr>
                <w:rFonts w:eastAsia="Calibri" w:cstheme="minorHAnsi"/>
                <w:sz w:val="16"/>
              </w:rPr>
              <w:t xml:space="preserve"> AG, Test </w:t>
            </w:r>
            <w:proofErr w:type="spellStart"/>
            <w:r w:rsidRPr="0019638A">
              <w:rPr>
                <w:rFonts w:eastAsia="Calibri" w:cstheme="minorHAnsi"/>
                <w:sz w:val="16"/>
              </w:rPr>
              <w:t>Labor</w:t>
            </w:r>
            <w:proofErr w:type="spellEnd"/>
            <w:r w:rsidRPr="0019638A">
              <w:rPr>
                <w:rFonts w:eastAsia="Calibri" w:cstheme="minorHAnsi"/>
                <w:sz w:val="16"/>
              </w:rPr>
              <w:t xml:space="preserve">, </w:t>
            </w:r>
            <w:proofErr w:type="spellStart"/>
            <w:r w:rsidRPr="0019638A">
              <w:rPr>
                <w:rFonts w:eastAsia="Calibri" w:cstheme="minorHAnsi"/>
                <w:sz w:val="16"/>
              </w:rPr>
              <w:t>Universitatsstrasse</w:t>
            </w:r>
            <w:proofErr w:type="spellEnd"/>
            <w:r w:rsidRPr="0019638A">
              <w:rPr>
                <w:rFonts w:eastAsia="Calibri" w:cstheme="minorHAnsi"/>
                <w:sz w:val="16"/>
              </w:rPr>
              <w:t xml:space="preserve"> 31, D-93053 Regensburg Germany):</w:t>
            </w:r>
          </w:p>
          <w:p w14:paraId="7A9F967E" w14:textId="77777777" w:rsidR="00F56FE3" w:rsidRPr="0019638A" w:rsidRDefault="00F56FE3" w:rsidP="00F56FE3">
            <w:pPr>
              <w:spacing w:before="60" w:after="60"/>
              <w:rPr>
                <w:rFonts w:eastAsia="Calibri" w:cstheme="minorHAnsi"/>
                <w:sz w:val="16"/>
              </w:rPr>
            </w:pPr>
          </w:p>
          <w:p w14:paraId="575D69F1" w14:textId="77777777" w:rsidR="00F56FE3" w:rsidRPr="0019638A" w:rsidRDefault="00F56FE3" w:rsidP="00F56FE3">
            <w:pPr>
              <w:spacing w:before="60" w:after="60"/>
              <w:rPr>
                <w:rFonts w:eastAsia="Calibri" w:cstheme="minorHAnsi"/>
                <w:sz w:val="16"/>
              </w:rPr>
            </w:pPr>
            <w:r w:rsidRPr="0019638A">
              <w:rPr>
                <w:rFonts w:eastAsia="Calibri" w:cstheme="minorHAnsi"/>
                <w:sz w:val="16"/>
              </w:rPr>
              <w:t>Laundered for 50 wash &amp; dry cycles to BS EN ISO 633 Process 6N, Drying procedure F (High):</w:t>
            </w:r>
          </w:p>
          <w:p w14:paraId="35B61A4B" w14:textId="77777777" w:rsidR="00F56FE3" w:rsidRPr="0019638A" w:rsidRDefault="00F56FE3" w:rsidP="00F56FE3">
            <w:pPr>
              <w:spacing w:before="60" w:after="60"/>
              <w:rPr>
                <w:rFonts w:eastAsia="Calibri" w:cstheme="minorHAnsi"/>
                <w:sz w:val="16"/>
              </w:rPr>
            </w:pPr>
            <w:r w:rsidRPr="0019638A">
              <w:rPr>
                <w:rFonts w:eastAsia="Calibri" w:cstheme="minorHAnsi"/>
                <w:sz w:val="16"/>
              </w:rPr>
              <w:t>2 or less bites during the 2 minute exposure.</w:t>
            </w:r>
          </w:p>
        </w:tc>
        <w:tc>
          <w:tcPr>
            <w:tcW w:w="1226" w:type="pct"/>
          </w:tcPr>
          <w:p w14:paraId="261B7D9F" w14:textId="77777777" w:rsidR="00F56FE3" w:rsidRPr="0019638A" w:rsidRDefault="00F56FE3" w:rsidP="00F56FE3">
            <w:pPr>
              <w:pStyle w:val="KEYPAQTableBody"/>
              <w:rPr>
                <w:rFonts w:asciiTheme="minorHAnsi" w:hAnsiTheme="minorHAnsi" w:cstheme="minorHAnsi"/>
              </w:rPr>
            </w:pPr>
          </w:p>
        </w:tc>
      </w:tr>
      <w:tr w:rsidR="00F56FE3" w:rsidRPr="0019638A" w14:paraId="4F0CFF8D" w14:textId="77777777" w:rsidTr="00F56FE3">
        <w:tc>
          <w:tcPr>
            <w:tcW w:w="371" w:type="pct"/>
          </w:tcPr>
          <w:p w14:paraId="62FD23E0" w14:textId="38AA228D"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-82</w:t>
            </w:r>
          </w:p>
        </w:tc>
        <w:tc>
          <w:tcPr>
            <w:tcW w:w="1281" w:type="pct"/>
          </w:tcPr>
          <w:p w14:paraId="24562A02" w14:textId="7AFF73DD"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have anti-microbial properties</w:t>
            </w:r>
          </w:p>
        </w:tc>
        <w:tc>
          <w:tcPr>
            <w:tcW w:w="2122" w:type="pct"/>
          </w:tcPr>
          <w:p w14:paraId="18965C35" w14:textId="77777777" w:rsidR="00F56FE3" w:rsidRPr="0019638A" w:rsidRDefault="00F56FE3" w:rsidP="00F56FE3">
            <w:pPr>
              <w:autoSpaceDE w:val="0"/>
              <w:autoSpaceDN w:val="0"/>
              <w:adjustRightInd w:val="0"/>
              <w:rPr>
                <w:rFonts w:eastAsia="Calibri" w:cstheme="minorHAnsi"/>
                <w:sz w:val="16"/>
                <w:szCs w:val="16"/>
              </w:rPr>
            </w:pPr>
            <w:r w:rsidRPr="0019638A">
              <w:rPr>
                <w:rFonts w:eastAsia="Calibri" w:cstheme="minorHAnsi"/>
                <w:sz w:val="16"/>
                <w:szCs w:val="16"/>
              </w:rPr>
              <w:t>Non-migrating, non-leaching anti-microbial agent compliant with ASTM E2149-10</w:t>
            </w:r>
          </w:p>
          <w:p w14:paraId="74EC73C2" w14:textId="77777777" w:rsidR="00F56FE3" w:rsidRPr="0019638A" w:rsidRDefault="00F56FE3" w:rsidP="00F56FE3">
            <w:pPr>
              <w:autoSpaceDE w:val="0"/>
              <w:autoSpaceDN w:val="0"/>
              <w:adjustRightInd w:val="0"/>
              <w:rPr>
                <w:rFonts w:eastAsia="Calibri" w:cstheme="minorHAnsi"/>
                <w:sz w:val="16"/>
                <w:szCs w:val="16"/>
              </w:rPr>
            </w:pPr>
            <w:r w:rsidRPr="0019638A">
              <w:rPr>
                <w:rFonts w:eastAsia="Calibri" w:cstheme="minorHAnsi"/>
                <w:sz w:val="16"/>
                <w:szCs w:val="16"/>
              </w:rPr>
              <w:t>After Washing:</w:t>
            </w:r>
          </w:p>
          <w:p w14:paraId="2E21DCFA" w14:textId="77777777" w:rsidR="00F56FE3" w:rsidRPr="0019638A" w:rsidRDefault="00F56FE3" w:rsidP="00F56FE3">
            <w:pPr>
              <w:spacing w:before="60" w:after="60"/>
              <w:rPr>
                <w:rFonts w:eastAsia="Calibri" w:cstheme="minorHAnsi"/>
                <w:sz w:val="16"/>
              </w:rPr>
            </w:pPr>
            <w:r w:rsidRPr="0019638A">
              <w:rPr>
                <w:rFonts w:eastAsia="Calibri" w:cstheme="minorHAnsi"/>
                <w:sz w:val="16"/>
                <w:szCs w:val="16"/>
              </w:rPr>
              <w:t>No less than 95%</w:t>
            </w:r>
          </w:p>
        </w:tc>
        <w:tc>
          <w:tcPr>
            <w:tcW w:w="1226" w:type="pct"/>
          </w:tcPr>
          <w:p w14:paraId="64273444" w14:textId="77777777" w:rsidR="00F56FE3" w:rsidRPr="0019638A" w:rsidRDefault="00F56FE3" w:rsidP="00F56FE3">
            <w:pPr>
              <w:pStyle w:val="KEYPAQTableBody"/>
              <w:rPr>
                <w:rFonts w:asciiTheme="minorHAnsi" w:hAnsiTheme="minorHAnsi" w:cstheme="minorHAnsi"/>
              </w:rPr>
            </w:pPr>
          </w:p>
        </w:tc>
      </w:tr>
      <w:tr w:rsidR="00F56FE3" w:rsidRPr="0019638A" w14:paraId="4C869F58" w14:textId="77777777" w:rsidTr="00F56FE3">
        <w:tc>
          <w:tcPr>
            <w:tcW w:w="371" w:type="pct"/>
          </w:tcPr>
          <w:p w14:paraId="40B49ED0" w14:textId="0079ADFC"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-14</w:t>
            </w:r>
          </w:p>
        </w:tc>
        <w:tc>
          <w:tcPr>
            <w:tcW w:w="1281" w:type="pct"/>
          </w:tcPr>
          <w:p w14:paraId="6C3D5C30" w14:textId="4C40FD72"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provide comfort through minimising friction, heat retention and pressure at localised points on the body.</w:t>
            </w:r>
          </w:p>
        </w:tc>
        <w:tc>
          <w:tcPr>
            <w:tcW w:w="2122" w:type="pct"/>
          </w:tcPr>
          <w:p w14:paraId="09069A59" w14:textId="77777777" w:rsidR="00F56FE3" w:rsidRDefault="00F56FE3" w:rsidP="00F56FE3">
            <w:pPr>
              <w:spacing w:before="60" w:after="60"/>
              <w:rPr>
                <w:rFonts w:eastAsia="Calibri" w:cstheme="minorHAnsi"/>
                <w:color w:val="FF0000"/>
                <w:sz w:val="16"/>
              </w:rPr>
            </w:pPr>
            <w:r w:rsidRPr="000006CE">
              <w:rPr>
                <w:rFonts w:eastAsia="Calibri" w:cstheme="minorHAnsi"/>
                <w:color w:val="FF0000"/>
                <w:sz w:val="16"/>
              </w:rPr>
              <w:t>[The Tenderer to complete]</w:t>
            </w:r>
          </w:p>
          <w:p w14:paraId="5D5BF404" w14:textId="77777777" w:rsidR="00F56FE3" w:rsidRPr="0019638A" w:rsidRDefault="00F56FE3" w:rsidP="00F56FE3">
            <w:pPr>
              <w:spacing w:before="60" w:after="60"/>
              <w:rPr>
                <w:rFonts w:eastAsia="Calibri" w:cstheme="minorHAnsi"/>
                <w:sz w:val="16"/>
              </w:rPr>
            </w:pPr>
            <w:r w:rsidRPr="0019638A">
              <w:rPr>
                <w:rFonts w:eastAsia="Calibri" w:cstheme="minorHAnsi"/>
                <w:sz w:val="16"/>
              </w:rPr>
              <w:t>Maximise comfort during at least 24 hours continuous use, to include at least 16 hours using load carriage and body armour.</w:t>
            </w:r>
          </w:p>
          <w:p w14:paraId="2BAD1353" w14:textId="77777777" w:rsidR="00F56FE3" w:rsidRDefault="00F56FE3" w:rsidP="00F56FE3">
            <w:pPr>
              <w:spacing w:before="60" w:after="60"/>
              <w:rPr>
                <w:rFonts w:eastAsia="Calibri" w:cstheme="minorHAnsi"/>
                <w:sz w:val="16"/>
              </w:rPr>
            </w:pPr>
          </w:p>
          <w:p w14:paraId="29CB10C6" w14:textId="77777777" w:rsidR="00F56FE3" w:rsidRPr="00D82AEB" w:rsidRDefault="00F56FE3" w:rsidP="00F56FE3">
            <w:pPr>
              <w:spacing w:before="60" w:after="60"/>
              <w:rPr>
                <w:rFonts w:eastAsia="Calibri" w:cstheme="minorHAnsi"/>
                <w:color w:val="FF0000"/>
                <w:sz w:val="16"/>
              </w:rPr>
            </w:pPr>
            <w:r w:rsidRPr="00D82AEB">
              <w:rPr>
                <w:rFonts w:eastAsia="Calibri" w:cstheme="minorHAnsi"/>
                <w:color w:val="FF0000"/>
                <w:sz w:val="16"/>
              </w:rPr>
              <w:t>AND</w:t>
            </w:r>
          </w:p>
          <w:p w14:paraId="6E4F498E" w14:textId="77777777" w:rsidR="00F56FE3" w:rsidRPr="00D82AEB" w:rsidRDefault="00F56FE3" w:rsidP="00F56FE3">
            <w:pPr>
              <w:spacing w:before="60" w:after="60"/>
              <w:rPr>
                <w:rFonts w:eastAsia="Calibri" w:cstheme="minorHAnsi"/>
                <w:color w:val="FF0000"/>
                <w:sz w:val="16"/>
              </w:rPr>
            </w:pPr>
          </w:p>
          <w:p w14:paraId="72C5AD51" w14:textId="77777777" w:rsidR="00F56FE3" w:rsidRPr="0019638A" w:rsidRDefault="00F56FE3" w:rsidP="00F56FE3">
            <w:pPr>
              <w:spacing w:before="60" w:after="60"/>
              <w:rPr>
                <w:rFonts w:eastAsia="Calibri" w:cstheme="minorHAnsi"/>
                <w:sz w:val="16"/>
              </w:rPr>
            </w:pPr>
            <w:r w:rsidRPr="00D82AEB">
              <w:rPr>
                <w:rFonts w:eastAsia="Calibri" w:cstheme="minorHAnsi"/>
                <w:color w:val="FF0000"/>
                <w:sz w:val="16"/>
              </w:rPr>
              <w:t>No friction points.</w:t>
            </w:r>
          </w:p>
        </w:tc>
        <w:tc>
          <w:tcPr>
            <w:tcW w:w="1226" w:type="pct"/>
          </w:tcPr>
          <w:p w14:paraId="2496E973" w14:textId="77777777" w:rsidR="00F56FE3" w:rsidRPr="0019638A" w:rsidRDefault="00F56FE3" w:rsidP="00F56FE3">
            <w:pPr>
              <w:pStyle w:val="KEYPAQTableBody"/>
              <w:rPr>
                <w:rFonts w:asciiTheme="minorHAnsi" w:hAnsiTheme="minorHAnsi" w:cstheme="minorHAnsi"/>
              </w:rPr>
            </w:pPr>
          </w:p>
        </w:tc>
      </w:tr>
      <w:tr w:rsidR="00F56FE3" w:rsidRPr="0019638A" w14:paraId="4C0EEBA6" w14:textId="77777777" w:rsidTr="00F56FE3">
        <w:tc>
          <w:tcPr>
            <w:tcW w:w="371" w:type="pct"/>
          </w:tcPr>
          <w:p w14:paraId="639BC025" w14:textId="263F5B76"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-15</w:t>
            </w:r>
          </w:p>
        </w:tc>
        <w:tc>
          <w:tcPr>
            <w:tcW w:w="1281" w:type="pct"/>
          </w:tcPr>
          <w:p w14:paraId="692728BA" w14:textId="05429024"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be simple to use.</w:t>
            </w:r>
          </w:p>
        </w:tc>
        <w:tc>
          <w:tcPr>
            <w:tcW w:w="2122" w:type="pct"/>
          </w:tcPr>
          <w:p w14:paraId="1E5246E2" w14:textId="77777777" w:rsidR="00F56FE3" w:rsidRPr="0019638A" w:rsidRDefault="00F56FE3" w:rsidP="00F56FE3">
            <w:pPr>
              <w:spacing w:before="60" w:after="60"/>
              <w:rPr>
                <w:rFonts w:eastAsia="Calibri" w:cstheme="minorHAnsi"/>
                <w:sz w:val="16"/>
              </w:rPr>
            </w:pPr>
            <w:r w:rsidRPr="0019638A">
              <w:rPr>
                <w:rFonts w:eastAsia="Calibri" w:cstheme="minorHAnsi"/>
                <w:sz w:val="16"/>
              </w:rPr>
              <w:t>The system shall be no more difficult, or complicated when compared to existing in service equipment, to:</w:t>
            </w:r>
          </w:p>
          <w:p w14:paraId="55760160" w14:textId="77777777" w:rsidR="00F56FE3" w:rsidRPr="0019638A" w:rsidRDefault="00F56FE3" w:rsidP="00F56FE3">
            <w:pPr>
              <w:spacing w:before="60" w:after="60"/>
              <w:rPr>
                <w:rFonts w:eastAsia="Calibri" w:cstheme="minorHAnsi"/>
                <w:sz w:val="16"/>
              </w:rPr>
            </w:pPr>
          </w:p>
          <w:p w14:paraId="2B1F9F56" w14:textId="77777777" w:rsidR="00F56FE3" w:rsidRPr="0019638A" w:rsidRDefault="00F56FE3" w:rsidP="00F56FE3">
            <w:pPr>
              <w:spacing w:before="60" w:after="60"/>
              <w:rPr>
                <w:rFonts w:eastAsia="Calibri" w:cstheme="minorHAnsi"/>
                <w:sz w:val="16"/>
              </w:rPr>
            </w:pPr>
            <w:r w:rsidRPr="0019638A">
              <w:rPr>
                <w:rFonts w:eastAsia="Calibri" w:cstheme="minorHAnsi"/>
                <w:sz w:val="16"/>
              </w:rPr>
              <w:lastRenderedPageBreak/>
              <w:t>Size</w:t>
            </w:r>
          </w:p>
          <w:p w14:paraId="77306973" w14:textId="77777777" w:rsidR="00F56FE3" w:rsidRPr="0019638A" w:rsidRDefault="00F56FE3" w:rsidP="00F56FE3">
            <w:pPr>
              <w:spacing w:before="60" w:after="60"/>
              <w:rPr>
                <w:rFonts w:eastAsia="Calibri" w:cstheme="minorHAnsi"/>
                <w:sz w:val="16"/>
              </w:rPr>
            </w:pPr>
            <w:r w:rsidRPr="0019638A">
              <w:rPr>
                <w:rFonts w:eastAsia="Calibri" w:cstheme="minorHAnsi"/>
                <w:sz w:val="16"/>
              </w:rPr>
              <w:t>Assemble</w:t>
            </w:r>
          </w:p>
          <w:p w14:paraId="174A5E5C" w14:textId="77777777" w:rsidR="00F56FE3" w:rsidRPr="0019638A" w:rsidRDefault="00F56FE3" w:rsidP="00F56FE3">
            <w:pPr>
              <w:spacing w:before="60" w:after="60"/>
              <w:rPr>
                <w:rFonts w:eastAsia="Calibri" w:cstheme="minorHAnsi"/>
                <w:sz w:val="16"/>
              </w:rPr>
            </w:pPr>
            <w:r w:rsidRPr="0019638A">
              <w:rPr>
                <w:rFonts w:eastAsia="Calibri" w:cstheme="minorHAnsi"/>
                <w:sz w:val="16"/>
              </w:rPr>
              <w:t>Teach how to assemble</w:t>
            </w:r>
          </w:p>
          <w:p w14:paraId="1B12B362"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Don and doff </w:t>
            </w:r>
          </w:p>
          <w:p w14:paraId="377886C7" w14:textId="77777777" w:rsidR="00F56FE3" w:rsidRPr="0019638A" w:rsidRDefault="00F56FE3" w:rsidP="00F56FE3">
            <w:pPr>
              <w:spacing w:before="60" w:after="60"/>
              <w:rPr>
                <w:rFonts w:eastAsia="Calibri" w:cstheme="minorHAnsi"/>
                <w:sz w:val="16"/>
              </w:rPr>
            </w:pPr>
          </w:p>
          <w:p w14:paraId="25D74168" w14:textId="77777777" w:rsidR="00F56FE3" w:rsidRPr="0019638A" w:rsidRDefault="00F56FE3" w:rsidP="00F56FE3">
            <w:pPr>
              <w:spacing w:before="60" w:after="60"/>
              <w:rPr>
                <w:rFonts w:eastAsia="Calibri" w:cstheme="minorHAnsi"/>
                <w:sz w:val="16"/>
              </w:rPr>
            </w:pPr>
          </w:p>
        </w:tc>
        <w:tc>
          <w:tcPr>
            <w:tcW w:w="1226" w:type="pct"/>
          </w:tcPr>
          <w:p w14:paraId="4DF506B3" w14:textId="77777777" w:rsidR="00F56FE3" w:rsidRPr="0019638A" w:rsidRDefault="00F56FE3" w:rsidP="00F56FE3">
            <w:pPr>
              <w:pStyle w:val="KEYPAQTableBody"/>
              <w:rPr>
                <w:rFonts w:asciiTheme="minorHAnsi" w:hAnsiTheme="minorHAnsi" w:cstheme="minorHAnsi"/>
              </w:rPr>
            </w:pPr>
          </w:p>
        </w:tc>
      </w:tr>
      <w:tr w:rsidR="00F56FE3" w:rsidRPr="0019638A" w14:paraId="2A156C95" w14:textId="77777777" w:rsidTr="00F56FE3">
        <w:tc>
          <w:tcPr>
            <w:tcW w:w="371" w:type="pct"/>
          </w:tcPr>
          <w:p w14:paraId="73732B59" w14:textId="2A0DE1FB"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-16</w:t>
            </w:r>
          </w:p>
        </w:tc>
        <w:tc>
          <w:tcPr>
            <w:tcW w:w="1281" w:type="pct"/>
          </w:tcPr>
          <w:p w14:paraId="2452F2B0" w14:textId="54793109"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enable the wearer to operate in the temperature range:</w:t>
            </w:r>
          </w:p>
          <w:p w14:paraId="1D351F6F" w14:textId="77777777" w:rsidR="00F56FE3" w:rsidRPr="0019638A" w:rsidRDefault="00F56FE3" w:rsidP="00F56FE3">
            <w:pPr>
              <w:spacing w:before="60" w:after="60"/>
              <w:rPr>
                <w:rFonts w:eastAsia="Calibri" w:cstheme="minorHAnsi"/>
                <w:i/>
                <w:sz w:val="16"/>
              </w:rPr>
            </w:pPr>
          </w:p>
        </w:tc>
        <w:tc>
          <w:tcPr>
            <w:tcW w:w="2122" w:type="pct"/>
          </w:tcPr>
          <w:p w14:paraId="1A03A278" w14:textId="77777777" w:rsidR="00F56FE3" w:rsidRDefault="00F56FE3" w:rsidP="00F56FE3">
            <w:pPr>
              <w:spacing w:before="60" w:after="60"/>
              <w:rPr>
                <w:rFonts w:eastAsia="Calibri" w:cstheme="minorHAnsi"/>
                <w:color w:val="FF0000"/>
                <w:sz w:val="16"/>
              </w:rPr>
            </w:pPr>
            <w:r w:rsidRPr="000006CE">
              <w:rPr>
                <w:rFonts w:eastAsia="Calibri" w:cstheme="minorHAnsi"/>
                <w:color w:val="FF0000"/>
                <w:sz w:val="16"/>
              </w:rPr>
              <w:t>[The Tenderer to complete]</w:t>
            </w:r>
          </w:p>
          <w:p w14:paraId="187C9177" w14:textId="77777777" w:rsidR="00F56FE3" w:rsidRDefault="00F56FE3" w:rsidP="00F56FE3">
            <w:pPr>
              <w:spacing w:before="60" w:after="60"/>
              <w:rPr>
                <w:rFonts w:eastAsia="Calibri" w:cstheme="minorHAnsi"/>
                <w:sz w:val="16"/>
              </w:rPr>
            </w:pPr>
            <w:r w:rsidRPr="0019638A">
              <w:rPr>
                <w:rFonts w:eastAsia="Calibri" w:cstheme="minorHAnsi"/>
                <w:sz w:val="16"/>
              </w:rPr>
              <w:t>-37deg - +49deg Celsius</w:t>
            </w:r>
          </w:p>
          <w:p w14:paraId="7DE53AB9" w14:textId="77777777" w:rsidR="00F56FE3" w:rsidRDefault="00F56FE3" w:rsidP="00F56FE3">
            <w:pPr>
              <w:spacing w:before="60" w:after="60"/>
              <w:rPr>
                <w:rFonts w:eastAsia="Calibri" w:cstheme="minorHAnsi"/>
                <w:sz w:val="16"/>
              </w:rPr>
            </w:pPr>
          </w:p>
          <w:p w14:paraId="5E0AC9C2" w14:textId="77777777" w:rsidR="00F56FE3" w:rsidRPr="00D82AEB" w:rsidRDefault="00F56FE3" w:rsidP="00F56FE3">
            <w:pPr>
              <w:spacing w:before="60" w:after="60"/>
              <w:rPr>
                <w:rFonts w:eastAsia="Calibri" w:cstheme="minorHAnsi"/>
                <w:color w:val="FF0000"/>
                <w:sz w:val="16"/>
              </w:rPr>
            </w:pPr>
            <w:r w:rsidRPr="00D82AEB">
              <w:rPr>
                <w:rFonts w:eastAsia="Calibri" w:cstheme="minorHAnsi"/>
                <w:color w:val="FF0000"/>
                <w:sz w:val="16"/>
              </w:rPr>
              <w:t>AND</w:t>
            </w:r>
          </w:p>
          <w:p w14:paraId="5EEB0FBC" w14:textId="77777777" w:rsidR="00F56FE3" w:rsidRPr="00D82AEB" w:rsidRDefault="00F56FE3" w:rsidP="00F56FE3">
            <w:pPr>
              <w:spacing w:before="60" w:after="60"/>
              <w:rPr>
                <w:rFonts w:eastAsia="Calibri" w:cstheme="minorHAnsi"/>
                <w:color w:val="FF0000"/>
                <w:sz w:val="16"/>
              </w:rPr>
            </w:pPr>
          </w:p>
          <w:p w14:paraId="7AC78D97" w14:textId="77777777" w:rsidR="00F56FE3" w:rsidRPr="0019638A" w:rsidRDefault="00F56FE3" w:rsidP="00F56FE3">
            <w:pPr>
              <w:spacing w:before="60" w:after="60"/>
              <w:rPr>
                <w:rFonts w:eastAsia="Calibri" w:cstheme="minorHAnsi"/>
                <w:sz w:val="16"/>
              </w:rPr>
            </w:pPr>
            <w:r w:rsidRPr="00D82AEB">
              <w:rPr>
                <w:rFonts w:eastAsia="Calibri" w:cstheme="minorHAnsi"/>
                <w:color w:val="FF0000"/>
                <w:sz w:val="16"/>
              </w:rPr>
              <w:t>-56deg - +58deg Celsius (Extreme temperatures variations experienced)</w:t>
            </w:r>
          </w:p>
        </w:tc>
        <w:tc>
          <w:tcPr>
            <w:tcW w:w="1226" w:type="pct"/>
          </w:tcPr>
          <w:p w14:paraId="548FC214" w14:textId="77777777" w:rsidR="00F56FE3" w:rsidRPr="0019638A" w:rsidRDefault="00F56FE3" w:rsidP="00F56FE3">
            <w:pPr>
              <w:pStyle w:val="KEYPAQTableBody"/>
              <w:rPr>
                <w:rFonts w:asciiTheme="minorHAnsi" w:hAnsiTheme="minorHAnsi" w:cstheme="minorHAnsi"/>
              </w:rPr>
            </w:pPr>
          </w:p>
        </w:tc>
      </w:tr>
      <w:tr w:rsidR="00F56FE3" w:rsidRPr="0019638A" w14:paraId="44072A45" w14:textId="77777777" w:rsidTr="00F56FE3">
        <w:tc>
          <w:tcPr>
            <w:tcW w:w="371" w:type="pct"/>
          </w:tcPr>
          <w:p w14:paraId="12F35883" w14:textId="6BA09AD2"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-78</w:t>
            </w:r>
          </w:p>
        </w:tc>
        <w:tc>
          <w:tcPr>
            <w:tcW w:w="1281" w:type="pct"/>
          </w:tcPr>
          <w:p w14:paraId="1C975EE7" w14:textId="66A9FDA2"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enable the wearer to operate effectively within the humidity range of:</w:t>
            </w:r>
          </w:p>
          <w:p w14:paraId="76207811" w14:textId="77777777" w:rsidR="00F56FE3" w:rsidRPr="0019638A" w:rsidRDefault="00F56FE3" w:rsidP="00F56FE3">
            <w:pPr>
              <w:spacing w:before="60" w:after="60"/>
              <w:rPr>
                <w:rFonts w:eastAsia="Calibri" w:cstheme="minorHAnsi"/>
                <w:i/>
                <w:sz w:val="16"/>
              </w:rPr>
            </w:pPr>
          </w:p>
        </w:tc>
        <w:tc>
          <w:tcPr>
            <w:tcW w:w="2122" w:type="pct"/>
          </w:tcPr>
          <w:p w14:paraId="56AB0E33" w14:textId="77777777" w:rsidR="00F56FE3" w:rsidRPr="0019638A" w:rsidRDefault="00F56FE3" w:rsidP="00F56FE3">
            <w:pPr>
              <w:spacing w:before="60" w:after="60"/>
              <w:rPr>
                <w:rFonts w:eastAsia="Calibri" w:cstheme="minorHAnsi"/>
                <w:sz w:val="16"/>
              </w:rPr>
            </w:pPr>
            <w:r w:rsidRPr="0019638A">
              <w:rPr>
                <w:rFonts w:eastAsia="Calibri" w:cstheme="minorHAnsi"/>
                <w:sz w:val="16"/>
              </w:rPr>
              <w:t>3-100% humidity.</w:t>
            </w:r>
          </w:p>
        </w:tc>
        <w:tc>
          <w:tcPr>
            <w:tcW w:w="1226" w:type="pct"/>
          </w:tcPr>
          <w:p w14:paraId="7B4C9543" w14:textId="77777777" w:rsidR="00F56FE3" w:rsidRPr="0019638A" w:rsidRDefault="00F56FE3" w:rsidP="00F56FE3">
            <w:pPr>
              <w:pStyle w:val="KEYPAQTableBody"/>
              <w:rPr>
                <w:rFonts w:asciiTheme="minorHAnsi" w:hAnsiTheme="minorHAnsi" w:cstheme="minorHAnsi"/>
              </w:rPr>
            </w:pPr>
          </w:p>
        </w:tc>
      </w:tr>
      <w:tr w:rsidR="00F56FE3" w:rsidRPr="0019638A" w14:paraId="13F79E53" w14:textId="77777777" w:rsidTr="00F56FE3">
        <w:tc>
          <w:tcPr>
            <w:tcW w:w="371" w:type="pct"/>
          </w:tcPr>
          <w:p w14:paraId="59880BFD" w14:textId="2353C753"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-19</w:t>
            </w:r>
          </w:p>
        </w:tc>
        <w:tc>
          <w:tcPr>
            <w:tcW w:w="1281" w:type="pct"/>
          </w:tcPr>
          <w:p w14:paraId="5340D63B" w14:textId="5D6D25E1"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be capable of storage for up to 10 years under the climatic conditions defined in </w:t>
            </w:r>
            <w:r w:rsidR="00A53137">
              <w:rPr>
                <w:rFonts w:eastAsia="Calibri" w:cstheme="minorHAnsi"/>
                <w:sz w:val="16"/>
              </w:rPr>
              <w:t>SP</w:t>
            </w:r>
            <w:r w:rsidRPr="0019638A">
              <w:rPr>
                <w:rFonts w:eastAsia="Calibri" w:cstheme="minorHAnsi"/>
                <w:sz w:val="16"/>
              </w:rPr>
              <w:t>-16, with no degradation.</w:t>
            </w:r>
          </w:p>
        </w:tc>
        <w:tc>
          <w:tcPr>
            <w:tcW w:w="2122" w:type="pct"/>
          </w:tcPr>
          <w:p w14:paraId="79676FCB" w14:textId="77777777" w:rsidR="00F56FE3" w:rsidRPr="0019638A" w:rsidRDefault="00F56FE3" w:rsidP="00F56FE3">
            <w:pPr>
              <w:spacing w:before="60" w:after="60"/>
              <w:rPr>
                <w:rFonts w:eastAsia="Calibri" w:cstheme="minorHAnsi"/>
                <w:sz w:val="16"/>
              </w:rPr>
            </w:pPr>
            <w:r w:rsidRPr="0019638A">
              <w:rPr>
                <w:rFonts w:eastAsia="Calibri" w:cstheme="minorHAnsi"/>
                <w:sz w:val="16"/>
              </w:rPr>
              <w:t>1. The system spatial envelope when stored is minimised but in a way that it will not cause damage to the material.</w:t>
            </w:r>
          </w:p>
          <w:p w14:paraId="1038C133" w14:textId="77777777" w:rsidR="00F56FE3" w:rsidRPr="0019638A" w:rsidRDefault="00F56FE3" w:rsidP="00F56FE3">
            <w:pPr>
              <w:spacing w:before="60" w:after="60"/>
              <w:rPr>
                <w:rFonts w:eastAsia="Calibri" w:cstheme="minorHAnsi"/>
                <w:sz w:val="16"/>
              </w:rPr>
            </w:pPr>
          </w:p>
          <w:p w14:paraId="6C587E24"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2. Resources used are intuitive so consumable items can be easily packed. </w:t>
            </w:r>
          </w:p>
        </w:tc>
        <w:tc>
          <w:tcPr>
            <w:tcW w:w="1226" w:type="pct"/>
          </w:tcPr>
          <w:p w14:paraId="19EC2943" w14:textId="77777777" w:rsidR="00F56FE3" w:rsidRPr="0019638A" w:rsidRDefault="00F56FE3" w:rsidP="00F56FE3">
            <w:pPr>
              <w:pStyle w:val="KEYPAQTableBody"/>
              <w:rPr>
                <w:rFonts w:asciiTheme="minorHAnsi" w:hAnsiTheme="minorHAnsi" w:cstheme="minorHAnsi"/>
              </w:rPr>
            </w:pPr>
          </w:p>
        </w:tc>
      </w:tr>
      <w:tr w:rsidR="00F56FE3" w:rsidRPr="0019638A" w14:paraId="777E5134" w14:textId="77777777" w:rsidTr="00F56FE3">
        <w:tc>
          <w:tcPr>
            <w:tcW w:w="371" w:type="pct"/>
          </w:tcPr>
          <w:p w14:paraId="6A36669B" w14:textId="0C1E60A9"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-22</w:t>
            </w:r>
          </w:p>
        </w:tc>
        <w:tc>
          <w:tcPr>
            <w:tcW w:w="1281" w:type="pct"/>
          </w:tcPr>
          <w:p w14:paraId="440B4B49" w14:textId="6FE42A6F"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be sized to minimise the sizing and training burden on the user and provide labelling on each discrete component that provides NATO codification and descriptive information in a standardised format.</w:t>
            </w:r>
          </w:p>
          <w:p w14:paraId="0053F67B" w14:textId="77777777" w:rsidR="00F56FE3" w:rsidRPr="0019638A" w:rsidRDefault="00F56FE3" w:rsidP="00F56FE3">
            <w:pPr>
              <w:spacing w:before="60" w:after="60"/>
              <w:rPr>
                <w:rFonts w:eastAsia="Calibri" w:cstheme="minorHAnsi"/>
                <w:sz w:val="16"/>
              </w:rPr>
            </w:pPr>
          </w:p>
        </w:tc>
        <w:tc>
          <w:tcPr>
            <w:tcW w:w="2122" w:type="pct"/>
          </w:tcPr>
          <w:p w14:paraId="302380AF" w14:textId="77777777" w:rsidR="00F56FE3" w:rsidRPr="0019638A" w:rsidRDefault="00F56FE3" w:rsidP="00F56FE3">
            <w:pPr>
              <w:spacing w:before="60" w:after="60"/>
              <w:rPr>
                <w:rFonts w:eastAsia="Calibri" w:cstheme="minorHAnsi"/>
                <w:sz w:val="16"/>
              </w:rPr>
            </w:pPr>
            <w:r w:rsidRPr="0019638A">
              <w:rPr>
                <w:rFonts w:eastAsia="Calibri" w:cstheme="minorHAnsi"/>
                <w:sz w:val="16"/>
              </w:rPr>
              <w:t>The long sleeve shirts shall be available in a minimum of 10 sizes, based on the following two measurements from VIRTUS:</w:t>
            </w:r>
          </w:p>
          <w:p w14:paraId="5D0C95A9" w14:textId="77777777" w:rsidR="00F56FE3" w:rsidRPr="0019638A" w:rsidRDefault="00F56FE3" w:rsidP="00F56FE3">
            <w:pPr>
              <w:pStyle w:val="ListParagraph"/>
              <w:numPr>
                <w:ilvl w:val="0"/>
                <w:numId w:val="9"/>
              </w:numPr>
              <w:spacing w:before="60" w:after="60" w:line="252" w:lineRule="auto"/>
              <w:rPr>
                <w:rFonts w:eastAsia="Calibri" w:cstheme="minorHAnsi"/>
                <w:sz w:val="16"/>
              </w:rPr>
            </w:pPr>
            <w:r w:rsidRPr="0019638A">
              <w:rPr>
                <w:rFonts w:eastAsia="Calibri" w:cstheme="minorHAnsi"/>
                <w:sz w:val="16"/>
              </w:rPr>
              <w:t>Chest</w:t>
            </w:r>
          </w:p>
          <w:p w14:paraId="46D665B0" w14:textId="77777777" w:rsidR="00F56FE3" w:rsidRPr="0019638A" w:rsidRDefault="00F56FE3" w:rsidP="00F56FE3">
            <w:pPr>
              <w:pStyle w:val="ListParagraph"/>
              <w:numPr>
                <w:ilvl w:val="0"/>
                <w:numId w:val="9"/>
              </w:numPr>
              <w:spacing w:before="60" w:after="60" w:line="252" w:lineRule="auto"/>
              <w:rPr>
                <w:rFonts w:eastAsia="Calibri" w:cstheme="minorHAnsi"/>
                <w:sz w:val="16"/>
              </w:rPr>
            </w:pPr>
            <w:r w:rsidRPr="0019638A">
              <w:rPr>
                <w:rFonts w:eastAsia="Calibri" w:cstheme="minorHAnsi"/>
                <w:sz w:val="16"/>
              </w:rPr>
              <w:t>Suprasternal notch to the top of the naval</w:t>
            </w:r>
          </w:p>
          <w:p w14:paraId="2A07DCFE" w14:textId="77777777" w:rsidR="00F56FE3" w:rsidRPr="0019638A" w:rsidRDefault="00F56FE3" w:rsidP="00F56FE3">
            <w:pPr>
              <w:spacing w:before="60" w:after="60"/>
              <w:rPr>
                <w:rFonts w:eastAsia="Calibri" w:cstheme="minorHAnsi"/>
                <w:sz w:val="16"/>
              </w:rPr>
            </w:pPr>
            <w:r w:rsidRPr="0019638A">
              <w:rPr>
                <w:rFonts w:eastAsia="Calibri" w:cstheme="minorHAnsi"/>
                <w:sz w:val="16"/>
              </w:rPr>
              <w:t>The trousers shall be sized in accordance with NATO sizing, based on the following 3 measurements:</w:t>
            </w:r>
          </w:p>
          <w:p w14:paraId="0AB5BDC4" w14:textId="77777777" w:rsidR="00F56FE3" w:rsidRPr="0019638A" w:rsidRDefault="00F56FE3" w:rsidP="00F56FE3">
            <w:pPr>
              <w:pStyle w:val="ListParagraph"/>
              <w:numPr>
                <w:ilvl w:val="0"/>
                <w:numId w:val="13"/>
              </w:numPr>
              <w:spacing w:before="60" w:after="60" w:line="252" w:lineRule="auto"/>
              <w:rPr>
                <w:rFonts w:eastAsia="Calibri" w:cstheme="minorHAnsi"/>
                <w:sz w:val="16"/>
              </w:rPr>
            </w:pPr>
            <w:r w:rsidRPr="0019638A">
              <w:rPr>
                <w:rFonts w:eastAsia="Calibri" w:cstheme="minorHAnsi"/>
                <w:sz w:val="16"/>
              </w:rPr>
              <w:t>Waist</w:t>
            </w:r>
          </w:p>
          <w:p w14:paraId="793DB23C" w14:textId="77777777" w:rsidR="00F56FE3" w:rsidRPr="0019638A" w:rsidRDefault="00F56FE3" w:rsidP="00F56FE3">
            <w:pPr>
              <w:pStyle w:val="ListParagraph"/>
              <w:numPr>
                <w:ilvl w:val="0"/>
                <w:numId w:val="13"/>
              </w:numPr>
              <w:spacing w:before="60" w:after="60" w:line="252" w:lineRule="auto"/>
              <w:rPr>
                <w:rFonts w:eastAsia="Calibri" w:cstheme="minorHAnsi"/>
                <w:sz w:val="16"/>
              </w:rPr>
            </w:pPr>
            <w:r w:rsidRPr="0019638A">
              <w:rPr>
                <w:rFonts w:eastAsia="Calibri" w:cstheme="minorHAnsi"/>
                <w:sz w:val="16"/>
              </w:rPr>
              <w:t>Outside Leg</w:t>
            </w:r>
          </w:p>
          <w:p w14:paraId="4EEBA42D" w14:textId="77777777" w:rsidR="00F56FE3" w:rsidRPr="0019638A" w:rsidRDefault="00F56FE3" w:rsidP="00F56FE3">
            <w:pPr>
              <w:pStyle w:val="ListParagraph"/>
              <w:numPr>
                <w:ilvl w:val="0"/>
                <w:numId w:val="13"/>
              </w:numPr>
              <w:spacing w:before="60" w:after="60" w:line="252" w:lineRule="auto"/>
              <w:rPr>
                <w:rFonts w:eastAsia="Calibri" w:cstheme="minorHAnsi"/>
                <w:sz w:val="16"/>
              </w:rPr>
            </w:pPr>
            <w:r w:rsidRPr="0019638A">
              <w:rPr>
                <w:rFonts w:eastAsia="Calibri" w:cstheme="minorHAnsi"/>
                <w:sz w:val="16"/>
              </w:rPr>
              <w:t>Seat</w:t>
            </w:r>
          </w:p>
          <w:p w14:paraId="41064045" w14:textId="426B5CB9" w:rsidR="00F56FE3" w:rsidRPr="0019638A" w:rsidRDefault="00F56FE3" w:rsidP="00F56FE3">
            <w:pPr>
              <w:spacing w:before="60" w:after="60"/>
              <w:rPr>
                <w:rFonts w:eastAsia="Calibri" w:cstheme="minorHAnsi"/>
                <w:sz w:val="16"/>
              </w:rPr>
            </w:pPr>
            <w:r w:rsidRPr="0019638A">
              <w:rPr>
                <w:rFonts w:eastAsia="Calibri" w:cstheme="minorHAnsi"/>
                <w:sz w:val="16"/>
              </w:rPr>
              <w:t>The tier 1 pelvic protection shall be available in a minimu</w:t>
            </w:r>
            <w:r w:rsidR="00D93166">
              <w:rPr>
                <w:rFonts w:eastAsia="Calibri" w:cstheme="minorHAnsi"/>
                <w:sz w:val="16"/>
              </w:rPr>
              <w:t>m of 6</w:t>
            </w:r>
            <w:r w:rsidRPr="0019638A">
              <w:rPr>
                <w:rFonts w:eastAsia="Calibri" w:cstheme="minorHAnsi"/>
                <w:sz w:val="16"/>
              </w:rPr>
              <w:t xml:space="preserve"> sizes.</w:t>
            </w:r>
          </w:p>
          <w:p w14:paraId="27DC5C74" w14:textId="77777777" w:rsidR="00F56FE3" w:rsidRPr="0019638A" w:rsidRDefault="00F56FE3" w:rsidP="00F56FE3">
            <w:pPr>
              <w:spacing w:before="60" w:after="60"/>
              <w:rPr>
                <w:rFonts w:eastAsia="Calibri" w:cstheme="minorHAnsi"/>
                <w:sz w:val="16"/>
              </w:rPr>
            </w:pPr>
          </w:p>
          <w:p w14:paraId="4BD38942" w14:textId="77777777" w:rsidR="00F56FE3" w:rsidRPr="0019638A" w:rsidRDefault="00F56FE3" w:rsidP="00F56FE3">
            <w:pPr>
              <w:spacing w:before="60" w:after="60"/>
              <w:rPr>
                <w:rFonts w:eastAsia="Calibri" w:cstheme="minorHAnsi"/>
                <w:sz w:val="16"/>
              </w:rPr>
            </w:pPr>
            <w:r w:rsidRPr="0019638A">
              <w:rPr>
                <w:rFonts w:eastAsia="Calibri" w:cstheme="minorHAnsi"/>
                <w:sz w:val="16"/>
              </w:rPr>
              <w:t>Labelling includes:</w:t>
            </w:r>
          </w:p>
          <w:p w14:paraId="0D458EE2" w14:textId="77777777" w:rsidR="00F56FE3" w:rsidRPr="0019638A" w:rsidRDefault="00F56FE3" w:rsidP="00F56FE3">
            <w:pPr>
              <w:spacing w:before="60" w:after="60"/>
              <w:rPr>
                <w:rFonts w:eastAsia="Calibri" w:cstheme="minorHAnsi"/>
                <w:sz w:val="16"/>
              </w:rPr>
            </w:pPr>
            <w:r w:rsidRPr="0019638A">
              <w:rPr>
                <w:rFonts w:eastAsia="Calibri" w:cstheme="minorHAnsi"/>
                <w:sz w:val="16"/>
              </w:rPr>
              <w:t>- Item name</w:t>
            </w:r>
          </w:p>
          <w:p w14:paraId="408728C7" w14:textId="77777777" w:rsidR="00F56FE3" w:rsidRPr="0019638A" w:rsidRDefault="00F56FE3" w:rsidP="00F56FE3">
            <w:pPr>
              <w:spacing w:before="60" w:after="60"/>
              <w:rPr>
                <w:rFonts w:eastAsia="Calibri" w:cstheme="minorHAnsi"/>
                <w:sz w:val="16"/>
              </w:rPr>
            </w:pPr>
            <w:r w:rsidRPr="0019638A">
              <w:rPr>
                <w:rFonts w:eastAsia="Calibri" w:cstheme="minorHAnsi"/>
                <w:sz w:val="16"/>
              </w:rPr>
              <w:t>- NSN</w:t>
            </w:r>
          </w:p>
          <w:p w14:paraId="1C34285F" w14:textId="77777777" w:rsidR="00F56FE3" w:rsidRPr="0019638A" w:rsidRDefault="00F56FE3" w:rsidP="00F56FE3">
            <w:pPr>
              <w:spacing w:before="60" w:after="60"/>
              <w:rPr>
                <w:rFonts w:eastAsia="Calibri" w:cstheme="minorHAnsi"/>
                <w:sz w:val="16"/>
              </w:rPr>
            </w:pPr>
            <w:r w:rsidRPr="0019638A">
              <w:rPr>
                <w:rFonts w:eastAsia="Calibri" w:cstheme="minorHAnsi"/>
                <w:sz w:val="16"/>
              </w:rPr>
              <w:t>- Size</w:t>
            </w:r>
          </w:p>
          <w:p w14:paraId="17FD8255" w14:textId="77777777" w:rsidR="00F56FE3" w:rsidRPr="0019638A" w:rsidRDefault="00F56FE3" w:rsidP="00F56FE3">
            <w:pPr>
              <w:spacing w:before="60" w:after="60"/>
              <w:rPr>
                <w:rFonts w:eastAsia="Calibri" w:cstheme="minorHAnsi"/>
                <w:sz w:val="16"/>
              </w:rPr>
            </w:pPr>
            <w:r w:rsidRPr="0019638A">
              <w:rPr>
                <w:rFonts w:eastAsia="Calibri" w:cstheme="minorHAnsi"/>
                <w:sz w:val="16"/>
              </w:rPr>
              <w:t>- Wearer name</w:t>
            </w:r>
          </w:p>
          <w:p w14:paraId="737DA4BB" w14:textId="77777777" w:rsidR="00F56FE3" w:rsidRPr="0019638A" w:rsidRDefault="00F56FE3" w:rsidP="00F56FE3">
            <w:pPr>
              <w:spacing w:before="60" w:after="60"/>
              <w:rPr>
                <w:rFonts w:eastAsia="Calibri" w:cstheme="minorHAnsi"/>
                <w:sz w:val="16"/>
              </w:rPr>
            </w:pPr>
            <w:r w:rsidRPr="0019638A">
              <w:rPr>
                <w:rFonts w:eastAsia="Calibri" w:cstheme="minorHAnsi"/>
                <w:sz w:val="16"/>
              </w:rPr>
              <w:t>- Wearer Identification number</w:t>
            </w:r>
          </w:p>
          <w:p w14:paraId="3625A06E" w14:textId="77777777" w:rsidR="00F56FE3" w:rsidRPr="0019638A" w:rsidRDefault="00F56FE3" w:rsidP="00F56FE3">
            <w:pPr>
              <w:spacing w:before="60" w:after="60"/>
              <w:rPr>
                <w:rFonts w:eastAsia="Calibri" w:cstheme="minorHAnsi"/>
                <w:sz w:val="16"/>
              </w:rPr>
            </w:pPr>
          </w:p>
          <w:p w14:paraId="5C887799" w14:textId="77777777" w:rsidR="00F56FE3" w:rsidRPr="0019638A" w:rsidRDefault="00F56FE3" w:rsidP="00F56FE3">
            <w:pPr>
              <w:spacing w:before="60" w:after="60"/>
              <w:rPr>
                <w:rFonts w:eastAsia="Calibri" w:cstheme="minorHAnsi"/>
                <w:sz w:val="16"/>
              </w:rPr>
            </w:pPr>
            <w:r w:rsidRPr="0019638A">
              <w:rPr>
                <w:rFonts w:eastAsia="Calibri" w:cstheme="minorHAnsi"/>
                <w:sz w:val="16"/>
              </w:rPr>
              <w:t>Information remains attached and readable throughout the lifetime of the component.</w:t>
            </w:r>
          </w:p>
        </w:tc>
        <w:tc>
          <w:tcPr>
            <w:tcW w:w="1226" w:type="pct"/>
          </w:tcPr>
          <w:p w14:paraId="7A61080A" w14:textId="77777777" w:rsidR="00F56FE3" w:rsidRPr="0019638A" w:rsidRDefault="00F56FE3" w:rsidP="00F56FE3">
            <w:pPr>
              <w:pStyle w:val="KEYPAQTableBody"/>
              <w:rPr>
                <w:rFonts w:asciiTheme="minorHAnsi" w:hAnsiTheme="minorHAnsi" w:cstheme="minorHAnsi"/>
              </w:rPr>
            </w:pPr>
          </w:p>
        </w:tc>
      </w:tr>
      <w:tr w:rsidR="00F56FE3" w:rsidRPr="0019638A" w14:paraId="74710EF2" w14:textId="77777777" w:rsidTr="00F56FE3">
        <w:tc>
          <w:tcPr>
            <w:tcW w:w="371" w:type="pct"/>
          </w:tcPr>
          <w:p w14:paraId="224377C7" w14:textId="617BA13F"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-25</w:t>
            </w:r>
          </w:p>
        </w:tc>
        <w:tc>
          <w:tcPr>
            <w:tcW w:w="1281" w:type="pct"/>
          </w:tcPr>
          <w:p w14:paraId="1156C03F" w14:textId="7B604015"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comply with the Secretary of State for Defence's policy for </w:t>
            </w:r>
            <w:r w:rsidRPr="0019638A">
              <w:rPr>
                <w:rFonts w:eastAsia="Calibri" w:cstheme="minorHAnsi"/>
                <w:sz w:val="16"/>
              </w:rPr>
              <w:lastRenderedPageBreak/>
              <w:t>environmental protection in accordance with JSP 418.</w:t>
            </w:r>
          </w:p>
          <w:p w14:paraId="4819F825" w14:textId="77777777" w:rsidR="00F56FE3" w:rsidRPr="0019638A" w:rsidRDefault="00F56FE3" w:rsidP="00F56FE3">
            <w:pPr>
              <w:spacing w:before="60" w:after="60"/>
              <w:rPr>
                <w:rFonts w:eastAsia="Calibri" w:cstheme="minorHAnsi"/>
                <w:i/>
                <w:sz w:val="16"/>
              </w:rPr>
            </w:pPr>
          </w:p>
        </w:tc>
        <w:tc>
          <w:tcPr>
            <w:tcW w:w="2122" w:type="pct"/>
          </w:tcPr>
          <w:p w14:paraId="27517351" w14:textId="77777777" w:rsidR="00F56FE3" w:rsidRPr="0019638A" w:rsidRDefault="00F56FE3" w:rsidP="00F56FE3">
            <w:pPr>
              <w:spacing w:before="60" w:after="60"/>
              <w:rPr>
                <w:rFonts w:eastAsia="Calibri" w:cstheme="minorHAnsi"/>
                <w:sz w:val="16"/>
              </w:rPr>
            </w:pPr>
            <w:r w:rsidRPr="0019638A">
              <w:rPr>
                <w:rFonts w:eastAsia="Calibri" w:cstheme="minorHAnsi"/>
                <w:sz w:val="16"/>
              </w:rPr>
              <w:lastRenderedPageBreak/>
              <w:t>Disposal procedures to manage the handling, packaging of hazardous substances and restricted materials used within the system.</w:t>
            </w:r>
          </w:p>
        </w:tc>
        <w:tc>
          <w:tcPr>
            <w:tcW w:w="1226" w:type="pct"/>
          </w:tcPr>
          <w:p w14:paraId="7AC1B606" w14:textId="77777777" w:rsidR="00F56FE3" w:rsidRPr="0019638A" w:rsidRDefault="00F56FE3" w:rsidP="00F56FE3">
            <w:pPr>
              <w:pStyle w:val="KEYPAQTableBody"/>
              <w:rPr>
                <w:rFonts w:asciiTheme="minorHAnsi" w:hAnsiTheme="minorHAnsi" w:cstheme="minorHAnsi"/>
              </w:rPr>
            </w:pPr>
          </w:p>
        </w:tc>
      </w:tr>
      <w:tr w:rsidR="00F56FE3" w:rsidRPr="0019638A" w14:paraId="526ED7E8" w14:textId="77777777" w:rsidTr="00F56FE3">
        <w:tc>
          <w:tcPr>
            <w:tcW w:w="371" w:type="pct"/>
          </w:tcPr>
          <w:p w14:paraId="3057430A" w14:textId="2185E6F9" w:rsidR="00F56FE3" w:rsidRPr="0019638A" w:rsidRDefault="00A53137" w:rsidP="00F56FE3">
            <w:pPr>
              <w:spacing w:before="60" w:after="60"/>
              <w:rPr>
                <w:rFonts w:eastAsia="Calibri" w:cstheme="minorHAnsi"/>
                <w:sz w:val="16"/>
              </w:rPr>
            </w:pPr>
            <w:r>
              <w:rPr>
                <w:rFonts w:eastAsia="Calibri" w:cstheme="minorHAnsi"/>
                <w:sz w:val="16"/>
              </w:rPr>
              <w:t>SP</w:t>
            </w:r>
            <w:r w:rsidR="00F56FE3" w:rsidRPr="0019638A">
              <w:rPr>
                <w:rFonts w:eastAsia="Calibri" w:cstheme="minorHAnsi"/>
                <w:sz w:val="16"/>
              </w:rPr>
              <w:t>-26</w:t>
            </w:r>
          </w:p>
        </w:tc>
        <w:tc>
          <w:tcPr>
            <w:tcW w:w="1281" w:type="pct"/>
          </w:tcPr>
          <w:p w14:paraId="1EB3AA7B" w14:textId="044EC310" w:rsidR="00F56FE3" w:rsidRPr="0019638A" w:rsidRDefault="00F56FE3" w:rsidP="00F56FE3">
            <w:pPr>
              <w:spacing w:before="60" w:after="60"/>
              <w:rPr>
                <w:rFonts w:eastAsia="Calibri" w:cstheme="minorHAnsi"/>
                <w:sz w:val="16"/>
              </w:rPr>
            </w:pPr>
            <w:r w:rsidRPr="0019638A">
              <w:rPr>
                <w:rFonts w:eastAsia="Calibri" w:cstheme="minorHAnsi"/>
                <w:sz w:val="16"/>
              </w:rPr>
              <w:t xml:space="preserve">The </w:t>
            </w:r>
            <w:r w:rsidR="007036ED">
              <w:rPr>
                <w:rFonts w:eastAsia="Calibri" w:cstheme="minorHAnsi"/>
                <w:sz w:val="16"/>
              </w:rPr>
              <w:t>PETREL</w:t>
            </w:r>
            <w:r w:rsidRPr="0019638A">
              <w:rPr>
                <w:rFonts w:eastAsia="Calibri" w:cstheme="minorHAnsi"/>
                <w:sz w:val="16"/>
              </w:rPr>
              <w:t xml:space="preserve"> Clothing System shall remain “safe and suitable for operational use” throughout its service life:</w:t>
            </w:r>
          </w:p>
        </w:tc>
        <w:tc>
          <w:tcPr>
            <w:tcW w:w="2122" w:type="pct"/>
          </w:tcPr>
          <w:p w14:paraId="6D9FEDF9"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1) DEF STAN 00-56 </w:t>
            </w:r>
          </w:p>
          <w:p w14:paraId="2B7959A0" w14:textId="77777777" w:rsidR="00F56FE3" w:rsidRPr="0019638A" w:rsidRDefault="00F56FE3" w:rsidP="00F56FE3">
            <w:pPr>
              <w:spacing w:before="60" w:after="60"/>
              <w:rPr>
                <w:rFonts w:eastAsia="Calibri" w:cstheme="minorHAnsi"/>
                <w:sz w:val="16"/>
              </w:rPr>
            </w:pPr>
            <w:r w:rsidRPr="0019638A">
              <w:rPr>
                <w:rFonts w:eastAsia="Calibri" w:cstheme="minorHAnsi"/>
                <w:sz w:val="16"/>
              </w:rPr>
              <w:t xml:space="preserve">2) Safety and Environmental Management Plan. </w:t>
            </w:r>
          </w:p>
          <w:p w14:paraId="697025D1" w14:textId="77777777" w:rsidR="00F56FE3" w:rsidRPr="0019638A" w:rsidRDefault="00F56FE3" w:rsidP="00F56FE3">
            <w:pPr>
              <w:spacing w:before="60" w:after="60"/>
              <w:rPr>
                <w:rFonts w:eastAsia="Calibri" w:cstheme="minorHAnsi"/>
                <w:sz w:val="16"/>
              </w:rPr>
            </w:pPr>
            <w:r w:rsidRPr="0019638A">
              <w:rPr>
                <w:rFonts w:eastAsia="Calibri" w:cstheme="minorHAnsi"/>
                <w:sz w:val="16"/>
              </w:rPr>
              <w:t>3) Safety and Environmental Case Report (Parts 1, 2 &amp; 3).</w:t>
            </w:r>
          </w:p>
          <w:p w14:paraId="0E67A2D6" w14:textId="77777777" w:rsidR="00F56FE3" w:rsidRPr="0019638A" w:rsidRDefault="00F56FE3" w:rsidP="00F56FE3">
            <w:pPr>
              <w:spacing w:before="60" w:after="60"/>
              <w:rPr>
                <w:rFonts w:eastAsia="Calibri" w:cstheme="minorHAnsi"/>
                <w:sz w:val="16"/>
              </w:rPr>
            </w:pPr>
            <w:r w:rsidRPr="0019638A">
              <w:rPr>
                <w:rFonts w:eastAsia="Calibri" w:cstheme="minorHAnsi"/>
                <w:sz w:val="16"/>
              </w:rPr>
              <w:t>4) Hazard Log.</w:t>
            </w:r>
          </w:p>
        </w:tc>
        <w:tc>
          <w:tcPr>
            <w:tcW w:w="1226" w:type="pct"/>
          </w:tcPr>
          <w:p w14:paraId="38DEB266" w14:textId="77777777" w:rsidR="00F56FE3" w:rsidRPr="0019638A" w:rsidRDefault="00F56FE3" w:rsidP="00F56FE3">
            <w:pPr>
              <w:pStyle w:val="KEYPAQTableBody"/>
              <w:rPr>
                <w:rFonts w:asciiTheme="minorHAnsi" w:hAnsiTheme="minorHAnsi" w:cstheme="minorHAnsi"/>
              </w:rPr>
            </w:pPr>
          </w:p>
        </w:tc>
      </w:tr>
    </w:tbl>
    <w:p w14:paraId="43EEFDFE" w14:textId="77777777" w:rsidR="00EE3F1F" w:rsidRPr="000F6E9E" w:rsidRDefault="00EE3F1F" w:rsidP="009619B2"/>
    <w:p w14:paraId="1A30DE36" w14:textId="1E528C70" w:rsidR="00890E91" w:rsidRDefault="00C30BEE" w:rsidP="00244320">
      <w:pPr>
        <w:pStyle w:val="Heading1"/>
        <w:numPr>
          <w:ilvl w:val="0"/>
          <w:numId w:val="20"/>
        </w:numPr>
      </w:pPr>
      <w:bookmarkStart w:id="17" w:name="_Ref496262327"/>
      <w:r>
        <w:br w:type="page"/>
      </w:r>
      <w:bookmarkStart w:id="18" w:name="_Toc508005838"/>
      <w:r w:rsidR="00890E91">
        <w:lastRenderedPageBreak/>
        <w:t>Project Management</w:t>
      </w:r>
      <w:bookmarkEnd w:id="17"/>
      <w:bookmarkEnd w:id="18"/>
    </w:p>
    <w:p w14:paraId="685DE314" w14:textId="669A9A89" w:rsidR="00701927" w:rsidRDefault="00701927" w:rsidP="00244320">
      <w:pPr>
        <w:pStyle w:val="Heading2"/>
        <w:numPr>
          <w:ilvl w:val="1"/>
          <w:numId w:val="20"/>
        </w:numPr>
        <w:rPr>
          <w:lang w:val="en-US"/>
        </w:rPr>
      </w:pPr>
      <w:bookmarkStart w:id="19" w:name="_Toc508005839"/>
      <w:r>
        <w:rPr>
          <w:lang w:val="en-US"/>
        </w:rPr>
        <w:t>Contract Management</w:t>
      </w:r>
      <w:bookmarkEnd w:id="19"/>
    </w:p>
    <w:p w14:paraId="74DD5E7D" w14:textId="77777777" w:rsidR="00701927" w:rsidRPr="009619B2" w:rsidRDefault="00701927" w:rsidP="00244320">
      <w:pPr>
        <w:pStyle w:val="ListParagraph"/>
        <w:numPr>
          <w:ilvl w:val="2"/>
          <w:numId w:val="20"/>
        </w:numPr>
        <w:rPr>
          <w:color w:val="000000"/>
          <w:lang w:val="en-US"/>
        </w:rPr>
      </w:pPr>
      <w:r w:rsidRPr="009619B2">
        <w:rPr>
          <w:color w:val="000000"/>
          <w:lang w:val="en-US"/>
        </w:rPr>
        <w:t xml:space="preserve">The Contractor shall; </w:t>
      </w:r>
    </w:p>
    <w:p w14:paraId="6B7ED4A6" w14:textId="77777777" w:rsidR="00701927" w:rsidRPr="00701927" w:rsidRDefault="00701927" w:rsidP="00244320">
      <w:pPr>
        <w:pStyle w:val="ListParagraph"/>
        <w:numPr>
          <w:ilvl w:val="3"/>
          <w:numId w:val="20"/>
        </w:numPr>
        <w:ind w:left="1985" w:hanging="905"/>
        <w:rPr>
          <w:bCs/>
          <w:spacing w:val="-3"/>
        </w:rPr>
      </w:pPr>
      <w:r w:rsidRPr="00701927">
        <w:rPr>
          <w:bCs/>
          <w:spacing w:val="-3"/>
        </w:rPr>
        <w:t>Plan, manage, coordinate, and administer all aspects of the Contract, including the administration of any subcontractors.</w:t>
      </w:r>
    </w:p>
    <w:p w14:paraId="7BB0CC3A" w14:textId="77777777" w:rsidR="00701927" w:rsidRPr="00701927" w:rsidRDefault="00701927" w:rsidP="00244320">
      <w:pPr>
        <w:pStyle w:val="ListParagraph"/>
        <w:numPr>
          <w:ilvl w:val="3"/>
          <w:numId w:val="20"/>
        </w:numPr>
        <w:ind w:left="1985" w:hanging="905"/>
        <w:rPr>
          <w:bCs/>
          <w:spacing w:val="-3"/>
        </w:rPr>
      </w:pPr>
      <w:r w:rsidRPr="00701927">
        <w:rPr>
          <w:bCs/>
          <w:spacing w:val="-3"/>
        </w:rPr>
        <w:t>Establish effective controls for the delivery of the Design and Deliverables.</w:t>
      </w:r>
    </w:p>
    <w:p w14:paraId="4897CAE0" w14:textId="3BBBAF5D" w:rsidR="00701927" w:rsidRPr="00701927" w:rsidRDefault="00701927" w:rsidP="00244320">
      <w:pPr>
        <w:pStyle w:val="ListParagraph"/>
        <w:numPr>
          <w:ilvl w:val="3"/>
          <w:numId w:val="20"/>
        </w:numPr>
        <w:ind w:left="1985" w:hanging="905"/>
        <w:rPr>
          <w:bCs/>
          <w:spacing w:val="-3"/>
        </w:rPr>
      </w:pPr>
      <w:r w:rsidRPr="00701927">
        <w:rPr>
          <w:bCs/>
          <w:spacing w:val="-3"/>
        </w:rPr>
        <w:t xml:space="preserve">Provide early indication to the Authority of problems encountered and their resolution activities </w:t>
      </w:r>
      <w:r w:rsidR="000061ED" w:rsidRPr="00701927">
        <w:rPr>
          <w:bCs/>
          <w:spacing w:val="-3"/>
        </w:rPr>
        <w:t>to</w:t>
      </w:r>
      <w:r w:rsidRPr="00701927">
        <w:rPr>
          <w:bCs/>
          <w:spacing w:val="-3"/>
        </w:rPr>
        <w:t xml:space="preserve"> reduce risk to Performance, Time and Cost parameters.</w:t>
      </w:r>
    </w:p>
    <w:p w14:paraId="457B3808" w14:textId="3543A413" w:rsidR="009619B2" w:rsidRDefault="009619B2" w:rsidP="00244320">
      <w:pPr>
        <w:pStyle w:val="Heading2"/>
        <w:numPr>
          <w:ilvl w:val="1"/>
          <w:numId w:val="20"/>
        </w:numPr>
      </w:pPr>
      <w:bookmarkStart w:id="20" w:name="_Toc508005840"/>
      <w:r>
        <w:t>Project Management Documents</w:t>
      </w:r>
      <w:bookmarkEnd w:id="20"/>
    </w:p>
    <w:p w14:paraId="3EFC5519" w14:textId="6F5A2DBA" w:rsidR="009619B2" w:rsidRDefault="009619B2" w:rsidP="00244320">
      <w:pPr>
        <w:pStyle w:val="ListParagraph"/>
        <w:numPr>
          <w:ilvl w:val="2"/>
          <w:numId w:val="20"/>
        </w:numPr>
      </w:pPr>
      <w:r>
        <w:t>For the duration of the contract the</w:t>
      </w:r>
      <w:r w:rsidRPr="00C802D6">
        <w:t xml:space="preserve"> Contractor is responsible for updating and maintaining </w:t>
      </w:r>
      <w:r>
        <w:t>the following Project Management (PM) Documents:</w:t>
      </w:r>
      <w:r w:rsidRPr="00C802D6">
        <w:t xml:space="preserve"> </w:t>
      </w:r>
    </w:p>
    <w:p w14:paraId="5D91C0A5" w14:textId="77777777" w:rsidR="0042743D" w:rsidRPr="00257B4D" w:rsidRDefault="0042743D" w:rsidP="0042743D">
      <w:pPr>
        <w:pStyle w:val="ListParagraph"/>
        <w:ind w:left="1224"/>
      </w:pPr>
    </w:p>
    <w:p w14:paraId="2BF0D7F0" w14:textId="41B535CC" w:rsidR="009619B2" w:rsidRPr="009619B2" w:rsidRDefault="009619B2" w:rsidP="00244320">
      <w:pPr>
        <w:pStyle w:val="ListParagraph"/>
        <w:numPr>
          <w:ilvl w:val="3"/>
          <w:numId w:val="20"/>
        </w:numPr>
        <w:ind w:left="1985" w:hanging="905"/>
        <w:rPr>
          <w:spacing w:val="-3"/>
        </w:rPr>
      </w:pPr>
      <w:r>
        <w:rPr>
          <w:spacing w:val="-3"/>
        </w:rPr>
        <w:t>Project Management Plan</w:t>
      </w:r>
      <w:r w:rsidR="00C30BEE">
        <w:rPr>
          <w:spacing w:val="-3"/>
        </w:rPr>
        <w:t xml:space="preserve">, detailed in Section </w:t>
      </w:r>
      <w:r w:rsidR="00C30BEE">
        <w:rPr>
          <w:spacing w:val="-3"/>
        </w:rPr>
        <w:fldChar w:fldCharType="begin"/>
      </w:r>
      <w:r w:rsidR="00C30BEE">
        <w:rPr>
          <w:spacing w:val="-3"/>
        </w:rPr>
        <w:instrText xml:space="preserve"> REF _Ref496267841 \r \h </w:instrText>
      </w:r>
      <w:r w:rsidR="00C30BEE">
        <w:rPr>
          <w:spacing w:val="-3"/>
        </w:rPr>
      </w:r>
      <w:r w:rsidR="00C30BEE">
        <w:rPr>
          <w:spacing w:val="-3"/>
        </w:rPr>
        <w:fldChar w:fldCharType="separate"/>
      </w:r>
      <w:r w:rsidR="00300826">
        <w:rPr>
          <w:spacing w:val="-3"/>
        </w:rPr>
        <w:t>6.3</w:t>
      </w:r>
      <w:r w:rsidR="00C30BEE">
        <w:rPr>
          <w:spacing w:val="-3"/>
        </w:rPr>
        <w:fldChar w:fldCharType="end"/>
      </w:r>
    </w:p>
    <w:p w14:paraId="5C914803" w14:textId="538ED6FD" w:rsidR="009619B2" w:rsidRDefault="009619B2" w:rsidP="00244320">
      <w:pPr>
        <w:pStyle w:val="ListParagraph"/>
        <w:numPr>
          <w:ilvl w:val="3"/>
          <w:numId w:val="20"/>
        </w:numPr>
        <w:ind w:left="1985" w:hanging="905"/>
        <w:rPr>
          <w:spacing w:val="-3"/>
        </w:rPr>
      </w:pPr>
      <w:r w:rsidRPr="009619B2">
        <w:rPr>
          <w:spacing w:val="-3"/>
        </w:rPr>
        <w:t>Project Schedule</w:t>
      </w:r>
      <w:r w:rsidR="00C30BEE">
        <w:rPr>
          <w:spacing w:val="-3"/>
        </w:rPr>
        <w:t xml:space="preserve">, detailed in Section </w:t>
      </w:r>
      <w:r w:rsidR="00C30BEE">
        <w:rPr>
          <w:spacing w:val="-3"/>
        </w:rPr>
        <w:fldChar w:fldCharType="begin"/>
      </w:r>
      <w:r w:rsidR="00C30BEE">
        <w:rPr>
          <w:spacing w:val="-3"/>
        </w:rPr>
        <w:instrText xml:space="preserve"> REF _Ref496267881 \r \h </w:instrText>
      </w:r>
      <w:r w:rsidR="00C30BEE">
        <w:rPr>
          <w:spacing w:val="-3"/>
        </w:rPr>
      </w:r>
      <w:r w:rsidR="00C30BEE">
        <w:rPr>
          <w:spacing w:val="-3"/>
        </w:rPr>
        <w:fldChar w:fldCharType="separate"/>
      </w:r>
      <w:r w:rsidR="00300826">
        <w:rPr>
          <w:spacing w:val="-3"/>
        </w:rPr>
        <w:t>6.4</w:t>
      </w:r>
      <w:r w:rsidR="00C30BEE">
        <w:rPr>
          <w:spacing w:val="-3"/>
        </w:rPr>
        <w:fldChar w:fldCharType="end"/>
      </w:r>
    </w:p>
    <w:p w14:paraId="72C058EB" w14:textId="3D5D43AF" w:rsidR="009619B2" w:rsidRPr="009619B2" w:rsidRDefault="009619B2" w:rsidP="00244320">
      <w:pPr>
        <w:pStyle w:val="ListParagraph"/>
        <w:numPr>
          <w:ilvl w:val="3"/>
          <w:numId w:val="20"/>
        </w:numPr>
        <w:ind w:left="1985" w:hanging="905"/>
        <w:rPr>
          <w:spacing w:val="-3"/>
        </w:rPr>
      </w:pPr>
      <w:r w:rsidRPr="009619B2">
        <w:rPr>
          <w:spacing w:val="-3"/>
        </w:rPr>
        <w:t>Project Progress Reports</w:t>
      </w:r>
      <w:r w:rsidR="00C30BEE">
        <w:rPr>
          <w:spacing w:val="-3"/>
        </w:rPr>
        <w:t xml:space="preserve">, detailed in Section </w:t>
      </w:r>
      <w:r w:rsidR="00C30BEE">
        <w:rPr>
          <w:spacing w:val="-3"/>
        </w:rPr>
        <w:fldChar w:fldCharType="begin"/>
      </w:r>
      <w:r w:rsidR="00C30BEE">
        <w:rPr>
          <w:spacing w:val="-3"/>
        </w:rPr>
        <w:instrText xml:space="preserve"> REF _Ref496267887 \r \h </w:instrText>
      </w:r>
      <w:r w:rsidR="00C30BEE">
        <w:rPr>
          <w:spacing w:val="-3"/>
        </w:rPr>
      </w:r>
      <w:r w:rsidR="00C30BEE">
        <w:rPr>
          <w:spacing w:val="-3"/>
        </w:rPr>
        <w:fldChar w:fldCharType="separate"/>
      </w:r>
      <w:r w:rsidR="00300826">
        <w:rPr>
          <w:spacing w:val="-3"/>
        </w:rPr>
        <w:t>6.5</w:t>
      </w:r>
      <w:r w:rsidR="00C30BEE">
        <w:rPr>
          <w:spacing w:val="-3"/>
        </w:rPr>
        <w:fldChar w:fldCharType="end"/>
      </w:r>
    </w:p>
    <w:p w14:paraId="58202C47" w14:textId="48E2CC6C" w:rsidR="009619B2" w:rsidRPr="009619B2" w:rsidRDefault="009619B2" w:rsidP="00244320">
      <w:pPr>
        <w:pStyle w:val="ListParagraph"/>
        <w:numPr>
          <w:ilvl w:val="3"/>
          <w:numId w:val="20"/>
        </w:numPr>
        <w:ind w:left="1985" w:hanging="905"/>
        <w:rPr>
          <w:spacing w:val="-3"/>
        </w:rPr>
      </w:pPr>
      <w:r w:rsidRPr="009619B2">
        <w:rPr>
          <w:spacing w:val="-3"/>
        </w:rPr>
        <w:t>Risk Management Plan</w:t>
      </w:r>
      <w:r w:rsidR="00C30BEE">
        <w:rPr>
          <w:spacing w:val="-3"/>
        </w:rPr>
        <w:t xml:space="preserve">, detailed in Section </w:t>
      </w:r>
      <w:r w:rsidR="00C30BEE">
        <w:rPr>
          <w:spacing w:val="-3"/>
        </w:rPr>
        <w:fldChar w:fldCharType="begin"/>
      </w:r>
      <w:r w:rsidR="00C30BEE">
        <w:rPr>
          <w:spacing w:val="-3"/>
        </w:rPr>
        <w:instrText xml:space="preserve"> REF _Ref496267894 \r \h </w:instrText>
      </w:r>
      <w:r w:rsidR="00C30BEE">
        <w:rPr>
          <w:spacing w:val="-3"/>
        </w:rPr>
      </w:r>
      <w:r w:rsidR="00C30BEE">
        <w:rPr>
          <w:spacing w:val="-3"/>
        </w:rPr>
        <w:fldChar w:fldCharType="separate"/>
      </w:r>
      <w:r w:rsidR="00300826">
        <w:rPr>
          <w:spacing w:val="-3"/>
        </w:rPr>
        <w:t>6.6</w:t>
      </w:r>
      <w:r w:rsidR="00C30BEE">
        <w:rPr>
          <w:spacing w:val="-3"/>
        </w:rPr>
        <w:fldChar w:fldCharType="end"/>
      </w:r>
    </w:p>
    <w:p w14:paraId="654F71D6" w14:textId="254C3CCC" w:rsidR="009619B2" w:rsidRPr="009619B2" w:rsidRDefault="009619B2" w:rsidP="00244320">
      <w:pPr>
        <w:pStyle w:val="ListParagraph"/>
        <w:numPr>
          <w:ilvl w:val="3"/>
          <w:numId w:val="20"/>
        </w:numPr>
        <w:ind w:left="1985" w:hanging="905"/>
        <w:rPr>
          <w:spacing w:val="-3"/>
        </w:rPr>
      </w:pPr>
      <w:r w:rsidRPr="009619B2">
        <w:rPr>
          <w:spacing w:val="-3"/>
        </w:rPr>
        <w:t>Risk and Issue Register</w:t>
      </w:r>
      <w:r w:rsidR="00C30BEE">
        <w:rPr>
          <w:spacing w:val="-3"/>
        </w:rPr>
        <w:t xml:space="preserve">, detailed in Section </w:t>
      </w:r>
      <w:r w:rsidR="00C30BEE">
        <w:rPr>
          <w:spacing w:val="-3"/>
        </w:rPr>
        <w:fldChar w:fldCharType="begin"/>
      </w:r>
      <w:r w:rsidR="00C30BEE">
        <w:rPr>
          <w:spacing w:val="-3"/>
        </w:rPr>
        <w:instrText xml:space="preserve"> REF _Ref496267894 \r \h </w:instrText>
      </w:r>
      <w:r w:rsidR="00C30BEE">
        <w:rPr>
          <w:spacing w:val="-3"/>
        </w:rPr>
      </w:r>
      <w:r w:rsidR="00C30BEE">
        <w:rPr>
          <w:spacing w:val="-3"/>
        </w:rPr>
        <w:fldChar w:fldCharType="separate"/>
      </w:r>
      <w:r w:rsidR="00300826">
        <w:rPr>
          <w:spacing w:val="-3"/>
        </w:rPr>
        <w:t>6.6</w:t>
      </w:r>
      <w:r w:rsidR="00C30BEE">
        <w:rPr>
          <w:spacing w:val="-3"/>
        </w:rPr>
        <w:fldChar w:fldCharType="end"/>
      </w:r>
    </w:p>
    <w:p w14:paraId="2BBEF546" w14:textId="06A3DDB8" w:rsidR="00AB6F52" w:rsidRDefault="00AB6F52" w:rsidP="00244320">
      <w:pPr>
        <w:pStyle w:val="Heading2"/>
        <w:numPr>
          <w:ilvl w:val="1"/>
          <w:numId w:val="20"/>
        </w:numPr>
      </w:pPr>
      <w:bookmarkStart w:id="21" w:name="_Ref496267841"/>
      <w:bookmarkStart w:id="22" w:name="_Toc508005841"/>
      <w:r>
        <w:t xml:space="preserve">Project Management </w:t>
      </w:r>
      <w:r w:rsidR="00C30BEE">
        <w:t>Plan</w:t>
      </w:r>
      <w:bookmarkEnd w:id="21"/>
      <w:bookmarkEnd w:id="22"/>
    </w:p>
    <w:p w14:paraId="7407AB83" w14:textId="2F5706BF" w:rsidR="009619B2" w:rsidRDefault="009619B2" w:rsidP="00244320">
      <w:pPr>
        <w:pStyle w:val="ListParagraph"/>
        <w:numPr>
          <w:ilvl w:val="2"/>
          <w:numId w:val="20"/>
        </w:numPr>
        <w:rPr>
          <w:color w:val="000000"/>
          <w:lang w:val="en-US"/>
        </w:rPr>
      </w:pPr>
      <w:r w:rsidRPr="00B06D52">
        <w:t xml:space="preserve">The Contractor shall provide a Project Management Plan (PMP) that </w:t>
      </w:r>
      <w:r w:rsidRPr="009619B2">
        <w:rPr>
          <w:color w:val="000000"/>
          <w:lang w:val="en-US"/>
        </w:rPr>
        <w:t xml:space="preserve">includes a detailed resourced Project Schedule Gantt Chart </w:t>
      </w:r>
      <w:r w:rsidR="0061519F">
        <w:rPr>
          <w:color w:val="000000"/>
          <w:lang w:val="en-US"/>
        </w:rPr>
        <w:t>in PDF fo</w:t>
      </w:r>
      <w:r w:rsidRPr="009619B2">
        <w:rPr>
          <w:color w:val="000000"/>
          <w:lang w:val="en-US"/>
        </w:rPr>
        <w:t xml:space="preserve">rmat that indicates all the activities, interdependencies, key milestones and all supporting activities necessary to deliver the project against the Delivery Schedule from the </w:t>
      </w:r>
      <w:r w:rsidR="00701927">
        <w:rPr>
          <w:color w:val="000000"/>
          <w:lang w:val="en-US"/>
        </w:rPr>
        <w:t xml:space="preserve">Project </w:t>
      </w:r>
      <w:r w:rsidRPr="009619B2">
        <w:rPr>
          <w:color w:val="000000"/>
          <w:lang w:val="en-US"/>
        </w:rPr>
        <w:t xml:space="preserve">Commencement Date until completion of the Contract;  </w:t>
      </w:r>
    </w:p>
    <w:p w14:paraId="73E2C44D" w14:textId="77777777" w:rsidR="0042743D" w:rsidRPr="009619B2" w:rsidRDefault="0042743D" w:rsidP="0042743D">
      <w:pPr>
        <w:pStyle w:val="ListParagraph"/>
        <w:ind w:left="1224"/>
        <w:rPr>
          <w:color w:val="000000"/>
          <w:lang w:val="en-US"/>
        </w:rPr>
      </w:pPr>
    </w:p>
    <w:p w14:paraId="29E514BD" w14:textId="472755DB" w:rsidR="00C30BEE" w:rsidRPr="00C30BEE" w:rsidRDefault="00C30BEE" w:rsidP="00244320">
      <w:pPr>
        <w:pStyle w:val="ListParagraph"/>
        <w:numPr>
          <w:ilvl w:val="2"/>
          <w:numId w:val="20"/>
        </w:numPr>
        <w:rPr>
          <w:color w:val="000000"/>
          <w:lang w:val="en-US"/>
        </w:rPr>
      </w:pPr>
      <w:r w:rsidRPr="00B06D52">
        <w:t xml:space="preserve">The Contractor shall provide and keep updated as part of the PMP a list identifying the Contractor’s Project Management Team who shall have the appropriate </w:t>
      </w:r>
      <w:r>
        <w:t xml:space="preserve">project management </w:t>
      </w:r>
      <w:r w:rsidRPr="00B06D52">
        <w:t xml:space="preserve">qualifications, competences and any necessary security clearances to discharge effectively their </w:t>
      </w:r>
      <w:r w:rsidR="00796623">
        <w:t>ob</w:t>
      </w:r>
      <w:r w:rsidRPr="00B06D52">
        <w:t>ligations in this Contract.</w:t>
      </w:r>
    </w:p>
    <w:p w14:paraId="56DF250D" w14:textId="77777777" w:rsidR="00C30BEE" w:rsidRPr="00C30BEE" w:rsidRDefault="00C30BEE" w:rsidP="00C30BEE">
      <w:pPr>
        <w:pStyle w:val="ListParagraph"/>
        <w:rPr>
          <w:color w:val="000000"/>
          <w:lang w:val="en-US"/>
        </w:rPr>
      </w:pPr>
    </w:p>
    <w:p w14:paraId="797EAC33" w14:textId="49CCABB0" w:rsidR="00C30BEE" w:rsidRPr="00C30BEE" w:rsidRDefault="00C30BEE" w:rsidP="00244320">
      <w:pPr>
        <w:pStyle w:val="ListParagraph"/>
        <w:numPr>
          <w:ilvl w:val="2"/>
          <w:numId w:val="20"/>
        </w:numPr>
        <w:rPr>
          <w:color w:val="000000"/>
          <w:lang w:val="en-US"/>
        </w:rPr>
      </w:pPr>
      <w:r w:rsidRPr="00B06D52">
        <w:t>The Contractor shall clearly identify where an individual undertakes more than one of the Contractor’s Project Management Team roles.</w:t>
      </w:r>
    </w:p>
    <w:p w14:paraId="3679E789" w14:textId="77777777" w:rsidR="00C30BEE" w:rsidRPr="00C30BEE" w:rsidRDefault="00C30BEE" w:rsidP="00C30BEE">
      <w:pPr>
        <w:pStyle w:val="ListParagraph"/>
        <w:rPr>
          <w:color w:val="000000"/>
          <w:lang w:val="en-US"/>
        </w:rPr>
      </w:pPr>
    </w:p>
    <w:p w14:paraId="1205720E" w14:textId="5EB22C73" w:rsidR="00C30BEE" w:rsidRDefault="00C30BEE" w:rsidP="00244320">
      <w:pPr>
        <w:pStyle w:val="ListParagraph"/>
        <w:numPr>
          <w:ilvl w:val="2"/>
          <w:numId w:val="20"/>
        </w:numPr>
        <w:rPr>
          <w:color w:val="000000"/>
          <w:lang w:val="en-US"/>
        </w:rPr>
      </w:pPr>
      <w:r w:rsidRPr="0042743D">
        <w:rPr>
          <w:color w:val="000000"/>
          <w:lang w:val="en-US"/>
        </w:rPr>
        <w:t>The Contractor shall submit to the Authority for approval prior to implementation all changes to the PMP that the Contractor may propose. No changes shall be executed without such prior approval, in writing, from the Authority.</w:t>
      </w:r>
    </w:p>
    <w:p w14:paraId="31603331" w14:textId="77777777" w:rsidR="00817CF4" w:rsidRPr="00817CF4" w:rsidRDefault="00817CF4" w:rsidP="00817CF4">
      <w:pPr>
        <w:pStyle w:val="ListParagraph"/>
        <w:rPr>
          <w:color w:val="000000"/>
          <w:lang w:val="en-US"/>
        </w:rPr>
      </w:pPr>
    </w:p>
    <w:p w14:paraId="5502A59D" w14:textId="071E50ED" w:rsidR="00C30BEE" w:rsidRDefault="00C30BEE" w:rsidP="00244320">
      <w:pPr>
        <w:pStyle w:val="Heading2"/>
        <w:numPr>
          <w:ilvl w:val="1"/>
          <w:numId w:val="20"/>
        </w:numPr>
      </w:pPr>
      <w:bookmarkStart w:id="23" w:name="_Ref496267881"/>
      <w:bookmarkStart w:id="24" w:name="_Toc508005842"/>
      <w:r>
        <w:t>Project Schedule</w:t>
      </w:r>
      <w:bookmarkEnd w:id="23"/>
      <w:bookmarkEnd w:id="24"/>
    </w:p>
    <w:p w14:paraId="23785CCB" w14:textId="69276833" w:rsidR="009619B2" w:rsidRDefault="00C30BEE" w:rsidP="00244320">
      <w:pPr>
        <w:pStyle w:val="ListParagraph"/>
        <w:numPr>
          <w:ilvl w:val="2"/>
          <w:numId w:val="20"/>
        </w:numPr>
        <w:rPr>
          <w:color w:val="000000"/>
          <w:lang w:val="en-US"/>
        </w:rPr>
      </w:pPr>
      <w:r w:rsidRPr="009619B2">
        <w:rPr>
          <w:color w:val="000000"/>
          <w:lang w:val="en-US"/>
        </w:rPr>
        <w:t xml:space="preserve"> </w:t>
      </w:r>
      <w:r w:rsidR="009619B2" w:rsidRPr="009619B2">
        <w:rPr>
          <w:color w:val="000000"/>
          <w:lang w:val="en-US"/>
        </w:rPr>
        <w:t xml:space="preserve">The Contractor shall produce and maintain a resourced Project Schedule which shall be issued fortnightly to the Authority, detailing any changes to the schedule. The schedule shall detail all activities anticipated from Contract Award. The Authority requires the ability to monitor progress and identify milestones, resources and dependencies as described. </w:t>
      </w:r>
    </w:p>
    <w:p w14:paraId="0B92E525" w14:textId="22505B92" w:rsidR="00C30BEE" w:rsidRDefault="00C30BEE" w:rsidP="00244320">
      <w:pPr>
        <w:pStyle w:val="Heading2"/>
        <w:numPr>
          <w:ilvl w:val="1"/>
          <w:numId w:val="20"/>
        </w:numPr>
      </w:pPr>
      <w:bookmarkStart w:id="25" w:name="_Ref496267887"/>
      <w:bookmarkStart w:id="26" w:name="_Toc508005843"/>
      <w:r>
        <w:lastRenderedPageBreak/>
        <w:t>Project Progress Reports</w:t>
      </w:r>
      <w:bookmarkEnd w:id="25"/>
      <w:bookmarkEnd w:id="26"/>
    </w:p>
    <w:p w14:paraId="1D6D6B6D" w14:textId="77777777" w:rsidR="00C30BEE" w:rsidRDefault="00C30BEE" w:rsidP="00244320">
      <w:pPr>
        <w:pStyle w:val="ListParagraph"/>
        <w:numPr>
          <w:ilvl w:val="2"/>
          <w:numId w:val="20"/>
        </w:numPr>
      </w:pPr>
      <w:r w:rsidRPr="004611C1">
        <w:t xml:space="preserve">The Contractor shall provide fortnightly schedule and progress reports to the </w:t>
      </w:r>
      <w:r>
        <w:t>PETREL</w:t>
      </w:r>
      <w:r w:rsidRPr="004611C1">
        <w:t xml:space="preserve"> Project Manager. This will allow the Authority’s project team to maintain current knowledge of the project progress between Project Review Meetings. </w:t>
      </w:r>
    </w:p>
    <w:p w14:paraId="09BEE3CE" w14:textId="77777777" w:rsidR="00C30BEE" w:rsidRDefault="00C30BEE" w:rsidP="00C30BEE">
      <w:pPr>
        <w:pStyle w:val="ListParagraph"/>
      </w:pPr>
    </w:p>
    <w:p w14:paraId="7B3619F1" w14:textId="77777777" w:rsidR="00C30BEE" w:rsidRDefault="00C30BEE" w:rsidP="00244320">
      <w:pPr>
        <w:pStyle w:val="ListParagraph"/>
        <w:numPr>
          <w:ilvl w:val="2"/>
          <w:numId w:val="20"/>
        </w:numPr>
      </w:pPr>
      <w:r w:rsidRPr="00E41AF2">
        <w:t>The Progress Report shall detail the Contractor’s progress and planned activity against each of the contract’s deliverable elements as listed below:</w:t>
      </w:r>
    </w:p>
    <w:p w14:paraId="658E3706" w14:textId="77777777" w:rsidR="00C30BEE" w:rsidRDefault="00C30BEE" w:rsidP="00C30BEE">
      <w:pPr>
        <w:pStyle w:val="ListParagraph"/>
      </w:pPr>
    </w:p>
    <w:p w14:paraId="1BE1C06B" w14:textId="77777777" w:rsidR="00C30BEE" w:rsidRPr="00C802D6" w:rsidRDefault="00C30BEE" w:rsidP="00244320">
      <w:pPr>
        <w:pStyle w:val="ListParagraph"/>
        <w:numPr>
          <w:ilvl w:val="3"/>
          <w:numId w:val="20"/>
        </w:numPr>
        <w:ind w:left="1985" w:hanging="905"/>
      </w:pPr>
      <w:r w:rsidRPr="00C802D6">
        <w:t>System Design</w:t>
      </w:r>
    </w:p>
    <w:p w14:paraId="3E9F772D" w14:textId="77777777" w:rsidR="00C30BEE" w:rsidRPr="00C802D6" w:rsidRDefault="00C30BEE" w:rsidP="00244320">
      <w:pPr>
        <w:pStyle w:val="ListParagraph"/>
        <w:numPr>
          <w:ilvl w:val="3"/>
          <w:numId w:val="20"/>
        </w:numPr>
        <w:ind w:left="1985" w:hanging="905"/>
      </w:pPr>
      <w:r w:rsidRPr="00C802D6">
        <w:t>Equipment Manufacture</w:t>
      </w:r>
    </w:p>
    <w:p w14:paraId="06ABDCEE" w14:textId="77777777" w:rsidR="00C30BEE" w:rsidRPr="00C802D6" w:rsidRDefault="00C30BEE" w:rsidP="00244320">
      <w:pPr>
        <w:pStyle w:val="ListParagraph"/>
        <w:numPr>
          <w:ilvl w:val="3"/>
          <w:numId w:val="20"/>
        </w:numPr>
        <w:ind w:left="1985" w:hanging="905"/>
      </w:pPr>
      <w:r w:rsidRPr="00C802D6">
        <w:t>Technical Documentation</w:t>
      </w:r>
    </w:p>
    <w:p w14:paraId="0A47594D" w14:textId="77777777" w:rsidR="00C30BEE" w:rsidRPr="00C802D6" w:rsidRDefault="00C30BEE" w:rsidP="00244320">
      <w:pPr>
        <w:pStyle w:val="ListParagraph"/>
        <w:numPr>
          <w:ilvl w:val="3"/>
          <w:numId w:val="20"/>
        </w:numPr>
        <w:ind w:left="1985" w:hanging="905"/>
      </w:pPr>
      <w:r w:rsidRPr="00C802D6">
        <w:t>Safety Documentation</w:t>
      </w:r>
    </w:p>
    <w:p w14:paraId="6E399358" w14:textId="77777777" w:rsidR="00C30BEE" w:rsidRPr="00C802D6" w:rsidRDefault="00C30BEE" w:rsidP="00244320">
      <w:pPr>
        <w:pStyle w:val="ListParagraph"/>
        <w:numPr>
          <w:ilvl w:val="3"/>
          <w:numId w:val="20"/>
        </w:numPr>
        <w:ind w:left="1985" w:hanging="905"/>
      </w:pPr>
      <w:r w:rsidRPr="00C802D6">
        <w:t>Project Schedule</w:t>
      </w:r>
    </w:p>
    <w:p w14:paraId="31D695E6" w14:textId="77777777" w:rsidR="00C30BEE" w:rsidRDefault="00C30BEE" w:rsidP="00244320">
      <w:pPr>
        <w:pStyle w:val="ListParagraph"/>
        <w:numPr>
          <w:ilvl w:val="3"/>
          <w:numId w:val="20"/>
        </w:numPr>
        <w:ind w:left="1985" w:hanging="905"/>
      </w:pPr>
      <w:r w:rsidRPr="00C802D6">
        <w:t>Project Risk</w:t>
      </w:r>
    </w:p>
    <w:p w14:paraId="10416702" w14:textId="77777777" w:rsidR="00C30BEE" w:rsidRDefault="00C30BEE" w:rsidP="00C30BEE">
      <w:pPr>
        <w:pStyle w:val="ListParagraph"/>
        <w:ind w:left="1728"/>
      </w:pPr>
    </w:p>
    <w:p w14:paraId="38197206" w14:textId="0CE9E35E" w:rsidR="00C30BEE" w:rsidRDefault="00C30BEE" w:rsidP="00244320">
      <w:pPr>
        <w:pStyle w:val="ListParagraph"/>
        <w:numPr>
          <w:ilvl w:val="2"/>
          <w:numId w:val="20"/>
        </w:numPr>
      </w:pPr>
      <w:r w:rsidRPr="00E41AF2">
        <w:t xml:space="preserve">Progress Reports should be issued by email </w:t>
      </w:r>
      <w:r>
        <w:t>fortnightly</w:t>
      </w:r>
      <w:r w:rsidRPr="00E41AF2">
        <w:t xml:space="preserve"> </w:t>
      </w:r>
      <w:r>
        <w:t>from contract award, to the PETREL Project manager</w:t>
      </w:r>
      <w:r w:rsidRPr="00E41AF2">
        <w:t>.</w:t>
      </w:r>
      <w:r>
        <w:t xml:space="preserve"> </w:t>
      </w:r>
      <w:r w:rsidR="00796623">
        <w:t>Additional</w:t>
      </w:r>
      <w:r w:rsidRPr="00E41AF2">
        <w:t xml:space="preserve"> progress reports are to be raised by the contractor </w:t>
      </w:r>
      <w:r w:rsidR="000061ED" w:rsidRPr="00E41AF2">
        <w:t>if</w:t>
      </w:r>
      <w:r w:rsidRPr="00E41AF2">
        <w:t xml:space="preserve"> an issue or risk arises that will affect any aspect of project delivery before the next progress report is due.</w:t>
      </w:r>
    </w:p>
    <w:p w14:paraId="30B502F4" w14:textId="5B57CE47" w:rsidR="00C30BEE" w:rsidRDefault="00C30BEE" w:rsidP="00244320">
      <w:pPr>
        <w:pStyle w:val="Heading2"/>
        <w:numPr>
          <w:ilvl w:val="1"/>
          <w:numId w:val="20"/>
        </w:numPr>
      </w:pPr>
      <w:bookmarkStart w:id="27" w:name="_Ref496267894"/>
      <w:bookmarkStart w:id="28" w:name="_Toc508005844"/>
      <w:r>
        <w:t>Risk Management</w:t>
      </w:r>
      <w:bookmarkEnd w:id="27"/>
      <w:bookmarkEnd w:id="28"/>
    </w:p>
    <w:p w14:paraId="2B3F1964" w14:textId="77777777" w:rsidR="00C30BEE" w:rsidRPr="00257B4D" w:rsidRDefault="00C30BEE" w:rsidP="00244320">
      <w:pPr>
        <w:pStyle w:val="ListParagraph"/>
        <w:numPr>
          <w:ilvl w:val="2"/>
          <w:numId w:val="20"/>
        </w:numPr>
      </w:pPr>
      <w:r w:rsidRPr="00257B4D">
        <w:t xml:space="preserve">The Contractor shall plan and manage risks in accordance with JSP 892 and the Project Risk Management Plan. Risk Management correctly implemented will enable key cost, schedule and performance drivers to be identified enabling actions to be correctly focused to enable the </w:t>
      </w:r>
      <w:r>
        <w:t>PETREL</w:t>
      </w:r>
      <w:r w:rsidRPr="00257B4D">
        <w:t xml:space="preserve"> Project to be successful. The Contractor is required to generate and maintain the project risk documentation for the duration of the contract.</w:t>
      </w:r>
    </w:p>
    <w:p w14:paraId="2EBDE77F" w14:textId="77777777" w:rsidR="00C30BEE" w:rsidRDefault="00C30BEE" w:rsidP="00C30BEE">
      <w:pPr>
        <w:pStyle w:val="ListParagraph"/>
        <w:ind w:left="1224"/>
      </w:pPr>
    </w:p>
    <w:p w14:paraId="4666C8A1" w14:textId="20B95709" w:rsidR="00C30BEE" w:rsidRDefault="00C30BEE" w:rsidP="00244320">
      <w:pPr>
        <w:pStyle w:val="ListParagraph"/>
        <w:numPr>
          <w:ilvl w:val="2"/>
          <w:numId w:val="20"/>
        </w:numPr>
      </w:pPr>
      <w:r w:rsidRPr="00257B4D">
        <w:t xml:space="preserve">The Contractor shall maintain the Risk and Issues Register which shall describe how the Contractor will identify, record and manage risks, issues and opportunities in a structured and timely manner to ensure risks are mitigated to As Low As Reasonably Practicable (ALARP), issues are addressed and agreed opportunities are exploited. A maintained Risk and Issue Register is a key document in delivering successful projects. The </w:t>
      </w:r>
      <w:r w:rsidR="00FA5299">
        <w:t>A</w:t>
      </w:r>
      <w:r w:rsidRPr="00257B4D">
        <w:t xml:space="preserve">uthority requires visibility of all project risks / issues and their progress throughout the project. </w:t>
      </w:r>
    </w:p>
    <w:p w14:paraId="702BABFE" w14:textId="77777777" w:rsidR="00C30BEE" w:rsidRDefault="00C30BEE" w:rsidP="00C30BEE">
      <w:pPr>
        <w:pStyle w:val="ListParagraph"/>
      </w:pPr>
    </w:p>
    <w:p w14:paraId="56721181" w14:textId="77777777" w:rsidR="00C30BEE" w:rsidRDefault="00C30BEE" w:rsidP="00244320">
      <w:pPr>
        <w:pStyle w:val="ListParagraph"/>
        <w:numPr>
          <w:ilvl w:val="2"/>
          <w:numId w:val="20"/>
        </w:numPr>
      </w:pPr>
      <w:bookmarkStart w:id="29" w:name="_Ref496267906"/>
      <w:r w:rsidRPr="00257B4D">
        <w:t>The Risks and Issues Register shall contain the following as a minimum for each risk or issue:</w:t>
      </w:r>
      <w:bookmarkEnd w:id="29"/>
    </w:p>
    <w:p w14:paraId="711660CB" w14:textId="77777777" w:rsidR="00C30BEE" w:rsidRDefault="00C30BEE" w:rsidP="00C30BEE">
      <w:pPr>
        <w:pStyle w:val="ListParagraph"/>
      </w:pPr>
    </w:p>
    <w:p w14:paraId="5C1691EA" w14:textId="77777777" w:rsidR="00C30BEE" w:rsidRPr="00C802D6" w:rsidRDefault="00C30BEE" w:rsidP="00244320">
      <w:pPr>
        <w:pStyle w:val="ListParagraph"/>
        <w:numPr>
          <w:ilvl w:val="3"/>
          <w:numId w:val="20"/>
        </w:numPr>
        <w:ind w:left="1985" w:hanging="905"/>
      </w:pPr>
      <w:r w:rsidRPr="00C802D6">
        <w:t>ID Number – A unique identifier;</w:t>
      </w:r>
    </w:p>
    <w:p w14:paraId="68E8B3A5" w14:textId="77777777" w:rsidR="00C30BEE" w:rsidRPr="00C802D6" w:rsidRDefault="00C30BEE" w:rsidP="00244320">
      <w:pPr>
        <w:pStyle w:val="ListParagraph"/>
        <w:numPr>
          <w:ilvl w:val="3"/>
          <w:numId w:val="20"/>
        </w:numPr>
        <w:ind w:left="1985" w:hanging="905"/>
      </w:pPr>
      <w:r w:rsidRPr="00C802D6">
        <w:t>Owner – Person responsible for the risk or opportunity once it has been identified;</w:t>
      </w:r>
    </w:p>
    <w:p w14:paraId="4240B887" w14:textId="77777777" w:rsidR="00C30BEE" w:rsidRPr="00C802D6" w:rsidRDefault="00C30BEE" w:rsidP="00244320">
      <w:pPr>
        <w:pStyle w:val="ListParagraph"/>
        <w:numPr>
          <w:ilvl w:val="3"/>
          <w:numId w:val="20"/>
        </w:numPr>
        <w:ind w:left="1985" w:hanging="905"/>
      </w:pPr>
      <w:r w:rsidRPr="00C802D6">
        <w:t>Description – The cause and impact of the risk or the nature of the opportunity;</w:t>
      </w:r>
    </w:p>
    <w:p w14:paraId="47F3E8FC" w14:textId="77777777" w:rsidR="00C30BEE" w:rsidRPr="00C802D6" w:rsidRDefault="00C30BEE" w:rsidP="00244320">
      <w:pPr>
        <w:pStyle w:val="ListParagraph"/>
        <w:numPr>
          <w:ilvl w:val="3"/>
          <w:numId w:val="20"/>
        </w:numPr>
        <w:ind w:left="1985" w:hanging="905"/>
      </w:pPr>
      <w:r w:rsidRPr="00C802D6">
        <w:t xml:space="preserve">Risk Assessment – level of risk by probability and impact </w:t>
      </w:r>
      <w:r>
        <w:t xml:space="preserve">(time, cost and performance as a minimum), </w:t>
      </w:r>
      <w:r w:rsidRPr="00C802D6">
        <w:t>including an assessment of the</w:t>
      </w:r>
      <w:r>
        <w:t xml:space="preserve"> pre and post mitigation levels. The probability and impact shall include a narrative explaining the figures</w:t>
      </w:r>
      <w:r w:rsidRPr="00C802D6">
        <w:t>;</w:t>
      </w:r>
    </w:p>
    <w:p w14:paraId="733DF27F" w14:textId="6BA24AA1" w:rsidR="00C30BEE" w:rsidRPr="00C802D6" w:rsidRDefault="00C30BEE" w:rsidP="00244320">
      <w:pPr>
        <w:pStyle w:val="ListParagraph"/>
        <w:numPr>
          <w:ilvl w:val="3"/>
          <w:numId w:val="20"/>
        </w:numPr>
        <w:ind w:left="1985" w:hanging="905"/>
      </w:pPr>
      <w:r w:rsidRPr="00C802D6">
        <w:lastRenderedPageBreak/>
        <w:t xml:space="preserve">Actions – Action or actions that </w:t>
      </w:r>
      <w:r w:rsidR="000061ED" w:rsidRPr="00C802D6">
        <w:t>must</w:t>
      </w:r>
      <w:r w:rsidRPr="00C802D6">
        <w:t xml:space="preserve"> be or have been taken to mitigate the risk or take advantage of the opportunity;</w:t>
      </w:r>
    </w:p>
    <w:p w14:paraId="2A8CE202" w14:textId="77777777" w:rsidR="00C30BEE" w:rsidRPr="009619B2" w:rsidRDefault="00C30BEE" w:rsidP="00244320">
      <w:pPr>
        <w:pStyle w:val="ListParagraph"/>
        <w:numPr>
          <w:ilvl w:val="3"/>
          <w:numId w:val="20"/>
        </w:numPr>
        <w:ind w:left="1985" w:hanging="905"/>
        <w:rPr>
          <w:caps/>
        </w:rPr>
      </w:pPr>
      <w:r>
        <w:t xml:space="preserve">Status – Open/Closed, </w:t>
      </w:r>
      <w:r w:rsidRPr="00C802D6">
        <w:t xml:space="preserve">last updated </w:t>
      </w:r>
      <w:r>
        <w:t xml:space="preserve">date with </w:t>
      </w:r>
      <w:r w:rsidRPr="00C802D6">
        <w:t>comments.</w:t>
      </w:r>
    </w:p>
    <w:p w14:paraId="6030C8E1" w14:textId="1AA8BD37" w:rsidR="00C30BEE" w:rsidRDefault="00C30BEE" w:rsidP="00244320">
      <w:pPr>
        <w:pStyle w:val="Heading2"/>
        <w:numPr>
          <w:ilvl w:val="1"/>
          <w:numId w:val="20"/>
        </w:numPr>
      </w:pPr>
      <w:bookmarkStart w:id="30" w:name="_Ref500245107"/>
      <w:bookmarkStart w:id="31" w:name="_Toc508005845"/>
      <w:r>
        <w:t>Project Review Meetings</w:t>
      </w:r>
      <w:bookmarkEnd w:id="30"/>
      <w:bookmarkEnd w:id="31"/>
    </w:p>
    <w:p w14:paraId="5C197DD2" w14:textId="77777777" w:rsidR="0042743D" w:rsidRPr="0042743D" w:rsidRDefault="0042743D" w:rsidP="0042743D">
      <w:pPr>
        <w:pStyle w:val="ListParagraph"/>
        <w:ind w:left="1224"/>
        <w:rPr>
          <w:color w:val="000000"/>
          <w:lang w:val="en-US"/>
        </w:rPr>
      </w:pPr>
    </w:p>
    <w:p w14:paraId="65257A7D" w14:textId="7AD58899" w:rsidR="009619B2" w:rsidRPr="009B7C49" w:rsidRDefault="009619B2" w:rsidP="00244320">
      <w:pPr>
        <w:pStyle w:val="ListParagraph"/>
        <w:numPr>
          <w:ilvl w:val="2"/>
          <w:numId w:val="20"/>
        </w:numPr>
        <w:rPr>
          <w:color w:val="000000"/>
          <w:lang w:val="en-US"/>
        </w:rPr>
      </w:pPr>
      <w:r w:rsidRPr="00A21D62">
        <w:t>The Contractor shall invite Authority representation at all Project Review</w:t>
      </w:r>
      <w:r>
        <w:t xml:space="preserve"> meetings</w:t>
      </w:r>
      <w:r w:rsidRPr="00A21D62">
        <w:t xml:space="preserve"> giving not less than </w:t>
      </w:r>
      <w:r>
        <w:t>5 working days</w:t>
      </w:r>
      <w:r w:rsidRPr="00A21D62">
        <w:t>’ notice (</w:t>
      </w:r>
      <w:r w:rsidRPr="004F52EC">
        <w:t xml:space="preserve">See </w:t>
      </w:r>
      <w:r w:rsidR="0042743D" w:rsidRPr="004F52EC">
        <w:t xml:space="preserve">Schedule </w:t>
      </w:r>
      <w:r w:rsidR="006345D2">
        <w:t>5</w:t>
      </w:r>
      <w:r w:rsidRPr="004F52EC">
        <w:t>, Meeting Schedule</w:t>
      </w:r>
      <w:r w:rsidRPr="00A21D62">
        <w:t>).</w:t>
      </w:r>
      <w:r w:rsidRPr="0042743D">
        <w:rPr>
          <w:i/>
          <w:color w:val="FF0000"/>
          <w:sz w:val="20"/>
        </w:rPr>
        <w:t xml:space="preserve"> </w:t>
      </w:r>
      <w:r w:rsidRPr="00A21D62">
        <w:t>Project Review meetings shall be held at a UK venue agreed with the Authority, initially on a monthly basis. The frequency of these Project Review meetings will v</w:t>
      </w:r>
      <w:r>
        <w:t xml:space="preserve">ary as the contract progresses. The project review agenda will be submitted by the Contractor no less than </w:t>
      </w:r>
      <w:r w:rsidR="00C33921">
        <w:t>5 working</w:t>
      </w:r>
      <w:r>
        <w:t xml:space="preserve"> days prior to the meeting </w:t>
      </w:r>
      <w:r w:rsidRPr="00A21D62">
        <w:t>and will cover as minimum the following topics:</w:t>
      </w:r>
    </w:p>
    <w:p w14:paraId="35A9E459" w14:textId="77777777" w:rsidR="009B7C49" w:rsidRPr="009B7C49" w:rsidRDefault="009B7C49" w:rsidP="009B7C49">
      <w:pPr>
        <w:pStyle w:val="ListParagraph"/>
        <w:rPr>
          <w:color w:val="000000"/>
          <w:lang w:val="en-US"/>
        </w:rPr>
      </w:pPr>
    </w:p>
    <w:p w14:paraId="36879F33" w14:textId="77777777" w:rsidR="009619B2" w:rsidRPr="00C802D6" w:rsidRDefault="009619B2" w:rsidP="00244320">
      <w:pPr>
        <w:pStyle w:val="ListParagraph"/>
        <w:numPr>
          <w:ilvl w:val="3"/>
          <w:numId w:val="20"/>
        </w:numPr>
        <w:ind w:left="1985" w:hanging="905"/>
      </w:pPr>
      <w:r w:rsidRPr="00C802D6">
        <w:t>Project Schedule;</w:t>
      </w:r>
    </w:p>
    <w:p w14:paraId="0BF3480A" w14:textId="77777777" w:rsidR="009619B2" w:rsidRPr="00C802D6" w:rsidRDefault="009619B2" w:rsidP="00244320">
      <w:pPr>
        <w:pStyle w:val="ListParagraph"/>
        <w:numPr>
          <w:ilvl w:val="3"/>
          <w:numId w:val="20"/>
        </w:numPr>
        <w:ind w:left="1985" w:hanging="905"/>
      </w:pPr>
      <w:r w:rsidRPr="00C802D6">
        <w:t>System Acceptance;</w:t>
      </w:r>
    </w:p>
    <w:p w14:paraId="0F1F5950" w14:textId="77777777" w:rsidR="009619B2" w:rsidRPr="00C802D6" w:rsidRDefault="009619B2" w:rsidP="00244320">
      <w:pPr>
        <w:pStyle w:val="ListParagraph"/>
        <w:numPr>
          <w:ilvl w:val="3"/>
          <w:numId w:val="20"/>
        </w:numPr>
        <w:ind w:left="1985" w:hanging="905"/>
      </w:pPr>
      <w:r w:rsidRPr="00C802D6">
        <w:t>Safety and environmental;</w:t>
      </w:r>
    </w:p>
    <w:p w14:paraId="40B215F3" w14:textId="77777777" w:rsidR="009619B2" w:rsidRPr="00C802D6" w:rsidRDefault="009619B2" w:rsidP="00244320">
      <w:pPr>
        <w:pStyle w:val="ListParagraph"/>
        <w:numPr>
          <w:ilvl w:val="3"/>
          <w:numId w:val="20"/>
        </w:numPr>
        <w:ind w:left="1985" w:hanging="905"/>
      </w:pPr>
      <w:r w:rsidRPr="00C802D6">
        <w:t>Contract performance review;</w:t>
      </w:r>
    </w:p>
    <w:p w14:paraId="0B00D47C" w14:textId="77777777" w:rsidR="009619B2" w:rsidRPr="00C802D6" w:rsidRDefault="009619B2" w:rsidP="00244320">
      <w:pPr>
        <w:pStyle w:val="ListParagraph"/>
        <w:numPr>
          <w:ilvl w:val="3"/>
          <w:numId w:val="20"/>
        </w:numPr>
        <w:ind w:left="1985" w:hanging="905"/>
      </w:pPr>
      <w:r w:rsidRPr="00C802D6">
        <w:t>Subcontractor performance review;</w:t>
      </w:r>
    </w:p>
    <w:p w14:paraId="39E45E48" w14:textId="77777777" w:rsidR="009619B2" w:rsidRPr="00C802D6" w:rsidRDefault="009619B2" w:rsidP="00244320">
      <w:pPr>
        <w:pStyle w:val="ListParagraph"/>
        <w:numPr>
          <w:ilvl w:val="3"/>
          <w:numId w:val="20"/>
        </w:numPr>
        <w:ind w:left="1985" w:hanging="905"/>
      </w:pPr>
      <w:r w:rsidRPr="00C802D6">
        <w:t>Supply chain activities;</w:t>
      </w:r>
    </w:p>
    <w:p w14:paraId="0901C3B4" w14:textId="77777777" w:rsidR="009619B2" w:rsidRPr="00C802D6" w:rsidRDefault="009619B2" w:rsidP="00244320">
      <w:pPr>
        <w:pStyle w:val="ListParagraph"/>
        <w:numPr>
          <w:ilvl w:val="3"/>
          <w:numId w:val="20"/>
        </w:numPr>
        <w:ind w:left="1985" w:hanging="905"/>
      </w:pPr>
      <w:r w:rsidRPr="00C802D6">
        <w:t>Risk and Issues Register and RACI</w:t>
      </w:r>
    </w:p>
    <w:p w14:paraId="23BD982D" w14:textId="77777777" w:rsidR="009619B2" w:rsidRPr="00C802D6" w:rsidRDefault="009619B2" w:rsidP="00244320">
      <w:pPr>
        <w:pStyle w:val="ListParagraph"/>
        <w:numPr>
          <w:ilvl w:val="3"/>
          <w:numId w:val="20"/>
        </w:numPr>
        <w:ind w:left="1985" w:hanging="905"/>
      </w:pPr>
      <w:r w:rsidRPr="00C802D6">
        <w:t xml:space="preserve">Quality management issues (to </w:t>
      </w:r>
      <w:proofErr w:type="spellStart"/>
      <w:r w:rsidRPr="00C802D6">
        <w:t>inc.</w:t>
      </w:r>
      <w:proofErr w:type="spellEnd"/>
      <w:r w:rsidRPr="00C802D6">
        <w:t xml:space="preserve"> Quality Performance Indicator review);</w:t>
      </w:r>
    </w:p>
    <w:p w14:paraId="3B83AA46" w14:textId="77777777" w:rsidR="009619B2" w:rsidRDefault="009619B2" w:rsidP="00244320">
      <w:pPr>
        <w:pStyle w:val="ListParagraph"/>
        <w:numPr>
          <w:ilvl w:val="3"/>
          <w:numId w:val="20"/>
        </w:numPr>
        <w:ind w:left="1985" w:hanging="905"/>
      </w:pPr>
      <w:r w:rsidRPr="00C802D6">
        <w:t>Supportability / ILS;</w:t>
      </w:r>
    </w:p>
    <w:p w14:paraId="15D27BEC" w14:textId="5369C01E" w:rsidR="000C7773" w:rsidRPr="00C802D6" w:rsidRDefault="000C7773" w:rsidP="00244320">
      <w:pPr>
        <w:pStyle w:val="ListParagraph"/>
        <w:numPr>
          <w:ilvl w:val="3"/>
          <w:numId w:val="20"/>
        </w:numPr>
        <w:ind w:left="1985" w:hanging="905"/>
      </w:pPr>
      <w:r>
        <w:t>Commercial;</w:t>
      </w:r>
    </w:p>
    <w:p w14:paraId="2DA925E3" w14:textId="51C7AD08" w:rsidR="009619B2" w:rsidRDefault="009619B2" w:rsidP="009619B2">
      <w:pPr>
        <w:pStyle w:val="ListParagraph"/>
        <w:numPr>
          <w:ilvl w:val="3"/>
          <w:numId w:val="20"/>
        </w:numPr>
        <w:ind w:left="1985" w:hanging="905"/>
      </w:pPr>
      <w:r>
        <w:t xml:space="preserve">Review of previous actions; </w:t>
      </w:r>
      <w:r>
        <w:tab/>
      </w:r>
    </w:p>
    <w:p w14:paraId="5407FED2" w14:textId="77777777" w:rsidR="0007777F" w:rsidRDefault="0007777F" w:rsidP="0007777F">
      <w:pPr>
        <w:pStyle w:val="ListParagraph"/>
        <w:ind w:left="1985"/>
      </w:pPr>
    </w:p>
    <w:p w14:paraId="43CAE52C" w14:textId="188AB25F" w:rsidR="009619B2" w:rsidRDefault="009619B2" w:rsidP="00244320">
      <w:pPr>
        <w:pStyle w:val="ListParagraph"/>
        <w:numPr>
          <w:ilvl w:val="2"/>
          <w:numId w:val="20"/>
        </w:numPr>
      </w:pPr>
      <w:r w:rsidRPr="005D756E">
        <w:t xml:space="preserve">Project review meeting minutes shall be produced by the Contractor and submitted </w:t>
      </w:r>
      <w:r>
        <w:t xml:space="preserve">for Authority agreement prior to final issue within 3 working days </w:t>
      </w:r>
      <w:r w:rsidRPr="005D756E">
        <w:t>of each meeting and shall be agreed as a standing agenda item during the next meeting.</w:t>
      </w:r>
    </w:p>
    <w:p w14:paraId="26CCC412" w14:textId="77777777" w:rsidR="009B7C49" w:rsidRPr="001E7FB8" w:rsidRDefault="009B7C49" w:rsidP="009B7C49">
      <w:pPr>
        <w:pStyle w:val="ListParagraph"/>
        <w:ind w:left="1224"/>
      </w:pPr>
    </w:p>
    <w:p w14:paraId="36C58EC7" w14:textId="35A84259" w:rsidR="009619B2" w:rsidRDefault="009619B2" w:rsidP="00244320">
      <w:pPr>
        <w:pStyle w:val="ListParagraph"/>
        <w:numPr>
          <w:ilvl w:val="2"/>
          <w:numId w:val="20"/>
        </w:numPr>
      </w:pPr>
      <w:r w:rsidRPr="00E41AF2">
        <w:t xml:space="preserve">The Contractor shall support the Authority in delivering a </w:t>
      </w:r>
      <w:r w:rsidR="004F52EC" w:rsidRPr="00E41AF2">
        <w:t>cost-effective</w:t>
      </w:r>
      <w:r w:rsidRPr="00E41AF2">
        <w:t xml:space="preserve"> </w:t>
      </w:r>
      <w:r w:rsidR="009B7C49">
        <w:rPr>
          <w:color w:val="000000"/>
          <w:spacing w:val="-3"/>
        </w:rPr>
        <w:t>PETREL</w:t>
      </w:r>
      <w:r w:rsidRPr="009619B2">
        <w:rPr>
          <w:color w:val="000000"/>
          <w:spacing w:val="-3"/>
        </w:rPr>
        <w:t xml:space="preserve"> </w:t>
      </w:r>
      <w:r w:rsidRPr="00E41AF2">
        <w:t>solution by attending other relevant meetings as required by the Authority</w:t>
      </w:r>
      <w:r>
        <w:t xml:space="preserve">, defined in the Meeting Schedule, </w:t>
      </w:r>
      <w:r w:rsidR="006345D2">
        <w:t>Schedule 5</w:t>
      </w:r>
      <w:r w:rsidRPr="00E41AF2">
        <w:t xml:space="preserve">.  The Authority will provide a minimum of </w:t>
      </w:r>
      <w:r w:rsidR="00C33921">
        <w:t>5 working</w:t>
      </w:r>
      <w:r w:rsidRPr="00E41AF2">
        <w:t xml:space="preserve"> days’ notice where such attendance is required.</w:t>
      </w:r>
    </w:p>
    <w:p w14:paraId="209A121E" w14:textId="77777777" w:rsidR="00411448" w:rsidRDefault="00411448" w:rsidP="00411448">
      <w:pPr>
        <w:pStyle w:val="ListParagraph"/>
        <w:ind w:left="1224"/>
      </w:pPr>
    </w:p>
    <w:p w14:paraId="3B69F75C" w14:textId="7DB35212" w:rsidR="00411448" w:rsidRPr="00411448" w:rsidRDefault="009619B2" w:rsidP="00244320">
      <w:pPr>
        <w:pStyle w:val="Heading2"/>
        <w:numPr>
          <w:ilvl w:val="1"/>
          <w:numId w:val="20"/>
        </w:numPr>
      </w:pPr>
      <w:bookmarkStart w:id="32" w:name="_Toc508005846"/>
      <w:r w:rsidRPr="009619B2">
        <w:t>Proje</w:t>
      </w:r>
      <w:r w:rsidR="00411448">
        <w:t>ct Management S</w:t>
      </w:r>
      <w:r w:rsidRPr="009619B2">
        <w:t>upport</w:t>
      </w:r>
      <w:bookmarkEnd w:id="32"/>
      <w:r w:rsidRPr="009619B2">
        <w:t xml:space="preserve"> </w:t>
      </w:r>
    </w:p>
    <w:p w14:paraId="6A63A4DB" w14:textId="7BDD925A" w:rsidR="0068001B" w:rsidRPr="0068001B" w:rsidRDefault="0068001B" w:rsidP="00244320">
      <w:pPr>
        <w:pStyle w:val="ListParagraph"/>
        <w:numPr>
          <w:ilvl w:val="2"/>
          <w:numId w:val="20"/>
        </w:numPr>
      </w:pPr>
      <w:r w:rsidRPr="00BC05B4">
        <w:rPr>
          <w:color w:val="000000"/>
          <w:spacing w:val="-3"/>
        </w:rPr>
        <w:t xml:space="preserve">The PM support shall start after </w:t>
      </w:r>
      <w:r w:rsidR="002604A1" w:rsidRPr="00BC05B4">
        <w:rPr>
          <w:color w:val="000000"/>
          <w:spacing w:val="-3"/>
        </w:rPr>
        <w:t xml:space="preserve">acceptance of </w:t>
      </w:r>
      <w:r w:rsidRPr="00BC05B4">
        <w:rPr>
          <w:color w:val="000000"/>
          <w:spacing w:val="-3"/>
        </w:rPr>
        <w:t>the initial delivery of Tranche 1 an</w:t>
      </w:r>
      <w:r>
        <w:rPr>
          <w:color w:val="000000"/>
          <w:spacing w:val="-3"/>
        </w:rPr>
        <w:t>d will take over from the Project Management meetings. This shall be focused on supporting and maintaining the PETREL capability</w:t>
      </w:r>
      <w:r w:rsidR="002604A1">
        <w:rPr>
          <w:color w:val="000000"/>
          <w:spacing w:val="-3"/>
        </w:rPr>
        <w:t xml:space="preserve"> through life</w:t>
      </w:r>
      <w:r>
        <w:rPr>
          <w:color w:val="000000"/>
          <w:spacing w:val="-3"/>
        </w:rPr>
        <w:t xml:space="preserve">. </w:t>
      </w:r>
      <w:r w:rsidR="002604A1">
        <w:rPr>
          <w:color w:val="000000"/>
          <w:spacing w:val="-3"/>
        </w:rPr>
        <w:t xml:space="preserve">The PM support will also include the </w:t>
      </w:r>
      <w:r w:rsidR="00BB6324">
        <w:rPr>
          <w:color w:val="000000"/>
          <w:spacing w:val="-3"/>
        </w:rPr>
        <w:t xml:space="preserve">management and control of any Post Design Services that the Authority requests. </w:t>
      </w:r>
      <w:r>
        <w:rPr>
          <w:color w:val="000000"/>
          <w:spacing w:val="-3"/>
        </w:rPr>
        <w:t>The PM support meetings will be chaired by the DE&amp;S</w:t>
      </w:r>
      <w:r w:rsidR="00817CF4">
        <w:rPr>
          <w:color w:val="000000"/>
          <w:spacing w:val="-3"/>
        </w:rPr>
        <w:t xml:space="preserve"> PETREL Service Delivery manager.</w:t>
      </w:r>
    </w:p>
    <w:p w14:paraId="386375D9" w14:textId="22E3A7BE" w:rsidR="009619B2" w:rsidRPr="0068001B" w:rsidRDefault="008D7470" w:rsidP="00244320">
      <w:pPr>
        <w:pStyle w:val="ListParagraph"/>
        <w:numPr>
          <w:ilvl w:val="2"/>
          <w:numId w:val="20"/>
        </w:numPr>
      </w:pPr>
      <w:r>
        <w:rPr>
          <w:color w:val="000000"/>
          <w:spacing w:val="-3"/>
        </w:rPr>
        <w:t xml:space="preserve">The Project Management Support of this contract shall include the </w:t>
      </w:r>
      <w:r w:rsidR="0068001B">
        <w:rPr>
          <w:color w:val="000000"/>
          <w:spacing w:val="-3"/>
        </w:rPr>
        <w:t xml:space="preserve">through life </w:t>
      </w:r>
      <w:r>
        <w:rPr>
          <w:color w:val="000000"/>
          <w:spacing w:val="-3"/>
        </w:rPr>
        <w:t xml:space="preserve">management </w:t>
      </w:r>
      <w:r w:rsidR="009619B2" w:rsidRPr="009619B2">
        <w:rPr>
          <w:color w:val="000000"/>
          <w:spacing w:val="-3"/>
        </w:rPr>
        <w:t xml:space="preserve">of </w:t>
      </w:r>
      <w:r>
        <w:rPr>
          <w:color w:val="000000"/>
          <w:spacing w:val="-3"/>
        </w:rPr>
        <w:t xml:space="preserve">Sections </w:t>
      </w:r>
      <w:r>
        <w:rPr>
          <w:color w:val="000000"/>
          <w:spacing w:val="-3"/>
        </w:rPr>
        <w:fldChar w:fldCharType="begin"/>
      </w:r>
      <w:r>
        <w:rPr>
          <w:color w:val="000000"/>
          <w:spacing w:val="-3"/>
        </w:rPr>
        <w:instrText xml:space="preserve"> REF _Ref496262327 \r \h </w:instrText>
      </w:r>
      <w:r>
        <w:rPr>
          <w:color w:val="000000"/>
          <w:spacing w:val="-3"/>
        </w:rPr>
      </w:r>
      <w:r>
        <w:rPr>
          <w:color w:val="000000"/>
          <w:spacing w:val="-3"/>
        </w:rPr>
        <w:fldChar w:fldCharType="separate"/>
      </w:r>
      <w:r w:rsidR="00300826">
        <w:rPr>
          <w:color w:val="000000"/>
          <w:spacing w:val="-3"/>
        </w:rPr>
        <w:t>6</w:t>
      </w:r>
      <w:r>
        <w:rPr>
          <w:color w:val="000000"/>
          <w:spacing w:val="-3"/>
        </w:rPr>
        <w:fldChar w:fldCharType="end"/>
      </w:r>
      <w:r>
        <w:rPr>
          <w:color w:val="000000"/>
          <w:spacing w:val="-3"/>
        </w:rPr>
        <w:t xml:space="preserve">, </w:t>
      </w:r>
      <w:r w:rsidR="003E6FD5">
        <w:rPr>
          <w:color w:val="000000"/>
          <w:spacing w:val="-3"/>
        </w:rPr>
        <w:fldChar w:fldCharType="begin"/>
      </w:r>
      <w:r w:rsidR="003E6FD5">
        <w:rPr>
          <w:color w:val="000000"/>
          <w:spacing w:val="-3"/>
        </w:rPr>
        <w:instrText xml:space="preserve"> REF _Ref500245548 \r \h </w:instrText>
      </w:r>
      <w:r w:rsidR="003E6FD5">
        <w:rPr>
          <w:color w:val="000000"/>
          <w:spacing w:val="-3"/>
        </w:rPr>
      </w:r>
      <w:r w:rsidR="003E6FD5">
        <w:rPr>
          <w:color w:val="000000"/>
          <w:spacing w:val="-3"/>
        </w:rPr>
        <w:fldChar w:fldCharType="separate"/>
      </w:r>
      <w:r w:rsidR="00300826">
        <w:rPr>
          <w:color w:val="000000"/>
          <w:spacing w:val="-3"/>
        </w:rPr>
        <w:t>7</w:t>
      </w:r>
      <w:r w:rsidR="003E6FD5">
        <w:rPr>
          <w:color w:val="000000"/>
          <w:spacing w:val="-3"/>
        </w:rPr>
        <w:fldChar w:fldCharType="end"/>
      </w:r>
      <w:r w:rsidR="003E6FD5">
        <w:rPr>
          <w:color w:val="000000"/>
          <w:spacing w:val="-3"/>
        </w:rPr>
        <w:t xml:space="preserve">, </w:t>
      </w:r>
      <w:r w:rsidR="003E6FD5">
        <w:rPr>
          <w:color w:val="000000"/>
          <w:spacing w:val="-3"/>
        </w:rPr>
        <w:fldChar w:fldCharType="begin"/>
      </w:r>
      <w:r w:rsidR="003E6FD5">
        <w:rPr>
          <w:color w:val="000000"/>
          <w:spacing w:val="-3"/>
        </w:rPr>
        <w:instrText xml:space="preserve"> REF _Ref500245559 \r \h </w:instrText>
      </w:r>
      <w:r w:rsidR="003E6FD5">
        <w:rPr>
          <w:color w:val="000000"/>
          <w:spacing w:val="-3"/>
        </w:rPr>
      </w:r>
      <w:r w:rsidR="003E6FD5">
        <w:rPr>
          <w:color w:val="000000"/>
          <w:spacing w:val="-3"/>
        </w:rPr>
        <w:fldChar w:fldCharType="separate"/>
      </w:r>
      <w:r w:rsidR="00300826">
        <w:rPr>
          <w:color w:val="000000"/>
          <w:spacing w:val="-3"/>
        </w:rPr>
        <w:t>8</w:t>
      </w:r>
      <w:r w:rsidR="003E6FD5">
        <w:rPr>
          <w:color w:val="000000"/>
          <w:spacing w:val="-3"/>
        </w:rPr>
        <w:fldChar w:fldCharType="end"/>
      </w:r>
      <w:r w:rsidR="003E6FD5">
        <w:rPr>
          <w:color w:val="000000"/>
          <w:spacing w:val="-3"/>
        </w:rPr>
        <w:t xml:space="preserve">, </w:t>
      </w:r>
      <w:r w:rsidR="003E6FD5">
        <w:rPr>
          <w:color w:val="000000"/>
          <w:spacing w:val="-3"/>
        </w:rPr>
        <w:fldChar w:fldCharType="begin"/>
      </w:r>
      <w:r w:rsidR="003E6FD5">
        <w:rPr>
          <w:color w:val="000000"/>
          <w:spacing w:val="-3"/>
        </w:rPr>
        <w:instrText xml:space="preserve"> REF _Ref500245590 \r \h </w:instrText>
      </w:r>
      <w:r w:rsidR="003E6FD5">
        <w:rPr>
          <w:color w:val="000000"/>
          <w:spacing w:val="-3"/>
        </w:rPr>
      </w:r>
      <w:r w:rsidR="003E6FD5">
        <w:rPr>
          <w:color w:val="000000"/>
          <w:spacing w:val="-3"/>
        </w:rPr>
        <w:fldChar w:fldCharType="separate"/>
      </w:r>
      <w:r w:rsidR="00300826">
        <w:rPr>
          <w:color w:val="000000"/>
          <w:spacing w:val="-3"/>
        </w:rPr>
        <w:t>9</w:t>
      </w:r>
      <w:r w:rsidR="003E6FD5">
        <w:rPr>
          <w:color w:val="000000"/>
          <w:spacing w:val="-3"/>
        </w:rPr>
        <w:fldChar w:fldCharType="end"/>
      </w:r>
      <w:r w:rsidR="003E6FD5">
        <w:rPr>
          <w:color w:val="000000"/>
          <w:spacing w:val="-3"/>
        </w:rPr>
        <w:t xml:space="preserve">, </w:t>
      </w:r>
      <w:r w:rsidR="006345D2">
        <w:rPr>
          <w:color w:val="000000"/>
          <w:spacing w:val="-3"/>
        </w:rPr>
        <w:t xml:space="preserve">10 </w:t>
      </w:r>
      <w:r>
        <w:rPr>
          <w:color w:val="000000"/>
          <w:spacing w:val="-3"/>
        </w:rPr>
        <w:t>&amp;</w:t>
      </w:r>
      <w:r w:rsidR="003E6FD5">
        <w:rPr>
          <w:color w:val="000000"/>
          <w:spacing w:val="-3"/>
        </w:rPr>
        <w:t xml:space="preserve"> </w:t>
      </w:r>
      <w:r w:rsidR="003E6FD5">
        <w:rPr>
          <w:color w:val="000000"/>
          <w:spacing w:val="-3"/>
        </w:rPr>
        <w:fldChar w:fldCharType="begin"/>
      </w:r>
      <w:r w:rsidR="003E6FD5">
        <w:rPr>
          <w:color w:val="000000"/>
          <w:spacing w:val="-3"/>
        </w:rPr>
        <w:instrText xml:space="preserve"> REF _Ref500245608 \r \h </w:instrText>
      </w:r>
      <w:r w:rsidR="003E6FD5">
        <w:rPr>
          <w:color w:val="000000"/>
          <w:spacing w:val="-3"/>
        </w:rPr>
      </w:r>
      <w:r w:rsidR="003E6FD5">
        <w:rPr>
          <w:color w:val="000000"/>
          <w:spacing w:val="-3"/>
        </w:rPr>
        <w:fldChar w:fldCharType="separate"/>
      </w:r>
      <w:r w:rsidR="00300826">
        <w:rPr>
          <w:color w:val="000000"/>
          <w:spacing w:val="-3"/>
        </w:rPr>
        <w:t>11</w:t>
      </w:r>
      <w:r w:rsidR="003E6FD5">
        <w:rPr>
          <w:color w:val="000000"/>
          <w:spacing w:val="-3"/>
        </w:rPr>
        <w:fldChar w:fldCharType="end"/>
      </w:r>
      <w:r>
        <w:rPr>
          <w:color w:val="000000"/>
          <w:spacing w:val="-3"/>
        </w:rPr>
        <w:t xml:space="preserve"> of this document </w:t>
      </w:r>
      <w:r w:rsidR="009619B2" w:rsidRPr="009619B2">
        <w:rPr>
          <w:color w:val="000000"/>
          <w:spacing w:val="-3"/>
        </w:rPr>
        <w:t xml:space="preserve">throughout the duration of the contract. </w:t>
      </w:r>
    </w:p>
    <w:p w14:paraId="02AB3A55" w14:textId="1CE60591" w:rsidR="00D85810" w:rsidRPr="008D7470" w:rsidRDefault="00D85810" w:rsidP="00D0022A">
      <w:pPr>
        <w:pStyle w:val="ListParagraph"/>
        <w:numPr>
          <w:ilvl w:val="2"/>
          <w:numId w:val="20"/>
        </w:numPr>
      </w:pPr>
      <w:r>
        <w:t xml:space="preserve">PM support meetings will be held quarterly from the delivery of Tranche 1 until the end of the contract. Meetings will be held at DE&amp;S Abbey Wood, Bristol, BS34 8JH unless the meeting necessitates being held at the Contractor’s facility. </w:t>
      </w:r>
      <w:r w:rsidR="00796623">
        <w:br w:type="page"/>
      </w:r>
    </w:p>
    <w:p w14:paraId="1FEB3620" w14:textId="77777777" w:rsidR="00F86A15" w:rsidRDefault="00F86A15" w:rsidP="00244320">
      <w:pPr>
        <w:pStyle w:val="Heading1"/>
        <w:numPr>
          <w:ilvl w:val="0"/>
          <w:numId w:val="20"/>
        </w:numPr>
      </w:pPr>
      <w:bookmarkStart w:id="33" w:name="_Toc496257411"/>
      <w:bookmarkStart w:id="34" w:name="_Ref500245548"/>
      <w:bookmarkStart w:id="35" w:name="_Ref500245761"/>
      <w:bookmarkStart w:id="36" w:name="_Toc508005847"/>
      <w:bookmarkStart w:id="37" w:name="_Ref496262351"/>
      <w:r>
        <w:lastRenderedPageBreak/>
        <w:t>Safety and Environmental</w:t>
      </w:r>
      <w:bookmarkEnd w:id="33"/>
      <w:bookmarkEnd w:id="34"/>
      <w:bookmarkEnd w:id="35"/>
      <w:bookmarkEnd w:id="36"/>
    </w:p>
    <w:p w14:paraId="1D883C20" w14:textId="77777777" w:rsidR="00F86A15" w:rsidRPr="00936993" w:rsidRDefault="00F86A15" w:rsidP="00244320">
      <w:pPr>
        <w:pStyle w:val="Heading2"/>
        <w:numPr>
          <w:ilvl w:val="1"/>
          <w:numId w:val="20"/>
        </w:numPr>
      </w:pPr>
      <w:bookmarkStart w:id="38" w:name="_Ref500245766"/>
      <w:bookmarkStart w:id="39" w:name="_Toc508005848"/>
      <w:r>
        <w:t>Safety and Environmental Management Plan</w:t>
      </w:r>
      <w:bookmarkEnd w:id="38"/>
      <w:bookmarkEnd w:id="39"/>
    </w:p>
    <w:p w14:paraId="0E774A94" w14:textId="05308600" w:rsidR="00F86A15" w:rsidRDefault="00F86A15" w:rsidP="00244320">
      <w:pPr>
        <w:pStyle w:val="ListParagraph"/>
        <w:numPr>
          <w:ilvl w:val="2"/>
          <w:numId w:val="20"/>
        </w:numPr>
      </w:pPr>
      <w:r w:rsidRPr="004D3638">
        <w:t xml:space="preserve">The </w:t>
      </w:r>
      <w:r>
        <w:t xml:space="preserve">Contractor shall provide </w:t>
      </w:r>
      <w:r w:rsidRPr="004D3638">
        <w:t>Safety &amp; Environmental document</w:t>
      </w:r>
      <w:r>
        <w:t>ation</w:t>
      </w:r>
      <w:r w:rsidRPr="004D3638">
        <w:t xml:space="preserve"> </w:t>
      </w:r>
      <w:r>
        <w:t>that</w:t>
      </w:r>
      <w:r w:rsidRPr="004D3638">
        <w:t xml:space="preserve"> form</w:t>
      </w:r>
      <w:r>
        <w:t>s</w:t>
      </w:r>
      <w:r w:rsidRPr="004D3638">
        <w:t xml:space="preserve"> a body of evidence that provides a compelling, comprehensive and valid case that the risks associated with the use of </w:t>
      </w:r>
      <w:r>
        <w:t xml:space="preserve">PETREL </w:t>
      </w:r>
      <w:r w:rsidRPr="004D3638">
        <w:t>are ‘As Low as Reasonably Practicable’ (ALARP) and broadly tolerable in accordance with DEFSTAN 00-56, JSP454 and POSMS &amp; POEMS as required under MOD policy.</w:t>
      </w:r>
    </w:p>
    <w:p w14:paraId="1174D707" w14:textId="77777777" w:rsidR="00F86A15" w:rsidRDefault="00F86A15" w:rsidP="00F86A15">
      <w:pPr>
        <w:pStyle w:val="ListParagraph"/>
        <w:ind w:left="1224"/>
      </w:pPr>
    </w:p>
    <w:p w14:paraId="4A69D10E" w14:textId="68A5C520" w:rsidR="00F86A15" w:rsidRDefault="00F86A15" w:rsidP="00244320">
      <w:pPr>
        <w:pStyle w:val="ListParagraph"/>
        <w:numPr>
          <w:ilvl w:val="2"/>
          <w:numId w:val="20"/>
        </w:numPr>
      </w:pPr>
      <w:r w:rsidRPr="00E41AF2">
        <w:t xml:space="preserve">The Contractor shall provide </w:t>
      </w:r>
      <w:r>
        <w:t xml:space="preserve">a </w:t>
      </w:r>
      <w:r w:rsidRPr="003A01C5">
        <w:t>Safety &amp; Environmental Case Report</w:t>
      </w:r>
      <w:r>
        <w:t xml:space="preserve"> (SECR)</w:t>
      </w:r>
      <w:r w:rsidRPr="003A01C5">
        <w:t xml:space="preserve"> Part 2</w:t>
      </w:r>
      <w:r w:rsidR="005E62D1">
        <w:t xml:space="preserve"> </w:t>
      </w:r>
      <w:r w:rsidRPr="003A01C5">
        <w:t>(Design</w:t>
      </w:r>
      <w:r w:rsidRPr="000061ED">
        <w:t xml:space="preserve">) </w:t>
      </w:r>
      <w:r w:rsidR="00B920B7">
        <w:t>3</w:t>
      </w:r>
      <w:r w:rsidRPr="000061ED">
        <w:t xml:space="preserve">0 working days post </w:t>
      </w:r>
      <w:r w:rsidR="006345D2">
        <w:t>IDA</w:t>
      </w:r>
      <w:r>
        <w:t>.</w:t>
      </w:r>
      <w:r w:rsidRPr="003A01C5">
        <w:t xml:space="preserve"> </w:t>
      </w:r>
      <w:r>
        <w:t>A</w:t>
      </w:r>
      <w:r w:rsidRPr="003A01C5">
        <w:t xml:space="preserve"> Hazard Log is to be developed and delivered in </w:t>
      </w:r>
      <w:proofErr w:type="spellStart"/>
      <w:r w:rsidRPr="003A01C5">
        <w:t>eCassandra</w:t>
      </w:r>
      <w:proofErr w:type="spellEnd"/>
      <w:r w:rsidRPr="003A01C5">
        <w:t xml:space="preserve"> or Excel. Environmental Impact Assessment with supported Environmental Feature Matrix for manufacture, in-service and disposal stages extracting information from the Disposal Plan to support the assessment.</w:t>
      </w:r>
    </w:p>
    <w:p w14:paraId="5885D1B0" w14:textId="77777777" w:rsidR="00F86A15" w:rsidRPr="001E25DA" w:rsidRDefault="00F86A15" w:rsidP="00F86A15">
      <w:pPr>
        <w:pStyle w:val="ListParagraph"/>
        <w:rPr>
          <w:color w:val="000000"/>
          <w:spacing w:val="-3"/>
        </w:rPr>
      </w:pPr>
    </w:p>
    <w:p w14:paraId="20CA3158" w14:textId="4E11C7A8" w:rsidR="00F86A15" w:rsidRPr="001E25DA" w:rsidRDefault="00F86A15" w:rsidP="00244320">
      <w:pPr>
        <w:pStyle w:val="ListParagraph"/>
        <w:numPr>
          <w:ilvl w:val="2"/>
          <w:numId w:val="20"/>
        </w:numPr>
      </w:pPr>
      <w:r w:rsidRPr="001E25DA">
        <w:rPr>
          <w:color w:val="000000"/>
          <w:spacing w:val="-3"/>
        </w:rPr>
        <w:t>A Certificate of Conformity (</w:t>
      </w:r>
      <w:proofErr w:type="spellStart"/>
      <w:r w:rsidRPr="001E25DA">
        <w:rPr>
          <w:color w:val="000000"/>
          <w:spacing w:val="-3"/>
        </w:rPr>
        <w:t>CoC</w:t>
      </w:r>
      <w:proofErr w:type="spellEnd"/>
      <w:r w:rsidRPr="001E25DA">
        <w:rPr>
          <w:color w:val="000000"/>
          <w:spacing w:val="-3"/>
        </w:rPr>
        <w:t xml:space="preserve">) is required </w:t>
      </w:r>
      <w:r w:rsidR="005E62D1">
        <w:rPr>
          <w:color w:val="000000"/>
          <w:spacing w:val="-3"/>
        </w:rPr>
        <w:t xml:space="preserve">with each delivery of PETREL systems </w:t>
      </w:r>
      <w:r w:rsidR="006345D2">
        <w:rPr>
          <w:color w:val="000000"/>
          <w:spacing w:val="-3"/>
        </w:rPr>
        <w:t xml:space="preserve">and additional buys </w:t>
      </w:r>
      <w:r w:rsidRPr="001E25DA">
        <w:rPr>
          <w:color w:val="000000"/>
          <w:spacing w:val="-3"/>
        </w:rPr>
        <w:t xml:space="preserve">to ensure products meet the minimum set of regulatory, technical and safety requirements as outlined in the </w:t>
      </w:r>
      <w:r w:rsidR="000061ED">
        <w:rPr>
          <w:color w:val="000000"/>
          <w:spacing w:val="-3"/>
        </w:rPr>
        <w:t>System Performance Table</w:t>
      </w:r>
      <w:r w:rsidRPr="001E25DA">
        <w:rPr>
          <w:color w:val="000000"/>
          <w:spacing w:val="-3"/>
        </w:rPr>
        <w:t xml:space="preserve">. A </w:t>
      </w:r>
      <w:proofErr w:type="spellStart"/>
      <w:r w:rsidRPr="001E25DA">
        <w:rPr>
          <w:color w:val="000000"/>
          <w:spacing w:val="-3"/>
        </w:rPr>
        <w:t>CoC</w:t>
      </w:r>
      <w:proofErr w:type="spellEnd"/>
      <w:r w:rsidRPr="001E25DA">
        <w:rPr>
          <w:color w:val="000000"/>
          <w:spacing w:val="-3"/>
        </w:rPr>
        <w:t xml:space="preserve"> template has been </w:t>
      </w:r>
      <w:r w:rsidRPr="001E25DA">
        <w:rPr>
          <w:spacing w:val="-3"/>
        </w:rPr>
        <w:t xml:space="preserve">provided at </w:t>
      </w:r>
      <w:r>
        <w:rPr>
          <w:spacing w:val="-3"/>
        </w:rPr>
        <w:t>Schedule</w:t>
      </w:r>
      <w:r w:rsidRPr="001E25DA">
        <w:rPr>
          <w:spacing w:val="-3"/>
        </w:rPr>
        <w:t xml:space="preserve"> </w:t>
      </w:r>
      <w:r w:rsidR="006345D2">
        <w:rPr>
          <w:spacing w:val="-3"/>
        </w:rPr>
        <w:t>9</w:t>
      </w:r>
      <w:r w:rsidRPr="001E25DA">
        <w:rPr>
          <w:spacing w:val="-3"/>
        </w:rPr>
        <w:t xml:space="preserve">. </w:t>
      </w:r>
    </w:p>
    <w:p w14:paraId="07D3BFBC" w14:textId="77777777" w:rsidR="00F86A15" w:rsidRDefault="00F86A15" w:rsidP="00F86A15">
      <w:pPr>
        <w:pStyle w:val="ListParagraph"/>
      </w:pPr>
    </w:p>
    <w:p w14:paraId="616F3CB4" w14:textId="3C70DDE1" w:rsidR="00F86A15" w:rsidRPr="00B920B7" w:rsidRDefault="00C33921" w:rsidP="00244320">
      <w:pPr>
        <w:pStyle w:val="ListParagraph"/>
        <w:numPr>
          <w:ilvl w:val="2"/>
          <w:numId w:val="20"/>
        </w:numPr>
      </w:pPr>
      <w:r>
        <w:t>The Contractor</w:t>
      </w:r>
      <w:r w:rsidR="00F86A15" w:rsidRPr="00B920B7">
        <w:t xml:space="preserve"> </w:t>
      </w:r>
      <w:r>
        <w:t>shall</w:t>
      </w:r>
      <w:r w:rsidR="00F86A15" w:rsidRPr="00B920B7">
        <w:t xml:space="preserve"> provide a Material Safety Data Sheet (MSDS) for the PETREL System. This is to be delivered in conjunction with the SECR Part 2, </w:t>
      </w:r>
      <w:r w:rsidR="00B920B7">
        <w:t>3</w:t>
      </w:r>
      <w:r w:rsidR="00F86A15" w:rsidRPr="00B920B7">
        <w:t xml:space="preserve">0 working days post </w:t>
      </w:r>
      <w:r w:rsidR="006345D2">
        <w:t>IDA</w:t>
      </w:r>
      <w:r w:rsidR="00F86A15" w:rsidRPr="00B920B7">
        <w:t xml:space="preserve">. </w:t>
      </w:r>
    </w:p>
    <w:p w14:paraId="244C1D19" w14:textId="77777777" w:rsidR="00C30BEE" w:rsidRDefault="00C30BEE">
      <w:pPr>
        <w:rPr>
          <w:rFonts w:asciiTheme="majorHAnsi" w:eastAsiaTheme="majorEastAsia" w:hAnsiTheme="majorHAnsi" w:cstheme="majorBidi"/>
          <w:b/>
          <w:sz w:val="32"/>
          <w:szCs w:val="32"/>
        </w:rPr>
      </w:pPr>
      <w:bookmarkStart w:id="40" w:name="_Ref496262360"/>
      <w:bookmarkEnd w:id="37"/>
      <w:r>
        <w:br w:type="page"/>
      </w:r>
    </w:p>
    <w:p w14:paraId="24F0BC6D" w14:textId="511EC3D8" w:rsidR="00890E91" w:rsidRDefault="00890E91" w:rsidP="00244320">
      <w:pPr>
        <w:pStyle w:val="Heading1"/>
        <w:numPr>
          <w:ilvl w:val="0"/>
          <w:numId w:val="20"/>
        </w:numPr>
      </w:pPr>
      <w:bookmarkStart w:id="41" w:name="_Ref500245559"/>
      <w:bookmarkStart w:id="42" w:name="_Toc508005849"/>
      <w:r>
        <w:lastRenderedPageBreak/>
        <w:t>Integrated Logistic Support</w:t>
      </w:r>
      <w:bookmarkEnd w:id="40"/>
      <w:bookmarkEnd w:id="41"/>
      <w:bookmarkEnd w:id="42"/>
    </w:p>
    <w:p w14:paraId="35B87710" w14:textId="173B5A07" w:rsidR="00C30BEE" w:rsidRPr="00C30BEE" w:rsidRDefault="00C30BEE" w:rsidP="00515A0C">
      <w:pPr>
        <w:rPr>
          <w:rFonts w:ascii="Arial" w:hAnsi="Arial" w:cs="Arial"/>
        </w:rPr>
      </w:pPr>
    </w:p>
    <w:p w14:paraId="5217B9B7" w14:textId="0D7B3F98" w:rsidR="005F4FB7" w:rsidRPr="009C6DC1" w:rsidRDefault="005F4FB7" w:rsidP="00244320">
      <w:pPr>
        <w:pStyle w:val="Heading2"/>
        <w:numPr>
          <w:ilvl w:val="1"/>
          <w:numId w:val="20"/>
        </w:numPr>
      </w:pPr>
      <w:bookmarkStart w:id="43" w:name="_Toc508005850"/>
      <w:bookmarkStart w:id="44" w:name="_Ref496262376"/>
      <w:r w:rsidRPr="009C6DC1">
        <w:t>Introduction</w:t>
      </w:r>
      <w:bookmarkEnd w:id="43"/>
    </w:p>
    <w:p w14:paraId="733C7240" w14:textId="07285FF2" w:rsidR="005F4FB7" w:rsidRDefault="005F4FB7" w:rsidP="00244320">
      <w:pPr>
        <w:pStyle w:val="ListParagraph"/>
        <w:numPr>
          <w:ilvl w:val="2"/>
          <w:numId w:val="20"/>
        </w:numPr>
        <w:ind w:left="1418" w:hanging="698"/>
      </w:pPr>
      <w:r>
        <w:t xml:space="preserve">It is MOD policy to procure products that meet the required performance to time and cost, which are fully supportable at the optimum Through Life Cost (TLC). Guidance on the application of ILS policy, defining the disciplines which must be applied, is detailed in DEF STAN 00-600 and the Defence Logistic Framework (DLF). </w:t>
      </w:r>
    </w:p>
    <w:p w14:paraId="70F7FA1B" w14:textId="7A747FD6" w:rsidR="005F4FB7" w:rsidRDefault="005F4FB7" w:rsidP="00244320">
      <w:pPr>
        <w:pStyle w:val="ListParagraph"/>
        <w:numPr>
          <w:ilvl w:val="2"/>
          <w:numId w:val="20"/>
        </w:numPr>
        <w:ind w:left="1418" w:hanging="698"/>
      </w:pPr>
      <w:r>
        <w:t xml:space="preserve">Integrated Logistic Support (ILS) shall be applied to ensure that products shall be supportable, that the necessary support infrastructure is put in place and that </w:t>
      </w:r>
      <w:r w:rsidR="00764A86">
        <w:t>availability and TLC are optimis</w:t>
      </w:r>
      <w:r>
        <w:t>ed. In circumstances where design decisions cannot be affected, then ILS shall still be required to influence the selection of equipment already developed or the way it is supported, on the grounds of delivering an optimum TLC.</w:t>
      </w:r>
    </w:p>
    <w:p w14:paraId="7442DD8F" w14:textId="02D3DF76" w:rsidR="005F4FB7" w:rsidRDefault="005F4FB7" w:rsidP="00244320">
      <w:pPr>
        <w:pStyle w:val="ListParagraph"/>
        <w:numPr>
          <w:ilvl w:val="2"/>
          <w:numId w:val="20"/>
        </w:numPr>
        <w:ind w:left="1418" w:hanging="698"/>
      </w:pPr>
      <w:r>
        <w:t>ILS Reviews shall be incorporated within the Project Review Meetings</w:t>
      </w:r>
      <w:r w:rsidR="00AE25B5">
        <w:t xml:space="preserve"> and Project Support Meetings</w:t>
      </w:r>
      <w:r w:rsidR="00B22447">
        <w:t xml:space="preserve">, </w:t>
      </w:r>
      <w:r>
        <w:t>not held as a separate activity.</w:t>
      </w:r>
    </w:p>
    <w:p w14:paraId="443AAB9D" w14:textId="2912F73A" w:rsidR="005F4FB7" w:rsidRDefault="005F4FB7" w:rsidP="00244320">
      <w:pPr>
        <w:pStyle w:val="ListParagraph"/>
        <w:numPr>
          <w:ilvl w:val="2"/>
          <w:numId w:val="20"/>
        </w:numPr>
        <w:ind w:left="1418" w:hanging="698"/>
      </w:pPr>
      <w:r>
        <w:t xml:space="preserve">Please note that this covers the maximum scope of work for said </w:t>
      </w:r>
      <w:r w:rsidR="00B22447">
        <w:t>items</w:t>
      </w:r>
      <w:r>
        <w:t xml:space="preserve">. Please be advised that the Authority reserves the right to amend the scope at any point. </w:t>
      </w:r>
    </w:p>
    <w:p w14:paraId="19D678D5" w14:textId="06843447" w:rsidR="005F4FB7" w:rsidRPr="009C6DC1" w:rsidRDefault="005F4FB7" w:rsidP="00244320">
      <w:pPr>
        <w:pStyle w:val="Heading2"/>
        <w:numPr>
          <w:ilvl w:val="1"/>
          <w:numId w:val="20"/>
        </w:numPr>
      </w:pPr>
      <w:bookmarkStart w:id="45" w:name="_Toc508005851"/>
      <w:r w:rsidRPr="009C6DC1">
        <w:t>Integrated Support Plan (ISP)</w:t>
      </w:r>
      <w:bookmarkEnd w:id="45"/>
    </w:p>
    <w:p w14:paraId="53E65234" w14:textId="18D63248" w:rsidR="005F4FB7" w:rsidRDefault="005F4FB7" w:rsidP="00244320">
      <w:pPr>
        <w:pStyle w:val="ListParagraph"/>
        <w:numPr>
          <w:ilvl w:val="2"/>
          <w:numId w:val="20"/>
        </w:numPr>
        <w:ind w:left="1418" w:hanging="698"/>
      </w:pPr>
      <w:r>
        <w:t xml:space="preserve">The Contractor shall provide full visibility of all aspects of ILS. The Contractor shall provide an Integrated Support Plan (ISP) detailing how the Authority ILS requirements are met, including an ILS Schedule of Work that integrates with the project plan and includes all ILS elements within the contract for the management and execution of the ILS programme in accordance with DEF STAN 00-600, as detailed below. </w:t>
      </w:r>
    </w:p>
    <w:p w14:paraId="45EC7207" w14:textId="6C53A741" w:rsidR="005F4FB7" w:rsidRDefault="005F4FB7" w:rsidP="00244320">
      <w:pPr>
        <w:pStyle w:val="ListParagraph"/>
        <w:numPr>
          <w:ilvl w:val="2"/>
          <w:numId w:val="20"/>
        </w:numPr>
        <w:ind w:left="1418" w:hanging="698"/>
      </w:pPr>
      <w:r>
        <w:t xml:space="preserve">The Contractor shall include all sub-element Plans and Reports in the ISP, specifying how the separate elements of the support system are to be designed, implemented, integrated, operated and validated. These are as listed below and detailed later: </w:t>
      </w:r>
    </w:p>
    <w:p w14:paraId="3791E5CC" w14:textId="77777777" w:rsidR="005F4FB7" w:rsidRDefault="005F4FB7" w:rsidP="005F4FB7">
      <w:pPr>
        <w:pStyle w:val="ListParagraph"/>
        <w:ind w:left="1224"/>
      </w:pPr>
    </w:p>
    <w:p w14:paraId="1ADF47EB" w14:textId="65DB66A8" w:rsidR="005F4FB7" w:rsidRPr="00065692" w:rsidRDefault="005F4FB7" w:rsidP="00244320">
      <w:pPr>
        <w:pStyle w:val="ListParagraph"/>
        <w:numPr>
          <w:ilvl w:val="3"/>
          <w:numId w:val="20"/>
        </w:numPr>
        <w:ind w:left="1985" w:hanging="905"/>
      </w:pPr>
      <w:r w:rsidRPr="00065692">
        <w:t xml:space="preserve">Damage Modes Effects Analysis (DMEA) Report/Failure Modes Effects &amp; Criticality Analysis (FMECA) Report, detailed in </w:t>
      </w:r>
      <w:r w:rsidR="00065692">
        <w:t>S</w:t>
      </w:r>
      <w:r w:rsidRPr="00065692">
        <w:t xml:space="preserve">ection </w:t>
      </w:r>
      <w:r w:rsidR="00065692" w:rsidRPr="00065692">
        <w:fldChar w:fldCharType="begin"/>
      </w:r>
      <w:r w:rsidR="00065692" w:rsidRPr="00065692">
        <w:instrText xml:space="preserve"> REF _Ref497121414 \r \h  \* MERGEFORMAT </w:instrText>
      </w:r>
      <w:r w:rsidR="00065692" w:rsidRPr="00065692">
        <w:fldChar w:fldCharType="separate"/>
      </w:r>
      <w:r w:rsidR="00300826">
        <w:t>8.3</w:t>
      </w:r>
      <w:r w:rsidR="00065692" w:rsidRPr="00065692">
        <w:fldChar w:fldCharType="end"/>
      </w:r>
    </w:p>
    <w:p w14:paraId="02D6BFE4" w14:textId="2AB87D95" w:rsidR="005F4FB7" w:rsidRPr="00065692" w:rsidRDefault="005F4FB7" w:rsidP="00244320">
      <w:pPr>
        <w:pStyle w:val="ListParagraph"/>
        <w:numPr>
          <w:ilvl w:val="3"/>
          <w:numId w:val="20"/>
        </w:numPr>
        <w:ind w:left="1985" w:hanging="905"/>
      </w:pPr>
      <w:r w:rsidRPr="00065692">
        <w:t xml:space="preserve">Level of Repair Analysis (LORA) Report, detailed in </w:t>
      </w:r>
      <w:r w:rsidR="00065692">
        <w:t>S</w:t>
      </w:r>
      <w:r w:rsidRPr="00065692">
        <w:t xml:space="preserve">ection </w:t>
      </w:r>
      <w:r w:rsidR="00065692" w:rsidRPr="00065692">
        <w:fldChar w:fldCharType="begin"/>
      </w:r>
      <w:r w:rsidR="00065692" w:rsidRPr="00065692">
        <w:instrText xml:space="preserve"> REF _Ref497121424 \r \h  \* MERGEFORMAT </w:instrText>
      </w:r>
      <w:r w:rsidR="00065692" w:rsidRPr="00065692">
        <w:fldChar w:fldCharType="separate"/>
      </w:r>
      <w:r w:rsidR="00300826">
        <w:t>8.4</w:t>
      </w:r>
      <w:r w:rsidR="00065692" w:rsidRPr="00065692">
        <w:fldChar w:fldCharType="end"/>
      </w:r>
    </w:p>
    <w:p w14:paraId="038C462E" w14:textId="2E6660D3" w:rsidR="005F4FB7" w:rsidRPr="00065692" w:rsidRDefault="005F4FB7" w:rsidP="00244320">
      <w:pPr>
        <w:pStyle w:val="ListParagraph"/>
        <w:numPr>
          <w:ilvl w:val="3"/>
          <w:numId w:val="20"/>
        </w:numPr>
        <w:ind w:left="1985" w:hanging="905"/>
      </w:pPr>
      <w:r w:rsidRPr="00065692">
        <w:t xml:space="preserve">Reliability &amp; Maintainability (R&amp;M) Report, </w:t>
      </w:r>
      <w:r w:rsidR="00065692">
        <w:t>detailed in S</w:t>
      </w:r>
      <w:r w:rsidRPr="00065692">
        <w:t xml:space="preserve">ection </w:t>
      </w:r>
      <w:r w:rsidR="00065692" w:rsidRPr="00065692">
        <w:fldChar w:fldCharType="begin"/>
      </w:r>
      <w:r w:rsidR="00065692" w:rsidRPr="00065692">
        <w:instrText xml:space="preserve"> REF _Ref497121434 \r \h  \* MERGEFORMAT </w:instrText>
      </w:r>
      <w:r w:rsidR="00065692" w:rsidRPr="00065692">
        <w:fldChar w:fldCharType="separate"/>
      </w:r>
      <w:r w:rsidR="00300826">
        <w:t>8.5</w:t>
      </w:r>
      <w:r w:rsidR="00065692" w:rsidRPr="00065692">
        <w:fldChar w:fldCharType="end"/>
      </w:r>
    </w:p>
    <w:p w14:paraId="376CF69B" w14:textId="34116836" w:rsidR="005F4FB7" w:rsidRPr="00065692" w:rsidRDefault="005F4FB7" w:rsidP="00244320">
      <w:pPr>
        <w:pStyle w:val="ListParagraph"/>
        <w:numPr>
          <w:ilvl w:val="3"/>
          <w:numId w:val="20"/>
        </w:numPr>
        <w:ind w:left="1985" w:hanging="905"/>
      </w:pPr>
      <w:r w:rsidRPr="00065692">
        <w:t xml:space="preserve">Maintenance Report, detailed in </w:t>
      </w:r>
      <w:r w:rsidR="00065692">
        <w:t>S</w:t>
      </w:r>
      <w:r w:rsidRPr="00065692">
        <w:t xml:space="preserve">ection </w:t>
      </w:r>
      <w:r w:rsidR="00065692" w:rsidRPr="00065692">
        <w:fldChar w:fldCharType="begin"/>
      </w:r>
      <w:r w:rsidR="00065692" w:rsidRPr="00065692">
        <w:instrText xml:space="preserve"> REF _Ref497121444 \r \h  \* MERGEFORMAT </w:instrText>
      </w:r>
      <w:r w:rsidR="00065692" w:rsidRPr="00065692">
        <w:fldChar w:fldCharType="separate"/>
      </w:r>
      <w:r w:rsidR="00300826">
        <w:t>8.6</w:t>
      </w:r>
      <w:r w:rsidR="00065692" w:rsidRPr="00065692">
        <w:fldChar w:fldCharType="end"/>
      </w:r>
    </w:p>
    <w:p w14:paraId="6A3D6300" w14:textId="61A1E749" w:rsidR="005F4FB7" w:rsidRPr="00065692" w:rsidRDefault="005F4FB7" w:rsidP="00244320">
      <w:pPr>
        <w:pStyle w:val="ListParagraph"/>
        <w:numPr>
          <w:ilvl w:val="3"/>
          <w:numId w:val="20"/>
        </w:numPr>
        <w:ind w:left="1985" w:hanging="905"/>
      </w:pPr>
      <w:r w:rsidRPr="00065692">
        <w:t xml:space="preserve">Obsolescence Management Plan, </w:t>
      </w:r>
      <w:r w:rsidR="00065692">
        <w:t>detailed in S</w:t>
      </w:r>
      <w:r w:rsidRPr="00065692">
        <w:t xml:space="preserve">ection </w:t>
      </w:r>
      <w:r w:rsidR="00065692" w:rsidRPr="00065692">
        <w:fldChar w:fldCharType="begin"/>
      </w:r>
      <w:r w:rsidR="00065692" w:rsidRPr="00065692">
        <w:instrText xml:space="preserve"> REF _Ref497121451 \r \h  \* MERGEFORMAT </w:instrText>
      </w:r>
      <w:r w:rsidR="00065692" w:rsidRPr="00065692">
        <w:fldChar w:fldCharType="separate"/>
      </w:r>
      <w:r w:rsidR="00300826">
        <w:t>8.7</w:t>
      </w:r>
      <w:r w:rsidR="00065692" w:rsidRPr="00065692">
        <w:fldChar w:fldCharType="end"/>
      </w:r>
    </w:p>
    <w:p w14:paraId="500BEB96" w14:textId="05E55F42" w:rsidR="005F4FB7" w:rsidRPr="00065692" w:rsidRDefault="005F4FB7" w:rsidP="00244320">
      <w:pPr>
        <w:pStyle w:val="ListParagraph"/>
        <w:numPr>
          <w:ilvl w:val="3"/>
          <w:numId w:val="20"/>
        </w:numPr>
        <w:ind w:left="1985" w:hanging="905"/>
      </w:pPr>
      <w:r w:rsidRPr="00065692">
        <w:t xml:space="preserve">Equipment Breakdown Structure, </w:t>
      </w:r>
      <w:r w:rsidR="00065692" w:rsidRPr="00065692">
        <w:t xml:space="preserve">detailed in </w:t>
      </w:r>
      <w:r w:rsidR="00065692">
        <w:t>S</w:t>
      </w:r>
      <w:r w:rsidR="00065692" w:rsidRPr="00065692">
        <w:t>ection</w:t>
      </w:r>
      <w:r w:rsidRPr="00065692">
        <w:t xml:space="preserve"> </w:t>
      </w:r>
      <w:r w:rsidR="00065692" w:rsidRPr="00065692">
        <w:fldChar w:fldCharType="begin"/>
      </w:r>
      <w:r w:rsidR="00065692" w:rsidRPr="00065692">
        <w:instrText xml:space="preserve"> REF _Ref497121461 \r \h  \* MERGEFORMAT </w:instrText>
      </w:r>
      <w:r w:rsidR="00065692" w:rsidRPr="00065692">
        <w:fldChar w:fldCharType="separate"/>
      </w:r>
      <w:r w:rsidR="00300826">
        <w:t>8.8</w:t>
      </w:r>
      <w:r w:rsidR="00065692" w:rsidRPr="00065692">
        <w:fldChar w:fldCharType="end"/>
      </w:r>
    </w:p>
    <w:p w14:paraId="7459CB9B" w14:textId="2628839E" w:rsidR="005F4FB7" w:rsidRPr="00065692" w:rsidRDefault="005F4FB7" w:rsidP="00244320">
      <w:pPr>
        <w:pStyle w:val="ListParagraph"/>
        <w:numPr>
          <w:ilvl w:val="3"/>
          <w:numId w:val="20"/>
        </w:numPr>
        <w:ind w:left="1985" w:hanging="905"/>
      </w:pPr>
      <w:r w:rsidRPr="00065692">
        <w:t xml:space="preserve">Logistic Demonstration Plan, detailed in </w:t>
      </w:r>
      <w:r w:rsidR="00065692">
        <w:t>S</w:t>
      </w:r>
      <w:r w:rsidRPr="00065692">
        <w:t xml:space="preserve">ection </w:t>
      </w:r>
      <w:r w:rsidR="00065692" w:rsidRPr="00065692">
        <w:fldChar w:fldCharType="begin"/>
      </w:r>
      <w:r w:rsidR="00065692" w:rsidRPr="00065692">
        <w:instrText xml:space="preserve"> REF _Ref497121473 \r \h  \* MERGEFORMAT </w:instrText>
      </w:r>
      <w:r w:rsidR="00065692" w:rsidRPr="00065692">
        <w:fldChar w:fldCharType="separate"/>
      </w:r>
      <w:r w:rsidR="00300826">
        <w:t>8.9</w:t>
      </w:r>
      <w:r w:rsidR="00065692" w:rsidRPr="00065692">
        <w:fldChar w:fldCharType="end"/>
      </w:r>
    </w:p>
    <w:p w14:paraId="33E4EBA6" w14:textId="7A19B34F" w:rsidR="005F4FB7" w:rsidRPr="00065692" w:rsidRDefault="005F4FB7" w:rsidP="00244320">
      <w:pPr>
        <w:pStyle w:val="ListParagraph"/>
        <w:numPr>
          <w:ilvl w:val="3"/>
          <w:numId w:val="20"/>
        </w:numPr>
        <w:ind w:left="1985" w:hanging="905"/>
      </w:pPr>
      <w:r w:rsidRPr="00065692">
        <w:t xml:space="preserve">Technical Documentation, detailed in </w:t>
      </w:r>
      <w:r w:rsidR="00065692">
        <w:t>S</w:t>
      </w:r>
      <w:r w:rsidRPr="00065692">
        <w:t xml:space="preserve">ection </w:t>
      </w:r>
      <w:r w:rsidR="00065692" w:rsidRPr="00065692">
        <w:fldChar w:fldCharType="begin"/>
      </w:r>
      <w:r w:rsidR="00065692" w:rsidRPr="00065692">
        <w:instrText xml:space="preserve"> REF _Ref497121487 \r \h  \* MERGEFORMAT </w:instrText>
      </w:r>
      <w:r w:rsidR="00065692" w:rsidRPr="00065692">
        <w:fldChar w:fldCharType="separate"/>
      </w:r>
      <w:r w:rsidR="00300826">
        <w:t>8.10</w:t>
      </w:r>
      <w:r w:rsidR="00065692" w:rsidRPr="00065692">
        <w:fldChar w:fldCharType="end"/>
      </w:r>
    </w:p>
    <w:p w14:paraId="70312056" w14:textId="07BAF3C1" w:rsidR="005F4FB7" w:rsidRPr="00065692" w:rsidRDefault="00065692" w:rsidP="00244320">
      <w:pPr>
        <w:pStyle w:val="ListParagraph"/>
        <w:numPr>
          <w:ilvl w:val="3"/>
          <w:numId w:val="20"/>
        </w:numPr>
        <w:ind w:left="1985" w:hanging="905"/>
      </w:pPr>
      <w:r>
        <w:t>Codification Plan, detailed in S</w:t>
      </w:r>
      <w:r w:rsidR="005F4FB7" w:rsidRPr="00065692">
        <w:t xml:space="preserve">ection </w:t>
      </w:r>
      <w:r w:rsidRPr="00065692">
        <w:fldChar w:fldCharType="begin"/>
      </w:r>
      <w:r w:rsidRPr="00065692">
        <w:instrText xml:space="preserve"> REF _Ref497121501 \r \h  \* MERGEFORMAT </w:instrText>
      </w:r>
      <w:r w:rsidRPr="00065692">
        <w:fldChar w:fldCharType="separate"/>
      </w:r>
      <w:r w:rsidR="00300826">
        <w:t>8.11</w:t>
      </w:r>
      <w:r w:rsidRPr="00065692">
        <w:fldChar w:fldCharType="end"/>
      </w:r>
    </w:p>
    <w:p w14:paraId="27B265B3" w14:textId="0B8D5AB6" w:rsidR="005F4FB7" w:rsidRPr="00065692" w:rsidRDefault="005F4FB7" w:rsidP="00244320">
      <w:pPr>
        <w:pStyle w:val="ListParagraph"/>
        <w:numPr>
          <w:ilvl w:val="3"/>
          <w:numId w:val="20"/>
        </w:numPr>
        <w:ind w:left="1985" w:hanging="905"/>
      </w:pPr>
      <w:r w:rsidRPr="00065692">
        <w:t xml:space="preserve">Packaging, Handling, Storage &amp; Transport (PHS&amp;T), detailed in </w:t>
      </w:r>
      <w:r w:rsidR="00065692">
        <w:t>S</w:t>
      </w:r>
      <w:r w:rsidRPr="00065692">
        <w:t xml:space="preserve">ection </w:t>
      </w:r>
      <w:r w:rsidR="00065692" w:rsidRPr="00065692">
        <w:fldChar w:fldCharType="begin"/>
      </w:r>
      <w:r w:rsidR="00065692" w:rsidRPr="00065692">
        <w:instrText xml:space="preserve"> REF _Ref497121508 \r \h  \* MERGEFORMAT </w:instrText>
      </w:r>
      <w:r w:rsidR="00065692" w:rsidRPr="00065692">
        <w:fldChar w:fldCharType="separate"/>
      </w:r>
      <w:r w:rsidR="00300826">
        <w:t>8.12</w:t>
      </w:r>
      <w:r w:rsidR="00065692" w:rsidRPr="00065692">
        <w:fldChar w:fldCharType="end"/>
      </w:r>
    </w:p>
    <w:p w14:paraId="01F45195" w14:textId="7BEFCDAC" w:rsidR="005F4FB7" w:rsidRPr="00065692" w:rsidRDefault="005F4FB7" w:rsidP="00244320">
      <w:pPr>
        <w:pStyle w:val="ListParagraph"/>
        <w:numPr>
          <w:ilvl w:val="3"/>
          <w:numId w:val="20"/>
        </w:numPr>
        <w:ind w:left="1985" w:hanging="905"/>
      </w:pPr>
      <w:r w:rsidRPr="00065692">
        <w:t>Configuratio</w:t>
      </w:r>
      <w:r w:rsidR="00065692">
        <w:t>n Management Plan, detailed in S</w:t>
      </w:r>
      <w:r w:rsidRPr="00065692">
        <w:t xml:space="preserve">ection </w:t>
      </w:r>
      <w:r w:rsidR="00065692" w:rsidRPr="00065692">
        <w:fldChar w:fldCharType="begin"/>
      </w:r>
      <w:r w:rsidR="00065692" w:rsidRPr="00065692">
        <w:instrText xml:space="preserve"> REF _Ref497121523 \r \h  \* MERGEFORMAT </w:instrText>
      </w:r>
      <w:r w:rsidR="00065692" w:rsidRPr="00065692">
        <w:fldChar w:fldCharType="separate"/>
      </w:r>
      <w:r w:rsidR="00300826">
        <w:t>8.13</w:t>
      </w:r>
      <w:r w:rsidR="00065692" w:rsidRPr="00065692">
        <w:fldChar w:fldCharType="end"/>
      </w:r>
    </w:p>
    <w:p w14:paraId="14EA7488" w14:textId="03651597" w:rsidR="005F4FB7" w:rsidRPr="00065692" w:rsidRDefault="00065692" w:rsidP="00244320">
      <w:pPr>
        <w:pStyle w:val="ListParagraph"/>
        <w:numPr>
          <w:ilvl w:val="3"/>
          <w:numId w:val="20"/>
        </w:numPr>
        <w:ind w:left="1985" w:hanging="905"/>
      </w:pPr>
      <w:r>
        <w:t>Training Plan, detailed in S</w:t>
      </w:r>
      <w:r w:rsidR="005F4FB7" w:rsidRPr="00065692">
        <w:t xml:space="preserve">ection </w:t>
      </w:r>
      <w:r w:rsidRPr="00065692">
        <w:fldChar w:fldCharType="begin"/>
      </w:r>
      <w:r w:rsidRPr="00065692">
        <w:instrText xml:space="preserve"> REF _Ref497121530 \r \h  \* MERGEFORMAT </w:instrText>
      </w:r>
      <w:r w:rsidRPr="00065692">
        <w:fldChar w:fldCharType="separate"/>
      </w:r>
      <w:r w:rsidR="00300826">
        <w:t>8.14</w:t>
      </w:r>
      <w:r w:rsidRPr="00065692">
        <w:fldChar w:fldCharType="end"/>
      </w:r>
    </w:p>
    <w:p w14:paraId="0185501E" w14:textId="2D761655" w:rsidR="005F4FB7" w:rsidRPr="00065692" w:rsidRDefault="005F4FB7" w:rsidP="00244320">
      <w:pPr>
        <w:pStyle w:val="ListParagraph"/>
        <w:numPr>
          <w:ilvl w:val="3"/>
          <w:numId w:val="20"/>
        </w:numPr>
        <w:ind w:left="1985" w:hanging="905"/>
      </w:pPr>
      <w:r w:rsidRPr="00065692">
        <w:t xml:space="preserve">Disposal Plan, detailed in </w:t>
      </w:r>
      <w:r w:rsidR="00065692">
        <w:t>S</w:t>
      </w:r>
      <w:r w:rsidRPr="00065692">
        <w:t>ection</w:t>
      </w:r>
      <w:r w:rsidR="00065692" w:rsidRPr="00065692">
        <w:t xml:space="preserve"> </w:t>
      </w:r>
      <w:r w:rsidR="00065692" w:rsidRPr="00065692">
        <w:fldChar w:fldCharType="begin"/>
      </w:r>
      <w:r w:rsidR="00065692" w:rsidRPr="00065692">
        <w:instrText xml:space="preserve"> REF _Ref497121542 \r \h  \* MERGEFORMAT </w:instrText>
      </w:r>
      <w:r w:rsidR="00065692" w:rsidRPr="00065692">
        <w:fldChar w:fldCharType="separate"/>
      </w:r>
      <w:r w:rsidR="00300826">
        <w:t>8.15</w:t>
      </w:r>
      <w:r w:rsidR="00065692" w:rsidRPr="00065692">
        <w:fldChar w:fldCharType="end"/>
      </w:r>
    </w:p>
    <w:p w14:paraId="725F36AF" w14:textId="609C6CE7" w:rsidR="005F4FB7" w:rsidRPr="004044CB" w:rsidRDefault="005F4FB7" w:rsidP="00244320">
      <w:pPr>
        <w:pStyle w:val="Heading2"/>
        <w:numPr>
          <w:ilvl w:val="1"/>
          <w:numId w:val="20"/>
        </w:numPr>
      </w:pPr>
      <w:bookmarkStart w:id="46" w:name="_Ref497121414"/>
      <w:bookmarkStart w:id="47" w:name="_Toc508005852"/>
      <w:r w:rsidRPr="004044CB">
        <w:lastRenderedPageBreak/>
        <w:t>Damage Modes Effects Analysis (DMEA) Report/Failure Modes Effects &amp; Criticality Analysis (FMECA) Report</w:t>
      </w:r>
      <w:bookmarkEnd w:id="46"/>
      <w:bookmarkEnd w:id="47"/>
    </w:p>
    <w:p w14:paraId="49C1C2B9" w14:textId="5336BCE1" w:rsidR="005F4FB7" w:rsidRDefault="005F4FB7" w:rsidP="00244320">
      <w:pPr>
        <w:pStyle w:val="ListParagraph"/>
        <w:numPr>
          <w:ilvl w:val="2"/>
          <w:numId w:val="20"/>
        </w:numPr>
        <w:ind w:left="1418" w:hanging="698"/>
      </w:pPr>
      <w:r>
        <w:t>The Authority requires to be able to understand and mitigate ‘Damage Modes’ and ‘Failure Modes’ for the PETREL system. The below reports shall contain damage/failure modes, their impact, likely occurrence rate and any mitigations.</w:t>
      </w:r>
    </w:p>
    <w:p w14:paraId="29580ED9" w14:textId="1A08FC1D" w:rsidR="005F4FB7" w:rsidRDefault="005F4FB7" w:rsidP="00244320">
      <w:pPr>
        <w:pStyle w:val="ListParagraph"/>
        <w:numPr>
          <w:ilvl w:val="2"/>
          <w:numId w:val="20"/>
        </w:numPr>
        <w:ind w:left="1418" w:hanging="698"/>
      </w:pPr>
      <w:r>
        <w:t xml:space="preserve">The Contractor shall develop and deliver an updated DMEA Report within 30 working days of </w:t>
      </w:r>
      <w:r w:rsidR="006345D2">
        <w:t>IDA</w:t>
      </w:r>
      <w:r>
        <w:t xml:space="preserve">. This will enable the corresponding information to be incorporated within other aspects of the contract, e.g. Army Equipment Support Publications (AESPs), Training, Initial Spares pack, etc. </w:t>
      </w:r>
    </w:p>
    <w:p w14:paraId="323E53EE" w14:textId="3D10F3A7" w:rsidR="005F4FB7" w:rsidRDefault="005F4FB7" w:rsidP="00244320">
      <w:pPr>
        <w:pStyle w:val="ListParagraph"/>
        <w:numPr>
          <w:ilvl w:val="2"/>
          <w:numId w:val="20"/>
        </w:numPr>
        <w:ind w:left="1418" w:hanging="698"/>
      </w:pPr>
      <w:r>
        <w:t xml:space="preserve">The Contractor shall develop and deliver an updated FMECA Report within 30 working days of </w:t>
      </w:r>
      <w:r w:rsidR="006345D2">
        <w:t>IDA</w:t>
      </w:r>
      <w:r>
        <w:t xml:space="preserve">. This will enable the corresponding information to be incorporated within other aspects of the contract, e.g. AESPs, Training, Initial Spares pack, etc. </w:t>
      </w:r>
    </w:p>
    <w:p w14:paraId="1C2694AD" w14:textId="6517ABCC" w:rsidR="005F4FB7" w:rsidRPr="004044CB" w:rsidRDefault="005F4FB7" w:rsidP="00244320">
      <w:pPr>
        <w:pStyle w:val="Heading2"/>
        <w:numPr>
          <w:ilvl w:val="1"/>
          <w:numId w:val="20"/>
        </w:numPr>
      </w:pPr>
      <w:bookmarkStart w:id="48" w:name="_Ref497121424"/>
      <w:bookmarkStart w:id="49" w:name="_Toc508005853"/>
      <w:r w:rsidRPr="004044CB">
        <w:t>Level of Repair Analysis (LORA) Report</w:t>
      </w:r>
      <w:bookmarkEnd w:id="48"/>
      <w:bookmarkEnd w:id="49"/>
      <w:r w:rsidRPr="004044CB">
        <w:t xml:space="preserve"> </w:t>
      </w:r>
    </w:p>
    <w:p w14:paraId="0F2261B4" w14:textId="0A2CE569" w:rsidR="005F4FB7" w:rsidRDefault="005F4FB7" w:rsidP="00244320">
      <w:pPr>
        <w:pStyle w:val="ListParagraph"/>
        <w:numPr>
          <w:ilvl w:val="2"/>
          <w:numId w:val="20"/>
        </w:numPr>
        <w:ind w:left="1418" w:hanging="698"/>
      </w:pPr>
      <w:r>
        <w:t xml:space="preserve">The Authority requires to be able to understand the optimum maintenance </w:t>
      </w:r>
      <w:r w:rsidRPr="00947483">
        <w:t>strategy. Level 1 User maintenance for day to day equipment preparation</w:t>
      </w:r>
      <w:r w:rsidR="004C17F0">
        <w:t xml:space="preserve">, </w:t>
      </w:r>
      <w:r w:rsidRPr="00947483">
        <w:t>maintenance</w:t>
      </w:r>
      <w:r w:rsidR="004C17F0">
        <w:t xml:space="preserve"> and care</w:t>
      </w:r>
      <w:r w:rsidRPr="00947483">
        <w:t>, with more in depth maintenance carried out at Level 2 by Specialist Trade Maintainers,</w:t>
      </w:r>
      <w:r w:rsidR="00ED65D9">
        <w:t xml:space="preserve"> who will work</w:t>
      </w:r>
      <w:r w:rsidRPr="00947483">
        <w:t xml:space="preserve"> with a light logistic footprint. </w:t>
      </w:r>
    </w:p>
    <w:p w14:paraId="350AFA5A" w14:textId="586703D9" w:rsidR="005F4FB7" w:rsidRDefault="005F4FB7" w:rsidP="00244320">
      <w:pPr>
        <w:pStyle w:val="ListParagraph"/>
        <w:numPr>
          <w:ilvl w:val="2"/>
          <w:numId w:val="20"/>
        </w:numPr>
        <w:ind w:left="1418" w:hanging="698"/>
      </w:pPr>
      <w:r>
        <w:t xml:space="preserve">The Contractor shall complete the LORA in full within 30 working days of </w:t>
      </w:r>
      <w:r w:rsidR="006345D2">
        <w:t>IDA</w:t>
      </w:r>
      <w:r>
        <w:t xml:space="preserve">. This will enable the corresponding information to be incorporated within other aspects of the Contract, e.g. AESPs, Training, Initial Spares Pack, etc. </w:t>
      </w:r>
    </w:p>
    <w:p w14:paraId="01331EDF" w14:textId="24AB7A38" w:rsidR="005F4FB7" w:rsidRPr="004044CB" w:rsidRDefault="005F4FB7" w:rsidP="00244320">
      <w:pPr>
        <w:pStyle w:val="Heading2"/>
        <w:numPr>
          <w:ilvl w:val="1"/>
          <w:numId w:val="20"/>
        </w:numPr>
      </w:pPr>
      <w:bookmarkStart w:id="50" w:name="_Ref497121434"/>
      <w:bookmarkStart w:id="51" w:name="_Toc508005854"/>
      <w:r w:rsidRPr="004044CB">
        <w:t>Reliability &amp; Maintainability (R&amp;M) Report</w:t>
      </w:r>
      <w:bookmarkEnd w:id="50"/>
      <w:bookmarkEnd w:id="51"/>
      <w:r w:rsidRPr="004044CB">
        <w:t xml:space="preserve"> </w:t>
      </w:r>
    </w:p>
    <w:p w14:paraId="21341220" w14:textId="11F3E3DA" w:rsidR="005F4FB7" w:rsidRDefault="005F4FB7" w:rsidP="00244320">
      <w:pPr>
        <w:pStyle w:val="ListParagraph"/>
        <w:numPr>
          <w:ilvl w:val="2"/>
          <w:numId w:val="20"/>
        </w:numPr>
        <w:ind w:left="1418" w:hanging="698"/>
      </w:pPr>
      <w:r>
        <w:t xml:space="preserve">The Authority requires assurance that the PETREL System is reliable and </w:t>
      </w:r>
      <w:r w:rsidR="004F52EC">
        <w:t>can</w:t>
      </w:r>
      <w:r>
        <w:t xml:space="preserve"> be efficiently maintained, these are critical to achieving cost effective operation and logistic support for PETREL systems. Reliability is pertinent to the frequency of failures and so drives the quantity of repairs and spares that will be required over time. </w:t>
      </w:r>
    </w:p>
    <w:p w14:paraId="65A8298B" w14:textId="6E57DBE1" w:rsidR="005F4FB7" w:rsidRDefault="005F4FB7" w:rsidP="00244320">
      <w:pPr>
        <w:pStyle w:val="ListParagraph"/>
        <w:numPr>
          <w:ilvl w:val="2"/>
          <w:numId w:val="20"/>
        </w:numPr>
        <w:ind w:left="1418" w:hanging="698"/>
      </w:pPr>
      <w:r>
        <w:t xml:space="preserve">The Contractor shall develop and deliver a detailed R&amp;M Report within 30 working days of </w:t>
      </w:r>
      <w:r w:rsidR="006345D2">
        <w:t>IDA</w:t>
      </w:r>
      <w:r>
        <w:t xml:space="preserve">.  </w:t>
      </w:r>
    </w:p>
    <w:p w14:paraId="7F4EAF9E" w14:textId="3AC4571E" w:rsidR="005F4FB7" w:rsidRDefault="005F4FB7" w:rsidP="00244320">
      <w:pPr>
        <w:pStyle w:val="ListParagraph"/>
        <w:numPr>
          <w:ilvl w:val="2"/>
          <w:numId w:val="20"/>
        </w:numPr>
        <w:ind w:left="1418" w:hanging="698"/>
      </w:pPr>
      <w:r>
        <w:t>The Report shall be in accordance with the following standards:</w:t>
      </w:r>
    </w:p>
    <w:p w14:paraId="37481EF8" w14:textId="77777777" w:rsidR="00376573" w:rsidRDefault="00376573" w:rsidP="00376573">
      <w:pPr>
        <w:pStyle w:val="ListParagraph"/>
        <w:ind w:left="1224"/>
      </w:pPr>
    </w:p>
    <w:p w14:paraId="08B43B22" w14:textId="3E1427FB" w:rsidR="005F4FB7" w:rsidRDefault="005F4FB7" w:rsidP="00244320">
      <w:pPr>
        <w:pStyle w:val="ListParagraph"/>
        <w:numPr>
          <w:ilvl w:val="3"/>
          <w:numId w:val="20"/>
        </w:numPr>
        <w:ind w:left="1985" w:hanging="905"/>
      </w:pPr>
      <w:r>
        <w:t>DEF STAN 00-42</w:t>
      </w:r>
    </w:p>
    <w:p w14:paraId="054D4F36" w14:textId="2ED5C4FE" w:rsidR="005F4FB7" w:rsidRDefault="005F4FB7" w:rsidP="00244320">
      <w:pPr>
        <w:pStyle w:val="ListParagraph"/>
        <w:numPr>
          <w:ilvl w:val="3"/>
          <w:numId w:val="20"/>
        </w:numPr>
        <w:ind w:left="1985" w:hanging="905"/>
      </w:pPr>
      <w:r>
        <w:t>DEF STAN 00-44</w:t>
      </w:r>
    </w:p>
    <w:p w14:paraId="01E48584" w14:textId="52C959F1" w:rsidR="005F4FB7" w:rsidRPr="004044CB" w:rsidRDefault="005F4FB7" w:rsidP="00244320">
      <w:pPr>
        <w:pStyle w:val="Heading2"/>
        <w:numPr>
          <w:ilvl w:val="1"/>
          <w:numId w:val="20"/>
        </w:numPr>
      </w:pPr>
      <w:bookmarkStart w:id="52" w:name="_Ref497121444"/>
      <w:bookmarkStart w:id="53" w:name="_Toc508005855"/>
      <w:r w:rsidRPr="004044CB">
        <w:t>Maintenance Report</w:t>
      </w:r>
      <w:bookmarkEnd w:id="52"/>
      <w:bookmarkEnd w:id="53"/>
      <w:r w:rsidRPr="004044CB">
        <w:t xml:space="preserve"> </w:t>
      </w:r>
    </w:p>
    <w:p w14:paraId="36E2C397" w14:textId="34E0DF0A" w:rsidR="005F4FB7" w:rsidRDefault="005F4FB7" w:rsidP="00244320">
      <w:pPr>
        <w:pStyle w:val="ListParagraph"/>
        <w:numPr>
          <w:ilvl w:val="2"/>
          <w:numId w:val="20"/>
        </w:numPr>
        <w:ind w:left="1418" w:hanging="698"/>
      </w:pPr>
      <w:r>
        <w:t xml:space="preserve">The Contractor shall develop and deliver a Maintenance Report within 30 working days of </w:t>
      </w:r>
      <w:r w:rsidR="006345D2">
        <w:t>IDA</w:t>
      </w:r>
      <w:r>
        <w:t xml:space="preserve">. This shall identify all operation and maintenance tasks that are required to be performed in supporting the PETREL system in its intended environments. </w:t>
      </w:r>
    </w:p>
    <w:p w14:paraId="347638E6" w14:textId="16C600EB" w:rsidR="005F4FB7" w:rsidRDefault="005F4FB7" w:rsidP="00244320">
      <w:pPr>
        <w:pStyle w:val="ListParagraph"/>
        <w:numPr>
          <w:ilvl w:val="2"/>
          <w:numId w:val="20"/>
        </w:numPr>
        <w:ind w:left="1418" w:hanging="698"/>
      </w:pPr>
      <w:r>
        <w:t>The Maintenance Report shall include, but not be limited to:</w:t>
      </w:r>
    </w:p>
    <w:p w14:paraId="77920148" w14:textId="77777777" w:rsidR="00376573" w:rsidRDefault="00376573" w:rsidP="00376573">
      <w:pPr>
        <w:pStyle w:val="ListParagraph"/>
        <w:ind w:left="1224"/>
      </w:pPr>
    </w:p>
    <w:p w14:paraId="36718D26" w14:textId="0F244596" w:rsidR="005F4FB7" w:rsidRDefault="005F4FB7" w:rsidP="00244320">
      <w:pPr>
        <w:pStyle w:val="ListParagraph"/>
        <w:numPr>
          <w:ilvl w:val="3"/>
          <w:numId w:val="20"/>
        </w:numPr>
        <w:ind w:left="1985" w:hanging="905"/>
      </w:pPr>
      <w:r>
        <w:t>Cleaning activities</w:t>
      </w:r>
    </w:p>
    <w:p w14:paraId="3D40AA1F" w14:textId="7DBFDB40" w:rsidR="005F4FB7" w:rsidRDefault="005F4FB7" w:rsidP="00244320">
      <w:pPr>
        <w:pStyle w:val="ListParagraph"/>
        <w:numPr>
          <w:ilvl w:val="3"/>
          <w:numId w:val="20"/>
        </w:numPr>
        <w:ind w:left="1985" w:hanging="905"/>
      </w:pPr>
      <w:r>
        <w:t>Maintenance activities</w:t>
      </w:r>
    </w:p>
    <w:p w14:paraId="74CB2D64" w14:textId="5CC8A217" w:rsidR="005F4FB7" w:rsidRDefault="005F4FB7" w:rsidP="00244320">
      <w:pPr>
        <w:pStyle w:val="ListParagraph"/>
        <w:numPr>
          <w:ilvl w:val="3"/>
          <w:numId w:val="20"/>
        </w:numPr>
        <w:ind w:left="1985" w:hanging="905"/>
      </w:pPr>
      <w:r>
        <w:t xml:space="preserve">Storage restrictions, e.g. perishable items, time, COSHH, etc. </w:t>
      </w:r>
    </w:p>
    <w:p w14:paraId="660C4BA6" w14:textId="331E197D" w:rsidR="005F4FB7" w:rsidRPr="004044CB" w:rsidRDefault="005F4FB7" w:rsidP="00244320">
      <w:pPr>
        <w:pStyle w:val="Heading2"/>
        <w:numPr>
          <w:ilvl w:val="1"/>
          <w:numId w:val="20"/>
        </w:numPr>
      </w:pPr>
      <w:bookmarkStart w:id="54" w:name="_Ref497121451"/>
      <w:bookmarkStart w:id="55" w:name="_Toc508005856"/>
      <w:r w:rsidRPr="004044CB">
        <w:lastRenderedPageBreak/>
        <w:t>Obsolescence Management Plan</w:t>
      </w:r>
      <w:bookmarkEnd w:id="54"/>
      <w:bookmarkEnd w:id="55"/>
      <w:r w:rsidRPr="004044CB">
        <w:t xml:space="preserve"> </w:t>
      </w:r>
    </w:p>
    <w:p w14:paraId="00BF12C6" w14:textId="5F9AE084" w:rsidR="005F4FB7" w:rsidRDefault="005F4FB7" w:rsidP="00244320">
      <w:pPr>
        <w:pStyle w:val="ListParagraph"/>
        <w:numPr>
          <w:ilvl w:val="2"/>
          <w:numId w:val="20"/>
        </w:numPr>
        <w:ind w:left="1418" w:hanging="698"/>
      </w:pPr>
      <w:r>
        <w:t xml:space="preserve">The Authority requires assurance that the Contractor </w:t>
      </w:r>
      <w:r w:rsidR="00B920B7">
        <w:t>can</w:t>
      </w:r>
      <w:r>
        <w:t xml:space="preserve"> supply and support PETREL Systems throughout the contract duration without the performance and availability being significantly impacted by obsolescence issues. The report shall identify all future obsolescence risks and include, where available, likely actions to mitigate the identified risk. It shall provide appropriate detail </w:t>
      </w:r>
      <w:r w:rsidR="00B920B7">
        <w:t>to</w:t>
      </w:r>
      <w:r>
        <w:t xml:space="preserve"> provide the PETREL Integrated Logistic Support Manager sufficient evidence of cost and risks to allow for financial forecasting.</w:t>
      </w:r>
    </w:p>
    <w:p w14:paraId="3D3FE5E2" w14:textId="23CBD201" w:rsidR="005F4FB7" w:rsidRDefault="005F4FB7" w:rsidP="00244320">
      <w:pPr>
        <w:pStyle w:val="ListParagraph"/>
        <w:numPr>
          <w:ilvl w:val="2"/>
          <w:numId w:val="20"/>
        </w:numPr>
        <w:ind w:left="1418" w:hanging="698"/>
      </w:pPr>
      <w:r>
        <w:t>The Contractor shall develop the Obsolescence Management Plan ensuring it includes, but is not limited to:</w:t>
      </w:r>
    </w:p>
    <w:p w14:paraId="243F947D" w14:textId="77777777" w:rsidR="00376573" w:rsidRDefault="00376573" w:rsidP="00376573">
      <w:pPr>
        <w:pStyle w:val="ListParagraph"/>
        <w:ind w:left="1224"/>
      </w:pPr>
    </w:p>
    <w:p w14:paraId="5762F288" w14:textId="69EF45AA" w:rsidR="005F4FB7" w:rsidRDefault="005F4FB7" w:rsidP="00244320">
      <w:pPr>
        <w:pStyle w:val="ListParagraph"/>
        <w:numPr>
          <w:ilvl w:val="3"/>
          <w:numId w:val="20"/>
        </w:numPr>
        <w:ind w:left="1985" w:hanging="851"/>
      </w:pPr>
      <w:r>
        <w:t xml:space="preserve">Existing analysis of PETREL obsolescence </w:t>
      </w:r>
    </w:p>
    <w:p w14:paraId="09FF3223" w14:textId="015D912C" w:rsidR="005F4FB7" w:rsidRDefault="005F4FB7" w:rsidP="00244320">
      <w:pPr>
        <w:pStyle w:val="ListParagraph"/>
        <w:numPr>
          <w:ilvl w:val="3"/>
          <w:numId w:val="20"/>
        </w:numPr>
        <w:ind w:left="1985" w:hanging="851"/>
      </w:pPr>
      <w:r>
        <w:t xml:space="preserve">Obsolescence risks over the </w:t>
      </w:r>
      <w:r w:rsidR="00B22447">
        <w:t>5</w:t>
      </w:r>
      <w:r w:rsidR="00B920B7" w:rsidRPr="007031A7">
        <w:t>-year</w:t>
      </w:r>
      <w:r w:rsidR="00B22447">
        <w:t>s of the</w:t>
      </w:r>
      <w:r>
        <w:t xml:space="preserve"> </w:t>
      </w:r>
      <w:r w:rsidR="00B22447">
        <w:t xml:space="preserve">contract and additional Option years. </w:t>
      </w:r>
    </w:p>
    <w:p w14:paraId="1E331D51" w14:textId="61761C7F" w:rsidR="005F4FB7" w:rsidRDefault="005F4FB7" w:rsidP="00244320">
      <w:pPr>
        <w:pStyle w:val="ListParagraph"/>
        <w:numPr>
          <w:ilvl w:val="3"/>
          <w:numId w:val="20"/>
        </w:numPr>
        <w:ind w:left="1985" w:hanging="851"/>
      </w:pPr>
      <w:r>
        <w:t>Existing processes to identify and resolve PETREL obsolescence risks and issues</w:t>
      </w:r>
    </w:p>
    <w:p w14:paraId="3630574D" w14:textId="77777777" w:rsidR="00376573" w:rsidRDefault="00376573" w:rsidP="00376573">
      <w:pPr>
        <w:pStyle w:val="ListParagraph"/>
        <w:ind w:left="1985"/>
      </w:pPr>
    </w:p>
    <w:p w14:paraId="29F87389" w14:textId="35A998ED" w:rsidR="005F4FB7" w:rsidRDefault="005F4FB7" w:rsidP="00244320">
      <w:pPr>
        <w:pStyle w:val="ListParagraph"/>
        <w:numPr>
          <w:ilvl w:val="2"/>
          <w:numId w:val="20"/>
        </w:numPr>
        <w:ind w:left="1418" w:hanging="698"/>
      </w:pPr>
      <w:r>
        <w:t xml:space="preserve">The Contractor shall deliver the Obsolescence Management Plan within 30 working days of </w:t>
      </w:r>
      <w:r w:rsidR="006345D2">
        <w:t>IDA</w:t>
      </w:r>
      <w:r>
        <w:t xml:space="preserve">. </w:t>
      </w:r>
    </w:p>
    <w:p w14:paraId="3B7510B5" w14:textId="4063218F" w:rsidR="005F4FB7" w:rsidRPr="005F4FB7" w:rsidRDefault="005F4FB7" w:rsidP="00244320">
      <w:pPr>
        <w:pStyle w:val="Heading2"/>
        <w:numPr>
          <w:ilvl w:val="1"/>
          <w:numId w:val="20"/>
        </w:numPr>
      </w:pPr>
      <w:bookmarkStart w:id="56" w:name="_Ref497121461"/>
      <w:bookmarkStart w:id="57" w:name="_Toc508005857"/>
      <w:r w:rsidRPr="005F4FB7">
        <w:t>Equipment Breakdown Structure</w:t>
      </w:r>
      <w:bookmarkEnd w:id="56"/>
      <w:bookmarkEnd w:id="57"/>
      <w:r w:rsidRPr="005F4FB7">
        <w:t xml:space="preserve"> </w:t>
      </w:r>
    </w:p>
    <w:p w14:paraId="150EC39A" w14:textId="2E1AE54E" w:rsidR="005F4FB7" w:rsidRDefault="005F4FB7" w:rsidP="00244320">
      <w:pPr>
        <w:pStyle w:val="ListParagraph"/>
        <w:numPr>
          <w:ilvl w:val="2"/>
          <w:numId w:val="20"/>
        </w:numPr>
        <w:ind w:left="1418" w:hanging="698"/>
      </w:pPr>
      <w:r>
        <w:t xml:space="preserve">The Authority requires to be able to understand the structure of the equipment being supplied for the PETREL system. This will be achieved through the Equipment Breakdown Structure (EBS) document. This will provide the Authority with visibility of the items of equipment entering service which will correspondingly enable supportability and sustainability issues to be identified. </w:t>
      </w:r>
    </w:p>
    <w:p w14:paraId="195EE7CF" w14:textId="518155E0" w:rsidR="0022330E" w:rsidRDefault="005F4FB7" w:rsidP="00244320">
      <w:pPr>
        <w:pStyle w:val="ListParagraph"/>
        <w:numPr>
          <w:ilvl w:val="2"/>
          <w:numId w:val="20"/>
        </w:numPr>
        <w:ind w:left="1418" w:hanging="698"/>
      </w:pPr>
      <w:r>
        <w:t>The EBS shall include the following:</w:t>
      </w:r>
    </w:p>
    <w:p w14:paraId="7272A83C" w14:textId="0FF9C8C3" w:rsidR="005F4FB7" w:rsidRDefault="0022330E" w:rsidP="00244320">
      <w:pPr>
        <w:pStyle w:val="ListParagraph"/>
        <w:numPr>
          <w:ilvl w:val="3"/>
          <w:numId w:val="20"/>
        </w:numPr>
        <w:ind w:left="1985" w:hanging="905"/>
      </w:pPr>
      <w:r>
        <w:t>Pictorial representation of all items</w:t>
      </w:r>
    </w:p>
    <w:p w14:paraId="33ACF5F7" w14:textId="7B85DC28" w:rsidR="005F4FB7" w:rsidRDefault="005F4FB7" w:rsidP="00244320">
      <w:pPr>
        <w:pStyle w:val="ListParagraph"/>
        <w:numPr>
          <w:ilvl w:val="3"/>
          <w:numId w:val="20"/>
        </w:numPr>
        <w:ind w:left="1985" w:hanging="905"/>
      </w:pPr>
      <w:r>
        <w:t>Material part Numbers (MPNs)</w:t>
      </w:r>
      <w:r w:rsidR="0022330E">
        <w:t xml:space="preserve"> and NATO Stock Numbers (NSNs)</w:t>
      </w:r>
      <w:r>
        <w:t xml:space="preserve"> (System, sub-system and individual parts)</w:t>
      </w:r>
    </w:p>
    <w:p w14:paraId="0D64DB6D" w14:textId="69D909C4" w:rsidR="005F4FB7" w:rsidRDefault="005F4FB7" w:rsidP="00244320">
      <w:pPr>
        <w:pStyle w:val="ListParagraph"/>
        <w:numPr>
          <w:ilvl w:val="3"/>
          <w:numId w:val="20"/>
        </w:numPr>
        <w:ind w:left="1985" w:hanging="905"/>
      </w:pPr>
      <w:r>
        <w:t>Location of individual parts within PETREL, displayed as schematic</w:t>
      </w:r>
    </w:p>
    <w:p w14:paraId="71429E24" w14:textId="40657B05" w:rsidR="005F4FB7" w:rsidRDefault="005F4FB7" w:rsidP="00244320">
      <w:pPr>
        <w:pStyle w:val="ListParagraph"/>
        <w:numPr>
          <w:ilvl w:val="3"/>
          <w:numId w:val="20"/>
        </w:numPr>
        <w:ind w:left="1985" w:hanging="905"/>
      </w:pPr>
      <w:r>
        <w:t xml:space="preserve">Items within the </w:t>
      </w:r>
      <w:r w:rsidR="00757E88">
        <w:t>EBS</w:t>
      </w:r>
      <w:r>
        <w:t xml:space="preserve"> which are replaceable by Users/Maintainers</w:t>
      </w:r>
    </w:p>
    <w:p w14:paraId="5D2D0C59" w14:textId="77777777" w:rsidR="00376573" w:rsidRDefault="00376573" w:rsidP="00376573">
      <w:pPr>
        <w:pStyle w:val="ListParagraph"/>
        <w:ind w:left="1985"/>
      </w:pPr>
    </w:p>
    <w:p w14:paraId="23B9B81A" w14:textId="5B488126" w:rsidR="005F4FB7" w:rsidRDefault="005F4FB7" w:rsidP="00244320">
      <w:pPr>
        <w:pStyle w:val="ListParagraph"/>
        <w:numPr>
          <w:ilvl w:val="2"/>
          <w:numId w:val="20"/>
        </w:numPr>
        <w:ind w:left="1418" w:hanging="698"/>
      </w:pPr>
      <w:r>
        <w:t xml:space="preserve">The Contractor shall develop and deliver the EBS within 30 working days of </w:t>
      </w:r>
      <w:r w:rsidR="006345D2">
        <w:t>IDA</w:t>
      </w:r>
      <w:r>
        <w:t xml:space="preserve">. </w:t>
      </w:r>
    </w:p>
    <w:p w14:paraId="26D87C03" w14:textId="1D5E6509" w:rsidR="005F4FB7" w:rsidRPr="004044CB" w:rsidRDefault="005F4FB7" w:rsidP="00244320">
      <w:pPr>
        <w:pStyle w:val="Heading2"/>
        <w:numPr>
          <w:ilvl w:val="1"/>
          <w:numId w:val="20"/>
        </w:numPr>
      </w:pPr>
      <w:bookmarkStart w:id="58" w:name="_Ref497121473"/>
      <w:bookmarkStart w:id="59" w:name="_Toc508005858"/>
      <w:r w:rsidRPr="004044CB">
        <w:t>Logistic Demonstration Plan</w:t>
      </w:r>
      <w:bookmarkEnd w:id="58"/>
      <w:bookmarkEnd w:id="59"/>
      <w:r w:rsidRPr="004044CB">
        <w:t xml:space="preserve"> </w:t>
      </w:r>
    </w:p>
    <w:p w14:paraId="5A1A4C44" w14:textId="14117BB3" w:rsidR="005F4FB7" w:rsidRDefault="005F4FB7" w:rsidP="00244320">
      <w:pPr>
        <w:pStyle w:val="ListParagraph"/>
        <w:numPr>
          <w:ilvl w:val="2"/>
          <w:numId w:val="20"/>
        </w:numPr>
        <w:ind w:left="1418" w:hanging="698"/>
      </w:pPr>
      <w:r>
        <w:t xml:space="preserve">The Authority requires assurance that the Contractor has identified all the necessary ILS processes and </w:t>
      </w:r>
      <w:r w:rsidR="00B920B7">
        <w:t>can</w:t>
      </w:r>
      <w:r>
        <w:t xml:space="preserve"> successfully present them to the Authority within the Logistic Demonstration. This will be achieved through the Logistic Demonstration (LD) Plan.</w:t>
      </w:r>
    </w:p>
    <w:p w14:paraId="3DECA9FD" w14:textId="2855725F" w:rsidR="005F4FB7" w:rsidRDefault="005F4FB7" w:rsidP="00244320">
      <w:pPr>
        <w:pStyle w:val="ListParagraph"/>
        <w:numPr>
          <w:ilvl w:val="2"/>
          <w:numId w:val="20"/>
        </w:numPr>
        <w:ind w:left="1418" w:hanging="698"/>
      </w:pPr>
      <w:r>
        <w:t xml:space="preserve">The Contractor shall develop and deliver the LD Plan within 30 working days of </w:t>
      </w:r>
      <w:r w:rsidR="006345D2">
        <w:t>IDA</w:t>
      </w:r>
      <w:r>
        <w:t>.</w:t>
      </w:r>
    </w:p>
    <w:p w14:paraId="3B422E38" w14:textId="5D00CF7B" w:rsidR="005F4FB7" w:rsidRDefault="005F4FB7" w:rsidP="00244320">
      <w:pPr>
        <w:pStyle w:val="ListParagraph"/>
        <w:numPr>
          <w:ilvl w:val="2"/>
          <w:numId w:val="20"/>
        </w:numPr>
        <w:ind w:left="1418" w:hanging="698"/>
      </w:pPr>
      <w:r>
        <w:t>The LD Plan shall include, but not be limited to:</w:t>
      </w:r>
    </w:p>
    <w:p w14:paraId="6712C90B" w14:textId="77777777" w:rsidR="00376573" w:rsidRDefault="00376573" w:rsidP="00376573">
      <w:pPr>
        <w:pStyle w:val="ListParagraph"/>
        <w:ind w:left="1224"/>
      </w:pPr>
    </w:p>
    <w:p w14:paraId="74F3F5FA" w14:textId="430C44E2" w:rsidR="005F4FB7" w:rsidRDefault="005F4FB7" w:rsidP="00244320">
      <w:pPr>
        <w:pStyle w:val="ListParagraph"/>
        <w:numPr>
          <w:ilvl w:val="3"/>
          <w:numId w:val="20"/>
        </w:numPr>
        <w:ind w:left="1985" w:hanging="905"/>
      </w:pPr>
      <w:r>
        <w:t xml:space="preserve">Presentation of the PETREL system (complete to </w:t>
      </w:r>
      <w:r w:rsidR="00757E88">
        <w:t>EBS</w:t>
      </w:r>
      <w:r>
        <w:t>) in its final build standard</w:t>
      </w:r>
    </w:p>
    <w:p w14:paraId="4E307DA4" w14:textId="0F35E944" w:rsidR="005F4FB7" w:rsidRDefault="005F4FB7" w:rsidP="00244320">
      <w:pPr>
        <w:pStyle w:val="ListParagraph"/>
        <w:numPr>
          <w:ilvl w:val="3"/>
          <w:numId w:val="20"/>
        </w:numPr>
        <w:ind w:left="1985" w:hanging="905"/>
      </w:pPr>
      <w:r>
        <w:t>Presentation of cleaning instructions for the PETREL system</w:t>
      </w:r>
    </w:p>
    <w:p w14:paraId="3550E64E" w14:textId="37A155F2" w:rsidR="005F4FB7" w:rsidRDefault="005F4FB7" w:rsidP="00244320">
      <w:pPr>
        <w:pStyle w:val="ListParagraph"/>
        <w:numPr>
          <w:ilvl w:val="3"/>
          <w:numId w:val="20"/>
        </w:numPr>
        <w:ind w:left="1985" w:hanging="905"/>
      </w:pPr>
      <w:r>
        <w:t xml:space="preserve">Presentation/review of all Technical Documentation </w:t>
      </w:r>
    </w:p>
    <w:p w14:paraId="7B9FFD1F" w14:textId="0824A80A" w:rsidR="005F4FB7" w:rsidRDefault="005F4FB7" w:rsidP="00244320">
      <w:pPr>
        <w:pStyle w:val="ListParagraph"/>
        <w:numPr>
          <w:ilvl w:val="3"/>
          <w:numId w:val="20"/>
        </w:numPr>
        <w:ind w:left="1985" w:hanging="905"/>
      </w:pPr>
      <w:r>
        <w:t>Demonstration of Codification, including equipment and documentation</w:t>
      </w:r>
    </w:p>
    <w:p w14:paraId="43BE96B5" w14:textId="4DB8F21C" w:rsidR="005F4FB7" w:rsidRDefault="005F4FB7" w:rsidP="00244320">
      <w:pPr>
        <w:pStyle w:val="ListParagraph"/>
        <w:numPr>
          <w:ilvl w:val="3"/>
          <w:numId w:val="20"/>
        </w:numPr>
        <w:ind w:left="1985" w:hanging="905"/>
      </w:pPr>
      <w:r>
        <w:t xml:space="preserve">Presentation and physical inspection of packaging and labelling for delivery to the Authority </w:t>
      </w:r>
    </w:p>
    <w:p w14:paraId="01A86EC1" w14:textId="3F9D0482" w:rsidR="005F4FB7" w:rsidRDefault="005F4FB7" w:rsidP="00244320">
      <w:pPr>
        <w:pStyle w:val="ListParagraph"/>
        <w:numPr>
          <w:ilvl w:val="3"/>
          <w:numId w:val="20"/>
        </w:numPr>
        <w:ind w:left="1985" w:hanging="905"/>
      </w:pPr>
      <w:r>
        <w:lastRenderedPageBreak/>
        <w:t>Presentation of storage facilities for all PETREL items to be held on Contractor premises (including storage and se</w:t>
      </w:r>
      <w:r w:rsidR="002D4FEC">
        <w:t xml:space="preserve">gregation of new (A1) </w:t>
      </w:r>
      <w:r>
        <w:t xml:space="preserve">and </w:t>
      </w:r>
      <w:r w:rsidR="002D4FEC">
        <w:t>damaged/defective/used (</w:t>
      </w:r>
      <w:r>
        <w:t>E0</w:t>
      </w:r>
      <w:r w:rsidR="002D4FEC">
        <w:t>)</w:t>
      </w:r>
      <w:r>
        <w:t xml:space="preserve"> systems, etc.)</w:t>
      </w:r>
    </w:p>
    <w:p w14:paraId="35ADA327" w14:textId="7B9AD8A4" w:rsidR="005F4FB7" w:rsidRDefault="005F4FB7" w:rsidP="00244320">
      <w:pPr>
        <w:pStyle w:val="ListParagraph"/>
        <w:numPr>
          <w:ilvl w:val="3"/>
          <w:numId w:val="20"/>
        </w:numPr>
        <w:ind w:left="1985" w:hanging="905"/>
      </w:pPr>
      <w:r>
        <w:t>Demonstration of Contract Support services</w:t>
      </w:r>
    </w:p>
    <w:p w14:paraId="6158DC1E" w14:textId="48A8D659" w:rsidR="005F4FB7" w:rsidRDefault="005F4FB7" w:rsidP="00244320">
      <w:pPr>
        <w:pStyle w:val="ListParagraph"/>
        <w:numPr>
          <w:ilvl w:val="3"/>
          <w:numId w:val="20"/>
        </w:numPr>
        <w:ind w:left="1985" w:hanging="905"/>
      </w:pPr>
      <w:r>
        <w:t xml:space="preserve">Demonstration of Quality and Configuration Management </w:t>
      </w:r>
    </w:p>
    <w:p w14:paraId="546547EB" w14:textId="77777777" w:rsidR="00530F0C" w:rsidRDefault="00530F0C" w:rsidP="00530F0C">
      <w:pPr>
        <w:pStyle w:val="ListParagraph"/>
        <w:ind w:left="1985"/>
      </w:pPr>
    </w:p>
    <w:p w14:paraId="20DD4C7D" w14:textId="7745E681" w:rsidR="00530F0C" w:rsidRDefault="00530F0C" w:rsidP="00244320">
      <w:pPr>
        <w:pStyle w:val="ListParagraph"/>
        <w:numPr>
          <w:ilvl w:val="2"/>
          <w:numId w:val="20"/>
        </w:numPr>
        <w:ind w:left="1418" w:hanging="709"/>
      </w:pPr>
      <w:r>
        <w:t>The Contractor shall deliver a LD to the Authority, presenting all items listed in the LD Plan, no later than 2 weeks prior to Tranche 1 delivery.</w:t>
      </w:r>
    </w:p>
    <w:p w14:paraId="2901651C" w14:textId="523E3BBA" w:rsidR="005F4FB7" w:rsidRPr="004044CB" w:rsidRDefault="005F4FB7" w:rsidP="00244320">
      <w:pPr>
        <w:pStyle w:val="Heading2"/>
        <w:numPr>
          <w:ilvl w:val="1"/>
          <w:numId w:val="20"/>
        </w:numPr>
      </w:pPr>
      <w:bookmarkStart w:id="60" w:name="_Ref497121487"/>
      <w:bookmarkStart w:id="61" w:name="_Toc508005859"/>
      <w:r w:rsidRPr="004044CB">
        <w:t>Technical Documentation</w:t>
      </w:r>
      <w:bookmarkEnd w:id="60"/>
      <w:bookmarkEnd w:id="61"/>
      <w:r w:rsidRPr="004044CB">
        <w:t xml:space="preserve"> </w:t>
      </w:r>
    </w:p>
    <w:p w14:paraId="3590A077" w14:textId="6AA93582" w:rsidR="005F4FB7" w:rsidRDefault="005F4FB7" w:rsidP="00244320">
      <w:pPr>
        <w:pStyle w:val="ListParagraph"/>
        <w:numPr>
          <w:ilvl w:val="2"/>
          <w:numId w:val="20"/>
        </w:numPr>
        <w:ind w:left="1418" w:hanging="698"/>
      </w:pPr>
      <w:r>
        <w:t xml:space="preserve">The Authority requires to be able to ensure the Contractor has identified all the required Technical Documentation and </w:t>
      </w:r>
      <w:r w:rsidR="00B920B7">
        <w:t>can</w:t>
      </w:r>
      <w:r>
        <w:t xml:space="preserve"> produce and deliver it within the agreed timescales. This shall be achieved though the Technical Documentation (TD) Plan. </w:t>
      </w:r>
    </w:p>
    <w:p w14:paraId="0868BF0A" w14:textId="0FAC0018" w:rsidR="005F4FB7" w:rsidRDefault="005F4FB7" w:rsidP="00244320">
      <w:pPr>
        <w:pStyle w:val="ListParagraph"/>
        <w:numPr>
          <w:ilvl w:val="2"/>
          <w:numId w:val="20"/>
        </w:numPr>
        <w:ind w:left="1418" w:hanging="698"/>
      </w:pPr>
      <w:r>
        <w:t xml:space="preserve">The TD Plan shall demonstrate how the required set of Technical Documents (AESPs) will be delivered within the timeline, either internally or by Sub-Contractors. The plan shall identify activities such as internal reviews by the Contractor, reviews by the Authority, SME activity, etc. </w:t>
      </w:r>
    </w:p>
    <w:p w14:paraId="357592E3" w14:textId="28F2B52C" w:rsidR="005F4FB7" w:rsidRDefault="005F4FB7" w:rsidP="00244320">
      <w:pPr>
        <w:pStyle w:val="ListParagraph"/>
        <w:numPr>
          <w:ilvl w:val="2"/>
          <w:numId w:val="20"/>
        </w:numPr>
        <w:ind w:left="1418" w:hanging="698"/>
      </w:pPr>
      <w:r>
        <w:t xml:space="preserve">The Contractor shall develop and deliver the TD Plan within </w:t>
      </w:r>
      <w:r w:rsidR="00633570">
        <w:t>15</w:t>
      </w:r>
      <w:r>
        <w:t xml:space="preserve"> working days of </w:t>
      </w:r>
      <w:r w:rsidR="006345D2">
        <w:t>IDA</w:t>
      </w:r>
      <w:r>
        <w:t xml:space="preserve">. </w:t>
      </w:r>
    </w:p>
    <w:p w14:paraId="7A90E767" w14:textId="3155FD30" w:rsidR="005F4FB7" w:rsidRDefault="005F4FB7" w:rsidP="00244320">
      <w:pPr>
        <w:pStyle w:val="ListParagraph"/>
        <w:numPr>
          <w:ilvl w:val="2"/>
          <w:numId w:val="20"/>
        </w:numPr>
        <w:ind w:left="1418" w:hanging="698"/>
      </w:pPr>
      <w:r>
        <w:t xml:space="preserve">Following the strategy outlined in the TD Plan, the Contractor shall develop and deliver the following Technical Documentation, no later than 50 working days from </w:t>
      </w:r>
      <w:r w:rsidR="006345D2">
        <w:t>IDA</w:t>
      </w:r>
      <w:r>
        <w:t>, in the recognised UK MOD format:</w:t>
      </w:r>
    </w:p>
    <w:p w14:paraId="24CA30E4" w14:textId="77777777" w:rsidR="00703C47" w:rsidRDefault="00703C47" w:rsidP="00703C47">
      <w:pPr>
        <w:pStyle w:val="ListParagraph"/>
        <w:ind w:left="1418"/>
      </w:pPr>
    </w:p>
    <w:p w14:paraId="240A4B90" w14:textId="532B9234" w:rsidR="005F4FB7" w:rsidRDefault="005F4FB7" w:rsidP="00244320">
      <w:pPr>
        <w:pStyle w:val="ListParagraph"/>
        <w:numPr>
          <w:ilvl w:val="3"/>
          <w:numId w:val="20"/>
        </w:numPr>
        <w:ind w:left="1985" w:hanging="905"/>
      </w:pPr>
      <w:r>
        <w:t>User/Operator handbook (AESP 201)</w:t>
      </w:r>
      <w:r w:rsidR="00757E88">
        <w:t>. This is to also include the following:</w:t>
      </w:r>
    </w:p>
    <w:p w14:paraId="1B78F997" w14:textId="77777777" w:rsidR="00757E88" w:rsidRDefault="00757E88" w:rsidP="00244320">
      <w:pPr>
        <w:pStyle w:val="ListParagraph"/>
        <w:numPr>
          <w:ilvl w:val="4"/>
          <w:numId w:val="20"/>
        </w:numPr>
        <w:ind w:left="2552" w:hanging="1112"/>
      </w:pPr>
      <w:r>
        <w:t>Pictorial representation of all items</w:t>
      </w:r>
    </w:p>
    <w:p w14:paraId="0B0BE98E" w14:textId="77777777" w:rsidR="00757E88" w:rsidRDefault="00757E88" w:rsidP="00244320">
      <w:pPr>
        <w:pStyle w:val="ListParagraph"/>
        <w:numPr>
          <w:ilvl w:val="4"/>
          <w:numId w:val="20"/>
        </w:numPr>
        <w:ind w:left="2552" w:hanging="1112"/>
      </w:pPr>
      <w:r>
        <w:t>Material part Numbers (MPNs) and NATO Stock Numbers (NSNs) (System, sub-system and individual parts)</w:t>
      </w:r>
    </w:p>
    <w:p w14:paraId="630B9BF0" w14:textId="77777777" w:rsidR="00757E88" w:rsidRDefault="00757E88" w:rsidP="00244320">
      <w:pPr>
        <w:pStyle w:val="ListParagraph"/>
        <w:numPr>
          <w:ilvl w:val="4"/>
          <w:numId w:val="20"/>
        </w:numPr>
        <w:ind w:left="2552" w:hanging="1112"/>
      </w:pPr>
      <w:r>
        <w:t>Location of individual parts within PETREL, displayed as schematic</w:t>
      </w:r>
    </w:p>
    <w:p w14:paraId="4F6A3E99" w14:textId="77777777" w:rsidR="00757E88" w:rsidRDefault="00757E88" w:rsidP="00244320">
      <w:pPr>
        <w:pStyle w:val="ListParagraph"/>
        <w:numPr>
          <w:ilvl w:val="4"/>
          <w:numId w:val="20"/>
        </w:numPr>
        <w:ind w:left="2552" w:hanging="1112"/>
      </w:pPr>
      <w:r>
        <w:t>Items within the EBS which are replaceable by Users/Maintainers</w:t>
      </w:r>
    </w:p>
    <w:p w14:paraId="693AB26E" w14:textId="75C2801A" w:rsidR="005F4FB7" w:rsidRDefault="005F4FB7" w:rsidP="00EA24E1">
      <w:pPr>
        <w:pStyle w:val="ListParagraph"/>
        <w:numPr>
          <w:ilvl w:val="4"/>
          <w:numId w:val="20"/>
        </w:numPr>
        <w:ind w:left="2552" w:hanging="1112"/>
      </w:pPr>
      <w:r>
        <w:t xml:space="preserve">Quick Reference User Guide </w:t>
      </w:r>
    </w:p>
    <w:p w14:paraId="7BC27410" w14:textId="77777777" w:rsidR="00703C47" w:rsidRDefault="00703C47" w:rsidP="00703C47">
      <w:pPr>
        <w:pStyle w:val="ListParagraph"/>
        <w:ind w:left="1985"/>
      </w:pPr>
    </w:p>
    <w:p w14:paraId="0BDC13BC" w14:textId="6CFA947E" w:rsidR="005F4FB7" w:rsidRDefault="005F4FB7" w:rsidP="00244320">
      <w:pPr>
        <w:pStyle w:val="ListParagraph"/>
        <w:numPr>
          <w:ilvl w:val="2"/>
          <w:numId w:val="20"/>
        </w:numPr>
        <w:ind w:left="1418" w:hanging="698"/>
      </w:pPr>
      <w:r>
        <w:t>The Contractor shall produce all Technical Documentation in accordance with the following standards:</w:t>
      </w:r>
    </w:p>
    <w:p w14:paraId="6DEB96D3" w14:textId="77777777" w:rsidR="00703C47" w:rsidRDefault="00703C47" w:rsidP="00703C47">
      <w:pPr>
        <w:pStyle w:val="ListParagraph"/>
        <w:ind w:left="1418"/>
      </w:pPr>
    </w:p>
    <w:p w14:paraId="14EDCABF" w14:textId="1F799EB7" w:rsidR="005F4FB7" w:rsidRDefault="005F4FB7" w:rsidP="00244320">
      <w:pPr>
        <w:pStyle w:val="ListParagraph"/>
        <w:numPr>
          <w:ilvl w:val="3"/>
          <w:numId w:val="20"/>
        </w:numPr>
        <w:ind w:left="1985" w:hanging="905"/>
      </w:pPr>
      <w:r>
        <w:t xml:space="preserve">‘Defence </w:t>
      </w:r>
      <w:r w:rsidR="00EC0502">
        <w:t>T</w:t>
      </w:r>
      <w:r>
        <w:t>echnical Documentation Guidance’, (Formally JSP 543)</w:t>
      </w:r>
    </w:p>
    <w:p w14:paraId="0187C4C0" w14:textId="699C43F6" w:rsidR="005F4FB7" w:rsidRDefault="005F4FB7" w:rsidP="00244320">
      <w:pPr>
        <w:pStyle w:val="ListParagraph"/>
        <w:numPr>
          <w:ilvl w:val="3"/>
          <w:numId w:val="20"/>
        </w:numPr>
        <w:ind w:left="1985" w:hanging="905"/>
      </w:pPr>
      <w:r>
        <w:t>DEF STAN 00-600, ‘Integrated Logistic Support, Requirements for MOD Projects’</w:t>
      </w:r>
    </w:p>
    <w:p w14:paraId="5093B88A" w14:textId="3AC6CAA1" w:rsidR="005F4FB7" w:rsidRDefault="005F4FB7" w:rsidP="00244320">
      <w:pPr>
        <w:pStyle w:val="ListParagraph"/>
        <w:numPr>
          <w:ilvl w:val="3"/>
          <w:numId w:val="20"/>
        </w:numPr>
        <w:ind w:left="1985" w:hanging="905"/>
      </w:pPr>
      <w:r>
        <w:t>ASD-STE 100, ‘Simplified Technical English’</w:t>
      </w:r>
    </w:p>
    <w:p w14:paraId="0206172A" w14:textId="77777777" w:rsidR="00703C47" w:rsidRDefault="00703C47" w:rsidP="00703C47">
      <w:pPr>
        <w:pStyle w:val="ListParagraph"/>
        <w:ind w:left="1985"/>
      </w:pPr>
    </w:p>
    <w:p w14:paraId="4E1B6837" w14:textId="303A7EDF" w:rsidR="005F4FB7" w:rsidRDefault="005F4FB7" w:rsidP="00244320">
      <w:pPr>
        <w:pStyle w:val="ListParagraph"/>
        <w:numPr>
          <w:ilvl w:val="2"/>
          <w:numId w:val="20"/>
        </w:numPr>
        <w:ind w:left="1418" w:hanging="698"/>
      </w:pPr>
      <w:r>
        <w:t>The Contractor shall produce the Technical Documents in accordance with the following approach:</w:t>
      </w:r>
    </w:p>
    <w:p w14:paraId="3EB35922" w14:textId="77777777" w:rsidR="00703C47" w:rsidRDefault="00703C47" w:rsidP="00703C47">
      <w:pPr>
        <w:pStyle w:val="ListParagraph"/>
        <w:ind w:left="1418"/>
      </w:pPr>
    </w:p>
    <w:p w14:paraId="0C79E25F" w14:textId="61AC4CF1" w:rsidR="005F4FB7" w:rsidRDefault="005F4FB7" w:rsidP="00244320">
      <w:pPr>
        <w:pStyle w:val="ListParagraph"/>
        <w:numPr>
          <w:ilvl w:val="3"/>
          <w:numId w:val="20"/>
        </w:numPr>
        <w:ind w:left="1985" w:hanging="905"/>
      </w:pPr>
      <w:r>
        <w:t>Throughout the process, the Contractor shall provide the Authority with opportunities to review the documents to ensure the structure is acceptable and follows the required standards.</w:t>
      </w:r>
    </w:p>
    <w:p w14:paraId="3AEE0891" w14:textId="6EF33988" w:rsidR="005F4FB7" w:rsidRDefault="005F4FB7" w:rsidP="00244320">
      <w:pPr>
        <w:pStyle w:val="ListParagraph"/>
        <w:numPr>
          <w:ilvl w:val="3"/>
          <w:numId w:val="20"/>
        </w:numPr>
        <w:ind w:left="1985" w:hanging="905"/>
      </w:pPr>
      <w:r>
        <w:t xml:space="preserve">The Contractor shall deliver an initial draft of all documentation within 30 working days of </w:t>
      </w:r>
      <w:r w:rsidR="006345D2">
        <w:t>IDA</w:t>
      </w:r>
      <w:r>
        <w:t>.</w:t>
      </w:r>
    </w:p>
    <w:p w14:paraId="58CB630A" w14:textId="00E34D0B" w:rsidR="005F4FB7" w:rsidRDefault="005F4FB7" w:rsidP="00244320">
      <w:pPr>
        <w:pStyle w:val="ListParagraph"/>
        <w:numPr>
          <w:ilvl w:val="3"/>
          <w:numId w:val="20"/>
        </w:numPr>
        <w:ind w:left="1985" w:hanging="905"/>
      </w:pPr>
      <w:r>
        <w:t>The Authority shall review documentation and return comments within 10 working days of receipt.</w:t>
      </w:r>
    </w:p>
    <w:p w14:paraId="0DA35199" w14:textId="409799BE" w:rsidR="005F4FB7" w:rsidRDefault="005F4FB7" w:rsidP="00244320">
      <w:pPr>
        <w:pStyle w:val="ListParagraph"/>
        <w:numPr>
          <w:ilvl w:val="3"/>
          <w:numId w:val="20"/>
        </w:numPr>
        <w:ind w:left="1985" w:hanging="905"/>
      </w:pPr>
      <w:r>
        <w:lastRenderedPageBreak/>
        <w:t>The Contractor shall implement any Authority amendments within the Master documentation.</w:t>
      </w:r>
    </w:p>
    <w:p w14:paraId="4D7E21B0" w14:textId="54ABA611" w:rsidR="005F4FB7" w:rsidRDefault="005F4FB7" w:rsidP="00244320">
      <w:pPr>
        <w:pStyle w:val="ListParagraph"/>
        <w:numPr>
          <w:ilvl w:val="3"/>
          <w:numId w:val="20"/>
        </w:numPr>
        <w:ind w:left="1985" w:hanging="905"/>
      </w:pPr>
      <w:r>
        <w:t>The Contractor shall provide final drafts of all documentation fo</w:t>
      </w:r>
      <w:r w:rsidR="00A65646">
        <w:t xml:space="preserve">r final review by the Authority within 50 working days from </w:t>
      </w:r>
      <w:r w:rsidR="006345D2">
        <w:t>IDA</w:t>
      </w:r>
      <w:r w:rsidR="00A65646">
        <w:t>.</w:t>
      </w:r>
    </w:p>
    <w:p w14:paraId="016F5403" w14:textId="77777777" w:rsidR="00703C47" w:rsidRDefault="00703C47" w:rsidP="00703C47">
      <w:pPr>
        <w:pStyle w:val="ListParagraph"/>
        <w:ind w:left="1985"/>
      </w:pPr>
    </w:p>
    <w:p w14:paraId="7ADF453C" w14:textId="19A62789" w:rsidR="005F4FB7" w:rsidRDefault="005F4FB7" w:rsidP="00244320">
      <w:pPr>
        <w:pStyle w:val="ListParagraph"/>
        <w:numPr>
          <w:ilvl w:val="2"/>
          <w:numId w:val="20"/>
        </w:numPr>
        <w:ind w:left="1418" w:hanging="698"/>
      </w:pPr>
      <w:r>
        <w:t xml:space="preserve">The Contractor shall ensure that all documentation includes safety hazards, warnings and cautions. </w:t>
      </w:r>
    </w:p>
    <w:p w14:paraId="62700901" w14:textId="16476E1E" w:rsidR="005F4FB7" w:rsidRDefault="005F4FB7" w:rsidP="00244320">
      <w:pPr>
        <w:pStyle w:val="ListParagraph"/>
        <w:numPr>
          <w:ilvl w:val="2"/>
          <w:numId w:val="20"/>
        </w:numPr>
        <w:ind w:left="1418" w:hanging="698"/>
      </w:pPr>
      <w:r>
        <w:t>For the duration of the contract, the Contractor shall supply the Authority with technical data as and when required to allow the Authority to maintain all technical publications.</w:t>
      </w:r>
    </w:p>
    <w:p w14:paraId="7F164F17" w14:textId="60188EE0" w:rsidR="005F4FB7" w:rsidRPr="004044CB" w:rsidRDefault="005F4FB7" w:rsidP="00244320">
      <w:pPr>
        <w:pStyle w:val="Heading2"/>
        <w:numPr>
          <w:ilvl w:val="1"/>
          <w:numId w:val="20"/>
        </w:numPr>
      </w:pPr>
      <w:bookmarkStart w:id="62" w:name="_Ref497121501"/>
      <w:bookmarkStart w:id="63" w:name="_Toc508005860"/>
      <w:r w:rsidRPr="004044CB">
        <w:t>Codification Plan</w:t>
      </w:r>
      <w:bookmarkEnd w:id="62"/>
      <w:bookmarkEnd w:id="63"/>
      <w:r w:rsidRPr="004044CB">
        <w:t xml:space="preserve"> </w:t>
      </w:r>
    </w:p>
    <w:p w14:paraId="15E51C7F" w14:textId="292E1D9D" w:rsidR="005F4FB7" w:rsidRDefault="005F4FB7" w:rsidP="00244320">
      <w:pPr>
        <w:pStyle w:val="ListParagraph"/>
        <w:numPr>
          <w:ilvl w:val="2"/>
          <w:numId w:val="20"/>
        </w:numPr>
        <w:ind w:left="1418" w:hanging="698"/>
      </w:pPr>
      <w:r>
        <w:t xml:space="preserve">The Authority requires the ability to uniquely classify all relevant parts of the PETREL system allowing the identification, management, tracking and controlling of PETREL assets within the Supply Chain. This is achieved through codification. </w:t>
      </w:r>
    </w:p>
    <w:p w14:paraId="1182E06C" w14:textId="62A016D9" w:rsidR="005F4FB7" w:rsidRDefault="005F4FB7" w:rsidP="00244320">
      <w:pPr>
        <w:pStyle w:val="ListParagraph"/>
        <w:numPr>
          <w:ilvl w:val="2"/>
          <w:numId w:val="20"/>
        </w:numPr>
        <w:ind w:left="1418" w:hanging="698"/>
      </w:pPr>
      <w:r>
        <w:t xml:space="preserve">The Contractor shall develop and deliver a Codification Plan to the Authority within </w:t>
      </w:r>
      <w:r w:rsidR="00633570">
        <w:t>20</w:t>
      </w:r>
      <w:r>
        <w:t xml:space="preserve"> working days of </w:t>
      </w:r>
      <w:r w:rsidR="006345D2">
        <w:t>IDA</w:t>
      </w:r>
      <w:r>
        <w:t xml:space="preserve">. The Codification Plan shall demonstrate how the relevant parts of the PETREL system will be codified within the timeline. </w:t>
      </w:r>
    </w:p>
    <w:p w14:paraId="64E8501F" w14:textId="5F20E09E" w:rsidR="005F4FB7" w:rsidRDefault="005F4FB7" w:rsidP="00244320">
      <w:pPr>
        <w:pStyle w:val="ListParagraph"/>
        <w:numPr>
          <w:ilvl w:val="2"/>
          <w:numId w:val="20"/>
        </w:numPr>
        <w:ind w:left="1418" w:hanging="698"/>
      </w:pPr>
      <w:r>
        <w:t>Following the strategy outlined in the Codification Plan, the Contractor shall perform codification of the PETREL system in accordance with:</w:t>
      </w:r>
    </w:p>
    <w:p w14:paraId="26F6955D" w14:textId="77777777" w:rsidR="00703C47" w:rsidRDefault="00703C47" w:rsidP="00703C47">
      <w:pPr>
        <w:pStyle w:val="ListParagraph"/>
        <w:ind w:left="1418"/>
      </w:pPr>
    </w:p>
    <w:p w14:paraId="3F569AA4" w14:textId="20EBD953" w:rsidR="005F4FB7" w:rsidRDefault="005F4FB7" w:rsidP="00244320">
      <w:pPr>
        <w:pStyle w:val="ListParagraph"/>
        <w:numPr>
          <w:ilvl w:val="3"/>
          <w:numId w:val="20"/>
        </w:numPr>
        <w:ind w:left="1985" w:hanging="905"/>
      </w:pPr>
      <w:r>
        <w:t xml:space="preserve">Defence Logistic Framework (DLF), ‘NATO Codification </w:t>
      </w:r>
      <w:proofErr w:type="spellStart"/>
      <w:r>
        <w:t>ISISWeb</w:t>
      </w:r>
      <w:proofErr w:type="spellEnd"/>
      <w:r>
        <w:t xml:space="preserve"> New Item’</w:t>
      </w:r>
    </w:p>
    <w:p w14:paraId="78775633" w14:textId="2234C6AF" w:rsidR="005F4FB7" w:rsidRDefault="005F4FB7" w:rsidP="00244320">
      <w:pPr>
        <w:pStyle w:val="ListParagraph"/>
        <w:numPr>
          <w:ilvl w:val="3"/>
          <w:numId w:val="20"/>
        </w:numPr>
        <w:ind w:left="1985" w:hanging="905"/>
      </w:pPr>
      <w:r>
        <w:t>DEF CON 117, ‘Supply of Information for NATO Codif</w:t>
      </w:r>
      <w:r w:rsidR="00230545">
        <w:t xml:space="preserve">ication and Defence Inventory </w:t>
      </w:r>
      <w:r>
        <w:t>Introduction’</w:t>
      </w:r>
    </w:p>
    <w:p w14:paraId="1532CD74" w14:textId="08122E39" w:rsidR="005F4FB7" w:rsidRDefault="005F4FB7" w:rsidP="00244320">
      <w:pPr>
        <w:pStyle w:val="ListParagraph"/>
        <w:numPr>
          <w:ilvl w:val="3"/>
          <w:numId w:val="20"/>
        </w:numPr>
        <w:ind w:left="1985" w:hanging="905"/>
      </w:pPr>
      <w:r>
        <w:t>STANAG 2290, ‘NATO Unique Identification of Items’</w:t>
      </w:r>
    </w:p>
    <w:p w14:paraId="5CCCD2F2" w14:textId="77777777" w:rsidR="00703C47" w:rsidRDefault="00703C47" w:rsidP="00703C47">
      <w:pPr>
        <w:pStyle w:val="ListParagraph"/>
        <w:ind w:left="1985"/>
      </w:pPr>
    </w:p>
    <w:p w14:paraId="59009668" w14:textId="04E8E24C" w:rsidR="005F4FB7" w:rsidRDefault="005F4FB7" w:rsidP="00244320">
      <w:pPr>
        <w:pStyle w:val="ListParagraph"/>
        <w:numPr>
          <w:ilvl w:val="2"/>
          <w:numId w:val="20"/>
        </w:numPr>
        <w:ind w:left="1418" w:hanging="698"/>
      </w:pPr>
      <w:r>
        <w:t xml:space="preserve">The codification shall be of the final production standard of the PETREL system, down to </w:t>
      </w:r>
      <w:r w:rsidR="00C33921">
        <w:t>Maintenance Significant Items (</w:t>
      </w:r>
      <w:r>
        <w:t>MSI</w:t>
      </w:r>
      <w:r w:rsidR="00C33921">
        <w:t>)</w:t>
      </w:r>
      <w:r>
        <w:t xml:space="preserve">. The Authority reserves the right to determine the PETREL </w:t>
      </w:r>
      <w:r w:rsidR="00C33921">
        <w:t>MSI</w:t>
      </w:r>
      <w:r>
        <w:t xml:space="preserve"> that require codification. </w:t>
      </w:r>
    </w:p>
    <w:p w14:paraId="069707A0" w14:textId="77CE21A4" w:rsidR="005F4FB7" w:rsidRDefault="005F4FB7" w:rsidP="00244320">
      <w:pPr>
        <w:pStyle w:val="ListParagraph"/>
        <w:numPr>
          <w:ilvl w:val="2"/>
          <w:numId w:val="20"/>
        </w:numPr>
        <w:ind w:left="1418" w:hanging="698"/>
      </w:pPr>
      <w:r>
        <w:t xml:space="preserve">The NATO Stock Numbers (NSNs) generated by codification shall be used for reference purposes for all PETREL parts and within all PETREL documentation. </w:t>
      </w:r>
    </w:p>
    <w:p w14:paraId="6B0C318E" w14:textId="341E9F42" w:rsidR="005F4FB7" w:rsidRDefault="005F4FB7" w:rsidP="00244320">
      <w:pPr>
        <w:pStyle w:val="ListParagraph"/>
        <w:numPr>
          <w:ilvl w:val="2"/>
          <w:numId w:val="20"/>
        </w:numPr>
        <w:ind w:left="1418" w:hanging="698"/>
      </w:pPr>
      <w:r>
        <w:t xml:space="preserve">The Authority will </w:t>
      </w:r>
      <w:r w:rsidR="003D1A28">
        <w:t>aid</w:t>
      </w:r>
      <w:r>
        <w:t xml:space="preserve"> the Contractor in processing codification requests however, the Contractor shall retain full responsibility for codification. </w:t>
      </w:r>
    </w:p>
    <w:p w14:paraId="4DD609C6" w14:textId="725CA506" w:rsidR="005F4FB7" w:rsidRDefault="005F4FB7" w:rsidP="00244320">
      <w:pPr>
        <w:pStyle w:val="ListParagraph"/>
        <w:numPr>
          <w:ilvl w:val="2"/>
          <w:numId w:val="20"/>
        </w:numPr>
        <w:ind w:left="1418" w:hanging="698"/>
      </w:pPr>
      <w:r>
        <w:t xml:space="preserve">Codification shall be completed within </w:t>
      </w:r>
      <w:r w:rsidR="00633570">
        <w:t>50</w:t>
      </w:r>
      <w:r>
        <w:t xml:space="preserve"> working days of </w:t>
      </w:r>
      <w:r w:rsidR="006345D2">
        <w:t>IDA</w:t>
      </w:r>
      <w:r>
        <w:t>.</w:t>
      </w:r>
    </w:p>
    <w:p w14:paraId="514565BD" w14:textId="04F97BF7" w:rsidR="005F4FB7" w:rsidRPr="004044CB" w:rsidRDefault="005F4FB7" w:rsidP="00244320">
      <w:pPr>
        <w:pStyle w:val="Heading2"/>
        <w:numPr>
          <w:ilvl w:val="1"/>
          <w:numId w:val="20"/>
        </w:numPr>
      </w:pPr>
      <w:bookmarkStart w:id="64" w:name="_Ref497121508"/>
      <w:bookmarkStart w:id="65" w:name="_Toc508005861"/>
      <w:bookmarkStart w:id="66" w:name="_Ref497717705"/>
      <w:r w:rsidRPr="004044CB">
        <w:t>Packaging, Handling, Storage &amp; Transport (PHS&amp;T)</w:t>
      </w:r>
      <w:bookmarkEnd w:id="64"/>
      <w:bookmarkEnd w:id="65"/>
      <w:r w:rsidRPr="004044CB">
        <w:t xml:space="preserve"> </w:t>
      </w:r>
      <w:bookmarkEnd w:id="66"/>
    </w:p>
    <w:p w14:paraId="6E5CE25E" w14:textId="76635386" w:rsidR="005F4FB7" w:rsidRDefault="005F4FB7" w:rsidP="00244320">
      <w:pPr>
        <w:pStyle w:val="ListParagraph"/>
        <w:numPr>
          <w:ilvl w:val="2"/>
          <w:numId w:val="20"/>
        </w:numPr>
        <w:ind w:left="1418" w:hanging="698"/>
      </w:pPr>
      <w:r>
        <w:t xml:space="preserve">The Authority requires the ability to identify, manage, track and control all the PETREL assets within the Supply Chain. This is achieved by PETREL assets being correctly packaged, marked, labelled and stored. </w:t>
      </w:r>
    </w:p>
    <w:p w14:paraId="7C6520C3" w14:textId="7B58C9EB" w:rsidR="005F4FB7" w:rsidRDefault="005F4FB7" w:rsidP="00244320">
      <w:pPr>
        <w:pStyle w:val="ListParagraph"/>
        <w:numPr>
          <w:ilvl w:val="2"/>
          <w:numId w:val="20"/>
        </w:numPr>
        <w:ind w:left="1418" w:hanging="698"/>
      </w:pPr>
      <w:r>
        <w:t xml:space="preserve">The Contractor shall develop and deliver a PHS&amp;T Plan within 30 working days of </w:t>
      </w:r>
      <w:r w:rsidR="006345D2">
        <w:t>IDA</w:t>
      </w:r>
      <w:r>
        <w:t>. The PHS&amp;T Plan shall demonstrate that the Contractor has sufficiently planned for this activity.</w:t>
      </w:r>
    </w:p>
    <w:p w14:paraId="4EA6D957" w14:textId="12D03179" w:rsidR="005F4FB7" w:rsidRDefault="005F4FB7" w:rsidP="00244320">
      <w:pPr>
        <w:pStyle w:val="ListParagraph"/>
        <w:numPr>
          <w:ilvl w:val="2"/>
          <w:numId w:val="20"/>
        </w:numPr>
        <w:ind w:left="1418" w:hanging="698"/>
      </w:pPr>
      <w:r>
        <w:t>Packaging shall be in accordance with:</w:t>
      </w:r>
    </w:p>
    <w:p w14:paraId="38C5822B" w14:textId="77777777" w:rsidR="00703C47" w:rsidRDefault="00703C47" w:rsidP="00703C47">
      <w:pPr>
        <w:pStyle w:val="ListParagraph"/>
        <w:ind w:left="1418"/>
      </w:pPr>
    </w:p>
    <w:p w14:paraId="71ECCC39" w14:textId="0E3172F8" w:rsidR="005F4FB7" w:rsidRDefault="005F4FB7" w:rsidP="00244320">
      <w:pPr>
        <w:pStyle w:val="ListParagraph"/>
        <w:numPr>
          <w:ilvl w:val="3"/>
          <w:numId w:val="20"/>
        </w:numPr>
        <w:ind w:left="1985" w:hanging="905"/>
      </w:pPr>
      <w:r>
        <w:t xml:space="preserve">DEF CON 129, ‘Packaging (For Articles </w:t>
      </w:r>
      <w:r w:rsidR="003F0F77">
        <w:t>Other</w:t>
      </w:r>
      <w:r>
        <w:t xml:space="preserve"> Than Munitions)’</w:t>
      </w:r>
    </w:p>
    <w:p w14:paraId="24639CF2" w14:textId="60A764D6" w:rsidR="005F4FB7" w:rsidRDefault="005F4FB7" w:rsidP="00244320">
      <w:pPr>
        <w:pStyle w:val="ListParagraph"/>
        <w:numPr>
          <w:ilvl w:val="3"/>
          <w:numId w:val="20"/>
        </w:numPr>
        <w:ind w:left="1985" w:hanging="905"/>
      </w:pPr>
      <w:r>
        <w:t>DEF STAN 81-41, ‘Packaging of Defence Material’</w:t>
      </w:r>
    </w:p>
    <w:p w14:paraId="2C5EDEEF" w14:textId="77777777" w:rsidR="00703C47" w:rsidRDefault="00703C47" w:rsidP="00703C47">
      <w:pPr>
        <w:pStyle w:val="ListParagraph"/>
        <w:ind w:left="1985"/>
      </w:pPr>
    </w:p>
    <w:p w14:paraId="1C88BBAB" w14:textId="10B84B47" w:rsidR="005F4FB7" w:rsidRDefault="005F4FB7" w:rsidP="00244320">
      <w:pPr>
        <w:pStyle w:val="ListParagraph"/>
        <w:numPr>
          <w:ilvl w:val="2"/>
          <w:numId w:val="20"/>
        </w:numPr>
        <w:ind w:left="1418" w:hanging="698"/>
      </w:pPr>
      <w:r>
        <w:t>Marking shall be in accordance with:</w:t>
      </w:r>
    </w:p>
    <w:p w14:paraId="0C1F6B2A" w14:textId="77777777" w:rsidR="00703C47" w:rsidRDefault="00703C47" w:rsidP="00703C47">
      <w:pPr>
        <w:pStyle w:val="ListParagraph"/>
        <w:ind w:left="1418"/>
      </w:pPr>
    </w:p>
    <w:p w14:paraId="44945B19" w14:textId="169A7651" w:rsidR="005F4FB7" w:rsidRDefault="005F4FB7" w:rsidP="00244320">
      <w:pPr>
        <w:pStyle w:val="ListParagraph"/>
        <w:numPr>
          <w:ilvl w:val="3"/>
          <w:numId w:val="20"/>
        </w:numPr>
        <w:ind w:left="1985" w:hanging="905"/>
      </w:pPr>
      <w:r>
        <w:t>DEF CON 644, ‘Marking of Articles’</w:t>
      </w:r>
    </w:p>
    <w:p w14:paraId="0A77AEF8" w14:textId="73CED8D2" w:rsidR="005F4FB7" w:rsidRDefault="005F4FB7" w:rsidP="00244320">
      <w:pPr>
        <w:pStyle w:val="ListParagraph"/>
        <w:numPr>
          <w:ilvl w:val="3"/>
          <w:numId w:val="20"/>
        </w:numPr>
        <w:ind w:left="1985" w:hanging="905"/>
      </w:pPr>
      <w:r>
        <w:t>DEF STAN 05-34, ‘Marking of Service Materiel (Obsolescent)’</w:t>
      </w:r>
    </w:p>
    <w:p w14:paraId="2C800E40" w14:textId="02073C1C" w:rsidR="005F4FB7" w:rsidRDefault="005F4FB7" w:rsidP="00244320">
      <w:pPr>
        <w:pStyle w:val="ListParagraph"/>
        <w:numPr>
          <w:ilvl w:val="3"/>
          <w:numId w:val="20"/>
        </w:numPr>
        <w:ind w:left="1985" w:hanging="905"/>
      </w:pPr>
      <w:r>
        <w:t>DEF STAN 05-132, ‘Marking of Service Materiel Items Using a Unique Item Identifier (UII)’</w:t>
      </w:r>
    </w:p>
    <w:p w14:paraId="47AF82E5" w14:textId="5EBC799F" w:rsidR="005F4FB7" w:rsidRDefault="005F4FB7" w:rsidP="00244320">
      <w:pPr>
        <w:pStyle w:val="ListParagraph"/>
        <w:numPr>
          <w:ilvl w:val="3"/>
          <w:numId w:val="20"/>
        </w:numPr>
        <w:ind w:left="1985" w:hanging="905"/>
      </w:pPr>
      <w:r>
        <w:t>STANAG 2290, ‘NATO Unique Identification of Items’</w:t>
      </w:r>
    </w:p>
    <w:p w14:paraId="4E9B44E6" w14:textId="77777777" w:rsidR="00703C47" w:rsidRDefault="00703C47" w:rsidP="00703C47">
      <w:pPr>
        <w:pStyle w:val="ListParagraph"/>
        <w:ind w:left="1985"/>
      </w:pPr>
    </w:p>
    <w:p w14:paraId="333D5645" w14:textId="4F628DD4" w:rsidR="005F4FB7" w:rsidRDefault="005F4FB7" w:rsidP="00244320">
      <w:pPr>
        <w:pStyle w:val="ListParagraph"/>
        <w:numPr>
          <w:ilvl w:val="2"/>
          <w:numId w:val="20"/>
        </w:numPr>
        <w:ind w:left="1418" w:hanging="698"/>
      </w:pPr>
      <w:r>
        <w:t xml:space="preserve">The Contractor shall ensure packaged PETREL systems </w:t>
      </w:r>
      <w:r w:rsidR="003F0F77">
        <w:t>can</w:t>
      </w:r>
      <w:r>
        <w:t xml:space="preserve"> be stored and transported on NATO Standard Pallets (dimensions 48in x 40in/1,200mm x 1,000mm) and in an efficient manner to reduce storage space. Additional guidance can be obtained in the PHS&amp;T process contained in the DLF. </w:t>
      </w:r>
    </w:p>
    <w:p w14:paraId="53236F0E" w14:textId="6B851C1F" w:rsidR="005F4FB7" w:rsidRDefault="005F4FB7" w:rsidP="00244320">
      <w:pPr>
        <w:pStyle w:val="ListParagraph"/>
        <w:numPr>
          <w:ilvl w:val="2"/>
          <w:numId w:val="20"/>
        </w:numPr>
        <w:ind w:left="1418" w:hanging="698"/>
      </w:pPr>
      <w:r>
        <w:t xml:space="preserve">The Contractor shall state any storage restrictions that need to be implemented to avoid any impact on the capability of PETREL, e.g. item shelf life of component part. </w:t>
      </w:r>
    </w:p>
    <w:p w14:paraId="11684BB3" w14:textId="6C94BC7B" w:rsidR="005F4FB7" w:rsidRDefault="005F4FB7" w:rsidP="00244320">
      <w:pPr>
        <w:pStyle w:val="ListParagraph"/>
        <w:numPr>
          <w:ilvl w:val="2"/>
          <w:numId w:val="20"/>
        </w:numPr>
        <w:ind w:left="1418" w:hanging="698"/>
      </w:pPr>
      <w:r>
        <w:t xml:space="preserve">Packaging of the PETREL system shall be, at minimum, to Military Packaging Level J. </w:t>
      </w:r>
    </w:p>
    <w:p w14:paraId="692CBCCF" w14:textId="210FB831" w:rsidR="005F4FB7" w:rsidRDefault="005F4FB7" w:rsidP="00244320">
      <w:pPr>
        <w:pStyle w:val="ListParagraph"/>
        <w:numPr>
          <w:ilvl w:val="2"/>
          <w:numId w:val="20"/>
        </w:numPr>
        <w:ind w:left="1418" w:hanging="698"/>
      </w:pPr>
      <w:r>
        <w:t xml:space="preserve">Labelling shall include: </w:t>
      </w:r>
    </w:p>
    <w:p w14:paraId="35AF0FBC" w14:textId="77777777" w:rsidR="00703C47" w:rsidRDefault="00703C47" w:rsidP="00703C47">
      <w:pPr>
        <w:pStyle w:val="ListParagraph"/>
        <w:ind w:left="1418"/>
      </w:pPr>
    </w:p>
    <w:p w14:paraId="74544689" w14:textId="64156046" w:rsidR="005F4FB7" w:rsidRPr="00465B55" w:rsidRDefault="005F4FB7" w:rsidP="00244320">
      <w:pPr>
        <w:pStyle w:val="ListParagraph"/>
        <w:numPr>
          <w:ilvl w:val="3"/>
          <w:numId w:val="20"/>
        </w:numPr>
        <w:ind w:left="1985" w:hanging="905"/>
      </w:pPr>
      <w:r w:rsidRPr="00465B55">
        <w:t xml:space="preserve">Item Description </w:t>
      </w:r>
    </w:p>
    <w:p w14:paraId="6022E0D7" w14:textId="5331CBA6" w:rsidR="005F4FB7" w:rsidRPr="00465B55" w:rsidRDefault="005F4FB7" w:rsidP="00244320">
      <w:pPr>
        <w:pStyle w:val="ListParagraph"/>
        <w:numPr>
          <w:ilvl w:val="3"/>
          <w:numId w:val="20"/>
        </w:numPr>
        <w:ind w:left="1985" w:hanging="905"/>
      </w:pPr>
      <w:r w:rsidRPr="00465B55">
        <w:t>Manufacturer Part Number (MPN)</w:t>
      </w:r>
    </w:p>
    <w:p w14:paraId="351887AD" w14:textId="3C339352" w:rsidR="005F4FB7" w:rsidRPr="00465B55" w:rsidRDefault="005F4FB7" w:rsidP="00244320">
      <w:pPr>
        <w:pStyle w:val="ListParagraph"/>
        <w:numPr>
          <w:ilvl w:val="3"/>
          <w:numId w:val="20"/>
        </w:numPr>
        <w:ind w:left="1985" w:hanging="905"/>
      </w:pPr>
      <w:r w:rsidRPr="00465B55">
        <w:t>NSN plus bar code</w:t>
      </w:r>
    </w:p>
    <w:p w14:paraId="0919BD16" w14:textId="724628E6" w:rsidR="005F4FB7" w:rsidRPr="00465B55" w:rsidRDefault="005F4FB7" w:rsidP="00244320">
      <w:pPr>
        <w:pStyle w:val="ListParagraph"/>
        <w:numPr>
          <w:ilvl w:val="3"/>
          <w:numId w:val="20"/>
        </w:numPr>
        <w:ind w:left="1985" w:hanging="905"/>
      </w:pPr>
      <w:r w:rsidRPr="00465B55">
        <w:t>Month and year of manufacture</w:t>
      </w:r>
    </w:p>
    <w:p w14:paraId="3B77A22D" w14:textId="7432C5AF" w:rsidR="005F4FB7" w:rsidRPr="00465B55" w:rsidRDefault="005F4FB7" w:rsidP="00244320">
      <w:pPr>
        <w:pStyle w:val="ListParagraph"/>
        <w:numPr>
          <w:ilvl w:val="3"/>
          <w:numId w:val="20"/>
        </w:numPr>
        <w:ind w:left="1985" w:hanging="905"/>
      </w:pPr>
      <w:r w:rsidRPr="00465B55">
        <w:t>Batch Number</w:t>
      </w:r>
    </w:p>
    <w:p w14:paraId="77956020" w14:textId="36D2649D" w:rsidR="005F4FB7" w:rsidRPr="00465B55" w:rsidRDefault="005F4FB7" w:rsidP="00244320">
      <w:pPr>
        <w:pStyle w:val="ListParagraph"/>
        <w:numPr>
          <w:ilvl w:val="3"/>
          <w:numId w:val="20"/>
        </w:numPr>
        <w:ind w:left="1985" w:hanging="905"/>
      </w:pPr>
      <w:r w:rsidRPr="00465B55">
        <w:t>Contract Number</w:t>
      </w:r>
    </w:p>
    <w:p w14:paraId="3895AC47" w14:textId="41C2D4AD" w:rsidR="005F4FB7" w:rsidRPr="00465B55" w:rsidRDefault="005F4FB7" w:rsidP="00244320">
      <w:pPr>
        <w:pStyle w:val="ListParagraph"/>
        <w:numPr>
          <w:ilvl w:val="3"/>
          <w:numId w:val="20"/>
        </w:numPr>
        <w:ind w:left="1985" w:hanging="905"/>
      </w:pPr>
      <w:r w:rsidRPr="00465B55">
        <w:t>Certificate of Conformance Number</w:t>
      </w:r>
    </w:p>
    <w:p w14:paraId="60FEF4FC" w14:textId="3F433FBA" w:rsidR="005F4FB7" w:rsidRPr="00465B55" w:rsidRDefault="005F4FB7" w:rsidP="00244320">
      <w:pPr>
        <w:pStyle w:val="ListParagraph"/>
        <w:numPr>
          <w:ilvl w:val="3"/>
          <w:numId w:val="20"/>
        </w:numPr>
        <w:ind w:left="1985" w:hanging="905"/>
      </w:pPr>
      <w:r w:rsidRPr="00465B55">
        <w:t>Denomination of Quantity (</w:t>
      </w:r>
      <w:proofErr w:type="spellStart"/>
      <w:r w:rsidRPr="00465B55">
        <w:t>DofQ</w:t>
      </w:r>
      <w:proofErr w:type="spellEnd"/>
      <w:r w:rsidRPr="00465B55">
        <w:t>) plus bar code</w:t>
      </w:r>
    </w:p>
    <w:p w14:paraId="3009558B" w14:textId="17FB7385" w:rsidR="005F4FB7" w:rsidRDefault="005F4FB7" w:rsidP="00244320">
      <w:pPr>
        <w:pStyle w:val="ListParagraph"/>
        <w:numPr>
          <w:ilvl w:val="3"/>
          <w:numId w:val="20"/>
        </w:numPr>
        <w:ind w:left="1985" w:hanging="905"/>
      </w:pPr>
      <w:r w:rsidRPr="00465B55">
        <w:t>Primary Package Quantity (PPQ) plus bar code</w:t>
      </w:r>
    </w:p>
    <w:p w14:paraId="248B6F17" w14:textId="77777777" w:rsidR="00703C47" w:rsidRDefault="00703C47" w:rsidP="00703C47">
      <w:pPr>
        <w:pStyle w:val="ListParagraph"/>
        <w:ind w:left="1985"/>
      </w:pPr>
    </w:p>
    <w:p w14:paraId="712381D8" w14:textId="20787057" w:rsidR="005F4FB7" w:rsidRDefault="005F4FB7" w:rsidP="00244320">
      <w:pPr>
        <w:pStyle w:val="ListParagraph"/>
        <w:numPr>
          <w:ilvl w:val="2"/>
          <w:numId w:val="20"/>
        </w:numPr>
        <w:ind w:left="1418" w:hanging="698"/>
      </w:pPr>
      <w:r>
        <w:t>The Contractor shall mark all PETREL assets with the following details:</w:t>
      </w:r>
    </w:p>
    <w:p w14:paraId="14317A8F" w14:textId="77777777" w:rsidR="00703C47" w:rsidRDefault="00703C47" w:rsidP="00703C47">
      <w:pPr>
        <w:pStyle w:val="ListParagraph"/>
        <w:ind w:left="1418"/>
      </w:pPr>
    </w:p>
    <w:p w14:paraId="7A393F31" w14:textId="434060B6" w:rsidR="005F4FB7" w:rsidRDefault="005F4FB7" w:rsidP="00244320">
      <w:pPr>
        <w:pStyle w:val="ListParagraph"/>
        <w:numPr>
          <w:ilvl w:val="3"/>
          <w:numId w:val="20"/>
        </w:numPr>
        <w:ind w:left="1985" w:hanging="905"/>
      </w:pPr>
      <w:r>
        <w:t>Equipment Usage</w:t>
      </w:r>
      <w:r w:rsidR="00A056C8">
        <w:t xml:space="preserve"> and Care</w:t>
      </w:r>
      <w:r>
        <w:t xml:space="preserve"> Information</w:t>
      </w:r>
    </w:p>
    <w:p w14:paraId="013A213B" w14:textId="09CBD246" w:rsidR="005F4FB7" w:rsidRDefault="005F4FB7" w:rsidP="00244320">
      <w:pPr>
        <w:pStyle w:val="ListParagraph"/>
        <w:numPr>
          <w:ilvl w:val="3"/>
          <w:numId w:val="20"/>
        </w:numPr>
        <w:ind w:left="1985" w:hanging="905"/>
      </w:pPr>
      <w:r>
        <w:t>NATO Stock Number</w:t>
      </w:r>
    </w:p>
    <w:p w14:paraId="2E199399" w14:textId="3C3B948F" w:rsidR="005F4FB7" w:rsidRDefault="005F4FB7" w:rsidP="00244320">
      <w:pPr>
        <w:pStyle w:val="ListParagraph"/>
        <w:numPr>
          <w:ilvl w:val="3"/>
          <w:numId w:val="20"/>
        </w:numPr>
        <w:ind w:left="1985" w:hanging="905"/>
      </w:pPr>
      <w:r>
        <w:t>Size</w:t>
      </w:r>
    </w:p>
    <w:p w14:paraId="26403325" w14:textId="56E96821" w:rsidR="005F4FB7" w:rsidRDefault="005F4FB7" w:rsidP="00244320">
      <w:pPr>
        <w:pStyle w:val="ListParagraph"/>
        <w:numPr>
          <w:ilvl w:val="3"/>
          <w:numId w:val="20"/>
        </w:numPr>
        <w:ind w:left="1985" w:hanging="905"/>
      </w:pPr>
      <w:r>
        <w:t>Space for Wearer Name</w:t>
      </w:r>
    </w:p>
    <w:p w14:paraId="07F6DA44" w14:textId="3C99FCD7" w:rsidR="005F4FB7" w:rsidRDefault="005F4FB7" w:rsidP="00244320">
      <w:pPr>
        <w:pStyle w:val="ListParagraph"/>
        <w:numPr>
          <w:ilvl w:val="3"/>
          <w:numId w:val="20"/>
        </w:numPr>
        <w:ind w:left="1985" w:hanging="905"/>
      </w:pPr>
      <w:r>
        <w:t xml:space="preserve">Space for Wearer Identification Number  </w:t>
      </w:r>
    </w:p>
    <w:p w14:paraId="49377213" w14:textId="77777777" w:rsidR="00703C47" w:rsidRDefault="00703C47" w:rsidP="00703C47">
      <w:pPr>
        <w:pStyle w:val="ListParagraph"/>
        <w:ind w:left="1985"/>
      </w:pPr>
    </w:p>
    <w:p w14:paraId="242006EF" w14:textId="40AC76A0" w:rsidR="005F4FB7" w:rsidRDefault="005F4FB7" w:rsidP="00244320">
      <w:pPr>
        <w:pStyle w:val="ListParagraph"/>
        <w:numPr>
          <w:ilvl w:val="2"/>
          <w:numId w:val="20"/>
        </w:numPr>
        <w:ind w:left="1560" w:hanging="788"/>
      </w:pPr>
      <w:r>
        <w:t xml:space="preserve">All marking shall be indelible and clearly legible, and remain so through the In-Service life of the equipment. </w:t>
      </w:r>
    </w:p>
    <w:p w14:paraId="7BB6BEB3" w14:textId="5B5012FE" w:rsidR="005F4FB7" w:rsidRDefault="005F4FB7" w:rsidP="00244320">
      <w:pPr>
        <w:pStyle w:val="ListParagraph"/>
        <w:numPr>
          <w:ilvl w:val="2"/>
          <w:numId w:val="20"/>
        </w:numPr>
        <w:ind w:left="1560" w:hanging="788"/>
      </w:pPr>
      <w:r>
        <w:t xml:space="preserve">Should it not be possible to mark an </w:t>
      </w:r>
      <w:r w:rsidR="00B22447">
        <w:t>item</w:t>
      </w:r>
      <w:r>
        <w:t xml:space="preserve"> due to size, material, etc. the Contractor shall seek guidance from the Authority on the appropriate action. </w:t>
      </w:r>
    </w:p>
    <w:p w14:paraId="2CBEC03E" w14:textId="14EF30F2" w:rsidR="005F4FB7" w:rsidRDefault="005F4FB7" w:rsidP="00244320">
      <w:pPr>
        <w:pStyle w:val="ListParagraph"/>
        <w:numPr>
          <w:ilvl w:val="2"/>
          <w:numId w:val="20"/>
        </w:numPr>
        <w:ind w:left="1560" w:hanging="788"/>
      </w:pPr>
      <w:r>
        <w:t xml:space="preserve">The Contractor shall implement the procedures and processes set in the PHS&amp;T Plan so that the PETREL system is correctly packaged for handling, transport and storage. </w:t>
      </w:r>
    </w:p>
    <w:p w14:paraId="2CE1D946" w14:textId="7C498326" w:rsidR="005F4FB7" w:rsidRPr="004044CB" w:rsidRDefault="005F4FB7" w:rsidP="00244320">
      <w:pPr>
        <w:pStyle w:val="Heading2"/>
        <w:numPr>
          <w:ilvl w:val="1"/>
          <w:numId w:val="20"/>
        </w:numPr>
      </w:pPr>
      <w:bookmarkStart w:id="67" w:name="_Ref497121523"/>
      <w:bookmarkStart w:id="68" w:name="_Toc508005862"/>
      <w:r w:rsidRPr="004044CB">
        <w:t>Configuration Management Plan</w:t>
      </w:r>
      <w:bookmarkEnd w:id="67"/>
      <w:bookmarkEnd w:id="68"/>
      <w:r w:rsidRPr="004044CB">
        <w:t xml:space="preserve"> </w:t>
      </w:r>
    </w:p>
    <w:p w14:paraId="6F592898" w14:textId="38C1BA04" w:rsidR="005F4FB7" w:rsidRDefault="005F4FB7" w:rsidP="00244320">
      <w:pPr>
        <w:pStyle w:val="ListParagraph"/>
        <w:numPr>
          <w:ilvl w:val="2"/>
          <w:numId w:val="20"/>
        </w:numPr>
        <w:ind w:left="1418" w:hanging="698"/>
      </w:pPr>
      <w:r>
        <w:t xml:space="preserve">The Authority requires to be able to implement a method of maintaining configuration control of the PETREL system during its in-service phase. This will be achieved through the Configuration Management Plan (CMP). Through the CMP the Contractor shall demonstrate how the PETREL configuration will be managed during its In-Service life by both the Contractor and the Authority, in an optimum manner. </w:t>
      </w:r>
    </w:p>
    <w:p w14:paraId="4A774B13" w14:textId="3F7E75AA" w:rsidR="005F4FB7" w:rsidRDefault="005F4FB7" w:rsidP="00244320">
      <w:pPr>
        <w:pStyle w:val="ListParagraph"/>
        <w:numPr>
          <w:ilvl w:val="2"/>
          <w:numId w:val="20"/>
        </w:numPr>
        <w:ind w:left="1418" w:hanging="698"/>
      </w:pPr>
      <w:r>
        <w:lastRenderedPageBreak/>
        <w:t xml:space="preserve">The Contractor shall develop and deliver the CMP within 30 working days of </w:t>
      </w:r>
      <w:r w:rsidR="006345D2">
        <w:t>IDA</w:t>
      </w:r>
      <w:r>
        <w:t xml:space="preserve">. </w:t>
      </w:r>
    </w:p>
    <w:p w14:paraId="5D87FB7B" w14:textId="47B0FFFE" w:rsidR="005F4FB7" w:rsidRDefault="005F4FB7" w:rsidP="00244320">
      <w:pPr>
        <w:pStyle w:val="ListParagraph"/>
        <w:numPr>
          <w:ilvl w:val="2"/>
          <w:numId w:val="20"/>
        </w:numPr>
        <w:ind w:left="1418" w:hanging="698"/>
      </w:pPr>
      <w:r>
        <w:t>The CMP shall be developed in accordance with:</w:t>
      </w:r>
    </w:p>
    <w:p w14:paraId="6F203098" w14:textId="77777777" w:rsidR="00703C47" w:rsidRDefault="00703C47" w:rsidP="00703C47">
      <w:pPr>
        <w:pStyle w:val="ListParagraph"/>
        <w:ind w:left="1418"/>
      </w:pPr>
    </w:p>
    <w:p w14:paraId="44C786E2" w14:textId="70682EFB" w:rsidR="005F4FB7" w:rsidRDefault="005F4FB7" w:rsidP="00244320">
      <w:pPr>
        <w:pStyle w:val="ListParagraph"/>
        <w:numPr>
          <w:ilvl w:val="3"/>
          <w:numId w:val="20"/>
        </w:numPr>
        <w:ind w:left="1985" w:hanging="905"/>
      </w:pPr>
      <w:r>
        <w:t>DEF STAN 05-57, ‘Configuration Management of Defence Materiel’</w:t>
      </w:r>
    </w:p>
    <w:p w14:paraId="358E66D7" w14:textId="64347624" w:rsidR="005F4FB7" w:rsidRDefault="005F4FB7" w:rsidP="00244320">
      <w:pPr>
        <w:pStyle w:val="ListParagraph"/>
        <w:numPr>
          <w:ilvl w:val="3"/>
          <w:numId w:val="20"/>
        </w:numPr>
        <w:ind w:left="1985" w:hanging="905"/>
      </w:pPr>
      <w:r>
        <w:t>ACMP1-6 NATO Requirements for Configuration Version 2</w:t>
      </w:r>
    </w:p>
    <w:p w14:paraId="40F5346D" w14:textId="77777777" w:rsidR="00703C47" w:rsidRDefault="00703C47" w:rsidP="00703C47">
      <w:pPr>
        <w:pStyle w:val="ListParagraph"/>
        <w:ind w:left="1985"/>
      </w:pPr>
    </w:p>
    <w:p w14:paraId="330C1EAC" w14:textId="1429037E" w:rsidR="005F4FB7" w:rsidRDefault="005F4FB7" w:rsidP="00244320">
      <w:pPr>
        <w:pStyle w:val="Heading2"/>
        <w:numPr>
          <w:ilvl w:val="1"/>
          <w:numId w:val="20"/>
        </w:numPr>
      </w:pPr>
      <w:bookmarkStart w:id="69" w:name="_Ref497121530"/>
      <w:bookmarkStart w:id="70" w:name="_Ref502748938"/>
      <w:bookmarkStart w:id="71" w:name="_Toc508005863"/>
      <w:r w:rsidRPr="004044CB">
        <w:t xml:space="preserve">Training </w:t>
      </w:r>
      <w:bookmarkEnd w:id="69"/>
      <w:r w:rsidR="00AA5106">
        <w:t>Information Package</w:t>
      </w:r>
      <w:bookmarkEnd w:id="70"/>
      <w:bookmarkEnd w:id="71"/>
      <w:r w:rsidRPr="004044CB">
        <w:t xml:space="preserve"> </w:t>
      </w:r>
    </w:p>
    <w:p w14:paraId="73017AC8" w14:textId="056225A3" w:rsidR="005F4FB7" w:rsidRDefault="005F4FB7" w:rsidP="00244320">
      <w:pPr>
        <w:pStyle w:val="ListParagraph"/>
        <w:numPr>
          <w:ilvl w:val="2"/>
          <w:numId w:val="20"/>
        </w:numPr>
        <w:ind w:left="1418" w:hanging="698"/>
      </w:pPr>
      <w:r>
        <w:t xml:space="preserve">The Authority requires the ability to provide a User and Maintainer Training </w:t>
      </w:r>
      <w:r w:rsidR="00AA5106">
        <w:t xml:space="preserve">Information </w:t>
      </w:r>
      <w:r>
        <w:t xml:space="preserve">Package </w:t>
      </w:r>
      <w:r w:rsidR="00AA5106">
        <w:t xml:space="preserve">(TIP) </w:t>
      </w:r>
      <w:r>
        <w:t xml:space="preserve">that can be cascaded to the User community so they can operate and maintain the PETREL system effectively. </w:t>
      </w:r>
    </w:p>
    <w:p w14:paraId="1AD043BE" w14:textId="569DE983" w:rsidR="005F4FB7" w:rsidRDefault="005F4FB7" w:rsidP="00244320">
      <w:pPr>
        <w:pStyle w:val="ListParagraph"/>
        <w:numPr>
          <w:ilvl w:val="2"/>
          <w:numId w:val="20"/>
        </w:numPr>
        <w:ind w:left="1418" w:hanging="698"/>
      </w:pPr>
      <w:r>
        <w:t>The Co</w:t>
      </w:r>
      <w:r w:rsidR="00AA5106">
        <w:t xml:space="preserve">ntractor shall ensure that the TIP </w:t>
      </w:r>
      <w:r>
        <w:t>is in accordance with:</w:t>
      </w:r>
    </w:p>
    <w:p w14:paraId="42C397E1" w14:textId="5DFBC3AC" w:rsidR="005F4FB7" w:rsidRDefault="005F4FB7" w:rsidP="00244320">
      <w:pPr>
        <w:pStyle w:val="ListParagraph"/>
        <w:numPr>
          <w:ilvl w:val="3"/>
          <w:numId w:val="20"/>
        </w:numPr>
        <w:ind w:left="1985" w:hanging="905"/>
      </w:pPr>
      <w:r>
        <w:t>Defence Systems Approach to Training (DSAT)</w:t>
      </w:r>
    </w:p>
    <w:p w14:paraId="64A673FE" w14:textId="74DAE57D" w:rsidR="005F4FB7" w:rsidRDefault="005F4FB7" w:rsidP="00244320">
      <w:pPr>
        <w:pStyle w:val="ListParagraph"/>
        <w:numPr>
          <w:ilvl w:val="3"/>
          <w:numId w:val="20"/>
        </w:numPr>
        <w:ind w:left="1985" w:hanging="905"/>
      </w:pPr>
      <w:r>
        <w:t>JSP 822 Version 3 Part 1 and 2</w:t>
      </w:r>
    </w:p>
    <w:p w14:paraId="1ADE20EB" w14:textId="77777777" w:rsidR="00703C47" w:rsidRDefault="00703C47" w:rsidP="00703C47">
      <w:pPr>
        <w:pStyle w:val="ListParagraph"/>
        <w:ind w:left="1985"/>
      </w:pPr>
    </w:p>
    <w:p w14:paraId="60BCCEA2" w14:textId="264E563A" w:rsidR="005F4FB7" w:rsidRDefault="005F4FB7" w:rsidP="00244320">
      <w:pPr>
        <w:pStyle w:val="ListParagraph"/>
        <w:numPr>
          <w:ilvl w:val="2"/>
          <w:numId w:val="20"/>
        </w:numPr>
        <w:ind w:left="1418" w:hanging="698"/>
      </w:pPr>
      <w:r>
        <w:t>The Co</w:t>
      </w:r>
      <w:r w:rsidR="00AA5106">
        <w:t xml:space="preserve">ntractor shall ensure that the TIP </w:t>
      </w:r>
      <w:r>
        <w:t>shall include, but not be limited to:</w:t>
      </w:r>
    </w:p>
    <w:p w14:paraId="46500441" w14:textId="5FA797D1" w:rsidR="005F4FB7" w:rsidRPr="0021658A" w:rsidRDefault="005F4FB7" w:rsidP="00244320">
      <w:pPr>
        <w:pStyle w:val="ListParagraph"/>
        <w:numPr>
          <w:ilvl w:val="3"/>
          <w:numId w:val="20"/>
        </w:numPr>
        <w:ind w:left="1985" w:hanging="905"/>
      </w:pPr>
      <w:r w:rsidRPr="0021658A">
        <w:t>Quick Reference User Guides, to be packaged with each set</w:t>
      </w:r>
    </w:p>
    <w:p w14:paraId="0E95C90F" w14:textId="4A4BD650" w:rsidR="005F4FB7" w:rsidRPr="00FB1435" w:rsidRDefault="005F4FB7" w:rsidP="00244320">
      <w:pPr>
        <w:pStyle w:val="ListParagraph"/>
        <w:numPr>
          <w:ilvl w:val="3"/>
          <w:numId w:val="20"/>
        </w:numPr>
        <w:ind w:left="1985" w:hanging="905"/>
      </w:pPr>
      <w:r w:rsidRPr="00FB1435">
        <w:t xml:space="preserve">Other paper based information sources such as tri-folds, leaflets, posters and magazines, in conformance with </w:t>
      </w:r>
      <w:r w:rsidR="00FB1435" w:rsidRPr="00FB1435">
        <w:t xml:space="preserve">Schedule </w:t>
      </w:r>
      <w:r w:rsidR="006345D2">
        <w:t>10</w:t>
      </w:r>
      <w:r w:rsidRPr="00FB1435">
        <w:t>, User Guide Standard Requirements spec</w:t>
      </w:r>
      <w:r w:rsidR="00FB1435" w:rsidRPr="00FB1435">
        <w:t>.</w:t>
      </w:r>
    </w:p>
    <w:p w14:paraId="7B6B7730" w14:textId="77777777" w:rsidR="00703C47" w:rsidRDefault="00703C47" w:rsidP="00703C47">
      <w:pPr>
        <w:pStyle w:val="ListParagraph"/>
        <w:ind w:left="1985"/>
      </w:pPr>
    </w:p>
    <w:p w14:paraId="234F09C3" w14:textId="74643FA2" w:rsidR="005F4FB7" w:rsidRDefault="005F4FB7" w:rsidP="00244320">
      <w:pPr>
        <w:pStyle w:val="ListParagraph"/>
        <w:numPr>
          <w:ilvl w:val="2"/>
          <w:numId w:val="20"/>
        </w:numPr>
        <w:ind w:left="1418" w:hanging="698"/>
      </w:pPr>
      <w:r>
        <w:t xml:space="preserve">The Contractor shall submit the final version of the </w:t>
      </w:r>
      <w:r w:rsidR="00AA5106">
        <w:t xml:space="preserve">TIP </w:t>
      </w:r>
      <w:r>
        <w:t>for review and acce</w:t>
      </w:r>
      <w:r w:rsidR="00AA5106">
        <w:t xml:space="preserve">ptance by the Authority within </w:t>
      </w:r>
      <w:r w:rsidR="00AE68DA">
        <w:t>5</w:t>
      </w:r>
      <w:r>
        <w:t xml:space="preserve">0 working days of </w:t>
      </w:r>
      <w:r w:rsidR="006345D2">
        <w:t>IDA</w:t>
      </w:r>
      <w:r>
        <w:t xml:space="preserve">. </w:t>
      </w:r>
    </w:p>
    <w:p w14:paraId="2A3631FE" w14:textId="7E0952BC" w:rsidR="005F4FB7" w:rsidRDefault="0021658A" w:rsidP="00244320">
      <w:pPr>
        <w:pStyle w:val="ListParagraph"/>
        <w:numPr>
          <w:ilvl w:val="2"/>
          <w:numId w:val="20"/>
        </w:numPr>
        <w:ind w:left="1418" w:hanging="698"/>
      </w:pPr>
      <w:r>
        <w:t xml:space="preserve">The </w:t>
      </w:r>
      <w:r w:rsidR="00AA5106">
        <w:t xml:space="preserve">TIP </w:t>
      </w:r>
      <w:r>
        <w:t xml:space="preserve">shall be delivered within </w:t>
      </w:r>
      <w:r w:rsidR="00AE68DA">
        <w:t>7</w:t>
      </w:r>
      <w:r>
        <w:t xml:space="preserve">0 working days of </w:t>
      </w:r>
      <w:r w:rsidR="006345D2">
        <w:t>IDA</w:t>
      </w:r>
      <w:r w:rsidR="00AA5106">
        <w:t>.</w:t>
      </w:r>
    </w:p>
    <w:p w14:paraId="7C28A0EE" w14:textId="4372CF32" w:rsidR="005F4FB7" w:rsidRPr="00376573" w:rsidRDefault="005F4FB7" w:rsidP="00244320">
      <w:pPr>
        <w:pStyle w:val="Heading2"/>
        <w:numPr>
          <w:ilvl w:val="1"/>
          <w:numId w:val="20"/>
        </w:numPr>
      </w:pPr>
      <w:bookmarkStart w:id="72" w:name="_Ref497121542"/>
      <w:bookmarkStart w:id="73" w:name="_Toc508005864"/>
      <w:r w:rsidRPr="00376573">
        <w:t>Disposal Plan</w:t>
      </w:r>
      <w:bookmarkEnd w:id="72"/>
      <w:bookmarkEnd w:id="73"/>
      <w:r w:rsidRPr="00376573">
        <w:t xml:space="preserve"> </w:t>
      </w:r>
    </w:p>
    <w:p w14:paraId="3DB2CB7D" w14:textId="4AAB75D1" w:rsidR="005F4FB7" w:rsidRDefault="005F4FB7" w:rsidP="00244320">
      <w:pPr>
        <w:pStyle w:val="ListParagraph"/>
        <w:numPr>
          <w:ilvl w:val="2"/>
          <w:numId w:val="20"/>
        </w:numPr>
        <w:ind w:left="1418" w:hanging="698"/>
      </w:pPr>
      <w:r>
        <w:t xml:space="preserve">The Authority requires to be able to fully understand all aspects of the disposal process for the PETREL system. The primary method by which this will be achieved is the Disposal Plan. </w:t>
      </w:r>
    </w:p>
    <w:p w14:paraId="0F354C29" w14:textId="226FCB92" w:rsidR="005F4FB7" w:rsidRDefault="005F4FB7" w:rsidP="00244320">
      <w:pPr>
        <w:pStyle w:val="ListParagraph"/>
        <w:numPr>
          <w:ilvl w:val="2"/>
          <w:numId w:val="20"/>
        </w:numPr>
        <w:ind w:left="1418" w:hanging="698"/>
      </w:pPr>
      <w:r>
        <w:t xml:space="preserve">The Contractor shall develop and submit a Disposal Plan within 30 working days from </w:t>
      </w:r>
      <w:r w:rsidR="006345D2">
        <w:t>IDA</w:t>
      </w:r>
      <w:r>
        <w:t xml:space="preserve">. </w:t>
      </w:r>
    </w:p>
    <w:p w14:paraId="0AB77AE5" w14:textId="1434967A" w:rsidR="005F4FB7" w:rsidRDefault="005F4FB7" w:rsidP="00244320">
      <w:pPr>
        <w:pStyle w:val="ListParagraph"/>
        <w:numPr>
          <w:ilvl w:val="2"/>
          <w:numId w:val="20"/>
        </w:numPr>
        <w:ind w:left="1418" w:hanging="698"/>
      </w:pPr>
      <w:r>
        <w:t>The Disposal Plan shall cover, but not be limited to, the following areas:</w:t>
      </w:r>
    </w:p>
    <w:p w14:paraId="64C86E5C" w14:textId="77777777" w:rsidR="00703C47" w:rsidRDefault="00703C47" w:rsidP="00703C47">
      <w:pPr>
        <w:pStyle w:val="ListParagraph"/>
        <w:ind w:left="1418"/>
      </w:pPr>
    </w:p>
    <w:p w14:paraId="3BF246EF" w14:textId="79F63E0A" w:rsidR="005F4FB7" w:rsidRDefault="005F4FB7" w:rsidP="00244320">
      <w:pPr>
        <w:pStyle w:val="ListParagraph"/>
        <w:numPr>
          <w:ilvl w:val="3"/>
          <w:numId w:val="20"/>
        </w:numPr>
        <w:ind w:left="1985" w:hanging="905"/>
      </w:pPr>
      <w:r>
        <w:t>Detailed disposal options for all individual PETREL components (and where appropriate, sub-assemblies)</w:t>
      </w:r>
    </w:p>
    <w:p w14:paraId="58980AF3" w14:textId="5E2E6DDF" w:rsidR="005F4FB7" w:rsidRDefault="005F4FB7" w:rsidP="00244320">
      <w:pPr>
        <w:pStyle w:val="ListParagraph"/>
        <w:numPr>
          <w:ilvl w:val="3"/>
          <w:numId w:val="20"/>
        </w:numPr>
        <w:ind w:left="1985" w:hanging="905"/>
      </w:pPr>
      <w:r>
        <w:t>Detailed procedures for the identified disposal options</w:t>
      </w:r>
    </w:p>
    <w:p w14:paraId="5BE8FB18" w14:textId="109CE327" w:rsidR="005F4FB7" w:rsidRDefault="005F4FB7" w:rsidP="00244320">
      <w:pPr>
        <w:pStyle w:val="ListParagraph"/>
        <w:numPr>
          <w:ilvl w:val="3"/>
          <w:numId w:val="20"/>
        </w:numPr>
        <w:ind w:left="1985" w:hanging="905"/>
      </w:pPr>
      <w:r>
        <w:t xml:space="preserve">Identification of any components that require special disposal </w:t>
      </w:r>
    </w:p>
    <w:p w14:paraId="13F5BA5D" w14:textId="1A1C30DE" w:rsidR="005F4FB7" w:rsidRDefault="005F4FB7" w:rsidP="00244320">
      <w:pPr>
        <w:pStyle w:val="ListParagraph"/>
        <w:numPr>
          <w:ilvl w:val="3"/>
          <w:numId w:val="20"/>
        </w:numPr>
        <w:ind w:left="1985" w:hanging="905"/>
      </w:pPr>
      <w:r>
        <w:t>Identification of any environmental impacts of disposal, including opportunities to reclaim or recycle component parts</w:t>
      </w:r>
      <w:r w:rsidR="00703C47">
        <w:t>.</w:t>
      </w:r>
    </w:p>
    <w:p w14:paraId="783EBE6C" w14:textId="77777777" w:rsidR="00703C47" w:rsidRDefault="00703C47" w:rsidP="00703C47">
      <w:pPr>
        <w:pStyle w:val="ListParagraph"/>
        <w:ind w:left="1985"/>
      </w:pPr>
    </w:p>
    <w:p w14:paraId="54FB31D0" w14:textId="5C43F3A3" w:rsidR="005F4FB7" w:rsidRDefault="005F4FB7" w:rsidP="00244320">
      <w:pPr>
        <w:pStyle w:val="ListParagraph"/>
        <w:numPr>
          <w:ilvl w:val="2"/>
          <w:numId w:val="20"/>
        </w:numPr>
        <w:ind w:left="1418" w:hanging="698"/>
      </w:pPr>
      <w:r>
        <w:t xml:space="preserve">The Disposal Plan will act as a reference within the Safety &amp; Environmental case Report. </w:t>
      </w:r>
    </w:p>
    <w:p w14:paraId="43B2E2F6" w14:textId="53CAFAA1" w:rsidR="005F4FB7" w:rsidRDefault="005F4FB7" w:rsidP="00244320">
      <w:pPr>
        <w:pStyle w:val="ListParagraph"/>
        <w:numPr>
          <w:ilvl w:val="2"/>
          <w:numId w:val="20"/>
        </w:numPr>
        <w:ind w:left="1418" w:hanging="698"/>
      </w:pPr>
      <w:r>
        <w:t>The Disposal Plan will identify and reference all applicable European Legislations, e.g. RoHS 2002/95/EC, WEEE 2002.96/EC, etc</w:t>
      </w:r>
      <w:r w:rsidR="0021658A">
        <w:t>.</w:t>
      </w:r>
      <w:r>
        <w:t xml:space="preserve"> </w:t>
      </w:r>
    </w:p>
    <w:p w14:paraId="62A5D361" w14:textId="77777777" w:rsidR="00C30BEE" w:rsidRDefault="00C30BEE">
      <w:pPr>
        <w:rPr>
          <w:rFonts w:asciiTheme="majorHAnsi" w:eastAsiaTheme="majorEastAsia" w:hAnsiTheme="majorHAnsi" w:cstheme="majorBidi"/>
          <w:b/>
          <w:sz w:val="32"/>
          <w:szCs w:val="32"/>
        </w:rPr>
      </w:pPr>
      <w:r>
        <w:br w:type="page"/>
      </w:r>
    </w:p>
    <w:p w14:paraId="424186C1" w14:textId="397C93F7" w:rsidR="00BE446C" w:rsidRDefault="00BE446C" w:rsidP="00244320">
      <w:pPr>
        <w:pStyle w:val="Heading1"/>
        <w:numPr>
          <w:ilvl w:val="0"/>
          <w:numId w:val="20"/>
        </w:numPr>
      </w:pPr>
      <w:bookmarkStart w:id="74" w:name="_Ref500245590"/>
      <w:bookmarkStart w:id="75" w:name="_Toc508005865"/>
      <w:bookmarkEnd w:id="44"/>
      <w:r>
        <w:lastRenderedPageBreak/>
        <w:t>Quality Management</w:t>
      </w:r>
      <w:bookmarkEnd w:id="74"/>
      <w:bookmarkEnd w:id="75"/>
    </w:p>
    <w:p w14:paraId="66DB68F0" w14:textId="74863BF3" w:rsidR="00BE446C" w:rsidRDefault="00BE446C" w:rsidP="00244320">
      <w:pPr>
        <w:pStyle w:val="Heading2"/>
        <w:numPr>
          <w:ilvl w:val="1"/>
          <w:numId w:val="20"/>
        </w:numPr>
      </w:pPr>
      <w:bookmarkStart w:id="76" w:name="_Toc508005866"/>
      <w:r>
        <w:t>Quality Management System</w:t>
      </w:r>
      <w:bookmarkEnd w:id="76"/>
    </w:p>
    <w:p w14:paraId="115AED87" w14:textId="77777777" w:rsidR="00BE446C" w:rsidRDefault="00BE446C" w:rsidP="00244320">
      <w:pPr>
        <w:pStyle w:val="ListParagraph"/>
        <w:numPr>
          <w:ilvl w:val="2"/>
          <w:numId w:val="20"/>
        </w:numPr>
        <w:ind w:left="1276" w:hanging="567"/>
      </w:pPr>
      <w:r w:rsidRPr="00C44A97">
        <w:t xml:space="preserve">Contractors are required to hold Quality Management System (QMS) certification to ISO 9001:2008/15, with the appropriate scope to deliver contract requirements, issued by a Nationally Accredited Certification Body for the duration of the contract. The Contractor shall immediately inform the Authority of any amendments or if the QMS certification is revoked or suspended with immediate effect. </w:t>
      </w:r>
    </w:p>
    <w:p w14:paraId="6857118F" w14:textId="6BCE7E06" w:rsidR="00BE446C" w:rsidRDefault="00AE78D2" w:rsidP="00244320">
      <w:pPr>
        <w:pStyle w:val="ListParagraph"/>
        <w:numPr>
          <w:ilvl w:val="2"/>
          <w:numId w:val="20"/>
        </w:numPr>
        <w:ind w:left="1276" w:hanging="567"/>
      </w:pPr>
      <w:r>
        <w:t>The C</w:t>
      </w:r>
      <w:r w:rsidR="00BE446C">
        <w:t>ontractor is to hold this certification for the duration of the contract or as stated in the contract.</w:t>
      </w:r>
    </w:p>
    <w:p w14:paraId="6F4979A8" w14:textId="337346EE" w:rsidR="00BE446C" w:rsidRDefault="00BE446C" w:rsidP="00244320">
      <w:pPr>
        <w:pStyle w:val="Heading2"/>
        <w:numPr>
          <w:ilvl w:val="1"/>
          <w:numId w:val="20"/>
        </w:numPr>
      </w:pPr>
      <w:bookmarkStart w:id="77" w:name="_Ref500247024"/>
      <w:bookmarkStart w:id="78" w:name="_Toc508005867"/>
      <w:r>
        <w:t>Quality Management Plan</w:t>
      </w:r>
      <w:bookmarkEnd w:id="77"/>
      <w:bookmarkEnd w:id="78"/>
    </w:p>
    <w:p w14:paraId="70CD12A5" w14:textId="77777777" w:rsidR="00BE446C" w:rsidRPr="003D044A" w:rsidRDefault="00BE446C" w:rsidP="00BE446C"/>
    <w:p w14:paraId="15D01790" w14:textId="1F522DF7" w:rsidR="00BE446C" w:rsidRPr="00C802D6" w:rsidRDefault="00BE446C" w:rsidP="00244320">
      <w:pPr>
        <w:pStyle w:val="ListParagraph"/>
        <w:numPr>
          <w:ilvl w:val="2"/>
          <w:numId w:val="20"/>
        </w:numPr>
      </w:pPr>
      <w:r>
        <w:t xml:space="preserve">The </w:t>
      </w:r>
      <w:r w:rsidR="00AE78D2">
        <w:t>C</w:t>
      </w:r>
      <w:r>
        <w:t>ontractor shall supply a Project Quality Management Plan (QMP) in accordance with D</w:t>
      </w:r>
      <w:r w:rsidR="001C43D9">
        <w:t xml:space="preserve">EFCON </w:t>
      </w:r>
      <w:r>
        <w:t>602A. It shall be written in accordance with but NOT restricted to A</w:t>
      </w:r>
      <w:r w:rsidRPr="00BE446C">
        <w:t xml:space="preserve">llied </w:t>
      </w:r>
      <w:r>
        <w:t>Quality Assurance P</w:t>
      </w:r>
      <w:r w:rsidRPr="00BE446C">
        <w:t xml:space="preserve">ublications </w:t>
      </w:r>
      <w:r>
        <w:t xml:space="preserve">(AQAP) 2105. The Project QMP shall be completed within 30 working days </w:t>
      </w:r>
      <w:r w:rsidR="005E62D1">
        <w:t>post</w:t>
      </w:r>
      <w:r>
        <w:t xml:space="preserve"> </w:t>
      </w:r>
      <w:r w:rsidR="006345D2">
        <w:t>IDA</w:t>
      </w:r>
      <w:r>
        <w:t>.</w:t>
      </w:r>
    </w:p>
    <w:p w14:paraId="5BE0657A" w14:textId="627FBDFD" w:rsidR="00C30BEE" w:rsidRDefault="00C30BEE">
      <w:pPr>
        <w:rPr>
          <w:rFonts w:asciiTheme="majorHAnsi" w:eastAsiaTheme="majorEastAsia" w:hAnsiTheme="majorHAnsi" w:cstheme="majorBidi"/>
          <w:b/>
          <w:sz w:val="32"/>
          <w:szCs w:val="32"/>
        </w:rPr>
      </w:pPr>
      <w:r>
        <w:br w:type="page"/>
      </w:r>
    </w:p>
    <w:p w14:paraId="65C7CF15" w14:textId="101EF73B" w:rsidR="007E07F0" w:rsidRPr="00DD3F1B" w:rsidRDefault="00C11A48" w:rsidP="00244320">
      <w:pPr>
        <w:pStyle w:val="Heading1"/>
        <w:numPr>
          <w:ilvl w:val="0"/>
          <w:numId w:val="20"/>
        </w:numPr>
      </w:pPr>
      <w:bookmarkStart w:id="79" w:name="_Toc508005868"/>
      <w:r w:rsidRPr="00DD3F1B">
        <w:lastRenderedPageBreak/>
        <w:t>Purchase of Additional Items</w:t>
      </w:r>
      <w:bookmarkEnd w:id="79"/>
    </w:p>
    <w:p w14:paraId="36E0377B" w14:textId="77777777" w:rsidR="00C11A48" w:rsidRPr="00C11A48" w:rsidRDefault="00C11A48" w:rsidP="00C11A48">
      <w:pPr>
        <w:pStyle w:val="ListParagraph"/>
        <w:numPr>
          <w:ilvl w:val="2"/>
          <w:numId w:val="20"/>
        </w:numPr>
        <w:ind w:left="1418" w:hanging="698"/>
      </w:pPr>
      <w:bookmarkStart w:id="80" w:name="_Ref496256068"/>
      <w:r w:rsidRPr="00C11A48">
        <w:t xml:space="preserve">The Authority requires the ability to purchase additional PETREL components and systems to maintain the fleet via replenishment and/or to meet the Total Fleet Requirement (TFR) of 107,254 systems. </w:t>
      </w:r>
    </w:p>
    <w:p w14:paraId="52BD4BC4" w14:textId="77777777" w:rsidR="00C11A48" w:rsidRPr="00C11A48" w:rsidRDefault="00C11A48" w:rsidP="00C11A48">
      <w:pPr>
        <w:pStyle w:val="ListParagraph"/>
        <w:ind w:left="1418" w:hanging="698"/>
      </w:pPr>
    </w:p>
    <w:p w14:paraId="4965D57C" w14:textId="698E4B39" w:rsidR="00AC6816" w:rsidRPr="00C11A48" w:rsidRDefault="00AC6816" w:rsidP="00C11A48">
      <w:pPr>
        <w:pStyle w:val="ListParagraph"/>
        <w:numPr>
          <w:ilvl w:val="2"/>
          <w:numId w:val="20"/>
        </w:numPr>
        <w:ind w:left="1418" w:hanging="698"/>
      </w:pPr>
      <w:r w:rsidRPr="00C11A48">
        <w:t xml:space="preserve">Additional </w:t>
      </w:r>
      <w:r w:rsidR="00C11A48">
        <w:t>items</w:t>
      </w:r>
      <w:r w:rsidRPr="00C11A48">
        <w:t xml:space="preserve"> are to be available in accordance with Schedule </w:t>
      </w:r>
      <w:r w:rsidR="00C11A48">
        <w:t>03</w:t>
      </w:r>
      <w:r w:rsidRPr="00C11A48">
        <w:t xml:space="preserve"> – Cost Breakdown Sheet. The minimum quantity order of each item is 500, this may consist of a mixture of sizes.</w:t>
      </w:r>
    </w:p>
    <w:p w14:paraId="08DCEA98" w14:textId="77777777" w:rsidR="00C11A48" w:rsidRPr="00C11A48" w:rsidRDefault="00C11A48" w:rsidP="00C11A48">
      <w:pPr>
        <w:pStyle w:val="ListParagraph"/>
        <w:ind w:left="1418" w:hanging="698"/>
      </w:pPr>
    </w:p>
    <w:p w14:paraId="24BC2137" w14:textId="545AF881" w:rsidR="00AC6816" w:rsidRPr="00C11A48" w:rsidRDefault="00C11A48" w:rsidP="00C11A48">
      <w:pPr>
        <w:pStyle w:val="ListParagraph"/>
        <w:numPr>
          <w:ilvl w:val="2"/>
          <w:numId w:val="20"/>
        </w:numPr>
        <w:ind w:left="1418" w:hanging="698"/>
      </w:pPr>
      <w:r w:rsidRPr="00C11A48">
        <w:t xml:space="preserve">Additional </w:t>
      </w:r>
      <w:r>
        <w:t>items</w:t>
      </w:r>
      <w:r w:rsidRPr="00C11A48">
        <w:t xml:space="preserve"> </w:t>
      </w:r>
      <w:r w:rsidR="00AC6816" w:rsidRPr="00C11A48">
        <w:t xml:space="preserve">are to be delivered in accordance with the System Performance </w:t>
      </w:r>
      <w:r w:rsidR="0061519F" w:rsidRPr="00C11A48">
        <w:fldChar w:fldCharType="begin"/>
      </w:r>
      <w:r w:rsidR="0061519F" w:rsidRPr="00C11A48">
        <w:instrText xml:space="preserve"> REF _Ref501467483 \h  \* MERGEFORMAT </w:instrText>
      </w:r>
      <w:r w:rsidR="0061519F" w:rsidRPr="00C11A48">
        <w:fldChar w:fldCharType="separate"/>
      </w:r>
      <w:r w:rsidR="00300826">
        <w:t xml:space="preserve">Table </w:t>
      </w:r>
      <w:r w:rsidR="00300826">
        <w:rPr>
          <w:noProof/>
        </w:rPr>
        <w:t>2</w:t>
      </w:r>
      <w:r w:rsidR="0061519F" w:rsidRPr="00C11A48">
        <w:fldChar w:fldCharType="end"/>
      </w:r>
      <w:r w:rsidR="0061519F" w:rsidRPr="00C11A48">
        <w:t xml:space="preserve"> </w:t>
      </w:r>
      <w:r w:rsidR="00AC6816" w:rsidRPr="00C11A48">
        <w:t xml:space="preserve">and sections </w:t>
      </w:r>
      <w:r w:rsidR="00AC6816" w:rsidRPr="00C11A48">
        <w:fldChar w:fldCharType="begin"/>
      </w:r>
      <w:r w:rsidR="00AC6816" w:rsidRPr="00C11A48">
        <w:instrText xml:space="preserve"> REF _Ref497121501 \r \h </w:instrText>
      </w:r>
      <w:r w:rsidR="00D0022A" w:rsidRPr="00C11A48">
        <w:instrText xml:space="preserve"> \* MERGEFORMAT </w:instrText>
      </w:r>
      <w:r w:rsidR="00AC6816" w:rsidRPr="00C11A48">
        <w:fldChar w:fldCharType="separate"/>
      </w:r>
      <w:r w:rsidR="00300826">
        <w:t>8.11</w:t>
      </w:r>
      <w:r w:rsidR="00AC6816" w:rsidRPr="00C11A48">
        <w:fldChar w:fldCharType="end"/>
      </w:r>
      <w:r w:rsidR="00AC6816" w:rsidRPr="00C11A48">
        <w:t xml:space="preserve"> and </w:t>
      </w:r>
      <w:r w:rsidR="00AC6816" w:rsidRPr="00C11A48">
        <w:fldChar w:fldCharType="begin"/>
      </w:r>
      <w:r w:rsidR="00AC6816" w:rsidRPr="00C11A48">
        <w:instrText xml:space="preserve"> REF _Ref497717705 \r \h </w:instrText>
      </w:r>
      <w:r w:rsidR="00D0022A" w:rsidRPr="00C11A48">
        <w:instrText xml:space="preserve"> \* MERGEFORMAT </w:instrText>
      </w:r>
      <w:r w:rsidR="00AC6816" w:rsidRPr="00C11A48">
        <w:fldChar w:fldCharType="separate"/>
      </w:r>
      <w:r w:rsidR="00300826">
        <w:t>8.12</w:t>
      </w:r>
      <w:r w:rsidR="00AC6816" w:rsidRPr="00C11A48">
        <w:fldChar w:fldCharType="end"/>
      </w:r>
      <w:r w:rsidR="00AC6816" w:rsidRPr="00C11A48">
        <w:t xml:space="preserve"> of this document.</w:t>
      </w:r>
    </w:p>
    <w:p w14:paraId="7802301A" w14:textId="77777777" w:rsidR="00C11A48" w:rsidRPr="00C11A48" w:rsidRDefault="00C11A48" w:rsidP="00C11A48">
      <w:pPr>
        <w:pStyle w:val="ListParagraph"/>
        <w:ind w:left="1418" w:hanging="698"/>
      </w:pPr>
    </w:p>
    <w:p w14:paraId="5995A7AF" w14:textId="1F12359A" w:rsidR="0030706A" w:rsidRDefault="00AB4022" w:rsidP="00785FE2">
      <w:pPr>
        <w:pStyle w:val="ListParagraph"/>
        <w:numPr>
          <w:ilvl w:val="2"/>
          <w:numId w:val="20"/>
        </w:numPr>
        <w:ind w:left="1418" w:hanging="698"/>
      </w:pPr>
      <w:r w:rsidRPr="00C11A48">
        <w:t xml:space="preserve">Delivery lead times are detailed </w:t>
      </w:r>
      <w:r w:rsidR="0061519F" w:rsidRPr="00C11A48">
        <w:t xml:space="preserve">in </w:t>
      </w:r>
      <w:r w:rsidRPr="00C11A48">
        <w:t xml:space="preserve">Schedule </w:t>
      </w:r>
      <w:r w:rsidR="00C11A48">
        <w:t>03</w:t>
      </w:r>
      <w:r w:rsidRPr="00C11A48">
        <w:t xml:space="preserve"> – Cost Breakdown Sheet and are broken down by banded quantity order sizes.</w:t>
      </w:r>
    </w:p>
    <w:p w14:paraId="4695EAFC" w14:textId="7AA40739" w:rsidR="00890E91" w:rsidRDefault="00890E91" w:rsidP="00244320">
      <w:pPr>
        <w:pStyle w:val="Heading1"/>
        <w:numPr>
          <w:ilvl w:val="0"/>
          <w:numId w:val="20"/>
        </w:numPr>
      </w:pPr>
      <w:bookmarkStart w:id="81" w:name="_Ref500245608"/>
      <w:bookmarkStart w:id="82" w:name="_Toc508005869"/>
      <w:r>
        <w:t>Post Design Services</w:t>
      </w:r>
      <w:bookmarkEnd w:id="80"/>
      <w:bookmarkEnd w:id="81"/>
      <w:bookmarkEnd w:id="82"/>
    </w:p>
    <w:p w14:paraId="77B88036" w14:textId="74D5942A" w:rsidR="00857C34" w:rsidRPr="00857C34" w:rsidRDefault="00857C34" w:rsidP="00244320">
      <w:pPr>
        <w:pStyle w:val="ListParagraph"/>
        <w:widowControl w:val="0"/>
        <w:numPr>
          <w:ilvl w:val="2"/>
          <w:numId w:val="20"/>
        </w:numPr>
        <w:spacing w:after="0" w:line="240" w:lineRule="auto"/>
        <w:contextualSpacing w:val="0"/>
      </w:pPr>
      <w:r w:rsidRPr="00857C34">
        <w:t>The Authority may choose at an</w:t>
      </w:r>
      <w:r w:rsidR="00AE78D2">
        <w:t xml:space="preserve">y point during the contract duration </w:t>
      </w:r>
      <w:r w:rsidRPr="00857C34">
        <w:t xml:space="preserve">after System Acceptance to invoke PDS for the system. The </w:t>
      </w:r>
      <w:r w:rsidR="00065692">
        <w:t>PETREL</w:t>
      </w:r>
      <w:r w:rsidRPr="00857C34">
        <w:t xml:space="preserve"> Project Board will convene to decide on the PDS approach and issue a PDS tasking form to the Contractor as per </w:t>
      </w:r>
      <w:r w:rsidR="00FB1435">
        <w:t>Schedule 0</w:t>
      </w:r>
      <w:r w:rsidR="006345D2">
        <w:t>7</w:t>
      </w:r>
      <w:r w:rsidRPr="00857C34">
        <w:t xml:space="preserve">. Once the </w:t>
      </w:r>
      <w:r w:rsidR="00A7532B">
        <w:t>PETREL</w:t>
      </w:r>
      <w:r w:rsidRPr="00857C34">
        <w:t xml:space="preserve"> Project Board have reviewed the response from the Contractor they may or may not choose to proceed with the PDS task. If approval is gained then all PDS tasks will be entered onto an approved PDS task list (</w:t>
      </w:r>
      <w:r w:rsidR="00A7532B" w:rsidRPr="00A7532B">
        <w:t xml:space="preserve">Schedule </w:t>
      </w:r>
      <w:r w:rsidR="00A7532B">
        <w:t>1</w:t>
      </w:r>
      <w:r w:rsidR="006345D2">
        <w:t>1</w:t>
      </w:r>
      <w:r w:rsidRPr="00857C34">
        <w:t xml:space="preserve">). </w:t>
      </w:r>
    </w:p>
    <w:p w14:paraId="339EE752" w14:textId="5EB95119" w:rsidR="00CD2DE4" w:rsidRPr="004F35A9" w:rsidRDefault="00CD2DE4" w:rsidP="004F35A9">
      <w:pPr>
        <w:pStyle w:val="Heading1"/>
        <w:ind w:left="360"/>
      </w:pPr>
      <w:r>
        <w:br w:type="page"/>
      </w:r>
    </w:p>
    <w:p w14:paraId="1ABA6570" w14:textId="048E0F84" w:rsidR="00CD2DE4" w:rsidRDefault="00CD2DE4" w:rsidP="00244320">
      <w:pPr>
        <w:pStyle w:val="Heading1"/>
        <w:numPr>
          <w:ilvl w:val="0"/>
          <w:numId w:val="20"/>
        </w:numPr>
      </w:pPr>
      <w:bookmarkStart w:id="83" w:name="_Toc508005870"/>
      <w:r>
        <w:lastRenderedPageBreak/>
        <w:t>Acceptance</w:t>
      </w:r>
      <w:bookmarkEnd w:id="83"/>
    </w:p>
    <w:p w14:paraId="7BD2480F" w14:textId="55D73241" w:rsidR="00CD2DE4" w:rsidRDefault="00CD2DE4" w:rsidP="00244320">
      <w:pPr>
        <w:pStyle w:val="Heading2"/>
        <w:numPr>
          <w:ilvl w:val="1"/>
          <w:numId w:val="20"/>
        </w:numPr>
        <w:ind w:left="1134" w:hanging="708"/>
      </w:pPr>
      <w:bookmarkStart w:id="84" w:name="_Toc508005871"/>
      <w:r>
        <w:t>Deliverable Acceptance</w:t>
      </w:r>
      <w:bookmarkEnd w:id="84"/>
    </w:p>
    <w:p w14:paraId="110712E5" w14:textId="281D457B" w:rsidR="004C6DE8" w:rsidRDefault="004C6DE8" w:rsidP="00244320">
      <w:pPr>
        <w:pStyle w:val="ListParagraph"/>
        <w:numPr>
          <w:ilvl w:val="2"/>
          <w:numId w:val="20"/>
        </w:numPr>
        <w:ind w:left="1418" w:hanging="698"/>
      </w:pPr>
      <w:r>
        <w:t xml:space="preserve">The Authority shall review all deliverables within the timescales stated in the delivery table in Section </w:t>
      </w:r>
      <w:r>
        <w:fldChar w:fldCharType="begin"/>
      </w:r>
      <w:r>
        <w:instrText xml:space="preserve"> REF _Ref503344996 \r \h </w:instrText>
      </w:r>
      <w:r>
        <w:fldChar w:fldCharType="separate"/>
      </w:r>
      <w:r w:rsidR="00300826">
        <w:t>4</w:t>
      </w:r>
      <w:r>
        <w:fldChar w:fldCharType="end"/>
      </w:r>
      <w:r>
        <w:t>.</w:t>
      </w:r>
    </w:p>
    <w:p w14:paraId="4B906FFE" w14:textId="2C1529A7" w:rsidR="004C6DE8" w:rsidRDefault="004C6DE8" w:rsidP="00244320">
      <w:pPr>
        <w:pStyle w:val="ListParagraph"/>
        <w:numPr>
          <w:ilvl w:val="2"/>
          <w:numId w:val="20"/>
        </w:numPr>
        <w:ind w:left="1418" w:hanging="698"/>
      </w:pPr>
      <w:r>
        <w:t xml:space="preserve">Acceptance of deliverables is dependent on the Authority’s assessment that the deliverable meets the Acceptance Criteria as Stated in Section </w:t>
      </w:r>
      <w:r>
        <w:fldChar w:fldCharType="begin"/>
      </w:r>
      <w:r>
        <w:instrText xml:space="preserve"> REF _Ref503345006 \r \h </w:instrText>
      </w:r>
      <w:r>
        <w:fldChar w:fldCharType="separate"/>
      </w:r>
      <w:r w:rsidR="00300826">
        <w:t>4</w:t>
      </w:r>
      <w:r>
        <w:fldChar w:fldCharType="end"/>
      </w:r>
      <w:r>
        <w:t xml:space="preserve"> </w:t>
      </w:r>
    </w:p>
    <w:p w14:paraId="1E94B9A3" w14:textId="40B5DF04" w:rsidR="004C6DE8" w:rsidRDefault="004C6DE8" w:rsidP="00244320">
      <w:pPr>
        <w:pStyle w:val="ListParagraph"/>
        <w:numPr>
          <w:ilvl w:val="2"/>
          <w:numId w:val="20"/>
        </w:numPr>
        <w:ind w:left="1418" w:hanging="698"/>
      </w:pPr>
      <w:r>
        <w:t>If during the review process the Authority identifies that a deliverable does not meet the acceptance criteria actions will be given to th</w:t>
      </w:r>
      <w:r w:rsidR="0064524A">
        <w:t>e C</w:t>
      </w:r>
      <w:r>
        <w:t>ontract</w:t>
      </w:r>
      <w:r w:rsidR="0064524A">
        <w:t>or</w:t>
      </w:r>
      <w:r>
        <w:t xml:space="preserve"> to amend the deliverable which must be completed before it can be </w:t>
      </w:r>
      <w:r w:rsidR="00BB6324">
        <w:t>accepted</w:t>
      </w:r>
      <w:r>
        <w:t>.</w:t>
      </w:r>
    </w:p>
    <w:p w14:paraId="569208D3" w14:textId="77777777" w:rsidR="00DF72AB" w:rsidRDefault="00DF72AB" w:rsidP="00D85810">
      <w:pPr>
        <w:pStyle w:val="ListParagraph"/>
        <w:ind w:left="792"/>
        <w:sectPr w:rsidR="00DF72AB" w:rsidSect="00104821">
          <w:pgSz w:w="11906" w:h="16838"/>
          <w:pgMar w:top="1440" w:right="1440" w:bottom="1440" w:left="1440" w:header="708" w:footer="708" w:gutter="0"/>
          <w:cols w:space="708"/>
          <w:docGrid w:linePitch="360"/>
        </w:sectPr>
      </w:pPr>
    </w:p>
    <w:p w14:paraId="10644203" w14:textId="1475EF41" w:rsidR="00DF72AB" w:rsidRPr="00441354" w:rsidRDefault="00DF72AB" w:rsidP="00DF72AB">
      <w:pPr>
        <w:ind w:left="6663"/>
        <w:rPr>
          <w:rFonts w:cs="Arial"/>
          <w:b/>
        </w:rPr>
      </w:pPr>
      <w:r w:rsidRPr="00441354">
        <w:rPr>
          <w:rFonts w:cs="Arial"/>
          <w:b/>
        </w:rPr>
        <w:lastRenderedPageBreak/>
        <w:t>Annex A to</w:t>
      </w:r>
      <w:r w:rsidRPr="00441354">
        <w:rPr>
          <w:rFonts w:cs="Arial"/>
          <w:b/>
        </w:rPr>
        <w:br/>
      </w:r>
      <w:r>
        <w:rPr>
          <w:rFonts w:cs="Arial"/>
          <w:b/>
        </w:rPr>
        <w:t>PETREL Schedule 0</w:t>
      </w:r>
      <w:r w:rsidR="006345D2">
        <w:rPr>
          <w:rFonts w:cs="Arial"/>
          <w:b/>
        </w:rPr>
        <w:t>1</w:t>
      </w:r>
      <w:r>
        <w:rPr>
          <w:rFonts w:cs="Arial"/>
          <w:b/>
        </w:rPr>
        <w:t xml:space="preserve"> - SOR</w:t>
      </w:r>
    </w:p>
    <w:p w14:paraId="714528CE" w14:textId="3611B3C7" w:rsidR="00DF72AB" w:rsidRPr="00441354" w:rsidRDefault="00DF72AB" w:rsidP="00DF72AB">
      <w:pPr>
        <w:pStyle w:val="Heading1"/>
      </w:pPr>
      <w:bookmarkStart w:id="85" w:name="_Toc508005873"/>
      <w:r>
        <w:t xml:space="preserve">Annex A - </w:t>
      </w:r>
      <w:r w:rsidRPr="00441354">
        <w:t>INTEGRATION LIST</w:t>
      </w:r>
      <w:bookmarkEnd w:id="85"/>
    </w:p>
    <w:tbl>
      <w:tblPr>
        <w:tblW w:w="9224" w:type="dxa"/>
        <w:tblInd w:w="98" w:type="dxa"/>
        <w:tblLayout w:type="fixed"/>
        <w:tblLook w:val="0000" w:firstRow="0" w:lastRow="0" w:firstColumn="0" w:lastColumn="0" w:noHBand="0" w:noVBand="0"/>
      </w:tblPr>
      <w:tblGrid>
        <w:gridCol w:w="1472"/>
        <w:gridCol w:w="3925"/>
        <w:gridCol w:w="1842"/>
        <w:gridCol w:w="1985"/>
      </w:tblGrid>
      <w:tr w:rsidR="00DF72AB" w:rsidRPr="00B875DB" w14:paraId="0DC456F4" w14:textId="77777777" w:rsidTr="00DF72AB">
        <w:trPr>
          <w:trHeight w:val="113"/>
          <w:tblHeader/>
        </w:trPr>
        <w:tc>
          <w:tcPr>
            <w:tcW w:w="1472" w:type="dxa"/>
            <w:tcBorders>
              <w:top w:val="single" w:sz="8" w:space="0" w:color="auto"/>
              <w:left w:val="single" w:sz="8" w:space="0" w:color="auto"/>
              <w:bottom w:val="single" w:sz="8" w:space="0" w:color="000000"/>
              <w:right w:val="single" w:sz="4" w:space="0" w:color="auto"/>
            </w:tcBorders>
            <w:shd w:val="clear" w:color="auto" w:fill="D5DCE4" w:themeFill="text2" w:themeFillTint="33"/>
            <w:vAlign w:val="center"/>
          </w:tcPr>
          <w:p w14:paraId="053B5E20" w14:textId="29CB3E7C" w:rsidR="00DF72AB" w:rsidRPr="00B875DB" w:rsidRDefault="00DF72AB" w:rsidP="00DF72AB">
            <w:pPr>
              <w:spacing w:before="60" w:after="60" w:line="240" w:lineRule="auto"/>
              <w:rPr>
                <w:rFonts w:cs="Arial"/>
                <w:b/>
                <w:bCs/>
                <w:color w:val="000000"/>
                <w:sz w:val="20"/>
                <w:szCs w:val="20"/>
                <w:lang w:eastAsia="en-GB"/>
              </w:rPr>
            </w:pPr>
            <w:r w:rsidRPr="00B875DB">
              <w:rPr>
                <w:rFonts w:cs="Arial"/>
                <w:b/>
                <w:bCs/>
                <w:color w:val="000000"/>
                <w:sz w:val="20"/>
                <w:szCs w:val="20"/>
                <w:lang w:eastAsia="en-GB"/>
              </w:rPr>
              <w:t>Category</w:t>
            </w:r>
          </w:p>
        </w:tc>
        <w:tc>
          <w:tcPr>
            <w:tcW w:w="3925" w:type="dxa"/>
            <w:tcBorders>
              <w:top w:val="single" w:sz="8" w:space="0" w:color="auto"/>
              <w:left w:val="single" w:sz="4" w:space="0" w:color="auto"/>
              <w:bottom w:val="single" w:sz="8" w:space="0" w:color="000000"/>
              <w:right w:val="single" w:sz="4" w:space="0" w:color="auto"/>
            </w:tcBorders>
            <w:shd w:val="clear" w:color="auto" w:fill="D5DCE4" w:themeFill="text2" w:themeFillTint="33"/>
            <w:vAlign w:val="center"/>
          </w:tcPr>
          <w:p w14:paraId="5196ABB2" w14:textId="77777777" w:rsidR="00DF72AB" w:rsidRPr="00B875DB" w:rsidRDefault="00DF72AB" w:rsidP="00DF72AB">
            <w:pPr>
              <w:spacing w:before="60" w:after="60" w:line="240" w:lineRule="auto"/>
              <w:jc w:val="center"/>
              <w:rPr>
                <w:rFonts w:cs="Arial"/>
                <w:b/>
                <w:bCs/>
                <w:color w:val="000000"/>
                <w:sz w:val="20"/>
                <w:szCs w:val="20"/>
                <w:lang w:eastAsia="en-GB"/>
              </w:rPr>
            </w:pPr>
            <w:r w:rsidRPr="00B875DB">
              <w:rPr>
                <w:rFonts w:cs="Arial"/>
                <w:b/>
                <w:bCs/>
                <w:color w:val="000000"/>
                <w:sz w:val="20"/>
                <w:szCs w:val="20"/>
                <w:lang w:eastAsia="en-GB"/>
              </w:rPr>
              <w:t>External System</w:t>
            </w:r>
          </w:p>
        </w:tc>
        <w:tc>
          <w:tcPr>
            <w:tcW w:w="1842" w:type="dxa"/>
            <w:tcBorders>
              <w:top w:val="single" w:sz="8" w:space="0" w:color="auto"/>
              <w:left w:val="single" w:sz="4" w:space="0" w:color="auto"/>
              <w:bottom w:val="single" w:sz="8" w:space="0" w:color="000000"/>
              <w:right w:val="single" w:sz="4" w:space="0" w:color="auto"/>
            </w:tcBorders>
            <w:shd w:val="clear" w:color="auto" w:fill="D5DCE4" w:themeFill="text2" w:themeFillTint="33"/>
            <w:vAlign w:val="center"/>
          </w:tcPr>
          <w:p w14:paraId="1C459CBD" w14:textId="77777777" w:rsidR="00DF72AB" w:rsidRPr="00B875DB" w:rsidRDefault="00DF72AB" w:rsidP="00DF72AB">
            <w:pPr>
              <w:spacing w:before="60" w:after="60" w:line="240" w:lineRule="auto"/>
              <w:jc w:val="center"/>
              <w:rPr>
                <w:rFonts w:cs="Arial"/>
                <w:b/>
                <w:bCs/>
                <w:color w:val="000000"/>
                <w:sz w:val="20"/>
                <w:szCs w:val="20"/>
                <w:lang w:eastAsia="en-GB"/>
              </w:rPr>
            </w:pPr>
            <w:r w:rsidRPr="00B875DB">
              <w:rPr>
                <w:rFonts w:cs="Arial"/>
                <w:b/>
                <w:bCs/>
                <w:color w:val="000000"/>
                <w:sz w:val="20"/>
                <w:szCs w:val="20"/>
                <w:lang w:eastAsia="en-GB"/>
              </w:rPr>
              <w:t>Development Status</w:t>
            </w:r>
          </w:p>
        </w:tc>
        <w:tc>
          <w:tcPr>
            <w:tcW w:w="1985" w:type="dxa"/>
            <w:tcBorders>
              <w:top w:val="single" w:sz="8" w:space="0" w:color="auto"/>
              <w:left w:val="single" w:sz="4" w:space="0" w:color="auto"/>
              <w:right w:val="single" w:sz="4" w:space="0" w:color="auto"/>
            </w:tcBorders>
            <w:shd w:val="clear" w:color="auto" w:fill="D5DCE4" w:themeFill="text2" w:themeFillTint="33"/>
            <w:vAlign w:val="center"/>
          </w:tcPr>
          <w:p w14:paraId="359AC6AB" w14:textId="77777777" w:rsidR="00DF72AB" w:rsidRPr="00B875DB" w:rsidRDefault="00DF72AB" w:rsidP="00DF72AB">
            <w:pPr>
              <w:spacing w:before="60" w:after="60" w:line="240" w:lineRule="auto"/>
              <w:jc w:val="center"/>
              <w:rPr>
                <w:rFonts w:cs="Arial"/>
                <w:b/>
                <w:bCs/>
                <w:color w:val="000000"/>
                <w:sz w:val="20"/>
                <w:szCs w:val="20"/>
                <w:lang w:eastAsia="en-GB"/>
              </w:rPr>
            </w:pPr>
            <w:r w:rsidRPr="00B875DB">
              <w:rPr>
                <w:rFonts w:cs="Arial"/>
                <w:b/>
                <w:bCs/>
                <w:color w:val="000000"/>
                <w:sz w:val="20"/>
                <w:szCs w:val="20"/>
                <w:lang w:eastAsia="en-GB"/>
              </w:rPr>
              <w:t>Integration Trials Authority</w:t>
            </w:r>
          </w:p>
        </w:tc>
      </w:tr>
      <w:tr w:rsidR="00DF72AB" w:rsidRPr="00B875DB" w14:paraId="3BE4E5D8" w14:textId="77777777" w:rsidTr="00DF72AB">
        <w:trPr>
          <w:trHeight w:val="113"/>
        </w:trPr>
        <w:tc>
          <w:tcPr>
            <w:tcW w:w="9224" w:type="dxa"/>
            <w:gridSpan w:val="4"/>
            <w:tcBorders>
              <w:top w:val="single" w:sz="4" w:space="0" w:color="auto"/>
              <w:left w:val="single" w:sz="8" w:space="0" w:color="auto"/>
              <w:bottom w:val="single" w:sz="4" w:space="0" w:color="auto"/>
              <w:right w:val="single" w:sz="4" w:space="0" w:color="auto"/>
            </w:tcBorders>
            <w:shd w:val="clear" w:color="auto" w:fill="FF0000"/>
            <w:vAlign w:val="center"/>
          </w:tcPr>
          <w:p w14:paraId="40489765" w14:textId="77777777" w:rsidR="00DF72AB" w:rsidRPr="00B875DB" w:rsidRDefault="00DF72AB" w:rsidP="00DF72AB">
            <w:pPr>
              <w:spacing w:after="0" w:line="240" w:lineRule="auto"/>
              <w:rPr>
                <w:rFonts w:cs="Arial"/>
                <w:b/>
                <w:color w:val="000000"/>
                <w:sz w:val="20"/>
                <w:szCs w:val="20"/>
                <w:lang w:eastAsia="en-GB"/>
              </w:rPr>
            </w:pPr>
            <w:r w:rsidRPr="00B875DB">
              <w:rPr>
                <w:rFonts w:cs="Arial"/>
                <w:b/>
                <w:color w:val="000000"/>
                <w:sz w:val="20"/>
                <w:szCs w:val="20"/>
                <w:lang w:eastAsia="en-GB"/>
              </w:rPr>
              <w:t>Threshold Equipment</w:t>
            </w:r>
          </w:p>
        </w:tc>
      </w:tr>
      <w:tr w:rsidR="00DF72AB" w:rsidRPr="00B875DB" w14:paraId="0CA22FC6" w14:textId="77777777" w:rsidTr="00DF72AB">
        <w:trPr>
          <w:trHeight w:val="113"/>
        </w:trPr>
        <w:tc>
          <w:tcPr>
            <w:tcW w:w="9224" w:type="dxa"/>
            <w:gridSpan w:val="4"/>
            <w:tcBorders>
              <w:top w:val="single" w:sz="8" w:space="0" w:color="auto"/>
              <w:left w:val="single" w:sz="8" w:space="0" w:color="auto"/>
              <w:bottom w:val="single" w:sz="4" w:space="0" w:color="auto"/>
              <w:right w:val="single" w:sz="4" w:space="0" w:color="auto"/>
            </w:tcBorders>
            <w:shd w:val="clear" w:color="auto" w:fill="FFFF00"/>
            <w:vAlign w:val="center"/>
          </w:tcPr>
          <w:p w14:paraId="57525560" w14:textId="77777777" w:rsidR="00DF72AB" w:rsidRPr="00B875DB" w:rsidRDefault="00DF72AB" w:rsidP="00DF72AB">
            <w:pPr>
              <w:spacing w:after="0" w:line="240" w:lineRule="auto"/>
              <w:rPr>
                <w:rFonts w:cs="Arial"/>
                <w:b/>
                <w:bCs/>
                <w:color w:val="000000"/>
                <w:sz w:val="20"/>
                <w:szCs w:val="20"/>
                <w:lang w:eastAsia="en-GB"/>
              </w:rPr>
            </w:pPr>
            <w:r w:rsidRPr="00B875DB">
              <w:rPr>
                <w:rFonts w:cs="Arial"/>
                <w:b/>
                <w:bCs/>
                <w:color w:val="000000"/>
                <w:sz w:val="20"/>
                <w:szCs w:val="20"/>
                <w:lang w:eastAsia="en-GB"/>
              </w:rPr>
              <w:t>Critical ‘On the Man’ Mission Equipment</w:t>
            </w:r>
          </w:p>
        </w:tc>
      </w:tr>
      <w:tr w:rsidR="00DF72AB" w:rsidRPr="00B875DB" w14:paraId="6EEDB7BE"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50F87FC"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7FE0AC3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SA80 Individual Weapon (IW) L85A2</w:t>
            </w:r>
          </w:p>
        </w:tc>
        <w:tc>
          <w:tcPr>
            <w:tcW w:w="1842" w:type="dxa"/>
            <w:tcBorders>
              <w:top w:val="single" w:sz="8" w:space="0" w:color="auto"/>
              <w:left w:val="nil"/>
              <w:bottom w:val="single" w:sz="4" w:space="0" w:color="auto"/>
              <w:right w:val="single" w:sz="4" w:space="0" w:color="auto"/>
            </w:tcBorders>
            <w:vAlign w:val="center"/>
          </w:tcPr>
          <w:p w14:paraId="693B490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8" w:space="0" w:color="auto"/>
              <w:left w:val="nil"/>
              <w:bottom w:val="single" w:sz="4" w:space="0" w:color="auto"/>
              <w:right w:val="single" w:sz="4" w:space="0" w:color="auto"/>
            </w:tcBorders>
            <w:vAlign w:val="center"/>
          </w:tcPr>
          <w:p w14:paraId="226DF21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48B60ABB" w14:textId="77777777" w:rsidTr="00DF72AB">
        <w:trPr>
          <w:trHeight w:val="113"/>
        </w:trPr>
        <w:tc>
          <w:tcPr>
            <w:tcW w:w="1472" w:type="dxa"/>
            <w:tcBorders>
              <w:top w:val="nil"/>
              <w:left w:val="single" w:sz="8" w:space="0" w:color="auto"/>
              <w:bottom w:val="single" w:sz="4" w:space="0" w:color="auto"/>
              <w:right w:val="single" w:sz="4" w:space="0" w:color="auto"/>
            </w:tcBorders>
          </w:tcPr>
          <w:p w14:paraId="30AEEE3C"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Lethality</w:t>
            </w:r>
          </w:p>
        </w:tc>
        <w:tc>
          <w:tcPr>
            <w:tcW w:w="3925" w:type="dxa"/>
            <w:tcBorders>
              <w:top w:val="nil"/>
              <w:left w:val="nil"/>
              <w:bottom w:val="single" w:sz="4" w:space="0" w:color="auto"/>
              <w:right w:val="single" w:sz="4" w:space="0" w:color="auto"/>
            </w:tcBorders>
          </w:tcPr>
          <w:p w14:paraId="41F6312A"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SA80 Individual Weapon (IW) L85A3</w:t>
            </w:r>
          </w:p>
        </w:tc>
        <w:tc>
          <w:tcPr>
            <w:tcW w:w="1842" w:type="dxa"/>
            <w:tcBorders>
              <w:top w:val="single" w:sz="8" w:space="0" w:color="auto"/>
              <w:left w:val="nil"/>
              <w:bottom w:val="single" w:sz="4" w:space="0" w:color="auto"/>
              <w:right w:val="single" w:sz="4" w:space="0" w:color="auto"/>
            </w:tcBorders>
          </w:tcPr>
          <w:p w14:paraId="1CC8E908"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single" w:sz="8" w:space="0" w:color="auto"/>
              <w:left w:val="nil"/>
              <w:bottom w:val="single" w:sz="4" w:space="0" w:color="auto"/>
              <w:right w:val="single" w:sz="4" w:space="0" w:color="auto"/>
            </w:tcBorders>
          </w:tcPr>
          <w:p w14:paraId="62A0AA67"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ITDU</w:t>
            </w:r>
          </w:p>
        </w:tc>
      </w:tr>
      <w:tr w:rsidR="00DF72AB" w:rsidRPr="00B875DB" w14:paraId="4C3BE4A2"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tcPr>
          <w:p w14:paraId="0AC6958F"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Lethality</w:t>
            </w:r>
          </w:p>
        </w:tc>
        <w:tc>
          <w:tcPr>
            <w:tcW w:w="3925" w:type="dxa"/>
            <w:tcBorders>
              <w:top w:val="nil"/>
              <w:left w:val="nil"/>
              <w:bottom w:val="single" w:sz="4" w:space="0" w:color="auto"/>
              <w:right w:val="single" w:sz="4" w:space="0" w:color="auto"/>
            </w:tcBorders>
            <w:shd w:val="clear" w:color="auto" w:fill="auto"/>
          </w:tcPr>
          <w:p w14:paraId="7F643875"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SA80 Carbine</w:t>
            </w:r>
          </w:p>
        </w:tc>
        <w:tc>
          <w:tcPr>
            <w:tcW w:w="1842" w:type="dxa"/>
            <w:tcBorders>
              <w:top w:val="nil"/>
              <w:left w:val="nil"/>
              <w:bottom w:val="single" w:sz="4" w:space="0" w:color="auto"/>
              <w:right w:val="single" w:sz="4" w:space="0" w:color="auto"/>
            </w:tcBorders>
            <w:shd w:val="clear" w:color="auto" w:fill="auto"/>
          </w:tcPr>
          <w:p w14:paraId="42D6D278"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nil"/>
              <w:left w:val="nil"/>
              <w:bottom w:val="single" w:sz="4" w:space="0" w:color="auto"/>
              <w:right w:val="single" w:sz="4" w:space="0" w:color="auto"/>
            </w:tcBorders>
            <w:shd w:val="clear" w:color="auto" w:fill="auto"/>
          </w:tcPr>
          <w:p w14:paraId="46552A13"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ITDU</w:t>
            </w:r>
          </w:p>
        </w:tc>
      </w:tr>
      <w:tr w:rsidR="00DF72AB" w:rsidRPr="00B875DB" w14:paraId="41DAE005"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0BEEA8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27370D9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General Service Pistol + Training Pistol</w:t>
            </w:r>
          </w:p>
        </w:tc>
        <w:tc>
          <w:tcPr>
            <w:tcW w:w="1842" w:type="dxa"/>
            <w:tcBorders>
              <w:top w:val="nil"/>
              <w:left w:val="nil"/>
              <w:bottom w:val="single" w:sz="4" w:space="0" w:color="auto"/>
              <w:right w:val="single" w:sz="4" w:space="0" w:color="auto"/>
            </w:tcBorders>
            <w:vAlign w:val="center"/>
          </w:tcPr>
          <w:p w14:paraId="061017B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26AAF7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413B4672"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4D0ED9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5E37A886" w14:textId="77777777" w:rsidR="00DF72AB" w:rsidRPr="00B875DB" w:rsidRDefault="00DF72AB" w:rsidP="00DF72AB">
            <w:pPr>
              <w:spacing w:after="0" w:line="240" w:lineRule="auto"/>
              <w:rPr>
                <w:rFonts w:cs="Arial"/>
                <w:color w:val="000000"/>
                <w:sz w:val="20"/>
                <w:szCs w:val="20"/>
                <w:lang w:val="de-DE" w:eastAsia="en-GB"/>
              </w:rPr>
            </w:pPr>
            <w:r w:rsidRPr="00B875DB">
              <w:rPr>
                <w:rFonts w:cs="Arial"/>
                <w:color w:val="000000"/>
                <w:sz w:val="20"/>
                <w:szCs w:val="20"/>
                <w:lang w:val="de-DE" w:eastAsia="en-GB"/>
              </w:rPr>
              <w:t>L123A3 Underslung Grenade Launcher (UGL)</w:t>
            </w:r>
          </w:p>
        </w:tc>
        <w:tc>
          <w:tcPr>
            <w:tcW w:w="1842" w:type="dxa"/>
            <w:tcBorders>
              <w:top w:val="nil"/>
              <w:left w:val="nil"/>
              <w:bottom w:val="single" w:sz="4" w:space="0" w:color="auto"/>
              <w:right w:val="single" w:sz="4" w:space="0" w:color="auto"/>
            </w:tcBorders>
            <w:vAlign w:val="center"/>
          </w:tcPr>
          <w:p w14:paraId="18490163"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3C6EB3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F60632A"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1A0A619A"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shd w:val="clear" w:color="auto" w:fill="auto"/>
            <w:vAlign w:val="center"/>
          </w:tcPr>
          <w:p w14:paraId="1B4F10C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L110A2 Light Machine Gun (LMG)</w:t>
            </w:r>
          </w:p>
        </w:tc>
        <w:tc>
          <w:tcPr>
            <w:tcW w:w="1842" w:type="dxa"/>
            <w:tcBorders>
              <w:top w:val="nil"/>
              <w:left w:val="nil"/>
              <w:bottom w:val="single" w:sz="4" w:space="0" w:color="auto"/>
              <w:right w:val="single" w:sz="4" w:space="0" w:color="auto"/>
            </w:tcBorders>
            <w:shd w:val="clear" w:color="auto" w:fill="auto"/>
            <w:vAlign w:val="center"/>
          </w:tcPr>
          <w:p w14:paraId="4343BF9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191901A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7E3C8FE"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FC92EC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44137C8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General Purpose Machine Gun (GPMG)</w:t>
            </w:r>
          </w:p>
        </w:tc>
        <w:tc>
          <w:tcPr>
            <w:tcW w:w="1842" w:type="dxa"/>
            <w:tcBorders>
              <w:top w:val="nil"/>
              <w:left w:val="nil"/>
              <w:bottom w:val="single" w:sz="4" w:space="0" w:color="auto"/>
              <w:right w:val="single" w:sz="4" w:space="0" w:color="auto"/>
            </w:tcBorders>
            <w:vAlign w:val="center"/>
          </w:tcPr>
          <w:p w14:paraId="3A9E104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CE35293"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59CC743"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18A267D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2976FD2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Remington Shotgun</w:t>
            </w:r>
          </w:p>
        </w:tc>
        <w:tc>
          <w:tcPr>
            <w:tcW w:w="1842" w:type="dxa"/>
            <w:tcBorders>
              <w:top w:val="nil"/>
              <w:left w:val="nil"/>
              <w:bottom w:val="single" w:sz="4" w:space="0" w:color="auto"/>
              <w:right w:val="single" w:sz="4" w:space="0" w:color="auto"/>
            </w:tcBorders>
            <w:vAlign w:val="center"/>
          </w:tcPr>
          <w:p w14:paraId="54DA644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9470BC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0E0168B5"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A951E9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05C485F8" w14:textId="77777777" w:rsidR="00DF72AB" w:rsidRPr="00B875DB" w:rsidRDefault="00DF72AB" w:rsidP="00DF72AB">
            <w:pPr>
              <w:spacing w:after="0" w:line="240" w:lineRule="auto"/>
              <w:rPr>
                <w:rFonts w:cs="Arial"/>
                <w:color w:val="000000"/>
                <w:sz w:val="20"/>
                <w:szCs w:val="20"/>
                <w:lang w:val="sv-SE" w:eastAsia="en-GB"/>
              </w:rPr>
            </w:pPr>
            <w:r w:rsidRPr="00B875DB">
              <w:rPr>
                <w:rFonts w:cs="Arial"/>
                <w:color w:val="000000"/>
                <w:sz w:val="20"/>
                <w:szCs w:val="20"/>
                <w:lang w:val="sv-SE" w:eastAsia="en-GB"/>
              </w:rPr>
              <w:t>Grenade Hand L109 + L111 Training Grenade body</w:t>
            </w:r>
          </w:p>
        </w:tc>
        <w:tc>
          <w:tcPr>
            <w:tcW w:w="1842" w:type="dxa"/>
            <w:tcBorders>
              <w:top w:val="nil"/>
              <w:left w:val="nil"/>
              <w:bottom w:val="single" w:sz="4" w:space="0" w:color="auto"/>
              <w:right w:val="single" w:sz="4" w:space="0" w:color="auto"/>
            </w:tcBorders>
            <w:vAlign w:val="center"/>
          </w:tcPr>
          <w:p w14:paraId="5F54242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9FBDAB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0FB42913"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71AA84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04B6219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Smoke Grenades – Red </w:t>
            </w:r>
            <w:proofErr w:type="spellStart"/>
            <w:r w:rsidRPr="00B875DB">
              <w:rPr>
                <w:rFonts w:cs="Arial"/>
                <w:color w:val="000000"/>
                <w:sz w:val="20"/>
                <w:szCs w:val="20"/>
                <w:lang w:eastAsia="en-GB"/>
              </w:rPr>
              <w:t>Phos</w:t>
            </w:r>
            <w:proofErr w:type="spellEnd"/>
            <w:r w:rsidRPr="00B875DB">
              <w:rPr>
                <w:rFonts w:cs="Arial"/>
                <w:color w:val="000000"/>
                <w:sz w:val="20"/>
                <w:szCs w:val="20"/>
                <w:lang w:eastAsia="en-GB"/>
              </w:rPr>
              <w:t>, Screening, Training, Signalling</w:t>
            </w:r>
          </w:p>
        </w:tc>
        <w:tc>
          <w:tcPr>
            <w:tcW w:w="1842" w:type="dxa"/>
            <w:tcBorders>
              <w:top w:val="nil"/>
              <w:left w:val="nil"/>
              <w:bottom w:val="single" w:sz="4" w:space="0" w:color="auto"/>
              <w:right w:val="single" w:sz="4" w:space="0" w:color="auto"/>
            </w:tcBorders>
            <w:vAlign w:val="center"/>
          </w:tcPr>
          <w:p w14:paraId="5A33F62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677DF0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C752334"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D98785A"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2D4DBBE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L9A1 60mm Mortar</w:t>
            </w:r>
          </w:p>
        </w:tc>
        <w:tc>
          <w:tcPr>
            <w:tcW w:w="1842" w:type="dxa"/>
            <w:tcBorders>
              <w:top w:val="nil"/>
              <w:left w:val="nil"/>
              <w:bottom w:val="single" w:sz="4" w:space="0" w:color="auto"/>
              <w:right w:val="single" w:sz="4" w:space="0" w:color="auto"/>
            </w:tcBorders>
            <w:vAlign w:val="center"/>
          </w:tcPr>
          <w:p w14:paraId="1A2DA6D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4675D5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5FEFE174"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4D4761A"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45C3B92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Next-generation Light Anti-armour Weapon (NLAW)</w:t>
            </w:r>
          </w:p>
        </w:tc>
        <w:tc>
          <w:tcPr>
            <w:tcW w:w="1842" w:type="dxa"/>
            <w:tcBorders>
              <w:top w:val="nil"/>
              <w:left w:val="nil"/>
              <w:bottom w:val="single" w:sz="4" w:space="0" w:color="auto"/>
              <w:right w:val="single" w:sz="4" w:space="0" w:color="auto"/>
            </w:tcBorders>
            <w:vAlign w:val="center"/>
          </w:tcPr>
          <w:p w14:paraId="00A31B1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C52CF85"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023C7F5F"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10A9171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41E6A2F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L115A3 Sniper System Improvement (SSI)</w:t>
            </w:r>
          </w:p>
        </w:tc>
        <w:tc>
          <w:tcPr>
            <w:tcW w:w="1842" w:type="dxa"/>
            <w:tcBorders>
              <w:top w:val="nil"/>
              <w:left w:val="nil"/>
              <w:bottom w:val="single" w:sz="4" w:space="0" w:color="auto"/>
              <w:right w:val="single" w:sz="4" w:space="0" w:color="auto"/>
            </w:tcBorders>
            <w:vAlign w:val="center"/>
          </w:tcPr>
          <w:p w14:paraId="4806DBF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A322ED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3E568F72"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5EF23F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2244C83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L129A1 Sharpshooter + L129 A2 Sniper Support Weapon</w:t>
            </w:r>
          </w:p>
        </w:tc>
        <w:tc>
          <w:tcPr>
            <w:tcW w:w="1842" w:type="dxa"/>
            <w:tcBorders>
              <w:top w:val="nil"/>
              <w:left w:val="nil"/>
              <w:bottom w:val="single" w:sz="4" w:space="0" w:color="auto"/>
              <w:right w:val="single" w:sz="4" w:space="0" w:color="auto"/>
            </w:tcBorders>
            <w:vAlign w:val="center"/>
          </w:tcPr>
          <w:p w14:paraId="43C23AB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D52D8D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A784144"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19C9D73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6F531C4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Anti-Structure Munitions (ASM)</w:t>
            </w:r>
          </w:p>
        </w:tc>
        <w:tc>
          <w:tcPr>
            <w:tcW w:w="1842" w:type="dxa"/>
            <w:tcBorders>
              <w:top w:val="nil"/>
              <w:left w:val="nil"/>
              <w:bottom w:val="single" w:sz="4" w:space="0" w:color="auto"/>
              <w:right w:val="single" w:sz="4" w:space="0" w:color="auto"/>
            </w:tcBorders>
            <w:vAlign w:val="center"/>
          </w:tcPr>
          <w:p w14:paraId="627160F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2A2613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5867CD6"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126C8FB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Non-lethal</w:t>
            </w:r>
          </w:p>
        </w:tc>
        <w:tc>
          <w:tcPr>
            <w:tcW w:w="3925" w:type="dxa"/>
            <w:tcBorders>
              <w:top w:val="nil"/>
              <w:left w:val="nil"/>
              <w:bottom w:val="single" w:sz="4" w:space="0" w:color="auto"/>
              <w:right w:val="single" w:sz="4" w:space="0" w:color="auto"/>
            </w:tcBorders>
            <w:shd w:val="clear" w:color="auto" w:fill="auto"/>
            <w:vAlign w:val="center"/>
          </w:tcPr>
          <w:p w14:paraId="69D23A4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L127 Baton gun</w:t>
            </w:r>
          </w:p>
        </w:tc>
        <w:tc>
          <w:tcPr>
            <w:tcW w:w="1842" w:type="dxa"/>
            <w:tcBorders>
              <w:top w:val="nil"/>
              <w:left w:val="nil"/>
              <w:bottom w:val="single" w:sz="4" w:space="0" w:color="auto"/>
              <w:right w:val="single" w:sz="4" w:space="0" w:color="auto"/>
            </w:tcBorders>
            <w:shd w:val="clear" w:color="auto" w:fill="auto"/>
            <w:vAlign w:val="center"/>
          </w:tcPr>
          <w:p w14:paraId="41132EC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17F678D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21E1641"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tcPr>
          <w:p w14:paraId="73700870" w14:textId="77777777" w:rsidR="00DF72AB" w:rsidRPr="00B875DB" w:rsidRDefault="00DF72AB" w:rsidP="00DF72AB">
            <w:pPr>
              <w:spacing w:after="0" w:line="240" w:lineRule="auto"/>
              <w:rPr>
                <w:sz w:val="20"/>
                <w:szCs w:val="20"/>
              </w:rPr>
            </w:pPr>
            <w:r w:rsidRPr="00B875DB">
              <w:rPr>
                <w:sz w:val="20"/>
                <w:szCs w:val="20"/>
              </w:rPr>
              <w:t>Survivability</w:t>
            </w:r>
          </w:p>
        </w:tc>
        <w:tc>
          <w:tcPr>
            <w:tcW w:w="3925" w:type="dxa"/>
            <w:tcBorders>
              <w:top w:val="nil"/>
              <w:left w:val="nil"/>
              <w:bottom w:val="single" w:sz="4" w:space="0" w:color="auto"/>
              <w:right w:val="single" w:sz="4" w:space="0" w:color="auto"/>
            </w:tcBorders>
            <w:shd w:val="clear" w:color="auto" w:fill="auto"/>
          </w:tcPr>
          <w:p w14:paraId="2C00A3B4" w14:textId="77777777" w:rsidR="00DF72AB" w:rsidRPr="00B875DB" w:rsidRDefault="00DF72AB" w:rsidP="00DF72AB">
            <w:pPr>
              <w:spacing w:after="0" w:line="240" w:lineRule="auto"/>
              <w:rPr>
                <w:sz w:val="20"/>
                <w:szCs w:val="20"/>
              </w:rPr>
            </w:pPr>
            <w:r w:rsidRPr="00B875DB">
              <w:rPr>
                <w:sz w:val="20"/>
                <w:szCs w:val="20"/>
              </w:rPr>
              <w:t>VIRTUS</w:t>
            </w:r>
          </w:p>
        </w:tc>
        <w:tc>
          <w:tcPr>
            <w:tcW w:w="1842" w:type="dxa"/>
            <w:tcBorders>
              <w:top w:val="nil"/>
              <w:left w:val="nil"/>
              <w:bottom w:val="single" w:sz="4" w:space="0" w:color="auto"/>
              <w:right w:val="single" w:sz="4" w:space="0" w:color="auto"/>
            </w:tcBorders>
            <w:shd w:val="clear" w:color="auto" w:fill="auto"/>
          </w:tcPr>
          <w:p w14:paraId="2F950356" w14:textId="77777777" w:rsidR="00DF72AB" w:rsidRPr="00B875DB" w:rsidRDefault="00DF72AB" w:rsidP="00DF72AB">
            <w:pPr>
              <w:spacing w:after="0" w:line="240" w:lineRule="auto"/>
              <w:jc w:val="center"/>
              <w:rPr>
                <w:sz w:val="20"/>
                <w:szCs w:val="20"/>
              </w:rPr>
            </w:pPr>
            <w:r w:rsidRPr="00B875DB">
              <w:rPr>
                <w:sz w:val="20"/>
                <w:szCs w:val="20"/>
              </w:rPr>
              <w:t xml:space="preserve">In service </w:t>
            </w:r>
          </w:p>
        </w:tc>
        <w:tc>
          <w:tcPr>
            <w:tcW w:w="1985" w:type="dxa"/>
            <w:tcBorders>
              <w:top w:val="nil"/>
              <w:left w:val="nil"/>
              <w:bottom w:val="single" w:sz="4" w:space="0" w:color="auto"/>
              <w:right w:val="single" w:sz="4" w:space="0" w:color="auto"/>
            </w:tcBorders>
            <w:shd w:val="clear" w:color="auto" w:fill="auto"/>
          </w:tcPr>
          <w:p w14:paraId="02ADD702" w14:textId="77777777" w:rsidR="00DF72AB" w:rsidRPr="00B875DB" w:rsidRDefault="00DF72AB" w:rsidP="00DF72AB">
            <w:pPr>
              <w:spacing w:after="0" w:line="240" w:lineRule="auto"/>
              <w:jc w:val="center"/>
              <w:rPr>
                <w:sz w:val="20"/>
                <w:szCs w:val="20"/>
              </w:rPr>
            </w:pPr>
            <w:r w:rsidRPr="00B875DB">
              <w:rPr>
                <w:sz w:val="20"/>
                <w:szCs w:val="20"/>
              </w:rPr>
              <w:t>ITDU</w:t>
            </w:r>
          </w:p>
        </w:tc>
      </w:tr>
      <w:tr w:rsidR="00DF72AB" w:rsidRPr="00B875DB" w14:paraId="4AB72271"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tcPr>
          <w:p w14:paraId="3748B41A" w14:textId="77777777" w:rsidR="00DF72AB" w:rsidRPr="00B875DB" w:rsidRDefault="00DF72AB" w:rsidP="00DF72AB">
            <w:pPr>
              <w:spacing w:after="0" w:line="240" w:lineRule="auto"/>
              <w:rPr>
                <w:sz w:val="20"/>
                <w:szCs w:val="20"/>
              </w:rPr>
            </w:pPr>
            <w:r w:rsidRPr="00B875DB">
              <w:rPr>
                <w:sz w:val="20"/>
                <w:szCs w:val="20"/>
              </w:rPr>
              <w:t>Survivability</w:t>
            </w:r>
          </w:p>
        </w:tc>
        <w:tc>
          <w:tcPr>
            <w:tcW w:w="3925" w:type="dxa"/>
            <w:tcBorders>
              <w:top w:val="nil"/>
              <w:left w:val="nil"/>
              <w:bottom w:val="single" w:sz="4" w:space="0" w:color="auto"/>
              <w:right w:val="single" w:sz="4" w:space="0" w:color="auto"/>
            </w:tcBorders>
            <w:shd w:val="clear" w:color="auto" w:fill="auto"/>
          </w:tcPr>
          <w:p w14:paraId="7B3216EB" w14:textId="77777777" w:rsidR="00DF72AB" w:rsidRPr="00B875DB" w:rsidRDefault="00DF72AB" w:rsidP="00DF72AB">
            <w:pPr>
              <w:spacing w:after="0" w:line="240" w:lineRule="auto"/>
              <w:rPr>
                <w:sz w:val="20"/>
                <w:szCs w:val="20"/>
              </w:rPr>
            </w:pPr>
            <w:r w:rsidRPr="00B875DB">
              <w:rPr>
                <w:sz w:val="20"/>
                <w:szCs w:val="20"/>
              </w:rPr>
              <w:t>Cold Weather Clothing</w:t>
            </w:r>
          </w:p>
        </w:tc>
        <w:tc>
          <w:tcPr>
            <w:tcW w:w="1842" w:type="dxa"/>
            <w:tcBorders>
              <w:top w:val="nil"/>
              <w:left w:val="nil"/>
              <w:bottom w:val="single" w:sz="4" w:space="0" w:color="auto"/>
              <w:right w:val="single" w:sz="4" w:space="0" w:color="auto"/>
            </w:tcBorders>
            <w:shd w:val="clear" w:color="auto" w:fill="auto"/>
          </w:tcPr>
          <w:p w14:paraId="4BA62E88" w14:textId="77777777" w:rsidR="00DF72AB" w:rsidRPr="00B875DB" w:rsidRDefault="00DF72AB" w:rsidP="00DF72AB">
            <w:pPr>
              <w:spacing w:after="0" w:line="240" w:lineRule="auto"/>
              <w:jc w:val="center"/>
              <w:rPr>
                <w:sz w:val="20"/>
                <w:szCs w:val="20"/>
              </w:rPr>
            </w:pPr>
            <w:r w:rsidRPr="00B875DB">
              <w:rPr>
                <w:sz w:val="20"/>
                <w:szCs w:val="20"/>
              </w:rPr>
              <w:t>In service</w:t>
            </w:r>
          </w:p>
        </w:tc>
        <w:tc>
          <w:tcPr>
            <w:tcW w:w="1985" w:type="dxa"/>
            <w:tcBorders>
              <w:top w:val="nil"/>
              <w:left w:val="nil"/>
              <w:bottom w:val="single" w:sz="4" w:space="0" w:color="auto"/>
              <w:right w:val="single" w:sz="4" w:space="0" w:color="auto"/>
            </w:tcBorders>
            <w:shd w:val="clear" w:color="auto" w:fill="auto"/>
          </w:tcPr>
          <w:p w14:paraId="4153E64E" w14:textId="77777777" w:rsidR="00DF72AB" w:rsidRPr="00B875DB" w:rsidRDefault="00DF72AB" w:rsidP="00DF72AB">
            <w:pPr>
              <w:spacing w:after="0" w:line="240" w:lineRule="auto"/>
              <w:jc w:val="center"/>
              <w:rPr>
                <w:sz w:val="20"/>
                <w:szCs w:val="20"/>
              </w:rPr>
            </w:pPr>
            <w:r w:rsidRPr="00B875DB">
              <w:rPr>
                <w:sz w:val="20"/>
                <w:szCs w:val="20"/>
              </w:rPr>
              <w:t>11 ATT Sqn RM</w:t>
            </w:r>
          </w:p>
        </w:tc>
      </w:tr>
      <w:tr w:rsidR="00DF72AB" w:rsidRPr="00B875DB" w14:paraId="757B04A0"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tcPr>
          <w:p w14:paraId="6EB1164D" w14:textId="77777777" w:rsidR="00DF72AB" w:rsidRPr="00B875DB" w:rsidRDefault="00DF72AB" w:rsidP="00DF72AB">
            <w:pPr>
              <w:spacing w:after="0" w:line="240" w:lineRule="auto"/>
              <w:rPr>
                <w:sz w:val="20"/>
                <w:szCs w:val="20"/>
              </w:rPr>
            </w:pPr>
            <w:r w:rsidRPr="00B875DB">
              <w:rPr>
                <w:sz w:val="20"/>
                <w:szCs w:val="20"/>
              </w:rPr>
              <w:t>Survivability</w:t>
            </w:r>
          </w:p>
        </w:tc>
        <w:tc>
          <w:tcPr>
            <w:tcW w:w="3925" w:type="dxa"/>
            <w:tcBorders>
              <w:top w:val="nil"/>
              <w:left w:val="nil"/>
              <w:bottom w:val="single" w:sz="4" w:space="0" w:color="auto"/>
              <w:right w:val="single" w:sz="4" w:space="0" w:color="auto"/>
            </w:tcBorders>
            <w:shd w:val="clear" w:color="auto" w:fill="auto"/>
          </w:tcPr>
          <w:p w14:paraId="1AB16C3B" w14:textId="77777777" w:rsidR="00DF72AB" w:rsidRPr="00B875DB" w:rsidRDefault="00DF72AB" w:rsidP="00DF72AB">
            <w:pPr>
              <w:spacing w:after="0" w:line="240" w:lineRule="auto"/>
              <w:rPr>
                <w:sz w:val="20"/>
                <w:szCs w:val="20"/>
              </w:rPr>
            </w:pPr>
            <w:r w:rsidRPr="00B875DB">
              <w:rPr>
                <w:sz w:val="20"/>
                <w:szCs w:val="20"/>
              </w:rPr>
              <w:t>Combat Gloves</w:t>
            </w:r>
          </w:p>
        </w:tc>
        <w:tc>
          <w:tcPr>
            <w:tcW w:w="1842" w:type="dxa"/>
            <w:tcBorders>
              <w:top w:val="nil"/>
              <w:left w:val="nil"/>
              <w:bottom w:val="single" w:sz="4" w:space="0" w:color="auto"/>
              <w:right w:val="single" w:sz="4" w:space="0" w:color="auto"/>
            </w:tcBorders>
            <w:shd w:val="clear" w:color="auto" w:fill="auto"/>
          </w:tcPr>
          <w:p w14:paraId="2391C869" w14:textId="77777777" w:rsidR="00DF72AB" w:rsidRPr="00B875DB" w:rsidRDefault="00DF72AB" w:rsidP="00DF72AB">
            <w:pPr>
              <w:spacing w:after="0" w:line="240" w:lineRule="auto"/>
              <w:jc w:val="center"/>
              <w:rPr>
                <w:sz w:val="20"/>
                <w:szCs w:val="20"/>
              </w:rPr>
            </w:pPr>
            <w:r w:rsidRPr="00B875DB">
              <w:rPr>
                <w:sz w:val="20"/>
                <w:szCs w:val="20"/>
              </w:rPr>
              <w:t>In service</w:t>
            </w:r>
          </w:p>
        </w:tc>
        <w:tc>
          <w:tcPr>
            <w:tcW w:w="1985" w:type="dxa"/>
            <w:tcBorders>
              <w:top w:val="nil"/>
              <w:left w:val="nil"/>
              <w:bottom w:val="single" w:sz="4" w:space="0" w:color="auto"/>
              <w:right w:val="single" w:sz="4" w:space="0" w:color="auto"/>
            </w:tcBorders>
            <w:shd w:val="clear" w:color="auto" w:fill="auto"/>
          </w:tcPr>
          <w:p w14:paraId="2AC227BB" w14:textId="77777777" w:rsidR="00DF72AB" w:rsidRPr="00B875DB" w:rsidRDefault="00DF72AB" w:rsidP="00DF72AB">
            <w:pPr>
              <w:spacing w:after="0" w:line="240" w:lineRule="auto"/>
              <w:jc w:val="center"/>
              <w:rPr>
                <w:sz w:val="20"/>
                <w:szCs w:val="20"/>
              </w:rPr>
            </w:pPr>
            <w:r w:rsidRPr="00B875DB">
              <w:rPr>
                <w:sz w:val="20"/>
                <w:szCs w:val="20"/>
              </w:rPr>
              <w:t>ITDU</w:t>
            </w:r>
          </w:p>
        </w:tc>
      </w:tr>
      <w:tr w:rsidR="00DF72AB" w:rsidRPr="00B875DB" w14:paraId="6406A7B8"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tcPr>
          <w:p w14:paraId="0B6D6A36"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Survivability</w:t>
            </w:r>
          </w:p>
        </w:tc>
        <w:tc>
          <w:tcPr>
            <w:tcW w:w="3925" w:type="dxa"/>
            <w:tcBorders>
              <w:top w:val="nil"/>
              <w:left w:val="nil"/>
              <w:bottom w:val="single" w:sz="4" w:space="0" w:color="auto"/>
              <w:right w:val="single" w:sz="4" w:space="0" w:color="auto"/>
            </w:tcBorders>
            <w:shd w:val="clear" w:color="auto" w:fill="auto"/>
          </w:tcPr>
          <w:p w14:paraId="7F90454C"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Tactical Hearing Protection System (THPS)</w:t>
            </w:r>
          </w:p>
        </w:tc>
        <w:tc>
          <w:tcPr>
            <w:tcW w:w="1842" w:type="dxa"/>
            <w:tcBorders>
              <w:top w:val="nil"/>
              <w:left w:val="nil"/>
              <w:bottom w:val="single" w:sz="4" w:space="0" w:color="auto"/>
              <w:right w:val="single" w:sz="4" w:space="0" w:color="auto"/>
            </w:tcBorders>
            <w:shd w:val="clear" w:color="auto" w:fill="auto"/>
          </w:tcPr>
          <w:p w14:paraId="5CBF70D7"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nil"/>
              <w:left w:val="nil"/>
              <w:bottom w:val="single" w:sz="4" w:space="0" w:color="auto"/>
              <w:right w:val="single" w:sz="4" w:space="0" w:color="auto"/>
            </w:tcBorders>
            <w:shd w:val="clear" w:color="auto" w:fill="auto"/>
          </w:tcPr>
          <w:p w14:paraId="3758C83D"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ITDU</w:t>
            </w:r>
          </w:p>
        </w:tc>
      </w:tr>
      <w:tr w:rsidR="00DF72AB" w:rsidRPr="00B875DB" w14:paraId="2E9BA5DB"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E5D3CB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09EE665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EP ECM equipment</w:t>
            </w:r>
          </w:p>
        </w:tc>
        <w:tc>
          <w:tcPr>
            <w:tcW w:w="1842" w:type="dxa"/>
            <w:tcBorders>
              <w:top w:val="nil"/>
              <w:left w:val="nil"/>
              <w:bottom w:val="single" w:sz="4" w:space="0" w:color="auto"/>
              <w:right w:val="single" w:sz="4" w:space="0" w:color="auto"/>
            </w:tcBorders>
            <w:vAlign w:val="center"/>
          </w:tcPr>
          <w:p w14:paraId="19D9AE4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EFF2E2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488C5FFA"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43681C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5A1E54A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EP ECM Load Carriage Systems</w:t>
            </w:r>
          </w:p>
        </w:tc>
        <w:tc>
          <w:tcPr>
            <w:tcW w:w="1842" w:type="dxa"/>
            <w:tcBorders>
              <w:top w:val="nil"/>
              <w:left w:val="nil"/>
              <w:bottom w:val="single" w:sz="4" w:space="0" w:color="auto"/>
              <w:right w:val="single" w:sz="4" w:space="0" w:color="auto"/>
            </w:tcBorders>
            <w:vAlign w:val="center"/>
          </w:tcPr>
          <w:p w14:paraId="58A1CFC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2ACC19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4ABD9595"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C4ADFA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6F72B75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Medical Stretcher</w:t>
            </w:r>
          </w:p>
        </w:tc>
        <w:tc>
          <w:tcPr>
            <w:tcW w:w="1842" w:type="dxa"/>
            <w:tcBorders>
              <w:top w:val="nil"/>
              <w:left w:val="nil"/>
              <w:bottom w:val="single" w:sz="4" w:space="0" w:color="auto"/>
              <w:right w:val="single" w:sz="4" w:space="0" w:color="auto"/>
            </w:tcBorders>
            <w:vAlign w:val="center"/>
          </w:tcPr>
          <w:p w14:paraId="1EF1B013"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8FC866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38CE7249"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6203F6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7E2C6CA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Team Medic Pouch</w:t>
            </w:r>
          </w:p>
        </w:tc>
        <w:tc>
          <w:tcPr>
            <w:tcW w:w="1842" w:type="dxa"/>
            <w:tcBorders>
              <w:top w:val="nil"/>
              <w:left w:val="nil"/>
              <w:bottom w:val="single" w:sz="4" w:space="0" w:color="auto"/>
              <w:right w:val="single" w:sz="4" w:space="0" w:color="auto"/>
            </w:tcBorders>
            <w:vAlign w:val="center"/>
          </w:tcPr>
          <w:p w14:paraId="09519C5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AE75C5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9EEC109"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3033DF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0E6C6E8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Medical Load Carriage Systems</w:t>
            </w:r>
          </w:p>
        </w:tc>
        <w:tc>
          <w:tcPr>
            <w:tcW w:w="1842" w:type="dxa"/>
            <w:tcBorders>
              <w:top w:val="nil"/>
              <w:left w:val="nil"/>
              <w:bottom w:val="single" w:sz="4" w:space="0" w:color="auto"/>
              <w:right w:val="single" w:sz="4" w:space="0" w:color="auto"/>
            </w:tcBorders>
            <w:vAlign w:val="center"/>
          </w:tcPr>
          <w:p w14:paraId="70D9871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4213B5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5C9FC273"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770723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7FD9F8F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CBRN PPE</w:t>
            </w:r>
          </w:p>
        </w:tc>
        <w:tc>
          <w:tcPr>
            <w:tcW w:w="1842" w:type="dxa"/>
            <w:tcBorders>
              <w:top w:val="nil"/>
              <w:left w:val="nil"/>
              <w:bottom w:val="single" w:sz="4" w:space="0" w:color="auto"/>
              <w:right w:val="single" w:sz="4" w:space="0" w:color="auto"/>
            </w:tcBorders>
            <w:vAlign w:val="center"/>
          </w:tcPr>
          <w:p w14:paraId="6832531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DAB386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7310154"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77F3998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5754E10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GS Prismatic Compass</w:t>
            </w:r>
          </w:p>
        </w:tc>
        <w:tc>
          <w:tcPr>
            <w:tcW w:w="1842" w:type="dxa"/>
            <w:tcBorders>
              <w:top w:val="nil"/>
              <w:left w:val="nil"/>
              <w:bottom w:val="single" w:sz="4" w:space="0" w:color="auto"/>
              <w:right w:val="single" w:sz="4" w:space="0" w:color="auto"/>
            </w:tcBorders>
            <w:vAlign w:val="center"/>
          </w:tcPr>
          <w:p w14:paraId="6E488FA5"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0BB943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87D6A9C"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E0CD22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2CE6E57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Lightweight SILVA Compass</w:t>
            </w:r>
          </w:p>
        </w:tc>
        <w:tc>
          <w:tcPr>
            <w:tcW w:w="1842" w:type="dxa"/>
            <w:tcBorders>
              <w:top w:val="nil"/>
              <w:left w:val="nil"/>
              <w:bottom w:val="single" w:sz="4" w:space="0" w:color="auto"/>
              <w:right w:val="single" w:sz="4" w:space="0" w:color="auto"/>
            </w:tcBorders>
            <w:vAlign w:val="center"/>
          </w:tcPr>
          <w:p w14:paraId="30FD715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5F1635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4568C089"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1E6FA04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3B64100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LUCIE</w:t>
            </w:r>
          </w:p>
        </w:tc>
        <w:tc>
          <w:tcPr>
            <w:tcW w:w="1842" w:type="dxa"/>
            <w:tcBorders>
              <w:top w:val="nil"/>
              <w:left w:val="nil"/>
              <w:bottom w:val="single" w:sz="4" w:space="0" w:color="auto"/>
              <w:right w:val="single" w:sz="4" w:space="0" w:color="auto"/>
            </w:tcBorders>
            <w:vAlign w:val="center"/>
          </w:tcPr>
          <w:p w14:paraId="08C755F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23925B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3ACC17CA"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5EAF268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shd w:val="clear" w:color="auto" w:fill="auto"/>
            <w:vAlign w:val="center"/>
          </w:tcPr>
          <w:p w14:paraId="0066E6D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Head Mounted Night Vision System 2 (HMNVS2)</w:t>
            </w:r>
          </w:p>
        </w:tc>
        <w:tc>
          <w:tcPr>
            <w:tcW w:w="1842" w:type="dxa"/>
            <w:tcBorders>
              <w:top w:val="nil"/>
              <w:left w:val="nil"/>
              <w:bottom w:val="single" w:sz="4" w:space="0" w:color="auto"/>
              <w:right w:val="single" w:sz="4" w:space="0" w:color="auto"/>
            </w:tcBorders>
            <w:shd w:val="clear" w:color="auto" w:fill="auto"/>
            <w:vAlign w:val="center"/>
          </w:tcPr>
          <w:p w14:paraId="06B16925"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5F1B710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081E2A23"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42B96D6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shd w:val="clear" w:color="auto" w:fill="auto"/>
            <w:vAlign w:val="center"/>
          </w:tcPr>
          <w:p w14:paraId="5EA7247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BOWMAN Man-packable systems 354 and 355</w:t>
            </w:r>
          </w:p>
        </w:tc>
        <w:tc>
          <w:tcPr>
            <w:tcW w:w="1842" w:type="dxa"/>
            <w:tcBorders>
              <w:top w:val="nil"/>
              <w:left w:val="nil"/>
              <w:bottom w:val="single" w:sz="4" w:space="0" w:color="auto"/>
              <w:right w:val="single" w:sz="4" w:space="0" w:color="auto"/>
            </w:tcBorders>
            <w:shd w:val="clear" w:color="auto" w:fill="auto"/>
            <w:vAlign w:val="center"/>
          </w:tcPr>
          <w:p w14:paraId="4D2FDD53"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404A940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0BA24537"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84346C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17FEED6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Personal Role Radio (PRR) + </w:t>
            </w:r>
            <w:proofErr w:type="spellStart"/>
            <w:r w:rsidRPr="00B875DB">
              <w:rPr>
                <w:rFonts w:cs="Arial"/>
                <w:color w:val="000000"/>
                <w:sz w:val="20"/>
                <w:szCs w:val="20"/>
                <w:lang w:eastAsia="en-GB"/>
              </w:rPr>
              <w:t>ezPRR</w:t>
            </w:r>
            <w:proofErr w:type="spellEnd"/>
          </w:p>
        </w:tc>
        <w:tc>
          <w:tcPr>
            <w:tcW w:w="1842" w:type="dxa"/>
            <w:tcBorders>
              <w:top w:val="nil"/>
              <w:left w:val="nil"/>
              <w:bottom w:val="single" w:sz="4" w:space="0" w:color="auto"/>
              <w:right w:val="single" w:sz="4" w:space="0" w:color="auto"/>
            </w:tcBorders>
            <w:vAlign w:val="center"/>
          </w:tcPr>
          <w:p w14:paraId="29E6493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2943AD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7E04EEBE" w14:textId="77777777" w:rsidTr="00DF72AB">
        <w:trPr>
          <w:trHeight w:val="113"/>
        </w:trPr>
        <w:tc>
          <w:tcPr>
            <w:tcW w:w="1472" w:type="dxa"/>
            <w:tcBorders>
              <w:top w:val="nil"/>
              <w:left w:val="single" w:sz="8" w:space="0" w:color="auto"/>
              <w:bottom w:val="single" w:sz="4" w:space="0" w:color="auto"/>
              <w:right w:val="single" w:sz="4" w:space="0" w:color="auto"/>
            </w:tcBorders>
          </w:tcPr>
          <w:p w14:paraId="6B46132A"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Survivability</w:t>
            </w:r>
          </w:p>
        </w:tc>
        <w:tc>
          <w:tcPr>
            <w:tcW w:w="3925" w:type="dxa"/>
            <w:tcBorders>
              <w:top w:val="nil"/>
              <w:left w:val="nil"/>
              <w:bottom w:val="single" w:sz="4" w:space="0" w:color="auto"/>
              <w:right w:val="single" w:sz="4" w:space="0" w:color="auto"/>
            </w:tcBorders>
          </w:tcPr>
          <w:p w14:paraId="7A5A2E54"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Parachuting Equipment</w:t>
            </w:r>
          </w:p>
        </w:tc>
        <w:tc>
          <w:tcPr>
            <w:tcW w:w="1842" w:type="dxa"/>
            <w:tcBorders>
              <w:top w:val="nil"/>
              <w:left w:val="nil"/>
              <w:bottom w:val="single" w:sz="4" w:space="0" w:color="auto"/>
              <w:right w:val="single" w:sz="4" w:space="0" w:color="auto"/>
            </w:tcBorders>
          </w:tcPr>
          <w:p w14:paraId="70B035CA"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nil"/>
              <w:left w:val="nil"/>
              <w:bottom w:val="single" w:sz="4" w:space="0" w:color="auto"/>
              <w:right w:val="single" w:sz="4" w:space="0" w:color="auto"/>
            </w:tcBorders>
          </w:tcPr>
          <w:p w14:paraId="330C682A"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JATDU</w:t>
            </w:r>
          </w:p>
        </w:tc>
      </w:tr>
      <w:tr w:rsidR="00DF72AB" w:rsidRPr="00B875DB" w14:paraId="47724419" w14:textId="77777777" w:rsidTr="00DF72AB">
        <w:trPr>
          <w:trHeight w:val="113"/>
        </w:trPr>
        <w:tc>
          <w:tcPr>
            <w:tcW w:w="9224"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E47E6E9" w14:textId="77777777" w:rsidR="00DF72AB" w:rsidRPr="00B875DB" w:rsidRDefault="00DF72AB" w:rsidP="00DF72AB">
            <w:pPr>
              <w:spacing w:after="0" w:line="240" w:lineRule="auto"/>
              <w:rPr>
                <w:rFonts w:cs="Arial"/>
                <w:b/>
                <w:bCs/>
                <w:color w:val="000000"/>
                <w:sz w:val="20"/>
                <w:szCs w:val="20"/>
                <w:lang w:eastAsia="en-GB"/>
              </w:rPr>
            </w:pPr>
            <w:r w:rsidRPr="00B875DB">
              <w:rPr>
                <w:rFonts w:cs="Arial"/>
                <w:b/>
                <w:bCs/>
                <w:color w:val="000000"/>
                <w:sz w:val="20"/>
                <w:szCs w:val="20"/>
                <w:lang w:eastAsia="en-GB"/>
              </w:rPr>
              <w:t>DCC Mission Support Equipment</w:t>
            </w:r>
          </w:p>
        </w:tc>
      </w:tr>
      <w:tr w:rsidR="00DF72AB" w:rsidRPr="00B875DB" w14:paraId="365B33C4"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5AB498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1731713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L1A1 12.7mm Heavy Machine Gun (HMG)</w:t>
            </w:r>
          </w:p>
        </w:tc>
        <w:tc>
          <w:tcPr>
            <w:tcW w:w="1842" w:type="dxa"/>
            <w:tcBorders>
              <w:top w:val="nil"/>
              <w:left w:val="nil"/>
              <w:bottom w:val="single" w:sz="4" w:space="0" w:color="auto"/>
              <w:right w:val="single" w:sz="4" w:space="0" w:color="auto"/>
            </w:tcBorders>
            <w:vAlign w:val="center"/>
          </w:tcPr>
          <w:p w14:paraId="5ED1911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8B8031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5F01284"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3DDB8B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4C038457" w14:textId="77777777" w:rsidR="00DF72AB" w:rsidRPr="00B875DB" w:rsidRDefault="00DF72AB" w:rsidP="00DF72AB">
            <w:pPr>
              <w:spacing w:after="0" w:line="240" w:lineRule="auto"/>
              <w:rPr>
                <w:rFonts w:cs="Arial"/>
                <w:color w:val="000000"/>
                <w:sz w:val="20"/>
                <w:szCs w:val="20"/>
                <w:lang w:val="de-DE" w:eastAsia="en-GB"/>
              </w:rPr>
            </w:pPr>
            <w:r w:rsidRPr="00B875DB">
              <w:rPr>
                <w:rFonts w:cs="Arial"/>
                <w:color w:val="000000"/>
                <w:sz w:val="20"/>
                <w:szCs w:val="20"/>
                <w:lang w:val="de-DE" w:eastAsia="en-GB"/>
              </w:rPr>
              <w:t>L134A1 Heckler &amp; Koch 40mm Grenade Machine Gun (GMG)</w:t>
            </w:r>
          </w:p>
        </w:tc>
        <w:tc>
          <w:tcPr>
            <w:tcW w:w="1842" w:type="dxa"/>
            <w:tcBorders>
              <w:top w:val="nil"/>
              <w:left w:val="nil"/>
              <w:bottom w:val="single" w:sz="4" w:space="0" w:color="auto"/>
              <w:right w:val="single" w:sz="4" w:space="0" w:color="auto"/>
            </w:tcBorders>
            <w:vAlign w:val="center"/>
          </w:tcPr>
          <w:p w14:paraId="3DF8EB3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164DFF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D005B76"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603365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04492A3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L16A2 81mm Mortar</w:t>
            </w:r>
          </w:p>
        </w:tc>
        <w:tc>
          <w:tcPr>
            <w:tcW w:w="1842" w:type="dxa"/>
            <w:tcBorders>
              <w:top w:val="nil"/>
              <w:left w:val="nil"/>
              <w:bottom w:val="single" w:sz="4" w:space="0" w:color="auto"/>
              <w:right w:val="single" w:sz="4" w:space="0" w:color="auto"/>
            </w:tcBorders>
            <w:vAlign w:val="center"/>
          </w:tcPr>
          <w:p w14:paraId="05E420D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BCCDB2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CB3DDD4"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1C16DB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649C14D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Light Forces ATGW (LFATGW) (JAVELIN)</w:t>
            </w:r>
          </w:p>
        </w:tc>
        <w:tc>
          <w:tcPr>
            <w:tcW w:w="1842" w:type="dxa"/>
            <w:tcBorders>
              <w:top w:val="nil"/>
              <w:left w:val="nil"/>
              <w:bottom w:val="single" w:sz="4" w:space="0" w:color="auto"/>
              <w:right w:val="single" w:sz="4" w:space="0" w:color="auto"/>
            </w:tcBorders>
            <w:vAlign w:val="center"/>
          </w:tcPr>
          <w:p w14:paraId="52D8A83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CBA289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B09363C"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B51F7F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lastRenderedPageBreak/>
              <w:t>Arty Sys</w:t>
            </w:r>
          </w:p>
        </w:tc>
        <w:tc>
          <w:tcPr>
            <w:tcW w:w="3925" w:type="dxa"/>
            <w:tcBorders>
              <w:top w:val="nil"/>
              <w:left w:val="nil"/>
              <w:bottom w:val="single" w:sz="4" w:space="0" w:color="auto"/>
              <w:right w:val="single" w:sz="4" w:space="0" w:color="auto"/>
            </w:tcBorders>
            <w:vAlign w:val="center"/>
          </w:tcPr>
          <w:p w14:paraId="22A2929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L118 105mm Light Gun</w:t>
            </w:r>
          </w:p>
        </w:tc>
        <w:tc>
          <w:tcPr>
            <w:tcW w:w="1842" w:type="dxa"/>
            <w:tcBorders>
              <w:top w:val="nil"/>
              <w:left w:val="nil"/>
              <w:bottom w:val="single" w:sz="4" w:space="0" w:color="auto"/>
              <w:right w:val="single" w:sz="4" w:space="0" w:color="auto"/>
            </w:tcBorders>
            <w:vAlign w:val="center"/>
          </w:tcPr>
          <w:p w14:paraId="51DDF50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B0F0A4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02C4F84B"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B724E6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A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7B3583A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WARRIOR</w:t>
            </w:r>
          </w:p>
        </w:tc>
        <w:tc>
          <w:tcPr>
            <w:tcW w:w="1842" w:type="dxa"/>
            <w:tcBorders>
              <w:top w:val="nil"/>
              <w:left w:val="nil"/>
              <w:bottom w:val="single" w:sz="4" w:space="0" w:color="auto"/>
              <w:right w:val="single" w:sz="4" w:space="0" w:color="auto"/>
            </w:tcBorders>
            <w:vAlign w:val="center"/>
          </w:tcPr>
          <w:p w14:paraId="4F088225"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475B59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1BAC0BD"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97607D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2016F46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MASTIFF/ RIDGEBACK</w:t>
            </w:r>
          </w:p>
        </w:tc>
        <w:tc>
          <w:tcPr>
            <w:tcW w:w="1842" w:type="dxa"/>
            <w:tcBorders>
              <w:top w:val="nil"/>
              <w:left w:val="nil"/>
              <w:bottom w:val="single" w:sz="4" w:space="0" w:color="auto"/>
              <w:right w:val="single" w:sz="4" w:space="0" w:color="auto"/>
            </w:tcBorders>
            <w:vAlign w:val="center"/>
          </w:tcPr>
          <w:p w14:paraId="2BAC1B7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4A5A515"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3231891"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480EFA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717676BD"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Landrover</w:t>
            </w:r>
            <w:proofErr w:type="spellEnd"/>
            <w:r w:rsidRPr="00B875DB">
              <w:rPr>
                <w:rFonts w:cs="Arial"/>
                <w:color w:val="000000"/>
                <w:sz w:val="20"/>
                <w:szCs w:val="20"/>
                <w:lang w:eastAsia="en-GB"/>
              </w:rPr>
              <w:t xml:space="preserve"> R/WIMK</w:t>
            </w:r>
          </w:p>
        </w:tc>
        <w:tc>
          <w:tcPr>
            <w:tcW w:w="1842" w:type="dxa"/>
            <w:tcBorders>
              <w:top w:val="nil"/>
              <w:left w:val="nil"/>
              <w:bottom w:val="single" w:sz="4" w:space="0" w:color="auto"/>
              <w:right w:val="single" w:sz="4" w:space="0" w:color="auto"/>
            </w:tcBorders>
            <w:vAlign w:val="center"/>
          </w:tcPr>
          <w:p w14:paraId="68B61CC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D7B02B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4221B4C"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4724B7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3FC5F770"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Landrover</w:t>
            </w:r>
            <w:proofErr w:type="spellEnd"/>
            <w:r w:rsidRPr="00B875DB">
              <w:rPr>
                <w:rFonts w:cs="Arial"/>
                <w:color w:val="000000"/>
                <w:sz w:val="20"/>
                <w:szCs w:val="20"/>
                <w:lang w:eastAsia="en-GB"/>
              </w:rPr>
              <w:t xml:space="preserve"> WIMK</w:t>
            </w:r>
          </w:p>
        </w:tc>
        <w:tc>
          <w:tcPr>
            <w:tcW w:w="1842" w:type="dxa"/>
            <w:tcBorders>
              <w:top w:val="nil"/>
              <w:left w:val="nil"/>
              <w:bottom w:val="single" w:sz="4" w:space="0" w:color="auto"/>
              <w:right w:val="single" w:sz="4" w:space="0" w:color="auto"/>
            </w:tcBorders>
            <w:vAlign w:val="center"/>
          </w:tcPr>
          <w:p w14:paraId="28B24A0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ACF775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208A236"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B7E128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7E993EF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JACKAL/COYOTE</w:t>
            </w:r>
          </w:p>
        </w:tc>
        <w:tc>
          <w:tcPr>
            <w:tcW w:w="1842" w:type="dxa"/>
            <w:tcBorders>
              <w:top w:val="nil"/>
              <w:left w:val="nil"/>
              <w:bottom w:val="single" w:sz="4" w:space="0" w:color="auto"/>
              <w:right w:val="single" w:sz="4" w:space="0" w:color="auto"/>
            </w:tcBorders>
            <w:vAlign w:val="center"/>
          </w:tcPr>
          <w:p w14:paraId="5811BB4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B4BB26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D1CCAD0"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043EEA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49281C6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Truck Utility (Light, Medium, Heavy) TUL/TUM/TUH</w:t>
            </w:r>
          </w:p>
        </w:tc>
        <w:tc>
          <w:tcPr>
            <w:tcW w:w="1842" w:type="dxa"/>
            <w:tcBorders>
              <w:top w:val="nil"/>
              <w:left w:val="nil"/>
              <w:bottom w:val="single" w:sz="4" w:space="0" w:color="auto"/>
              <w:right w:val="single" w:sz="4" w:space="0" w:color="auto"/>
            </w:tcBorders>
            <w:vAlign w:val="center"/>
          </w:tcPr>
          <w:p w14:paraId="22D6155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9FDEA93"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CSSTDU</w:t>
            </w:r>
          </w:p>
        </w:tc>
      </w:tr>
      <w:tr w:rsidR="00DF72AB" w:rsidRPr="00B875DB" w14:paraId="17E6A9E8"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49D7D5C"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28DEE63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FOXHOUND</w:t>
            </w:r>
          </w:p>
        </w:tc>
        <w:tc>
          <w:tcPr>
            <w:tcW w:w="1842" w:type="dxa"/>
            <w:tcBorders>
              <w:top w:val="nil"/>
              <w:left w:val="nil"/>
              <w:bottom w:val="single" w:sz="4" w:space="0" w:color="auto"/>
              <w:right w:val="single" w:sz="4" w:space="0" w:color="auto"/>
            </w:tcBorders>
            <w:vAlign w:val="center"/>
          </w:tcPr>
          <w:p w14:paraId="0A31F9B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A45840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5C9D0143"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710E6F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2E78BE9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Bv206D</w:t>
            </w:r>
          </w:p>
        </w:tc>
        <w:tc>
          <w:tcPr>
            <w:tcW w:w="1842" w:type="dxa"/>
            <w:tcBorders>
              <w:top w:val="nil"/>
              <w:left w:val="nil"/>
              <w:bottom w:val="single" w:sz="4" w:space="0" w:color="auto"/>
              <w:right w:val="single" w:sz="4" w:space="0" w:color="auto"/>
            </w:tcBorders>
            <w:vAlign w:val="center"/>
          </w:tcPr>
          <w:p w14:paraId="69335C5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269B6F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DF72AB" w:rsidRPr="00B875DB" w14:paraId="77A8C76D"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E4657F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A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3BA92C1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PANTHER Command and Liaison Vehicle (CLV)</w:t>
            </w:r>
          </w:p>
        </w:tc>
        <w:tc>
          <w:tcPr>
            <w:tcW w:w="1842" w:type="dxa"/>
            <w:tcBorders>
              <w:top w:val="nil"/>
              <w:left w:val="nil"/>
              <w:bottom w:val="single" w:sz="4" w:space="0" w:color="auto"/>
              <w:right w:val="single" w:sz="4" w:space="0" w:color="auto"/>
            </w:tcBorders>
            <w:vAlign w:val="center"/>
          </w:tcPr>
          <w:p w14:paraId="640C6EC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C01AF2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DF72AB" w:rsidRPr="00B875DB" w14:paraId="6634E911"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0F7882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A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532EF4D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CVR(T)</w:t>
            </w:r>
          </w:p>
        </w:tc>
        <w:tc>
          <w:tcPr>
            <w:tcW w:w="1842" w:type="dxa"/>
            <w:tcBorders>
              <w:top w:val="nil"/>
              <w:left w:val="nil"/>
              <w:bottom w:val="single" w:sz="4" w:space="0" w:color="auto"/>
              <w:right w:val="single" w:sz="4" w:space="0" w:color="auto"/>
            </w:tcBorders>
            <w:vAlign w:val="center"/>
          </w:tcPr>
          <w:p w14:paraId="4B73D08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51448A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DF72AB" w:rsidRPr="00B875DB" w14:paraId="115093F6"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16DE115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A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604ADF4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FV432</w:t>
            </w:r>
          </w:p>
        </w:tc>
        <w:tc>
          <w:tcPr>
            <w:tcW w:w="1842" w:type="dxa"/>
            <w:tcBorders>
              <w:top w:val="nil"/>
              <w:left w:val="nil"/>
              <w:bottom w:val="single" w:sz="4" w:space="0" w:color="auto"/>
              <w:right w:val="single" w:sz="4" w:space="0" w:color="auto"/>
            </w:tcBorders>
            <w:vAlign w:val="center"/>
          </w:tcPr>
          <w:p w14:paraId="3363E5D5"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A74E3B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35F2D91"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B490BD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1C58689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Logistic Cargo Vehicles (various) Support Vehicles</w:t>
            </w:r>
          </w:p>
        </w:tc>
        <w:tc>
          <w:tcPr>
            <w:tcW w:w="1842" w:type="dxa"/>
            <w:tcBorders>
              <w:top w:val="nil"/>
              <w:left w:val="nil"/>
              <w:bottom w:val="single" w:sz="4" w:space="0" w:color="auto"/>
              <w:right w:val="single" w:sz="4" w:space="0" w:color="auto"/>
            </w:tcBorders>
            <w:vAlign w:val="center"/>
          </w:tcPr>
          <w:p w14:paraId="06B20E4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7DA78F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CSSTDU</w:t>
            </w:r>
          </w:p>
        </w:tc>
      </w:tr>
      <w:tr w:rsidR="00DF72AB" w:rsidRPr="00B875DB" w14:paraId="27AF8AD2"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563D02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2134E55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APV 1.5 SNATCH</w:t>
            </w:r>
          </w:p>
        </w:tc>
        <w:tc>
          <w:tcPr>
            <w:tcW w:w="1842" w:type="dxa"/>
            <w:tcBorders>
              <w:top w:val="nil"/>
              <w:left w:val="nil"/>
              <w:bottom w:val="single" w:sz="4" w:space="0" w:color="auto"/>
              <w:right w:val="single" w:sz="4" w:space="0" w:color="auto"/>
            </w:tcBorders>
            <w:vAlign w:val="center"/>
          </w:tcPr>
          <w:p w14:paraId="054E586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9A12FB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380A93C5"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146D54E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415E3D9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Quad bike Grizzly 450</w:t>
            </w:r>
          </w:p>
        </w:tc>
        <w:tc>
          <w:tcPr>
            <w:tcW w:w="1842" w:type="dxa"/>
            <w:tcBorders>
              <w:top w:val="nil"/>
              <w:left w:val="nil"/>
              <w:bottom w:val="single" w:sz="4" w:space="0" w:color="auto"/>
              <w:right w:val="single" w:sz="4" w:space="0" w:color="auto"/>
            </w:tcBorders>
            <w:vAlign w:val="center"/>
          </w:tcPr>
          <w:p w14:paraId="576D9B6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2EEA3B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2AA68E8B"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8D3B79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Littoral</w:t>
            </w:r>
          </w:p>
        </w:tc>
        <w:tc>
          <w:tcPr>
            <w:tcW w:w="3925" w:type="dxa"/>
            <w:tcBorders>
              <w:top w:val="nil"/>
              <w:left w:val="nil"/>
              <w:bottom w:val="single" w:sz="4" w:space="0" w:color="auto"/>
              <w:right w:val="single" w:sz="4" w:space="0" w:color="auto"/>
            </w:tcBorders>
            <w:vAlign w:val="center"/>
          </w:tcPr>
          <w:p w14:paraId="3D362F0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ATV(P)</w:t>
            </w:r>
          </w:p>
        </w:tc>
        <w:tc>
          <w:tcPr>
            <w:tcW w:w="1842" w:type="dxa"/>
            <w:tcBorders>
              <w:top w:val="nil"/>
              <w:left w:val="nil"/>
              <w:bottom w:val="single" w:sz="4" w:space="0" w:color="auto"/>
              <w:right w:val="single" w:sz="4" w:space="0" w:color="auto"/>
            </w:tcBorders>
            <w:vAlign w:val="center"/>
          </w:tcPr>
          <w:p w14:paraId="62B8362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003537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DF72AB" w:rsidRPr="00B875DB" w14:paraId="7BCBCF53"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2B743C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5BB149D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Assault Troop Life Jacket (ATLJ) Mk4</w:t>
            </w:r>
          </w:p>
        </w:tc>
        <w:tc>
          <w:tcPr>
            <w:tcW w:w="1842" w:type="dxa"/>
            <w:tcBorders>
              <w:top w:val="nil"/>
              <w:left w:val="nil"/>
              <w:bottom w:val="single" w:sz="4" w:space="0" w:color="auto"/>
              <w:right w:val="single" w:sz="4" w:space="0" w:color="auto"/>
            </w:tcBorders>
            <w:vAlign w:val="center"/>
          </w:tcPr>
          <w:p w14:paraId="3B69CD2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4F08FD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DF72AB" w:rsidRPr="00B875DB" w14:paraId="40A97B8B"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4DD8C4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525B53A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Landing Craft Life Jacket (LCLJ) Mk3</w:t>
            </w:r>
          </w:p>
        </w:tc>
        <w:tc>
          <w:tcPr>
            <w:tcW w:w="1842" w:type="dxa"/>
            <w:tcBorders>
              <w:top w:val="nil"/>
              <w:left w:val="nil"/>
              <w:bottom w:val="single" w:sz="4" w:space="0" w:color="auto"/>
              <w:right w:val="single" w:sz="4" w:space="0" w:color="auto"/>
            </w:tcBorders>
            <w:vAlign w:val="center"/>
          </w:tcPr>
          <w:p w14:paraId="14A477D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4976FD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DF72AB" w:rsidRPr="00B875DB" w14:paraId="7769037A"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0F55C7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1FE7FF7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Life Jacket Royal Engineers</w:t>
            </w:r>
          </w:p>
        </w:tc>
        <w:tc>
          <w:tcPr>
            <w:tcW w:w="1842" w:type="dxa"/>
            <w:tcBorders>
              <w:top w:val="nil"/>
              <w:left w:val="nil"/>
              <w:bottom w:val="single" w:sz="4" w:space="0" w:color="auto"/>
              <w:right w:val="single" w:sz="4" w:space="0" w:color="auto"/>
            </w:tcBorders>
            <w:vAlign w:val="center"/>
          </w:tcPr>
          <w:p w14:paraId="22405CB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A317BD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205403F1" w14:textId="77777777" w:rsidTr="00DF72AB">
        <w:trPr>
          <w:trHeight w:val="113"/>
        </w:trPr>
        <w:tc>
          <w:tcPr>
            <w:tcW w:w="9224" w:type="dxa"/>
            <w:gridSpan w:val="4"/>
            <w:tcBorders>
              <w:top w:val="nil"/>
              <w:left w:val="single" w:sz="8" w:space="0" w:color="auto"/>
              <w:bottom w:val="single" w:sz="4" w:space="0" w:color="auto"/>
              <w:right w:val="single" w:sz="4" w:space="0" w:color="auto"/>
            </w:tcBorders>
            <w:shd w:val="clear" w:color="auto" w:fill="FF0000"/>
          </w:tcPr>
          <w:p w14:paraId="12B762BF"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Objective Equipment</w:t>
            </w:r>
          </w:p>
        </w:tc>
      </w:tr>
      <w:tr w:rsidR="00DF72AB" w:rsidRPr="00B875DB" w14:paraId="233F08CA"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5228042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shd w:val="clear" w:color="auto" w:fill="auto"/>
            <w:vAlign w:val="center"/>
          </w:tcPr>
          <w:p w14:paraId="643315B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SEA KING HC Mk4</w:t>
            </w:r>
          </w:p>
        </w:tc>
        <w:tc>
          <w:tcPr>
            <w:tcW w:w="1842" w:type="dxa"/>
            <w:tcBorders>
              <w:top w:val="nil"/>
              <w:left w:val="nil"/>
              <w:bottom w:val="single" w:sz="4" w:space="0" w:color="auto"/>
              <w:right w:val="single" w:sz="4" w:space="0" w:color="auto"/>
            </w:tcBorders>
            <w:shd w:val="clear" w:color="auto" w:fill="auto"/>
            <w:vAlign w:val="center"/>
          </w:tcPr>
          <w:p w14:paraId="16D5025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04C8B7C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10E44E87"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440E96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vAlign w:val="center"/>
          </w:tcPr>
          <w:p w14:paraId="0946DAD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MERLIN Mk3/Mk3a</w:t>
            </w:r>
          </w:p>
        </w:tc>
        <w:tc>
          <w:tcPr>
            <w:tcW w:w="1842" w:type="dxa"/>
            <w:tcBorders>
              <w:top w:val="nil"/>
              <w:left w:val="nil"/>
              <w:bottom w:val="single" w:sz="4" w:space="0" w:color="auto"/>
              <w:right w:val="single" w:sz="4" w:space="0" w:color="auto"/>
            </w:tcBorders>
            <w:vAlign w:val="center"/>
          </w:tcPr>
          <w:p w14:paraId="7E46AD2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86D370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61112B7A"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1A53BD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NCHQ</w:t>
            </w:r>
          </w:p>
        </w:tc>
        <w:tc>
          <w:tcPr>
            <w:tcW w:w="3925" w:type="dxa"/>
            <w:tcBorders>
              <w:top w:val="nil"/>
              <w:left w:val="nil"/>
              <w:bottom w:val="single" w:sz="4" w:space="0" w:color="auto"/>
              <w:right w:val="single" w:sz="4" w:space="0" w:color="auto"/>
            </w:tcBorders>
            <w:vAlign w:val="center"/>
          </w:tcPr>
          <w:p w14:paraId="5AF502F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MERLIN Mk2</w:t>
            </w:r>
          </w:p>
        </w:tc>
        <w:tc>
          <w:tcPr>
            <w:tcW w:w="1842" w:type="dxa"/>
            <w:tcBorders>
              <w:top w:val="nil"/>
              <w:left w:val="nil"/>
              <w:bottom w:val="single" w:sz="4" w:space="0" w:color="auto"/>
              <w:right w:val="single" w:sz="4" w:space="0" w:color="auto"/>
            </w:tcBorders>
            <w:vAlign w:val="center"/>
          </w:tcPr>
          <w:p w14:paraId="04808EF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2FA22A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6F5E1A78"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ABDBEFC"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vAlign w:val="center"/>
          </w:tcPr>
          <w:p w14:paraId="0C54B75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CHINOOK all marks (2/2a/3/4/5/6</w:t>
            </w:r>
          </w:p>
        </w:tc>
        <w:tc>
          <w:tcPr>
            <w:tcW w:w="1842" w:type="dxa"/>
            <w:tcBorders>
              <w:top w:val="nil"/>
              <w:left w:val="nil"/>
              <w:bottom w:val="single" w:sz="4" w:space="0" w:color="auto"/>
              <w:right w:val="single" w:sz="4" w:space="0" w:color="auto"/>
            </w:tcBorders>
            <w:vAlign w:val="center"/>
          </w:tcPr>
          <w:p w14:paraId="29097C3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BEFF385"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44A0D2D9"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82A4FD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vAlign w:val="center"/>
          </w:tcPr>
          <w:p w14:paraId="5A45309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PUMA HC Mk1</w:t>
            </w:r>
          </w:p>
        </w:tc>
        <w:tc>
          <w:tcPr>
            <w:tcW w:w="1842" w:type="dxa"/>
            <w:tcBorders>
              <w:top w:val="nil"/>
              <w:left w:val="nil"/>
              <w:bottom w:val="single" w:sz="4" w:space="0" w:color="auto"/>
              <w:right w:val="single" w:sz="4" w:space="0" w:color="auto"/>
            </w:tcBorders>
            <w:vAlign w:val="center"/>
          </w:tcPr>
          <w:p w14:paraId="2B65C9A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AF5D95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69B878EB"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8C5B7A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vAlign w:val="center"/>
          </w:tcPr>
          <w:p w14:paraId="0423864C"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PUMA HC Mk2</w:t>
            </w:r>
          </w:p>
        </w:tc>
        <w:tc>
          <w:tcPr>
            <w:tcW w:w="1842" w:type="dxa"/>
            <w:tcBorders>
              <w:top w:val="nil"/>
              <w:left w:val="nil"/>
              <w:bottom w:val="single" w:sz="4" w:space="0" w:color="auto"/>
              <w:right w:val="single" w:sz="4" w:space="0" w:color="auto"/>
            </w:tcBorders>
            <w:vAlign w:val="center"/>
          </w:tcPr>
          <w:p w14:paraId="61E3B20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7328F8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4984671C"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503B19A"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vAlign w:val="center"/>
          </w:tcPr>
          <w:p w14:paraId="59C13FC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WILDCAT AH 1</w:t>
            </w:r>
          </w:p>
        </w:tc>
        <w:tc>
          <w:tcPr>
            <w:tcW w:w="1842" w:type="dxa"/>
            <w:tcBorders>
              <w:top w:val="nil"/>
              <w:left w:val="nil"/>
              <w:bottom w:val="single" w:sz="4" w:space="0" w:color="auto"/>
              <w:right w:val="single" w:sz="4" w:space="0" w:color="auto"/>
            </w:tcBorders>
            <w:vAlign w:val="center"/>
          </w:tcPr>
          <w:p w14:paraId="65B99A0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C56D05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7FA1E32D"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7774898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4CCC7FD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Commander’s Target Locator System (CTLS)</w:t>
            </w:r>
          </w:p>
        </w:tc>
        <w:tc>
          <w:tcPr>
            <w:tcW w:w="1842" w:type="dxa"/>
            <w:tcBorders>
              <w:top w:val="nil"/>
              <w:left w:val="nil"/>
              <w:bottom w:val="single" w:sz="4" w:space="0" w:color="auto"/>
              <w:right w:val="single" w:sz="4" w:space="0" w:color="auto"/>
            </w:tcBorders>
            <w:vAlign w:val="center"/>
          </w:tcPr>
          <w:p w14:paraId="5C50604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28B289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F7C7BFB"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09534E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771A553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Lightweight Infantry Periscope (LIP)</w:t>
            </w:r>
          </w:p>
        </w:tc>
        <w:tc>
          <w:tcPr>
            <w:tcW w:w="1842" w:type="dxa"/>
            <w:tcBorders>
              <w:top w:val="nil"/>
              <w:left w:val="nil"/>
              <w:bottom w:val="single" w:sz="4" w:space="0" w:color="auto"/>
              <w:right w:val="single" w:sz="4" w:space="0" w:color="auto"/>
            </w:tcBorders>
            <w:vAlign w:val="center"/>
          </w:tcPr>
          <w:p w14:paraId="4843B84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9027CD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30F65A0"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5AD1C4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5D22D6AA"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LH40C TLE Laser Range Finder</w:t>
            </w:r>
          </w:p>
        </w:tc>
        <w:tc>
          <w:tcPr>
            <w:tcW w:w="1842" w:type="dxa"/>
            <w:tcBorders>
              <w:top w:val="nil"/>
              <w:left w:val="nil"/>
              <w:bottom w:val="single" w:sz="4" w:space="0" w:color="auto"/>
              <w:right w:val="single" w:sz="4" w:space="0" w:color="auto"/>
            </w:tcBorders>
            <w:vAlign w:val="center"/>
          </w:tcPr>
          <w:p w14:paraId="1C920FC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A74EF5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09675F8C"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60BA96B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shd w:val="clear" w:color="auto" w:fill="auto"/>
            <w:vAlign w:val="center"/>
          </w:tcPr>
          <w:p w14:paraId="71350AC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Ruggedized Digital Camera (RDC)</w:t>
            </w:r>
          </w:p>
        </w:tc>
        <w:tc>
          <w:tcPr>
            <w:tcW w:w="1842" w:type="dxa"/>
            <w:tcBorders>
              <w:top w:val="nil"/>
              <w:left w:val="nil"/>
              <w:bottom w:val="single" w:sz="4" w:space="0" w:color="auto"/>
              <w:right w:val="single" w:sz="4" w:space="0" w:color="auto"/>
            </w:tcBorders>
            <w:shd w:val="clear" w:color="auto" w:fill="auto"/>
            <w:vAlign w:val="center"/>
          </w:tcPr>
          <w:p w14:paraId="1AEA55E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2AEE0CA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3FA6B66A"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DC9364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single" w:sz="4" w:space="0" w:color="auto"/>
              <w:left w:val="nil"/>
              <w:bottom w:val="single" w:sz="4" w:space="0" w:color="auto"/>
              <w:right w:val="nil"/>
            </w:tcBorders>
            <w:shd w:val="clear" w:color="auto" w:fill="auto"/>
            <w:vAlign w:val="center"/>
          </w:tcPr>
          <w:p w14:paraId="0B34396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Nano UAV (Black Hornet)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8A142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shd w:val="clear" w:color="auto" w:fill="auto"/>
            <w:vAlign w:val="center"/>
          </w:tcPr>
          <w:p w14:paraId="65350FA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719622BF"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79B0C92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single" w:sz="4" w:space="0" w:color="auto"/>
              <w:left w:val="nil"/>
              <w:bottom w:val="single" w:sz="4" w:space="0" w:color="auto"/>
              <w:right w:val="nil"/>
            </w:tcBorders>
            <w:shd w:val="clear" w:color="auto" w:fill="auto"/>
            <w:vAlign w:val="center"/>
          </w:tcPr>
          <w:p w14:paraId="0E23179F" w14:textId="77777777" w:rsidR="00DF72AB" w:rsidRPr="00B875DB" w:rsidRDefault="00DF72AB" w:rsidP="00DF72AB">
            <w:pPr>
              <w:spacing w:after="0" w:line="240" w:lineRule="auto"/>
              <w:rPr>
                <w:rFonts w:cs="Arial"/>
                <w:color w:val="000000"/>
                <w:sz w:val="20"/>
                <w:szCs w:val="20"/>
                <w:lang w:val="sv-SE" w:eastAsia="en-GB"/>
              </w:rPr>
            </w:pPr>
            <w:r w:rsidRPr="00B875DB">
              <w:rPr>
                <w:rFonts w:cs="Arial"/>
                <w:color w:val="000000"/>
                <w:sz w:val="20"/>
                <w:szCs w:val="20"/>
                <w:lang w:val="sv-SE" w:eastAsia="en-GB"/>
              </w:rPr>
              <w:t>Man Portable UAV (Mini UAS DH3)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4DF8D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shd w:val="clear" w:color="auto" w:fill="auto"/>
            <w:vAlign w:val="center"/>
          </w:tcPr>
          <w:p w14:paraId="115128C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4EBB2EAB"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7BFEC0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08CE9F1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Tactical Aid Memoires and SOPs</w:t>
            </w:r>
          </w:p>
        </w:tc>
        <w:tc>
          <w:tcPr>
            <w:tcW w:w="1842" w:type="dxa"/>
            <w:tcBorders>
              <w:top w:val="nil"/>
              <w:left w:val="nil"/>
              <w:bottom w:val="single" w:sz="4" w:space="0" w:color="auto"/>
              <w:right w:val="single" w:sz="4" w:space="0" w:color="auto"/>
            </w:tcBorders>
            <w:vAlign w:val="center"/>
          </w:tcPr>
          <w:p w14:paraId="79B9E0F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AF832A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42233ABB"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7DFA2A6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013A0B9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Defence Advanced GPS Receiver (DAGR)</w:t>
            </w:r>
          </w:p>
        </w:tc>
        <w:tc>
          <w:tcPr>
            <w:tcW w:w="1842" w:type="dxa"/>
            <w:tcBorders>
              <w:top w:val="nil"/>
              <w:left w:val="nil"/>
              <w:bottom w:val="single" w:sz="4" w:space="0" w:color="auto"/>
              <w:right w:val="single" w:sz="4" w:space="0" w:color="auto"/>
            </w:tcBorders>
            <w:vAlign w:val="center"/>
          </w:tcPr>
          <w:p w14:paraId="2ADC371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D3B2C6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AEC3E70" w14:textId="77777777" w:rsidTr="00DF72AB">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5C90E8D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shd w:val="clear" w:color="auto" w:fill="auto"/>
            <w:vAlign w:val="center"/>
          </w:tcPr>
          <w:p w14:paraId="3E41F9F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Lightweight </w:t>
            </w:r>
            <w:proofErr w:type="spellStart"/>
            <w:r w:rsidRPr="00B875DB">
              <w:rPr>
                <w:rFonts w:cs="Arial"/>
                <w:color w:val="000000"/>
                <w:sz w:val="20"/>
                <w:szCs w:val="20"/>
                <w:lang w:eastAsia="en-GB"/>
              </w:rPr>
              <w:t>Manpack</w:t>
            </w:r>
            <w:proofErr w:type="spellEnd"/>
            <w:r w:rsidRPr="00B875DB">
              <w:rPr>
                <w:rFonts w:cs="Arial"/>
                <w:color w:val="000000"/>
                <w:sz w:val="20"/>
                <w:szCs w:val="20"/>
                <w:lang w:eastAsia="en-GB"/>
              </w:rPr>
              <w:t xml:space="preserve"> Data Terminal</w:t>
            </w:r>
          </w:p>
        </w:tc>
        <w:tc>
          <w:tcPr>
            <w:tcW w:w="1842" w:type="dxa"/>
            <w:tcBorders>
              <w:top w:val="nil"/>
              <w:left w:val="nil"/>
              <w:bottom w:val="single" w:sz="4" w:space="0" w:color="auto"/>
              <w:right w:val="single" w:sz="4" w:space="0" w:color="auto"/>
            </w:tcBorders>
            <w:shd w:val="clear" w:color="auto" w:fill="auto"/>
            <w:vAlign w:val="center"/>
          </w:tcPr>
          <w:p w14:paraId="0420565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679D5C5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6FD4B98F"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7424177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C-IED</w:t>
            </w:r>
          </w:p>
        </w:tc>
        <w:tc>
          <w:tcPr>
            <w:tcW w:w="3925" w:type="dxa"/>
            <w:tcBorders>
              <w:top w:val="nil"/>
              <w:left w:val="nil"/>
              <w:bottom w:val="single" w:sz="4" w:space="0" w:color="auto"/>
              <w:right w:val="single" w:sz="4" w:space="0" w:color="auto"/>
            </w:tcBorders>
            <w:vAlign w:val="center"/>
          </w:tcPr>
          <w:p w14:paraId="27A4323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CIED Eqpt</w:t>
            </w:r>
          </w:p>
        </w:tc>
        <w:tc>
          <w:tcPr>
            <w:tcW w:w="1842" w:type="dxa"/>
            <w:tcBorders>
              <w:top w:val="nil"/>
              <w:left w:val="nil"/>
              <w:bottom w:val="single" w:sz="4" w:space="0" w:color="auto"/>
              <w:right w:val="single" w:sz="4" w:space="0" w:color="auto"/>
            </w:tcBorders>
            <w:vAlign w:val="center"/>
          </w:tcPr>
          <w:p w14:paraId="6126BAF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5DECFC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344643CA"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EDFA7B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C-IED</w:t>
            </w:r>
          </w:p>
        </w:tc>
        <w:tc>
          <w:tcPr>
            <w:tcW w:w="3925" w:type="dxa"/>
            <w:tcBorders>
              <w:top w:val="nil"/>
              <w:left w:val="nil"/>
              <w:bottom w:val="single" w:sz="4" w:space="0" w:color="auto"/>
              <w:right w:val="single" w:sz="4" w:space="0" w:color="auto"/>
            </w:tcBorders>
            <w:vAlign w:val="center"/>
          </w:tcPr>
          <w:p w14:paraId="753238F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Dog Handling Equipment</w:t>
            </w:r>
          </w:p>
        </w:tc>
        <w:tc>
          <w:tcPr>
            <w:tcW w:w="1842" w:type="dxa"/>
            <w:tcBorders>
              <w:top w:val="nil"/>
              <w:left w:val="nil"/>
              <w:bottom w:val="single" w:sz="4" w:space="0" w:color="auto"/>
              <w:right w:val="single" w:sz="4" w:space="0" w:color="auto"/>
            </w:tcBorders>
            <w:vAlign w:val="center"/>
          </w:tcPr>
          <w:p w14:paraId="22BFACD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E55FFE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0AA66008"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6A3693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EOD</w:t>
            </w:r>
          </w:p>
        </w:tc>
        <w:tc>
          <w:tcPr>
            <w:tcW w:w="3925" w:type="dxa"/>
            <w:tcBorders>
              <w:top w:val="nil"/>
              <w:left w:val="nil"/>
              <w:bottom w:val="single" w:sz="4" w:space="0" w:color="auto"/>
              <w:right w:val="single" w:sz="4" w:space="0" w:color="auto"/>
            </w:tcBorders>
            <w:vAlign w:val="center"/>
          </w:tcPr>
          <w:p w14:paraId="460710E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Allen Enhanced Hook and Line Set</w:t>
            </w:r>
          </w:p>
        </w:tc>
        <w:tc>
          <w:tcPr>
            <w:tcW w:w="1842" w:type="dxa"/>
            <w:tcBorders>
              <w:top w:val="nil"/>
              <w:left w:val="nil"/>
              <w:bottom w:val="single" w:sz="4" w:space="0" w:color="auto"/>
              <w:right w:val="single" w:sz="4" w:space="0" w:color="auto"/>
            </w:tcBorders>
            <w:vAlign w:val="center"/>
          </w:tcPr>
          <w:p w14:paraId="181F7BA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AD78F7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0AEEEBCA"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BBECA0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EOD</w:t>
            </w:r>
          </w:p>
        </w:tc>
        <w:tc>
          <w:tcPr>
            <w:tcW w:w="3925" w:type="dxa"/>
            <w:tcBorders>
              <w:top w:val="nil"/>
              <w:left w:val="nil"/>
              <w:bottom w:val="single" w:sz="4" w:space="0" w:color="auto"/>
              <w:right w:val="single" w:sz="4" w:space="0" w:color="auto"/>
            </w:tcBorders>
            <w:vAlign w:val="center"/>
          </w:tcPr>
          <w:p w14:paraId="515A48F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EOD Lightweight A Frame</w:t>
            </w:r>
          </w:p>
        </w:tc>
        <w:tc>
          <w:tcPr>
            <w:tcW w:w="1842" w:type="dxa"/>
            <w:tcBorders>
              <w:top w:val="nil"/>
              <w:left w:val="nil"/>
              <w:bottom w:val="single" w:sz="4" w:space="0" w:color="auto"/>
              <w:right w:val="single" w:sz="4" w:space="0" w:color="auto"/>
            </w:tcBorders>
            <w:vAlign w:val="center"/>
          </w:tcPr>
          <w:p w14:paraId="0FACEE7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845057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4ED785D2"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0AD86426"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single" w:sz="4" w:space="0" w:color="auto"/>
              <w:left w:val="nil"/>
              <w:bottom w:val="single" w:sz="4" w:space="0" w:color="auto"/>
              <w:right w:val="single" w:sz="4" w:space="0" w:color="auto"/>
            </w:tcBorders>
            <w:noWrap/>
            <w:vAlign w:val="center"/>
          </w:tcPr>
          <w:p w14:paraId="2A86CF6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Combat Support Boat Mk II</w:t>
            </w:r>
          </w:p>
        </w:tc>
        <w:tc>
          <w:tcPr>
            <w:tcW w:w="1842" w:type="dxa"/>
            <w:tcBorders>
              <w:top w:val="single" w:sz="4" w:space="0" w:color="auto"/>
              <w:left w:val="nil"/>
              <w:bottom w:val="single" w:sz="4" w:space="0" w:color="auto"/>
              <w:right w:val="single" w:sz="4" w:space="0" w:color="auto"/>
            </w:tcBorders>
            <w:vAlign w:val="center"/>
          </w:tcPr>
          <w:p w14:paraId="10CECAA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6842342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0E2ED912"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3D35B855"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single" w:sz="4" w:space="0" w:color="auto"/>
              <w:left w:val="nil"/>
              <w:bottom w:val="single" w:sz="4" w:space="0" w:color="auto"/>
              <w:right w:val="single" w:sz="4" w:space="0" w:color="auto"/>
            </w:tcBorders>
            <w:noWrap/>
            <w:vAlign w:val="center"/>
          </w:tcPr>
          <w:p w14:paraId="50ED760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BR90 Automotive Bridge Launcher Equipment (ABLE)</w:t>
            </w:r>
          </w:p>
        </w:tc>
        <w:tc>
          <w:tcPr>
            <w:tcW w:w="1842" w:type="dxa"/>
            <w:tcBorders>
              <w:top w:val="single" w:sz="4" w:space="0" w:color="auto"/>
              <w:left w:val="nil"/>
              <w:bottom w:val="single" w:sz="4" w:space="0" w:color="auto"/>
              <w:right w:val="single" w:sz="4" w:space="0" w:color="auto"/>
            </w:tcBorders>
            <w:vAlign w:val="center"/>
          </w:tcPr>
          <w:p w14:paraId="40D70DD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153ADCA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42509E55"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364A2D14"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single" w:sz="4" w:space="0" w:color="auto"/>
              <w:left w:val="nil"/>
              <w:bottom w:val="single" w:sz="4" w:space="0" w:color="auto"/>
              <w:right w:val="single" w:sz="4" w:space="0" w:color="auto"/>
            </w:tcBorders>
            <w:noWrap/>
            <w:vAlign w:val="center"/>
          </w:tcPr>
          <w:p w14:paraId="56B0322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TITAN</w:t>
            </w:r>
          </w:p>
        </w:tc>
        <w:tc>
          <w:tcPr>
            <w:tcW w:w="1842" w:type="dxa"/>
            <w:tcBorders>
              <w:top w:val="single" w:sz="4" w:space="0" w:color="auto"/>
              <w:left w:val="nil"/>
              <w:bottom w:val="single" w:sz="4" w:space="0" w:color="auto"/>
              <w:right w:val="single" w:sz="4" w:space="0" w:color="auto"/>
            </w:tcBorders>
            <w:vAlign w:val="center"/>
          </w:tcPr>
          <w:p w14:paraId="4081E75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52953CF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65E0F533"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29D6EB1D"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single" w:sz="4" w:space="0" w:color="auto"/>
              <w:left w:val="nil"/>
              <w:bottom w:val="single" w:sz="4" w:space="0" w:color="auto"/>
              <w:right w:val="single" w:sz="4" w:space="0" w:color="auto"/>
            </w:tcBorders>
            <w:noWrap/>
            <w:vAlign w:val="center"/>
          </w:tcPr>
          <w:p w14:paraId="35066EE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TROJAN</w:t>
            </w:r>
          </w:p>
        </w:tc>
        <w:tc>
          <w:tcPr>
            <w:tcW w:w="1842" w:type="dxa"/>
            <w:tcBorders>
              <w:top w:val="single" w:sz="4" w:space="0" w:color="auto"/>
              <w:left w:val="nil"/>
              <w:bottom w:val="single" w:sz="4" w:space="0" w:color="auto"/>
              <w:right w:val="single" w:sz="4" w:space="0" w:color="auto"/>
            </w:tcBorders>
            <w:vAlign w:val="center"/>
          </w:tcPr>
          <w:p w14:paraId="52D99D0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016A4B8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3156AE1F"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022BA057"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single" w:sz="4" w:space="0" w:color="auto"/>
              <w:left w:val="nil"/>
              <w:bottom w:val="single" w:sz="4" w:space="0" w:color="auto"/>
              <w:right w:val="single" w:sz="4" w:space="0" w:color="auto"/>
            </w:tcBorders>
            <w:noWrap/>
            <w:vAlign w:val="center"/>
          </w:tcPr>
          <w:p w14:paraId="5EB2DD6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Light Wheeled Tractor</w:t>
            </w:r>
          </w:p>
        </w:tc>
        <w:tc>
          <w:tcPr>
            <w:tcW w:w="1842" w:type="dxa"/>
            <w:tcBorders>
              <w:top w:val="single" w:sz="4" w:space="0" w:color="auto"/>
              <w:left w:val="nil"/>
              <w:bottom w:val="single" w:sz="4" w:space="0" w:color="auto"/>
              <w:right w:val="single" w:sz="4" w:space="0" w:color="auto"/>
            </w:tcBorders>
            <w:vAlign w:val="center"/>
          </w:tcPr>
          <w:p w14:paraId="0EE3BFC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524161E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49B48D3E"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656299C0"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single" w:sz="4" w:space="0" w:color="auto"/>
              <w:left w:val="nil"/>
              <w:bottom w:val="single" w:sz="4" w:space="0" w:color="auto"/>
              <w:right w:val="single" w:sz="4" w:space="0" w:color="auto"/>
            </w:tcBorders>
            <w:noWrap/>
            <w:vAlign w:val="center"/>
          </w:tcPr>
          <w:p w14:paraId="12B1475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BR90 Bridging Vehicle</w:t>
            </w:r>
          </w:p>
        </w:tc>
        <w:tc>
          <w:tcPr>
            <w:tcW w:w="1842" w:type="dxa"/>
            <w:tcBorders>
              <w:top w:val="single" w:sz="4" w:space="0" w:color="auto"/>
              <w:left w:val="nil"/>
              <w:bottom w:val="single" w:sz="4" w:space="0" w:color="auto"/>
              <w:right w:val="single" w:sz="4" w:space="0" w:color="auto"/>
            </w:tcBorders>
            <w:vAlign w:val="center"/>
          </w:tcPr>
          <w:p w14:paraId="3609F63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3736BB1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1013A8D9"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E9B513A"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Littoral</w:t>
            </w:r>
          </w:p>
        </w:tc>
        <w:tc>
          <w:tcPr>
            <w:tcW w:w="3925" w:type="dxa"/>
            <w:tcBorders>
              <w:top w:val="nil"/>
              <w:left w:val="nil"/>
              <w:bottom w:val="single" w:sz="4" w:space="0" w:color="auto"/>
              <w:right w:val="single" w:sz="4" w:space="0" w:color="auto"/>
            </w:tcBorders>
            <w:vAlign w:val="center"/>
          </w:tcPr>
          <w:p w14:paraId="1787DF6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Offshore Raiding Craft (ORC)</w:t>
            </w:r>
          </w:p>
        </w:tc>
        <w:tc>
          <w:tcPr>
            <w:tcW w:w="1842" w:type="dxa"/>
            <w:tcBorders>
              <w:top w:val="nil"/>
              <w:left w:val="nil"/>
              <w:bottom w:val="single" w:sz="4" w:space="0" w:color="auto"/>
              <w:right w:val="single" w:sz="4" w:space="0" w:color="auto"/>
            </w:tcBorders>
            <w:vAlign w:val="center"/>
          </w:tcPr>
          <w:p w14:paraId="5292819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982F59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DF72AB" w:rsidRPr="00B875DB" w14:paraId="3C11BE12"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D41594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lastRenderedPageBreak/>
              <w:t>Littoral</w:t>
            </w:r>
          </w:p>
        </w:tc>
        <w:tc>
          <w:tcPr>
            <w:tcW w:w="3925" w:type="dxa"/>
            <w:tcBorders>
              <w:top w:val="nil"/>
              <w:left w:val="nil"/>
              <w:bottom w:val="single" w:sz="4" w:space="0" w:color="auto"/>
              <w:right w:val="single" w:sz="4" w:space="0" w:color="auto"/>
            </w:tcBorders>
            <w:vAlign w:val="center"/>
          </w:tcPr>
          <w:p w14:paraId="2F0A1D4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Landing Craft Air Cushion (Replacement) (LCAC ®)</w:t>
            </w:r>
          </w:p>
        </w:tc>
        <w:tc>
          <w:tcPr>
            <w:tcW w:w="1842" w:type="dxa"/>
            <w:tcBorders>
              <w:top w:val="nil"/>
              <w:left w:val="nil"/>
              <w:bottom w:val="single" w:sz="4" w:space="0" w:color="auto"/>
              <w:right w:val="single" w:sz="4" w:space="0" w:color="auto"/>
            </w:tcBorders>
            <w:vAlign w:val="center"/>
          </w:tcPr>
          <w:p w14:paraId="32131B7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21288A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DF72AB" w:rsidRPr="00B875DB" w14:paraId="2FB79D90"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FB589F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Littoral</w:t>
            </w:r>
          </w:p>
        </w:tc>
        <w:tc>
          <w:tcPr>
            <w:tcW w:w="3925" w:type="dxa"/>
            <w:tcBorders>
              <w:top w:val="nil"/>
              <w:left w:val="nil"/>
              <w:bottom w:val="single" w:sz="4" w:space="0" w:color="auto"/>
              <w:right w:val="single" w:sz="4" w:space="0" w:color="auto"/>
            </w:tcBorders>
            <w:vAlign w:val="center"/>
          </w:tcPr>
          <w:p w14:paraId="427B736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In Shore Raiding Craft</w:t>
            </w:r>
          </w:p>
        </w:tc>
        <w:tc>
          <w:tcPr>
            <w:tcW w:w="1842" w:type="dxa"/>
            <w:tcBorders>
              <w:top w:val="nil"/>
              <w:left w:val="nil"/>
              <w:bottom w:val="single" w:sz="4" w:space="0" w:color="auto"/>
              <w:right w:val="single" w:sz="4" w:space="0" w:color="auto"/>
            </w:tcBorders>
            <w:vAlign w:val="center"/>
          </w:tcPr>
          <w:p w14:paraId="1506C44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FA4C8C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DF72AB" w:rsidRPr="00B875DB" w14:paraId="2471F0CC"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2246F4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Air</w:t>
            </w:r>
          </w:p>
        </w:tc>
        <w:tc>
          <w:tcPr>
            <w:tcW w:w="3925" w:type="dxa"/>
            <w:tcBorders>
              <w:top w:val="nil"/>
              <w:left w:val="nil"/>
              <w:bottom w:val="single" w:sz="4" w:space="0" w:color="auto"/>
              <w:right w:val="single" w:sz="4" w:space="0" w:color="auto"/>
            </w:tcBorders>
            <w:vAlign w:val="center"/>
          </w:tcPr>
          <w:p w14:paraId="3ACE126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C17</w:t>
            </w:r>
          </w:p>
        </w:tc>
        <w:tc>
          <w:tcPr>
            <w:tcW w:w="1842" w:type="dxa"/>
            <w:tcBorders>
              <w:top w:val="nil"/>
              <w:left w:val="nil"/>
              <w:bottom w:val="single" w:sz="4" w:space="0" w:color="auto"/>
              <w:right w:val="single" w:sz="4" w:space="0" w:color="auto"/>
            </w:tcBorders>
            <w:vAlign w:val="center"/>
          </w:tcPr>
          <w:p w14:paraId="0EA576F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CD2221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53B37B8A"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22F771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Air</w:t>
            </w:r>
          </w:p>
        </w:tc>
        <w:tc>
          <w:tcPr>
            <w:tcW w:w="3925" w:type="dxa"/>
            <w:tcBorders>
              <w:top w:val="nil"/>
              <w:left w:val="nil"/>
              <w:bottom w:val="single" w:sz="4" w:space="0" w:color="auto"/>
              <w:right w:val="single" w:sz="4" w:space="0" w:color="auto"/>
            </w:tcBorders>
            <w:vAlign w:val="center"/>
          </w:tcPr>
          <w:p w14:paraId="31F84A9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C130J/K</w:t>
            </w:r>
          </w:p>
        </w:tc>
        <w:tc>
          <w:tcPr>
            <w:tcW w:w="1842" w:type="dxa"/>
            <w:tcBorders>
              <w:top w:val="nil"/>
              <w:left w:val="nil"/>
              <w:bottom w:val="single" w:sz="4" w:space="0" w:color="auto"/>
              <w:right w:val="single" w:sz="4" w:space="0" w:color="auto"/>
            </w:tcBorders>
            <w:vAlign w:val="center"/>
          </w:tcPr>
          <w:p w14:paraId="1D51E37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98FFB95"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1E39C86E"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797330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Air</w:t>
            </w:r>
          </w:p>
        </w:tc>
        <w:tc>
          <w:tcPr>
            <w:tcW w:w="3925" w:type="dxa"/>
            <w:tcBorders>
              <w:top w:val="nil"/>
              <w:left w:val="nil"/>
              <w:bottom w:val="single" w:sz="4" w:space="0" w:color="auto"/>
              <w:right w:val="single" w:sz="4" w:space="0" w:color="auto"/>
            </w:tcBorders>
            <w:vAlign w:val="center"/>
          </w:tcPr>
          <w:p w14:paraId="6E8C66F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VC10</w:t>
            </w:r>
          </w:p>
        </w:tc>
        <w:tc>
          <w:tcPr>
            <w:tcW w:w="1842" w:type="dxa"/>
            <w:tcBorders>
              <w:top w:val="nil"/>
              <w:left w:val="nil"/>
              <w:bottom w:val="single" w:sz="4" w:space="0" w:color="auto"/>
              <w:right w:val="single" w:sz="4" w:space="0" w:color="auto"/>
            </w:tcBorders>
            <w:vAlign w:val="center"/>
          </w:tcPr>
          <w:p w14:paraId="1B579F2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B823BB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6789AF0F"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9CADB7C"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Naval</w:t>
            </w:r>
          </w:p>
        </w:tc>
        <w:tc>
          <w:tcPr>
            <w:tcW w:w="3925" w:type="dxa"/>
            <w:tcBorders>
              <w:top w:val="nil"/>
              <w:left w:val="nil"/>
              <w:bottom w:val="single" w:sz="4" w:space="0" w:color="auto"/>
              <w:right w:val="single" w:sz="4" w:space="0" w:color="auto"/>
            </w:tcBorders>
            <w:vAlign w:val="center"/>
          </w:tcPr>
          <w:p w14:paraId="6652EE6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PAC 24 JET Mk 3</w:t>
            </w:r>
          </w:p>
        </w:tc>
        <w:tc>
          <w:tcPr>
            <w:tcW w:w="1842" w:type="dxa"/>
            <w:tcBorders>
              <w:top w:val="nil"/>
              <w:left w:val="nil"/>
              <w:bottom w:val="single" w:sz="4" w:space="0" w:color="auto"/>
              <w:right w:val="single" w:sz="4" w:space="0" w:color="auto"/>
            </w:tcBorders>
            <w:vAlign w:val="center"/>
          </w:tcPr>
          <w:p w14:paraId="168FB9E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2DBDBB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FLEET</w:t>
            </w:r>
          </w:p>
        </w:tc>
      </w:tr>
      <w:tr w:rsidR="00DF72AB" w:rsidRPr="00B875DB" w14:paraId="5C412809" w14:textId="77777777" w:rsidTr="00DF72AB">
        <w:trPr>
          <w:trHeight w:val="113"/>
        </w:trPr>
        <w:tc>
          <w:tcPr>
            <w:tcW w:w="1472" w:type="dxa"/>
            <w:tcBorders>
              <w:top w:val="single" w:sz="4" w:space="0" w:color="auto"/>
              <w:left w:val="single" w:sz="8" w:space="0" w:color="auto"/>
              <w:bottom w:val="single" w:sz="4" w:space="0" w:color="auto"/>
              <w:right w:val="single" w:sz="4" w:space="0" w:color="auto"/>
            </w:tcBorders>
            <w:vAlign w:val="center"/>
          </w:tcPr>
          <w:p w14:paraId="280DC4A4" w14:textId="77777777" w:rsidR="00DF72AB" w:rsidRPr="00B875DB" w:rsidRDefault="00DF72AB" w:rsidP="00DF72AB">
            <w:pPr>
              <w:spacing w:after="0" w:line="240" w:lineRule="auto"/>
              <w:rPr>
                <w:sz w:val="20"/>
                <w:szCs w:val="20"/>
              </w:rPr>
            </w:pPr>
            <w:r w:rsidRPr="00B875DB">
              <w:rPr>
                <w:rFonts w:cs="Arial"/>
                <w:color w:val="000000"/>
                <w:sz w:val="20"/>
                <w:szCs w:val="20"/>
                <w:lang w:eastAsia="en-GB"/>
              </w:rPr>
              <w:t>Survivability</w:t>
            </w:r>
          </w:p>
        </w:tc>
        <w:tc>
          <w:tcPr>
            <w:tcW w:w="3925" w:type="dxa"/>
            <w:tcBorders>
              <w:top w:val="single" w:sz="4" w:space="0" w:color="auto"/>
              <w:left w:val="nil"/>
              <w:bottom w:val="single" w:sz="4" w:space="0" w:color="auto"/>
              <w:right w:val="single" w:sz="4" w:space="0" w:color="auto"/>
            </w:tcBorders>
            <w:vAlign w:val="center"/>
          </w:tcPr>
          <w:p w14:paraId="333D9A86" w14:textId="77777777" w:rsidR="00DF72AB" w:rsidRPr="00B875DB" w:rsidRDefault="00DF72AB" w:rsidP="00DF72AB">
            <w:pPr>
              <w:spacing w:after="0" w:line="240" w:lineRule="auto"/>
              <w:rPr>
                <w:sz w:val="20"/>
                <w:szCs w:val="20"/>
              </w:rPr>
            </w:pPr>
            <w:r w:rsidRPr="00B875DB">
              <w:rPr>
                <w:rFonts w:cs="Arial"/>
                <w:color w:val="000000"/>
                <w:sz w:val="20"/>
                <w:szCs w:val="20"/>
                <w:lang w:eastAsia="en-GB"/>
              </w:rPr>
              <w:t>Tactical Radiation Monitoring Equipment</w:t>
            </w:r>
          </w:p>
        </w:tc>
        <w:tc>
          <w:tcPr>
            <w:tcW w:w="1842" w:type="dxa"/>
            <w:tcBorders>
              <w:top w:val="single" w:sz="4" w:space="0" w:color="auto"/>
              <w:left w:val="nil"/>
              <w:bottom w:val="single" w:sz="4" w:space="0" w:color="auto"/>
              <w:right w:val="single" w:sz="4" w:space="0" w:color="auto"/>
            </w:tcBorders>
            <w:vAlign w:val="center"/>
          </w:tcPr>
          <w:p w14:paraId="5D5DE370" w14:textId="77777777" w:rsidR="00DF72AB" w:rsidRPr="00B875DB" w:rsidRDefault="00DF72AB" w:rsidP="00DF72AB">
            <w:pPr>
              <w:spacing w:after="0" w:line="240" w:lineRule="auto"/>
              <w:jc w:val="center"/>
              <w:rPr>
                <w:sz w:val="20"/>
                <w:szCs w:val="20"/>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75EB3AF1" w14:textId="77777777" w:rsidR="00DF72AB" w:rsidRPr="00B875DB" w:rsidRDefault="00DF72AB" w:rsidP="00DF72AB">
            <w:pPr>
              <w:spacing w:after="0" w:line="240" w:lineRule="auto"/>
              <w:jc w:val="center"/>
              <w:rPr>
                <w:sz w:val="20"/>
                <w:szCs w:val="20"/>
              </w:rPr>
            </w:pPr>
            <w:r w:rsidRPr="00B875DB">
              <w:rPr>
                <w:rFonts w:cs="Arial"/>
                <w:color w:val="000000"/>
                <w:sz w:val="20"/>
                <w:szCs w:val="20"/>
                <w:lang w:eastAsia="en-GB"/>
              </w:rPr>
              <w:t>ITDU</w:t>
            </w:r>
          </w:p>
        </w:tc>
      </w:tr>
      <w:tr w:rsidR="00DF72AB" w:rsidRPr="00B875DB" w14:paraId="79D2DB2F" w14:textId="77777777" w:rsidTr="00DF72AB">
        <w:trPr>
          <w:trHeight w:val="113"/>
        </w:trPr>
        <w:tc>
          <w:tcPr>
            <w:tcW w:w="1472" w:type="dxa"/>
            <w:tcBorders>
              <w:top w:val="single" w:sz="4" w:space="0" w:color="auto"/>
              <w:left w:val="single" w:sz="8" w:space="0" w:color="auto"/>
              <w:bottom w:val="single" w:sz="4" w:space="0" w:color="auto"/>
              <w:right w:val="single" w:sz="4" w:space="0" w:color="auto"/>
            </w:tcBorders>
          </w:tcPr>
          <w:p w14:paraId="4AA9BE1B"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Survivability</w:t>
            </w:r>
          </w:p>
        </w:tc>
        <w:tc>
          <w:tcPr>
            <w:tcW w:w="3925" w:type="dxa"/>
            <w:tcBorders>
              <w:top w:val="single" w:sz="4" w:space="0" w:color="auto"/>
              <w:left w:val="nil"/>
              <w:bottom w:val="single" w:sz="4" w:space="0" w:color="auto"/>
              <w:right w:val="single" w:sz="4" w:space="0" w:color="auto"/>
            </w:tcBorders>
          </w:tcPr>
          <w:p w14:paraId="6CEEEDAB"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Lightweight Chemical Agent Detector (LCAD)</w:t>
            </w:r>
          </w:p>
        </w:tc>
        <w:tc>
          <w:tcPr>
            <w:tcW w:w="1842" w:type="dxa"/>
            <w:tcBorders>
              <w:top w:val="single" w:sz="4" w:space="0" w:color="auto"/>
              <w:left w:val="nil"/>
              <w:bottom w:val="single" w:sz="4" w:space="0" w:color="auto"/>
              <w:right w:val="single" w:sz="4" w:space="0" w:color="auto"/>
            </w:tcBorders>
          </w:tcPr>
          <w:p w14:paraId="2520AD7D"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single" w:sz="4" w:space="0" w:color="auto"/>
              <w:left w:val="nil"/>
              <w:bottom w:val="single" w:sz="4" w:space="0" w:color="auto"/>
              <w:right w:val="single" w:sz="4" w:space="0" w:color="auto"/>
            </w:tcBorders>
          </w:tcPr>
          <w:p w14:paraId="71AC4B54"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ITDU</w:t>
            </w:r>
          </w:p>
        </w:tc>
      </w:tr>
      <w:tr w:rsidR="00DF72AB" w:rsidRPr="00B875DB" w14:paraId="1E0454B9" w14:textId="77777777" w:rsidTr="00DF72AB">
        <w:trPr>
          <w:trHeight w:val="113"/>
        </w:trPr>
        <w:tc>
          <w:tcPr>
            <w:tcW w:w="1472" w:type="dxa"/>
            <w:tcBorders>
              <w:top w:val="single" w:sz="4" w:space="0" w:color="auto"/>
              <w:left w:val="single" w:sz="8" w:space="0" w:color="auto"/>
              <w:bottom w:val="single" w:sz="4" w:space="0" w:color="auto"/>
              <w:right w:val="single" w:sz="4" w:space="0" w:color="auto"/>
            </w:tcBorders>
          </w:tcPr>
          <w:p w14:paraId="292F9C14"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Survivability</w:t>
            </w:r>
          </w:p>
        </w:tc>
        <w:tc>
          <w:tcPr>
            <w:tcW w:w="3925" w:type="dxa"/>
            <w:tcBorders>
              <w:top w:val="single" w:sz="4" w:space="0" w:color="auto"/>
              <w:left w:val="nil"/>
              <w:bottom w:val="single" w:sz="4" w:space="0" w:color="auto"/>
              <w:right w:val="single" w:sz="4" w:space="0" w:color="auto"/>
            </w:tcBorders>
          </w:tcPr>
          <w:p w14:paraId="22836470"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Man-portable Chemical Agent Detector (MCAD)</w:t>
            </w:r>
          </w:p>
        </w:tc>
        <w:tc>
          <w:tcPr>
            <w:tcW w:w="1842" w:type="dxa"/>
            <w:tcBorders>
              <w:top w:val="single" w:sz="4" w:space="0" w:color="auto"/>
              <w:left w:val="nil"/>
              <w:bottom w:val="single" w:sz="4" w:space="0" w:color="auto"/>
              <w:right w:val="single" w:sz="4" w:space="0" w:color="auto"/>
            </w:tcBorders>
          </w:tcPr>
          <w:p w14:paraId="25B0E6DE"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single" w:sz="4" w:space="0" w:color="auto"/>
              <w:left w:val="nil"/>
              <w:bottom w:val="single" w:sz="4" w:space="0" w:color="auto"/>
              <w:right w:val="single" w:sz="4" w:space="0" w:color="auto"/>
            </w:tcBorders>
          </w:tcPr>
          <w:p w14:paraId="0E95A5BF"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ITDU</w:t>
            </w:r>
          </w:p>
        </w:tc>
      </w:tr>
      <w:tr w:rsidR="00DF72AB" w:rsidRPr="00B875DB" w14:paraId="283EC280" w14:textId="77777777" w:rsidTr="00DF72AB">
        <w:trPr>
          <w:trHeight w:val="113"/>
        </w:trPr>
        <w:tc>
          <w:tcPr>
            <w:tcW w:w="1472" w:type="dxa"/>
            <w:tcBorders>
              <w:top w:val="single" w:sz="4" w:space="0" w:color="auto"/>
              <w:left w:val="single" w:sz="8" w:space="0" w:color="auto"/>
              <w:bottom w:val="single" w:sz="4" w:space="0" w:color="auto"/>
              <w:right w:val="single" w:sz="4" w:space="0" w:color="auto"/>
            </w:tcBorders>
          </w:tcPr>
          <w:p w14:paraId="273309DC"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Survivability</w:t>
            </w:r>
          </w:p>
        </w:tc>
        <w:tc>
          <w:tcPr>
            <w:tcW w:w="3925" w:type="dxa"/>
            <w:tcBorders>
              <w:top w:val="single" w:sz="4" w:space="0" w:color="auto"/>
              <w:left w:val="nil"/>
              <w:bottom w:val="single" w:sz="4" w:space="0" w:color="auto"/>
              <w:right w:val="single" w:sz="4" w:space="0" w:color="auto"/>
            </w:tcBorders>
          </w:tcPr>
          <w:p w14:paraId="6C0E0FCA"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Chemical Agent Monitor (CAM)</w:t>
            </w:r>
          </w:p>
        </w:tc>
        <w:tc>
          <w:tcPr>
            <w:tcW w:w="1842" w:type="dxa"/>
            <w:tcBorders>
              <w:top w:val="single" w:sz="4" w:space="0" w:color="auto"/>
              <w:left w:val="nil"/>
              <w:bottom w:val="single" w:sz="4" w:space="0" w:color="auto"/>
              <w:right w:val="single" w:sz="4" w:space="0" w:color="auto"/>
            </w:tcBorders>
          </w:tcPr>
          <w:p w14:paraId="7280B489"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single" w:sz="4" w:space="0" w:color="auto"/>
              <w:left w:val="nil"/>
              <w:bottom w:val="single" w:sz="4" w:space="0" w:color="auto"/>
              <w:right w:val="single" w:sz="4" w:space="0" w:color="auto"/>
            </w:tcBorders>
          </w:tcPr>
          <w:p w14:paraId="4E9AEB39"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ITDU</w:t>
            </w:r>
          </w:p>
        </w:tc>
      </w:tr>
      <w:tr w:rsidR="00DF72AB" w:rsidRPr="00B875DB" w14:paraId="36A224ED" w14:textId="77777777" w:rsidTr="00DF72AB">
        <w:trPr>
          <w:trHeight w:val="113"/>
        </w:trPr>
        <w:tc>
          <w:tcPr>
            <w:tcW w:w="1472" w:type="dxa"/>
            <w:tcBorders>
              <w:top w:val="single" w:sz="4" w:space="0" w:color="auto"/>
              <w:left w:val="single" w:sz="8" w:space="0" w:color="auto"/>
              <w:bottom w:val="single" w:sz="4" w:space="0" w:color="auto"/>
              <w:right w:val="single" w:sz="4" w:space="0" w:color="auto"/>
            </w:tcBorders>
          </w:tcPr>
          <w:p w14:paraId="0AB86558"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Survivability</w:t>
            </w:r>
          </w:p>
        </w:tc>
        <w:tc>
          <w:tcPr>
            <w:tcW w:w="3925" w:type="dxa"/>
            <w:tcBorders>
              <w:top w:val="single" w:sz="4" w:space="0" w:color="auto"/>
              <w:left w:val="nil"/>
              <w:bottom w:val="single" w:sz="4" w:space="0" w:color="auto"/>
              <w:right w:val="single" w:sz="4" w:space="0" w:color="auto"/>
            </w:tcBorders>
          </w:tcPr>
          <w:p w14:paraId="5F14A753"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Collective Protective Monitor</w:t>
            </w:r>
          </w:p>
        </w:tc>
        <w:tc>
          <w:tcPr>
            <w:tcW w:w="1842" w:type="dxa"/>
            <w:tcBorders>
              <w:top w:val="single" w:sz="4" w:space="0" w:color="auto"/>
              <w:left w:val="nil"/>
              <w:bottom w:val="single" w:sz="4" w:space="0" w:color="auto"/>
              <w:right w:val="single" w:sz="4" w:space="0" w:color="auto"/>
            </w:tcBorders>
          </w:tcPr>
          <w:p w14:paraId="36640A7F"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single" w:sz="4" w:space="0" w:color="auto"/>
              <w:left w:val="nil"/>
              <w:bottom w:val="single" w:sz="4" w:space="0" w:color="auto"/>
              <w:right w:val="single" w:sz="4" w:space="0" w:color="auto"/>
            </w:tcBorders>
          </w:tcPr>
          <w:p w14:paraId="36F380D4"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ITDU</w:t>
            </w:r>
          </w:p>
        </w:tc>
      </w:tr>
      <w:tr w:rsidR="00DF72AB" w:rsidRPr="00B875DB" w14:paraId="7C50852B" w14:textId="77777777" w:rsidTr="00DF72AB">
        <w:trPr>
          <w:trHeight w:val="113"/>
        </w:trPr>
        <w:tc>
          <w:tcPr>
            <w:tcW w:w="1472" w:type="dxa"/>
            <w:tcBorders>
              <w:top w:val="single" w:sz="4" w:space="0" w:color="auto"/>
              <w:left w:val="single" w:sz="8" w:space="0" w:color="auto"/>
              <w:bottom w:val="single" w:sz="4" w:space="0" w:color="auto"/>
              <w:right w:val="single" w:sz="4" w:space="0" w:color="auto"/>
            </w:tcBorders>
            <w:vAlign w:val="center"/>
          </w:tcPr>
          <w:p w14:paraId="056F5EC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single" w:sz="4" w:space="0" w:color="auto"/>
              <w:left w:val="nil"/>
              <w:bottom w:val="single" w:sz="4" w:space="0" w:color="auto"/>
              <w:right w:val="single" w:sz="4" w:space="0" w:color="auto"/>
            </w:tcBorders>
            <w:vAlign w:val="center"/>
          </w:tcPr>
          <w:p w14:paraId="1C92F6F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Laser Target Designator (LTD) LF28A</w:t>
            </w:r>
          </w:p>
        </w:tc>
        <w:tc>
          <w:tcPr>
            <w:tcW w:w="1842" w:type="dxa"/>
            <w:tcBorders>
              <w:top w:val="single" w:sz="4" w:space="0" w:color="auto"/>
              <w:left w:val="nil"/>
              <w:bottom w:val="single" w:sz="4" w:space="0" w:color="auto"/>
              <w:right w:val="single" w:sz="4" w:space="0" w:color="auto"/>
            </w:tcBorders>
            <w:vAlign w:val="center"/>
          </w:tcPr>
          <w:p w14:paraId="4D194E4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5EDDC16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754B9D90"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811C82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1D38014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Surveillance System &amp; Range Finding (SSARF)</w:t>
            </w:r>
          </w:p>
        </w:tc>
        <w:tc>
          <w:tcPr>
            <w:tcW w:w="1842" w:type="dxa"/>
            <w:tcBorders>
              <w:top w:val="nil"/>
              <w:left w:val="nil"/>
              <w:bottom w:val="single" w:sz="4" w:space="0" w:color="auto"/>
              <w:right w:val="single" w:sz="4" w:space="0" w:color="auto"/>
            </w:tcBorders>
            <w:vAlign w:val="center"/>
          </w:tcPr>
          <w:p w14:paraId="0896698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D5AF3E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270AF926"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70E8837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23074FB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Man Portable Surveillance &amp; Targeting Radar (MSTAR)</w:t>
            </w:r>
          </w:p>
        </w:tc>
        <w:tc>
          <w:tcPr>
            <w:tcW w:w="1842" w:type="dxa"/>
            <w:tcBorders>
              <w:top w:val="nil"/>
              <w:left w:val="nil"/>
              <w:bottom w:val="single" w:sz="4" w:space="0" w:color="auto"/>
              <w:right w:val="single" w:sz="4" w:space="0" w:color="auto"/>
            </w:tcBorders>
            <w:vAlign w:val="center"/>
          </w:tcPr>
          <w:p w14:paraId="6A899B8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C1FB26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4BCEA54C"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B04EC5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36EB8EA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Battlefield Integrated Combat Capability (BICC)</w:t>
            </w:r>
          </w:p>
        </w:tc>
        <w:tc>
          <w:tcPr>
            <w:tcW w:w="1842" w:type="dxa"/>
            <w:tcBorders>
              <w:top w:val="nil"/>
              <w:left w:val="nil"/>
              <w:bottom w:val="single" w:sz="4" w:space="0" w:color="auto"/>
              <w:right w:val="single" w:sz="4" w:space="0" w:color="auto"/>
            </w:tcBorders>
            <w:vAlign w:val="center"/>
          </w:tcPr>
          <w:p w14:paraId="05CCC72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C001FB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DF72AB" w:rsidRPr="00B875DB" w14:paraId="7D2AD553"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1A8365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3D3895D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Lightweight Tablet Data Terminal</w:t>
            </w:r>
          </w:p>
        </w:tc>
        <w:tc>
          <w:tcPr>
            <w:tcW w:w="1842" w:type="dxa"/>
            <w:tcBorders>
              <w:top w:val="nil"/>
              <w:left w:val="nil"/>
              <w:bottom w:val="single" w:sz="4" w:space="0" w:color="auto"/>
              <w:right w:val="single" w:sz="4" w:space="0" w:color="auto"/>
            </w:tcBorders>
            <w:vAlign w:val="center"/>
          </w:tcPr>
          <w:p w14:paraId="3EDA5AB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9D5E123"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7FBBE2D6"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F46DAA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0C3ED1C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Harris Radio</w:t>
            </w:r>
          </w:p>
        </w:tc>
        <w:tc>
          <w:tcPr>
            <w:tcW w:w="1842" w:type="dxa"/>
            <w:tcBorders>
              <w:top w:val="nil"/>
              <w:left w:val="nil"/>
              <w:bottom w:val="single" w:sz="4" w:space="0" w:color="auto"/>
              <w:right w:val="single" w:sz="4" w:space="0" w:color="auto"/>
            </w:tcBorders>
            <w:vAlign w:val="center"/>
          </w:tcPr>
          <w:p w14:paraId="610246B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F5F8D4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DF72AB" w:rsidRPr="00B875DB" w14:paraId="180D33C9"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5FA2A3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4932978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SEER</w:t>
            </w:r>
          </w:p>
        </w:tc>
        <w:tc>
          <w:tcPr>
            <w:tcW w:w="1842" w:type="dxa"/>
            <w:tcBorders>
              <w:top w:val="nil"/>
              <w:left w:val="nil"/>
              <w:bottom w:val="single" w:sz="4" w:space="0" w:color="auto"/>
              <w:right w:val="single" w:sz="4" w:space="0" w:color="auto"/>
            </w:tcBorders>
            <w:vAlign w:val="center"/>
          </w:tcPr>
          <w:p w14:paraId="34ED346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AFFF2A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DF72AB" w:rsidRPr="00B875DB" w14:paraId="058431EA"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D88593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02D2AF5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FALCON</w:t>
            </w:r>
          </w:p>
        </w:tc>
        <w:tc>
          <w:tcPr>
            <w:tcW w:w="1842" w:type="dxa"/>
            <w:tcBorders>
              <w:top w:val="nil"/>
              <w:left w:val="nil"/>
              <w:bottom w:val="single" w:sz="4" w:space="0" w:color="auto"/>
              <w:right w:val="single" w:sz="4" w:space="0" w:color="auto"/>
            </w:tcBorders>
            <w:vAlign w:val="center"/>
          </w:tcPr>
          <w:p w14:paraId="679CED0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A3DF24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DF72AB" w:rsidRPr="00B875DB" w14:paraId="00BD7A11"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B7B804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A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0BF3F17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CHALLENGER 2</w:t>
            </w:r>
          </w:p>
        </w:tc>
        <w:tc>
          <w:tcPr>
            <w:tcW w:w="1842" w:type="dxa"/>
            <w:tcBorders>
              <w:top w:val="nil"/>
              <w:left w:val="nil"/>
              <w:bottom w:val="single" w:sz="4" w:space="0" w:color="auto"/>
              <w:right w:val="single" w:sz="4" w:space="0" w:color="auto"/>
            </w:tcBorders>
            <w:vAlign w:val="center"/>
          </w:tcPr>
          <w:p w14:paraId="2883306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BE3E463"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DF72AB" w:rsidRPr="00B875DB" w14:paraId="75CDFADA"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000985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A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31E059D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CHALLENGER ARRV</w:t>
            </w:r>
          </w:p>
        </w:tc>
        <w:tc>
          <w:tcPr>
            <w:tcW w:w="1842" w:type="dxa"/>
            <w:tcBorders>
              <w:top w:val="nil"/>
              <w:left w:val="nil"/>
              <w:bottom w:val="single" w:sz="4" w:space="0" w:color="auto"/>
              <w:right w:val="single" w:sz="4" w:space="0" w:color="auto"/>
            </w:tcBorders>
            <w:vAlign w:val="center"/>
          </w:tcPr>
          <w:p w14:paraId="06E30FC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FE0955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DF72AB" w:rsidRPr="00B875DB" w14:paraId="719360F6"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7A1D6BA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A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55B7428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FUCHS NBC vehicle</w:t>
            </w:r>
          </w:p>
        </w:tc>
        <w:tc>
          <w:tcPr>
            <w:tcW w:w="1842" w:type="dxa"/>
            <w:tcBorders>
              <w:top w:val="nil"/>
              <w:left w:val="nil"/>
              <w:bottom w:val="single" w:sz="4" w:space="0" w:color="auto"/>
              <w:right w:val="single" w:sz="4" w:space="0" w:color="auto"/>
            </w:tcBorders>
            <w:vAlign w:val="center"/>
          </w:tcPr>
          <w:p w14:paraId="728007B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4B3D23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DF72AB" w:rsidRPr="00B875DB" w14:paraId="57933149"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DFBC24A"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7E5973B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Combat Support Tanker (Various)</w:t>
            </w:r>
          </w:p>
        </w:tc>
        <w:tc>
          <w:tcPr>
            <w:tcW w:w="1842" w:type="dxa"/>
            <w:tcBorders>
              <w:top w:val="nil"/>
              <w:left w:val="nil"/>
              <w:bottom w:val="single" w:sz="4" w:space="0" w:color="auto"/>
              <w:right w:val="single" w:sz="4" w:space="0" w:color="auto"/>
            </w:tcBorders>
            <w:vAlign w:val="center"/>
          </w:tcPr>
          <w:p w14:paraId="48B8FD5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BDC902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CSSTDU</w:t>
            </w:r>
          </w:p>
        </w:tc>
      </w:tr>
      <w:tr w:rsidR="00DF72AB" w:rsidRPr="00B875DB" w14:paraId="469DC16E"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4D6A6F2"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nil"/>
              <w:left w:val="nil"/>
              <w:bottom w:val="single" w:sz="4" w:space="0" w:color="auto"/>
              <w:right w:val="single" w:sz="4" w:space="0" w:color="auto"/>
            </w:tcBorders>
            <w:vAlign w:val="center"/>
          </w:tcPr>
          <w:p w14:paraId="79CF5B31"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Dismounted Counter Mine Capability (DCMC)</w:t>
            </w:r>
          </w:p>
        </w:tc>
        <w:tc>
          <w:tcPr>
            <w:tcW w:w="1842" w:type="dxa"/>
            <w:tcBorders>
              <w:top w:val="nil"/>
              <w:left w:val="nil"/>
              <w:bottom w:val="single" w:sz="4" w:space="0" w:color="auto"/>
              <w:right w:val="single" w:sz="4" w:space="0" w:color="auto"/>
            </w:tcBorders>
            <w:vAlign w:val="center"/>
          </w:tcPr>
          <w:p w14:paraId="22EA595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3733AA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5463BFA3"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D126B9C"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nil"/>
              <w:left w:val="nil"/>
              <w:bottom w:val="single" w:sz="4" w:space="0" w:color="auto"/>
              <w:right w:val="single" w:sz="4" w:space="0" w:color="auto"/>
            </w:tcBorders>
            <w:vAlign w:val="center"/>
          </w:tcPr>
          <w:p w14:paraId="36B7009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Mine Protected Vehicles</w:t>
            </w:r>
          </w:p>
        </w:tc>
        <w:tc>
          <w:tcPr>
            <w:tcW w:w="1842" w:type="dxa"/>
            <w:tcBorders>
              <w:top w:val="nil"/>
              <w:left w:val="nil"/>
              <w:bottom w:val="single" w:sz="4" w:space="0" w:color="auto"/>
              <w:right w:val="single" w:sz="4" w:space="0" w:color="auto"/>
            </w:tcBorders>
            <w:vAlign w:val="center"/>
          </w:tcPr>
          <w:p w14:paraId="259D535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F928E2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5F6C6D22"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11BBB1C6"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nil"/>
              <w:left w:val="nil"/>
              <w:bottom w:val="single" w:sz="4" w:space="0" w:color="auto"/>
              <w:right w:val="single" w:sz="4" w:space="0" w:color="auto"/>
            </w:tcBorders>
            <w:vAlign w:val="center"/>
          </w:tcPr>
          <w:p w14:paraId="689FBF6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TRAKKER</w:t>
            </w:r>
          </w:p>
        </w:tc>
        <w:tc>
          <w:tcPr>
            <w:tcW w:w="1842" w:type="dxa"/>
            <w:tcBorders>
              <w:top w:val="nil"/>
              <w:left w:val="nil"/>
              <w:bottom w:val="single" w:sz="4" w:space="0" w:color="auto"/>
              <w:right w:val="single" w:sz="4" w:space="0" w:color="auto"/>
            </w:tcBorders>
            <w:vAlign w:val="center"/>
          </w:tcPr>
          <w:p w14:paraId="5380029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0F0C2C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3583A138"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DA3977A"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nil"/>
              <w:left w:val="nil"/>
              <w:bottom w:val="single" w:sz="4" w:space="0" w:color="auto"/>
              <w:right w:val="single" w:sz="4" w:space="0" w:color="auto"/>
            </w:tcBorders>
            <w:vAlign w:val="center"/>
          </w:tcPr>
          <w:p w14:paraId="67F7134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Medium Wheeled Tractor (Case)</w:t>
            </w:r>
          </w:p>
        </w:tc>
        <w:tc>
          <w:tcPr>
            <w:tcW w:w="1842" w:type="dxa"/>
            <w:tcBorders>
              <w:top w:val="nil"/>
              <w:left w:val="nil"/>
              <w:bottom w:val="single" w:sz="4" w:space="0" w:color="auto"/>
              <w:right w:val="single" w:sz="4" w:space="0" w:color="auto"/>
            </w:tcBorders>
            <w:vAlign w:val="center"/>
          </w:tcPr>
          <w:p w14:paraId="0CAAD96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1639CD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43486192"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15CCAA07"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nil"/>
              <w:left w:val="nil"/>
              <w:bottom w:val="single" w:sz="4" w:space="0" w:color="auto"/>
              <w:right w:val="single" w:sz="4" w:space="0" w:color="auto"/>
            </w:tcBorders>
            <w:vAlign w:val="center"/>
          </w:tcPr>
          <w:p w14:paraId="67A3895C"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Multi Terrain Loader (MTL)  (P Cat 257)</w:t>
            </w:r>
          </w:p>
        </w:tc>
        <w:tc>
          <w:tcPr>
            <w:tcW w:w="1842" w:type="dxa"/>
            <w:tcBorders>
              <w:top w:val="nil"/>
              <w:left w:val="nil"/>
              <w:bottom w:val="single" w:sz="4" w:space="0" w:color="auto"/>
              <w:right w:val="single" w:sz="4" w:space="0" w:color="auto"/>
            </w:tcBorders>
            <w:vAlign w:val="center"/>
          </w:tcPr>
          <w:p w14:paraId="07D97ED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DE2DD1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33E0B9C2"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AD3E9F1"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nil"/>
              <w:left w:val="nil"/>
              <w:bottom w:val="single" w:sz="4" w:space="0" w:color="auto"/>
              <w:right w:val="single" w:sz="4" w:space="0" w:color="auto"/>
            </w:tcBorders>
            <w:vAlign w:val="center"/>
          </w:tcPr>
          <w:p w14:paraId="3EC29C7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TERRIER</w:t>
            </w:r>
          </w:p>
        </w:tc>
        <w:tc>
          <w:tcPr>
            <w:tcW w:w="1842" w:type="dxa"/>
            <w:tcBorders>
              <w:top w:val="nil"/>
              <w:left w:val="nil"/>
              <w:bottom w:val="single" w:sz="4" w:space="0" w:color="auto"/>
              <w:right w:val="single" w:sz="4" w:space="0" w:color="auto"/>
            </w:tcBorders>
            <w:vAlign w:val="center"/>
          </w:tcPr>
          <w:p w14:paraId="4AF959D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AF9954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2D84651D"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F430FB5"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nil"/>
              <w:left w:val="nil"/>
              <w:bottom w:val="single" w:sz="4" w:space="0" w:color="auto"/>
              <w:right w:val="single" w:sz="4" w:space="0" w:color="auto"/>
            </w:tcBorders>
            <w:vAlign w:val="center"/>
          </w:tcPr>
          <w:p w14:paraId="5ABE707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Medium Wheeled Tractor (Cat 938)</w:t>
            </w:r>
          </w:p>
        </w:tc>
        <w:tc>
          <w:tcPr>
            <w:tcW w:w="1842" w:type="dxa"/>
            <w:tcBorders>
              <w:top w:val="nil"/>
              <w:left w:val="nil"/>
              <w:bottom w:val="single" w:sz="4" w:space="0" w:color="auto"/>
              <w:right w:val="single" w:sz="4" w:space="0" w:color="auto"/>
            </w:tcBorders>
            <w:vAlign w:val="center"/>
          </w:tcPr>
          <w:p w14:paraId="56EE4E2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F398A8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4723FD81"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B27DDFB"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nil"/>
              <w:left w:val="nil"/>
              <w:bottom w:val="single" w:sz="4" w:space="0" w:color="auto"/>
              <w:right w:val="single" w:sz="4" w:space="0" w:color="auto"/>
            </w:tcBorders>
            <w:vAlign w:val="center"/>
          </w:tcPr>
          <w:p w14:paraId="537BB4DC"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High Mobility Engineer Excavator (HMEE)</w:t>
            </w:r>
          </w:p>
        </w:tc>
        <w:tc>
          <w:tcPr>
            <w:tcW w:w="1842" w:type="dxa"/>
            <w:tcBorders>
              <w:top w:val="nil"/>
              <w:left w:val="nil"/>
              <w:bottom w:val="single" w:sz="4" w:space="0" w:color="auto"/>
              <w:right w:val="single" w:sz="4" w:space="0" w:color="auto"/>
            </w:tcBorders>
            <w:vAlign w:val="center"/>
          </w:tcPr>
          <w:p w14:paraId="4BD62B1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2411DE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2D8B8F90"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AC123B1"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nil"/>
              <w:left w:val="nil"/>
              <w:bottom w:val="single" w:sz="4" w:space="0" w:color="auto"/>
              <w:right w:val="single" w:sz="4" w:space="0" w:color="auto"/>
            </w:tcBorders>
            <w:vAlign w:val="center"/>
          </w:tcPr>
          <w:p w14:paraId="6E83115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Medium Crane (TEREX 35 t)</w:t>
            </w:r>
          </w:p>
        </w:tc>
        <w:tc>
          <w:tcPr>
            <w:tcW w:w="1842" w:type="dxa"/>
            <w:tcBorders>
              <w:top w:val="nil"/>
              <w:left w:val="nil"/>
              <w:bottom w:val="single" w:sz="4" w:space="0" w:color="auto"/>
              <w:right w:val="single" w:sz="4" w:space="0" w:color="auto"/>
            </w:tcBorders>
            <w:vAlign w:val="center"/>
          </w:tcPr>
          <w:p w14:paraId="353E3BB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F8572A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18AA53CA"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E0F5191"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Engr</w:t>
            </w:r>
            <w:proofErr w:type="spellEnd"/>
            <w:r w:rsidRPr="00B875DB">
              <w:rPr>
                <w:rFonts w:cs="Arial"/>
                <w:color w:val="000000"/>
                <w:sz w:val="20"/>
                <w:szCs w:val="20"/>
                <w:lang w:eastAsia="en-GB"/>
              </w:rPr>
              <w:t xml:space="preserve"> Eqpt</w:t>
            </w:r>
          </w:p>
        </w:tc>
        <w:tc>
          <w:tcPr>
            <w:tcW w:w="3925" w:type="dxa"/>
            <w:tcBorders>
              <w:top w:val="nil"/>
              <w:left w:val="nil"/>
              <w:bottom w:val="single" w:sz="4" w:space="0" w:color="auto"/>
              <w:right w:val="single" w:sz="4" w:space="0" w:color="auto"/>
            </w:tcBorders>
            <w:vAlign w:val="center"/>
          </w:tcPr>
          <w:p w14:paraId="0CB901B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Demolition Harness</w:t>
            </w:r>
          </w:p>
        </w:tc>
        <w:tc>
          <w:tcPr>
            <w:tcW w:w="1842" w:type="dxa"/>
            <w:tcBorders>
              <w:top w:val="nil"/>
              <w:left w:val="nil"/>
              <w:bottom w:val="single" w:sz="4" w:space="0" w:color="auto"/>
              <w:right w:val="single" w:sz="4" w:space="0" w:color="auto"/>
            </w:tcBorders>
            <w:vAlign w:val="center"/>
          </w:tcPr>
          <w:p w14:paraId="3084963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9846F2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DF72AB" w:rsidRPr="00B875DB" w14:paraId="53A6C9D5"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95D2D9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66AA14E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AS90 Self Propelled Gun 155mm</w:t>
            </w:r>
          </w:p>
        </w:tc>
        <w:tc>
          <w:tcPr>
            <w:tcW w:w="1842" w:type="dxa"/>
            <w:tcBorders>
              <w:top w:val="nil"/>
              <w:left w:val="nil"/>
              <w:bottom w:val="single" w:sz="4" w:space="0" w:color="auto"/>
              <w:right w:val="single" w:sz="4" w:space="0" w:color="auto"/>
            </w:tcBorders>
            <w:vAlign w:val="center"/>
          </w:tcPr>
          <w:p w14:paraId="25F1AE9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3C4100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7D14AE18"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099D78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68EF40F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Multiple Launch Rocket System</w:t>
            </w:r>
          </w:p>
        </w:tc>
        <w:tc>
          <w:tcPr>
            <w:tcW w:w="1842" w:type="dxa"/>
            <w:tcBorders>
              <w:top w:val="nil"/>
              <w:left w:val="nil"/>
              <w:bottom w:val="single" w:sz="4" w:space="0" w:color="auto"/>
              <w:right w:val="single" w:sz="4" w:space="0" w:color="auto"/>
            </w:tcBorders>
            <w:vAlign w:val="center"/>
          </w:tcPr>
          <w:p w14:paraId="3D9D4B6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661B2C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4A837EA4"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1D67D03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32AAE33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Rapier</w:t>
            </w:r>
          </w:p>
        </w:tc>
        <w:tc>
          <w:tcPr>
            <w:tcW w:w="1842" w:type="dxa"/>
            <w:tcBorders>
              <w:top w:val="nil"/>
              <w:left w:val="nil"/>
              <w:bottom w:val="single" w:sz="4" w:space="0" w:color="auto"/>
              <w:right w:val="single" w:sz="4" w:space="0" w:color="auto"/>
            </w:tcBorders>
            <w:vAlign w:val="center"/>
          </w:tcPr>
          <w:p w14:paraId="60DB484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771F9A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2F6711FE"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19E46E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2012BFEC"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HVM</w:t>
            </w:r>
          </w:p>
        </w:tc>
        <w:tc>
          <w:tcPr>
            <w:tcW w:w="1842" w:type="dxa"/>
            <w:tcBorders>
              <w:top w:val="nil"/>
              <w:left w:val="nil"/>
              <w:bottom w:val="single" w:sz="4" w:space="0" w:color="auto"/>
              <w:right w:val="single" w:sz="4" w:space="0" w:color="auto"/>
            </w:tcBorders>
            <w:vAlign w:val="center"/>
          </w:tcPr>
          <w:p w14:paraId="0A59767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522496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5AF9A387"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02A16B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09B725D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MAMBA</w:t>
            </w:r>
          </w:p>
        </w:tc>
        <w:tc>
          <w:tcPr>
            <w:tcW w:w="1842" w:type="dxa"/>
            <w:tcBorders>
              <w:top w:val="nil"/>
              <w:left w:val="nil"/>
              <w:bottom w:val="single" w:sz="4" w:space="0" w:color="auto"/>
              <w:right w:val="single" w:sz="4" w:space="0" w:color="auto"/>
            </w:tcBorders>
            <w:vAlign w:val="center"/>
          </w:tcPr>
          <w:p w14:paraId="52340A3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177C627"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7618D775"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603585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3960194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IZLID</w:t>
            </w:r>
          </w:p>
        </w:tc>
        <w:tc>
          <w:tcPr>
            <w:tcW w:w="1842" w:type="dxa"/>
            <w:tcBorders>
              <w:top w:val="nil"/>
              <w:left w:val="nil"/>
              <w:bottom w:val="single" w:sz="4" w:space="0" w:color="auto"/>
              <w:right w:val="single" w:sz="4" w:space="0" w:color="auto"/>
            </w:tcBorders>
            <w:vAlign w:val="center"/>
          </w:tcPr>
          <w:p w14:paraId="36B7A52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E4848A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418AE8B0"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20E8FB4" w14:textId="77777777" w:rsidR="00DF72AB" w:rsidRPr="00B875DB" w:rsidRDefault="00DF72AB" w:rsidP="00DF72AB">
            <w:pPr>
              <w:spacing w:after="0" w:line="240" w:lineRule="auto"/>
              <w:rPr>
                <w:sz w:val="20"/>
                <w:szCs w:val="20"/>
              </w:rPr>
            </w:pPr>
            <w:r w:rsidRPr="00B875DB">
              <w:rPr>
                <w:sz w:val="20"/>
                <w:szCs w:val="20"/>
              </w:rPr>
              <w:t>Littoral</w:t>
            </w:r>
          </w:p>
        </w:tc>
        <w:tc>
          <w:tcPr>
            <w:tcW w:w="3925" w:type="dxa"/>
            <w:tcBorders>
              <w:top w:val="nil"/>
              <w:left w:val="nil"/>
              <w:bottom w:val="single" w:sz="4" w:space="0" w:color="auto"/>
              <w:right w:val="single" w:sz="4" w:space="0" w:color="auto"/>
            </w:tcBorders>
            <w:vAlign w:val="center"/>
          </w:tcPr>
          <w:p w14:paraId="73ABAAF4" w14:textId="77777777" w:rsidR="00DF72AB" w:rsidRPr="00B875DB" w:rsidRDefault="00DF72AB" w:rsidP="00DF72AB">
            <w:pPr>
              <w:spacing w:after="0" w:line="240" w:lineRule="auto"/>
              <w:rPr>
                <w:sz w:val="20"/>
                <w:szCs w:val="20"/>
              </w:rPr>
            </w:pPr>
            <w:r w:rsidRPr="00B875DB">
              <w:rPr>
                <w:sz w:val="20"/>
                <w:szCs w:val="20"/>
              </w:rPr>
              <w:t>Landing Craft Utility Mk10 (LCU10)</w:t>
            </w:r>
          </w:p>
        </w:tc>
        <w:tc>
          <w:tcPr>
            <w:tcW w:w="1842" w:type="dxa"/>
            <w:tcBorders>
              <w:top w:val="nil"/>
              <w:left w:val="nil"/>
              <w:bottom w:val="single" w:sz="4" w:space="0" w:color="auto"/>
              <w:right w:val="single" w:sz="4" w:space="0" w:color="auto"/>
            </w:tcBorders>
            <w:vAlign w:val="center"/>
          </w:tcPr>
          <w:p w14:paraId="1BCA462F" w14:textId="77777777" w:rsidR="00DF72AB" w:rsidRPr="00B875DB" w:rsidRDefault="00DF72AB" w:rsidP="00DF72AB">
            <w:pPr>
              <w:spacing w:after="0" w:line="240" w:lineRule="auto"/>
              <w:jc w:val="center"/>
              <w:rPr>
                <w:sz w:val="20"/>
                <w:szCs w:val="20"/>
              </w:rPr>
            </w:pPr>
            <w:r w:rsidRPr="00B875DB">
              <w:rPr>
                <w:sz w:val="20"/>
                <w:szCs w:val="20"/>
              </w:rPr>
              <w:t>In service</w:t>
            </w:r>
          </w:p>
        </w:tc>
        <w:tc>
          <w:tcPr>
            <w:tcW w:w="1985" w:type="dxa"/>
            <w:tcBorders>
              <w:top w:val="nil"/>
              <w:left w:val="nil"/>
              <w:bottom w:val="single" w:sz="4" w:space="0" w:color="auto"/>
              <w:right w:val="single" w:sz="4" w:space="0" w:color="auto"/>
            </w:tcBorders>
            <w:vAlign w:val="center"/>
          </w:tcPr>
          <w:p w14:paraId="39F33026" w14:textId="77777777" w:rsidR="00DF72AB" w:rsidRPr="00B875DB" w:rsidRDefault="00DF72AB" w:rsidP="00DF72AB">
            <w:pPr>
              <w:spacing w:after="0" w:line="240" w:lineRule="auto"/>
              <w:jc w:val="center"/>
              <w:rPr>
                <w:sz w:val="20"/>
                <w:szCs w:val="20"/>
              </w:rPr>
            </w:pPr>
            <w:r w:rsidRPr="00B875DB">
              <w:rPr>
                <w:sz w:val="20"/>
                <w:szCs w:val="20"/>
              </w:rPr>
              <w:t>11 ATT Sqn RM</w:t>
            </w:r>
          </w:p>
        </w:tc>
      </w:tr>
      <w:tr w:rsidR="00DF72AB" w:rsidRPr="00B875DB" w14:paraId="7DE9F96D"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90D7B56" w14:textId="77777777" w:rsidR="00DF72AB" w:rsidRPr="00B875DB" w:rsidRDefault="00DF72AB" w:rsidP="00DF72AB">
            <w:pPr>
              <w:spacing w:after="0" w:line="240" w:lineRule="auto"/>
              <w:rPr>
                <w:sz w:val="20"/>
                <w:szCs w:val="20"/>
              </w:rPr>
            </w:pPr>
            <w:r w:rsidRPr="00B875DB">
              <w:rPr>
                <w:sz w:val="20"/>
                <w:szCs w:val="20"/>
              </w:rPr>
              <w:t>Littoral</w:t>
            </w:r>
          </w:p>
        </w:tc>
        <w:tc>
          <w:tcPr>
            <w:tcW w:w="3925" w:type="dxa"/>
            <w:tcBorders>
              <w:top w:val="nil"/>
              <w:left w:val="nil"/>
              <w:bottom w:val="single" w:sz="4" w:space="0" w:color="auto"/>
              <w:right w:val="single" w:sz="4" w:space="0" w:color="auto"/>
            </w:tcBorders>
            <w:vAlign w:val="center"/>
          </w:tcPr>
          <w:p w14:paraId="65414C16" w14:textId="77777777" w:rsidR="00DF72AB" w:rsidRPr="00B875DB" w:rsidRDefault="00DF72AB" w:rsidP="00DF72AB">
            <w:pPr>
              <w:spacing w:after="0" w:line="240" w:lineRule="auto"/>
              <w:rPr>
                <w:sz w:val="20"/>
                <w:szCs w:val="20"/>
              </w:rPr>
            </w:pPr>
            <w:r w:rsidRPr="00B875DB">
              <w:rPr>
                <w:sz w:val="20"/>
                <w:szCs w:val="20"/>
              </w:rPr>
              <w:t>Landing Craft Vehicle &amp; Personnel Mk5 (LCVP5)</w:t>
            </w:r>
          </w:p>
        </w:tc>
        <w:tc>
          <w:tcPr>
            <w:tcW w:w="1842" w:type="dxa"/>
            <w:tcBorders>
              <w:top w:val="nil"/>
              <w:left w:val="nil"/>
              <w:bottom w:val="single" w:sz="4" w:space="0" w:color="auto"/>
              <w:right w:val="single" w:sz="4" w:space="0" w:color="auto"/>
            </w:tcBorders>
            <w:vAlign w:val="center"/>
          </w:tcPr>
          <w:p w14:paraId="1510CA87" w14:textId="77777777" w:rsidR="00DF72AB" w:rsidRPr="00B875DB" w:rsidRDefault="00DF72AB" w:rsidP="00DF72AB">
            <w:pPr>
              <w:spacing w:after="0" w:line="240" w:lineRule="auto"/>
              <w:jc w:val="center"/>
              <w:rPr>
                <w:sz w:val="20"/>
                <w:szCs w:val="20"/>
              </w:rPr>
            </w:pPr>
            <w:r w:rsidRPr="00B875DB">
              <w:rPr>
                <w:sz w:val="20"/>
                <w:szCs w:val="20"/>
              </w:rPr>
              <w:t>In service</w:t>
            </w:r>
          </w:p>
        </w:tc>
        <w:tc>
          <w:tcPr>
            <w:tcW w:w="1985" w:type="dxa"/>
            <w:tcBorders>
              <w:top w:val="nil"/>
              <w:left w:val="nil"/>
              <w:bottom w:val="single" w:sz="4" w:space="0" w:color="auto"/>
              <w:right w:val="single" w:sz="4" w:space="0" w:color="auto"/>
            </w:tcBorders>
            <w:vAlign w:val="center"/>
          </w:tcPr>
          <w:p w14:paraId="40364B0D" w14:textId="77777777" w:rsidR="00DF72AB" w:rsidRPr="00B875DB" w:rsidRDefault="00DF72AB" w:rsidP="00DF72AB">
            <w:pPr>
              <w:spacing w:after="0" w:line="240" w:lineRule="auto"/>
              <w:jc w:val="center"/>
              <w:rPr>
                <w:sz w:val="20"/>
                <w:szCs w:val="20"/>
              </w:rPr>
            </w:pPr>
            <w:r w:rsidRPr="00B875DB">
              <w:rPr>
                <w:sz w:val="20"/>
                <w:szCs w:val="20"/>
              </w:rPr>
              <w:t>11 ATT Sqn RM</w:t>
            </w:r>
          </w:p>
        </w:tc>
      </w:tr>
      <w:tr w:rsidR="00DF72AB" w:rsidRPr="00B875DB" w14:paraId="4ABB29F5"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1412C449" w14:textId="77777777" w:rsidR="00DF72AB" w:rsidRPr="00B875DB" w:rsidRDefault="00DF72AB" w:rsidP="00DF72AB">
            <w:pPr>
              <w:spacing w:after="0" w:line="240" w:lineRule="auto"/>
              <w:rPr>
                <w:sz w:val="20"/>
                <w:szCs w:val="20"/>
              </w:rPr>
            </w:pPr>
            <w:r w:rsidRPr="00B875DB">
              <w:rPr>
                <w:sz w:val="20"/>
                <w:szCs w:val="20"/>
              </w:rPr>
              <w:t>Littoral</w:t>
            </w:r>
          </w:p>
        </w:tc>
        <w:tc>
          <w:tcPr>
            <w:tcW w:w="3925" w:type="dxa"/>
            <w:tcBorders>
              <w:top w:val="nil"/>
              <w:left w:val="nil"/>
              <w:bottom w:val="single" w:sz="4" w:space="0" w:color="auto"/>
              <w:right w:val="single" w:sz="4" w:space="0" w:color="auto"/>
            </w:tcBorders>
            <w:vAlign w:val="center"/>
          </w:tcPr>
          <w:p w14:paraId="2F00D766" w14:textId="77777777" w:rsidR="00DF72AB" w:rsidRPr="00B875DB" w:rsidRDefault="00DF72AB" w:rsidP="00DF72AB">
            <w:pPr>
              <w:spacing w:after="0" w:line="240" w:lineRule="auto"/>
              <w:rPr>
                <w:sz w:val="20"/>
                <w:szCs w:val="20"/>
              </w:rPr>
            </w:pPr>
            <w:r w:rsidRPr="00B875DB">
              <w:rPr>
                <w:sz w:val="20"/>
                <w:szCs w:val="20"/>
              </w:rPr>
              <w:t>Landing Platform Helicopter (LPH)</w:t>
            </w:r>
          </w:p>
        </w:tc>
        <w:tc>
          <w:tcPr>
            <w:tcW w:w="1842" w:type="dxa"/>
            <w:tcBorders>
              <w:top w:val="nil"/>
              <w:left w:val="nil"/>
              <w:bottom w:val="single" w:sz="4" w:space="0" w:color="auto"/>
              <w:right w:val="single" w:sz="4" w:space="0" w:color="auto"/>
            </w:tcBorders>
            <w:vAlign w:val="center"/>
          </w:tcPr>
          <w:p w14:paraId="4E542458" w14:textId="77777777" w:rsidR="00DF72AB" w:rsidRPr="00B875DB" w:rsidRDefault="00DF72AB" w:rsidP="00DF72AB">
            <w:pPr>
              <w:spacing w:after="0" w:line="240" w:lineRule="auto"/>
              <w:jc w:val="center"/>
              <w:rPr>
                <w:sz w:val="20"/>
                <w:szCs w:val="20"/>
              </w:rPr>
            </w:pPr>
            <w:r w:rsidRPr="00B875DB">
              <w:rPr>
                <w:sz w:val="20"/>
                <w:szCs w:val="20"/>
              </w:rPr>
              <w:t>In service</w:t>
            </w:r>
          </w:p>
        </w:tc>
        <w:tc>
          <w:tcPr>
            <w:tcW w:w="1985" w:type="dxa"/>
            <w:tcBorders>
              <w:top w:val="nil"/>
              <w:left w:val="nil"/>
              <w:bottom w:val="single" w:sz="4" w:space="0" w:color="auto"/>
              <w:right w:val="single" w:sz="4" w:space="0" w:color="auto"/>
            </w:tcBorders>
            <w:vAlign w:val="center"/>
          </w:tcPr>
          <w:p w14:paraId="0D0317F8" w14:textId="77777777" w:rsidR="00DF72AB" w:rsidRPr="00B875DB" w:rsidRDefault="00DF72AB" w:rsidP="00DF72AB">
            <w:pPr>
              <w:spacing w:after="0" w:line="240" w:lineRule="auto"/>
              <w:jc w:val="center"/>
              <w:rPr>
                <w:sz w:val="20"/>
                <w:szCs w:val="20"/>
              </w:rPr>
            </w:pPr>
            <w:r w:rsidRPr="00B875DB">
              <w:rPr>
                <w:sz w:val="20"/>
                <w:szCs w:val="20"/>
              </w:rPr>
              <w:t>11 ATT Sqn RM</w:t>
            </w:r>
          </w:p>
        </w:tc>
      </w:tr>
      <w:tr w:rsidR="00DF72AB" w:rsidRPr="00B875DB" w14:paraId="69919569"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94583E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Naval</w:t>
            </w:r>
          </w:p>
        </w:tc>
        <w:tc>
          <w:tcPr>
            <w:tcW w:w="3925" w:type="dxa"/>
            <w:tcBorders>
              <w:top w:val="nil"/>
              <w:left w:val="nil"/>
              <w:bottom w:val="single" w:sz="4" w:space="0" w:color="auto"/>
              <w:right w:val="single" w:sz="4" w:space="0" w:color="auto"/>
            </w:tcBorders>
            <w:vAlign w:val="center"/>
          </w:tcPr>
          <w:p w14:paraId="4AE318D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River Class Offshore Patrol Vessel</w:t>
            </w:r>
          </w:p>
        </w:tc>
        <w:tc>
          <w:tcPr>
            <w:tcW w:w="1842" w:type="dxa"/>
            <w:tcBorders>
              <w:top w:val="nil"/>
              <w:left w:val="nil"/>
              <w:bottom w:val="single" w:sz="4" w:space="0" w:color="auto"/>
              <w:right w:val="single" w:sz="4" w:space="0" w:color="auto"/>
            </w:tcBorders>
            <w:vAlign w:val="center"/>
          </w:tcPr>
          <w:p w14:paraId="053C4EE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5AC2EF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FLEET</w:t>
            </w:r>
          </w:p>
        </w:tc>
      </w:tr>
      <w:tr w:rsidR="00DF72AB" w:rsidRPr="00B875DB" w14:paraId="59541FE4"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111DD07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Naval</w:t>
            </w:r>
          </w:p>
        </w:tc>
        <w:tc>
          <w:tcPr>
            <w:tcW w:w="3925" w:type="dxa"/>
            <w:tcBorders>
              <w:top w:val="single" w:sz="4" w:space="0" w:color="auto"/>
              <w:left w:val="nil"/>
              <w:bottom w:val="single" w:sz="4" w:space="0" w:color="auto"/>
              <w:right w:val="single" w:sz="4" w:space="0" w:color="auto"/>
            </w:tcBorders>
            <w:vAlign w:val="center"/>
          </w:tcPr>
          <w:p w14:paraId="3FD3074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River Class Offshore Patrol Vessel(H)</w:t>
            </w:r>
          </w:p>
        </w:tc>
        <w:tc>
          <w:tcPr>
            <w:tcW w:w="1842" w:type="dxa"/>
            <w:tcBorders>
              <w:top w:val="single" w:sz="4" w:space="0" w:color="auto"/>
              <w:left w:val="nil"/>
              <w:bottom w:val="single" w:sz="4" w:space="0" w:color="auto"/>
              <w:right w:val="single" w:sz="4" w:space="0" w:color="auto"/>
            </w:tcBorders>
            <w:vAlign w:val="center"/>
          </w:tcPr>
          <w:p w14:paraId="1DC9E79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65C5337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FLEET</w:t>
            </w:r>
          </w:p>
        </w:tc>
      </w:tr>
      <w:tr w:rsidR="00DF72AB" w:rsidRPr="00B875DB" w14:paraId="0405DF71"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B58487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Naval</w:t>
            </w:r>
          </w:p>
        </w:tc>
        <w:tc>
          <w:tcPr>
            <w:tcW w:w="3925" w:type="dxa"/>
            <w:tcBorders>
              <w:top w:val="nil"/>
              <w:left w:val="nil"/>
              <w:bottom w:val="single" w:sz="4" w:space="0" w:color="auto"/>
              <w:right w:val="single" w:sz="4" w:space="0" w:color="auto"/>
            </w:tcBorders>
            <w:vAlign w:val="center"/>
          </w:tcPr>
          <w:p w14:paraId="54E1DB5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Offshore Survey Vessel</w:t>
            </w:r>
          </w:p>
        </w:tc>
        <w:tc>
          <w:tcPr>
            <w:tcW w:w="1842" w:type="dxa"/>
            <w:tcBorders>
              <w:top w:val="nil"/>
              <w:left w:val="nil"/>
              <w:bottom w:val="single" w:sz="4" w:space="0" w:color="auto"/>
              <w:right w:val="single" w:sz="4" w:space="0" w:color="auto"/>
            </w:tcBorders>
            <w:vAlign w:val="center"/>
          </w:tcPr>
          <w:p w14:paraId="77A99DEE"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11CAC2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FLEET</w:t>
            </w:r>
          </w:p>
        </w:tc>
      </w:tr>
      <w:tr w:rsidR="00DF72AB" w:rsidRPr="00B875DB" w14:paraId="4B7E5133"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7059A22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Naval</w:t>
            </w:r>
          </w:p>
        </w:tc>
        <w:tc>
          <w:tcPr>
            <w:tcW w:w="3925" w:type="dxa"/>
            <w:tcBorders>
              <w:top w:val="nil"/>
              <w:left w:val="nil"/>
              <w:bottom w:val="single" w:sz="4" w:space="0" w:color="auto"/>
              <w:right w:val="single" w:sz="4" w:space="0" w:color="auto"/>
            </w:tcBorders>
            <w:vAlign w:val="center"/>
          </w:tcPr>
          <w:p w14:paraId="39AEA38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Coastal  Survey vessel</w:t>
            </w:r>
          </w:p>
        </w:tc>
        <w:tc>
          <w:tcPr>
            <w:tcW w:w="1842" w:type="dxa"/>
            <w:tcBorders>
              <w:top w:val="nil"/>
              <w:left w:val="nil"/>
              <w:bottom w:val="single" w:sz="4" w:space="0" w:color="auto"/>
              <w:right w:val="single" w:sz="4" w:space="0" w:color="auto"/>
            </w:tcBorders>
            <w:vAlign w:val="center"/>
          </w:tcPr>
          <w:p w14:paraId="7BC491D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F1CB5F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FLEET</w:t>
            </w:r>
          </w:p>
        </w:tc>
      </w:tr>
      <w:tr w:rsidR="00DF72AB" w:rsidRPr="00B875DB" w14:paraId="722FF2D8" w14:textId="77777777" w:rsidTr="00DF72AB">
        <w:trPr>
          <w:trHeight w:val="113"/>
        </w:trPr>
        <w:tc>
          <w:tcPr>
            <w:tcW w:w="9224" w:type="dxa"/>
            <w:gridSpan w:val="4"/>
            <w:tcBorders>
              <w:top w:val="nil"/>
              <w:left w:val="single" w:sz="8" w:space="0" w:color="auto"/>
              <w:bottom w:val="single" w:sz="4" w:space="0" w:color="auto"/>
              <w:right w:val="single" w:sz="4" w:space="0" w:color="auto"/>
            </w:tcBorders>
            <w:shd w:val="clear" w:color="auto" w:fill="FF0000"/>
            <w:vAlign w:val="center"/>
          </w:tcPr>
          <w:p w14:paraId="47FDE466" w14:textId="77777777" w:rsidR="00DF72AB" w:rsidRPr="00B875DB" w:rsidRDefault="00DF72AB" w:rsidP="00DF72AB">
            <w:pPr>
              <w:spacing w:after="0" w:line="240" w:lineRule="auto"/>
              <w:rPr>
                <w:rFonts w:cs="Arial"/>
                <w:b/>
                <w:color w:val="000000"/>
                <w:sz w:val="20"/>
                <w:szCs w:val="20"/>
                <w:lang w:eastAsia="en-GB"/>
              </w:rPr>
            </w:pPr>
            <w:r w:rsidRPr="00B875DB">
              <w:rPr>
                <w:rFonts w:cs="Arial"/>
                <w:b/>
                <w:color w:val="000000"/>
                <w:sz w:val="20"/>
                <w:szCs w:val="20"/>
                <w:lang w:eastAsia="en-GB"/>
              </w:rPr>
              <w:t>Future Equipment to be put into Priority Order when brought into service</w:t>
            </w:r>
          </w:p>
        </w:tc>
      </w:tr>
      <w:tr w:rsidR="00DF72AB" w:rsidRPr="00B875DB" w14:paraId="7C27960F"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tcPr>
          <w:p w14:paraId="348447D9"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lastRenderedPageBreak/>
              <w:t>Lethality</w:t>
            </w:r>
          </w:p>
        </w:tc>
        <w:tc>
          <w:tcPr>
            <w:tcW w:w="3925" w:type="dxa"/>
            <w:tcBorders>
              <w:top w:val="single" w:sz="4" w:space="0" w:color="auto"/>
              <w:left w:val="nil"/>
              <w:bottom w:val="single" w:sz="4" w:space="0" w:color="auto"/>
              <w:right w:val="single" w:sz="4" w:space="0" w:color="auto"/>
            </w:tcBorders>
          </w:tcPr>
          <w:p w14:paraId="51C52194"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SA80 Individual Weapon (IW) L85A2</w:t>
            </w:r>
          </w:p>
        </w:tc>
        <w:tc>
          <w:tcPr>
            <w:tcW w:w="1842" w:type="dxa"/>
            <w:tcBorders>
              <w:top w:val="single" w:sz="4" w:space="0" w:color="auto"/>
              <w:left w:val="nil"/>
              <w:bottom w:val="single" w:sz="4" w:space="0" w:color="auto"/>
              <w:right w:val="single" w:sz="4" w:space="0" w:color="auto"/>
            </w:tcBorders>
            <w:vAlign w:val="center"/>
          </w:tcPr>
          <w:p w14:paraId="12A60B2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single" w:sz="4" w:space="0" w:color="auto"/>
              <w:left w:val="nil"/>
              <w:bottom w:val="single" w:sz="4" w:space="0" w:color="auto"/>
              <w:right w:val="single" w:sz="4" w:space="0" w:color="auto"/>
            </w:tcBorders>
            <w:vAlign w:val="center"/>
          </w:tcPr>
          <w:p w14:paraId="070594B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431A77A2"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tcPr>
          <w:p w14:paraId="15B4AC45"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STANO</w:t>
            </w:r>
          </w:p>
        </w:tc>
        <w:tc>
          <w:tcPr>
            <w:tcW w:w="3925" w:type="dxa"/>
            <w:tcBorders>
              <w:top w:val="single" w:sz="4" w:space="0" w:color="auto"/>
              <w:left w:val="nil"/>
              <w:bottom w:val="single" w:sz="4" w:space="0" w:color="auto"/>
              <w:right w:val="single" w:sz="4" w:space="0" w:color="auto"/>
            </w:tcBorders>
          </w:tcPr>
          <w:p w14:paraId="4F419F6B" w14:textId="77777777" w:rsidR="00DF72AB" w:rsidRPr="00B875DB" w:rsidRDefault="00DF72AB" w:rsidP="00DF72AB">
            <w:pPr>
              <w:spacing w:after="0" w:line="240" w:lineRule="auto"/>
              <w:rPr>
                <w:rFonts w:cs="Arial"/>
                <w:color w:val="000000"/>
                <w:sz w:val="20"/>
                <w:szCs w:val="20"/>
                <w:lang w:eastAsia="en-GB"/>
              </w:rPr>
            </w:pPr>
            <w:r w:rsidRPr="00B875DB">
              <w:rPr>
                <w:sz w:val="20"/>
                <w:szCs w:val="20"/>
              </w:rPr>
              <w:t>Dismounted Situational Awareness (DSA)</w:t>
            </w:r>
          </w:p>
        </w:tc>
        <w:tc>
          <w:tcPr>
            <w:tcW w:w="1842" w:type="dxa"/>
            <w:tcBorders>
              <w:top w:val="single" w:sz="4" w:space="0" w:color="auto"/>
              <w:left w:val="nil"/>
              <w:bottom w:val="single" w:sz="4" w:space="0" w:color="auto"/>
              <w:right w:val="single" w:sz="4" w:space="0" w:color="auto"/>
            </w:tcBorders>
          </w:tcPr>
          <w:p w14:paraId="238DA93C"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Future</w:t>
            </w:r>
          </w:p>
        </w:tc>
        <w:tc>
          <w:tcPr>
            <w:tcW w:w="1985" w:type="dxa"/>
            <w:tcBorders>
              <w:top w:val="single" w:sz="4" w:space="0" w:color="auto"/>
              <w:left w:val="nil"/>
              <w:bottom w:val="single" w:sz="4" w:space="0" w:color="auto"/>
              <w:right w:val="single" w:sz="4" w:space="0" w:color="auto"/>
            </w:tcBorders>
          </w:tcPr>
          <w:p w14:paraId="0CA222B7" w14:textId="77777777" w:rsidR="00DF72AB" w:rsidRPr="00B875DB" w:rsidRDefault="00DF72AB" w:rsidP="00DF72AB">
            <w:pPr>
              <w:spacing w:after="0" w:line="240" w:lineRule="auto"/>
              <w:jc w:val="center"/>
              <w:rPr>
                <w:rFonts w:cs="Arial"/>
                <w:color w:val="000000"/>
                <w:sz w:val="20"/>
                <w:szCs w:val="20"/>
                <w:lang w:eastAsia="en-GB"/>
              </w:rPr>
            </w:pPr>
            <w:r w:rsidRPr="00B875DB">
              <w:rPr>
                <w:sz w:val="20"/>
                <w:szCs w:val="20"/>
              </w:rPr>
              <w:t>ITDU</w:t>
            </w:r>
          </w:p>
        </w:tc>
      </w:tr>
      <w:tr w:rsidR="00DF72AB" w:rsidRPr="00B875DB" w14:paraId="43958EAB"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696C61AF"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single" w:sz="4" w:space="0" w:color="auto"/>
              <w:left w:val="nil"/>
              <w:bottom w:val="single" w:sz="4" w:space="0" w:color="auto"/>
              <w:right w:val="single" w:sz="4" w:space="0" w:color="auto"/>
            </w:tcBorders>
            <w:vAlign w:val="center"/>
          </w:tcPr>
          <w:p w14:paraId="7DEC5CA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LSBC</w:t>
            </w:r>
          </w:p>
        </w:tc>
        <w:tc>
          <w:tcPr>
            <w:tcW w:w="1842" w:type="dxa"/>
            <w:tcBorders>
              <w:top w:val="single" w:sz="4" w:space="0" w:color="auto"/>
              <w:left w:val="nil"/>
              <w:bottom w:val="single" w:sz="4" w:space="0" w:color="auto"/>
              <w:right w:val="single" w:sz="4" w:space="0" w:color="auto"/>
            </w:tcBorders>
            <w:vAlign w:val="center"/>
          </w:tcPr>
          <w:p w14:paraId="6FAA4F1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single" w:sz="4" w:space="0" w:color="auto"/>
              <w:left w:val="nil"/>
              <w:bottom w:val="single" w:sz="4" w:space="0" w:color="auto"/>
              <w:right w:val="single" w:sz="4" w:space="0" w:color="auto"/>
            </w:tcBorders>
            <w:vAlign w:val="center"/>
          </w:tcPr>
          <w:p w14:paraId="73A95E5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B9EF291" w14:textId="77777777" w:rsidTr="00DF72AB">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5B8F063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single" w:sz="4" w:space="0" w:color="auto"/>
              <w:left w:val="nil"/>
              <w:bottom w:val="single" w:sz="4" w:space="0" w:color="auto"/>
              <w:right w:val="single" w:sz="4" w:space="0" w:color="auto"/>
            </w:tcBorders>
            <w:vAlign w:val="center"/>
          </w:tcPr>
          <w:p w14:paraId="18EE72D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LANDSEEKER</w:t>
            </w:r>
          </w:p>
        </w:tc>
        <w:tc>
          <w:tcPr>
            <w:tcW w:w="1842" w:type="dxa"/>
            <w:tcBorders>
              <w:top w:val="single" w:sz="4" w:space="0" w:color="auto"/>
              <w:left w:val="nil"/>
              <w:bottom w:val="single" w:sz="4" w:space="0" w:color="auto"/>
              <w:right w:val="single" w:sz="4" w:space="0" w:color="auto"/>
            </w:tcBorders>
            <w:vAlign w:val="center"/>
          </w:tcPr>
          <w:p w14:paraId="0EB8ED3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single" w:sz="4" w:space="0" w:color="auto"/>
              <w:left w:val="nil"/>
              <w:bottom w:val="single" w:sz="4" w:space="0" w:color="auto"/>
              <w:right w:val="single" w:sz="4" w:space="0" w:color="auto"/>
            </w:tcBorders>
            <w:vAlign w:val="center"/>
          </w:tcPr>
          <w:p w14:paraId="6772010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DF72AB" w:rsidRPr="00B875DB" w14:paraId="0CE759FE"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BCC69E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2C07E331" w14:textId="77777777" w:rsidR="00DF72AB" w:rsidRPr="00B875DB" w:rsidRDefault="00DF72AB" w:rsidP="00DF72AB">
            <w:pPr>
              <w:spacing w:after="0" w:line="240" w:lineRule="auto"/>
              <w:rPr>
                <w:rFonts w:cs="Arial"/>
                <w:color w:val="000000"/>
                <w:sz w:val="20"/>
                <w:szCs w:val="20"/>
                <w:lang w:eastAsia="en-GB"/>
              </w:rPr>
            </w:pPr>
            <w:proofErr w:type="spellStart"/>
            <w:r w:rsidRPr="00B875DB">
              <w:rPr>
                <w:rFonts w:cs="Arial"/>
                <w:color w:val="000000"/>
                <w:sz w:val="20"/>
                <w:szCs w:val="20"/>
                <w:lang w:eastAsia="en-GB"/>
              </w:rPr>
              <w:t>LETacCIS</w:t>
            </w:r>
            <w:proofErr w:type="spellEnd"/>
          </w:p>
        </w:tc>
        <w:tc>
          <w:tcPr>
            <w:tcW w:w="1842" w:type="dxa"/>
            <w:tcBorders>
              <w:top w:val="nil"/>
              <w:left w:val="nil"/>
              <w:bottom w:val="single" w:sz="4" w:space="0" w:color="auto"/>
              <w:right w:val="single" w:sz="4" w:space="0" w:color="auto"/>
            </w:tcBorders>
            <w:vAlign w:val="center"/>
          </w:tcPr>
          <w:p w14:paraId="45A39695"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2FD4AC6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DF72AB" w:rsidRPr="00B875DB" w14:paraId="7DA5D463"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27425F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5CE038A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Enhanced Joint Combat Identification Marking System (EJCIMS)</w:t>
            </w:r>
          </w:p>
        </w:tc>
        <w:tc>
          <w:tcPr>
            <w:tcW w:w="1842" w:type="dxa"/>
            <w:tcBorders>
              <w:top w:val="nil"/>
              <w:left w:val="nil"/>
              <w:bottom w:val="single" w:sz="4" w:space="0" w:color="auto"/>
              <w:right w:val="single" w:sz="4" w:space="0" w:color="auto"/>
            </w:tcBorders>
            <w:vAlign w:val="center"/>
          </w:tcPr>
          <w:p w14:paraId="20EA886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607EDB0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7D759E80"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5DD1DE4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A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57498E5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WARRIOR CSP</w:t>
            </w:r>
          </w:p>
        </w:tc>
        <w:tc>
          <w:tcPr>
            <w:tcW w:w="1842" w:type="dxa"/>
            <w:tcBorders>
              <w:top w:val="nil"/>
              <w:left w:val="nil"/>
              <w:bottom w:val="single" w:sz="4" w:space="0" w:color="auto"/>
              <w:right w:val="single" w:sz="4" w:space="0" w:color="auto"/>
            </w:tcBorders>
            <w:vAlign w:val="center"/>
          </w:tcPr>
          <w:p w14:paraId="3BE6175D"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051B256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DF72AB" w:rsidRPr="00B875DB" w14:paraId="127D2D5D"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44E916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A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752D14D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SCOUT SV</w:t>
            </w:r>
          </w:p>
        </w:tc>
        <w:tc>
          <w:tcPr>
            <w:tcW w:w="1842" w:type="dxa"/>
            <w:tcBorders>
              <w:top w:val="nil"/>
              <w:left w:val="nil"/>
              <w:bottom w:val="single" w:sz="4" w:space="0" w:color="auto"/>
              <w:right w:val="single" w:sz="4" w:space="0" w:color="auto"/>
            </w:tcBorders>
            <w:vAlign w:val="center"/>
          </w:tcPr>
          <w:p w14:paraId="5D84DEE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D67643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DF72AB" w:rsidRPr="00B875DB" w14:paraId="744311C1"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6741FAE9"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B </w:t>
            </w:r>
            <w:proofErr w:type="spellStart"/>
            <w:r w:rsidRPr="00B875DB">
              <w:rPr>
                <w:rFonts w:cs="Arial"/>
                <w:color w:val="000000"/>
                <w:sz w:val="20"/>
                <w:szCs w:val="20"/>
                <w:lang w:eastAsia="en-GB"/>
              </w:rPr>
              <w:t>Vehs</w:t>
            </w:r>
            <w:proofErr w:type="spellEnd"/>
          </w:p>
        </w:tc>
        <w:tc>
          <w:tcPr>
            <w:tcW w:w="3925" w:type="dxa"/>
            <w:tcBorders>
              <w:top w:val="nil"/>
              <w:left w:val="nil"/>
              <w:bottom w:val="single" w:sz="4" w:space="0" w:color="auto"/>
              <w:right w:val="single" w:sz="4" w:space="0" w:color="auto"/>
            </w:tcBorders>
            <w:vAlign w:val="center"/>
          </w:tcPr>
          <w:p w14:paraId="6943AA56"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ATV(S) VIKING</w:t>
            </w:r>
          </w:p>
        </w:tc>
        <w:tc>
          <w:tcPr>
            <w:tcW w:w="1842" w:type="dxa"/>
            <w:tcBorders>
              <w:top w:val="nil"/>
              <w:left w:val="nil"/>
              <w:bottom w:val="single" w:sz="4" w:space="0" w:color="auto"/>
              <w:right w:val="single" w:sz="4" w:space="0" w:color="auto"/>
            </w:tcBorders>
            <w:vAlign w:val="center"/>
          </w:tcPr>
          <w:p w14:paraId="63EAA27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3B66DD4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ASCRM</w:t>
            </w:r>
          </w:p>
        </w:tc>
      </w:tr>
      <w:tr w:rsidR="00DF72AB" w:rsidRPr="00B875DB" w14:paraId="35CAE8D6"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C0CFEB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Littoral</w:t>
            </w:r>
          </w:p>
        </w:tc>
        <w:tc>
          <w:tcPr>
            <w:tcW w:w="3925" w:type="dxa"/>
            <w:tcBorders>
              <w:top w:val="nil"/>
              <w:left w:val="nil"/>
              <w:bottom w:val="single" w:sz="4" w:space="0" w:color="auto"/>
              <w:right w:val="single" w:sz="4" w:space="0" w:color="auto"/>
            </w:tcBorders>
            <w:vAlign w:val="center"/>
          </w:tcPr>
          <w:p w14:paraId="2994980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Future Carriers (QEC)</w:t>
            </w:r>
          </w:p>
        </w:tc>
        <w:tc>
          <w:tcPr>
            <w:tcW w:w="1842" w:type="dxa"/>
            <w:tcBorders>
              <w:top w:val="nil"/>
              <w:left w:val="nil"/>
              <w:bottom w:val="single" w:sz="4" w:space="0" w:color="auto"/>
              <w:right w:val="single" w:sz="4" w:space="0" w:color="auto"/>
            </w:tcBorders>
            <w:vAlign w:val="center"/>
          </w:tcPr>
          <w:p w14:paraId="4498634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2525CA3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DF72AB" w:rsidRPr="00B875DB" w14:paraId="79FA3C74"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453193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Air</w:t>
            </w:r>
          </w:p>
        </w:tc>
        <w:tc>
          <w:tcPr>
            <w:tcW w:w="3925" w:type="dxa"/>
            <w:tcBorders>
              <w:top w:val="nil"/>
              <w:left w:val="nil"/>
              <w:bottom w:val="single" w:sz="4" w:space="0" w:color="auto"/>
              <w:right w:val="single" w:sz="4" w:space="0" w:color="auto"/>
            </w:tcBorders>
            <w:vAlign w:val="center"/>
          </w:tcPr>
          <w:p w14:paraId="42FADA53"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A400M</w:t>
            </w:r>
          </w:p>
        </w:tc>
        <w:tc>
          <w:tcPr>
            <w:tcW w:w="1842" w:type="dxa"/>
            <w:tcBorders>
              <w:top w:val="nil"/>
              <w:left w:val="nil"/>
              <w:bottom w:val="single" w:sz="4" w:space="0" w:color="auto"/>
              <w:right w:val="single" w:sz="4" w:space="0" w:color="auto"/>
            </w:tcBorders>
            <w:vAlign w:val="center"/>
          </w:tcPr>
          <w:p w14:paraId="2C96745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22FA5E23"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3DE5757E"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FEE22E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Air</w:t>
            </w:r>
          </w:p>
        </w:tc>
        <w:tc>
          <w:tcPr>
            <w:tcW w:w="3925" w:type="dxa"/>
            <w:tcBorders>
              <w:top w:val="nil"/>
              <w:left w:val="nil"/>
              <w:bottom w:val="single" w:sz="4" w:space="0" w:color="auto"/>
              <w:right w:val="single" w:sz="4" w:space="0" w:color="auto"/>
            </w:tcBorders>
            <w:vAlign w:val="center"/>
          </w:tcPr>
          <w:p w14:paraId="3DBCEB9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KC30</w:t>
            </w:r>
          </w:p>
        </w:tc>
        <w:tc>
          <w:tcPr>
            <w:tcW w:w="1842" w:type="dxa"/>
            <w:tcBorders>
              <w:top w:val="nil"/>
              <w:left w:val="nil"/>
              <w:bottom w:val="single" w:sz="4" w:space="0" w:color="auto"/>
              <w:right w:val="single" w:sz="4" w:space="0" w:color="auto"/>
            </w:tcBorders>
            <w:vAlign w:val="center"/>
          </w:tcPr>
          <w:p w14:paraId="13A65E71"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7081C813"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7B16AC5F"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6D92E8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NCHQ</w:t>
            </w:r>
          </w:p>
        </w:tc>
        <w:tc>
          <w:tcPr>
            <w:tcW w:w="3925" w:type="dxa"/>
            <w:tcBorders>
              <w:top w:val="nil"/>
              <w:left w:val="nil"/>
              <w:bottom w:val="single" w:sz="4" w:space="0" w:color="auto"/>
              <w:right w:val="single" w:sz="4" w:space="0" w:color="auto"/>
            </w:tcBorders>
            <w:vAlign w:val="center"/>
          </w:tcPr>
          <w:p w14:paraId="74DABD04"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WILDCAT HMA Mk2</w:t>
            </w:r>
          </w:p>
        </w:tc>
        <w:tc>
          <w:tcPr>
            <w:tcW w:w="1842" w:type="dxa"/>
            <w:tcBorders>
              <w:top w:val="nil"/>
              <w:left w:val="nil"/>
              <w:bottom w:val="single" w:sz="4" w:space="0" w:color="auto"/>
              <w:right w:val="single" w:sz="4" w:space="0" w:color="auto"/>
            </w:tcBorders>
            <w:vAlign w:val="center"/>
          </w:tcPr>
          <w:p w14:paraId="069249B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35222C9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DF72AB" w:rsidRPr="00B875DB" w14:paraId="50A40C64"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2FDFA5D5"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31E9B6D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 xml:space="preserve">TUAV – </w:t>
            </w:r>
            <w:proofErr w:type="spellStart"/>
            <w:r w:rsidRPr="00B875DB">
              <w:rPr>
                <w:rFonts w:cs="Arial"/>
                <w:color w:val="000000"/>
                <w:sz w:val="20"/>
                <w:szCs w:val="20"/>
                <w:lang w:eastAsia="en-GB"/>
              </w:rPr>
              <w:t>Watchkeeper</w:t>
            </w:r>
            <w:proofErr w:type="spellEnd"/>
          </w:p>
        </w:tc>
        <w:tc>
          <w:tcPr>
            <w:tcW w:w="1842" w:type="dxa"/>
            <w:tcBorders>
              <w:top w:val="nil"/>
              <w:left w:val="nil"/>
              <w:bottom w:val="single" w:sz="4" w:space="0" w:color="auto"/>
              <w:right w:val="single" w:sz="4" w:space="0" w:color="auto"/>
            </w:tcBorders>
            <w:vAlign w:val="center"/>
          </w:tcPr>
          <w:p w14:paraId="6E1752F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0FD745F9"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3090CEAD"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07C353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781347F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Future Weapon Locating Radar (FWLR)</w:t>
            </w:r>
          </w:p>
        </w:tc>
        <w:tc>
          <w:tcPr>
            <w:tcW w:w="1842" w:type="dxa"/>
            <w:tcBorders>
              <w:top w:val="nil"/>
              <w:left w:val="nil"/>
              <w:bottom w:val="single" w:sz="4" w:space="0" w:color="auto"/>
              <w:right w:val="single" w:sz="4" w:space="0" w:color="auto"/>
            </w:tcBorders>
            <w:vAlign w:val="center"/>
          </w:tcPr>
          <w:p w14:paraId="16BDA52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0475A6E8"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78057B58"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3E5585C2"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71F9452E"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Battlefield Surveillance System</w:t>
            </w:r>
          </w:p>
        </w:tc>
        <w:tc>
          <w:tcPr>
            <w:tcW w:w="1842" w:type="dxa"/>
            <w:tcBorders>
              <w:top w:val="nil"/>
              <w:left w:val="nil"/>
              <w:bottom w:val="single" w:sz="4" w:space="0" w:color="auto"/>
              <w:right w:val="single" w:sz="4" w:space="0" w:color="auto"/>
            </w:tcBorders>
            <w:vAlign w:val="center"/>
          </w:tcPr>
          <w:p w14:paraId="02DFF086"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641AED10"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73C0F3A5"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559CB7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60DF6EAB"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Joint Fires Integrator FIRESTORM</w:t>
            </w:r>
          </w:p>
        </w:tc>
        <w:tc>
          <w:tcPr>
            <w:tcW w:w="1842" w:type="dxa"/>
            <w:tcBorders>
              <w:top w:val="nil"/>
              <w:left w:val="nil"/>
              <w:bottom w:val="single" w:sz="4" w:space="0" w:color="auto"/>
              <w:right w:val="single" w:sz="4" w:space="0" w:color="auto"/>
            </w:tcBorders>
            <w:vAlign w:val="center"/>
          </w:tcPr>
          <w:p w14:paraId="76A5792C"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4526922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5CFD9F08"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4C50043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34BE94D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Fire Control Application</w:t>
            </w:r>
          </w:p>
        </w:tc>
        <w:tc>
          <w:tcPr>
            <w:tcW w:w="1842" w:type="dxa"/>
            <w:tcBorders>
              <w:top w:val="nil"/>
              <w:left w:val="nil"/>
              <w:bottom w:val="single" w:sz="4" w:space="0" w:color="auto"/>
              <w:right w:val="single" w:sz="4" w:space="0" w:color="auto"/>
            </w:tcBorders>
            <w:vAlign w:val="center"/>
          </w:tcPr>
          <w:p w14:paraId="0E5FB972"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095A01A4"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556A7B1B"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08CAE76D"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ISTAR</w:t>
            </w:r>
          </w:p>
        </w:tc>
        <w:tc>
          <w:tcPr>
            <w:tcW w:w="3925" w:type="dxa"/>
            <w:tcBorders>
              <w:top w:val="nil"/>
              <w:left w:val="nil"/>
              <w:bottom w:val="single" w:sz="4" w:space="0" w:color="auto"/>
              <w:right w:val="single" w:sz="4" w:space="0" w:color="auto"/>
            </w:tcBorders>
            <w:vAlign w:val="center"/>
          </w:tcPr>
          <w:p w14:paraId="6B1CFB30"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BLOODHOUND (Material and Personnel Exploitation)</w:t>
            </w:r>
          </w:p>
        </w:tc>
        <w:tc>
          <w:tcPr>
            <w:tcW w:w="1842" w:type="dxa"/>
            <w:tcBorders>
              <w:top w:val="nil"/>
              <w:left w:val="nil"/>
              <w:bottom w:val="single" w:sz="4" w:space="0" w:color="auto"/>
              <w:right w:val="single" w:sz="4" w:space="0" w:color="auto"/>
            </w:tcBorders>
            <w:vAlign w:val="center"/>
          </w:tcPr>
          <w:p w14:paraId="51DD624A"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3510827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DF72AB" w:rsidRPr="00B875DB" w14:paraId="42E6271A" w14:textId="77777777" w:rsidTr="00DF72AB">
        <w:trPr>
          <w:trHeight w:val="113"/>
        </w:trPr>
        <w:tc>
          <w:tcPr>
            <w:tcW w:w="1472" w:type="dxa"/>
            <w:tcBorders>
              <w:top w:val="nil"/>
              <w:left w:val="single" w:sz="8" w:space="0" w:color="auto"/>
              <w:bottom w:val="single" w:sz="4" w:space="0" w:color="auto"/>
              <w:right w:val="single" w:sz="4" w:space="0" w:color="auto"/>
            </w:tcBorders>
            <w:vAlign w:val="center"/>
          </w:tcPr>
          <w:p w14:paraId="71018D27"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ISTAR</w:t>
            </w:r>
          </w:p>
        </w:tc>
        <w:tc>
          <w:tcPr>
            <w:tcW w:w="3925" w:type="dxa"/>
            <w:tcBorders>
              <w:top w:val="nil"/>
              <w:left w:val="nil"/>
              <w:bottom w:val="single" w:sz="4" w:space="0" w:color="auto"/>
              <w:right w:val="single" w:sz="4" w:space="0" w:color="auto"/>
            </w:tcBorders>
            <w:vAlign w:val="center"/>
          </w:tcPr>
          <w:p w14:paraId="639102E8" w14:textId="77777777" w:rsidR="00DF72AB" w:rsidRPr="00B875DB" w:rsidRDefault="00DF72AB" w:rsidP="00DF72AB">
            <w:pPr>
              <w:spacing w:after="0" w:line="240" w:lineRule="auto"/>
              <w:rPr>
                <w:rFonts w:cs="Arial"/>
                <w:color w:val="000000"/>
                <w:sz w:val="20"/>
                <w:szCs w:val="20"/>
                <w:lang w:eastAsia="en-GB"/>
              </w:rPr>
            </w:pPr>
            <w:r w:rsidRPr="00B875DB">
              <w:rPr>
                <w:rFonts w:cs="Arial"/>
                <w:color w:val="000000"/>
                <w:sz w:val="20"/>
                <w:szCs w:val="20"/>
                <w:lang w:eastAsia="en-GB"/>
              </w:rPr>
              <w:t>OUTPOST (Ground Based ISTAR)</w:t>
            </w:r>
          </w:p>
        </w:tc>
        <w:tc>
          <w:tcPr>
            <w:tcW w:w="1842" w:type="dxa"/>
            <w:tcBorders>
              <w:top w:val="nil"/>
              <w:left w:val="nil"/>
              <w:bottom w:val="single" w:sz="4" w:space="0" w:color="auto"/>
              <w:right w:val="single" w:sz="4" w:space="0" w:color="auto"/>
            </w:tcBorders>
            <w:vAlign w:val="center"/>
          </w:tcPr>
          <w:p w14:paraId="4D29744B"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4A5F3E4F" w14:textId="77777777" w:rsidR="00DF72AB" w:rsidRPr="00B875DB" w:rsidRDefault="00DF72AB" w:rsidP="00DF72AB">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bl>
    <w:p w14:paraId="1276F873" w14:textId="77777777" w:rsidR="00DF72AB" w:rsidRDefault="00DF72AB" w:rsidP="00DF72AB">
      <w:pPr>
        <w:rPr>
          <w:rFonts w:cs="Arial"/>
        </w:rPr>
      </w:pPr>
    </w:p>
    <w:p w14:paraId="0B174C0E" w14:textId="42F5E38F" w:rsidR="00D85810" w:rsidRPr="00DF72AB" w:rsidRDefault="00D85810" w:rsidP="00DF72AB">
      <w:pPr>
        <w:rPr>
          <w:rFonts w:cs="Arial"/>
        </w:rPr>
      </w:pPr>
    </w:p>
    <w:sectPr w:rsidR="00D85810" w:rsidRPr="00DF72AB" w:rsidSect="001048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28178" w14:textId="77777777" w:rsidR="00EA24E1" w:rsidRDefault="00EA24E1" w:rsidP="00C40213">
      <w:pPr>
        <w:spacing w:after="0" w:line="240" w:lineRule="auto"/>
      </w:pPr>
      <w:r>
        <w:separator/>
      </w:r>
    </w:p>
  </w:endnote>
  <w:endnote w:type="continuationSeparator" w:id="0">
    <w:p w14:paraId="726F6493" w14:textId="77777777" w:rsidR="00EA24E1" w:rsidRDefault="00EA24E1" w:rsidP="00C4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089561"/>
      <w:docPartObj>
        <w:docPartGallery w:val="Page Numbers (Bottom of Page)"/>
        <w:docPartUnique/>
      </w:docPartObj>
    </w:sdtPr>
    <w:sdtEndPr>
      <w:rPr>
        <w:noProof/>
      </w:rPr>
    </w:sdtEndPr>
    <w:sdtContent>
      <w:p w14:paraId="034839F2" w14:textId="4C0D20FF" w:rsidR="00EA24E1" w:rsidRDefault="00EA24E1">
        <w:pPr>
          <w:pStyle w:val="Footer"/>
          <w:jc w:val="center"/>
        </w:pPr>
        <w:r>
          <w:fldChar w:fldCharType="begin"/>
        </w:r>
        <w:r>
          <w:instrText xml:space="preserve"> PAGE   \* MERGEFORMAT </w:instrText>
        </w:r>
        <w:r>
          <w:fldChar w:fldCharType="separate"/>
        </w:r>
        <w:r w:rsidR="00B64BAF">
          <w:rPr>
            <w:noProof/>
          </w:rPr>
          <w:t>20</w:t>
        </w:r>
        <w:r>
          <w:rPr>
            <w:noProof/>
          </w:rPr>
          <w:fldChar w:fldCharType="end"/>
        </w:r>
      </w:p>
    </w:sdtContent>
  </w:sdt>
  <w:p w14:paraId="3A8ADA40" w14:textId="77777777" w:rsidR="00EA24E1" w:rsidRPr="00C802D6" w:rsidRDefault="00EA24E1" w:rsidP="00454BBD">
    <w:pPr>
      <w:pStyle w:val="Header"/>
      <w:jc w:val="center"/>
      <w:rPr>
        <w:rFonts w:ascii="Arial" w:hAnsi="Arial" w:cs="Arial"/>
        <w:b/>
        <w:bCs/>
        <w:szCs w:val="16"/>
      </w:rPr>
    </w:pPr>
    <w:r w:rsidRPr="00C802D6">
      <w:rPr>
        <w:rFonts w:ascii="Arial" w:hAnsi="Arial" w:cs="Arial"/>
        <w:b/>
        <w:bCs/>
        <w:szCs w:val="16"/>
      </w:rPr>
      <w:t xml:space="preserve">OFFICIAL – SENSITIVE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2047" w14:textId="77777777" w:rsidR="00EA24E1" w:rsidRPr="00C802D6" w:rsidRDefault="00EA24E1" w:rsidP="00C40213">
    <w:pPr>
      <w:pStyle w:val="Header"/>
      <w:jc w:val="center"/>
      <w:rPr>
        <w:rFonts w:ascii="Arial" w:hAnsi="Arial" w:cs="Arial"/>
        <w:b/>
        <w:bCs/>
        <w:szCs w:val="16"/>
      </w:rPr>
    </w:pPr>
    <w:r w:rsidRPr="00C802D6">
      <w:rPr>
        <w:rFonts w:ascii="Arial" w:hAnsi="Arial" w:cs="Arial"/>
        <w:b/>
        <w:bCs/>
        <w:szCs w:val="16"/>
      </w:rPr>
      <w:t xml:space="preserve">OFFICIAL – SENSITIVE </w:t>
    </w:r>
  </w:p>
  <w:p w14:paraId="2C462038" w14:textId="77777777" w:rsidR="00EA24E1" w:rsidRDefault="00EA2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59FF4" w14:textId="77777777" w:rsidR="00EA24E1" w:rsidRDefault="00EA24E1" w:rsidP="00C40213">
      <w:pPr>
        <w:spacing w:after="0" w:line="240" w:lineRule="auto"/>
      </w:pPr>
      <w:r>
        <w:separator/>
      </w:r>
    </w:p>
  </w:footnote>
  <w:footnote w:type="continuationSeparator" w:id="0">
    <w:p w14:paraId="66E4BB7F" w14:textId="77777777" w:rsidR="00EA24E1" w:rsidRDefault="00EA24E1" w:rsidP="00C40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089DF" w14:textId="77777777" w:rsidR="00EA24E1" w:rsidRPr="00C802D6" w:rsidRDefault="00EA24E1" w:rsidP="00C40213">
    <w:pPr>
      <w:pStyle w:val="Header"/>
      <w:jc w:val="center"/>
      <w:rPr>
        <w:rFonts w:ascii="Arial" w:hAnsi="Arial" w:cs="Arial"/>
        <w:b/>
        <w:bCs/>
        <w:szCs w:val="16"/>
      </w:rPr>
    </w:pPr>
    <w:r w:rsidRPr="00C802D6">
      <w:rPr>
        <w:rFonts w:ascii="Arial" w:hAnsi="Arial" w:cs="Arial"/>
        <w:b/>
        <w:bCs/>
        <w:szCs w:val="16"/>
      </w:rPr>
      <w:t xml:space="preserve">OFFICIAL – SENSITIVE </w:t>
    </w:r>
  </w:p>
  <w:p w14:paraId="5305C985" w14:textId="545CD0C7" w:rsidR="00EA24E1" w:rsidRPr="00C40213" w:rsidRDefault="00EA24E1" w:rsidP="00F56FE3">
    <w:pPr>
      <w:pStyle w:val="Header"/>
      <w:jc w:val="right"/>
      <w:rPr>
        <w:rFonts w:ascii="Arial" w:hAnsi="Arial" w:cs="Arial"/>
        <w:sz w:val="28"/>
      </w:rPr>
    </w:pPr>
    <w:r>
      <w:rPr>
        <w:rFonts w:ascii="Arial" w:hAnsi="Arial" w:cs="Arial"/>
        <w:b/>
        <w:bCs/>
        <w:szCs w:val="16"/>
      </w:rPr>
      <w:t xml:space="preserve">Schedule 01 to </w:t>
    </w:r>
    <w:r w:rsidRPr="00C802D6">
      <w:rPr>
        <w:rFonts w:ascii="Arial" w:hAnsi="Arial" w:cs="Arial"/>
        <w:b/>
        <w:bCs/>
        <w:szCs w:val="16"/>
      </w:rPr>
      <w:t>Contract No: SSP/001</w:t>
    </w:r>
    <w:r>
      <w:rPr>
        <w:rFonts w:ascii="Arial" w:hAnsi="Arial" w:cs="Arial"/>
        <w:b/>
        <w:bCs/>
        <w:szCs w:val="16"/>
      </w:rPr>
      <w:t>92</w:t>
    </w:r>
  </w:p>
  <w:p w14:paraId="73560C05" w14:textId="0CB33BB2" w:rsidR="00EA24E1" w:rsidRPr="00C40213" w:rsidRDefault="00EA24E1" w:rsidP="00F56FE3">
    <w:pPr>
      <w:pStyle w:val="Header"/>
      <w:jc w:val="right"/>
      <w:rPr>
        <w:rFonts w:ascii="Arial" w:hAnsi="Arial" w:cs="Arial"/>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D2750" w14:textId="77777777" w:rsidR="00EA24E1" w:rsidRPr="00C802D6" w:rsidRDefault="00EA24E1" w:rsidP="00C40213">
    <w:pPr>
      <w:pStyle w:val="Header"/>
      <w:jc w:val="center"/>
      <w:rPr>
        <w:rFonts w:ascii="Arial" w:hAnsi="Arial" w:cs="Arial"/>
        <w:b/>
        <w:bCs/>
        <w:szCs w:val="16"/>
      </w:rPr>
    </w:pPr>
    <w:r w:rsidRPr="00C802D6">
      <w:rPr>
        <w:rFonts w:ascii="Arial" w:hAnsi="Arial" w:cs="Arial"/>
        <w:b/>
        <w:bCs/>
        <w:szCs w:val="16"/>
      </w:rPr>
      <w:t xml:space="preserve">OFFICIAL – SENSITIVE </w:t>
    </w:r>
  </w:p>
  <w:p w14:paraId="28E9D6B5" w14:textId="64174FDC" w:rsidR="00EA24E1" w:rsidRPr="00C40213" w:rsidRDefault="00EA24E1" w:rsidP="00C40213">
    <w:pPr>
      <w:pStyle w:val="Header"/>
      <w:jc w:val="right"/>
      <w:rPr>
        <w:rFonts w:ascii="Arial" w:hAnsi="Arial" w:cs="Arial"/>
        <w:sz w:val="28"/>
      </w:rPr>
    </w:pPr>
    <w:r>
      <w:rPr>
        <w:rFonts w:ascii="Arial" w:hAnsi="Arial" w:cs="Arial"/>
        <w:b/>
        <w:bCs/>
        <w:szCs w:val="16"/>
      </w:rPr>
      <w:t xml:space="preserve">Schedule 01 to </w:t>
    </w:r>
    <w:r w:rsidRPr="00C802D6">
      <w:rPr>
        <w:rFonts w:ascii="Arial" w:hAnsi="Arial" w:cs="Arial"/>
        <w:b/>
        <w:bCs/>
        <w:szCs w:val="16"/>
      </w:rPr>
      <w:t>Contract No: SSP/001</w:t>
    </w:r>
    <w:r>
      <w:rPr>
        <w:rFonts w:ascii="Arial" w:hAnsi="Arial" w:cs="Arial"/>
        <w:b/>
        <w:bCs/>
        <w:szCs w:val="16"/>
      </w:rPr>
      <w:t>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39B"/>
    <w:multiLevelType w:val="hybridMultilevel"/>
    <w:tmpl w:val="39A4BD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9F2DA3"/>
    <w:multiLevelType w:val="hybridMultilevel"/>
    <w:tmpl w:val="13FC0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BE5E67"/>
    <w:multiLevelType w:val="hybridMultilevel"/>
    <w:tmpl w:val="E2043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F964B9"/>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8DE697B"/>
    <w:multiLevelType w:val="hybridMultilevel"/>
    <w:tmpl w:val="8E7E08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BA60B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7B0240"/>
    <w:multiLevelType w:val="hybridMultilevel"/>
    <w:tmpl w:val="F4DC5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232460E"/>
    <w:multiLevelType w:val="hybridMultilevel"/>
    <w:tmpl w:val="B3961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515C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B11194"/>
    <w:multiLevelType w:val="hybridMultilevel"/>
    <w:tmpl w:val="0C988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5572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CD17B9"/>
    <w:multiLevelType w:val="hybridMultilevel"/>
    <w:tmpl w:val="7A22D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1B69E1"/>
    <w:multiLevelType w:val="hybridMultilevel"/>
    <w:tmpl w:val="484875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71B6431"/>
    <w:multiLevelType w:val="hybridMultilevel"/>
    <w:tmpl w:val="FD5438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CC951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001C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843298"/>
    <w:multiLevelType w:val="hybridMultilevel"/>
    <w:tmpl w:val="390AAA2C"/>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17" w15:restartNumberingAfterBreak="0">
    <w:nsid w:val="70EF5380"/>
    <w:multiLevelType w:val="multilevel"/>
    <w:tmpl w:val="9E7ED6A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1D09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6"/>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13"/>
  </w:num>
  <w:num w:numId="8">
    <w:abstractNumId w:val="4"/>
  </w:num>
  <w:num w:numId="9">
    <w:abstractNumId w:val="9"/>
  </w:num>
  <w:num w:numId="10">
    <w:abstractNumId w:val="10"/>
  </w:num>
  <w:num w:numId="11">
    <w:abstractNumId w:val="8"/>
  </w:num>
  <w:num w:numId="12">
    <w:abstractNumId w:val="5"/>
  </w:num>
  <w:num w:numId="13">
    <w:abstractNumId w:val="7"/>
  </w:num>
  <w:num w:numId="14">
    <w:abstractNumId w:val="2"/>
  </w:num>
  <w:num w:numId="15">
    <w:abstractNumId w:val="0"/>
  </w:num>
  <w:num w:numId="16">
    <w:abstractNumId w:val="14"/>
  </w:num>
  <w:num w:numId="17">
    <w:abstractNumId w:val="3"/>
  </w:num>
  <w:num w:numId="18">
    <w:abstractNumId w:val="18"/>
  </w:num>
  <w:num w:numId="19">
    <w:abstractNumId w:val="1"/>
  </w:num>
  <w:num w:numId="2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13"/>
    <w:rsid w:val="000061ED"/>
    <w:rsid w:val="0002571B"/>
    <w:rsid w:val="00041FC0"/>
    <w:rsid w:val="00065692"/>
    <w:rsid w:val="00065AFC"/>
    <w:rsid w:val="00072F49"/>
    <w:rsid w:val="0007777F"/>
    <w:rsid w:val="00091396"/>
    <w:rsid w:val="00093A43"/>
    <w:rsid w:val="000A0E57"/>
    <w:rsid w:val="000B1DD8"/>
    <w:rsid w:val="000C7773"/>
    <w:rsid w:val="000D67A9"/>
    <w:rsid w:val="000F6E9E"/>
    <w:rsid w:val="000F79CF"/>
    <w:rsid w:val="00104821"/>
    <w:rsid w:val="00107BD6"/>
    <w:rsid w:val="00116D0A"/>
    <w:rsid w:val="001230AE"/>
    <w:rsid w:val="00131E2D"/>
    <w:rsid w:val="001660AB"/>
    <w:rsid w:val="00174679"/>
    <w:rsid w:val="00177C89"/>
    <w:rsid w:val="001A172F"/>
    <w:rsid w:val="001C43D9"/>
    <w:rsid w:val="001D7620"/>
    <w:rsid w:val="001E25DA"/>
    <w:rsid w:val="001E60D6"/>
    <w:rsid w:val="001E7516"/>
    <w:rsid w:val="002147BD"/>
    <w:rsid w:val="0021658A"/>
    <w:rsid w:val="0022330E"/>
    <w:rsid w:val="00223421"/>
    <w:rsid w:val="002254D6"/>
    <w:rsid w:val="00230545"/>
    <w:rsid w:val="00244320"/>
    <w:rsid w:val="0024648C"/>
    <w:rsid w:val="002604A1"/>
    <w:rsid w:val="002B528C"/>
    <w:rsid w:val="002D4FEC"/>
    <w:rsid w:val="002E3604"/>
    <w:rsid w:val="002F3848"/>
    <w:rsid w:val="00300826"/>
    <w:rsid w:val="003023C0"/>
    <w:rsid w:val="0030706A"/>
    <w:rsid w:val="00314916"/>
    <w:rsid w:val="00337B58"/>
    <w:rsid w:val="003506D2"/>
    <w:rsid w:val="00376573"/>
    <w:rsid w:val="00381EC5"/>
    <w:rsid w:val="00386B3D"/>
    <w:rsid w:val="0039522C"/>
    <w:rsid w:val="003A36CC"/>
    <w:rsid w:val="003A3D00"/>
    <w:rsid w:val="003B132F"/>
    <w:rsid w:val="003C3839"/>
    <w:rsid w:val="003C5B4B"/>
    <w:rsid w:val="003D1A28"/>
    <w:rsid w:val="003E5A46"/>
    <w:rsid w:val="003E6FD5"/>
    <w:rsid w:val="003F0F77"/>
    <w:rsid w:val="003F3384"/>
    <w:rsid w:val="00404744"/>
    <w:rsid w:val="00411448"/>
    <w:rsid w:val="004237AF"/>
    <w:rsid w:val="0042743D"/>
    <w:rsid w:val="0043333F"/>
    <w:rsid w:val="00434556"/>
    <w:rsid w:val="00450DE4"/>
    <w:rsid w:val="00453B19"/>
    <w:rsid w:val="00454BBD"/>
    <w:rsid w:val="004628C1"/>
    <w:rsid w:val="0047490B"/>
    <w:rsid w:val="0047752F"/>
    <w:rsid w:val="0049041E"/>
    <w:rsid w:val="004B29F9"/>
    <w:rsid w:val="004C17F0"/>
    <w:rsid w:val="004C6DE8"/>
    <w:rsid w:val="004E67BF"/>
    <w:rsid w:val="004F35A9"/>
    <w:rsid w:val="004F52EC"/>
    <w:rsid w:val="00510DE0"/>
    <w:rsid w:val="0051226E"/>
    <w:rsid w:val="00515A0C"/>
    <w:rsid w:val="00515DF7"/>
    <w:rsid w:val="00530F0C"/>
    <w:rsid w:val="00533639"/>
    <w:rsid w:val="005458B6"/>
    <w:rsid w:val="00572310"/>
    <w:rsid w:val="005C3F4E"/>
    <w:rsid w:val="005D0596"/>
    <w:rsid w:val="005E3CB5"/>
    <w:rsid w:val="005E62D1"/>
    <w:rsid w:val="005F4FB7"/>
    <w:rsid w:val="0060424B"/>
    <w:rsid w:val="0061519F"/>
    <w:rsid w:val="00632D8D"/>
    <w:rsid w:val="00633570"/>
    <w:rsid w:val="006345D2"/>
    <w:rsid w:val="006405B5"/>
    <w:rsid w:val="0064524A"/>
    <w:rsid w:val="006510C1"/>
    <w:rsid w:val="00652A55"/>
    <w:rsid w:val="00675033"/>
    <w:rsid w:val="0068001B"/>
    <w:rsid w:val="00681D64"/>
    <w:rsid w:val="00685FD4"/>
    <w:rsid w:val="00692588"/>
    <w:rsid w:val="006B0020"/>
    <w:rsid w:val="006B3228"/>
    <w:rsid w:val="006B7132"/>
    <w:rsid w:val="006B735C"/>
    <w:rsid w:val="006D5F55"/>
    <w:rsid w:val="006E62E1"/>
    <w:rsid w:val="006F34F3"/>
    <w:rsid w:val="00701927"/>
    <w:rsid w:val="007031A7"/>
    <w:rsid w:val="007036ED"/>
    <w:rsid w:val="00703C47"/>
    <w:rsid w:val="0071305C"/>
    <w:rsid w:val="00721912"/>
    <w:rsid w:val="007333B9"/>
    <w:rsid w:val="00757E88"/>
    <w:rsid w:val="00764A86"/>
    <w:rsid w:val="00785FE2"/>
    <w:rsid w:val="00796623"/>
    <w:rsid w:val="007A1626"/>
    <w:rsid w:val="007A475F"/>
    <w:rsid w:val="007D364D"/>
    <w:rsid w:val="007E07F0"/>
    <w:rsid w:val="007F5F32"/>
    <w:rsid w:val="00811B9E"/>
    <w:rsid w:val="00817CF4"/>
    <w:rsid w:val="00820B58"/>
    <w:rsid w:val="00843C02"/>
    <w:rsid w:val="00850E78"/>
    <w:rsid w:val="00855061"/>
    <w:rsid w:val="00857C34"/>
    <w:rsid w:val="00875FF8"/>
    <w:rsid w:val="00882412"/>
    <w:rsid w:val="00890E91"/>
    <w:rsid w:val="0089475A"/>
    <w:rsid w:val="008D7470"/>
    <w:rsid w:val="008E6A09"/>
    <w:rsid w:val="008F10EB"/>
    <w:rsid w:val="00910264"/>
    <w:rsid w:val="00915791"/>
    <w:rsid w:val="00924131"/>
    <w:rsid w:val="00926EAF"/>
    <w:rsid w:val="00936993"/>
    <w:rsid w:val="00954953"/>
    <w:rsid w:val="00956D2F"/>
    <w:rsid w:val="009619B2"/>
    <w:rsid w:val="00994AF1"/>
    <w:rsid w:val="009B0022"/>
    <w:rsid w:val="009B270D"/>
    <w:rsid w:val="009B7C49"/>
    <w:rsid w:val="009C331A"/>
    <w:rsid w:val="009C3A67"/>
    <w:rsid w:val="009C57FF"/>
    <w:rsid w:val="009C6960"/>
    <w:rsid w:val="009D49E9"/>
    <w:rsid w:val="00A056C8"/>
    <w:rsid w:val="00A12258"/>
    <w:rsid w:val="00A17CDB"/>
    <w:rsid w:val="00A341C4"/>
    <w:rsid w:val="00A53137"/>
    <w:rsid w:val="00A61B20"/>
    <w:rsid w:val="00A65646"/>
    <w:rsid w:val="00A65DCC"/>
    <w:rsid w:val="00A7532B"/>
    <w:rsid w:val="00A84A14"/>
    <w:rsid w:val="00AA4CC1"/>
    <w:rsid w:val="00AA5106"/>
    <w:rsid w:val="00AB4022"/>
    <w:rsid w:val="00AB64E1"/>
    <w:rsid w:val="00AB6F52"/>
    <w:rsid w:val="00AC6816"/>
    <w:rsid w:val="00AD4812"/>
    <w:rsid w:val="00AE25B5"/>
    <w:rsid w:val="00AE68DA"/>
    <w:rsid w:val="00AE78D2"/>
    <w:rsid w:val="00B065C1"/>
    <w:rsid w:val="00B138F7"/>
    <w:rsid w:val="00B15366"/>
    <w:rsid w:val="00B22447"/>
    <w:rsid w:val="00B34587"/>
    <w:rsid w:val="00B64BAF"/>
    <w:rsid w:val="00B66F92"/>
    <w:rsid w:val="00B83C67"/>
    <w:rsid w:val="00B86194"/>
    <w:rsid w:val="00B920B7"/>
    <w:rsid w:val="00B97ED5"/>
    <w:rsid w:val="00BB6324"/>
    <w:rsid w:val="00BC05B4"/>
    <w:rsid w:val="00BC446E"/>
    <w:rsid w:val="00BD524F"/>
    <w:rsid w:val="00BE446C"/>
    <w:rsid w:val="00BE6F0F"/>
    <w:rsid w:val="00BF2B79"/>
    <w:rsid w:val="00C11A48"/>
    <w:rsid w:val="00C2061E"/>
    <w:rsid w:val="00C27D4D"/>
    <w:rsid w:val="00C30BEE"/>
    <w:rsid w:val="00C33921"/>
    <w:rsid w:val="00C40213"/>
    <w:rsid w:val="00C422C5"/>
    <w:rsid w:val="00C44A97"/>
    <w:rsid w:val="00C53F3C"/>
    <w:rsid w:val="00C71FBD"/>
    <w:rsid w:val="00C85315"/>
    <w:rsid w:val="00C86D8F"/>
    <w:rsid w:val="00C870F0"/>
    <w:rsid w:val="00C93B46"/>
    <w:rsid w:val="00CC072F"/>
    <w:rsid w:val="00CD2DE4"/>
    <w:rsid w:val="00CD42BA"/>
    <w:rsid w:val="00CF250F"/>
    <w:rsid w:val="00CF52AA"/>
    <w:rsid w:val="00D0022A"/>
    <w:rsid w:val="00D00380"/>
    <w:rsid w:val="00D11965"/>
    <w:rsid w:val="00D253BA"/>
    <w:rsid w:val="00D26165"/>
    <w:rsid w:val="00D44529"/>
    <w:rsid w:val="00D445A5"/>
    <w:rsid w:val="00D64F74"/>
    <w:rsid w:val="00D717E4"/>
    <w:rsid w:val="00D75659"/>
    <w:rsid w:val="00D85810"/>
    <w:rsid w:val="00D93166"/>
    <w:rsid w:val="00DA513F"/>
    <w:rsid w:val="00DB4201"/>
    <w:rsid w:val="00DB7628"/>
    <w:rsid w:val="00DD3A5C"/>
    <w:rsid w:val="00DD3F1B"/>
    <w:rsid w:val="00DF72AB"/>
    <w:rsid w:val="00E01D34"/>
    <w:rsid w:val="00E200F5"/>
    <w:rsid w:val="00E2298F"/>
    <w:rsid w:val="00E244CA"/>
    <w:rsid w:val="00E53A5A"/>
    <w:rsid w:val="00E6006F"/>
    <w:rsid w:val="00E7676B"/>
    <w:rsid w:val="00E846CF"/>
    <w:rsid w:val="00E84FE4"/>
    <w:rsid w:val="00EA24E1"/>
    <w:rsid w:val="00EA5ACA"/>
    <w:rsid w:val="00EA6556"/>
    <w:rsid w:val="00EB1470"/>
    <w:rsid w:val="00EB472E"/>
    <w:rsid w:val="00EC0502"/>
    <w:rsid w:val="00ED65D9"/>
    <w:rsid w:val="00EE3F1F"/>
    <w:rsid w:val="00EF0F38"/>
    <w:rsid w:val="00EF36A6"/>
    <w:rsid w:val="00F03087"/>
    <w:rsid w:val="00F31CF0"/>
    <w:rsid w:val="00F40A16"/>
    <w:rsid w:val="00F5305A"/>
    <w:rsid w:val="00F56FE3"/>
    <w:rsid w:val="00F63451"/>
    <w:rsid w:val="00F86A15"/>
    <w:rsid w:val="00FA5299"/>
    <w:rsid w:val="00FB1435"/>
    <w:rsid w:val="00FE5E13"/>
    <w:rsid w:val="00FF0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FBC9"/>
  <w15:chartTrackingRefBased/>
  <w15:docId w15:val="{E9E1895D-4715-4BED-849F-42DCC087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07F0"/>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90E91"/>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90E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9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890E91"/>
    <w:rPr>
      <w:rFonts w:asciiTheme="majorHAnsi" w:eastAsiaTheme="majorEastAsia" w:hAnsiTheme="majorHAnsi" w:cstheme="majorBidi"/>
      <w:b/>
      <w:sz w:val="28"/>
      <w:szCs w:val="26"/>
    </w:rPr>
  </w:style>
  <w:style w:type="paragraph" w:styleId="Header">
    <w:name w:val="header"/>
    <w:basedOn w:val="Normal"/>
    <w:link w:val="HeaderChar"/>
    <w:unhideWhenUsed/>
    <w:rsid w:val="00C40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213"/>
  </w:style>
  <w:style w:type="paragraph" w:styleId="Footer">
    <w:name w:val="footer"/>
    <w:basedOn w:val="Normal"/>
    <w:link w:val="FooterChar"/>
    <w:uiPriority w:val="99"/>
    <w:unhideWhenUsed/>
    <w:rsid w:val="00C40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213"/>
  </w:style>
  <w:style w:type="paragraph" w:styleId="TOCHeading">
    <w:name w:val="TOC Heading"/>
    <w:basedOn w:val="Heading1"/>
    <w:next w:val="Normal"/>
    <w:uiPriority w:val="39"/>
    <w:unhideWhenUsed/>
    <w:qFormat/>
    <w:rsid w:val="00890E91"/>
    <w:pPr>
      <w:outlineLvl w:val="9"/>
    </w:pPr>
    <w:rPr>
      <w:color w:val="2E74B5" w:themeColor="accent1" w:themeShade="BF"/>
      <w:lang w:val="en-US"/>
    </w:rPr>
  </w:style>
  <w:style w:type="character" w:customStyle="1" w:styleId="Heading3Char">
    <w:name w:val="Heading 3 Char"/>
    <w:basedOn w:val="DefaultParagraphFont"/>
    <w:link w:val="Heading3"/>
    <w:uiPriority w:val="9"/>
    <w:rsid w:val="00890E9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90E91"/>
    <w:pPr>
      <w:ind w:left="720"/>
      <w:contextualSpacing/>
    </w:pPr>
  </w:style>
  <w:style w:type="paragraph" w:styleId="TOC1">
    <w:name w:val="toc 1"/>
    <w:basedOn w:val="Normal"/>
    <w:next w:val="Normal"/>
    <w:autoRedefine/>
    <w:uiPriority w:val="39"/>
    <w:unhideWhenUsed/>
    <w:rsid w:val="000F6E9E"/>
    <w:pPr>
      <w:spacing w:after="100"/>
    </w:pPr>
  </w:style>
  <w:style w:type="paragraph" w:styleId="TOC2">
    <w:name w:val="toc 2"/>
    <w:basedOn w:val="Normal"/>
    <w:next w:val="Normal"/>
    <w:autoRedefine/>
    <w:uiPriority w:val="39"/>
    <w:unhideWhenUsed/>
    <w:rsid w:val="000F6E9E"/>
    <w:pPr>
      <w:spacing w:after="100"/>
      <w:ind w:left="220"/>
    </w:pPr>
  </w:style>
  <w:style w:type="character" w:styleId="Hyperlink">
    <w:name w:val="Hyperlink"/>
    <w:basedOn w:val="DefaultParagraphFont"/>
    <w:uiPriority w:val="99"/>
    <w:unhideWhenUsed/>
    <w:rsid w:val="000F6E9E"/>
    <w:rPr>
      <w:color w:val="0563C1" w:themeColor="hyperlink"/>
      <w:u w:val="single"/>
    </w:rPr>
  </w:style>
  <w:style w:type="paragraph" w:customStyle="1" w:styleId="KEYPAQTableBody">
    <w:name w:val="KEYPAQ Table Body"/>
    <w:basedOn w:val="Normal"/>
    <w:rsid w:val="000F6E9E"/>
    <w:pPr>
      <w:spacing w:before="60" w:after="60" w:line="240" w:lineRule="auto"/>
    </w:pPr>
    <w:rPr>
      <w:rFonts w:ascii="Tahoma" w:eastAsia="Tahoma" w:hAnsi="Tahoma" w:cs="Tahoma"/>
      <w:sz w:val="16"/>
      <w:szCs w:val="24"/>
    </w:rPr>
  </w:style>
  <w:style w:type="character" w:styleId="CommentReference">
    <w:name w:val="annotation reference"/>
    <w:basedOn w:val="DefaultParagraphFont"/>
    <w:uiPriority w:val="99"/>
    <w:semiHidden/>
    <w:unhideWhenUsed/>
    <w:rsid w:val="000F6E9E"/>
    <w:rPr>
      <w:sz w:val="16"/>
      <w:szCs w:val="16"/>
    </w:rPr>
  </w:style>
  <w:style w:type="paragraph" w:styleId="CommentText">
    <w:name w:val="annotation text"/>
    <w:basedOn w:val="Normal"/>
    <w:link w:val="CommentTextChar"/>
    <w:uiPriority w:val="99"/>
    <w:semiHidden/>
    <w:unhideWhenUsed/>
    <w:rsid w:val="000F6E9E"/>
    <w:pPr>
      <w:spacing w:line="240" w:lineRule="auto"/>
    </w:pPr>
    <w:rPr>
      <w:sz w:val="20"/>
      <w:szCs w:val="20"/>
    </w:rPr>
  </w:style>
  <w:style w:type="character" w:customStyle="1" w:styleId="CommentTextChar">
    <w:name w:val="Comment Text Char"/>
    <w:basedOn w:val="DefaultParagraphFont"/>
    <w:link w:val="CommentText"/>
    <w:uiPriority w:val="99"/>
    <w:semiHidden/>
    <w:rsid w:val="000F6E9E"/>
    <w:rPr>
      <w:sz w:val="20"/>
      <w:szCs w:val="20"/>
    </w:rPr>
  </w:style>
  <w:style w:type="paragraph" w:styleId="CommentSubject">
    <w:name w:val="annotation subject"/>
    <w:basedOn w:val="CommentText"/>
    <w:next w:val="CommentText"/>
    <w:link w:val="CommentSubjectChar"/>
    <w:uiPriority w:val="99"/>
    <w:semiHidden/>
    <w:unhideWhenUsed/>
    <w:rsid w:val="000F6E9E"/>
    <w:rPr>
      <w:b/>
      <w:bCs/>
    </w:rPr>
  </w:style>
  <w:style w:type="character" w:customStyle="1" w:styleId="CommentSubjectChar">
    <w:name w:val="Comment Subject Char"/>
    <w:basedOn w:val="CommentTextChar"/>
    <w:link w:val="CommentSubject"/>
    <w:uiPriority w:val="99"/>
    <w:semiHidden/>
    <w:rsid w:val="000F6E9E"/>
    <w:rPr>
      <w:b/>
      <w:bCs/>
      <w:sz w:val="20"/>
      <w:szCs w:val="20"/>
    </w:rPr>
  </w:style>
  <w:style w:type="paragraph" w:styleId="BalloonText">
    <w:name w:val="Balloon Text"/>
    <w:basedOn w:val="Normal"/>
    <w:link w:val="BalloonTextChar"/>
    <w:uiPriority w:val="99"/>
    <w:semiHidden/>
    <w:unhideWhenUsed/>
    <w:rsid w:val="000F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E9E"/>
    <w:rPr>
      <w:rFonts w:ascii="Segoe UI" w:hAnsi="Segoe UI" w:cs="Segoe UI"/>
      <w:sz w:val="18"/>
      <w:szCs w:val="18"/>
    </w:rPr>
  </w:style>
  <w:style w:type="paragraph" w:customStyle="1" w:styleId="KEYPAQTableHead">
    <w:name w:val="KEYPAQ Table Head"/>
    <w:basedOn w:val="Normal"/>
    <w:rsid w:val="009619B2"/>
    <w:pPr>
      <w:spacing w:before="60" w:after="60" w:line="240" w:lineRule="auto"/>
    </w:pPr>
    <w:rPr>
      <w:rFonts w:ascii="Tahoma" w:eastAsia="Tahoma" w:hAnsi="Tahoma" w:cs="Tahoma"/>
      <w:b/>
      <w:color w:val="003366"/>
      <w:sz w:val="18"/>
      <w:szCs w:val="24"/>
    </w:rPr>
  </w:style>
  <w:style w:type="paragraph" w:customStyle="1" w:styleId="paragraph">
    <w:name w:val="paragraph"/>
    <w:basedOn w:val="Normal"/>
    <w:uiPriority w:val="99"/>
    <w:semiHidden/>
    <w:rsid w:val="00EE3F1F"/>
    <w:pPr>
      <w:spacing w:after="0" w:line="240" w:lineRule="auto"/>
    </w:pPr>
    <w:rPr>
      <w:rFonts w:ascii="Times New Roman" w:hAnsi="Times New Roman" w:cs="Times New Roman"/>
      <w:sz w:val="24"/>
      <w:szCs w:val="24"/>
      <w:lang w:eastAsia="en-GB"/>
    </w:rPr>
  </w:style>
  <w:style w:type="paragraph" w:styleId="Caption">
    <w:name w:val="caption"/>
    <w:basedOn w:val="Normal"/>
    <w:next w:val="Normal"/>
    <w:uiPriority w:val="35"/>
    <w:unhideWhenUsed/>
    <w:qFormat/>
    <w:rsid w:val="00174679"/>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4E67BF"/>
    <w:pPr>
      <w:spacing w:after="100"/>
      <w:ind w:left="440"/>
    </w:pPr>
  </w:style>
  <w:style w:type="table" w:styleId="TableGrid">
    <w:name w:val="Table Grid"/>
    <w:basedOn w:val="TableNormal"/>
    <w:uiPriority w:val="39"/>
    <w:rsid w:val="00D2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2254D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cconditiontext">
    <w:name w:val="tc_condition_text"/>
    <w:basedOn w:val="Normal"/>
    <w:link w:val="tcconditiontextChar"/>
    <w:qFormat/>
    <w:rsid w:val="00820B58"/>
    <w:pPr>
      <w:spacing w:after="0" w:line="240" w:lineRule="auto"/>
    </w:pPr>
    <w:rPr>
      <w:rFonts w:ascii="Arial" w:eastAsia="Times New Roman" w:hAnsi="Arial" w:cs="Arial"/>
      <w:sz w:val="20"/>
      <w:szCs w:val="24"/>
    </w:rPr>
  </w:style>
  <w:style w:type="character" w:customStyle="1" w:styleId="tcconditiontextChar">
    <w:name w:val="tc_condition_text Char"/>
    <w:link w:val="tcconditiontext"/>
    <w:rsid w:val="00820B58"/>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148">
      <w:bodyDiv w:val="1"/>
      <w:marLeft w:val="0"/>
      <w:marRight w:val="0"/>
      <w:marTop w:val="0"/>
      <w:marBottom w:val="0"/>
      <w:divBdr>
        <w:top w:val="none" w:sz="0" w:space="0" w:color="auto"/>
        <w:left w:val="none" w:sz="0" w:space="0" w:color="auto"/>
        <w:bottom w:val="none" w:sz="0" w:space="0" w:color="auto"/>
        <w:right w:val="none" w:sz="0" w:space="0" w:color="auto"/>
      </w:divBdr>
    </w:div>
    <w:div w:id="260843891">
      <w:bodyDiv w:val="1"/>
      <w:marLeft w:val="0"/>
      <w:marRight w:val="0"/>
      <w:marTop w:val="0"/>
      <w:marBottom w:val="0"/>
      <w:divBdr>
        <w:top w:val="none" w:sz="0" w:space="0" w:color="auto"/>
        <w:left w:val="none" w:sz="0" w:space="0" w:color="auto"/>
        <w:bottom w:val="none" w:sz="0" w:space="0" w:color="auto"/>
        <w:right w:val="none" w:sz="0" w:space="0" w:color="auto"/>
      </w:divBdr>
    </w:div>
    <w:div w:id="403071427">
      <w:bodyDiv w:val="1"/>
      <w:marLeft w:val="0"/>
      <w:marRight w:val="0"/>
      <w:marTop w:val="0"/>
      <w:marBottom w:val="0"/>
      <w:divBdr>
        <w:top w:val="none" w:sz="0" w:space="0" w:color="auto"/>
        <w:left w:val="none" w:sz="0" w:space="0" w:color="auto"/>
        <w:bottom w:val="none" w:sz="0" w:space="0" w:color="auto"/>
        <w:right w:val="none" w:sz="0" w:space="0" w:color="auto"/>
      </w:divBdr>
    </w:div>
    <w:div w:id="901524424">
      <w:bodyDiv w:val="1"/>
      <w:marLeft w:val="0"/>
      <w:marRight w:val="0"/>
      <w:marTop w:val="0"/>
      <w:marBottom w:val="0"/>
      <w:divBdr>
        <w:top w:val="none" w:sz="0" w:space="0" w:color="auto"/>
        <w:left w:val="none" w:sz="0" w:space="0" w:color="auto"/>
        <w:bottom w:val="none" w:sz="0" w:space="0" w:color="auto"/>
        <w:right w:val="none" w:sz="0" w:space="0" w:color="auto"/>
      </w:divBdr>
    </w:div>
    <w:div w:id="1328636125">
      <w:bodyDiv w:val="1"/>
      <w:marLeft w:val="0"/>
      <w:marRight w:val="0"/>
      <w:marTop w:val="0"/>
      <w:marBottom w:val="0"/>
      <w:divBdr>
        <w:top w:val="none" w:sz="0" w:space="0" w:color="auto"/>
        <w:left w:val="none" w:sz="0" w:space="0" w:color="auto"/>
        <w:bottom w:val="none" w:sz="0" w:space="0" w:color="auto"/>
        <w:right w:val="none" w:sz="0" w:space="0" w:color="auto"/>
      </w:divBdr>
    </w:div>
    <w:div w:id="139207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3A52-9CB2-4B89-AAB7-51A9D39A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5107</TotalTime>
  <Pages>41</Pages>
  <Words>11498</Words>
  <Characters>65541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Jefferies, Helen C2 (DES LE STSP-Comrcl-Offr2b)</dc:creator>
  <cp:keywords/>
  <dc:description/>
  <cp:lastModifiedBy>Jackson, Benjamin C1 (DES LE STSP-DCC-SURV-PM1-VIRTUS)</cp:lastModifiedBy>
  <cp:revision>35</cp:revision>
  <dcterms:created xsi:type="dcterms:W3CDTF">2017-10-20T07:00:00Z</dcterms:created>
  <dcterms:modified xsi:type="dcterms:W3CDTF">2018-03-06T12:23:00Z</dcterms:modified>
</cp:coreProperties>
</file>