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7ABA" w14:textId="77777777" w:rsidR="00BB66A1" w:rsidRPr="009F0D14" w:rsidRDefault="00BB66A1" w:rsidP="00BB66A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F0D14">
        <w:rPr>
          <w:rFonts w:ascii="Arial" w:hAnsi="Arial" w:cs="Arial"/>
          <w:sz w:val="28"/>
          <w:szCs w:val="28"/>
          <w:u w:val="single"/>
        </w:rPr>
        <w:t>Contract specification for the appointment of</w:t>
      </w:r>
    </w:p>
    <w:p w14:paraId="541D1D9E" w14:textId="6491AA3E" w:rsidR="00BB66A1" w:rsidRPr="009F0D14" w:rsidRDefault="009F0D14" w:rsidP="00BB66A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Authorised</w:t>
      </w:r>
      <w:r w:rsidR="00BB66A1" w:rsidRPr="009F0D14">
        <w:rPr>
          <w:rFonts w:ascii="Arial" w:hAnsi="Arial" w:cs="Arial"/>
          <w:sz w:val="28"/>
          <w:szCs w:val="28"/>
          <w:u w:val="single"/>
        </w:rPr>
        <w:t xml:space="preserve"> </w:t>
      </w:r>
      <w:r w:rsidR="00CF2CF7" w:rsidRPr="009F0D14">
        <w:rPr>
          <w:rFonts w:ascii="Arial" w:hAnsi="Arial" w:cs="Arial"/>
          <w:sz w:val="28"/>
          <w:szCs w:val="28"/>
          <w:u w:val="single"/>
        </w:rPr>
        <w:t>Person</w:t>
      </w:r>
      <w:r w:rsidR="00BB66A1" w:rsidRPr="009F0D14">
        <w:rPr>
          <w:rFonts w:ascii="Arial" w:hAnsi="Arial" w:cs="Arial"/>
          <w:sz w:val="28"/>
          <w:szCs w:val="28"/>
          <w:u w:val="single"/>
        </w:rPr>
        <w:t xml:space="preserve"> – (</w:t>
      </w:r>
      <w:r w:rsidR="00CF2CF7" w:rsidRPr="009F0D14">
        <w:rPr>
          <w:rFonts w:ascii="Arial" w:hAnsi="Arial" w:cs="Arial"/>
          <w:sz w:val="28"/>
          <w:szCs w:val="28"/>
          <w:u w:val="single"/>
        </w:rPr>
        <w:t>Hospital Food and Drink Safety</w:t>
      </w:r>
      <w:r w:rsidR="00BB66A1" w:rsidRPr="009F0D14">
        <w:rPr>
          <w:rFonts w:ascii="Arial" w:hAnsi="Arial" w:cs="Arial"/>
          <w:sz w:val="28"/>
          <w:szCs w:val="28"/>
          <w:u w:val="single"/>
        </w:rPr>
        <w:t>)</w:t>
      </w:r>
    </w:p>
    <w:p w14:paraId="618F5B3F" w14:textId="5E405590" w:rsidR="00D544AB" w:rsidRPr="0051104C" w:rsidRDefault="00B96C88"/>
    <w:p w14:paraId="01E68666" w14:textId="77777777" w:rsidR="00BB66A1" w:rsidRPr="009F0D14" w:rsidRDefault="00BB66A1" w:rsidP="00BB66A1">
      <w:pPr>
        <w:rPr>
          <w:rFonts w:ascii="Arial" w:hAnsi="Arial" w:cs="Arial"/>
          <w:b/>
          <w:u w:val="single"/>
        </w:rPr>
      </w:pPr>
      <w:r w:rsidRPr="009F0D14">
        <w:rPr>
          <w:rFonts w:ascii="Arial" w:hAnsi="Arial" w:cs="Arial"/>
          <w:b/>
          <w:u w:val="single"/>
        </w:rPr>
        <w:t>Introduction</w:t>
      </w:r>
    </w:p>
    <w:p w14:paraId="03BEA178" w14:textId="3B12461A" w:rsidR="00BB66A1" w:rsidRPr="0051104C" w:rsidRDefault="00BB66A1" w:rsidP="00BB66A1">
      <w:pPr>
        <w:jc w:val="both"/>
        <w:rPr>
          <w:rFonts w:ascii="Arial" w:hAnsi="Arial" w:cs="Arial"/>
        </w:rPr>
      </w:pPr>
      <w:r w:rsidRPr="0051104C">
        <w:rPr>
          <w:rFonts w:ascii="Arial" w:hAnsi="Arial" w:cs="Arial"/>
        </w:rPr>
        <w:t xml:space="preserve">East and North Hertfordshire NHS Trust (ENHT) are seeking to employ an Authorising </w:t>
      </w:r>
      <w:r w:rsidR="00CF2CF7">
        <w:rPr>
          <w:rFonts w:ascii="Arial" w:hAnsi="Arial" w:cs="Arial"/>
        </w:rPr>
        <w:t>Person</w:t>
      </w:r>
      <w:r w:rsidRPr="0051104C">
        <w:rPr>
          <w:rFonts w:ascii="Arial" w:hAnsi="Arial" w:cs="Arial"/>
        </w:rPr>
        <w:t xml:space="preserve"> (</w:t>
      </w:r>
      <w:r w:rsidR="00CF2CF7">
        <w:rPr>
          <w:rFonts w:ascii="Arial" w:hAnsi="Arial" w:cs="Arial"/>
        </w:rPr>
        <w:t xml:space="preserve">Hospital Food and Drink Safety) </w:t>
      </w:r>
      <w:r w:rsidRPr="0051104C">
        <w:rPr>
          <w:rFonts w:ascii="Arial" w:hAnsi="Arial" w:cs="Arial"/>
        </w:rPr>
        <w:t xml:space="preserve">to support the Trusts’ commitment of achieving and maintaining safety and compliance. </w:t>
      </w:r>
    </w:p>
    <w:p w14:paraId="434524BB" w14:textId="77777777" w:rsidR="00BB66A1" w:rsidRPr="0051104C" w:rsidRDefault="00BB66A1" w:rsidP="00BB66A1">
      <w:pPr>
        <w:jc w:val="both"/>
        <w:rPr>
          <w:rFonts w:ascii="Arial" w:hAnsi="Arial" w:cs="Arial"/>
        </w:rPr>
      </w:pPr>
      <w:r w:rsidRPr="0051104C">
        <w:rPr>
          <w:rFonts w:ascii="Arial" w:hAnsi="Arial" w:cs="Arial"/>
        </w:rPr>
        <w:t>The initial contract will be for a period of 3 years with the option to extend for a further 2 years up to a maximum of 5 years from the contract commencement date.</w:t>
      </w:r>
    </w:p>
    <w:p w14:paraId="041D59E5" w14:textId="482F926B" w:rsidR="00BB66A1" w:rsidRPr="00B26982" w:rsidRDefault="00BB66A1" w:rsidP="00BB66A1">
      <w:pPr>
        <w:spacing w:after="0" w:line="240" w:lineRule="auto"/>
        <w:rPr>
          <w:rFonts w:ascii="Arial" w:hAnsi="Arial" w:cs="Arial"/>
          <w:b/>
          <w:u w:val="single"/>
        </w:rPr>
      </w:pPr>
      <w:r w:rsidRPr="00B26982">
        <w:rPr>
          <w:rFonts w:ascii="Arial" w:hAnsi="Arial" w:cs="Arial"/>
          <w:b/>
          <w:u w:val="single"/>
        </w:rPr>
        <w:t>Service Specification</w:t>
      </w:r>
      <w:r w:rsidR="00B26982">
        <w:rPr>
          <w:rFonts w:ascii="Arial" w:hAnsi="Arial" w:cs="Arial"/>
          <w:b/>
          <w:u w:val="single"/>
        </w:rPr>
        <w:t>:-</w:t>
      </w:r>
    </w:p>
    <w:p w14:paraId="750E5970" w14:textId="77777777" w:rsidR="00BB66A1" w:rsidRPr="0051104C" w:rsidRDefault="00BB66A1" w:rsidP="00BB66A1">
      <w:pPr>
        <w:spacing w:after="0" w:line="240" w:lineRule="auto"/>
        <w:rPr>
          <w:rFonts w:ascii="Arial" w:hAnsi="Arial" w:cs="Arial"/>
          <w:b/>
        </w:rPr>
      </w:pPr>
    </w:p>
    <w:p w14:paraId="428A272E" w14:textId="2E94DE72" w:rsidR="00BB66A1" w:rsidRPr="0051104C" w:rsidRDefault="00BB66A1" w:rsidP="00BB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04C">
        <w:rPr>
          <w:rFonts w:ascii="Arial" w:hAnsi="Arial" w:cs="Arial"/>
        </w:rPr>
        <w:t xml:space="preserve">The specified role and responsibilities of the Authorising </w:t>
      </w:r>
      <w:r w:rsidR="00CF2CF7">
        <w:rPr>
          <w:rFonts w:ascii="Arial" w:hAnsi="Arial" w:cs="Arial"/>
        </w:rPr>
        <w:t>Person</w:t>
      </w:r>
      <w:r w:rsidRPr="0051104C">
        <w:rPr>
          <w:rFonts w:ascii="Arial" w:hAnsi="Arial" w:cs="Arial"/>
        </w:rPr>
        <w:t xml:space="preserve"> will be as described within the </w:t>
      </w:r>
      <w:r w:rsidR="00CF2CF7">
        <w:rPr>
          <w:rFonts w:ascii="Arial" w:hAnsi="Arial" w:cs="Arial"/>
        </w:rPr>
        <w:t>New National Standards for Hospital Food and Drink safety</w:t>
      </w:r>
      <w:r w:rsidRPr="0051104C">
        <w:rPr>
          <w:rFonts w:ascii="Arial" w:hAnsi="Arial" w:cs="Arial"/>
        </w:rPr>
        <w:t xml:space="preserve"> and other associated guidance and regulations governing the safety and compliance of </w:t>
      </w:r>
      <w:r w:rsidR="00CF2CF7">
        <w:rPr>
          <w:rFonts w:ascii="Arial" w:hAnsi="Arial" w:cs="Arial"/>
        </w:rPr>
        <w:t xml:space="preserve">Food and Drink. </w:t>
      </w:r>
    </w:p>
    <w:p w14:paraId="490DF58A" w14:textId="77777777" w:rsidR="00BB66A1" w:rsidRPr="0051104C" w:rsidRDefault="00BB66A1" w:rsidP="00BB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918334" w14:textId="0903E2EC" w:rsidR="00BB66A1" w:rsidRPr="0051104C" w:rsidRDefault="00BB66A1" w:rsidP="001C2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104C">
        <w:rPr>
          <w:rFonts w:ascii="Arial" w:hAnsi="Arial" w:cs="Arial"/>
        </w:rPr>
        <w:t xml:space="preserve">The Authorising </w:t>
      </w:r>
      <w:r w:rsidR="00CF2CF7">
        <w:rPr>
          <w:rFonts w:ascii="Arial" w:hAnsi="Arial" w:cs="Arial"/>
        </w:rPr>
        <w:t>Person</w:t>
      </w:r>
      <w:r w:rsidRPr="0051104C">
        <w:rPr>
          <w:rFonts w:ascii="Arial" w:hAnsi="Arial" w:cs="Arial"/>
        </w:rPr>
        <w:t xml:space="preserve"> will be independent of the Trust and their Service Provider(s) ensuring a totally independent non-bias approach to providing support, guidance, and recommendations with the focus of achieving evidenced based compliance and safety.      </w:t>
      </w:r>
    </w:p>
    <w:p w14:paraId="5673DFC1" w14:textId="35C49EAD" w:rsidR="00B26982" w:rsidRPr="00B26982" w:rsidRDefault="00B26982" w:rsidP="00B26982">
      <w:pPr>
        <w:rPr>
          <w:rFonts w:ascii="Arial" w:hAnsi="Arial" w:cs="Arial"/>
        </w:rPr>
      </w:pPr>
    </w:p>
    <w:p w14:paraId="365BCF53" w14:textId="0ADAA030" w:rsidR="00B26982" w:rsidRPr="00B26982" w:rsidRDefault="00B26982" w:rsidP="00B26982">
      <w:pPr>
        <w:rPr>
          <w:rFonts w:ascii="Arial" w:hAnsi="Arial" w:cs="Arial"/>
          <w:b/>
          <w:u w:val="single"/>
        </w:rPr>
      </w:pPr>
      <w:r w:rsidRPr="00B26982">
        <w:rPr>
          <w:rFonts w:ascii="Arial" w:hAnsi="Arial" w:cs="Arial"/>
          <w:b/>
          <w:u w:val="single"/>
        </w:rPr>
        <w:t>Responsibilities for food safety specialist:-</w:t>
      </w:r>
    </w:p>
    <w:p w14:paraId="4685EE13" w14:textId="42D82514" w:rsidR="008F068E" w:rsidRDefault="008F068E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Review the Trusts effective leadership of patient feeding and nutrition across all departments.</w:t>
      </w:r>
    </w:p>
    <w:p w14:paraId="73219A2F" w14:textId="0358019D" w:rsidR="008F068E" w:rsidRDefault="008F068E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Help the Trust to develop a food and drink strategy that looks to increase the level of patient, staff and visitor satisfaction with their food and drink service.</w:t>
      </w:r>
    </w:p>
    <w:p w14:paraId="20820FF7" w14:textId="03154C5B" w:rsidR="008F068E" w:rsidRPr="008F068E" w:rsidRDefault="008F068E" w:rsidP="000C59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F068E">
        <w:rPr>
          <w:rFonts w:ascii="Arial" w:hAnsi="Arial" w:cs="Arial"/>
        </w:rPr>
        <w:t>Review how the Trust captures how the organisation addresses safe delivery of nutritious and quality food and drink for patients; how healthier food and the right environment for staff and visitors are provided; and embeds sustainable practices in its service,</w:t>
      </w:r>
      <w:r>
        <w:rPr>
          <w:rFonts w:ascii="Arial" w:hAnsi="Arial" w:cs="Arial"/>
        </w:rPr>
        <w:t xml:space="preserve"> </w:t>
      </w:r>
      <w:r w:rsidRPr="008F068E">
        <w:rPr>
          <w:rFonts w:ascii="Arial" w:hAnsi="Arial" w:cs="Arial"/>
        </w:rPr>
        <w:t>such as buying food more sustainably and wasting less.</w:t>
      </w:r>
    </w:p>
    <w:p w14:paraId="2EDDF839" w14:textId="4679AB71" w:rsidR="008F068E" w:rsidRDefault="008F068E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Review how the trust reports to the board on food and drink performance and what targets it has established and how these are monitored.</w:t>
      </w:r>
    </w:p>
    <w:p w14:paraId="5FB2042D" w14:textId="28B93C53" w:rsidR="001C2F87" w:rsidRDefault="001C2F87" w:rsidP="001C2F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 with </w:t>
      </w:r>
      <w:r w:rsidRPr="001C2F8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1C2F87">
        <w:rPr>
          <w:rFonts w:ascii="Arial" w:hAnsi="Arial" w:cs="Arial"/>
        </w:rPr>
        <w:t xml:space="preserve">annual returns required by NHS organisations to </w:t>
      </w:r>
      <w:r>
        <w:rPr>
          <w:rFonts w:ascii="Arial" w:hAnsi="Arial" w:cs="Arial"/>
        </w:rPr>
        <w:t xml:space="preserve">provide </w:t>
      </w:r>
      <w:r w:rsidRPr="001C2F87">
        <w:rPr>
          <w:rFonts w:ascii="Arial" w:hAnsi="Arial" w:cs="Arial"/>
        </w:rPr>
        <w:t xml:space="preserve">evidence </w:t>
      </w:r>
      <w:r>
        <w:rPr>
          <w:rFonts w:ascii="Arial" w:hAnsi="Arial" w:cs="Arial"/>
        </w:rPr>
        <w:t xml:space="preserve">of </w:t>
      </w:r>
      <w:r w:rsidRPr="001C2F87">
        <w:rPr>
          <w:rFonts w:ascii="Arial" w:hAnsi="Arial" w:cs="Arial"/>
        </w:rPr>
        <w:t>compliance with the</w:t>
      </w:r>
      <w:r>
        <w:rPr>
          <w:rFonts w:ascii="Arial" w:hAnsi="Arial" w:cs="Arial"/>
        </w:rPr>
        <w:t xml:space="preserve"> </w:t>
      </w:r>
      <w:r w:rsidRPr="001C2F87">
        <w:rPr>
          <w:rFonts w:ascii="Arial" w:hAnsi="Arial" w:cs="Arial"/>
        </w:rPr>
        <w:t xml:space="preserve">Food and Drink Standards, </w:t>
      </w:r>
      <w:r>
        <w:rPr>
          <w:rFonts w:ascii="Arial" w:hAnsi="Arial" w:cs="Arial"/>
        </w:rPr>
        <w:t>that</w:t>
      </w:r>
      <w:r w:rsidRPr="001C2F87">
        <w:rPr>
          <w:rFonts w:ascii="Arial" w:hAnsi="Arial" w:cs="Arial"/>
        </w:rPr>
        <w:t xml:space="preserve"> will form part of PAM</w:t>
      </w:r>
      <w:r>
        <w:rPr>
          <w:rFonts w:ascii="Arial" w:hAnsi="Arial" w:cs="Arial"/>
        </w:rPr>
        <w:t xml:space="preserve"> return.</w:t>
      </w:r>
    </w:p>
    <w:p w14:paraId="1E52D84B" w14:textId="7764ED84" w:rsidR="001C2F87" w:rsidRPr="001C2F87" w:rsidRDefault="001C2F87" w:rsidP="001C2F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Look at the role of</w:t>
      </w:r>
      <w:r w:rsidRPr="001C2F8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dedicated </w:t>
      </w:r>
      <w:r w:rsidRPr="001C2F87">
        <w:rPr>
          <w:rFonts w:ascii="Arial" w:hAnsi="Arial" w:cs="Arial"/>
        </w:rPr>
        <w:t>food service</w:t>
      </w:r>
      <w:r>
        <w:rPr>
          <w:rFonts w:ascii="Arial" w:hAnsi="Arial" w:cs="Arial"/>
        </w:rPr>
        <w:t xml:space="preserve"> </w:t>
      </w:r>
      <w:r w:rsidRPr="001C2F87">
        <w:rPr>
          <w:rFonts w:ascii="Arial" w:hAnsi="Arial" w:cs="Arial"/>
        </w:rPr>
        <w:t xml:space="preserve">dietitian. This role </w:t>
      </w:r>
      <w:r>
        <w:rPr>
          <w:rFonts w:ascii="Arial" w:hAnsi="Arial" w:cs="Arial"/>
        </w:rPr>
        <w:t>should</w:t>
      </w:r>
      <w:r w:rsidRPr="001C2F87">
        <w:rPr>
          <w:rFonts w:ascii="Arial" w:hAnsi="Arial" w:cs="Arial"/>
        </w:rPr>
        <w:t xml:space="preserve"> be the main interface between catering and clinical services,</w:t>
      </w:r>
      <w:r>
        <w:rPr>
          <w:rFonts w:ascii="Arial" w:hAnsi="Arial" w:cs="Arial"/>
        </w:rPr>
        <w:t xml:space="preserve"> </w:t>
      </w:r>
      <w:r w:rsidRPr="001C2F87">
        <w:rPr>
          <w:rFonts w:ascii="Arial" w:hAnsi="Arial" w:cs="Arial"/>
        </w:rPr>
        <w:t>ensuring constant communication and co-operation between the relevant teams, as</w:t>
      </w:r>
      <w:r>
        <w:rPr>
          <w:rFonts w:ascii="Arial" w:hAnsi="Arial" w:cs="Arial"/>
        </w:rPr>
        <w:t xml:space="preserve"> </w:t>
      </w:r>
      <w:r w:rsidRPr="001C2F87">
        <w:rPr>
          <w:rFonts w:ascii="Arial" w:hAnsi="Arial" w:cs="Arial"/>
        </w:rPr>
        <w:t xml:space="preserve">well as </w:t>
      </w:r>
      <w:r>
        <w:rPr>
          <w:rFonts w:ascii="Arial" w:hAnsi="Arial" w:cs="Arial"/>
        </w:rPr>
        <w:t xml:space="preserve">playing a </w:t>
      </w:r>
      <w:r w:rsidRPr="001C2F87">
        <w:rPr>
          <w:rFonts w:ascii="Arial" w:hAnsi="Arial" w:cs="Arial"/>
        </w:rPr>
        <w:t xml:space="preserve">leading </w:t>
      </w:r>
      <w:r>
        <w:rPr>
          <w:rFonts w:ascii="Arial" w:hAnsi="Arial" w:cs="Arial"/>
        </w:rPr>
        <w:t xml:space="preserve">role </w:t>
      </w:r>
      <w:r w:rsidRPr="001C2F87">
        <w:rPr>
          <w:rFonts w:ascii="Arial" w:hAnsi="Arial" w:cs="Arial"/>
        </w:rPr>
        <w:t>on the food and drink strategy.</w:t>
      </w:r>
    </w:p>
    <w:p w14:paraId="7938D4C1" w14:textId="624291BD" w:rsidR="00B26982" w:rsidRPr="00576DFA" w:rsidRDefault="00B26982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 xml:space="preserve">Support the development and testing of new products, automation equipment and creation of systems and procedures designed to improve the operation, reliability or convenience of all food </w:t>
      </w:r>
      <w:r w:rsidR="00A05128">
        <w:rPr>
          <w:rFonts w:ascii="Arial" w:hAnsi="Arial" w:cs="Arial"/>
        </w:rPr>
        <w:t>preparation</w:t>
      </w:r>
      <w:r w:rsidRPr="00576DFA">
        <w:rPr>
          <w:rFonts w:ascii="Arial" w:hAnsi="Arial" w:cs="Arial"/>
        </w:rPr>
        <w:t xml:space="preserve"> operations.</w:t>
      </w:r>
    </w:p>
    <w:p w14:paraId="1446F2F1" w14:textId="71BCBE85" w:rsidR="00B26982" w:rsidRPr="00576DFA" w:rsidRDefault="00B26982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>Lead and support site Quality &amp; Food Safety teams in project accountabilities, mentoring site teams where appropriate.</w:t>
      </w:r>
    </w:p>
    <w:p w14:paraId="00E2C0BA" w14:textId="2435DB0D" w:rsidR="00B26982" w:rsidRPr="00576DFA" w:rsidRDefault="00B26982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 xml:space="preserve">Be the </w:t>
      </w:r>
      <w:r w:rsidR="00A05128">
        <w:rPr>
          <w:rFonts w:ascii="Arial" w:hAnsi="Arial" w:cs="Arial"/>
        </w:rPr>
        <w:t>Trust advisor</w:t>
      </w:r>
      <w:r w:rsidRPr="00576DFA">
        <w:rPr>
          <w:rFonts w:ascii="Arial" w:hAnsi="Arial" w:cs="Arial"/>
        </w:rPr>
        <w:t xml:space="preserve"> for all regional Quality and Food Safety related projects &amp; activities.</w:t>
      </w:r>
    </w:p>
    <w:p w14:paraId="145C3573" w14:textId="5623FB16" w:rsidR="00623C82" w:rsidRPr="00623C82" w:rsidRDefault="00623C82" w:rsidP="00623C8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Help the Trust e</w:t>
      </w:r>
      <w:r w:rsidRPr="00623C82">
        <w:rPr>
          <w:rFonts w:ascii="Arial" w:hAnsi="Arial" w:cs="Arial"/>
        </w:rPr>
        <w:t xml:space="preserve">stablish a structured learning framework, appropriate to </w:t>
      </w:r>
      <w:r>
        <w:rPr>
          <w:rFonts w:ascii="Arial" w:hAnsi="Arial" w:cs="Arial"/>
        </w:rPr>
        <w:t>their</w:t>
      </w:r>
      <w:r w:rsidRPr="00623C82">
        <w:rPr>
          <w:rFonts w:ascii="Arial" w:hAnsi="Arial" w:cs="Arial"/>
        </w:rPr>
        <w:t xml:space="preserve"> regional</w:t>
      </w:r>
      <w:r>
        <w:rPr>
          <w:rFonts w:ascii="Arial" w:hAnsi="Arial" w:cs="Arial"/>
        </w:rPr>
        <w:t xml:space="preserve"> </w:t>
      </w:r>
      <w:r w:rsidRPr="00623C82">
        <w:rPr>
          <w:rFonts w:ascii="Arial" w:hAnsi="Arial" w:cs="Arial"/>
        </w:rPr>
        <w:t xml:space="preserve">demographics and patient acuity, </w:t>
      </w:r>
      <w:r>
        <w:rPr>
          <w:rFonts w:ascii="Arial" w:hAnsi="Arial" w:cs="Arial"/>
        </w:rPr>
        <w:t xml:space="preserve">and ensure it </w:t>
      </w:r>
      <w:r w:rsidRPr="00623C82">
        <w:rPr>
          <w:rFonts w:ascii="Arial" w:hAnsi="Arial" w:cs="Arial"/>
        </w:rPr>
        <w:t>is supported at board level to ensure all</w:t>
      </w:r>
      <w:r>
        <w:rPr>
          <w:rFonts w:ascii="Arial" w:hAnsi="Arial" w:cs="Arial"/>
        </w:rPr>
        <w:t xml:space="preserve"> </w:t>
      </w:r>
      <w:r w:rsidRPr="00623C82">
        <w:rPr>
          <w:rFonts w:ascii="Arial" w:hAnsi="Arial" w:cs="Arial"/>
        </w:rPr>
        <w:t>team members are appropriately trained</w:t>
      </w:r>
      <w:r>
        <w:rPr>
          <w:rFonts w:ascii="Arial" w:hAnsi="Arial" w:cs="Arial"/>
        </w:rPr>
        <w:t>.</w:t>
      </w:r>
    </w:p>
    <w:p w14:paraId="16084364" w14:textId="51E0CF7E" w:rsidR="00B26982" w:rsidRPr="00576DFA" w:rsidRDefault="001C2F87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623C82">
        <w:rPr>
          <w:rFonts w:ascii="Arial" w:hAnsi="Arial" w:cs="Arial"/>
        </w:rPr>
        <w:t>the current</w:t>
      </w:r>
      <w:r w:rsidR="00B26982" w:rsidRPr="00576DFA">
        <w:rPr>
          <w:rFonts w:ascii="Arial" w:hAnsi="Arial" w:cs="Arial"/>
        </w:rPr>
        <w:t xml:space="preserve"> food safety and occupational safety training programs </w:t>
      </w:r>
      <w:r w:rsidR="00A05128">
        <w:rPr>
          <w:rFonts w:ascii="Arial" w:hAnsi="Arial" w:cs="Arial"/>
        </w:rPr>
        <w:t xml:space="preserve">within the Catering Department </w:t>
      </w:r>
      <w:r w:rsidR="00B26982" w:rsidRPr="00576DFA">
        <w:rPr>
          <w:rFonts w:ascii="Arial" w:hAnsi="Arial" w:cs="Arial"/>
        </w:rPr>
        <w:t xml:space="preserve">to ensure </w:t>
      </w:r>
      <w:r w:rsidR="00623C82">
        <w:rPr>
          <w:rFonts w:ascii="Arial" w:hAnsi="Arial" w:cs="Arial"/>
        </w:rPr>
        <w:t>they meet the legal requirements</w:t>
      </w:r>
      <w:r w:rsidR="00B26982" w:rsidRPr="00576DFA">
        <w:rPr>
          <w:rFonts w:ascii="Arial" w:hAnsi="Arial" w:cs="Arial"/>
        </w:rPr>
        <w:t>.</w:t>
      </w:r>
    </w:p>
    <w:p w14:paraId="560E000F" w14:textId="5AF6FBA5" w:rsidR="00B26982" w:rsidRPr="00576DFA" w:rsidRDefault="00B26982" w:rsidP="00576D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>Manage and support existing food safety programs and emerging priorities.</w:t>
      </w:r>
    </w:p>
    <w:p w14:paraId="4B87A3ED" w14:textId="6C38853E" w:rsidR="00A05128" w:rsidRDefault="00A05128" w:rsidP="00623C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 xml:space="preserve">Conduct internal audits following a strict standard based </w:t>
      </w:r>
      <w:r w:rsidR="00623C82">
        <w:rPr>
          <w:rFonts w:ascii="Arial" w:hAnsi="Arial" w:cs="Arial"/>
        </w:rPr>
        <w:t>on</w:t>
      </w:r>
      <w:r w:rsidRPr="00576DFA">
        <w:rPr>
          <w:rFonts w:ascii="Arial" w:hAnsi="Arial" w:cs="Arial"/>
        </w:rPr>
        <w:t xml:space="preserve"> the </w:t>
      </w:r>
      <w:r w:rsidR="00623C82">
        <w:rPr>
          <w:rFonts w:ascii="Arial" w:hAnsi="Arial" w:cs="Arial"/>
        </w:rPr>
        <w:t>Trust’s</w:t>
      </w:r>
      <w:r w:rsidRPr="00576DFA">
        <w:rPr>
          <w:rFonts w:ascii="Arial" w:hAnsi="Arial" w:cs="Arial"/>
        </w:rPr>
        <w:t xml:space="preserve"> SOPs</w:t>
      </w:r>
      <w:r w:rsidR="00623C82">
        <w:rPr>
          <w:rFonts w:ascii="Arial" w:hAnsi="Arial" w:cs="Arial"/>
        </w:rPr>
        <w:t xml:space="preserve"> </w:t>
      </w:r>
      <w:r w:rsidRPr="00623C82">
        <w:rPr>
          <w:rFonts w:ascii="Arial" w:hAnsi="Arial" w:cs="Arial"/>
        </w:rPr>
        <w:t>and HACCP plan</w:t>
      </w:r>
      <w:r w:rsidR="00623C82">
        <w:rPr>
          <w:rFonts w:ascii="Arial" w:hAnsi="Arial" w:cs="Arial"/>
        </w:rPr>
        <w:t xml:space="preserve">. </w:t>
      </w:r>
    </w:p>
    <w:p w14:paraId="2DC68C37" w14:textId="1EE4DFCC" w:rsidR="00623C82" w:rsidRPr="00623C82" w:rsidRDefault="00623C82" w:rsidP="00623C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Audit the Trusts compliance with </w:t>
      </w:r>
      <w:r w:rsidRPr="00623C82">
        <w:rPr>
          <w:rFonts w:ascii="Arial" w:hAnsi="Arial" w:cs="Arial"/>
        </w:rPr>
        <w:t>10 key characteristics of ‘good nutrition and hydration care’</w:t>
      </w:r>
    </w:p>
    <w:p w14:paraId="19BE19EB" w14:textId="1F3CFAD1" w:rsidR="00B26982" w:rsidRPr="00A05128" w:rsidRDefault="00B26982" w:rsidP="00A051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05128">
        <w:rPr>
          <w:rFonts w:ascii="Arial" w:hAnsi="Arial" w:cs="Arial"/>
        </w:rPr>
        <w:t>Complete required internal assessments &amp; audits</w:t>
      </w:r>
      <w:r w:rsidR="00A05128">
        <w:rPr>
          <w:rFonts w:ascii="Arial" w:hAnsi="Arial" w:cs="Arial"/>
        </w:rPr>
        <w:t xml:space="preserve"> against NHS standards</w:t>
      </w:r>
      <w:r w:rsidRPr="00A05128">
        <w:rPr>
          <w:rFonts w:ascii="Arial" w:hAnsi="Arial" w:cs="Arial"/>
        </w:rPr>
        <w:t xml:space="preserve">, </w:t>
      </w:r>
      <w:r w:rsidR="00623C82">
        <w:rPr>
          <w:rFonts w:ascii="Arial" w:hAnsi="Arial" w:cs="Arial"/>
        </w:rPr>
        <w:t xml:space="preserve">help to </w:t>
      </w:r>
      <w:r w:rsidRPr="00A05128">
        <w:rPr>
          <w:rFonts w:ascii="Arial" w:hAnsi="Arial" w:cs="Arial"/>
        </w:rPr>
        <w:t>develop corrective/preventive actions and complete required validation and verifications of the system</w:t>
      </w:r>
    </w:p>
    <w:p w14:paraId="0A8D9470" w14:textId="77777777" w:rsidR="00A05128" w:rsidRDefault="00A05128" w:rsidP="00A051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Periodically review and update Trust Food Safety &amp; HACCP documentation</w:t>
      </w:r>
    </w:p>
    <w:p w14:paraId="2CF51BDF" w14:textId="6E2DBEA9" w:rsidR="00B26982" w:rsidRDefault="00B26982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>Acts as in house expert and primary interface with regulatory agencies, corporate and other third party audits</w:t>
      </w:r>
    </w:p>
    <w:p w14:paraId="2322E1A0" w14:textId="7B619AF8" w:rsidR="00623C82" w:rsidRPr="00623C82" w:rsidRDefault="00623C82" w:rsidP="00623C82">
      <w:pPr>
        <w:rPr>
          <w:rFonts w:ascii="Arial" w:hAnsi="Arial" w:cs="Arial"/>
          <w:b/>
          <w:bCs/>
        </w:rPr>
      </w:pPr>
      <w:r w:rsidRPr="00623C82">
        <w:rPr>
          <w:rFonts w:ascii="Arial" w:hAnsi="Arial" w:cs="Arial"/>
          <w:b/>
          <w:bCs/>
        </w:rPr>
        <w:t>People Skills</w:t>
      </w:r>
    </w:p>
    <w:p w14:paraId="523B0923" w14:textId="46A1C533" w:rsidR="00B26982" w:rsidRPr="00576DFA" w:rsidRDefault="00B26982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>Ability to communicate technical and non-technical information to various levels</w:t>
      </w:r>
    </w:p>
    <w:p w14:paraId="3DDA565C" w14:textId="16573655" w:rsidR="00B26982" w:rsidRPr="00576DFA" w:rsidRDefault="00B26982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>Ability to foster an environment where innovation and cooperation are used to solve problems</w:t>
      </w:r>
    </w:p>
    <w:p w14:paraId="3D92270F" w14:textId="167DAB9F" w:rsidR="00623C82" w:rsidRPr="00623C82" w:rsidRDefault="00B26982" w:rsidP="00623C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 xml:space="preserve">Ability to influence management &amp; enable the activities of </w:t>
      </w:r>
      <w:r w:rsidR="00A63AF5">
        <w:rPr>
          <w:rFonts w:ascii="Arial" w:hAnsi="Arial" w:cs="Arial"/>
        </w:rPr>
        <w:t>catering</w:t>
      </w:r>
      <w:r w:rsidRPr="00576DFA">
        <w:rPr>
          <w:rFonts w:ascii="Arial" w:hAnsi="Arial" w:cs="Arial"/>
        </w:rPr>
        <w:t xml:space="preserve"> teams</w:t>
      </w:r>
    </w:p>
    <w:p w14:paraId="486E461D" w14:textId="0F1B2740" w:rsidR="00B26982" w:rsidRPr="009F0D14" w:rsidRDefault="00B26982" w:rsidP="00B26982">
      <w:pPr>
        <w:rPr>
          <w:rFonts w:ascii="Arial" w:hAnsi="Arial" w:cs="Arial"/>
          <w:b/>
          <w:u w:val="single"/>
        </w:rPr>
      </w:pPr>
      <w:r w:rsidRPr="009F0D14">
        <w:rPr>
          <w:rFonts w:ascii="Arial" w:hAnsi="Arial" w:cs="Arial"/>
          <w:b/>
          <w:u w:val="single"/>
        </w:rPr>
        <w:t>Qualifications for food safety specialist.</w:t>
      </w:r>
    </w:p>
    <w:p w14:paraId="4984A1DF" w14:textId="4E01B192" w:rsidR="00B26982" w:rsidRDefault="00B26982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 xml:space="preserve">Bachelor’s degree </w:t>
      </w:r>
      <w:r w:rsidR="00576DFA">
        <w:rPr>
          <w:rFonts w:ascii="Arial" w:hAnsi="Arial" w:cs="Arial"/>
        </w:rPr>
        <w:t>or equivalent professional qualification in Environmental Health or Food Safety</w:t>
      </w:r>
      <w:r w:rsidR="00A05128">
        <w:rPr>
          <w:rFonts w:ascii="Arial" w:hAnsi="Arial" w:cs="Arial"/>
        </w:rPr>
        <w:t>/Technology</w:t>
      </w:r>
      <w:r w:rsidR="00576DFA">
        <w:rPr>
          <w:rFonts w:ascii="Arial" w:hAnsi="Arial" w:cs="Arial"/>
        </w:rPr>
        <w:t xml:space="preserve"> </w:t>
      </w:r>
      <w:r w:rsidRPr="00576DFA">
        <w:rPr>
          <w:rFonts w:ascii="Arial" w:hAnsi="Arial" w:cs="Arial"/>
        </w:rPr>
        <w:t xml:space="preserve">with at least </w:t>
      </w:r>
      <w:r w:rsidR="00576DFA">
        <w:rPr>
          <w:rFonts w:ascii="Arial" w:hAnsi="Arial" w:cs="Arial"/>
        </w:rPr>
        <w:t>five</w:t>
      </w:r>
      <w:r w:rsidRPr="00576DFA">
        <w:rPr>
          <w:rFonts w:ascii="Arial" w:hAnsi="Arial" w:cs="Arial"/>
        </w:rPr>
        <w:t xml:space="preserve"> (</w:t>
      </w:r>
      <w:r w:rsidR="00576DFA">
        <w:rPr>
          <w:rFonts w:ascii="Arial" w:hAnsi="Arial" w:cs="Arial"/>
        </w:rPr>
        <w:t>5</w:t>
      </w:r>
      <w:r w:rsidRPr="00576DFA">
        <w:rPr>
          <w:rFonts w:ascii="Arial" w:hAnsi="Arial" w:cs="Arial"/>
        </w:rPr>
        <w:t xml:space="preserve">) years’ experience in </w:t>
      </w:r>
      <w:r w:rsidR="00576DFA">
        <w:rPr>
          <w:rFonts w:ascii="Arial" w:hAnsi="Arial" w:cs="Arial"/>
        </w:rPr>
        <w:t xml:space="preserve">healthcare </w:t>
      </w:r>
      <w:r w:rsidRPr="00576DFA">
        <w:rPr>
          <w:rFonts w:ascii="Arial" w:hAnsi="Arial" w:cs="Arial"/>
        </w:rPr>
        <w:t>foodservice operations.</w:t>
      </w:r>
    </w:p>
    <w:p w14:paraId="373E3595" w14:textId="7A8AAF6E" w:rsidR="0034744B" w:rsidRPr="0034744B" w:rsidRDefault="0034744B" w:rsidP="0034744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in the food industry especially in Cook Chill and Central CPU operations.</w:t>
      </w:r>
    </w:p>
    <w:p w14:paraId="2C971258" w14:textId="66859E59" w:rsidR="00A05128" w:rsidRDefault="00A05128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</w:t>
      </w:r>
      <w:r w:rsidR="00A63AF5">
        <w:rPr>
          <w:rFonts w:ascii="Arial" w:hAnsi="Arial" w:cs="Arial"/>
        </w:rPr>
        <w:t>New National Standards for Hospital Food and Drink safety</w:t>
      </w:r>
      <w:r w:rsidR="0034744B">
        <w:rPr>
          <w:rFonts w:ascii="Arial" w:hAnsi="Arial" w:cs="Arial"/>
        </w:rPr>
        <w:t xml:space="preserve"> &amp; Nutrition Standards.</w:t>
      </w:r>
    </w:p>
    <w:p w14:paraId="0016B248" w14:textId="12C8A2C9" w:rsidR="0034744B" w:rsidRDefault="0034744B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Knowledge of NHS Patient/Ward Feeding Standards</w:t>
      </w:r>
    </w:p>
    <w:p w14:paraId="56D3EBF2" w14:textId="0EEDD651" w:rsidR="0034744B" w:rsidRDefault="0034744B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Qualification &amp; experience in delivering Food Safety Training preferably with access to a training centre such as Highfields.</w:t>
      </w:r>
    </w:p>
    <w:p w14:paraId="086511D7" w14:textId="16DEC189" w:rsidR="0034744B" w:rsidRDefault="00A63AF5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Knowledge of IT food procurement and management systems such as Saffron.</w:t>
      </w:r>
    </w:p>
    <w:p w14:paraId="4DBD5584" w14:textId="07A93453" w:rsidR="00A63AF5" w:rsidRDefault="00A63AF5" w:rsidP="00576DF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closely with enforcement officers.</w:t>
      </w:r>
    </w:p>
    <w:p w14:paraId="4307A3E4" w14:textId="497F94E5" w:rsidR="00623C82" w:rsidRPr="00576DFA" w:rsidRDefault="00623C82" w:rsidP="00623C8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76DFA">
        <w:rPr>
          <w:rFonts w:ascii="Arial" w:hAnsi="Arial" w:cs="Arial"/>
        </w:rPr>
        <w:t xml:space="preserve">Active member of </w:t>
      </w:r>
      <w:r>
        <w:rPr>
          <w:rFonts w:ascii="Arial" w:hAnsi="Arial" w:cs="Arial"/>
        </w:rPr>
        <w:t>a relevant professional body.</w:t>
      </w:r>
    </w:p>
    <w:p w14:paraId="66D2E0D1" w14:textId="77777777" w:rsidR="00623C82" w:rsidRPr="00623C82" w:rsidRDefault="00623C82" w:rsidP="00623C82">
      <w:pPr>
        <w:ind w:left="360"/>
        <w:rPr>
          <w:rFonts w:ascii="Arial" w:hAnsi="Arial" w:cs="Arial"/>
        </w:rPr>
      </w:pPr>
    </w:p>
    <w:p w14:paraId="2449F30E" w14:textId="6ECEB68D" w:rsidR="00BB66A1" w:rsidRPr="00E11CAB" w:rsidRDefault="00BB66A1" w:rsidP="00E11CAB">
      <w:pPr>
        <w:rPr>
          <w:highlight w:val="yellow"/>
        </w:rPr>
      </w:pPr>
    </w:p>
    <w:sectPr w:rsidR="00BB66A1" w:rsidRPr="00E11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A3A"/>
    <w:multiLevelType w:val="hybridMultilevel"/>
    <w:tmpl w:val="F530B6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41304"/>
    <w:multiLevelType w:val="hybridMultilevel"/>
    <w:tmpl w:val="6E60CD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F1081"/>
    <w:multiLevelType w:val="hybridMultilevel"/>
    <w:tmpl w:val="7D98A890"/>
    <w:lvl w:ilvl="0" w:tplc="1D525B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52C00"/>
    <w:multiLevelType w:val="hybridMultilevel"/>
    <w:tmpl w:val="756E6A1C"/>
    <w:lvl w:ilvl="0" w:tplc="1D525B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B1129"/>
    <w:multiLevelType w:val="hybridMultilevel"/>
    <w:tmpl w:val="F766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57E57"/>
    <w:multiLevelType w:val="hybridMultilevel"/>
    <w:tmpl w:val="6A5A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47FDC"/>
    <w:multiLevelType w:val="hybridMultilevel"/>
    <w:tmpl w:val="C3B46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92F6D"/>
    <w:multiLevelType w:val="hybridMultilevel"/>
    <w:tmpl w:val="4CFE0C3E"/>
    <w:lvl w:ilvl="0" w:tplc="1D525B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2422A"/>
    <w:multiLevelType w:val="hybridMultilevel"/>
    <w:tmpl w:val="FD8CA44C"/>
    <w:lvl w:ilvl="0" w:tplc="1D525B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6921">
    <w:abstractNumId w:val="0"/>
  </w:num>
  <w:num w:numId="2" w16cid:durableId="1837721292">
    <w:abstractNumId w:val="5"/>
  </w:num>
  <w:num w:numId="3" w16cid:durableId="611015972">
    <w:abstractNumId w:val="4"/>
  </w:num>
  <w:num w:numId="4" w16cid:durableId="644820081">
    <w:abstractNumId w:val="1"/>
  </w:num>
  <w:num w:numId="5" w16cid:durableId="1757744117">
    <w:abstractNumId w:val="6"/>
  </w:num>
  <w:num w:numId="6" w16cid:durableId="718432823">
    <w:abstractNumId w:val="2"/>
  </w:num>
  <w:num w:numId="7" w16cid:durableId="153104645">
    <w:abstractNumId w:val="3"/>
  </w:num>
  <w:num w:numId="8" w16cid:durableId="1652052754">
    <w:abstractNumId w:val="7"/>
  </w:num>
  <w:num w:numId="9" w16cid:durableId="1540430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A1"/>
    <w:rsid w:val="000F2663"/>
    <w:rsid w:val="001C2F87"/>
    <w:rsid w:val="002420D8"/>
    <w:rsid w:val="0034744B"/>
    <w:rsid w:val="00454DCF"/>
    <w:rsid w:val="0051104C"/>
    <w:rsid w:val="0051572F"/>
    <w:rsid w:val="00576DFA"/>
    <w:rsid w:val="006027EF"/>
    <w:rsid w:val="00623C82"/>
    <w:rsid w:val="00730F36"/>
    <w:rsid w:val="008F068E"/>
    <w:rsid w:val="00961F81"/>
    <w:rsid w:val="009F0D14"/>
    <w:rsid w:val="00A05128"/>
    <w:rsid w:val="00A34C05"/>
    <w:rsid w:val="00A63AF5"/>
    <w:rsid w:val="00A70E5F"/>
    <w:rsid w:val="00AF460A"/>
    <w:rsid w:val="00B26982"/>
    <w:rsid w:val="00B96C88"/>
    <w:rsid w:val="00BB66A1"/>
    <w:rsid w:val="00CF2CF7"/>
    <w:rsid w:val="00D75AAC"/>
    <w:rsid w:val="00E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69CB"/>
  <w15:docId w15:val="{BDA79A11-A8F5-44F0-A118-852FAC02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6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6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7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Pyzer</dc:creator>
  <cp:keywords>katie</cp:keywords>
  <cp:lastModifiedBy>GHIN, Caterina (EAST AND NORTH HERTFORDSHIRE NHS TRUST)</cp:lastModifiedBy>
  <cp:revision>2</cp:revision>
  <dcterms:created xsi:type="dcterms:W3CDTF">2023-07-14T06:02:00Z</dcterms:created>
  <dcterms:modified xsi:type="dcterms:W3CDTF">2023-07-14T06:02:00Z</dcterms:modified>
</cp:coreProperties>
</file>