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A167" w14:textId="25DC2F5C" w:rsidR="005F21F5" w:rsidRDefault="00E83C5E" w:rsidP="00690AE1">
      <w:pPr>
        <w:pStyle w:val="Title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11AFD2" wp14:editId="129B2FB1">
            <wp:simplePos x="0" y="0"/>
            <wp:positionH relativeFrom="margin">
              <wp:posOffset>1543665</wp:posOffset>
            </wp:positionH>
            <wp:positionV relativeFrom="margin">
              <wp:posOffset>-827405</wp:posOffset>
            </wp:positionV>
            <wp:extent cx="2225040" cy="1328420"/>
            <wp:effectExtent l="0" t="0" r="0" b="0"/>
            <wp:wrapSquare wrapText="bothSides"/>
            <wp:docPr id="1" name="Picture 1" descr="off-site:LOGO for agenda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-site:LOGO for agendas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AAF15" w14:textId="77777777" w:rsidR="005F21F5" w:rsidRPr="00B111F3" w:rsidRDefault="005F21F5" w:rsidP="00690AE1">
      <w:pPr>
        <w:pStyle w:val="Title"/>
        <w:rPr>
          <w:color w:val="009900"/>
        </w:rPr>
      </w:pPr>
    </w:p>
    <w:p w14:paraId="7FDBB54E" w14:textId="77777777" w:rsidR="005F21F5" w:rsidRPr="00B111F3" w:rsidRDefault="005F21F5" w:rsidP="005F21F5">
      <w:pPr>
        <w:pStyle w:val="Title"/>
        <w:jc w:val="center"/>
        <w:rPr>
          <w:b/>
          <w:color w:val="009900"/>
        </w:rPr>
      </w:pPr>
    </w:p>
    <w:p w14:paraId="2AC77B21" w14:textId="37CD355C" w:rsidR="00202919" w:rsidRPr="00CB76F0" w:rsidRDefault="000A6082" w:rsidP="005F21F5">
      <w:pPr>
        <w:pStyle w:val="Title"/>
        <w:jc w:val="center"/>
        <w:rPr>
          <w:b/>
          <w:color w:val="auto"/>
        </w:rPr>
      </w:pPr>
      <w:r>
        <w:rPr>
          <w:b/>
          <w:color w:val="auto"/>
        </w:rPr>
        <w:t>Woodford Park Leisure Centre</w:t>
      </w:r>
    </w:p>
    <w:p w14:paraId="41CB7C53" w14:textId="0147A953" w:rsidR="005F21F5" w:rsidRPr="00B111F3" w:rsidRDefault="008703E5" w:rsidP="005F21F5">
      <w:pPr>
        <w:pStyle w:val="Heading1"/>
        <w:jc w:val="center"/>
        <w:rPr>
          <w:color w:val="auto"/>
        </w:rPr>
      </w:pPr>
      <w:r w:rsidRPr="00B111F3">
        <w:rPr>
          <w:color w:val="auto"/>
        </w:rPr>
        <w:t>Invitation to Tender</w:t>
      </w:r>
    </w:p>
    <w:p w14:paraId="366D661A" w14:textId="61F01757" w:rsidR="005F21F5" w:rsidRPr="00B111F3" w:rsidRDefault="000A6082" w:rsidP="005F21F5">
      <w:pPr>
        <w:pStyle w:val="Heading2"/>
        <w:jc w:val="center"/>
        <w:rPr>
          <w:color w:val="auto"/>
        </w:rPr>
      </w:pPr>
      <w:r>
        <w:rPr>
          <w:color w:val="auto"/>
        </w:rPr>
        <w:t>Cleaning Contract</w:t>
      </w:r>
      <w:r w:rsidR="0063031F">
        <w:rPr>
          <w:color w:val="auto"/>
        </w:rPr>
        <w:t xml:space="preserve"> </w:t>
      </w:r>
    </w:p>
    <w:p w14:paraId="05CE85CD" w14:textId="77777777" w:rsidR="005F21F5" w:rsidRDefault="005F21F5" w:rsidP="005F21F5"/>
    <w:p w14:paraId="5EEFB527" w14:textId="77777777" w:rsidR="005F21F5" w:rsidRPr="003B04A9" w:rsidRDefault="005F21F5" w:rsidP="005F21F5">
      <w:pPr>
        <w:pStyle w:val="Heading2"/>
        <w:rPr>
          <w:color w:val="auto"/>
        </w:rPr>
      </w:pPr>
      <w:r w:rsidRPr="003B04A9">
        <w:rPr>
          <w:color w:val="auto"/>
        </w:rPr>
        <w:t>Client:</w:t>
      </w:r>
      <w:r w:rsidRPr="003B04A9">
        <w:rPr>
          <w:color w:val="auto"/>
        </w:rPr>
        <w:tab/>
      </w:r>
      <w:r w:rsidRPr="003B04A9">
        <w:rPr>
          <w:color w:val="auto"/>
        </w:rPr>
        <w:tab/>
      </w:r>
      <w:r w:rsidRPr="003B04A9">
        <w:rPr>
          <w:color w:val="auto"/>
        </w:rPr>
        <w:tab/>
      </w:r>
      <w:r w:rsidRPr="003B04A9">
        <w:rPr>
          <w:color w:val="auto"/>
        </w:rPr>
        <w:tab/>
        <w:t>Woodley Town Council</w:t>
      </w:r>
      <w:r w:rsidR="00A00424" w:rsidRPr="003B04A9">
        <w:rPr>
          <w:color w:val="auto"/>
        </w:rPr>
        <w:t xml:space="preserve"> (WTC)</w:t>
      </w:r>
    </w:p>
    <w:p w14:paraId="2D059567" w14:textId="77777777" w:rsidR="005F21F5" w:rsidRPr="001204B8" w:rsidRDefault="005F21F5" w:rsidP="005F21F5">
      <w:pPr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 w:rsidRPr="001204B8">
        <w:rPr>
          <w:rFonts w:asciiTheme="majorHAnsi" w:hAnsiTheme="majorHAnsi"/>
        </w:rPr>
        <w:t>Oakwood Centre</w:t>
      </w:r>
    </w:p>
    <w:p w14:paraId="4A414A0A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Headley Road</w:t>
      </w:r>
    </w:p>
    <w:p w14:paraId="45C22F42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Woodley</w:t>
      </w:r>
    </w:p>
    <w:p w14:paraId="459BD7B5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Reading</w:t>
      </w:r>
    </w:p>
    <w:p w14:paraId="06AF27B4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Berkshire</w:t>
      </w:r>
    </w:p>
    <w:p w14:paraId="0892DBEB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RG5 4JZ</w:t>
      </w:r>
    </w:p>
    <w:p w14:paraId="050B6A57" w14:textId="6DDAD64F" w:rsidR="005F21F5" w:rsidRPr="001204B8" w:rsidRDefault="005F21F5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Tel: 0118 9690356</w:t>
      </w:r>
      <w:r w:rsidR="00690AE1">
        <w:rPr>
          <w:rFonts w:asciiTheme="majorHAnsi" w:hAnsiTheme="majorHAnsi"/>
        </w:rPr>
        <w:t xml:space="preserve"> </w:t>
      </w:r>
    </w:p>
    <w:p w14:paraId="0CF18C90" w14:textId="27E9CF1F" w:rsidR="005847D9" w:rsidRDefault="005847D9" w:rsidP="005F21F5">
      <w:pPr>
        <w:ind w:left="2880"/>
        <w:rPr>
          <w:rFonts w:asciiTheme="majorHAnsi" w:hAnsiTheme="majorHAnsi"/>
        </w:rPr>
      </w:pPr>
      <w:r>
        <w:rPr>
          <w:rFonts w:asciiTheme="majorHAnsi" w:hAnsiTheme="majorHAnsi"/>
        </w:rPr>
        <w:t>Contact for enquiries:</w:t>
      </w:r>
    </w:p>
    <w:p w14:paraId="7FFAC4BD" w14:textId="77777777" w:rsidR="005847D9" w:rsidRDefault="005847D9" w:rsidP="005F21F5">
      <w:pPr>
        <w:ind w:left="2880"/>
        <w:rPr>
          <w:rFonts w:asciiTheme="majorHAnsi" w:hAnsiTheme="majorHAnsi"/>
        </w:rPr>
      </w:pPr>
    </w:p>
    <w:p w14:paraId="67154FD2" w14:textId="5C05B513" w:rsidR="00F47C42" w:rsidRPr="003D315A" w:rsidRDefault="00F47C42" w:rsidP="005F21F5">
      <w:pPr>
        <w:ind w:left="2880"/>
        <w:rPr>
          <w:rFonts w:asciiTheme="majorHAnsi" w:hAnsiTheme="majorHAnsi"/>
          <w:lang w:val="fr-FR"/>
        </w:rPr>
      </w:pPr>
      <w:r w:rsidRPr="003D315A">
        <w:rPr>
          <w:rFonts w:asciiTheme="majorHAnsi" w:hAnsiTheme="majorHAnsi"/>
          <w:lang w:val="fr-FR"/>
        </w:rPr>
        <w:t xml:space="preserve">Email: </w:t>
      </w:r>
      <w:hyperlink r:id="rId12" w:history="1">
        <w:r w:rsidR="000A6082" w:rsidRPr="003D315A">
          <w:rPr>
            <w:rStyle w:val="Hyperlink"/>
            <w:rFonts w:asciiTheme="majorHAnsi" w:hAnsiTheme="majorHAnsi"/>
            <w:lang w:val="fr-FR"/>
          </w:rPr>
          <w:t>townclerk@woodley.gov.uk</w:t>
        </w:r>
      </w:hyperlink>
    </w:p>
    <w:p w14:paraId="1F8242CA" w14:textId="77777777" w:rsidR="000A6082" w:rsidRPr="003D315A" w:rsidRDefault="000A6082" w:rsidP="000A6082">
      <w:pPr>
        <w:ind w:left="2880"/>
        <w:jc w:val="both"/>
        <w:rPr>
          <w:rFonts w:asciiTheme="majorHAnsi" w:hAnsiTheme="majorHAnsi"/>
          <w:lang w:val="fr-FR"/>
        </w:rPr>
      </w:pPr>
    </w:p>
    <w:p w14:paraId="4CD49DF3" w14:textId="5A5C3BA6" w:rsidR="00A254E6" w:rsidRPr="003D315A" w:rsidRDefault="000A6082" w:rsidP="00F765AB">
      <w:pPr>
        <w:rPr>
          <w:rFonts w:asciiTheme="majorHAnsi" w:hAnsiTheme="majorHAnsi"/>
          <w:lang w:val="fr-FR"/>
        </w:rPr>
      </w:pPr>
      <w:r w:rsidRPr="003D315A">
        <w:rPr>
          <w:rFonts w:asciiTheme="majorHAnsi" w:hAnsiTheme="majorHAnsi"/>
          <w:b/>
          <w:bCs/>
          <w:lang w:val="fr-FR"/>
        </w:rPr>
        <w:t>Site:</w:t>
      </w:r>
      <w:r w:rsidRPr="003D315A">
        <w:rPr>
          <w:rFonts w:asciiTheme="majorHAnsi" w:hAnsiTheme="majorHAnsi"/>
          <w:lang w:val="fr-FR"/>
        </w:rPr>
        <w:tab/>
      </w:r>
      <w:r w:rsidRPr="003D315A">
        <w:rPr>
          <w:rFonts w:asciiTheme="majorHAnsi" w:hAnsiTheme="majorHAnsi"/>
          <w:lang w:val="fr-FR"/>
        </w:rPr>
        <w:tab/>
      </w:r>
      <w:r w:rsidRPr="003D315A">
        <w:rPr>
          <w:rFonts w:asciiTheme="majorHAnsi" w:hAnsiTheme="majorHAnsi"/>
          <w:lang w:val="fr-FR"/>
        </w:rPr>
        <w:tab/>
      </w:r>
      <w:r w:rsidRPr="003D315A">
        <w:rPr>
          <w:rFonts w:asciiTheme="majorHAnsi" w:hAnsiTheme="majorHAnsi"/>
          <w:lang w:val="fr-FR"/>
        </w:rPr>
        <w:tab/>
        <w:t>Woodford Park Leisure Centre</w:t>
      </w:r>
    </w:p>
    <w:p w14:paraId="215936BC" w14:textId="7E489B1B" w:rsidR="000A6082" w:rsidRDefault="000A6082" w:rsidP="00F765AB">
      <w:pPr>
        <w:rPr>
          <w:rFonts w:asciiTheme="majorHAnsi" w:hAnsiTheme="majorHAnsi"/>
        </w:rPr>
      </w:pPr>
      <w:r w:rsidRPr="003D315A">
        <w:rPr>
          <w:rFonts w:asciiTheme="majorHAnsi" w:hAnsiTheme="majorHAnsi"/>
          <w:lang w:val="fr-FR"/>
        </w:rPr>
        <w:tab/>
      </w:r>
      <w:r w:rsidRPr="003D315A">
        <w:rPr>
          <w:rFonts w:asciiTheme="majorHAnsi" w:hAnsiTheme="majorHAnsi"/>
          <w:lang w:val="fr-FR"/>
        </w:rPr>
        <w:tab/>
      </w:r>
      <w:r w:rsidRPr="003D315A">
        <w:rPr>
          <w:rFonts w:asciiTheme="majorHAnsi" w:hAnsiTheme="majorHAnsi"/>
          <w:lang w:val="fr-FR"/>
        </w:rPr>
        <w:tab/>
      </w:r>
      <w:r w:rsidRPr="003D315A">
        <w:rPr>
          <w:rFonts w:asciiTheme="majorHAnsi" w:hAnsiTheme="majorHAnsi"/>
          <w:lang w:val="fr-FR"/>
        </w:rPr>
        <w:tab/>
      </w:r>
      <w:r>
        <w:rPr>
          <w:rFonts w:asciiTheme="majorHAnsi" w:hAnsiTheme="majorHAnsi"/>
        </w:rPr>
        <w:t>Haddon Drive</w:t>
      </w:r>
    </w:p>
    <w:p w14:paraId="5DB6BC6D" w14:textId="5DCE435B" w:rsidR="000A6082" w:rsidRDefault="000A6082" w:rsidP="00F765A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Woodley</w:t>
      </w:r>
    </w:p>
    <w:p w14:paraId="5096CE15" w14:textId="5A199B2D" w:rsidR="000A6082" w:rsidRDefault="000A6082" w:rsidP="00F765A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Berkshire</w:t>
      </w:r>
    </w:p>
    <w:p w14:paraId="257CA067" w14:textId="1F454678" w:rsidR="000A6082" w:rsidRDefault="000A6082" w:rsidP="00F765A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RG5 4LY</w:t>
      </w:r>
    </w:p>
    <w:p w14:paraId="7376FCB6" w14:textId="77777777" w:rsidR="000A6082" w:rsidRDefault="000A6082" w:rsidP="00F765AB">
      <w:pPr>
        <w:rPr>
          <w:rFonts w:asciiTheme="majorHAnsi" w:hAnsiTheme="majorHAnsi"/>
        </w:rPr>
      </w:pPr>
    </w:p>
    <w:p w14:paraId="7B624985" w14:textId="5091DEAB" w:rsidR="00F765AB" w:rsidRPr="003B04A9" w:rsidRDefault="005847D9" w:rsidP="00F765AB">
      <w:pPr>
        <w:rPr>
          <w:rFonts w:asciiTheme="majorHAnsi" w:hAnsiTheme="majorHAnsi"/>
          <w:b/>
          <w:bCs/>
        </w:rPr>
      </w:pPr>
      <w:r w:rsidRPr="0057764D">
        <w:rPr>
          <w:rFonts w:asciiTheme="majorHAnsi" w:hAnsiTheme="majorHAnsi"/>
          <w:b/>
          <w:bCs/>
          <w:sz w:val="26"/>
          <w:szCs w:val="26"/>
        </w:rPr>
        <w:t>S</w:t>
      </w:r>
      <w:r w:rsidR="00F765AB" w:rsidRPr="0057764D">
        <w:rPr>
          <w:rFonts w:asciiTheme="majorHAnsi" w:hAnsiTheme="majorHAnsi"/>
          <w:b/>
          <w:bCs/>
          <w:sz w:val="26"/>
          <w:szCs w:val="26"/>
        </w:rPr>
        <w:t>ubmission</w:t>
      </w:r>
      <w:r w:rsidRPr="0057764D">
        <w:rPr>
          <w:rFonts w:asciiTheme="majorHAnsi" w:hAnsiTheme="majorHAnsi"/>
          <w:b/>
          <w:bCs/>
          <w:sz w:val="26"/>
          <w:szCs w:val="26"/>
        </w:rPr>
        <w:t xml:space="preserve"> deadline</w:t>
      </w:r>
      <w:r w:rsidR="00F765AB" w:rsidRPr="0057764D">
        <w:rPr>
          <w:rFonts w:asciiTheme="majorHAnsi" w:hAnsiTheme="majorHAnsi"/>
          <w:b/>
          <w:bCs/>
          <w:sz w:val="26"/>
          <w:szCs w:val="26"/>
        </w:rPr>
        <w:t>:</w:t>
      </w:r>
      <w:r w:rsidR="00F765AB" w:rsidRPr="0057764D">
        <w:rPr>
          <w:rFonts w:asciiTheme="majorHAnsi" w:hAnsiTheme="majorHAnsi"/>
          <w:b/>
          <w:bCs/>
        </w:rPr>
        <w:tab/>
      </w:r>
      <w:r w:rsidR="00743BD2" w:rsidRPr="0057764D">
        <w:rPr>
          <w:rFonts w:asciiTheme="majorHAnsi" w:hAnsiTheme="majorHAnsi"/>
          <w:b/>
          <w:bCs/>
          <w:sz w:val="22"/>
          <w:szCs w:val="22"/>
        </w:rPr>
        <w:t xml:space="preserve">12:00pm (midday) </w:t>
      </w:r>
      <w:r w:rsidR="00EC6C34" w:rsidRPr="0057764D">
        <w:rPr>
          <w:rFonts w:asciiTheme="majorHAnsi" w:hAnsiTheme="majorHAnsi"/>
          <w:b/>
          <w:bCs/>
          <w:sz w:val="22"/>
          <w:szCs w:val="22"/>
        </w:rPr>
        <w:t xml:space="preserve">Friday </w:t>
      </w:r>
      <w:r w:rsidR="0057764D" w:rsidRPr="0057764D">
        <w:rPr>
          <w:rFonts w:asciiTheme="majorHAnsi" w:hAnsiTheme="majorHAnsi"/>
          <w:b/>
          <w:bCs/>
          <w:sz w:val="22"/>
          <w:szCs w:val="22"/>
        </w:rPr>
        <w:t>14</w:t>
      </w:r>
      <w:r w:rsidR="00743BD2" w:rsidRPr="0057764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7764D" w:rsidRPr="0057764D">
        <w:rPr>
          <w:rFonts w:asciiTheme="majorHAnsi" w:hAnsiTheme="majorHAnsi"/>
          <w:b/>
          <w:bCs/>
          <w:sz w:val="22"/>
          <w:szCs w:val="22"/>
        </w:rPr>
        <w:t>November</w:t>
      </w:r>
      <w:r w:rsidR="00743BD2" w:rsidRPr="0057764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F95423" w:rsidRPr="0057764D">
        <w:rPr>
          <w:rFonts w:asciiTheme="majorHAnsi" w:hAnsiTheme="majorHAnsi"/>
          <w:b/>
          <w:bCs/>
          <w:sz w:val="22"/>
          <w:szCs w:val="22"/>
        </w:rPr>
        <w:t>2025</w:t>
      </w:r>
    </w:p>
    <w:p w14:paraId="19EF8A07" w14:textId="77777777" w:rsidR="005847D9" w:rsidRDefault="005847D9" w:rsidP="00A254E6">
      <w:pPr>
        <w:rPr>
          <w:rFonts w:asciiTheme="majorHAnsi" w:hAnsiTheme="majorHAnsi"/>
          <w:b/>
          <w:bCs/>
          <w:sz w:val="22"/>
          <w:szCs w:val="22"/>
        </w:rPr>
      </w:pPr>
    </w:p>
    <w:p w14:paraId="53D1E12D" w14:textId="6F1F2C33" w:rsidR="00A254E6" w:rsidRDefault="00A254E6" w:rsidP="00A254E6">
      <w:pPr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 xml:space="preserve">Tenders to be </w:t>
      </w:r>
      <w:r>
        <w:rPr>
          <w:rFonts w:asciiTheme="majorHAnsi" w:hAnsiTheme="majorHAnsi"/>
          <w:sz w:val="22"/>
          <w:szCs w:val="22"/>
        </w:rPr>
        <w:t xml:space="preserve">marked </w:t>
      </w:r>
      <w:r w:rsidRPr="00E83C5E">
        <w:rPr>
          <w:rFonts w:asciiTheme="majorHAnsi" w:hAnsiTheme="majorHAnsi"/>
          <w:b/>
          <w:bCs/>
          <w:sz w:val="22"/>
          <w:szCs w:val="22"/>
        </w:rPr>
        <w:t>CONFIDENTIAL TENDER</w:t>
      </w:r>
      <w:r>
        <w:rPr>
          <w:rFonts w:asciiTheme="majorHAnsi" w:hAnsiTheme="majorHAnsi"/>
          <w:sz w:val="22"/>
          <w:szCs w:val="22"/>
        </w:rPr>
        <w:t xml:space="preserve"> and </w:t>
      </w:r>
      <w:r w:rsidRPr="00E83C5E">
        <w:rPr>
          <w:rFonts w:asciiTheme="majorHAnsi" w:hAnsiTheme="majorHAnsi"/>
          <w:sz w:val="22"/>
          <w:szCs w:val="22"/>
        </w:rPr>
        <w:t xml:space="preserve">returned </w:t>
      </w:r>
      <w:r>
        <w:rPr>
          <w:rFonts w:asciiTheme="majorHAnsi" w:hAnsiTheme="majorHAnsi"/>
          <w:sz w:val="22"/>
          <w:szCs w:val="22"/>
        </w:rPr>
        <w:t>as follows;</w:t>
      </w:r>
    </w:p>
    <w:p w14:paraId="34CBBB87" w14:textId="77777777" w:rsidR="00A254E6" w:rsidRDefault="00A254E6" w:rsidP="00A254E6">
      <w:pPr>
        <w:rPr>
          <w:rFonts w:asciiTheme="majorHAnsi" w:hAnsiTheme="majorHAnsi"/>
          <w:sz w:val="22"/>
          <w:szCs w:val="22"/>
        </w:rPr>
      </w:pPr>
    </w:p>
    <w:p w14:paraId="28E1834D" w14:textId="158EFECB" w:rsidR="00A254E6" w:rsidRDefault="00A254E6" w:rsidP="005847D9">
      <w:pPr>
        <w:rPr>
          <w:rFonts w:asciiTheme="majorHAnsi" w:hAnsiTheme="majorHAnsi"/>
          <w:sz w:val="22"/>
          <w:szCs w:val="22"/>
        </w:rPr>
      </w:pPr>
      <w:r w:rsidRPr="005847D9">
        <w:rPr>
          <w:rFonts w:asciiTheme="majorHAnsi" w:hAnsiTheme="majorHAnsi"/>
          <w:b/>
          <w:bCs/>
          <w:sz w:val="22"/>
          <w:szCs w:val="22"/>
        </w:rPr>
        <w:t>By post to</w:t>
      </w:r>
      <w:r>
        <w:rPr>
          <w:rFonts w:asciiTheme="majorHAnsi" w:hAnsiTheme="majorHAnsi"/>
          <w:sz w:val="22"/>
          <w:szCs w:val="22"/>
        </w:rPr>
        <w:t>;</w:t>
      </w:r>
    </w:p>
    <w:p w14:paraId="39043B8E" w14:textId="6E536DE6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Town Clerk</w:t>
      </w:r>
    </w:p>
    <w:p w14:paraId="7E8C775D" w14:textId="29D179D4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Woodley Town Council</w:t>
      </w:r>
    </w:p>
    <w:p w14:paraId="386D4F6B" w14:textId="6DF8E51D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Oakwood Centre</w:t>
      </w:r>
    </w:p>
    <w:p w14:paraId="76F4B58F" w14:textId="21E16867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Headley Road</w:t>
      </w:r>
    </w:p>
    <w:p w14:paraId="3E023BAE" w14:textId="35FF4976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Woodley</w:t>
      </w:r>
    </w:p>
    <w:p w14:paraId="4F63715A" w14:textId="4FC75A5F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RG5 4 JZ</w:t>
      </w:r>
    </w:p>
    <w:p w14:paraId="53C270D0" w14:textId="77777777" w:rsidR="005847D9" w:rsidRDefault="005847D9" w:rsidP="005847D9">
      <w:pPr>
        <w:rPr>
          <w:rFonts w:asciiTheme="majorHAnsi" w:hAnsiTheme="majorHAnsi"/>
          <w:sz w:val="22"/>
          <w:szCs w:val="22"/>
        </w:rPr>
      </w:pPr>
    </w:p>
    <w:p w14:paraId="640BD53C" w14:textId="49093250" w:rsidR="005847D9" w:rsidRPr="00E86BAC" w:rsidRDefault="00A254E6" w:rsidP="00E86BAC">
      <w:pPr>
        <w:rPr>
          <w:rFonts w:asciiTheme="majorHAnsi" w:hAnsiTheme="majorHAnsi"/>
          <w:b/>
          <w:bCs/>
          <w:sz w:val="22"/>
          <w:szCs w:val="22"/>
        </w:rPr>
      </w:pPr>
      <w:r w:rsidRPr="005847D9">
        <w:rPr>
          <w:rFonts w:asciiTheme="majorHAnsi" w:hAnsiTheme="majorHAnsi"/>
          <w:b/>
          <w:bCs/>
          <w:sz w:val="22"/>
          <w:szCs w:val="22"/>
        </w:rPr>
        <w:t>By email to;</w:t>
      </w:r>
      <w:r w:rsidR="00E86BAC">
        <w:rPr>
          <w:rFonts w:asciiTheme="majorHAnsi" w:hAnsiTheme="majorHAnsi"/>
          <w:b/>
          <w:bCs/>
          <w:sz w:val="22"/>
          <w:szCs w:val="22"/>
        </w:rPr>
        <w:tab/>
      </w:r>
      <w:r w:rsidR="00E86BAC">
        <w:rPr>
          <w:rFonts w:asciiTheme="majorHAnsi" w:hAnsiTheme="majorHAnsi"/>
          <w:b/>
          <w:bCs/>
          <w:sz w:val="22"/>
          <w:szCs w:val="22"/>
        </w:rPr>
        <w:tab/>
      </w:r>
      <w:r w:rsidR="00E86BAC">
        <w:rPr>
          <w:rFonts w:asciiTheme="majorHAnsi" w:hAnsiTheme="majorHAnsi"/>
          <w:b/>
          <w:bCs/>
          <w:sz w:val="22"/>
          <w:szCs w:val="22"/>
        </w:rPr>
        <w:tab/>
      </w:r>
      <w:hyperlink r:id="rId13" w:history="1">
        <w:r w:rsidR="00E86BAC" w:rsidRPr="00FE607E">
          <w:rPr>
            <w:rStyle w:val="Hyperlink"/>
            <w:rFonts w:asciiTheme="majorHAnsi" w:hAnsiTheme="majorHAnsi"/>
            <w:sz w:val="22"/>
            <w:szCs w:val="22"/>
          </w:rPr>
          <w:t>Townclerk@woodley.gov.uk</w:t>
        </w:r>
      </w:hyperlink>
    </w:p>
    <w:p w14:paraId="14315312" w14:textId="77777777" w:rsidR="005847D9" w:rsidRDefault="005847D9" w:rsidP="00A254E6">
      <w:pPr>
        <w:rPr>
          <w:rFonts w:asciiTheme="majorHAnsi" w:hAnsiTheme="majorHAnsi"/>
          <w:sz w:val="22"/>
          <w:szCs w:val="22"/>
        </w:rPr>
      </w:pPr>
    </w:p>
    <w:p w14:paraId="61FFF787" w14:textId="1248F6D0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Late tenders will not be considered.</w:t>
      </w:r>
    </w:p>
    <w:p w14:paraId="6ACCC85D" w14:textId="77777777" w:rsidR="00A254E6" w:rsidRDefault="00A254E6" w:rsidP="00A254E6">
      <w:pPr>
        <w:rPr>
          <w:rFonts w:asciiTheme="majorHAnsi" w:hAnsiTheme="majorHAnsi"/>
          <w:sz w:val="22"/>
          <w:szCs w:val="22"/>
        </w:rPr>
      </w:pPr>
    </w:p>
    <w:p w14:paraId="1B3DC51F" w14:textId="5E5D7486" w:rsidR="005F21F5" w:rsidRDefault="005F21F5" w:rsidP="005F21F5"/>
    <w:p w14:paraId="7C06AE5F" w14:textId="37EE37BB" w:rsidR="000D7B93" w:rsidRPr="00CB76F0" w:rsidRDefault="000D7B93" w:rsidP="00407AE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B76F0">
        <w:rPr>
          <w:color w:val="auto"/>
        </w:rPr>
        <w:t>A. Description of works</w:t>
      </w:r>
    </w:p>
    <w:p w14:paraId="63923AC8" w14:textId="77777777" w:rsidR="003B04A9" w:rsidRDefault="003B04A9" w:rsidP="008E2AFB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FA0B51C" w14:textId="1F12F44F" w:rsidR="003B04A9" w:rsidRPr="003B04A9" w:rsidRDefault="003B04A9" w:rsidP="008E2AFB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3B04A9">
        <w:rPr>
          <w:rFonts w:asciiTheme="majorHAnsi" w:hAnsiTheme="majorHAnsi" w:cstheme="majorHAnsi"/>
          <w:sz w:val="22"/>
          <w:szCs w:val="22"/>
          <w:u w:val="single"/>
        </w:rPr>
        <w:t>Overview</w:t>
      </w:r>
    </w:p>
    <w:p w14:paraId="41C17412" w14:textId="179495EA" w:rsidR="009851D7" w:rsidRPr="00312A8F" w:rsidRDefault="00A254E6" w:rsidP="00E86BAC">
      <w:pPr>
        <w:tabs>
          <w:tab w:val="left" w:pos="332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B76F0">
        <w:rPr>
          <w:rFonts w:asciiTheme="majorHAnsi" w:hAnsiTheme="majorHAnsi" w:cstheme="majorHAnsi"/>
          <w:sz w:val="22"/>
          <w:szCs w:val="22"/>
        </w:rPr>
        <w:t xml:space="preserve">Woodley town council are inviting tenders </w:t>
      </w:r>
      <w:r w:rsidR="003D315A">
        <w:rPr>
          <w:rFonts w:asciiTheme="majorHAnsi" w:hAnsiTheme="majorHAnsi" w:cstheme="majorHAnsi"/>
          <w:sz w:val="22"/>
          <w:szCs w:val="22"/>
        </w:rPr>
        <w:t xml:space="preserve">for </w:t>
      </w:r>
      <w:r w:rsidR="00E86BAC">
        <w:rPr>
          <w:rFonts w:asciiTheme="majorHAnsi" w:hAnsiTheme="majorHAnsi" w:cstheme="majorHAnsi"/>
          <w:sz w:val="22"/>
          <w:szCs w:val="22"/>
        </w:rPr>
        <w:t xml:space="preserve">the daily cleaning of </w:t>
      </w:r>
      <w:r w:rsidR="00B71D2B">
        <w:rPr>
          <w:rFonts w:asciiTheme="majorHAnsi" w:hAnsiTheme="majorHAnsi" w:cstheme="majorHAnsi"/>
          <w:sz w:val="22"/>
          <w:szCs w:val="22"/>
        </w:rPr>
        <w:t>Woodford Park Leisure Centre.</w:t>
      </w:r>
      <w:r w:rsidR="00353335">
        <w:rPr>
          <w:rFonts w:asciiTheme="majorHAnsi" w:hAnsiTheme="majorHAnsi" w:cstheme="majorHAnsi"/>
          <w:sz w:val="22"/>
          <w:szCs w:val="22"/>
        </w:rPr>
        <w:t xml:space="preserve"> </w:t>
      </w:r>
      <w:r w:rsidR="00353335" w:rsidRPr="00353335">
        <w:rPr>
          <w:rFonts w:asciiTheme="majorHAnsi" w:eastAsia="Times New Roman" w:hAnsiTheme="majorHAnsi" w:cstheme="majorHAnsi"/>
          <w:sz w:val="22"/>
          <w:szCs w:val="22"/>
          <w:lang w:eastAsia="en-GB"/>
        </w:rPr>
        <w:t>The cleaning schedule is designed to maintain high standards of hygiene and presentation across all areas of the facility.</w:t>
      </w:r>
      <w:r w:rsidR="00B71D2B" w:rsidRPr="00353335">
        <w:rPr>
          <w:rFonts w:asciiTheme="majorHAnsi" w:hAnsiTheme="majorHAnsi" w:cstheme="majorHAnsi"/>
          <w:sz w:val="22"/>
          <w:szCs w:val="22"/>
        </w:rPr>
        <w:t xml:space="preserve"> </w:t>
      </w:r>
      <w:r w:rsidR="00312A8F">
        <w:rPr>
          <w:rFonts w:asciiTheme="majorHAnsi" w:hAnsiTheme="majorHAnsi" w:cstheme="majorHAnsi"/>
          <w:b/>
          <w:bCs/>
          <w:sz w:val="22"/>
          <w:szCs w:val="22"/>
        </w:rPr>
        <w:t>Submissions</w:t>
      </w:r>
      <w:r w:rsidR="00312A8F" w:rsidRPr="00312A8F">
        <w:rPr>
          <w:rFonts w:asciiTheme="majorHAnsi" w:hAnsiTheme="majorHAnsi" w:cstheme="majorHAnsi"/>
          <w:b/>
          <w:bCs/>
          <w:sz w:val="22"/>
          <w:szCs w:val="22"/>
        </w:rPr>
        <w:t xml:space="preserve"> should include options for 3 year and 5 year contract period.</w:t>
      </w:r>
    </w:p>
    <w:p w14:paraId="78D8E689" w14:textId="77777777" w:rsidR="001D52F2" w:rsidRPr="00CB76F0" w:rsidRDefault="001D52F2" w:rsidP="00AC7280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D7BC676" w14:textId="77777777" w:rsidR="00386C7F" w:rsidRPr="00386C7F" w:rsidRDefault="00386C7F" w:rsidP="00386C7F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8B6B56E" w14:textId="4C968C32" w:rsidR="00780C42" w:rsidRDefault="00386C7F" w:rsidP="003B04A9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  <w:u w:val="single"/>
        </w:rPr>
        <w:t>Requirements</w:t>
      </w:r>
    </w:p>
    <w:p w14:paraId="6035CC7B" w14:textId="77777777" w:rsidR="003A6726" w:rsidRPr="00386C7F" w:rsidRDefault="003A6726" w:rsidP="003B04A9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9"/>
      </w:tblGrid>
      <w:tr w:rsidR="003A6726" w:rsidRPr="00CD494F" w14:paraId="6C8C8C05" w14:textId="77777777" w:rsidTr="003A6726">
        <w:tc>
          <w:tcPr>
            <w:tcW w:w="8289" w:type="dxa"/>
          </w:tcPr>
          <w:p w14:paraId="7868EE58" w14:textId="022F6A52" w:rsidR="003A6726" w:rsidRPr="00CD494F" w:rsidRDefault="003A6726" w:rsidP="000F755F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highlight w:val="yellow"/>
                <w:lang w:eastAsia="en-GB"/>
              </w:rPr>
            </w:pPr>
            <w:r w:rsidRPr="003D315A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Cleaning Hours</w:t>
            </w:r>
          </w:p>
        </w:tc>
      </w:tr>
      <w:tr w:rsidR="003A6726" w:rsidRPr="00CD494F" w14:paraId="67C725A7" w14:textId="77777777" w:rsidTr="003A6726">
        <w:tc>
          <w:tcPr>
            <w:tcW w:w="8289" w:type="dxa"/>
          </w:tcPr>
          <w:p w14:paraId="0B9FE50C" w14:textId="61135486" w:rsidR="001F2DB5" w:rsidRPr="003D315A" w:rsidRDefault="003A6726" w:rsidP="001F2DB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3D315A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Total Weekly Hours</w:t>
            </w:r>
            <w:r w:rsidRP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: </w:t>
            </w:r>
            <w:r w:rsid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>20 hours per week across 5 days</w:t>
            </w:r>
          </w:p>
          <w:p w14:paraId="2BC25C7D" w14:textId="3D9E9403" w:rsidR="001F2DB5" w:rsidRPr="003D315A" w:rsidRDefault="003A6726" w:rsidP="001F2DB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3D315A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Daily Coverage</w:t>
            </w:r>
            <w:r w:rsidRP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: </w:t>
            </w:r>
            <w:r w:rsid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>Flexible, but preference for 6am – 10am, Monday – Friday</w:t>
            </w:r>
          </w:p>
          <w:p w14:paraId="74B010FC" w14:textId="77777777" w:rsidR="003A6726" w:rsidRDefault="003A6726" w:rsidP="003D315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3D315A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Staffing</w:t>
            </w:r>
            <w:r w:rsidRP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: </w:t>
            </w:r>
            <w:r w:rsid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>Flexible. Either one cleaner four hours per day or two cleaners two hours per day</w:t>
            </w:r>
          </w:p>
          <w:p w14:paraId="66E484CA" w14:textId="383742B0" w:rsidR="003D315A" w:rsidRPr="003D315A" w:rsidRDefault="003D315A" w:rsidP="003D315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</w:p>
        </w:tc>
      </w:tr>
      <w:tr w:rsidR="003A6726" w:rsidRPr="00CD494F" w14:paraId="36847ABB" w14:textId="77777777" w:rsidTr="003A6726">
        <w:tc>
          <w:tcPr>
            <w:tcW w:w="8289" w:type="dxa"/>
          </w:tcPr>
          <w:p w14:paraId="5DFC6390" w14:textId="68AD59F6" w:rsidR="003A6726" w:rsidRPr="00CD494F" w:rsidRDefault="001F2DB5" w:rsidP="000F755F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Areas to be Cleaned</w:t>
            </w:r>
          </w:p>
        </w:tc>
      </w:tr>
      <w:tr w:rsidR="003A6726" w:rsidRPr="00CD494F" w14:paraId="2CC5E402" w14:textId="77777777" w:rsidTr="003A6726">
        <w:tc>
          <w:tcPr>
            <w:tcW w:w="8289" w:type="dxa"/>
          </w:tcPr>
          <w:p w14:paraId="12326C95" w14:textId="77777777" w:rsidR="001F2DB5" w:rsidRPr="00CD494F" w:rsidRDefault="001F2DB5" w:rsidP="001F2DB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Reception and foyer</w:t>
            </w:r>
          </w:p>
          <w:p w14:paraId="337C3EA9" w14:textId="2D4F0D34" w:rsidR="001F2DB5" w:rsidRPr="00CD494F" w:rsidRDefault="001F2DB5" w:rsidP="001F2DB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Gym</w:t>
            </w:r>
          </w:p>
          <w:p w14:paraId="0F7FF840" w14:textId="4E7AD43A" w:rsidR="001F2DB5" w:rsidRDefault="0079185C" w:rsidP="001F2DB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>Changing rooms</w:t>
            </w:r>
            <w:r w:rsidR="001F2DB5"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and showers</w:t>
            </w:r>
          </w:p>
          <w:p w14:paraId="1C9E9BE4" w14:textId="76CBE6FF" w:rsidR="0079185C" w:rsidRPr="00CD494F" w:rsidRDefault="0079185C" w:rsidP="001F2DB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>Toilets</w:t>
            </w:r>
          </w:p>
          <w:p w14:paraId="3B6356E3" w14:textId="77777777" w:rsidR="001F2DB5" w:rsidRDefault="001F2DB5" w:rsidP="001F2DB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Offices and staff areas</w:t>
            </w:r>
          </w:p>
          <w:p w14:paraId="733735FB" w14:textId="3C632057" w:rsidR="0079185C" w:rsidRPr="00CD494F" w:rsidRDefault="0079185C" w:rsidP="001F2DB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>Function and meeting rooms</w:t>
            </w:r>
          </w:p>
          <w:p w14:paraId="13653599" w14:textId="0D09E0DA" w:rsidR="003A6726" w:rsidRPr="00CD494F" w:rsidRDefault="001F2DB5" w:rsidP="001F2DB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Corridors and stairwells</w:t>
            </w:r>
          </w:p>
        </w:tc>
      </w:tr>
      <w:tr w:rsidR="003A6726" w:rsidRPr="00CD494F" w14:paraId="3C6FDECF" w14:textId="77777777" w:rsidTr="003A6726">
        <w:tc>
          <w:tcPr>
            <w:tcW w:w="8289" w:type="dxa"/>
          </w:tcPr>
          <w:p w14:paraId="3EC8E7C2" w14:textId="27E591D2" w:rsidR="003A6726" w:rsidRPr="00CD494F" w:rsidRDefault="009B1905" w:rsidP="000F755F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Cleaning Tasks by Area</w:t>
            </w:r>
          </w:p>
        </w:tc>
      </w:tr>
      <w:tr w:rsidR="003A6726" w:rsidRPr="00CD494F" w14:paraId="298BC58A" w14:textId="77777777" w:rsidTr="003A6726">
        <w:tc>
          <w:tcPr>
            <w:tcW w:w="8289" w:type="dxa"/>
          </w:tcPr>
          <w:p w14:paraId="2D17E4C1" w14:textId="77777777" w:rsidR="009B1905" w:rsidRPr="00CD494F" w:rsidRDefault="009B1905" w:rsidP="009B1905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Reception &amp; Foyer</w:t>
            </w:r>
          </w:p>
          <w:p w14:paraId="08AF9430" w14:textId="666460E1" w:rsidR="009B1905" w:rsidRPr="00CD494F" w:rsidRDefault="009B1905" w:rsidP="009B1905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Dust and wipe surfaces</w:t>
            </w:r>
          </w:p>
          <w:p w14:paraId="52D4A145" w14:textId="77777777" w:rsidR="009B1905" w:rsidRPr="00CD494F" w:rsidRDefault="009B1905" w:rsidP="009B1905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Vacuum/mop floors</w:t>
            </w:r>
          </w:p>
          <w:p w14:paraId="2AC3832B" w14:textId="70271DE4" w:rsidR="003A6726" w:rsidRPr="003D315A" w:rsidRDefault="009B1905" w:rsidP="003D315A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Empty bins and replace liners</w:t>
            </w:r>
          </w:p>
        </w:tc>
      </w:tr>
      <w:tr w:rsidR="003A6726" w:rsidRPr="00CD494F" w14:paraId="38B8CFBA" w14:textId="77777777" w:rsidTr="003A6726">
        <w:tc>
          <w:tcPr>
            <w:tcW w:w="8289" w:type="dxa"/>
          </w:tcPr>
          <w:p w14:paraId="34A7EC9D" w14:textId="77777777" w:rsidR="003A6726" w:rsidRDefault="009B1905" w:rsidP="003D315A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3D315A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Gym</w:t>
            </w:r>
          </w:p>
          <w:p w14:paraId="412FC892" w14:textId="77777777" w:rsidR="003D315A" w:rsidRDefault="003D315A" w:rsidP="003D315A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>Vacuum/mop floors</w:t>
            </w:r>
          </w:p>
          <w:p w14:paraId="72260C75" w14:textId="64B73AF1" w:rsidR="003D315A" w:rsidRPr="003D315A" w:rsidRDefault="003D315A" w:rsidP="003D315A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Empty bins and replace liners</w:t>
            </w:r>
          </w:p>
        </w:tc>
      </w:tr>
      <w:tr w:rsidR="003A6726" w:rsidRPr="00CD494F" w14:paraId="6EE3CE78" w14:textId="77777777" w:rsidTr="003A6726">
        <w:tc>
          <w:tcPr>
            <w:tcW w:w="8289" w:type="dxa"/>
          </w:tcPr>
          <w:p w14:paraId="1C2E2036" w14:textId="1E838FFB" w:rsidR="009B1905" w:rsidRPr="00CD494F" w:rsidRDefault="009B1905" w:rsidP="009B1905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Changing Rooms</w:t>
            </w:r>
            <w:r w:rsidR="003D315A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 xml:space="preserve"> &amp; Showers</w:t>
            </w:r>
          </w:p>
          <w:p w14:paraId="309670DD" w14:textId="6CFAAF6B" w:rsidR="009B1905" w:rsidRPr="00CD494F" w:rsidRDefault="003D315A" w:rsidP="003D315A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>Clean and d</w:t>
            </w:r>
            <w:r w:rsidR="009B1905"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isinfect showers and changing </w:t>
            </w: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>areas</w:t>
            </w:r>
          </w:p>
          <w:p w14:paraId="76CAAFBC" w14:textId="77777777" w:rsidR="003D315A" w:rsidRDefault="003D315A" w:rsidP="003D315A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>Vacuum/mop floors</w:t>
            </w:r>
          </w:p>
          <w:p w14:paraId="2505E9B7" w14:textId="339262C3" w:rsidR="003A6726" w:rsidRPr="003D315A" w:rsidRDefault="009B1905" w:rsidP="003D315A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Refill soap, paper towels</w:t>
            </w:r>
            <w:r w:rsid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and other consumables</w:t>
            </w:r>
          </w:p>
        </w:tc>
      </w:tr>
      <w:tr w:rsidR="003A6726" w:rsidRPr="00CD494F" w14:paraId="15B7EF79" w14:textId="77777777" w:rsidTr="003A6726">
        <w:tc>
          <w:tcPr>
            <w:tcW w:w="8289" w:type="dxa"/>
          </w:tcPr>
          <w:p w14:paraId="2222C0D4" w14:textId="17DCFFD9" w:rsidR="009B1905" w:rsidRPr="00CD494F" w:rsidRDefault="009B1905" w:rsidP="009B1905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lastRenderedPageBreak/>
              <w:t>Toilets</w:t>
            </w:r>
          </w:p>
          <w:p w14:paraId="2A4C44A2" w14:textId="701D6AAD" w:rsidR="009B1905" w:rsidRPr="00CD494F" w:rsidRDefault="009B1905" w:rsidP="009B190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Clean and disinfect all fixtures</w:t>
            </w:r>
            <w:r w:rsidR="003D315A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and surfaces</w:t>
            </w:r>
          </w:p>
          <w:p w14:paraId="4AF1B67F" w14:textId="77777777" w:rsidR="009B1905" w:rsidRPr="00CD494F" w:rsidRDefault="009B1905" w:rsidP="009B190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Mop floors</w:t>
            </w:r>
          </w:p>
          <w:p w14:paraId="1BC8183E" w14:textId="29D8756C" w:rsidR="003A6726" w:rsidRDefault="0079185C" w:rsidP="003D315A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Refill soap, paper towels</w:t>
            </w: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and other consumables</w:t>
            </w:r>
          </w:p>
          <w:p w14:paraId="674D2601" w14:textId="6656C535" w:rsidR="0079185C" w:rsidRPr="003D315A" w:rsidRDefault="0079185C" w:rsidP="003D315A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Empty bins and replace liners</w:t>
            </w:r>
          </w:p>
        </w:tc>
      </w:tr>
      <w:tr w:rsidR="003A6726" w:rsidRPr="00CD494F" w14:paraId="354D7F28" w14:textId="77777777" w:rsidTr="003A6726">
        <w:tc>
          <w:tcPr>
            <w:tcW w:w="8289" w:type="dxa"/>
          </w:tcPr>
          <w:p w14:paraId="61B89290" w14:textId="77777777" w:rsidR="009B1905" w:rsidRPr="00CD494F" w:rsidRDefault="009B1905" w:rsidP="009B1905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Offices &amp; Staff Areas</w:t>
            </w:r>
          </w:p>
          <w:p w14:paraId="00DB98AD" w14:textId="0769B183" w:rsidR="009B1905" w:rsidRPr="00CD494F" w:rsidRDefault="009B1905" w:rsidP="009B190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Dust and wipe surfaces</w:t>
            </w:r>
          </w:p>
          <w:p w14:paraId="037CC9B7" w14:textId="2975EBFD" w:rsidR="009B1905" w:rsidRPr="00CD494F" w:rsidRDefault="009B1905" w:rsidP="009B190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Vacuum </w:t>
            </w:r>
            <w:r w:rsidR="0079185C">
              <w:rPr>
                <w:rFonts w:asciiTheme="majorHAnsi" w:eastAsia="Times New Roman" w:hAnsiTheme="majorHAnsi" w:cstheme="majorHAnsi"/>
                <w:sz w:val="22"/>
                <w:lang w:eastAsia="en-GB"/>
              </w:rPr>
              <w:t>floors</w:t>
            </w:r>
          </w:p>
          <w:p w14:paraId="6553330B" w14:textId="0E636A3C" w:rsidR="009B1905" w:rsidRDefault="009B1905" w:rsidP="009B190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Clean</w:t>
            </w:r>
            <w:r w:rsidR="0079185C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and disinfect</w:t>
            </w: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kitchen</w:t>
            </w:r>
            <w:r w:rsidR="0079185C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area and</w:t>
            </w: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appliances</w:t>
            </w:r>
          </w:p>
          <w:p w14:paraId="4C6AB924" w14:textId="4511441B" w:rsidR="003A6726" w:rsidRPr="0079185C" w:rsidRDefault="0079185C" w:rsidP="0079185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Empty bins and replace liners</w:t>
            </w:r>
          </w:p>
        </w:tc>
      </w:tr>
      <w:tr w:rsidR="0079185C" w:rsidRPr="00CD494F" w14:paraId="766DF2C3" w14:textId="77777777" w:rsidTr="003A6726">
        <w:tc>
          <w:tcPr>
            <w:tcW w:w="8289" w:type="dxa"/>
          </w:tcPr>
          <w:p w14:paraId="129706EC" w14:textId="77777777" w:rsidR="0079185C" w:rsidRDefault="0079185C" w:rsidP="009B1905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Function &amp; Meeting Rooms</w:t>
            </w:r>
          </w:p>
          <w:p w14:paraId="01211130" w14:textId="77777777" w:rsidR="0079185C" w:rsidRPr="00CD494F" w:rsidRDefault="0079185C" w:rsidP="0079185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Dust and wipe surfaces</w:t>
            </w:r>
          </w:p>
          <w:p w14:paraId="33C4ACF1" w14:textId="77777777" w:rsidR="0079185C" w:rsidRPr="0079185C" w:rsidRDefault="0079185C" w:rsidP="0079185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Vacuum</w:t>
            </w: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>/mop</w:t>
            </w: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>floors</w:t>
            </w:r>
          </w:p>
          <w:p w14:paraId="4D6D554B" w14:textId="56707851" w:rsidR="0079185C" w:rsidRPr="0079185C" w:rsidRDefault="0079185C" w:rsidP="0079185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Empty bins and replace liners</w:t>
            </w:r>
          </w:p>
        </w:tc>
      </w:tr>
      <w:tr w:rsidR="0079185C" w:rsidRPr="00CD494F" w14:paraId="04CF9FF0" w14:textId="77777777" w:rsidTr="003A6726">
        <w:tc>
          <w:tcPr>
            <w:tcW w:w="8289" w:type="dxa"/>
          </w:tcPr>
          <w:p w14:paraId="7E0FD6D1" w14:textId="26AABED5" w:rsidR="0079185C" w:rsidRPr="00CD494F" w:rsidRDefault="0079185C" w:rsidP="0079185C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Corridors &amp; Stairwells</w:t>
            </w:r>
          </w:p>
          <w:p w14:paraId="40B0FF6B" w14:textId="77777777" w:rsidR="0079185C" w:rsidRPr="00CD494F" w:rsidRDefault="0079185C" w:rsidP="0079185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Dust and wipe surfaces</w:t>
            </w:r>
          </w:p>
          <w:p w14:paraId="61439080" w14:textId="77777777" w:rsidR="0079185C" w:rsidRDefault="0079185C" w:rsidP="0079185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Vacuum/mop floors</w:t>
            </w:r>
          </w:p>
          <w:p w14:paraId="29177AD2" w14:textId="65D8F553" w:rsidR="0079185C" w:rsidRPr="0079185C" w:rsidRDefault="0079185C" w:rsidP="0079185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Empty bins and replace liners</w:t>
            </w:r>
          </w:p>
        </w:tc>
      </w:tr>
      <w:tr w:rsidR="003A6726" w:rsidRPr="00CD494F" w14:paraId="0ED01AFD" w14:textId="77777777" w:rsidTr="003A6726">
        <w:tc>
          <w:tcPr>
            <w:tcW w:w="8289" w:type="dxa"/>
          </w:tcPr>
          <w:p w14:paraId="7913FCA4" w14:textId="422216F5" w:rsidR="003A6726" w:rsidRPr="00CD494F" w:rsidRDefault="009B1905" w:rsidP="00CD494F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Consumables &amp; Equipment</w:t>
            </w:r>
          </w:p>
        </w:tc>
      </w:tr>
      <w:tr w:rsidR="003A6726" w:rsidRPr="00CD494F" w14:paraId="2B548FC6" w14:textId="77777777" w:rsidTr="003A6726">
        <w:tc>
          <w:tcPr>
            <w:tcW w:w="8289" w:type="dxa"/>
          </w:tcPr>
          <w:p w14:paraId="78817590" w14:textId="77777777" w:rsidR="0079185C" w:rsidRDefault="009B1905" w:rsidP="009B190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Contractor to supply all cleaning materials</w:t>
            </w:r>
            <w:r w:rsidR="0079185C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and</w:t>
            </w: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equipment</w:t>
            </w:r>
            <w:r w:rsidR="0079185C">
              <w:rPr>
                <w:rFonts w:asciiTheme="majorHAnsi" w:eastAsia="Times New Roman" w:hAnsiTheme="majorHAnsi" w:cstheme="majorHAnsi"/>
                <w:sz w:val="22"/>
                <w:lang w:eastAsia="en-GB"/>
              </w:rPr>
              <w:t>.</w:t>
            </w:r>
          </w:p>
          <w:p w14:paraId="6AF97A87" w14:textId="2A35CEA3" w:rsidR="009B1905" w:rsidRPr="0079185C" w:rsidRDefault="0079185C" w:rsidP="009B190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79185C">
              <w:rPr>
                <w:rFonts w:asciiTheme="majorHAnsi" w:eastAsia="Times New Roman" w:hAnsiTheme="majorHAnsi" w:cstheme="majorHAnsi"/>
                <w:sz w:val="22"/>
                <w:lang w:eastAsia="en-GB"/>
              </w:rPr>
              <w:t>Consumables (e.g., hand soap, toilet paper, hand towels) supplied by client</w:t>
            </w:r>
            <w:r>
              <w:rPr>
                <w:rFonts w:asciiTheme="majorHAnsi" w:eastAsia="Times New Roman" w:hAnsiTheme="majorHAnsi" w:cstheme="majorHAnsi"/>
                <w:sz w:val="22"/>
                <w:lang w:eastAsia="en-GB"/>
              </w:rPr>
              <w:t xml:space="preserve"> (Woodford Park Leisure Centre)</w:t>
            </w:r>
            <w:r w:rsidRPr="0079185C">
              <w:rPr>
                <w:rFonts w:asciiTheme="majorHAnsi" w:eastAsia="Times New Roman" w:hAnsiTheme="majorHAnsi" w:cstheme="majorHAnsi"/>
                <w:sz w:val="22"/>
                <w:lang w:eastAsia="en-GB"/>
              </w:rPr>
              <w:t>.</w:t>
            </w:r>
          </w:p>
          <w:p w14:paraId="7FDE72CB" w14:textId="77777777" w:rsidR="009B1905" w:rsidRPr="00CD494F" w:rsidRDefault="009B1905" w:rsidP="009B190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All chemicals must be COSHH compliant.</w:t>
            </w:r>
          </w:p>
          <w:p w14:paraId="60A815AE" w14:textId="77777777" w:rsidR="003A6726" w:rsidRPr="00CD494F" w:rsidRDefault="003A6726" w:rsidP="000F755F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highlight w:val="yellow"/>
                <w:lang w:eastAsia="en-GB"/>
              </w:rPr>
            </w:pPr>
          </w:p>
        </w:tc>
      </w:tr>
      <w:tr w:rsidR="003A6726" w:rsidRPr="00CD494F" w14:paraId="6D1E3190" w14:textId="77777777" w:rsidTr="003A6726">
        <w:tc>
          <w:tcPr>
            <w:tcW w:w="8289" w:type="dxa"/>
          </w:tcPr>
          <w:p w14:paraId="661C776B" w14:textId="3375F275" w:rsidR="003A6726" w:rsidRPr="00CD494F" w:rsidRDefault="009B1905" w:rsidP="00AD629D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Quality Assurance</w:t>
            </w:r>
          </w:p>
        </w:tc>
      </w:tr>
      <w:tr w:rsidR="009B1905" w:rsidRPr="00CD494F" w14:paraId="7B21F5DB" w14:textId="77777777" w:rsidTr="003A6726">
        <w:tc>
          <w:tcPr>
            <w:tcW w:w="8289" w:type="dxa"/>
          </w:tcPr>
          <w:p w14:paraId="5807AFA4" w14:textId="77777777" w:rsidR="009B1905" w:rsidRPr="00CD494F" w:rsidRDefault="009B1905" w:rsidP="009B190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Regular inspections by site supervisor</w:t>
            </w:r>
          </w:p>
          <w:p w14:paraId="39EA1B3E" w14:textId="77777777" w:rsidR="009B1905" w:rsidRPr="00CD494F" w:rsidRDefault="009B1905" w:rsidP="009B190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Monthly performance reviews</w:t>
            </w:r>
          </w:p>
          <w:p w14:paraId="6523EC3E" w14:textId="77777777" w:rsidR="009B1905" w:rsidRPr="00CD494F" w:rsidRDefault="009B1905" w:rsidP="009B190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Feedback log maintained for staff and visitors</w:t>
            </w:r>
          </w:p>
          <w:p w14:paraId="5BB2F305" w14:textId="77777777" w:rsidR="009B1905" w:rsidRPr="00CD494F" w:rsidRDefault="009B1905" w:rsidP="000F755F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highlight w:val="yellow"/>
                <w:lang w:eastAsia="en-GB"/>
              </w:rPr>
            </w:pPr>
          </w:p>
        </w:tc>
      </w:tr>
      <w:tr w:rsidR="009B1905" w:rsidRPr="00CD494F" w14:paraId="65316822" w14:textId="77777777" w:rsidTr="003A6726">
        <w:tc>
          <w:tcPr>
            <w:tcW w:w="8289" w:type="dxa"/>
          </w:tcPr>
          <w:p w14:paraId="537907E9" w14:textId="3F4F64C0" w:rsidR="009B1905" w:rsidRPr="00CD494F" w:rsidRDefault="00AD629D" w:rsidP="00AD629D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b/>
                <w:bCs/>
                <w:sz w:val="22"/>
                <w:lang w:eastAsia="en-GB"/>
              </w:rPr>
              <w:t>Health &amp; Safety</w:t>
            </w:r>
          </w:p>
        </w:tc>
      </w:tr>
      <w:tr w:rsidR="009B1905" w:rsidRPr="00CD494F" w14:paraId="6683BBBB" w14:textId="77777777" w:rsidTr="003A6726">
        <w:tc>
          <w:tcPr>
            <w:tcW w:w="8289" w:type="dxa"/>
          </w:tcPr>
          <w:p w14:paraId="7CF1166E" w14:textId="77777777" w:rsidR="00AD629D" w:rsidRPr="00CD494F" w:rsidRDefault="00AD629D" w:rsidP="00AD629D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All staff must be trained in manual handling, COSHH, and site-specific safety procedures.</w:t>
            </w:r>
          </w:p>
          <w:p w14:paraId="47F675BE" w14:textId="77777777" w:rsidR="00AD629D" w:rsidRPr="00CD494F" w:rsidRDefault="00AD629D" w:rsidP="00AD629D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lang w:eastAsia="en-GB"/>
              </w:rPr>
            </w:pPr>
            <w:r w:rsidRPr="00CD494F">
              <w:rPr>
                <w:rFonts w:asciiTheme="majorHAnsi" w:eastAsia="Times New Roman" w:hAnsiTheme="majorHAnsi" w:cstheme="majorHAnsi"/>
                <w:sz w:val="22"/>
                <w:lang w:eastAsia="en-GB"/>
              </w:rPr>
              <w:t>PPE must be worn at all times.</w:t>
            </w:r>
          </w:p>
          <w:p w14:paraId="233C9743" w14:textId="77777777" w:rsidR="009B1905" w:rsidRPr="00CD494F" w:rsidRDefault="009B1905" w:rsidP="000F755F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/>
                <w:bCs/>
                <w:sz w:val="22"/>
                <w:highlight w:val="yellow"/>
                <w:lang w:eastAsia="en-GB"/>
              </w:rPr>
            </w:pPr>
          </w:p>
        </w:tc>
      </w:tr>
    </w:tbl>
    <w:p w14:paraId="07AF4A66" w14:textId="4E03DA03" w:rsidR="000F755F" w:rsidRDefault="000F755F" w:rsidP="000F755F">
      <w:pPr>
        <w:rPr>
          <w:rFonts w:eastAsia="Times New Roman"/>
          <w:sz w:val="22"/>
          <w:szCs w:val="22"/>
          <w:lang w:eastAsia="en-GB"/>
        </w:rPr>
      </w:pPr>
    </w:p>
    <w:p w14:paraId="600B10D6" w14:textId="77777777" w:rsidR="008842D9" w:rsidRPr="00003330" w:rsidRDefault="008842D9" w:rsidP="000F755F">
      <w:pPr>
        <w:rPr>
          <w:rFonts w:eastAsia="Times New Roman"/>
          <w:sz w:val="22"/>
          <w:szCs w:val="22"/>
          <w:lang w:eastAsia="en-GB"/>
        </w:rPr>
      </w:pPr>
    </w:p>
    <w:p w14:paraId="2C10F117" w14:textId="3271ACED" w:rsidR="000F755F" w:rsidRDefault="000F755F" w:rsidP="000F755F">
      <w:pPr>
        <w:rPr>
          <w:rFonts w:eastAsia="Times New Roman"/>
          <w:sz w:val="22"/>
          <w:szCs w:val="22"/>
          <w:lang w:eastAsia="en-GB"/>
        </w:rPr>
      </w:pPr>
    </w:p>
    <w:p w14:paraId="6C7B9798" w14:textId="77777777" w:rsidR="008842D9" w:rsidRPr="00003330" w:rsidRDefault="008842D9" w:rsidP="000F755F">
      <w:pPr>
        <w:rPr>
          <w:rFonts w:eastAsia="Times New Roman"/>
          <w:sz w:val="22"/>
          <w:szCs w:val="22"/>
          <w:lang w:eastAsia="en-GB"/>
        </w:rPr>
      </w:pPr>
    </w:p>
    <w:p w14:paraId="55F8E19A" w14:textId="321388BE" w:rsidR="00824CA1" w:rsidRPr="00CB76F0" w:rsidRDefault="00994A64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bCs/>
          <w:sz w:val="32"/>
          <w:szCs w:val="32"/>
        </w:rPr>
      </w:pPr>
      <w:r w:rsidRPr="00CB76F0">
        <w:rPr>
          <w:rFonts w:asciiTheme="majorHAnsi" w:hAnsiTheme="majorHAnsi" w:cs="Arial"/>
          <w:b/>
          <w:bCs/>
          <w:sz w:val="32"/>
          <w:szCs w:val="32"/>
        </w:rPr>
        <w:lastRenderedPageBreak/>
        <w:t xml:space="preserve">B. </w:t>
      </w:r>
      <w:r w:rsidR="000D79A6" w:rsidRPr="00CB76F0">
        <w:rPr>
          <w:rFonts w:asciiTheme="majorHAnsi" w:hAnsiTheme="majorHAnsi" w:cs="Arial"/>
          <w:b/>
          <w:bCs/>
          <w:sz w:val="32"/>
          <w:szCs w:val="32"/>
        </w:rPr>
        <w:t>The site</w:t>
      </w:r>
      <w:r w:rsidRPr="00CB76F0">
        <w:rPr>
          <w:rFonts w:asciiTheme="majorHAnsi" w:hAnsiTheme="majorHAnsi" w:cs="Arial"/>
          <w:b/>
          <w:bCs/>
          <w:sz w:val="32"/>
          <w:szCs w:val="32"/>
        </w:rPr>
        <w:t xml:space="preserve"> </w:t>
      </w:r>
    </w:p>
    <w:p w14:paraId="21DCE7F3" w14:textId="245DA084" w:rsidR="00AC4F3A" w:rsidRDefault="00272583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Woodford Park Leisure</w:t>
      </w:r>
      <w:r w:rsidR="003951DA">
        <w:rPr>
          <w:rFonts w:asciiTheme="majorHAnsi" w:hAnsiTheme="majorHAnsi"/>
          <w:b/>
          <w:bCs/>
          <w:sz w:val="22"/>
          <w:szCs w:val="22"/>
        </w:rPr>
        <w:t xml:space="preserve"> Centre</w:t>
      </w:r>
    </w:p>
    <w:p w14:paraId="2D580BBA" w14:textId="640750FE" w:rsidR="003951DA" w:rsidRDefault="00272583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Haddon Drive</w:t>
      </w:r>
    </w:p>
    <w:p w14:paraId="3803A845" w14:textId="77777777" w:rsidR="00AC4F3A" w:rsidRDefault="00AC4F3A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Woodley </w:t>
      </w:r>
    </w:p>
    <w:p w14:paraId="0A6496CE" w14:textId="7F5B3288" w:rsidR="00A85B86" w:rsidRDefault="00AC4F3A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Berkshire </w:t>
      </w:r>
    </w:p>
    <w:p w14:paraId="6D79F192" w14:textId="29D82F7F" w:rsidR="003951DA" w:rsidRDefault="003951DA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RG5 4</w:t>
      </w:r>
      <w:r w:rsidR="00272583">
        <w:rPr>
          <w:rFonts w:asciiTheme="majorHAnsi" w:hAnsiTheme="majorHAnsi"/>
          <w:b/>
          <w:bCs/>
          <w:sz w:val="22"/>
          <w:szCs w:val="22"/>
        </w:rPr>
        <w:t>LY</w:t>
      </w:r>
    </w:p>
    <w:p w14:paraId="6CBA8C56" w14:textId="77777777" w:rsidR="00787EC4" w:rsidRDefault="00787EC4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D2E5A67" w14:textId="3B499DCC" w:rsidR="00AC4F3A" w:rsidRDefault="005B44F8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Grid reference:</w:t>
      </w:r>
    </w:p>
    <w:p w14:paraId="56898712" w14:textId="03EA6FD2" w:rsidR="005B44F8" w:rsidRPr="005818B6" w:rsidRDefault="005B44F8" w:rsidP="005B44F8">
      <w:pPr>
        <w:tabs>
          <w:tab w:val="left" w:pos="3320"/>
        </w:tabs>
        <w:jc w:val="both"/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  <w:r w:rsidRPr="00824C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Easting</w:t>
      </w:r>
      <w:r w:rsidR="00620BC8" w:rsidRPr="00824C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824C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/Northing 476</w:t>
      </w:r>
      <w:r w:rsidR="00CA06E0" w:rsidRPr="00824C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2</w:t>
      </w:r>
      <w:r w:rsidR="00136807" w:rsidRPr="00824C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03</w:t>
      </w:r>
      <w:r w:rsidR="00CA06E0" w:rsidRPr="00824C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/ </w:t>
      </w:r>
      <w:r w:rsidRPr="00824C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173</w:t>
      </w:r>
      <w:r w:rsidR="00824CA1" w:rsidRPr="00824CA1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660</w:t>
      </w:r>
    </w:p>
    <w:p w14:paraId="672F6736" w14:textId="020C38DB" w:rsidR="005B44F8" w:rsidRDefault="005B44F8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FDC75C0" w14:textId="5E13A062" w:rsidR="00A85B86" w:rsidRDefault="003951DA" w:rsidP="000A4F20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8D516C">
        <w:rPr>
          <w:rFonts w:asciiTheme="majorHAnsi" w:hAnsiTheme="majorHAnsi"/>
          <w:sz w:val="22"/>
          <w:szCs w:val="22"/>
          <w:u w:val="single"/>
        </w:rPr>
        <w:t>Description of building/function/setting &amp; restrictions</w:t>
      </w:r>
    </w:p>
    <w:p w14:paraId="43F747EC" w14:textId="77777777" w:rsidR="008D516C" w:rsidRPr="008D516C" w:rsidRDefault="008D516C" w:rsidP="000A4F20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14:paraId="4E71DDFA" w14:textId="22E7C729" w:rsidR="009927A6" w:rsidRPr="00E06BED" w:rsidRDefault="000A4F20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bCs/>
          <w:sz w:val="32"/>
          <w:szCs w:val="32"/>
        </w:rPr>
      </w:pPr>
      <w:r w:rsidRPr="00E06BED">
        <w:rPr>
          <w:rFonts w:asciiTheme="majorHAnsi" w:hAnsiTheme="majorHAnsi" w:cs="Arial"/>
          <w:b/>
          <w:bCs/>
          <w:sz w:val="32"/>
          <w:szCs w:val="32"/>
        </w:rPr>
        <w:t>C</w:t>
      </w:r>
      <w:r w:rsidR="009927A6" w:rsidRPr="00E06BED">
        <w:rPr>
          <w:rFonts w:asciiTheme="majorHAnsi" w:hAnsiTheme="majorHAnsi" w:cs="Arial"/>
          <w:b/>
          <w:bCs/>
          <w:sz w:val="32"/>
          <w:szCs w:val="32"/>
        </w:rPr>
        <w:t xml:space="preserve">. </w:t>
      </w:r>
      <w:r w:rsidRPr="00E06BED">
        <w:rPr>
          <w:rFonts w:asciiTheme="majorHAnsi" w:hAnsiTheme="majorHAnsi" w:cs="Arial"/>
          <w:b/>
          <w:bCs/>
          <w:sz w:val="32"/>
          <w:szCs w:val="32"/>
        </w:rPr>
        <w:t>Pricing</w:t>
      </w:r>
    </w:p>
    <w:p w14:paraId="68C41664" w14:textId="1F64C434" w:rsidR="00050C79" w:rsidRPr="00E06BED" w:rsidRDefault="000D79A6" w:rsidP="000D79A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06BED">
        <w:rPr>
          <w:rFonts w:asciiTheme="majorHAnsi" w:hAnsiTheme="majorHAnsi"/>
          <w:b/>
          <w:bCs/>
          <w:sz w:val="22"/>
          <w:szCs w:val="22"/>
        </w:rPr>
        <w:t>Price to include;</w:t>
      </w:r>
    </w:p>
    <w:p w14:paraId="2A25A7C7" w14:textId="77777777" w:rsidR="00A85B86" w:rsidRPr="00E06BED" w:rsidRDefault="00A85B86" w:rsidP="000D79A6">
      <w:pPr>
        <w:jc w:val="both"/>
        <w:rPr>
          <w:rFonts w:asciiTheme="majorHAnsi" w:hAnsiTheme="majorHAnsi"/>
          <w:sz w:val="22"/>
          <w:szCs w:val="22"/>
        </w:rPr>
      </w:pPr>
    </w:p>
    <w:p w14:paraId="08995C32" w14:textId="128FAFDA" w:rsidR="009437D4" w:rsidRPr="00286D8E" w:rsidRDefault="0079185C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 w:rsidRPr="00286D8E">
        <w:rPr>
          <w:rFonts w:asciiTheme="majorHAnsi" w:hAnsiTheme="majorHAnsi"/>
          <w:sz w:val="22"/>
          <w:szCs w:val="22"/>
        </w:rPr>
        <w:t xml:space="preserve">Monthly </w:t>
      </w:r>
      <w:r w:rsidR="00286D8E" w:rsidRPr="00286D8E">
        <w:rPr>
          <w:rFonts w:asciiTheme="majorHAnsi" w:hAnsiTheme="majorHAnsi"/>
          <w:sz w:val="22"/>
          <w:szCs w:val="22"/>
        </w:rPr>
        <w:t>cost</w:t>
      </w:r>
    </w:p>
    <w:p w14:paraId="50DD6C8E" w14:textId="2D91A6D9" w:rsidR="0079185C" w:rsidRPr="00286D8E" w:rsidRDefault="00286D8E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 w:rsidRPr="00286D8E">
        <w:rPr>
          <w:rFonts w:asciiTheme="majorHAnsi" w:hAnsiTheme="majorHAnsi"/>
          <w:sz w:val="22"/>
          <w:szCs w:val="22"/>
        </w:rPr>
        <w:t>Costs</w:t>
      </w:r>
      <w:r w:rsidR="0079185C" w:rsidRPr="00286D8E">
        <w:rPr>
          <w:rFonts w:asciiTheme="majorHAnsi" w:hAnsiTheme="majorHAnsi"/>
          <w:sz w:val="22"/>
          <w:szCs w:val="22"/>
        </w:rPr>
        <w:t xml:space="preserve"> across full duration of contract</w:t>
      </w:r>
    </w:p>
    <w:p w14:paraId="368867B1" w14:textId="77777777" w:rsidR="007A0FF4" w:rsidRPr="00E06BED" w:rsidRDefault="007A0FF4" w:rsidP="009437D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2F3F9031" w14:textId="53900957" w:rsidR="007A0FF4" w:rsidRPr="00E06BED" w:rsidRDefault="001D52F2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  <w:r w:rsidRPr="00E06BED">
        <w:rPr>
          <w:rFonts w:asciiTheme="majorHAnsi" w:hAnsiTheme="majorHAnsi"/>
          <w:b/>
          <w:bCs/>
          <w:sz w:val="22"/>
          <w:szCs w:val="22"/>
        </w:rPr>
        <w:t>The total price and any proposed options should be clearly shown on the form APPENDIX A and returned with the submission.</w:t>
      </w:r>
    </w:p>
    <w:p w14:paraId="59B6279A" w14:textId="77777777" w:rsidR="002D3D6F" w:rsidRPr="001D52F2" w:rsidRDefault="002D3D6F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BDE4847" w14:textId="77777777" w:rsidR="00687C86" w:rsidRPr="00CB76F0" w:rsidRDefault="000A4F20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bCs/>
          <w:sz w:val="32"/>
          <w:szCs w:val="32"/>
        </w:rPr>
      </w:pPr>
      <w:r w:rsidRPr="00CB76F0">
        <w:rPr>
          <w:rFonts w:asciiTheme="majorHAnsi" w:hAnsiTheme="majorHAnsi" w:cs="Arial"/>
          <w:b/>
          <w:bCs/>
          <w:sz w:val="32"/>
          <w:szCs w:val="32"/>
        </w:rPr>
        <w:t>D</w:t>
      </w:r>
      <w:r w:rsidR="00DB3CDC" w:rsidRPr="00CB76F0">
        <w:rPr>
          <w:rFonts w:asciiTheme="majorHAnsi" w:hAnsiTheme="majorHAnsi" w:cs="Arial"/>
          <w:b/>
          <w:bCs/>
          <w:sz w:val="32"/>
          <w:szCs w:val="32"/>
        </w:rPr>
        <w:t xml:space="preserve">. </w:t>
      </w:r>
      <w:r w:rsidR="00A85B86" w:rsidRPr="00CB76F0">
        <w:rPr>
          <w:rFonts w:asciiTheme="majorHAnsi" w:hAnsiTheme="majorHAnsi" w:cs="Arial"/>
          <w:b/>
          <w:bCs/>
          <w:sz w:val="32"/>
          <w:szCs w:val="32"/>
        </w:rPr>
        <w:t>Submission information</w:t>
      </w:r>
    </w:p>
    <w:p w14:paraId="022BF6F7" w14:textId="60F5AC42" w:rsidR="00A85B86" w:rsidRPr="009509B9" w:rsidRDefault="00050C79" w:rsidP="00050C79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 w:rsidRPr="009509B9">
        <w:rPr>
          <w:rFonts w:asciiTheme="majorHAnsi" w:hAnsiTheme="majorHAnsi" w:cs="Arial"/>
          <w:b/>
          <w:bCs/>
          <w:sz w:val="22"/>
          <w:szCs w:val="22"/>
        </w:rPr>
        <w:t>Submission</w:t>
      </w:r>
      <w:r w:rsidR="00C1490D" w:rsidRPr="009509B9">
        <w:rPr>
          <w:rFonts w:asciiTheme="majorHAnsi" w:hAnsiTheme="majorHAnsi" w:cs="Arial"/>
          <w:b/>
          <w:bCs/>
          <w:sz w:val="22"/>
          <w:szCs w:val="22"/>
        </w:rPr>
        <w:t>s</w:t>
      </w:r>
      <w:r w:rsidRPr="009509B9">
        <w:rPr>
          <w:rFonts w:asciiTheme="majorHAnsi" w:hAnsiTheme="majorHAnsi" w:cs="Arial"/>
          <w:b/>
          <w:bCs/>
          <w:sz w:val="22"/>
          <w:szCs w:val="22"/>
        </w:rPr>
        <w:t xml:space="preserve"> to include</w:t>
      </w:r>
      <w:r w:rsidR="00A85B86" w:rsidRPr="009509B9">
        <w:rPr>
          <w:rFonts w:asciiTheme="majorHAnsi" w:hAnsiTheme="majorHAnsi" w:cs="Arial"/>
          <w:b/>
          <w:bCs/>
          <w:sz w:val="22"/>
          <w:szCs w:val="22"/>
        </w:rPr>
        <w:t>;</w:t>
      </w:r>
    </w:p>
    <w:p w14:paraId="0F843DD9" w14:textId="5DF8CFDC" w:rsidR="00A85B86" w:rsidRPr="009509B9" w:rsidRDefault="003A381E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 w:rsidRPr="009509B9">
        <w:rPr>
          <w:rFonts w:asciiTheme="majorHAnsi" w:hAnsiTheme="majorHAnsi" w:cs="Arial"/>
          <w:sz w:val="22"/>
          <w:szCs w:val="22"/>
        </w:rPr>
        <w:t xml:space="preserve">detailed </w:t>
      </w:r>
      <w:r w:rsidR="00A85B86" w:rsidRPr="009509B9">
        <w:rPr>
          <w:rFonts w:asciiTheme="majorHAnsi" w:hAnsiTheme="majorHAnsi" w:cs="Arial"/>
          <w:sz w:val="22"/>
          <w:szCs w:val="22"/>
        </w:rPr>
        <w:t>costing</w:t>
      </w:r>
      <w:r w:rsidRPr="009509B9">
        <w:rPr>
          <w:rFonts w:asciiTheme="majorHAnsi" w:hAnsiTheme="majorHAnsi" w:cs="Arial"/>
          <w:sz w:val="22"/>
          <w:szCs w:val="22"/>
        </w:rPr>
        <w:t xml:space="preserve"> including options as appropriate – use form </w:t>
      </w:r>
      <w:r w:rsidRPr="009509B9">
        <w:rPr>
          <w:rFonts w:asciiTheme="majorHAnsi" w:hAnsiTheme="majorHAnsi" w:cs="Arial"/>
          <w:b/>
          <w:bCs/>
          <w:sz w:val="22"/>
          <w:szCs w:val="22"/>
        </w:rPr>
        <w:t>APPENDIX A</w:t>
      </w:r>
    </w:p>
    <w:p w14:paraId="7B9E024B" w14:textId="38D8FD7D" w:rsidR="00EE69BB" w:rsidRPr="009509B9" w:rsidRDefault="00EE69BB" w:rsidP="008F6992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 w:rsidRPr="009509B9">
        <w:rPr>
          <w:rFonts w:asciiTheme="majorHAnsi" w:hAnsiTheme="majorHAnsi" w:cs="Arial"/>
          <w:sz w:val="22"/>
          <w:szCs w:val="22"/>
        </w:rPr>
        <w:t xml:space="preserve">details of compliance with the appropriate British Standards </w:t>
      </w:r>
    </w:p>
    <w:p w14:paraId="584E0F93" w14:textId="0EBD63B8" w:rsidR="00480A99" w:rsidRPr="009509B9" w:rsidRDefault="00A85B86" w:rsidP="00480A99">
      <w:pPr>
        <w:pStyle w:val="NormalWeb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9509B9">
        <w:rPr>
          <w:rFonts w:asciiTheme="majorHAnsi" w:hAnsiTheme="majorHAnsi" w:cstheme="majorHAnsi"/>
          <w:sz w:val="22"/>
          <w:szCs w:val="22"/>
        </w:rPr>
        <w:t>Lead time and indication of potential start dat</w:t>
      </w:r>
      <w:r w:rsidR="00480A99" w:rsidRPr="009509B9">
        <w:rPr>
          <w:rFonts w:asciiTheme="majorHAnsi" w:hAnsiTheme="majorHAnsi" w:cstheme="majorHAnsi"/>
          <w:sz w:val="22"/>
          <w:szCs w:val="22"/>
        </w:rPr>
        <w:t>e</w:t>
      </w:r>
      <w:r w:rsidR="002D3D6F" w:rsidRPr="009509B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843CEC2" w14:textId="48734C3E" w:rsidR="007040EF" w:rsidRPr="009509B9" w:rsidRDefault="00A85B86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bCs/>
          <w:sz w:val="32"/>
          <w:szCs w:val="32"/>
        </w:rPr>
      </w:pPr>
      <w:r w:rsidRPr="009509B9">
        <w:rPr>
          <w:rFonts w:asciiTheme="majorHAnsi" w:hAnsiTheme="majorHAnsi" w:cs="Arial"/>
          <w:b/>
          <w:bCs/>
          <w:sz w:val="32"/>
          <w:szCs w:val="32"/>
        </w:rPr>
        <w:t>E</w:t>
      </w:r>
      <w:r w:rsidR="007040EF" w:rsidRPr="009509B9">
        <w:rPr>
          <w:rFonts w:asciiTheme="majorHAnsi" w:hAnsiTheme="majorHAnsi" w:cs="Arial"/>
          <w:b/>
          <w:bCs/>
          <w:sz w:val="32"/>
          <w:szCs w:val="32"/>
        </w:rPr>
        <w:t xml:space="preserve">. </w:t>
      </w:r>
      <w:r w:rsidR="00E83C5E" w:rsidRPr="009509B9">
        <w:rPr>
          <w:rFonts w:asciiTheme="majorHAnsi" w:hAnsiTheme="majorHAnsi" w:cs="Arial"/>
          <w:b/>
          <w:bCs/>
          <w:sz w:val="32"/>
          <w:szCs w:val="32"/>
        </w:rPr>
        <w:t>Additional</w:t>
      </w:r>
      <w:r w:rsidR="007040EF" w:rsidRPr="009509B9">
        <w:rPr>
          <w:rFonts w:asciiTheme="majorHAnsi" w:hAnsiTheme="majorHAnsi" w:cs="Arial"/>
          <w:b/>
          <w:bCs/>
          <w:sz w:val="32"/>
          <w:szCs w:val="32"/>
        </w:rPr>
        <w:t xml:space="preserve"> Information </w:t>
      </w:r>
    </w:p>
    <w:p w14:paraId="67E4E96B" w14:textId="704BCB06" w:rsidR="007040EF" w:rsidRPr="005818B6" w:rsidRDefault="007040EF" w:rsidP="007040EF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5818B6">
        <w:rPr>
          <w:rFonts w:ascii="Calibri" w:hAnsi="Calibri" w:cs="Calibri"/>
          <w:b/>
          <w:bCs/>
          <w:sz w:val="22"/>
          <w:szCs w:val="22"/>
        </w:rPr>
        <w:t>Please ensure you have included the following with your submission</w:t>
      </w:r>
      <w:r w:rsidR="00A85B86" w:rsidRPr="005818B6">
        <w:rPr>
          <w:rFonts w:ascii="Calibri" w:hAnsi="Calibri" w:cs="Calibri"/>
          <w:b/>
          <w:bCs/>
          <w:sz w:val="22"/>
          <w:szCs w:val="22"/>
        </w:rPr>
        <w:t>;</w:t>
      </w:r>
    </w:p>
    <w:p w14:paraId="172EB9D0" w14:textId="4D4F579A" w:rsidR="007040EF" w:rsidRPr="009509B9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Fully Costed proposal</w:t>
      </w:r>
      <w:r w:rsidR="008F6992" w:rsidRPr="009509B9">
        <w:rPr>
          <w:rFonts w:ascii="Calibri" w:hAnsi="Calibri" w:cs="Calibri"/>
          <w:sz w:val="22"/>
          <w:szCs w:val="22"/>
        </w:rPr>
        <w:t xml:space="preserve"> and completed APPENDIX A</w:t>
      </w:r>
    </w:p>
    <w:p w14:paraId="1975AC79" w14:textId="4D6699C7" w:rsidR="007040EF" w:rsidRPr="009509B9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Last set of your company’s audited accounts</w:t>
      </w:r>
    </w:p>
    <w:p w14:paraId="7A332BCE" w14:textId="0B338A05" w:rsidR="007040EF" w:rsidRPr="009509B9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Details of any enforcement action under Health &amp; Safety legislation</w:t>
      </w:r>
    </w:p>
    <w:p w14:paraId="3DFE5D8E" w14:textId="4637C00C" w:rsidR="007040EF" w:rsidRPr="009509B9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 xml:space="preserve">Brief details of </w:t>
      </w:r>
      <w:r w:rsidR="00975340" w:rsidRPr="009509B9">
        <w:rPr>
          <w:rFonts w:ascii="Calibri" w:hAnsi="Calibri" w:cs="Calibri"/>
          <w:sz w:val="22"/>
          <w:szCs w:val="22"/>
        </w:rPr>
        <w:t>two current, similar scale projects undertaken by your company</w:t>
      </w:r>
    </w:p>
    <w:p w14:paraId="28A16C68" w14:textId="143B6431" w:rsidR="00975340" w:rsidRPr="009509B9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 xml:space="preserve">Confirmation </w:t>
      </w:r>
      <w:r w:rsidR="00A85B86" w:rsidRPr="009509B9">
        <w:rPr>
          <w:rFonts w:ascii="Calibri" w:hAnsi="Calibri" w:cs="Calibri"/>
          <w:sz w:val="22"/>
          <w:szCs w:val="22"/>
        </w:rPr>
        <w:t>of</w:t>
      </w:r>
      <w:r w:rsidRPr="009509B9">
        <w:rPr>
          <w:rFonts w:ascii="Calibri" w:hAnsi="Calibri" w:cs="Calibri"/>
          <w:sz w:val="22"/>
          <w:szCs w:val="22"/>
        </w:rPr>
        <w:t xml:space="preserve"> the delivery timescale</w:t>
      </w:r>
    </w:p>
    <w:p w14:paraId="639FC68F" w14:textId="7B17CE90" w:rsidR="00975340" w:rsidRPr="009509B9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Details of your company’s public liability and employee insurance cover</w:t>
      </w:r>
    </w:p>
    <w:p w14:paraId="03AE58DC" w14:textId="01236A21" w:rsidR="00975340" w:rsidRPr="009509B9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Your company’s equality policy</w:t>
      </w:r>
    </w:p>
    <w:p w14:paraId="5A5CBE93" w14:textId="3A5A218A" w:rsidR="005818B6" w:rsidRPr="005818B6" w:rsidRDefault="00975340" w:rsidP="005818B6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Your company’s environmental policy</w:t>
      </w:r>
    </w:p>
    <w:p w14:paraId="5DEFEBBD" w14:textId="77777777" w:rsidR="002418FE" w:rsidRDefault="002418FE" w:rsidP="00D00573">
      <w:pPr>
        <w:jc w:val="both"/>
        <w:rPr>
          <w:rFonts w:asciiTheme="majorHAnsi" w:hAnsiTheme="majorHAnsi"/>
          <w:highlight w:val="yellow"/>
        </w:rPr>
      </w:pPr>
    </w:p>
    <w:p w14:paraId="00D8542A" w14:textId="77777777" w:rsidR="00824CA1" w:rsidRPr="003951DA" w:rsidRDefault="00824CA1" w:rsidP="00D00573">
      <w:pPr>
        <w:jc w:val="both"/>
        <w:rPr>
          <w:rFonts w:asciiTheme="majorHAnsi" w:hAnsiTheme="majorHAnsi"/>
          <w:highlight w:val="yellow"/>
        </w:rPr>
      </w:pPr>
    </w:p>
    <w:p w14:paraId="29436F6E" w14:textId="5E3B731C" w:rsidR="003A381E" w:rsidRPr="00AF364D" w:rsidRDefault="003A381E" w:rsidP="0040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0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AF364D">
        <w:rPr>
          <w:rFonts w:asciiTheme="majorHAnsi" w:hAnsiTheme="majorHAnsi" w:cstheme="majorHAnsi"/>
          <w:b/>
          <w:bCs/>
          <w:sz w:val="32"/>
          <w:szCs w:val="32"/>
        </w:rPr>
        <w:lastRenderedPageBreak/>
        <w:t>F. Arranging a viewing for tender purposes</w:t>
      </w:r>
    </w:p>
    <w:p w14:paraId="1B16AA27" w14:textId="77777777" w:rsidR="003A381E" w:rsidRPr="00AF364D" w:rsidRDefault="003A381E" w:rsidP="003A381E">
      <w:pPr>
        <w:tabs>
          <w:tab w:val="left" w:pos="3320"/>
        </w:tabs>
        <w:rPr>
          <w:rFonts w:asciiTheme="majorHAnsi" w:hAnsiTheme="majorHAnsi" w:cstheme="majorHAnsi"/>
          <w:sz w:val="22"/>
          <w:szCs w:val="22"/>
        </w:rPr>
      </w:pPr>
    </w:p>
    <w:p w14:paraId="09D35342" w14:textId="351AE403" w:rsidR="003A381E" w:rsidRPr="00AF364D" w:rsidRDefault="003A381E" w:rsidP="00DF5A7B">
      <w:pPr>
        <w:tabs>
          <w:tab w:val="left" w:pos="3320"/>
        </w:tabs>
        <w:jc w:val="both"/>
        <w:rPr>
          <w:rStyle w:val="Hyperlink"/>
          <w:rFonts w:asciiTheme="majorHAnsi" w:hAnsiTheme="majorHAnsi" w:cstheme="majorHAnsi"/>
          <w:b/>
          <w:bCs/>
          <w:color w:val="auto"/>
          <w:sz w:val="22"/>
          <w:szCs w:val="22"/>
          <w:u w:val="none"/>
        </w:rPr>
      </w:pPr>
      <w:r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Only tenders from companies who have </w:t>
      </w:r>
      <w:r w:rsidR="00961456"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visited </w:t>
      </w:r>
      <w:r w:rsidR="00036436">
        <w:rPr>
          <w:rFonts w:asciiTheme="majorHAnsi" w:hAnsiTheme="majorHAnsi" w:cstheme="majorHAnsi"/>
          <w:b/>
          <w:bCs/>
          <w:sz w:val="22"/>
          <w:szCs w:val="22"/>
        </w:rPr>
        <w:t>Woodford Park Leisure</w:t>
      </w:r>
      <w:r w:rsidR="00961456"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 Centre</w:t>
      </w:r>
      <w:r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07D56"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site </w:t>
      </w:r>
      <w:r w:rsidRPr="00AF364D">
        <w:rPr>
          <w:rFonts w:asciiTheme="majorHAnsi" w:hAnsiTheme="majorHAnsi" w:cstheme="majorHAnsi"/>
          <w:b/>
          <w:bCs/>
          <w:sz w:val="22"/>
          <w:szCs w:val="22"/>
        </w:rPr>
        <w:t>will be considered.</w:t>
      </w:r>
      <w:r w:rsidR="00961456"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61456" w:rsidRPr="00AF364D">
        <w:rPr>
          <w:rFonts w:asciiTheme="majorHAnsi" w:hAnsiTheme="majorHAnsi" w:cstheme="majorHAnsi"/>
          <w:sz w:val="22"/>
          <w:szCs w:val="22"/>
        </w:rPr>
        <w:t>Site visits</w:t>
      </w:r>
      <w:r w:rsidRPr="00AF364D">
        <w:rPr>
          <w:rFonts w:asciiTheme="majorHAnsi" w:hAnsiTheme="majorHAnsi" w:cstheme="majorHAnsi"/>
          <w:sz w:val="22"/>
          <w:szCs w:val="22"/>
        </w:rPr>
        <w:t xml:space="preserve"> are by appointment only with </w:t>
      </w:r>
      <w:r w:rsidR="005847D9" w:rsidRPr="00AF364D">
        <w:rPr>
          <w:rFonts w:asciiTheme="majorHAnsi" w:hAnsiTheme="majorHAnsi" w:cstheme="majorHAnsi"/>
          <w:sz w:val="22"/>
          <w:szCs w:val="22"/>
        </w:rPr>
        <w:t>the</w:t>
      </w:r>
      <w:r w:rsidRPr="00AF364D">
        <w:rPr>
          <w:rFonts w:asciiTheme="majorHAnsi" w:hAnsiTheme="majorHAnsi" w:cstheme="majorHAnsi"/>
          <w:sz w:val="22"/>
          <w:szCs w:val="22"/>
        </w:rPr>
        <w:t xml:space="preserve"> </w:t>
      </w:r>
      <w:r w:rsidR="00036436">
        <w:rPr>
          <w:rFonts w:asciiTheme="majorHAnsi" w:hAnsiTheme="majorHAnsi" w:cstheme="majorHAnsi"/>
          <w:sz w:val="22"/>
          <w:szCs w:val="22"/>
        </w:rPr>
        <w:t>Leisure Services</w:t>
      </w:r>
      <w:r w:rsidRPr="00AF364D">
        <w:rPr>
          <w:rFonts w:asciiTheme="majorHAnsi" w:hAnsiTheme="majorHAnsi" w:cstheme="majorHAnsi"/>
          <w:sz w:val="22"/>
          <w:szCs w:val="22"/>
        </w:rPr>
        <w:t xml:space="preserve"> </w:t>
      </w:r>
      <w:r w:rsidR="00207D56" w:rsidRPr="00AF364D">
        <w:rPr>
          <w:rFonts w:asciiTheme="majorHAnsi" w:hAnsiTheme="majorHAnsi" w:cstheme="majorHAnsi"/>
          <w:sz w:val="22"/>
          <w:szCs w:val="22"/>
        </w:rPr>
        <w:t>M</w:t>
      </w:r>
      <w:r w:rsidR="005847D9" w:rsidRPr="00AF364D">
        <w:rPr>
          <w:rFonts w:asciiTheme="majorHAnsi" w:hAnsiTheme="majorHAnsi" w:cstheme="majorHAnsi"/>
          <w:sz w:val="22"/>
          <w:szCs w:val="22"/>
        </w:rPr>
        <w:t>anager -</w:t>
      </w:r>
      <w:r w:rsidRPr="00AF364D">
        <w:rPr>
          <w:rFonts w:asciiTheme="majorHAnsi" w:hAnsiTheme="majorHAnsi" w:cstheme="majorHAnsi"/>
          <w:sz w:val="22"/>
          <w:szCs w:val="22"/>
        </w:rPr>
        <w:t xml:space="preserve"> via email.</w:t>
      </w:r>
      <w:r w:rsidR="00961456"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hyperlink r:id="rId14" w:history="1">
        <w:r w:rsidR="00642245" w:rsidRPr="00FE607E">
          <w:rPr>
            <w:rStyle w:val="Hyperlink"/>
            <w:rFonts w:asciiTheme="majorHAnsi" w:hAnsiTheme="majorHAnsi" w:cstheme="majorHAnsi"/>
            <w:sz w:val="22"/>
            <w:szCs w:val="22"/>
          </w:rPr>
          <w:t>ed.whitesmith@woodley.gov.uk</w:t>
        </w:r>
      </w:hyperlink>
    </w:p>
    <w:p w14:paraId="75D42B48" w14:textId="77777777" w:rsidR="00DF5A7B" w:rsidRPr="003951DA" w:rsidRDefault="00DF5A7B" w:rsidP="003A381E">
      <w:pPr>
        <w:tabs>
          <w:tab w:val="left" w:pos="3320"/>
        </w:tabs>
        <w:rPr>
          <w:rStyle w:val="Hyperlink"/>
          <w:rFonts w:asciiTheme="majorHAnsi" w:hAnsiTheme="majorHAnsi" w:cstheme="majorHAnsi"/>
          <w:sz w:val="22"/>
          <w:szCs w:val="22"/>
          <w:highlight w:val="yellow"/>
        </w:rPr>
      </w:pPr>
    </w:p>
    <w:p w14:paraId="606F78E2" w14:textId="7A8C8760" w:rsidR="00407AEB" w:rsidRPr="003951DA" w:rsidRDefault="00407AEB" w:rsidP="003A381E">
      <w:pPr>
        <w:tabs>
          <w:tab w:val="left" w:pos="3320"/>
        </w:tabs>
        <w:rPr>
          <w:rFonts w:asciiTheme="majorHAnsi" w:hAnsiTheme="majorHAnsi" w:cstheme="majorHAnsi"/>
          <w:sz w:val="22"/>
          <w:szCs w:val="22"/>
          <w:highlight w:val="yellow"/>
        </w:rPr>
      </w:pPr>
    </w:p>
    <w:p w14:paraId="36599F91" w14:textId="0D57F302" w:rsidR="00407AEB" w:rsidRPr="007F2830" w:rsidRDefault="00407AEB" w:rsidP="0040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0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7F2830">
        <w:rPr>
          <w:rFonts w:asciiTheme="majorHAnsi" w:hAnsiTheme="majorHAnsi" w:cstheme="majorHAnsi"/>
          <w:b/>
          <w:bCs/>
          <w:sz w:val="32"/>
          <w:szCs w:val="32"/>
        </w:rPr>
        <w:t>G. Tender Evaluation</w:t>
      </w:r>
    </w:p>
    <w:p w14:paraId="10DB17BB" w14:textId="77777777" w:rsidR="00407AEB" w:rsidRPr="007F2830" w:rsidRDefault="00407AEB" w:rsidP="00407AEB">
      <w:pPr>
        <w:tabs>
          <w:tab w:val="left" w:pos="3320"/>
        </w:tabs>
        <w:rPr>
          <w:rFonts w:asciiTheme="majorHAnsi" w:hAnsiTheme="majorHAnsi" w:cstheme="majorHAnsi"/>
          <w:b/>
          <w:bCs/>
          <w:color w:val="76923C" w:themeColor="accent3" w:themeShade="BF"/>
          <w:sz w:val="32"/>
          <w:szCs w:val="32"/>
        </w:rPr>
      </w:pPr>
    </w:p>
    <w:p w14:paraId="2BC22D46" w14:textId="2E303AF9" w:rsidR="00407AEB" w:rsidRPr="0056745C" w:rsidRDefault="00407AEB" w:rsidP="00407AEB">
      <w:pPr>
        <w:tabs>
          <w:tab w:val="left" w:pos="3320"/>
        </w:tabs>
        <w:rPr>
          <w:rFonts w:asciiTheme="majorHAnsi" w:hAnsiTheme="majorHAnsi" w:cstheme="majorHAnsi"/>
          <w:sz w:val="22"/>
          <w:szCs w:val="22"/>
        </w:rPr>
      </w:pPr>
      <w:r w:rsidRPr="0056745C">
        <w:rPr>
          <w:rFonts w:asciiTheme="majorHAnsi" w:hAnsiTheme="majorHAnsi" w:cstheme="majorHAnsi"/>
          <w:sz w:val="22"/>
          <w:szCs w:val="22"/>
        </w:rPr>
        <w:t>Tenders will be evaluated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118"/>
      </w:tblGrid>
      <w:tr w:rsidR="0056745C" w:rsidRPr="000F45F8" w14:paraId="51E38E5C" w14:textId="77777777" w:rsidTr="00D57308">
        <w:tc>
          <w:tcPr>
            <w:tcW w:w="5070" w:type="dxa"/>
          </w:tcPr>
          <w:p w14:paraId="534688E1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Evaluation Criteria</w:t>
            </w:r>
          </w:p>
        </w:tc>
        <w:tc>
          <w:tcPr>
            <w:tcW w:w="3118" w:type="dxa"/>
          </w:tcPr>
          <w:p w14:paraId="53FDFD19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Weight (%)</w:t>
            </w:r>
          </w:p>
        </w:tc>
      </w:tr>
      <w:tr w:rsidR="0056745C" w:rsidRPr="000F45F8" w14:paraId="761F26DE" w14:textId="77777777" w:rsidTr="00D57308">
        <w:tc>
          <w:tcPr>
            <w:tcW w:w="5070" w:type="dxa"/>
          </w:tcPr>
          <w:p w14:paraId="21D936F1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Price / Cost</w:t>
            </w:r>
          </w:p>
        </w:tc>
        <w:tc>
          <w:tcPr>
            <w:tcW w:w="3118" w:type="dxa"/>
          </w:tcPr>
          <w:p w14:paraId="251D7506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30%</w:t>
            </w:r>
          </w:p>
        </w:tc>
      </w:tr>
      <w:tr w:rsidR="0056745C" w:rsidRPr="000F45F8" w14:paraId="63ADF1CD" w14:textId="77777777" w:rsidTr="00D57308">
        <w:tc>
          <w:tcPr>
            <w:tcW w:w="5070" w:type="dxa"/>
          </w:tcPr>
          <w:p w14:paraId="2422FBA0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Experience &amp; Track Record</w:t>
            </w:r>
          </w:p>
        </w:tc>
        <w:tc>
          <w:tcPr>
            <w:tcW w:w="3118" w:type="dxa"/>
          </w:tcPr>
          <w:p w14:paraId="6D1BEF08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15%</w:t>
            </w:r>
          </w:p>
        </w:tc>
      </w:tr>
      <w:tr w:rsidR="0056745C" w:rsidRPr="000F45F8" w14:paraId="18A45333" w14:textId="77777777" w:rsidTr="00D57308">
        <w:tc>
          <w:tcPr>
            <w:tcW w:w="5070" w:type="dxa"/>
          </w:tcPr>
          <w:p w14:paraId="232234E5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Staffing &amp; Resources</w:t>
            </w:r>
          </w:p>
        </w:tc>
        <w:tc>
          <w:tcPr>
            <w:tcW w:w="3118" w:type="dxa"/>
          </w:tcPr>
          <w:p w14:paraId="7253EC7C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15%</w:t>
            </w:r>
          </w:p>
        </w:tc>
      </w:tr>
      <w:tr w:rsidR="0056745C" w:rsidRPr="000F45F8" w14:paraId="6CA36103" w14:textId="77777777" w:rsidTr="00D57308">
        <w:tc>
          <w:tcPr>
            <w:tcW w:w="5070" w:type="dxa"/>
          </w:tcPr>
          <w:p w14:paraId="731892A2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Methodology &amp; Approach</w:t>
            </w:r>
          </w:p>
        </w:tc>
        <w:tc>
          <w:tcPr>
            <w:tcW w:w="3118" w:type="dxa"/>
          </w:tcPr>
          <w:p w14:paraId="10BE3928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15%</w:t>
            </w:r>
          </w:p>
        </w:tc>
      </w:tr>
      <w:tr w:rsidR="0056745C" w:rsidRPr="000F45F8" w14:paraId="14A4BE6C" w14:textId="77777777" w:rsidTr="00D57308">
        <w:tc>
          <w:tcPr>
            <w:tcW w:w="5070" w:type="dxa"/>
          </w:tcPr>
          <w:p w14:paraId="52CD93BE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Quality Assurance</w:t>
            </w:r>
          </w:p>
        </w:tc>
        <w:tc>
          <w:tcPr>
            <w:tcW w:w="3118" w:type="dxa"/>
          </w:tcPr>
          <w:p w14:paraId="33A9D031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10%</w:t>
            </w:r>
          </w:p>
        </w:tc>
      </w:tr>
      <w:tr w:rsidR="0056745C" w:rsidRPr="000F45F8" w14:paraId="3107AB16" w14:textId="77777777" w:rsidTr="00D57308">
        <w:tc>
          <w:tcPr>
            <w:tcW w:w="5070" w:type="dxa"/>
          </w:tcPr>
          <w:p w14:paraId="0F29E7D0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Health &amp; Safety Compliance</w:t>
            </w:r>
          </w:p>
        </w:tc>
        <w:tc>
          <w:tcPr>
            <w:tcW w:w="3118" w:type="dxa"/>
          </w:tcPr>
          <w:p w14:paraId="55AEE157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10%</w:t>
            </w:r>
          </w:p>
        </w:tc>
      </w:tr>
      <w:tr w:rsidR="0056745C" w:rsidRPr="000F45F8" w14:paraId="2AF6EA9F" w14:textId="77777777" w:rsidTr="00D57308">
        <w:tc>
          <w:tcPr>
            <w:tcW w:w="5070" w:type="dxa"/>
          </w:tcPr>
          <w:p w14:paraId="0E3B34BA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Environmental Sustainability</w:t>
            </w:r>
          </w:p>
        </w:tc>
        <w:tc>
          <w:tcPr>
            <w:tcW w:w="3118" w:type="dxa"/>
          </w:tcPr>
          <w:p w14:paraId="10626CDC" w14:textId="77777777" w:rsidR="0056745C" w:rsidRPr="000F45F8" w:rsidRDefault="0056745C" w:rsidP="00D57308">
            <w:pPr>
              <w:rPr>
                <w:rFonts w:asciiTheme="majorHAnsi" w:hAnsiTheme="majorHAnsi" w:cstheme="majorHAnsi"/>
              </w:rPr>
            </w:pPr>
            <w:r w:rsidRPr="000F45F8">
              <w:rPr>
                <w:rFonts w:asciiTheme="majorHAnsi" w:hAnsiTheme="majorHAnsi" w:cstheme="majorHAnsi"/>
              </w:rPr>
              <w:t>5%</w:t>
            </w:r>
          </w:p>
        </w:tc>
      </w:tr>
    </w:tbl>
    <w:p w14:paraId="4523F6D8" w14:textId="77777777" w:rsidR="00DF5A7B" w:rsidRPr="00642245" w:rsidRDefault="00DF5A7B" w:rsidP="00407AEB">
      <w:pPr>
        <w:tabs>
          <w:tab w:val="left" w:pos="3320"/>
        </w:tabs>
        <w:rPr>
          <w:rFonts w:asciiTheme="majorHAnsi" w:hAnsiTheme="majorHAnsi" w:cstheme="majorHAnsi"/>
          <w:sz w:val="22"/>
          <w:szCs w:val="22"/>
          <w:highlight w:val="yellow"/>
        </w:rPr>
      </w:pPr>
    </w:p>
    <w:p w14:paraId="6755F9BF" w14:textId="77777777" w:rsidR="00DF5A7B" w:rsidRPr="003951DA" w:rsidRDefault="00DF5A7B" w:rsidP="00407AEB">
      <w:pPr>
        <w:tabs>
          <w:tab w:val="left" w:pos="3320"/>
        </w:tabs>
        <w:rPr>
          <w:rFonts w:asciiTheme="majorHAnsi" w:hAnsiTheme="majorHAnsi" w:cstheme="majorHAnsi"/>
          <w:sz w:val="22"/>
          <w:szCs w:val="22"/>
          <w:highlight w:val="yellow"/>
        </w:rPr>
      </w:pPr>
    </w:p>
    <w:p w14:paraId="0F29903B" w14:textId="188AA329" w:rsidR="00407AEB" w:rsidRPr="00CB76F0" w:rsidRDefault="00DF5A7B" w:rsidP="00EE69BB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5818B6">
        <w:rPr>
          <w:rFonts w:asciiTheme="majorHAnsi" w:hAnsiTheme="majorHAnsi" w:cstheme="majorHAnsi"/>
          <w:sz w:val="22"/>
          <w:szCs w:val="22"/>
        </w:rPr>
        <w:t xml:space="preserve">All tenders must meet the requirements </w:t>
      </w:r>
      <w:r w:rsidR="00CB76F0" w:rsidRPr="005818B6">
        <w:rPr>
          <w:rFonts w:asciiTheme="majorHAnsi" w:hAnsiTheme="majorHAnsi" w:cstheme="majorHAnsi"/>
          <w:sz w:val="22"/>
          <w:szCs w:val="22"/>
        </w:rPr>
        <w:t>set out in this document. Tenders that do not meet the requirements</w:t>
      </w:r>
      <w:r w:rsidR="00EE69BB" w:rsidRPr="005818B6">
        <w:rPr>
          <w:rFonts w:asciiTheme="majorHAnsi" w:hAnsiTheme="majorHAnsi" w:cstheme="majorHAnsi"/>
          <w:sz w:val="22"/>
          <w:szCs w:val="22"/>
        </w:rPr>
        <w:t>, including having visited the site as stated,</w:t>
      </w:r>
      <w:r w:rsidR="00CB76F0" w:rsidRPr="005818B6">
        <w:rPr>
          <w:rFonts w:asciiTheme="majorHAnsi" w:hAnsiTheme="majorHAnsi" w:cstheme="majorHAnsi"/>
          <w:sz w:val="22"/>
          <w:szCs w:val="22"/>
        </w:rPr>
        <w:t xml:space="preserve"> will not be considered. This includes the provision of additional information set out in section E.</w:t>
      </w:r>
    </w:p>
    <w:p w14:paraId="6BF60291" w14:textId="77777777" w:rsidR="000A1F3A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p w14:paraId="72B8CC61" w14:textId="77777777" w:rsidR="002D3D6F" w:rsidRDefault="002D3D6F" w:rsidP="00975340">
      <w:pPr>
        <w:rPr>
          <w:rFonts w:asciiTheme="majorHAnsi" w:hAnsiTheme="majorHAnsi" w:cstheme="majorHAnsi"/>
          <w:sz w:val="22"/>
          <w:szCs w:val="22"/>
        </w:rPr>
      </w:pPr>
    </w:p>
    <w:p w14:paraId="2F840707" w14:textId="77777777" w:rsidR="00AC4F3A" w:rsidRDefault="00AC4F3A" w:rsidP="00975340">
      <w:pPr>
        <w:rPr>
          <w:rFonts w:asciiTheme="majorHAnsi" w:hAnsiTheme="majorHAnsi" w:cstheme="majorHAnsi"/>
          <w:sz w:val="22"/>
          <w:szCs w:val="22"/>
        </w:rPr>
      </w:pPr>
    </w:p>
    <w:p w14:paraId="71DDAF94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21F594F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33DB44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0ACB1D3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343F5F4A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F98FAC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9974818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0283AF0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BDF69CB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16C3E20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C9F59AD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A233245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64A6F82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D467ADF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03A605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0B9A321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35E53DA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0C1FA6D5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68EDB9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AA1B98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6D546121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9CD1A4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98729C8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CA5948A" w14:textId="62F69315" w:rsidR="000A1F3A" w:rsidRDefault="000A1F3A" w:rsidP="0097534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CB76F0">
        <w:rPr>
          <w:rFonts w:asciiTheme="majorHAnsi" w:hAnsiTheme="majorHAnsi" w:cstheme="majorHAnsi"/>
          <w:b/>
          <w:bCs/>
          <w:sz w:val="32"/>
          <w:szCs w:val="32"/>
        </w:rPr>
        <w:lastRenderedPageBreak/>
        <w:t>APPENDIX A</w:t>
      </w:r>
    </w:p>
    <w:p w14:paraId="3F8D78C8" w14:textId="1223B9CA" w:rsidR="002D3D6F" w:rsidRPr="002D3D6F" w:rsidRDefault="002D3D6F" w:rsidP="009753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D3D6F">
        <w:rPr>
          <w:rFonts w:asciiTheme="majorHAnsi" w:hAnsiTheme="majorHAnsi" w:cstheme="majorHAnsi"/>
          <w:b/>
          <w:bCs/>
          <w:sz w:val="28"/>
          <w:szCs w:val="28"/>
        </w:rPr>
        <w:t xml:space="preserve">Please </w:t>
      </w:r>
      <w:r>
        <w:rPr>
          <w:rFonts w:asciiTheme="majorHAnsi" w:hAnsiTheme="majorHAnsi" w:cstheme="majorHAnsi"/>
          <w:b/>
          <w:bCs/>
          <w:sz w:val="28"/>
          <w:szCs w:val="28"/>
        </w:rPr>
        <w:t>complete this form and return with your tender submission information.</w:t>
      </w:r>
    </w:p>
    <w:p w14:paraId="3E7DD203" w14:textId="77777777" w:rsidR="000A1F3A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9"/>
      </w:tblGrid>
      <w:tr w:rsidR="000A1F3A" w:rsidRPr="000A1F3A" w14:paraId="2698FD8F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52C69041" w14:textId="7F78D88F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PROJECT</w:t>
            </w:r>
          </w:p>
        </w:tc>
      </w:tr>
      <w:tr w:rsidR="000A1F3A" w14:paraId="4759AEAF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4647B0E2" w14:textId="61472F50" w:rsidR="000A1F3A" w:rsidRDefault="000A1F3A" w:rsidP="0079185C">
            <w:pPr>
              <w:pStyle w:val="Heading2"/>
              <w:jc w:val="center"/>
              <w:rPr>
                <w:rFonts w:cstheme="majorHAnsi"/>
                <w:sz w:val="22"/>
              </w:rPr>
            </w:pPr>
          </w:p>
        </w:tc>
      </w:tr>
      <w:tr w:rsidR="000A1F3A" w:rsidRPr="000A1F3A" w14:paraId="6E279F1E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6DDDB9A3" w14:textId="02FA918C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COMPANY NAME</w:t>
            </w:r>
          </w:p>
        </w:tc>
      </w:tr>
      <w:tr w:rsidR="000A1F3A" w14:paraId="6699BEA4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3372A1D6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01103A50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A1F3A" w:rsidRPr="000A1F3A" w14:paraId="59D6B66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33338088" w14:textId="21AA00D7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COMPANY CONTACT</w:t>
            </w:r>
          </w:p>
        </w:tc>
      </w:tr>
      <w:tr w:rsidR="000A1F3A" w14:paraId="56CB3172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4756EEC7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4521AE08" w14:textId="77777777" w:rsidR="008F6992" w:rsidRDefault="008F6992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7D663A5F" w14:textId="77777777" w:rsidR="008F6992" w:rsidRDefault="008F6992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D1F59F8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A1F3A" w:rsidRPr="000A1F3A" w14:paraId="1E82D726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4C34BEA6" w14:textId="741CD5DB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TENDER PRICE</w:t>
            </w:r>
          </w:p>
        </w:tc>
      </w:tr>
      <w:tr w:rsidR="008F6992" w:rsidRPr="008F6992" w14:paraId="14502C3C" w14:textId="77777777" w:rsidTr="008F6992">
        <w:trPr>
          <w:trHeight w:val="351"/>
        </w:trPr>
        <w:tc>
          <w:tcPr>
            <w:tcW w:w="8289" w:type="dxa"/>
            <w:tcBorders>
              <w:bottom w:val="single" w:sz="4" w:space="0" w:color="auto"/>
            </w:tcBorders>
          </w:tcPr>
          <w:p w14:paraId="33CB2B7D" w14:textId="7D82AFD6" w:rsidR="008F6992" w:rsidRPr="008F6992" w:rsidRDefault="008F6992" w:rsidP="008D1A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6992">
              <w:rPr>
                <w:rFonts w:asciiTheme="majorHAnsi" w:hAnsiTheme="majorHAnsi" w:cstheme="majorHAnsi"/>
                <w:sz w:val="28"/>
                <w:szCs w:val="28"/>
              </w:rPr>
              <w:t>Net £</w:t>
            </w:r>
          </w:p>
        </w:tc>
      </w:tr>
      <w:tr w:rsidR="000A1F3A" w:rsidRPr="008F6992" w14:paraId="2564B75C" w14:textId="77777777" w:rsidTr="008D1A74">
        <w:trPr>
          <w:trHeight w:val="478"/>
        </w:trPr>
        <w:tc>
          <w:tcPr>
            <w:tcW w:w="8289" w:type="dxa"/>
            <w:tcBorders>
              <w:bottom w:val="single" w:sz="4" w:space="0" w:color="auto"/>
            </w:tcBorders>
          </w:tcPr>
          <w:p w14:paraId="1C84956A" w14:textId="558DBCEC" w:rsidR="008F6992" w:rsidRPr="008F6992" w:rsidRDefault="008F6992" w:rsidP="008F699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D1A74" w:rsidRPr="008F6992" w14:paraId="6197742D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7A531D49" w14:textId="70892541" w:rsidR="008F6992" w:rsidRPr="008F6992" w:rsidRDefault="008F6992" w:rsidP="008F699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6992">
              <w:rPr>
                <w:rFonts w:asciiTheme="majorHAnsi" w:hAnsiTheme="majorHAnsi" w:cstheme="majorHAnsi"/>
                <w:sz w:val="28"/>
                <w:szCs w:val="28"/>
              </w:rPr>
              <w:t xml:space="preserve">TOTAL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inc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VAT) </w:t>
            </w:r>
            <w:r w:rsidRPr="008F6992">
              <w:rPr>
                <w:rFonts w:asciiTheme="majorHAnsi" w:hAnsiTheme="majorHAnsi" w:cstheme="majorHAnsi"/>
                <w:sz w:val="28"/>
                <w:szCs w:val="28"/>
              </w:rPr>
              <w:t>£</w:t>
            </w:r>
          </w:p>
        </w:tc>
      </w:tr>
      <w:tr w:rsidR="008D1A74" w:rsidRPr="008F6992" w14:paraId="0EED5F1A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584FF817" w14:textId="717FFAAE" w:rsidR="008D1A74" w:rsidRPr="008F6992" w:rsidRDefault="008D1A74" w:rsidP="008F699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1F3A" w:rsidRPr="000A1F3A" w14:paraId="2664563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23DB1293" w14:textId="0AE77EE0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PRICE OPTIONS (DETAIL)</w:t>
            </w:r>
          </w:p>
        </w:tc>
      </w:tr>
      <w:tr w:rsidR="000A1F3A" w14:paraId="4BD14B47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60BBE02E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2933A413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8256D01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4011DD7A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75E2D276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31EBE058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454DF59B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755AC4C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6BE7EB42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02BBFA40" w14:textId="77777777" w:rsidR="002D3D6F" w:rsidRDefault="002D3D6F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315EC02A" w14:textId="77777777" w:rsidR="002D3D6F" w:rsidRDefault="002D3D6F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BC250B1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3D4FF425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60EB9521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4AA67A2C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5F0C6459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3C41FB42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A3B8666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219A26DB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724B3F88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A1F3A" w:rsidRPr="000A1F3A" w14:paraId="6FA967A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3741BAD6" w14:textId="688B281A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DATE OF SUBMISSION</w:t>
            </w:r>
          </w:p>
        </w:tc>
      </w:tr>
      <w:tr w:rsidR="000A1F3A" w14:paraId="59183F19" w14:textId="77777777" w:rsidTr="000A1F3A">
        <w:tc>
          <w:tcPr>
            <w:tcW w:w="8289" w:type="dxa"/>
          </w:tcPr>
          <w:p w14:paraId="11A5FD37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6EDAC082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4CAD2EE8" w14:textId="77777777" w:rsidR="000A1F3A" w:rsidRPr="003A381E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sectPr w:rsidR="000A1F3A" w:rsidRPr="003A381E" w:rsidSect="00FB55CC">
      <w:footerReference w:type="even" r:id="rId15"/>
      <w:footerReference w:type="first" r:id="rId16"/>
      <w:pgSz w:w="11899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8C54" w14:textId="77777777" w:rsidR="00393AC5" w:rsidRDefault="00393AC5" w:rsidP="005F21F5">
      <w:r>
        <w:separator/>
      </w:r>
    </w:p>
  </w:endnote>
  <w:endnote w:type="continuationSeparator" w:id="0">
    <w:p w14:paraId="45990E8D" w14:textId="77777777" w:rsidR="00393AC5" w:rsidRDefault="00393AC5" w:rsidP="005F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alias w:val="Title"/>
      <w:id w:val="179466069"/>
      <w:placeholder>
        <w:docPart w:val="B6EC691EE213DF4B9966471D6BDD5034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85F8708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C2E19A42AB296C40BFDE7129B6A33EE4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23CBFAFA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[Type</w:t>
        </w:r>
        <w:r w:rsidRPr="00E8024A">
          <w:rPr>
            <w:rFonts w:ascii="Cambria" w:hAnsi="Cambria"/>
          </w:rPr>
          <w:t xml:space="preserve"> the date]</w:t>
        </w:r>
      </w:p>
    </w:sdtContent>
  </w:sdt>
  <w:p w14:paraId="6367FDB8" w14:textId="77777777" w:rsidR="002418FE" w:rsidRDefault="00241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9C79" w14:textId="433DC2A3" w:rsidR="002418FE" w:rsidRDefault="002418FE">
    <w:pPr>
      <w:pStyle w:val="Footer"/>
    </w:pPr>
    <w:r w:rsidRPr="00C458B4">
      <w:rPr>
        <w:rFonts w:asciiTheme="majorHAnsi" w:hAnsiTheme="majorHAnsi"/>
        <w:b/>
        <w:bCs/>
      </w:rPr>
      <w:t>Prepared by:</w:t>
    </w:r>
    <w:r w:rsidRPr="00C458B4">
      <w:rPr>
        <w:rFonts w:asciiTheme="majorHAnsi" w:hAnsiTheme="majorHAnsi"/>
        <w:b/>
        <w:bCs/>
      </w:rPr>
      <w:br/>
      <w:t>Woodley Town Council</w:t>
    </w:r>
    <w:r w:rsidRPr="001204B8">
      <w:rPr>
        <w:rFonts w:asciiTheme="majorHAnsi" w:hAnsiTheme="majorHAnsi"/>
      </w:rPr>
      <w:tab/>
    </w:r>
    <w:r w:rsidRPr="001204B8">
      <w:rPr>
        <w:rFonts w:asciiTheme="majorHAnsi" w:hAnsiTheme="majorHAnsi"/>
      </w:rPr>
      <w:tab/>
    </w:r>
    <w:r w:rsidR="000A6082">
      <w:rPr>
        <w:rFonts w:asciiTheme="majorHAnsi" w:hAnsiTheme="majorHAnsi"/>
        <w:b/>
        <w:bCs/>
      </w:rPr>
      <w:t>Oct</w:t>
    </w:r>
    <w:r w:rsidR="005847D9">
      <w:rPr>
        <w:rFonts w:asciiTheme="majorHAnsi" w:hAnsiTheme="majorHAnsi"/>
        <w:b/>
        <w:bCs/>
      </w:rPr>
      <w:t xml:space="preserve"> </w:t>
    </w:r>
    <w:r w:rsidRPr="00C458B4">
      <w:rPr>
        <w:rFonts w:asciiTheme="majorHAnsi" w:hAnsiTheme="majorHAnsi"/>
        <w:b/>
        <w:bCs/>
      </w:rPr>
      <w:t xml:space="preserve"> 20</w:t>
    </w:r>
    <w:r w:rsidR="008703E5" w:rsidRPr="00C458B4">
      <w:rPr>
        <w:rFonts w:asciiTheme="majorHAnsi" w:hAnsiTheme="majorHAnsi"/>
        <w:b/>
        <w:bCs/>
      </w:rPr>
      <w:t>2</w:t>
    </w:r>
    <w:r w:rsidR="00252831">
      <w:rPr>
        <w:rFonts w:asciiTheme="majorHAnsi" w:hAnsiTheme="majorHAnsi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C964" w14:textId="77777777" w:rsidR="00393AC5" w:rsidRDefault="00393AC5" w:rsidP="005F21F5">
      <w:r>
        <w:separator/>
      </w:r>
    </w:p>
  </w:footnote>
  <w:footnote w:type="continuationSeparator" w:id="0">
    <w:p w14:paraId="4A9C31A5" w14:textId="77777777" w:rsidR="00393AC5" w:rsidRDefault="00393AC5" w:rsidP="005F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83B"/>
    <w:multiLevelType w:val="hybridMultilevel"/>
    <w:tmpl w:val="7270C9D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03C66ABC"/>
    <w:multiLevelType w:val="hybridMultilevel"/>
    <w:tmpl w:val="232A4530"/>
    <w:lvl w:ilvl="0" w:tplc="BC48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1B2E"/>
    <w:multiLevelType w:val="multilevel"/>
    <w:tmpl w:val="CB6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442"/>
    <w:multiLevelType w:val="multilevel"/>
    <w:tmpl w:val="6F5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5019E"/>
    <w:multiLevelType w:val="hybridMultilevel"/>
    <w:tmpl w:val="7E0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555D7"/>
    <w:multiLevelType w:val="hybridMultilevel"/>
    <w:tmpl w:val="B1CC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5779"/>
    <w:multiLevelType w:val="hybridMultilevel"/>
    <w:tmpl w:val="20EEA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347E"/>
    <w:multiLevelType w:val="multilevel"/>
    <w:tmpl w:val="E21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8014E8"/>
    <w:multiLevelType w:val="hybridMultilevel"/>
    <w:tmpl w:val="A27E5F58"/>
    <w:lvl w:ilvl="0" w:tplc="41B2A4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D3E3E"/>
    <w:multiLevelType w:val="hybridMultilevel"/>
    <w:tmpl w:val="2438BF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A05906"/>
    <w:multiLevelType w:val="multilevel"/>
    <w:tmpl w:val="F78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8E6D98"/>
    <w:multiLevelType w:val="hybridMultilevel"/>
    <w:tmpl w:val="43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6F0E"/>
    <w:multiLevelType w:val="multilevel"/>
    <w:tmpl w:val="939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940D7"/>
    <w:multiLevelType w:val="multilevel"/>
    <w:tmpl w:val="625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5E0F63"/>
    <w:multiLevelType w:val="hybridMultilevel"/>
    <w:tmpl w:val="E4E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1290"/>
    <w:multiLevelType w:val="hybridMultilevel"/>
    <w:tmpl w:val="9384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344F7"/>
    <w:multiLevelType w:val="multilevel"/>
    <w:tmpl w:val="042A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5F62CF"/>
    <w:multiLevelType w:val="hybridMultilevel"/>
    <w:tmpl w:val="EE20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D6471"/>
    <w:multiLevelType w:val="multilevel"/>
    <w:tmpl w:val="2BA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A00136"/>
    <w:multiLevelType w:val="multilevel"/>
    <w:tmpl w:val="2FA8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0A60C0"/>
    <w:multiLevelType w:val="multilevel"/>
    <w:tmpl w:val="DAC0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E070FC"/>
    <w:multiLevelType w:val="multilevel"/>
    <w:tmpl w:val="864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63694"/>
    <w:multiLevelType w:val="multilevel"/>
    <w:tmpl w:val="3484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13EA2"/>
    <w:multiLevelType w:val="hybridMultilevel"/>
    <w:tmpl w:val="27043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B076E"/>
    <w:multiLevelType w:val="hybridMultilevel"/>
    <w:tmpl w:val="8E82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36982"/>
    <w:multiLevelType w:val="hybridMultilevel"/>
    <w:tmpl w:val="EA80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05074"/>
    <w:multiLevelType w:val="hybridMultilevel"/>
    <w:tmpl w:val="86A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14E97"/>
    <w:multiLevelType w:val="multilevel"/>
    <w:tmpl w:val="7FAA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984767"/>
    <w:multiLevelType w:val="hybridMultilevel"/>
    <w:tmpl w:val="1968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E58FE"/>
    <w:multiLevelType w:val="multilevel"/>
    <w:tmpl w:val="AB28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F430D"/>
    <w:multiLevelType w:val="hybridMultilevel"/>
    <w:tmpl w:val="337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81B63"/>
    <w:multiLevelType w:val="multilevel"/>
    <w:tmpl w:val="AB2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4F2EC7"/>
    <w:multiLevelType w:val="multilevel"/>
    <w:tmpl w:val="7D4E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B1AF9"/>
    <w:multiLevelType w:val="multilevel"/>
    <w:tmpl w:val="040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103AE9"/>
    <w:multiLevelType w:val="hybridMultilevel"/>
    <w:tmpl w:val="7ECA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37B59"/>
    <w:multiLevelType w:val="hybridMultilevel"/>
    <w:tmpl w:val="C7769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272AF"/>
    <w:multiLevelType w:val="multilevel"/>
    <w:tmpl w:val="F638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D05047"/>
    <w:multiLevelType w:val="hybridMultilevel"/>
    <w:tmpl w:val="0EE2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87811"/>
    <w:multiLevelType w:val="hybridMultilevel"/>
    <w:tmpl w:val="B064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C4DE2"/>
    <w:multiLevelType w:val="hybridMultilevel"/>
    <w:tmpl w:val="3A28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6650C"/>
    <w:multiLevelType w:val="multilevel"/>
    <w:tmpl w:val="B730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140887">
    <w:abstractNumId w:val="0"/>
  </w:num>
  <w:num w:numId="2" w16cid:durableId="67773022">
    <w:abstractNumId w:val="11"/>
  </w:num>
  <w:num w:numId="3" w16cid:durableId="396632997">
    <w:abstractNumId w:val="39"/>
  </w:num>
  <w:num w:numId="4" w16cid:durableId="1967999323">
    <w:abstractNumId w:val="8"/>
  </w:num>
  <w:num w:numId="5" w16cid:durableId="336926232">
    <w:abstractNumId w:val="18"/>
  </w:num>
  <w:num w:numId="6" w16cid:durableId="296569484">
    <w:abstractNumId w:val="31"/>
  </w:num>
  <w:num w:numId="7" w16cid:durableId="1128820768">
    <w:abstractNumId w:val="1"/>
  </w:num>
  <w:num w:numId="8" w16cid:durableId="1097559538">
    <w:abstractNumId w:val="27"/>
  </w:num>
  <w:num w:numId="9" w16cid:durableId="75517834">
    <w:abstractNumId w:val="26"/>
  </w:num>
  <w:num w:numId="10" w16cid:durableId="54941248">
    <w:abstractNumId w:val="37"/>
  </w:num>
  <w:num w:numId="11" w16cid:durableId="1699349092">
    <w:abstractNumId w:val="7"/>
  </w:num>
  <w:num w:numId="12" w16cid:durableId="820655985">
    <w:abstractNumId w:val="10"/>
  </w:num>
  <w:num w:numId="13" w16cid:durableId="90660275">
    <w:abstractNumId w:val="13"/>
  </w:num>
  <w:num w:numId="14" w16cid:durableId="840969406">
    <w:abstractNumId w:val="24"/>
  </w:num>
  <w:num w:numId="15" w16cid:durableId="1256938989">
    <w:abstractNumId w:val="40"/>
  </w:num>
  <w:num w:numId="16" w16cid:durableId="1004014734">
    <w:abstractNumId w:val="38"/>
  </w:num>
  <w:num w:numId="17" w16cid:durableId="770513507">
    <w:abstractNumId w:val="14"/>
  </w:num>
  <w:num w:numId="18" w16cid:durableId="1785726372">
    <w:abstractNumId w:val="4"/>
  </w:num>
  <w:num w:numId="19" w16cid:durableId="1096485176">
    <w:abstractNumId w:val="28"/>
  </w:num>
  <w:num w:numId="20" w16cid:durableId="586227054">
    <w:abstractNumId w:val="15"/>
  </w:num>
  <w:num w:numId="21" w16cid:durableId="2029716007">
    <w:abstractNumId w:val="25"/>
  </w:num>
  <w:num w:numId="22" w16cid:durableId="1114711641">
    <w:abstractNumId w:val="30"/>
  </w:num>
  <w:num w:numId="23" w16cid:durableId="1331563060">
    <w:abstractNumId w:val="17"/>
  </w:num>
  <w:num w:numId="24" w16cid:durableId="650713138">
    <w:abstractNumId w:val="34"/>
  </w:num>
  <w:num w:numId="25" w16cid:durableId="219944699">
    <w:abstractNumId w:val="23"/>
  </w:num>
  <w:num w:numId="26" w16cid:durableId="422071585">
    <w:abstractNumId w:val="3"/>
  </w:num>
  <w:num w:numId="27" w16cid:durableId="1669139403">
    <w:abstractNumId w:val="16"/>
  </w:num>
  <w:num w:numId="28" w16cid:durableId="67962137">
    <w:abstractNumId w:val="12"/>
  </w:num>
  <w:num w:numId="29" w16cid:durableId="1605503122">
    <w:abstractNumId w:val="21"/>
  </w:num>
  <w:num w:numId="30" w16cid:durableId="79375107">
    <w:abstractNumId w:val="36"/>
  </w:num>
  <w:num w:numId="31" w16cid:durableId="22099509">
    <w:abstractNumId w:val="29"/>
  </w:num>
  <w:num w:numId="32" w16cid:durableId="605431869">
    <w:abstractNumId w:val="22"/>
  </w:num>
  <w:num w:numId="33" w16cid:durableId="869612845">
    <w:abstractNumId w:val="32"/>
  </w:num>
  <w:num w:numId="34" w16cid:durableId="1492330736">
    <w:abstractNumId w:val="19"/>
  </w:num>
  <w:num w:numId="35" w16cid:durableId="1578244238">
    <w:abstractNumId w:val="33"/>
  </w:num>
  <w:num w:numId="36" w16cid:durableId="1696493235">
    <w:abstractNumId w:val="20"/>
  </w:num>
  <w:num w:numId="37" w16cid:durableId="1783181800">
    <w:abstractNumId w:val="2"/>
  </w:num>
  <w:num w:numId="38" w16cid:durableId="1093747865">
    <w:abstractNumId w:val="35"/>
  </w:num>
  <w:num w:numId="39" w16cid:durableId="904678539">
    <w:abstractNumId w:val="9"/>
  </w:num>
  <w:num w:numId="40" w16cid:durableId="576014490">
    <w:abstractNumId w:val="6"/>
  </w:num>
  <w:num w:numId="41" w16cid:durableId="1896118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F5"/>
    <w:rsid w:val="00012348"/>
    <w:rsid w:val="00020734"/>
    <w:rsid w:val="00025A1E"/>
    <w:rsid w:val="00036436"/>
    <w:rsid w:val="00050C79"/>
    <w:rsid w:val="00062B94"/>
    <w:rsid w:val="00070A7F"/>
    <w:rsid w:val="00083C7C"/>
    <w:rsid w:val="000902EA"/>
    <w:rsid w:val="000A1F3A"/>
    <w:rsid w:val="000A4F20"/>
    <w:rsid w:val="000A6082"/>
    <w:rsid w:val="000B096B"/>
    <w:rsid w:val="000B52C2"/>
    <w:rsid w:val="000D19B8"/>
    <w:rsid w:val="000D1B19"/>
    <w:rsid w:val="000D2E90"/>
    <w:rsid w:val="000D79A6"/>
    <w:rsid w:val="000D7B93"/>
    <w:rsid w:val="000F2DA7"/>
    <w:rsid w:val="000F755F"/>
    <w:rsid w:val="0010158F"/>
    <w:rsid w:val="001204B8"/>
    <w:rsid w:val="00136807"/>
    <w:rsid w:val="00142C40"/>
    <w:rsid w:val="00160474"/>
    <w:rsid w:val="0018318F"/>
    <w:rsid w:val="00192AF6"/>
    <w:rsid w:val="001B20D2"/>
    <w:rsid w:val="001B2AD4"/>
    <w:rsid w:val="001B4539"/>
    <w:rsid w:val="001C4305"/>
    <w:rsid w:val="001C628E"/>
    <w:rsid w:val="001D52F2"/>
    <w:rsid w:val="001F2DB5"/>
    <w:rsid w:val="001F754F"/>
    <w:rsid w:val="00202919"/>
    <w:rsid w:val="00204B6B"/>
    <w:rsid w:val="00207D56"/>
    <w:rsid w:val="00222373"/>
    <w:rsid w:val="002265D6"/>
    <w:rsid w:val="0023150E"/>
    <w:rsid w:val="002418FE"/>
    <w:rsid w:val="002525F9"/>
    <w:rsid w:val="00252831"/>
    <w:rsid w:val="00254796"/>
    <w:rsid w:val="002632BD"/>
    <w:rsid w:val="0027142A"/>
    <w:rsid w:val="00272583"/>
    <w:rsid w:val="00281FB5"/>
    <w:rsid w:val="0028293A"/>
    <w:rsid w:val="00286D8E"/>
    <w:rsid w:val="002904A1"/>
    <w:rsid w:val="002A33A5"/>
    <w:rsid w:val="002B3174"/>
    <w:rsid w:val="002D3D6F"/>
    <w:rsid w:val="002E2609"/>
    <w:rsid w:val="00312A8F"/>
    <w:rsid w:val="003254A5"/>
    <w:rsid w:val="00353335"/>
    <w:rsid w:val="00354272"/>
    <w:rsid w:val="00354B6E"/>
    <w:rsid w:val="00362C43"/>
    <w:rsid w:val="00365ABB"/>
    <w:rsid w:val="00367F74"/>
    <w:rsid w:val="00373DA6"/>
    <w:rsid w:val="00386C7F"/>
    <w:rsid w:val="00393AC5"/>
    <w:rsid w:val="003951DA"/>
    <w:rsid w:val="003A381E"/>
    <w:rsid w:val="003A62E6"/>
    <w:rsid w:val="003A6726"/>
    <w:rsid w:val="003A6F03"/>
    <w:rsid w:val="003B04A9"/>
    <w:rsid w:val="003C7C3E"/>
    <w:rsid w:val="003D315A"/>
    <w:rsid w:val="003F58D4"/>
    <w:rsid w:val="00407AEB"/>
    <w:rsid w:val="00422532"/>
    <w:rsid w:val="00467E38"/>
    <w:rsid w:val="004736D4"/>
    <w:rsid w:val="00476DBC"/>
    <w:rsid w:val="00480A99"/>
    <w:rsid w:val="00483E8C"/>
    <w:rsid w:val="0049588E"/>
    <w:rsid w:val="004B7EAA"/>
    <w:rsid w:val="004C0CDF"/>
    <w:rsid w:val="004D4B4F"/>
    <w:rsid w:val="004E3DC4"/>
    <w:rsid w:val="005062E8"/>
    <w:rsid w:val="00526C2D"/>
    <w:rsid w:val="005309A7"/>
    <w:rsid w:val="00535B36"/>
    <w:rsid w:val="0054179D"/>
    <w:rsid w:val="005460BD"/>
    <w:rsid w:val="00552F78"/>
    <w:rsid w:val="005647D3"/>
    <w:rsid w:val="0056745C"/>
    <w:rsid w:val="0057764D"/>
    <w:rsid w:val="005818B6"/>
    <w:rsid w:val="005847D9"/>
    <w:rsid w:val="00595C3A"/>
    <w:rsid w:val="005A6F3A"/>
    <w:rsid w:val="005B44F8"/>
    <w:rsid w:val="005E3B14"/>
    <w:rsid w:val="005F21F5"/>
    <w:rsid w:val="005F6CC9"/>
    <w:rsid w:val="00600F59"/>
    <w:rsid w:val="00606958"/>
    <w:rsid w:val="00620BC8"/>
    <w:rsid w:val="0063031F"/>
    <w:rsid w:val="00630FB0"/>
    <w:rsid w:val="00631A34"/>
    <w:rsid w:val="00635532"/>
    <w:rsid w:val="00642245"/>
    <w:rsid w:val="00642ED4"/>
    <w:rsid w:val="0065271B"/>
    <w:rsid w:val="00666462"/>
    <w:rsid w:val="00687C86"/>
    <w:rsid w:val="00687D88"/>
    <w:rsid w:val="00690AE1"/>
    <w:rsid w:val="006B2B50"/>
    <w:rsid w:val="006C4B18"/>
    <w:rsid w:val="006C4CCD"/>
    <w:rsid w:val="006C59CC"/>
    <w:rsid w:val="007040EF"/>
    <w:rsid w:val="007106FA"/>
    <w:rsid w:val="0072207A"/>
    <w:rsid w:val="00743BD2"/>
    <w:rsid w:val="0074761B"/>
    <w:rsid w:val="00775BA3"/>
    <w:rsid w:val="00780C42"/>
    <w:rsid w:val="00787EC4"/>
    <w:rsid w:val="0079185C"/>
    <w:rsid w:val="007A0FF4"/>
    <w:rsid w:val="007A797B"/>
    <w:rsid w:val="007C1E19"/>
    <w:rsid w:val="007C56C6"/>
    <w:rsid w:val="007C6CBB"/>
    <w:rsid w:val="007E21B6"/>
    <w:rsid w:val="007F2830"/>
    <w:rsid w:val="00813AC7"/>
    <w:rsid w:val="0082063B"/>
    <w:rsid w:val="00824CA1"/>
    <w:rsid w:val="00833841"/>
    <w:rsid w:val="0085180A"/>
    <w:rsid w:val="0086401E"/>
    <w:rsid w:val="008703E5"/>
    <w:rsid w:val="00881A03"/>
    <w:rsid w:val="008842D9"/>
    <w:rsid w:val="008A04B5"/>
    <w:rsid w:val="008A15B2"/>
    <w:rsid w:val="008D1A74"/>
    <w:rsid w:val="008D3082"/>
    <w:rsid w:val="008D516C"/>
    <w:rsid w:val="008E2AFB"/>
    <w:rsid w:val="008E6A03"/>
    <w:rsid w:val="008F0A6E"/>
    <w:rsid w:val="008F6992"/>
    <w:rsid w:val="008F7B37"/>
    <w:rsid w:val="00900273"/>
    <w:rsid w:val="00903536"/>
    <w:rsid w:val="009050C3"/>
    <w:rsid w:val="00930525"/>
    <w:rsid w:val="009437D4"/>
    <w:rsid w:val="0094606F"/>
    <w:rsid w:val="009509B9"/>
    <w:rsid w:val="00950F47"/>
    <w:rsid w:val="00954437"/>
    <w:rsid w:val="009577DF"/>
    <w:rsid w:val="00960CE8"/>
    <w:rsid w:val="00961456"/>
    <w:rsid w:val="00966DA8"/>
    <w:rsid w:val="00973FA5"/>
    <w:rsid w:val="0097468E"/>
    <w:rsid w:val="00975340"/>
    <w:rsid w:val="0098226C"/>
    <w:rsid w:val="00982D72"/>
    <w:rsid w:val="009851D7"/>
    <w:rsid w:val="009927A6"/>
    <w:rsid w:val="00994A64"/>
    <w:rsid w:val="009A57CB"/>
    <w:rsid w:val="009B1905"/>
    <w:rsid w:val="009C0928"/>
    <w:rsid w:val="009C1C73"/>
    <w:rsid w:val="009E21B3"/>
    <w:rsid w:val="009E7147"/>
    <w:rsid w:val="009F23BD"/>
    <w:rsid w:val="009F3B16"/>
    <w:rsid w:val="009F41B5"/>
    <w:rsid w:val="00A00424"/>
    <w:rsid w:val="00A04E7C"/>
    <w:rsid w:val="00A050B4"/>
    <w:rsid w:val="00A1340B"/>
    <w:rsid w:val="00A149DE"/>
    <w:rsid w:val="00A14B41"/>
    <w:rsid w:val="00A254E6"/>
    <w:rsid w:val="00A6041D"/>
    <w:rsid w:val="00A67557"/>
    <w:rsid w:val="00A75E2A"/>
    <w:rsid w:val="00A82720"/>
    <w:rsid w:val="00A85B86"/>
    <w:rsid w:val="00A97465"/>
    <w:rsid w:val="00A97C12"/>
    <w:rsid w:val="00AC4F3A"/>
    <w:rsid w:val="00AC7280"/>
    <w:rsid w:val="00AD3AA7"/>
    <w:rsid w:val="00AD5B6F"/>
    <w:rsid w:val="00AD629D"/>
    <w:rsid w:val="00AE6230"/>
    <w:rsid w:val="00AF364D"/>
    <w:rsid w:val="00B111F3"/>
    <w:rsid w:val="00B27782"/>
    <w:rsid w:val="00B348BF"/>
    <w:rsid w:val="00B50863"/>
    <w:rsid w:val="00B57A58"/>
    <w:rsid w:val="00B71D2B"/>
    <w:rsid w:val="00B72202"/>
    <w:rsid w:val="00B97981"/>
    <w:rsid w:val="00BC20AD"/>
    <w:rsid w:val="00BC6C34"/>
    <w:rsid w:val="00BF6102"/>
    <w:rsid w:val="00C07C8B"/>
    <w:rsid w:val="00C1490D"/>
    <w:rsid w:val="00C458B4"/>
    <w:rsid w:val="00C47C42"/>
    <w:rsid w:val="00C55252"/>
    <w:rsid w:val="00C56AB0"/>
    <w:rsid w:val="00C66EBD"/>
    <w:rsid w:val="00C715F5"/>
    <w:rsid w:val="00C76EB4"/>
    <w:rsid w:val="00C92514"/>
    <w:rsid w:val="00CA06E0"/>
    <w:rsid w:val="00CA2B7C"/>
    <w:rsid w:val="00CB16F6"/>
    <w:rsid w:val="00CB76F0"/>
    <w:rsid w:val="00CC233E"/>
    <w:rsid w:val="00CD494F"/>
    <w:rsid w:val="00CE5660"/>
    <w:rsid w:val="00CF6E77"/>
    <w:rsid w:val="00D00573"/>
    <w:rsid w:val="00D305F6"/>
    <w:rsid w:val="00D369EC"/>
    <w:rsid w:val="00DA12E3"/>
    <w:rsid w:val="00DB3CDC"/>
    <w:rsid w:val="00DD4B3C"/>
    <w:rsid w:val="00DF5A7B"/>
    <w:rsid w:val="00E06BED"/>
    <w:rsid w:val="00E14684"/>
    <w:rsid w:val="00E40A06"/>
    <w:rsid w:val="00E450D8"/>
    <w:rsid w:val="00E5052E"/>
    <w:rsid w:val="00E57515"/>
    <w:rsid w:val="00E83C5E"/>
    <w:rsid w:val="00E85EDF"/>
    <w:rsid w:val="00E8608A"/>
    <w:rsid w:val="00E86BAC"/>
    <w:rsid w:val="00E92861"/>
    <w:rsid w:val="00E96F67"/>
    <w:rsid w:val="00EA69D3"/>
    <w:rsid w:val="00EC6C34"/>
    <w:rsid w:val="00EC6FBA"/>
    <w:rsid w:val="00EE1E01"/>
    <w:rsid w:val="00EE2F04"/>
    <w:rsid w:val="00EE47E1"/>
    <w:rsid w:val="00EE69BB"/>
    <w:rsid w:val="00EF0C6D"/>
    <w:rsid w:val="00F036A0"/>
    <w:rsid w:val="00F32650"/>
    <w:rsid w:val="00F35FC6"/>
    <w:rsid w:val="00F369FE"/>
    <w:rsid w:val="00F42B84"/>
    <w:rsid w:val="00F42FBD"/>
    <w:rsid w:val="00F47722"/>
    <w:rsid w:val="00F47C42"/>
    <w:rsid w:val="00F607E1"/>
    <w:rsid w:val="00F71117"/>
    <w:rsid w:val="00F715E7"/>
    <w:rsid w:val="00F72C40"/>
    <w:rsid w:val="00F74B71"/>
    <w:rsid w:val="00F765AB"/>
    <w:rsid w:val="00F95423"/>
    <w:rsid w:val="00F95677"/>
    <w:rsid w:val="00FB0CC1"/>
    <w:rsid w:val="00FB315C"/>
    <w:rsid w:val="00FB55CC"/>
    <w:rsid w:val="00FD4BEB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80090C"/>
  <w14:defaultImageDpi w14:val="300"/>
  <w15:docId w15:val="{672CD127-E6B4-864C-B093-2237AA0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1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1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2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F21F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F2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F5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F5"/>
    <w:rPr>
      <w:sz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2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5F21F5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unhideWhenUsed/>
    <w:rsid w:val="005F21F5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21F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F21F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0042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5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C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2C40"/>
    <w:pPr>
      <w:spacing w:before="100" w:beforeAutospacing="1" w:after="100" w:afterAutospacing="1"/>
    </w:pPr>
    <w:rPr>
      <w:rFonts w:ascii="Times" w:hAnsi="Times"/>
      <w:sz w:val="20"/>
    </w:rPr>
  </w:style>
  <w:style w:type="character" w:styleId="Strong">
    <w:name w:val="Strong"/>
    <w:basedOn w:val="DefaultParagraphFont"/>
    <w:uiPriority w:val="22"/>
    <w:qFormat/>
    <w:rsid w:val="004C0C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0CD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AA"/>
    <w:rPr>
      <w:rFonts w:ascii="Lucida Grande" w:hAnsi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47C42"/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wnclerk@woodley.gov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wnclerk@woodley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.whitesmith@woodley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EC691EE213DF4B9966471D6BDD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418A-DC5D-2541-86CB-584B18900226}"/>
      </w:docPartPr>
      <w:docPartBody>
        <w:p w:rsidR="005B2E7E" w:rsidRDefault="005B2E7E" w:rsidP="005B2E7E">
          <w:pPr>
            <w:pStyle w:val="B6EC691EE213DF4B9966471D6BDD5034"/>
          </w:pPr>
          <w:r>
            <w:t>[Type the document title]</w:t>
          </w:r>
        </w:p>
      </w:docPartBody>
    </w:docPart>
    <w:docPart>
      <w:docPartPr>
        <w:name w:val="C2E19A42AB296C40BFDE7129B6A3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3E99-31FB-6642-9826-039C2BB4E442}"/>
      </w:docPartPr>
      <w:docPartBody>
        <w:p w:rsidR="005B2E7E" w:rsidRDefault="005B2E7E" w:rsidP="005B2E7E">
          <w:pPr>
            <w:pStyle w:val="C2E19A42AB296C40BFDE7129B6A33EE4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7E"/>
    <w:rsid w:val="00001F0C"/>
    <w:rsid w:val="00020734"/>
    <w:rsid w:val="00134BCE"/>
    <w:rsid w:val="0030388A"/>
    <w:rsid w:val="0032490D"/>
    <w:rsid w:val="00356AA3"/>
    <w:rsid w:val="00374B41"/>
    <w:rsid w:val="0043550A"/>
    <w:rsid w:val="00467E38"/>
    <w:rsid w:val="004F4997"/>
    <w:rsid w:val="005B2E7E"/>
    <w:rsid w:val="005F5F3C"/>
    <w:rsid w:val="0075628A"/>
    <w:rsid w:val="00830656"/>
    <w:rsid w:val="00837FAE"/>
    <w:rsid w:val="00864990"/>
    <w:rsid w:val="008738FA"/>
    <w:rsid w:val="008C2F97"/>
    <w:rsid w:val="008E3EE0"/>
    <w:rsid w:val="00A454E6"/>
    <w:rsid w:val="00B8790C"/>
    <w:rsid w:val="00BC0CC3"/>
    <w:rsid w:val="00BC20AD"/>
    <w:rsid w:val="00C305EB"/>
    <w:rsid w:val="00C74B42"/>
    <w:rsid w:val="00E112CB"/>
    <w:rsid w:val="00EA69D3"/>
    <w:rsid w:val="00F403A6"/>
    <w:rsid w:val="00F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EC691EE213DF4B9966471D6BDD5034">
    <w:name w:val="B6EC691EE213DF4B9966471D6BDD5034"/>
    <w:rsid w:val="005B2E7E"/>
  </w:style>
  <w:style w:type="paragraph" w:customStyle="1" w:styleId="C2E19A42AB296C40BFDE7129B6A33EE4">
    <w:name w:val="C2E19A42AB296C40BFDE7129B6A33EE4"/>
    <w:rsid w:val="005B2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4045c-9c08-4cb5-bdc6-c226187987fe" xsi:nil="true"/>
    <lcf76f155ced4ddcb4097134ff3c332f xmlns="a618d78d-6937-47c2-bed8-e8b6e6a1ee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725D938AF364D99551A910C523345" ma:contentTypeVersion="13" ma:contentTypeDescription="Create a new document." ma:contentTypeScope="" ma:versionID="1dc1de4cb045e9640e5788d1090627e4">
  <xsd:schema xmlns:xsd="http://www.w3.org/2001/XMLSchema" xmlns:xs="http://www.w3.org/2001/XMLSchema" xmlns:p="http://schemas.microsoft.com/office/2006/metadata/properties" xmlns:ns2="a618d78d-6937-47c2-bed8-e8b6e6a1eee2" xmlns:ns3="89d4045c-9c08-4cb5-bdc6-c226187987fe" targetNamespace="http://schemas.microsoft.com/office/2006/metadata/properties" ma:root="true" ma:fieldsID="801da3013bbeda8b8c59b22a5054dea3" ns2:_="" ns3:_="">
    <xsd:import namespace="a618d78d-6937-47c2-bed8-e8b6e6a1eee2"/>
    <xsd:import namespace="89d4045c-9c08-4cb5-bdc6-c22618798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8d78d-6937-47c2-bed8-e8b6e6a1e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4ca7c8-43e5-4c90-8f9a-36cccb0a7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4045c-9c08-4cb5-bdc6-c226187987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b3c04-c1c3-4b7a-b961-2f0426dd7936}" ma:internalName="TaxCatchAll" ma:showField="CatchAllData" ma:web="89d4045c-9c08-4cb5-bdc6-c22618798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07264-0138-4FD5-BDED-FFCCCB3D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3A916-8D4F-4B25-8874-3B1FD1BA2CF0}">
  <ds:schemaRefs>
    <ds:schemaRef ds:uri="http://schemas.microsoft.com/office/2006/metadata/properties"/>
    <ds:schemaRef ds:uri="http://schemas.microsoft.com/office/infopath/2007/PartnerControls"/>
    <ds:schemaRef ds:uri="89d4045c-9c08-4cb5-bdc6-c226187987fe"/>
    <ds:schemaRef ds:uri="a618d78d-6937-47c2-bed8-e8b6e6a1eee2"/>
  </ds:schemaRefs>
</ds:datastoreItem>
</file>

<file path=customXml/itemProps3.xml><?xml version="1.0" encoding="utf-8"?>
<ds:datastoreItem xmlns:ds="http://schemas.openxmlformats.org/officeDocument/2006/customXml" ds:itemID="{33720D1E-17A0-F74D-B532-17B68E6E32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9CD94-82D9-4A40-ADE6-147CD5E2A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8d78d-6937-47c2-bed8-e8b6e6a1eee2"/>
    <ds:schemaRef ds:uri="89d4045c-9c08-4cb5-bdc6-c22618798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Skinner</dc:creator>
  <cp:keywords/>
  <dc:description/>
  <cp:lastModifiedBy>Kevin Murray</cp:lastModifiedBy>
  <cp:revision>3</cp:revision>
  <cp:lastPrinted>2023-10-20T13:49:00Z</cp:lastPrinted>
  <dcterms:created xsi:type="dcterms:W3CDTF">2025-10-31T09:05:00Z</dcterms:created>
  <dcterms:modified xsi:type="dcterms:W3CDTF">2025-10-31T09:06:00Z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0x0101008C9725D938AF364D99551A910C523345</vt:lpwstr>
  </property>
  <property fmtid="{D5CDD505-2E9C-101B-9397-08002B2CF9AE}" pid="3" name="Order">
    <vt:r8>5986000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