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F44A" w14:textId="77777777" w:rsidR="00F7366F" w:rsidRDefault="00A84F8C" w:rsidP="00A84F8C">
      <w:pPr>
        <w:jc w:val="center"/>
        <w:rPr>
          <w:rFonts w:ascii="Arial" w:hAnsi="Arial" w:cs="Arial"/>
          <w:b/>
          <w:bCs/>
          <w:sz w:val="40"/>
          <w:szCs w:val="40"/>
        </w:rPr>
      </w:pPr>
      <w:r w:rsidRPr="00A84F8C">
        <w:rPr>
          <w:rFonts w:ascii="Arial" w:hAnsi="Arial" w:cs="Arial"/>
          <w:b/>
          <w:bCs/>
          <w:sz w:val="40"/>
          <w:szCs w:val="40"/>
        </w:rPr>
        <w:t xml:space="preserve">Department </w:t>
      </w:r>
      <w:r>
        <w:rPr>
          <w:rFonts w:ascii="Arial" w:hAnsi="Arial" w:cs="Arial"/>
          <w:b/>
          <w:bCs/>
          <w:sz w:val="40"/>
          <w:szCs w:val="40"/>
        </w:rPr>
        <w:t>f</w:t>
      </w:r>
      <w:r w:rsidRPr="00A84F8C">
        <w:rPr>
          <w:rFonts w:ascii="Arial" w:hAnsi="Arial" w:cs="Arial"/>
          <w:b/>
          <w:bCs/>
          <w:sz w:val="40"/>
          <w:szCs w:val="40"/>
        </w:rPr>
        <w:t>or Work and Pensions</w:t>
      </w:r>
    </w:p>
    <w:p w14:paraId="2B9EDC3E" w14:textId="0A59B680" w:rsidR="007323FE" w:rsidRDefault="00A84F8C" w:rsidP="00A84F8C">
      <w:pPr>
        <w:jc w:val="center"/>
        <w:rPr>
          <w:rFonts w:ascii="Arial" w:hAnsi="Arial" w:cs="Arial"/>
          <w:b/>
          <w:bCs/>
          <w:sz w:val="40"/>
          <w:szCs w:val="40"/>
        </w:rPr>
      </w:pPr>
      <w:r w:rsidRPr="00A84F8C">
        <w:rPr>
          <w:rFonts w:ascii="Arial" w:hAnsi="Arial" w:cs="Arial"/>
          <w:b/>
          <w:bCs/>
          <w:sz w:val="40"/>
          <w:szCs w:val="40"/>
        </w:rPr>
        <w:t xml:space="preserve">Universal Credit </w:t>
      </w:r>
      <w:r w:rsidR="001C2A48" w:rsidRPr="00A84F8C">
        <w:rPr>
          <w:rFonts w:ascii="Arial" w:hAnsi="Arial" w:cs="Arial"/>
          <w:b/>
          <w:bCs/>
          <w:sz w:val="40"/>
          <w:szCs w:val="40"/>
        </w:rPr>
        <w:t xml:space="preserve">– </w:t>
      </w:r>
      <w:r w:rsidR="001C2A48">
        <w:rPr>
          <w:rFonts w:ascii="Arial" w:hAnsi="Arial" w:cs="Arial"/>
          <w:b/>
          <w:bCs/>
          <w:sz w:val="40"/>
          <w:szCs w:val="40"/>
        </w:rPr>
        <w:t>Supplier</w:t>
      </w:r>
      <w:r w:rsidRPr="00A84F8C">
        <w:rPr>
          <w:rFonts w:ascii="Arial" w:hAnsi="Arial" w:cs="Arial"/>
          <w:b/>
          <w:bCs/>
          <w:sz w:val="40"/>
          <w:szCs w:val="40"/>
        </w:rPr>
        <w:t xml:space="preserve"> Event</w:t>
      </w:r>
    </w:p>
    <w:p w14:paraId="6679240E" w14:textId="24AC44FA" w:rsidR="008733AD" w:rsidRDefault="008733AD" w:rsidP="008733AD">
      <w:pPr>
        <w:rPr>
          <w:rFonts w:ascii="Arial" w:hAnsi="Arial" w:cs="Arial"/>
          <w:b/>
          <w:bCs/>
          <w:sz w:val="24"/>
          <w:szCs w:val="24"/>
        </w:rPr>
      </w:pPr>
    </w:p>
    <w:p w14:paraId="76F72823" w14:textId="77777777" w:rsidR="00B62C1E" w:rsidRPr="0082512F" w:rsidRDefault="00B62C1E" w:rsidP="00F8562E">
      <w:pPr>
        <w:spacing w:line="360" w:lineRule="auto"/>
        <w:jc w:val="both"/>
        <w:rPr>
          <w:rFonts w:ascii="Arial" w:hAnsi="Arial" w:cs="Arial"/>
          <w:b/>
          <w:bCs/>
          <w:sz w:val="24"/>
          <w:szCs w:val="24"/>
        </w:rPr>
      </w:pPr>
      <w:r w:rsidRPr="0082512F">
        <w:rPr>
          <w:rFonts w:ascii="Arial" w:hAnsi="Arial" w:cs="Arial"/>
          <w:b/>
          <w:bCs/>
          <w:sz w:val="24"/>
          <w:szCs w:val="24"/>
        </w:rPr>
        <w:t>Background / Context</w:t>
      </w:r>
    </w:p>
    <w:p w14:paraId="04967290" w14:textId="19088586" w:rsidR="00515DD4" w:rsidRPr="00F7366F" w:rsidRDefault="00515DD4" w:rsidP="00F8562E">
      <w:pPr>
        <w:spacing w:line="360" w:lineRule="auto"/>
        <w:jc w:val="both"/>
        <w:rPr>
          <w:rFonts w:ascii="Arial" w:hAnsi="Arial" w:cs="Arial"/>
          <w:sz w:val="24"/>
          <w:szCs w:val="24"/>
        </w:rPr>
      </w:pPr>
      <w:r w:rsidRPr="00F7366F">
        <w:rPr>
          <w:rFonts w:ascii="Arial" w:hAnsi="Arial" w:cs="Arial"/>
          <w:sz w:val="24"/>
          <w:szCs w:val="24"/>
        </w:rPr>
        <w:t>Universal Credit is the working age benefit delivered to over 5 million UK citizens through a modern Digital service, designed, built and operated inhouse by DWP. At full scale, the service will pay £67Bn per year in benefits.</w:t>
      </w:r>
    </w:p>
    <w:p w14:paraId="1AB5C100" w14:textId="10DD7FCC" w:rsidR="00515DD4" w:rsidRPr="00F7366F" w:rsidRDefault="00515DD4" w:rsidP="00F8562E">
      <w:pPr>
        <w:spacing w:line="360" w:lineRule="auto"/>
        <w:jc w:val="both"/>
        <w:rPr>
          <w:rFonts w:ascii="Arial" w:hAnsi="Arial" w:cs="Arial"/>
          <w:sz w:val="24"/>
          <w:szCs w:val="24"/>
        </w:rPr>
      </w:pPr>
      <w:r w:rsidRPr="00F7366F">
        <w:rPr>
          <w:rFonts w:ascii="Arial" w:hAnsi="Arial" w:cs="Arial"/>
          <w:sz w:val="24"/>
          <w:szCs w:val="24"/>
        </w:rPr>
        <w:t xml:space="preserve">Whilst </w:t>
      </w:r>
      <w:r w:rsidR="00D42A0C" w:rsidRPr="00F7366F">
        <w:rPr>
          <w:rFonts w:ascii="Arial" w:hAnsi="Arial" w:cs="Arial"/>
          <w:sz w:val="24"/>
          <w:szCs w:val="24"/>
        </w:rPr>
        <w:t>Universal Credit</w:t>
      </w:r>
      <w:r w:rsidRPr="00F7366F">
        <w:rPr>
          <w:rFonts w:ascii="Arial" w:hAnsi="Arial" w:cs="Arial"/>
          <w:sz w:val="24"/>
          <w:szCs w:val="24"/>
        </w:rPr>
        <w:t xml:space="preserve"> is already operating at large scale, there are 2.5 million more people to move onto </w:t>
      </w:r>
      <w:r w:rsidR="00D42A0C" w:rsidRPr="00F7366F">
        <w:rPr>
          <w:rFonts w:ascii="Arial" w:hAnsi="Arial" w:cs="Arial"/>
          <w:sz w:val="24"/>
          <w:szCs w:val="24"/>
        </w:rPr>
        <w:t>Universal Credit</w:t>
      </w:r>
      <w:r w:rsidRPr="00F7366F">
        <w:rPr>
          <w:rFonts w:ascii="Arial" w:hAnsi="Arial" w:cs="Arial"/>
          <w:sz w:val="24"/>
          <w:szCs w:val="24"/>
        </w:rPr>
        <w:t xml:space="preserve"> from the legacy benefits that the service is replacing, all whilst continuing to build new features and enhance existing features in the service.</w:t>
      </w:r>
    </w:p>
    <w:p w14:paraId="49B9E9CD" w14:textId="77777777" w:rsidR="00515DD4" w:rsidRPr="00F7366F" w:rsidRDefault="00515DD4" w:rsidP="00F8562E">
      <w:pPr>
        <w:spacing w:line="360" w:lineRule="auto"/>
        <w:jc w:val="both"/>
        <w:rPr>
          <w:rFonts w:ascii="Arial" w:hAnsi="Arial" w:cs="Arial"/>
          <w:sz w:val="24"/>
          <w:szCs w:val="24"/>
        </w:rPr>
      </w:pPr>
      <w:r w:rsidRPr="00F7366F">
        <w:rPr>
          <w:rFonts w:ascii="Arial" w:hAnsi="Arial" w:cs="Arial"/>
          <w:sz w:val="24"/>
          <w:szCs w:val="24"/>
        </w:rPr>
        <w:t>There are 17 Theme teams working as multi-disciplinary agile teams delivering business functionality, and a number of technical teams covering CI/CD, performance, platform.</w:t>
      </w:r>
    </w:p>
    <w:p w14:paraId="7C4B3E47" w14:textId="77777777" w:rsidR="00515DD4" w:rsidRPr="00F7366F" w:rsidRDefault="00515DD4" w:rsidP="00F8562E">
      <w:pPr>
        <w:spacing w:line="360" w:lineRule="auto"/>
        <w:jc w:val="both"/>
        <w:rPr>
          <w:rFonts w:ascii="Arial" w:hAnsi="Arial" w:cs="Arial"/>
          <w:sz w:val="24"/>
          <w:szCs w:val="24"/>
        </w:rPr>
      </w:pPr>
      <w:r w:rsidRPr="00F7366F">
        <w:rPr>
          <w:rFonts w:ascii="Arial" w:hAnsi="Arial" w:cs="Arial"/>
          <w:sz w:val="24"/>
          <w:szCs w:val="24"/>
        </w:rPr>
        <w:t xml:space="preserve">The engineering landscape is complex, with over 3 million lines of Java code, 100k automated tests, 150 different types of microservice, fully hosted in AWS and MongoDB Atlas. We also have many Integrations with other DWP systems and 3rd parties, and security is at the forefront of all our work. </w:t>
      </w:r>
    </w:p>
    <w:p w14:paraId="59E50E5A" w14:textId="77777777" w:rsidR="004166AB" w:rsidRDefault="004166AB" w:rsidP="00F8562E">
      <w:pPr>
        <w:spacing w:line="360" w:lineRule="auto"/>
        <w:jc w:val="both"/>
        <w:rPr>
          <w:rFonts w:ascii="Arial" w:hAnsi="Arial" w:cs="Arial"/>
          <w:b/>
          <w:bCs/>
          <w:sz w:val="24"/>
          <w:szCs w:val="24"/>
        </w:rPr>
      </w:pPr>
    </w:p>
    <w:p w14:paraId="36282DCA" w14:textId="7FD9998F" w:rsidR="00B62C1E" w:rsidRPr="0082512F" w:rsidRDefault="00B62C1E" w:rsidP="00F8562E">
      <w:pPr>
        <w:spacing w:line="360" w:lineRule="auto"/>
        <w:jc w:val="both"/>
        <w:rPr>
          <w:rFonts w:ascii="Arial" w:hAnsi="Arial" w:cs="Arial"/>
          <w:b/>
          <w:bCs/>
          <w:sz w:val="24"/>
          <w:szCs w:val="24"/>
        </w:rPr>
      </w:pPr>
      <w:r w:rsidRPr="0082512F">
        <w:rPr>
          <w:rFonts w:ascii="Arial" w:hAnsi="Arial" w:cs="Arial"/>
          <w:b/>
          <w:bCs/>
          <w:sz w:val="24"/>
          <w:szCs w:val="24"/>
        </w:rPr>
        <w:t>Purpose of this Event</w:t>
      </w:r>
    </w:p>
    <w:p w14:paraId="09ADF72C" w14:textId="7F3ACFF3" w:rsidR="00B62C1E" w:rsidRDefault="00B62C1E" w:rsidP="00306441">
      <w:pPr>
        <w:pStyle w:val="ListParagraph"/>
        <w:numPr>
          <w:ilvl w:val="0"/>
          <w:numId w:val="9"/>
        </w:numPr>
        <w:ind w:left="360"/>
        <w:jc w:val="both"/>
        <w:rPr>
          <w:rFonts w:ascii="Arial" w:hAnsi="Arial" w:cs="Arial"/>
          <w:sz w:val="24"/>
          <w:szCs w:val="24"/>
        </w:rPr>
      </w:pPr>
      <w:r w:rsidRPr="0082512F">
        <w:rPr>
          <w:rFonts w:ascii="Arial" w:hAnsi="Arial" w:cs="Arial"/>
          <w:sz w:val="24"/>
          <w:szCs w:val="24"/>
        </w:rPr>
        <w:t xml:space="preserve">To engage the open market, sharing information with suppliers about the Universal Credit short, medium and long-term </w:t>
      </w:r>
      <w:r w:rsidR="00D24B7B">
        <w:rPr>
          <w:rFonts w:ascii="Arial" w:hAnsi="Arial" w:cs="Arial"/>
          <w:sz w:val="24"/>
          <w:szCs w:val="24"/>
        </w:rPr>
        <w:t>strategy</w:t>
      </w:r>
      <w:r w:rsidR="00D24B7B" w:rsidRPr="0082512F">
        <w:rPr>
          <w:rFonts w:ascii="Arial" w:hAnsi="Arial" w:cs="Arial"/>
          <w:sz w:val="24"/>
          <w:szCs w:val="24"/>
        </w:rPr>
        <w:t xml:space="preserve"> </w:t>
      </w:r>
    </w:p>
    <w:p w14:paraId="61419BCF" w14:textId="77777777" w:rsidR="00B62C1E" w:rsidRPr="0082512F" w:rsidRDefault="00B62C1E" w:rsidP="00306441">
      <w:pPr>
        <w:pStyle w:val="ListParagraph"/>
        <w:ind w:left="360"/>
        <w:jc w:val="both"/>
        <w:rPr>
          <w:rFonts w:ascii="Arial" w:hAnsi="Arial" w:cs="Arial"/>
          <w:sz w:val="24"/>
          <w:szCs w:val="24"/>
        </w:rPr>
      </w:pPr>
    </w:p>
    <w:p w14:paraId="1DCAAA59" w14:textId="70A96FE4" w:rsidR="00B62C1E" w:rsidRDefault="00B62C1E" w:rsidP="00306441">
      <w:pPr>
        <w:pStyle w:val="ListParagraph"/>
        <w:numPr>
          <w:ilvl w:val="0"/>
          <w:numId w:val="9"/>
        </w:numPr>
        <w:ind w:left="360"/>
        <w:jc w:val="both"/>
        <w:rPr>
          <w:rFonts w:ascii="Arial" w:hAnsi="Arial" w:cs="Arial"/>
          <w:sz w:val="24"/>
          <w:szCs w:val="24"/>
        </w:rPr>
      </w:pPr>
      <w:r w:rsidRPr="0082512F">
        <w:rPr>
          <w:rFonts w:ascii="Arial" w:hAnsi="Arial" w:cs="Arial"/>
          <w:sz w:val="24"/>
          <w:szCs w:val="24"/>
        </w:rPr>
        <w:t>Share thoughts on particular challenges within U</w:t>
      </w:r>
      <w:r w:rsidR="00460E2B">
        <w:rPr>
          <w:rFonts w:ascii="Arial" w:hAnsi="Arial" w:cs="Arial"/>
          <w:sz w:val="24"/>
          <w:szCs w:val="24"/>
        </w:rPr>
        <w:t xml:space="preserve">niversal </w:t>
      </w:r>
      <w:r w:rsidRPr="0082512F">
        <w:rPr>
          <w:rFonts w:ascii="Arial" w:hAnsi="Arial" w:cs="Arial"/>
          <w:sz w:val="24"/>
          <w:szCs w:val="24"/>
        </w:rPr>
        <w:t>C</w:t>
      </w:r>
      <w:r w:rsidR="00460E2B">
        <w:rPr>
          <w:rFonts w:ascii="Arial" w:hAnsi="Arial" w:cs="Arial"/>
          <w:sz w:val="24"/>
          <w:szCs w:val="24"/>
        </w:rPr>
        <w:t>redit</w:t>
      </w:r>
      <w:r w:rsidRPr="0082512F">
        <w:rPr>
          <w:rFonts w:ascii="Arial" w:hAnsi="Arial" w:cs="Arial"/>
          <w:sz w:val="24"/>
          <w:szCs w:val="24"/>
        </w:rPr>
        <w:t xml:space="preserve"> and how DWP want to engage with the market</w:t>
      </w:r>
    </w:p>
    <w:p w14:paraId="7F33B2DD" w14:textId="77777777" w:rsidR="00B62C1E" w:rsidRPr="0082512F" w:rsidRDefault="00B62C1E" w:rsidP="00306441">
      <w:pPr>
        <w:pStyle w:val="ListParagraph"/>
        <w:ind w:left="360"/>
        <w:jc w:val="both"/>
        <w:rPr>
          <w:rFonts w:ascii="Arial" w:hAnsi="Arial" w:cs="Arial"/>
          <w:sz w:val="24"/>
          <w:szCs w:val="24"/>
        </w:rPr>
      </w:pPr>
    </w:p>
    <w:p w14:paraId="3E3E95B5" w14:textId="3DBF2CA6" w:rsidR="00B62C1E" w:rsidRPr="0082512F" w:rsidRDefault="00B62C1E" w:rsidP="00306441">
      <w:pPr>
        <w:pStyle w:val="ListParagraph"/>
        <w:numPr>
          <w:ilvl w:val="0"/>
          <w:numId w:val="9"/>
        </w:numPr>
        <w:ind w:left="360"/>
        <w:jc w:val="both"/>
        <w:rPr>
          <w:rFonts w:ascii="Arial" w:hAnsi="Arial" w:cs="Arial"/>
          <w:sz w:val="24"/>
          <w:szCs w:val="24"/>
        </w:rPr>
      </w:pPr>
      <w:r w:rsidRPr="0082512F">
        <w:rPr>
          <w:rFonts w:ascii="Arial" w:hAnsi="Arial" w:cs="Arial"/>
          <w:sz w:val="24"/>
          <w:szCs w:val="24"/>
        </w:rPr>
        <w:t>To understand how suppliers want to be engag</w:t>
      </w:r>
      <w:r w:rsidRPr="0082512F">
        <w:rPr>
          <w:rFonts w:ascii="Arial" w:hAnsi="Arial" w:cs="Arial"/>
          <w:color w:val="000000"/>
          <w:sz w:val="24"/>
          <w:szCs w:val="24"/>
        </w:rPr>
        <w:t>ed</w:t>
      </w:r>
      <w:r w:rsidR="001E6EFB">
        <w:rPr>
          <w:rFonts w:ascii="Arial" w:hAnsi="Arial" w:cs="Arial"/>
          <w:color w:val="000000"/>
          <w:sz w:val="24"/>
          <w:szCs w:val="24"/>
        </w:rPr>
        <w:t xml:space="preserve"> by DWP</w:t>
      </w:r>
    </w:p>
    <w:p w14:paraId="573D081A" w14:textId="48C57198" w:rsidR="00B62C1E" w:rsidRDefault="00B62C1E" w:rsidP="00B62C1E">
      <w:pPr>
        <w:rPr>
          <w:rFonts w:ascii="Arial" w:hAnsi="Arial" w:cs="Arial"/>
          <w:sz w:val="24"/>
          <w:szCs w:val="24"/>
        </w:rPr>
      </w:pPr>
    </w:p>
    <w:p w14:paraId="59A3B7B9" w14:textId="0EFFAECB" w:rsidR="00B62C1E" w:rsidRPr="0082512F" w:rsidRDefault="00B62C1E" w:rsidP="00B62C1E">
      <w:pPr>
        <w:rPr>
          <w:rFonts w:ascii="Arial" w:hAnsi="Arial" w:cs="Arial"/>
          <w:b/>
          <w:bCs/>
          <w:sz w:val="24"/>
          <w:szCs w:val="24"/>
        </w:rPr>
      </w:pPr>
      <w:r w:rsidRPr="0082512F">
        <w:rPr>
          <w:rFonts w:ascii="Arial" w:hAnsi="Arial" w:cs="Arial"/>
          <w:b/>
          <w:bCs/>
          <w:sz w:val="24"/>
          <w:szCs w:val="24"/>
        </w:rPr>
        <w:t>Desired Outcomes</w:t>
      </w:r>
    </w:p>
    <w:p w14:paraId="718FD2C6" w14:textId="77777777" w:rsidR="00B62C1E" w:rsidRPr="0082512F" w:rsidRDefault="00B62C1E" w:rsidP="0082512F">
      <w:pPr>
        <w:pStyle w:val="ListParagraph"/>
        <w:spacing w:after="0" w:line="240" w:lineRule="auto"/>
        <w:rPr>
          <w:rFonts w:ascii="Arial" w:eastAsia="Times New Roman" w:hAnsi="Arial" w:cs="Arial"/>
          <w:sz w:val="24"/>
          <w:szCs w:val="24"/>
        </w:rPr>
      </w:pPr>
    </w:p>
    <w:p w14:paraId="2A7CF9F3" w14:textId="6FF079AC" w:rsidR="00B62C1E" w:rsidRDefault="00B62C1E" w:rsidP="00306441">
      <w:pPr>
        <w:pStyle w:val="ListParagraph"/>
        <w:numPr>
          <w:ilvl w:val="0"/>
          <w:numId w:val="8"/>
        </w:numPr>
        <w:spacing w:after="0" w:line="240" w:lineRule="auto"/>
        <w:ind w:left="360"/>
        <w:contextualSpacing w:val="0"/>
        <w:jc w:val="both"/>
        <w:rPr>
          <w:rFonts w:ascii="Arial" w:eastAsia="Times New Roman" w:hAnsi="Arial" w:cs="Arial"/>
          <w:sz w:val="24"/>
          <w:szCs w:val="24"/>
        </w:rPr>
      </w:pPr>
      <w:r>
        <w:rPr>
          <w:rFonts w:ascii="Arial" w:eastAsia="Times New Roman" w:hAnsi="Arial" w:cs="Arial"/>
          <w:sz w:val="24"/>
          <w:szCs w:val="24"/>
        </w:rPr>
        <w:t>The market understands U</w:t>
      </w:r>
      <w:r w:rsidR="00BA31A3">
        <w:rPr>
          <w:rFonts w:ascii="Arial" w:eastAsia="Times New Roman" w:hAnsi="Arial" w:cs="Arial"/>
          <w:sz w:val="24"/>
          <w:szCs w:val="24"/>
        </w:rPr>
        <w:t xml:space="preserve">niversal </w:t>
      </w:r>
      <w:r>
        <w:rPr>
          <w:rFonts w:ascii="Arial" w:eastAsia="Times New Roman" w:hAnsi="Arial" w:cs="Arial"/>
          <w:sz w:val="24"/>
          <w:szCs w:val="24"/>
        </w:rPr>
        <w:t>C</w:t>
      </w:r>
      <w:r w:rsidR="00BA31A3">
        <w:rPr>
          <w:rFonts w:ascii="Arial" w:eastAsia="Times New Roman" w:hAnsi="Arial" w:cs="Arial"/>
          <w:sz w:val="24"/>
          <w:szCs w:val="24"/>
        </w:rPr>
        <w:t>redit</w:t>
      </w:r>
      <w:r>
        <w:rPr>
          <w:rFonts w:ascii="Arial" w:eastAsia="Times New Roman" w:hAnsi="Arial" w:cs="Arial"/>
          <w:sz w:val="24"/>
          <w:szCs w:val="24"/>
        </w:rPr>
        <w:t>, how it operates and the challenges</w:t>
      </w:r>
    </w:p>
    <w:p w14:paraId="3A966CBF" w14:textId="3EE66EB7" w:rsidR="00B62C1E" w:rsidRDefault="00B62C1E" w:rsidP="00306441">
      <w:pPr>
        <w:pStyle w:val="ListParagraph"/>
        <w:numPr>
          <w:ilvl w:val="0"/>
          <w:numId w:val="8"/>
        </w:numPr>
        <w:spacing w:after="0" w:line="240" w:lineRule="auto"/>
        <w:ind w:left="360"/>
        <w:contextualSpacing w:val="0"/>
        <w:jc w:val="both"/>
        <w:rPr>
          <w:rFonts w:ascii="Arial" w:eastAsia="Times New Roman" w:hAnsi="Arial" w:cs="Arial"/>
          <w:sz w:val="24"/>
          <w:szCs w:val="24"/>
        </w:rPr>
      </w:pPr>
      <w:r w:rsidRPr="0082512F">
        <w:rPr>
          <w:rFonts w:ascii="Arial" w:eastAsia="Times New Roman" w:hAnsi="Arial" w:cs="Arial"/>
          <w:sz w:val="24"/>
          <w:szCs w:val="24"/>
        </w:rPr>
        <w:lastRenderedPageBreak/>
        <w:t xml:space="preserve"> </w:t>
      </w:r>
      <w:r>
        <w:rPr>
          <w:rFonts w:ascii="Arial" w:eastAsia="Times New Roman" w:hAnsi="Arial" w:cs="Arial"/>
          <w:sz w:val="24"/>
          <w:szCs w:val="24"/>
        </w:rPr>
        <w:t xml:space="preserve">The market understands </w:t>
      </w:r>
      <w:r w:rsidRPr="0082512F">
        <w:rPr>
          <w:rFonts w:ascii="Arial" w:eastAsia="Times New Roman" w:hAnsi="Arial" w:cs="Arial"/>
          <w:sz w:val="24"/>
          <w:szCs w:val="24"/>
        </w:rPr>
        <w:t>how U</w:t>
      </w:r>
      <w:r w:rsidR="00BA31A3">
        <w:rPr>
          <w:rFonts w:ascii="Arial" w:eastAsia="Times New Roman" w:hAnsi="Arial" w:cs="Arial"/>
          <w:sz w:val="24"/>
          <w:szCs w:val="24"/>
        </w:rPr>
        <w:t xml:space="preserve">niversal </w:t>
      </w:r>
      <w:r w:rsidRPr="0082512F">
        <w:rPr>
          <w:rFonts w:ascii="Arial" w:eastAsia="Times New Roman" w:hAnsi="Arial" w:cs="Arial"/>
          <w:sz w:val="24"/>
          <w:szCs w:val="24"/>
        </w:rPr>
        <w:t>C</w:t>
      </w:r>
      <w:r w:rsidR="00BA31A3">
        <w:rPr>
          <w:rFonts w:ascii="Arial" w:eastAsia="Times New Roman" w:hAnsi="Arial" w:cs="Arial"/>
          <w:sz w:val="24"/>
          <w:szCs w:val="24"/>
        </w:rPr>
        <w:t>redit</w:t>
      </w:r>
      <w:r w:rsidRPr="0082512F">
        <w:rPr>
          <w:rFonts w:ascii="Arial" w:eastAsia="Times New Roman" w:hAnsi="Arial" w:cs="Arial"/>
          <w:sz w:val="24"/>
          <w:szCs w:val="24"/>
        </w:rPr>
        <w:t xml:space="preserve"> wish to engage the </w:t>
      </w:r>
      <w:r w:rsidR="00F409EB" w:rsidRPr="0082512F">
        <w:rPr>
          <w:rFonts w:ascii="Arial" w:eastAsia="Times New Roman" w:hAnsi="Arial" w:cs="Arial"/>
          <w:sz w:val="24"/>
          <w:szCs w:val="24"/>
        </w:rPr>
        <w:t>third-party</w:t>
      </w:r>
      <w:r w:rsidRPr="0082512F">
        <w:rPr>
          <w:rFonts w:ascii="Arial" w:eastAsia="Times New Roman" w:hAnsi="Arial" w:cs="Arial"/>
          <w:sz w:val="24"/>
          <w:szCs w:val="24"/>
        </w:rPr>
        <w:t xml:space="preserve"> supplier market in the future</w:t>
      </w:r>
    </w:p>
    <w:p w14:paraId="220C38A4" w14:textId="77777777" w:rsidR="00755B24" w:rsidRPr="00F25484" w:rsidRDefault="00755B24" w:rsidP="00306441">
      <w:pPr>
        <w:pStyle w:val="ListParagraph"/>
        <w:ind w:left="360"/>
        <w:jc w:val="both"/>
        <w:rPr>
          <w:rFonts w:ascii="Arial" w:eastAsia="Times New Roman" w:hAnsi="Arial" w:cs="Arial"/>
          <w:sz w:val="24"/>
          <w:szCs w:val="24"/>
        </w:rPr>
      </w:pPr>
    </w:p>
    <w:p w14:paraId="293232CE" w14:textId="32EBB1CA" w:rsidR="00755B24" w:rsidRPr="0082512F" w:rsidRDefault="00547E43" w:rsidP="00306441">
      <w:pPr>
        <w:pStyle w:val="ListParagraph"/>
        <w:numPr>
          <w:ilvl w:val="0"/>
          <w:numId w:val="8"/>
        </w:numPr>
        <w:spacing w:after="0" w:line="240" w:lineRule="auto"/>
        <w:ind w:left="360"/>
        <w:contextualSpacing w:val="0"/>
        <w:jc w:val="both"/>
        <w:rPr>
          <w:rFonts w:ascii="Arial" w:eastAsia="Times New Roman" w:hAnsi="Arial" w:cs="Arial"/>
          <w:sz w:val="24"/>
          <w:szCs w:val="24"/>
        </w:rPr>
      </w:pPr>
      <w:r>
        <w:rPr>
          <w:rFonts w:ascii="Arial" w:eastAsia="Times New Roman" w:hAnsi="Arial" w:cs="Arial"/>
          <w:sz w:val="24"/>
          <w:szCs w:val="24"/>
        </w:rPr>
        <w:t>DWP understand how the third-party supplier market wants to be engaged</w:t>
      </w:r>
      <w:r w:rsidR="00F25484">
        <w:rPr>
          <w:rFonts w:ascii="Arial" w:eastAsia="Times New Roman" w:hAnsi="Arial" w:cs="Arial"/>
          <w:sz w:val="24"/>
          <w:szCs w:val="24"/>
        </w:rPr>
        <w:t xml:space="preserve"> in the future</w:t>
      </w:r>
    </w:p>
    <w:p w14:paraId="73E0EAD8" w14:textId="2C07E853" w:rsidR="00DA23DE" w:rsidRPr="00512DD1" w:rsidRDefault="00DA23DE" w:rsidP="00512DD1">
      <w:pPr>
        <w:spacing w:line="360" w:lineRule="auto"/>
        <w:rPr>
          <w:rFonts w:ascii="Arial" w:hAnsi="Arial" w:cs="Arial"/>
          <w:sz w:val="24"/>
          <w:szCs w:val="24"/>
        </w:rPr>
      </w:pPr>
    </w:p>
    <w:p w14:paraId="501117FE" w14:textId="6D368E6F" w:rsidR="0054663D" w:rsidRDefault="00775BF7" w:rsidP="00087BC2">
      <w:pPr>
        <w:spacing w:line="360" w:lineRule="auto"/>
        <w:rPr>
          <w:rFonts w:ascii="Arial" w:hAnsi="Arial" w:cs="Arial"/>
          <w:sz w:val="24"/>
          <w:szCs w:val="24"/>
        </w:rPr>
      </w:pPr>
      <w:r>
        <w:rPr>
          <w:rFonts w:ascii="Arial" w:hAnsi="Arial" w:cs="Arial"/>
          <w:sz w:val="24"/>
          <w:szCs w:val="24"/>
        </w:rPr>
        <w:t xml:space="preserve">The event will be held </w:t>
      </w:r>
      <w:r w:rsidR="003A7E2D">
        <w:rPr>
          <w:rFonts w:ascii="Arial" w:hAnsi="Arial" w:cs="Arial"/>
          <w:sz w:val="24"/>
          <w:szCs w:val="24"/>
        </w:rPr>
        <w:t xml:space="preserve">virtually over MS Teams and hosted by Tech UK </w:t>
      </w:r>
      <w:r w:rsidR="009A2BC5">
        <w:rPr>
          <w:rFonts w:ascii="Arial" w:hAnsi="Arial" w:cs="Arial"/>
          <w:sz w:val="24"/>
          <w:szCs w:val="24"/>
        </w:rPr>
        <w:t xml:space="preserve">on </w:t>
      </w:r>
      <w:r w:rsidR="0078424F">
        <w:rPr>
          <w:rFonts w:ascii="Arial" w:hAnsi="Arial" w:cs="Arial"/>
          <w:sz w:val="24"/>
          <w:szCs w:val="24"/>
        </w:rPr>
        <w:t xml:space="preserve">Thursday </w:t>
      </w:r>
      <w:r w:rsidR="00391DC0">
        <w:rPr>
          <w:rFonts w:ascii="Arial" w:hAnsi="Arial" w:cs="Arial"/>
          <w:sz w:val="24"/>
          <w:szCs w:val="24"/>
        </w:rPr>
        <w:t>26</w:t>
      </w:r>
      <w:r w:rsidR="0078424F" w:rsidRPr="0078424F">
        <w:rPr>
          <w:rFonts w:ascii="Arial" w:hAnsi="Arial" w:cs="Arial"/>
          <w:sz w:val="24"/>
          <w:szCs w:val="24"/>
          <w:vertAlign w:val="superscript"/>
        </w:rPr>
        <w:t>th</w:t>
      </w:r>
      <w:r w:rsidR="0078424F">
        <w:rPr>
          <w:rFonts w:ascii="Arial" w:hAnsi="Arial" w:cs="Arial"/>
          <w:sz w:val="24"/>
          <w:szCs w:val="24"/>
        </w:rPr>
        <w:t xml:space="preserve"> May at 10am</w:t>
      </w:r>
      <w:r w:rsidR="002F5072">
        <w:rPr>
          <w:rFonts w:ascii="Arial" w:hAnsi="Arial" w:cs="Arial"/>
          <w:sz w:val="24"/>
          <w:szCs w:val="24"/>
        </w:rPr>
        <w:t xml:space="preserve"> </w:t>
      </w:r>
      <w:r w:rsidR="0054663D">
        <w:rPr>
          <w:rFonts w:ascii="Arial" w:hAnsi="Arial" w:cs="Arial"/>
          <w:sz w:val="24"/>
          <w:szCs w:val="24"/>
        </w:rPr>
        <w:t>and will last no longer than 90 minutes.</w:t>
      </w:r>
    </w:p>
    <w:p w14:paraId="544F1A18" w14:textId="15A4E78F" w:rsidR="002D56A4" w:rsidRDefault="002D56A4" w:rsidP="00087BC2">
      <w:pPr>
        <w:spacing w:line="360" w:lineRule="auto"/>
        <w:rPr>
          <w:rFonts w:ascii="Arial" w:hAnsi="Arial" w:cs="Arial"/>
          <w:sz w:val="24"/>
          <w:szCs w:val="24"/>
        </w:rPr>
      </w:pPr>
      <w:r>
        <w:rPr>
          <w:rFonts w:ascii="Arial" w:hAnsi="Arial" w:cs="Arial"/>
          <w:sz w:val="24"/>
          <w:szCs w:val="24"/>
        </w:rPr>
        <w:t xml:space="preserve">There will be an </w:t>
      </w:r>
      <w:r w:rsidR="00384DEC">
        <w:rPr>
          <w:rFonts w:ascii="Arial" w:hAnsi="Arial" w:cs="Arial"/>
          <w:sz w:val="24"/>
          <w:szCs w:val="24"/>
        </w:rPr>
        <w:t>overview</w:t>
      </w:r>
      <w:r>
        <w:rPr>
          <w:rFonts w:ascii="Arial" w:hAnsi="Arial" w:cs="Arial"/>
          <w:sz w:val="24"/>
          <w:szCs w:val="24"/>
        </w:rPr>
        <w:t xml:space="preserve"> from the Universal Credit Programme</w:t>
      </w:r>
      <w:r w:rsidR="006B56D8">
        <w:rPr>
          <w:rFonts w:ascii="Arial" w:hAnsi="Arial" w:cs="Arial"/>
          <w:sz w:val="24"/>
          <w:szCs w:val="24"/>
        </w:rPr>
        <w:t xml:space="preserve"> and </w:t>
      </w:r>
      <w:r>
        <w:rPr>
          <w:rFonts w:ascii="Arial" w:hAnsi="Arial" w:cs="Arial"/>
          <w:sz w:val="24"/>
          <w:szCs w:val="24"/>
        </w:rPr>
        <w:t>an opportunity for suppliers to ask any questions</w:t>
      </w:r>
      <w:r w:rsidR="006B56D8">
        <w:rPr>
          <w:rFonts w:ascii="Arial" w:hAnsi="Arial" w:cs="Arial"/>
          <w:sz w:val="24"/>
          <w:szCs w:val="24"/>
        </w:rPr>
        <w:t xml:space="preserve"> during the Q&amp;A session</w:t>
      </w:r>
      <w:r>
        <w:rPr>
          <w:rFonts w:ascii="Arial" w:hAnsi="Arial" w:cs="Arial"/>
          <w:sz w:val="24"/>
          <w:szCs w:val="24"/>
        </w:rPr>
        <w:t xml:space="preserve">. </w:t>
      </w:r>
    </w:p>
    <w:p w14:paraId="6FAC92F2" w14:textId="77777777" w:rsidR="006D4A5D" w:rsidRDefault="006D4A5D" w:rsidP="00087BC2">
      <w:pPr>
        <w:spacing w:line="360" w:lineRule="auto"/>
        <w:rPr>
          <w:rFonts w:ascii="Arial" w:hAnsi="Arial" w:cs="Arial"/>
          <w:sz w:val="24"/>
          <w:szCs w:val="24"/>
        </w:rPr>
      </w:pPr>
    </w:p>
    <w:p w14:paraId="539EBE90" w14:textId="7F4E0897" w:rsidR="008756E4" w:rsidRDefault="002D56A4" w:rsidP="00087BC2">
      <w:pPr>
        <w:spacing w:line="360" w:lineRule="auto"/>
        <w:rPr>
          <w:rFonts w:ascii="Arial" w:hAnsi="Arial" w:cs="Arial"/>
          <w:sz w:val="24"/>
          <w:szCs w:val="24"/>
        </w:rPr>
      </w:pPr>
      <w:r>
        <w:rPr>
          <w:rFonts w:ascii="Arial" w:hAnsi="Arial" w:cs="Arial"/>
          <w:sz w:val="24"/>
          <w:szCs w:val="24"/>
        </w:rPr>
        <w:t>After the event, suppliers will be invited to complete a questionnaire, providing supporting information on a range of areas that will support DWP’s strategy</w:t>
      </w:r>
      <w:r w:rsidR="00B4353A">
        <w:rPr>
          <w:rFonts w:ascii="Arial" w:hAnsi="Arial" w:cs="Arial"/>
          <w:sz w:val="24"/>
          <w:szCs w:val="24"/>
        </w:rPr>
        <w:t>. The supplier responses will be reviewed and where appropriate, suppliers may be invited to a 1-2-1 session to explore ideas and discuss further.</w:t>
      </w:r>
    </w:p>
    <w:p w14:paraId="243FC18B" w14:textId="77777777" w:rsidR="00B4353A" w:rsidRDefault="00B4353A" w:rsidP="00087BC2">
      <w:pPr>
        <w:spacing w:line="360" w:lineRule="auto"/>
        <w:rPr>
          <w:rFonts w:ascii="Arial" w:hAnsi="Arial" w:cs="Arial"/>
          <w:sz w:val="24"/>
          <w:szCs w:val="24"/>
        </w:rPr>
      </w:pPr>
    </w:p>
    <w:p w14:paraId="6E0BEE33" w14:textId="66E9DA9E" w:rsidR="00E56533" w:rsidRDefault="00B4353A" w:rsidP="00087BC2">
      <w:pPr>
        <w:spacing w:line="360" w:lineRule="auto"/>
        <w:rPr>
          <w:rFonts w:ascii="Arial" w:hAnsi="Arial" w:cs="Arial"/>
          <w:sz w:val="24"/>
          <w:szCs w:val="24"/>
        </w:rPr>
      </w:pPr>
      <w:r>
        <w:rPr>
          <w:rFonts w:ascii="Arial" w:hAnsi="Arial" w:cs="Arial"/>
          <w:sz w:val="24"/>
          <w:szCs w:val="24"/>
        </w:rPr>
        <w:t xml:space="preserve">To register your interest in attending this event, please </w:t>
      </w:r>
      <w:r w:rsidR="008756E4">
        <w:rPr>
          <w:rFonts w:ascii="Arial" w:hAnsi="Arial" w:cs="Arial"/>
          <w:sz w:val="24"/>
          <w:szCs w:val="24"/>
        </w:rPr>
        <w:t>book via the Tech UK Event Page link below</w:t>
      </w:r>
      <w:r w:rsidR="008C2988">
        <w:rPr>
          <w:rFonts w:ascii="Arial" w:hAnsi="Arial" w:cs="Arial"/>
          <w:sz w:val="24"/>
          <w:szCs w:val="24"/>
        </w:rPr>
        <w:t>:</w:t>
      </w:r>
    </w:p>
    <w:p w14:paraId="59D09D2C" w14:textId="4B2961DD" w:rsidR="009C4A6E" w:rsidRDefault="00EE69C3" w:rsidP="008756E4">
      <w:pPr>
        <w:spacing w:line="360" w:lineRule="auto"/>
        <w:rPr>
          <w:rFonts w:ascii="Arial" w:hAnsi="Arial" w:cs="Arial"/>
          <w:sz w:val="24"/>
          <w:szCs w:val="24"/>
        </w:rPr>
      </w:pPr>
      <w:hyperlink r:id="rId10" w:history="1">
        <w:r w:rsidR="00203E94" w:rsidRPr="004B31BE">
          <w:rPr>
            <w:rStyle w:val="Hyperlink"/>
            <w:rFonts w:ascii="Arial" w:hAnsi="Arial" w:cs="Arial"/>
            <w:sz w:val="24"/>
            <w:szCs w:val="24"/>
          </w:rPr>
          <w:t>https://www.techuk.org/what-we-deliver/events/department-for-work-and-pensions-universal-credit-programme-industry-briefing.html</w:t>
        </w:r>
      </w:hyperlink>
    </w:p>
    <w:p w14:paraId="02B1958E" w14:textId="4D10FA4E" w:rsidR="008756E4" w:rsidRDefault="008756E4" w:rsidP="008756E4">
      <w:pPr>
        <w:spacing w:line="360" w:lineRule="auto"/>
        <w:rPr>
          <w:rFonts w:ascii="Arial" w:hAnsi="Arial" w:cs="Arial"/>
          <w:sz w:val="24"/>
          <w:szCs w:val="24"/>
        </w:rPr>
      </w:pPr>
      <w:r>
        <w:rPr>
          <w:rFonts w:ascii="Arial" w:hAnsi="Arial" w:cs="Arial"/>
          <w:sz w:val="24"/>
          <w:szCs w:val="24"/>
        </w:rPr>
        <w:t xml:space="preserve">Please note that due to technical capacity constraints suppliers will be limited to a maximum of 2 representatives. </w:t>
      </w:r>
    </w:p>
    <w:p w14:paraId="3EB85FBA" w14:textId="77777777" w:rsidR="008756E4" w:rsidRDefault="008756E4" w:rsidP="00087BC2">
      <w:pPr>
        <w:spacing w:line="360" w:lineRule="auto"/>
        <w:rPr>
          <w:rFonts w:ascii="Arial" w:hAnsi="Arial" w:cs="Arial"/>
          <w:sz w:val="24"/>
          <w:szCs w:val="24"/>
        </w:rPr>
      </w:pPr>
    </w:p>
    <w:p w14:paraId="15D78A19" w14:textId="5104538B" w:rsidR="006C7994" w:rsidRDefault="006C7994" w:rsidP="00087BC2">
      <w:pPr>
        <w:spacing w:line="360" w:lineRule="auto"/>
        <w:rPr>
          <w:rFonts w:ascii="Arial" w:hAnsi="Arial" w:cs="Arial"/>
          <w:sz w:val="24"/>
          <w:szCs w:val="24"/>
        </w:rPr>
      </w:pPr>
      <w:r>
        <w:rPr>
          <w:rFonts w:ascii="Arial" w:hAnsi="Arial" w:cs="Arial"/>
          <w:sz w:val="24"/>
          <w:szCs w:val="24"/>
        </w:rPr>
        <w:t>Registration is for th</w:t>
      </w:r>
      <w:r w:rsidR="008756E4">
        <w:rPr>
          <w:rFonts w:ascii="Arial" w:hAnsi="Arial" w:cs="Arial"/>
          <w:sz w:val="24"/>
          <w:szCs w:val="24"/>
        </w:rPr>
        <w:t>is</w:t>
      </w:r>
      <w:r>
        <w:rPr>
          <w:rFonts w:ascii="Arial" w:hAnsi="Arial" w:cs="Arial"/>
          <w:sz w:val="24"/>
          <w:szCs w:val="24"/>
        </w:rPr>
        <w:t xml:space="preserve"> pre-market engagement event only. This is </w:t>
      </w:r>
      <w:r w:rsidRPr="008756E4">
        <w:rPr>
          <w:rFonts w:ascii="Arial" w:hAnsi="Arial" w:cs="Arial"/>
          <w:b/>
          <w:bCs/>
          <w:sz w:val="24"/>
          <w:szCs w:val="24"/>
        </w:rPr>
        <w:t>NOT</w:t>
      </w:r>
      <w:r>
        <w:rPr>
          <w:rFonts w:ascii="Arial" w:hAnsi="Arial" w:cs="Arial"/>
          <w:sz w:val="24"/>
          <w:szCs w:val="24"/>
        </w:rPr>
        <w:t xml:space="preserve"> a Contract Notice or an invitation to tender for a contract opportunity. In the event that DWP wishes to progress with any procurement activity, a separate Contract Notice will be advertised on Contracts Finder and Find a Tender (FTS) websites. </w:t>
      </w:r>
    </w:p>
    <w:p w14:paraId="1A7863E6" w14:textId="77777777" w:rsidR="008756E4" w:rsidRDefault="008756E4" w:rsidP="008756E4">
      <w:pPr>
        <w:spacing w:line="360" w:lineRule="auto"/>
        <w:rPr>
          <w:rFonts w:ascii="Arial" w:hAnsi="Arial" w:cs="Arial"/>
          <w:sz w:val="24"/>
          <w:szCs w:val="24"/>
        </w:rPr>
      </w:pPr>
      <w:r w:rsidRPr="008756E4">
        <w:rPr>
          <w:rFonts w:ascii="Arial" w:hAnsi="Arial" w:cs="Arial"/>
          <w:sz w:val="24"/>
          <w:szCs w:val="24"/>
        </w:rPr>
        <w:t xml:space="preserve">Care will be taken not to provide any individual organisation or organisations with a competitive advantage at any stage in the pre-market engagement process. </w:t>
      </w:r>
      <w:r>
        <w:rPr>
          <w:rFonts w:ascii="Arial" w:hAnsi="Arial" w:cs="Arial"/>
          <w:sz w:val="24"/>
          <w:szCs w:val="24"/>
        </w:rPr>
        <w:t xml:space="preserve"> </w:t>
      </w:r>
    </w:p>
    <w:sectPr w:rsidR="008756E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6685" w14:textId="77777777" w:rsidR="00EE69C3" w:rsidRDefault="00EE69C3" w:rsidP="00957889">
      <w:pPr>
        <w:spacing w:after="0" w:line="240" w:lineRule="auto"/>
      </w:pPr>
      <w:r>
        <w:separator/>
      </w:r>
    </w:p>
  </w:endnote>
  <w:endnote w:type="continuationSeparator" w:id="0">
    <w:p w14:paraId="7C9AEA95" w14:textId="77777777" w:rsidR="00EE69C3" w:rsidRDefault="00EE69C3" w:rsidP="00957889">
      <w:pPr>
        <w:spacing w:after="0" w:line="240" w:lineRule="auto"/>
      </w:pPr>
      <w:r>
        <w:continuationSeparator/>
      </w:r>
    </w:p>
  </w:endnote>
  <w:endnote w:type="continuationNotice" w:id="1">
    <w:p w14:paraId="7D0D6C2E" w14:textId="77777777" w:rsidR="00EE69C3" w:rsidRDefault="00EE6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3212" w14:textId="102567AC" w:rsidR="00957889" w:rsidRDefault="0078424F" w:rsidP="0078424F">
    <w:pPr>
      <w:pStyle w:val="Footer"/>
      <w:pBdr>
        <w:top w:val="single" w:sz="4" w:space="1" w:color="auto"/>
      </w:pBdr>
      <w:jc w:val="center"/>
    </w:pPr>
    <w:r>
      <w:t xml:space="preserve">Page </w:t>
    </w:r>
    <w:r w:rsidR="002F4CDD" w:rsidRPr="002F4CDD">
      <w:rPr>
        <w:b/>
        <w:bCs/>
      </w:rPr>
      <w:fldChar w:fldCharType="begin"/>
    </w:r>
    <w:r w:rsidR="002F4CDD" w:rsidRPr="002F4CDD">
      <w:rPr>
        <w:b/>
        <w:bCs/>
      </w:rPr>
      <w:instrText xml:space="preserve"> PAGE  \* Arabic  \* MERGEFORMAT </w:instrText>
    </w:r>
    <w:r w:rsidR="002F4CDD" w:rsidRPr="002F4CDD">
      <w:rPr>
        <w:b/>
        <w:bCs/>
      </w:rPr>
      <w:fldChar w:fldCharType="separate"/>
    </w:r>
    <w:r w:rsidR="002F4CDD" w:rsidRPr="002F4CDD">
      <w:rPr>
        <w:b/>
        <w:bCs/>
        <w:noProof/>
      </w:rPr>
      <w:t>1</w:t>
    </w:r>
    <w:r w:rsidR="002F4CDD" w:rsidRPr="002F4CDD">
      <w:rPr>
        <w:b/>
        <w:bCs/>
      </w:rPr>
      <w:fldChar w:fldCharType="end"/>
    </w:r>
    <w:r w:rsidR="002F4CDD" w:rsidRPr="002F4CDD">
      <w:t xml:space="preserve"> of </w:t>
    </w:r>
    <w:r w:rsidR="002F4CDD" w:rsidRPr="002F4CDD">
      <w:rPr>
        <w:b/>
        <w:bCs/>
      </w:rPr>
      <w:fldChar w:fldCharType="begin"/>
    </w:r>
    <w:r w:rsidR="002F4CDD" w:rsidRPr="002F4CDD">
      <w:rPr>
        <w:b/>
        <w:bCs/>
      </w:rPr>
      <w:instrText xml:space="preserve"> NUMPAGES  \* Arabic  \* MERGEFORMAT </w:instrText>
    </w:r>
    <w:r w:rsidR="002F4CDD" w:rsidRPr="002F4CDD">
      <w:rPr>
        <w:b/>
        <w:bCs/>
      </w:rPr>
      <w:fldChar w:fldCharType="separate"/>
    </w:r>
    <w:r w:rsidR="002F4CDD" w:rsidRPr="002F4CDD">
      <w:rPr>
        <w:b/>
        <w:bCs/>
        <w:noProof/>
      </w:rPr>
      <w:t>2</w:t>
    </w:r>
    <w:r w:rsidR="002F4CDD" w:rsidRPr="002F4CD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90634" w14:textId="77777777" w:rsidR="00EE69C3" w:rsidRDefault="00EE69C3" w:rsidP="00957889">
      <w:pPr>
        <w:spacing w:after="0" w:line="240" w:lineRule="auto"/>
      </w:pPr>
      <w:r>
        <w:separator/>
      </w:r>
    </w:p>
  </w:footnote>
  <w:footnote w:type="continuationSeparator" w:id="0">
    <w:p w14:paraId="29517DCD" w14:textId="77777777" w:rsidR="00EE69C3" w:rsidRDefault="00EE69C3" w:rsidP="00957889">
      <w:pPr>
        <w:spacing w:after="0" w:line="240" w:lineRule="auto"/>
      </w:pPr>
      <w:r>
        <w:continuationSeparator/>
      </w:r>
    </w:p>
  </w:footnote>
  <w:footnote w:type="continuationNotice" w:id="1">
    <w:p w14:paraId="4B73250D" w14:textId="77777777" w:rsidR="00EE69C3" w:rsidRDefault="00EE69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82097"/>
    <w:multiLevelType w:val="hybridMultilevel"/>
    <w:tmpl w:val="FC64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D30516"/>
    <w:multiLevelType w:val="hybridMultilevel"/>
    <w:tmpl w:val="B7F4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B16B00"/>
    <w:multiLevelType w:val="hybridMultilevel"/>
    <w:tmpl w:val="7AE89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6A7BE3"/>
    <w:multiLevelType w:val="hybridMultilevel"/>
    <w:tmpl w:val="31620CD6"/>
    <w:lvl w:ilvl="0" w:tplc="6A1AC8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1764A2"/>
    <w:multiLevelType w:val="hybridMultilevel"/>
    <w:tmpl w:val="D1880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238AD"/>
    <w:multiLevelType w:val="hybridMultilevel"/>
    <w:tmpl w:val="E8803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096D44"/>
    <w:multiLevelType w:val="hybridMultilevel"/>
    <w:tmpl w:val="168E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1A758A"/>
    <w:multiLevelType w:val="hybridMultilevel"/>
    <w:tmpl w:val="13120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4F73F8"/>
    <w:multiLevelType w:val="multilevel"/>
    <w:tmpl w:val="76A0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9A4645"/>
    <w:multiLevelType w:val="hybridMultilevel"/>
    <w:tmpl w:val="11A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8"/>
  </w:num>
  <w:num w:numId="5">
    <w:abstractNumId w:val="6"/>
  </w:num>
  <w:num w:numId="6">
    <w:abstractNumId w:val="3"/>
  </w:num>
  <w:num w:numId="7">
    <w:abstractNumId w:val="4"/>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8C"/>
    <w:rsid w:val="000310B6"/>
    <w:rsid w:val="00087BC2"/>
    <w:rsid w:val="000977C9"/>
    <w:rsid w:val="000A023F"/>
    <w:rsid w:val="000F1B6F"/>
    <w:rsid w:val="00102266"/>
    <w:rsid w:val="001333E2"/>
    <w:rsid w:val="00136865"/>
    <w:rsid w:val="00136BFF"/>
    <w:rsid w:val="00161678"/>
    <w:rsid w:val="00172553"/>
    <w:rsid w:val="0018398C"/>
    <w:rsid w:val="00194323"/>
    <w:rsid w:val="001958F4"/>
    <w:rsid w:val="001A3BD7"/>
    <w:rsid w:val="001B2BC5"/>
    <w:rsid w:val="001C105C"/>
    <w:rsid w:val="001C2A48"/>
    <w:rsid w:val="001E1C74"/>
    <w:rsid w:val="001E34C0"/>
    <w:rsid w:val="001E6EFB"/>
    <w:rsid w:val="00203E94"/>
    <w:rsid w:val="00204C2A"/>
    <w:rsid w:val="002067B0"/>
    <w:rsid w:val="00214C36"/>
    <w:rsid w:val="00217ED1"/>
    <w:rsid w:val="0021B7E6"/>
    <w:rsid w:val="00230570"/>
    <w:rsid w:val="002357DF"/>
    <w:rsid w:val="00237BC1"/>
    <w:rsid w:val="00252F93"/>
    <w:rsid w:val="00266913"/>
    <w:rsid w:val="002771E2"/>
    <w:rsid w:val="00281B1D"/>
    <w:rsid w:val="0029099B"/>
    <w:rsid w:val="002A2A6C"/>
    <w:rsid w:val="002A5B62"/>
    <w:rsid w:val="002D205C"/>
    <w:rsid w:val="002D2CF7"/>
    <w:rsid w:val="002D56A4"/>
    <w:rsid w:val="002F4CDD"/>
    <w:rsid w:val="002F5072"/>
    <w:rsid w:val="00305E12"/>
    <w:rsid w:val="00306441"/>
    <w:rsid w:val="0031510E"/>
    <w:rsid w:val="003169F9"/>
    <w:rsid w:val="00327FAB"/>
    <w:rsid w:val="00341492"/>
    <w:rsid w:val="0034385A"/>
    <w:rsid w:val="00345641"/>
    <w:rsid w:val="0036673E"/>
    <w:rsid w:val="003779EC"/>
    <w:rsid w:val="00384D88"/>
    <w:rsid w:val="00384DEC"/>
    <w:rsid w:val="00391DC0"/>
    <w:rsid w:val="00396D2E"/>
    <w:rsid w:val="003A7E2D"/>
    <w:rsid w:val="003B2C98"/>
    <w:rsid w:val="003C01D2"/>
    <w:rsid w:val="003C1E12"/>
    <w:rsid w:val="003C74DE"/>
    <w:rsid w:val="003E7277"/>
    <w:rsid w:val="003F3A7C"/>
    <w:rsid w:val="00415B86"/>
    <w:rsid w:val="004166AB"/>
    <w:rsid w:val="0041685A"/>
    <w:rsid w:val="004220CE"/>
    <w:rsid w:val="00425D95"/>
    <w:rsid w:val="0043006B"/>
    <w:rsid w:val="00460661"/>
    <w:rsid w:val="00460E2B"/>
    <w:rsid w:val="00475CD9"/>
    <w:rsid w:val="00490786"/>
    <w:rsid w:val="004A5C33"/>
    <w:rsid w:val="004D0B7E"/>
    <w:rsid w:val="004D2E3E"/>
    <w:rsid w:val="004E2585"/>
    <w:rsid w:val="004F4A47"/>
    <w:rsid w:val="00512DD1"/>
    <w:rsid w:val="00515D26"/>
    <w:rsid w:val="00515DD4"/>
    <w:rsid w:val="0054663D"/>
    <w:rsid w:val="00547E43"/>
    <w:rsid w:val="0056256B"/>
    <w:rsid w:val="005931A7"/>
    <w:rsid w:val="005C62B6"/>
    <w:rsid w:val="005D0AAC"/>
    <w:rsid w:val="0062363D"/>
    <w:rsid w:val="006346DD"/>
    <w:rsid w:val="0065435E"/>
    <w:rsid w:val="0066649A"/>
    <w:rsid w:val="00673FDA"/>
    <w:rsid w:val="0068381F"/>
    <w:rsid w:val="006B56D8"/>
    <w:rsid w:val="006C7994"/>
    <w:rsid w:val="006D4A5D"/>
    <w:rsid w:val="006E0889"/>
    <w:rsid w:val="006F6A60"/>
    <w:rsid w:val="0070304D"/>
    <w:rsid w:val="007068DC"/>
    <w:rsid w:val="007148E0"/>
    <w:rsid w:val="0072216E"/>
    <w:rsid w:val="007323FE"/>
    <w:rsid w:val="00755B24"/>
    <w:rsid w:val="00767BC8"/>
    <w:rsid w:val="00775BF7"/>
    <w:rsid w:val="00776D4E"/>
    <w:rsid w:val="0078424F"/>
    <w:rsid w:val="007B1452"/>
    <w:rsid w:val="007E23D9"/>
    <w:rsid w:val="0080012B"/>
    <w:rsid w:val="008035E1"/>
    <w:rsid w:val="0081167C"/>
    <w:rsid w:val="008215B6"/>
    <w:rsid w:val="00822875"/>
    <w:rsid w:val="0082512F"/>
    <w:rsid w:val="0084070E"/>
    <w:rsid w:val="008733AD"/>
    <w:rsid w:val="008756E4"/>
    <w:rsid w:val="0088049C"/>
    <w:rsid w:val="00884255"/>
    <w:rsid w:val="008A28BA"/>
    <w:rsid w:val="008A37E7"/>
    <w:rsid w:val="008A3D7C"/>
    <w:rsid w:val="008B03A5"/>
    <w:rsid w:val="008B1367"/>
    <w:rsid w:val="008B3940"/>
    <w:rsid w:val="008B6401"/>
    <w:rsid w:val="008C2988"/>
    <w:rsid w:val="008C315B"/>
    <w:rsid w:val="008D5CA5"/>
    <w:rsid w:val="008E6E6D"/>
    <w:rsid w:val="008F2F2F"/>
    <w:rsid w:val="008F557A"/>
    <w:rsid w:val="00906AF7"/>
    <w:rsid w:val="009105E8"/>
    <w:rsid w:val="00927BB0"/>
    <w:rsid w:val="00930DD9"/>
    <w:rsid w:val="0093292D"/>
    <w:rsid w:val="00952A5A"/>
    <w:rsid w:val="00957889"/>
    <w:rsid w:val="00957C77"/>
    <w:rsid w:val="009A2BC5"/>
    <w:rsid w:val="009A63F7"/>
    <w:rsid w:val="009B1CE5"/>
    <w:rsid w:val="009C4A6E"/>
    <w:rsid w:val="009C7993"/>
    <w:rsid w:val="009D4555"/>
    <w:rsid w:val="009F0971"/>
    <w:rsid w:val="00A02CA1"/>
    <w:rsid w:val="00A057C9"/>
    <w:rsid w:val="00A142E8"/>
    <w:rsid w:val="00A153ED"/>
    <w:rsid w:val="00A16B38"/>
    <w:rsid w:val="00A22E60"/>
    <w:rsid w:val="00A46AAB"/>
    <w:rsid w:val="00A76154"/>
    <w:rsid w:val="00A83541"/>
    <w:rsid w:val="00A84F8C"/>
    <w:rsid w:val="00AB111A"/>
    <w:rsid w:val="00AB72F3"/>
    <w:rsid w:val="00AC1E95"/>
    <w:rsid w:val="00AF396F"/>
    <w:rsid w:val="00AF6324"/>
    <w:rsid w:val="00AF791C"/>
    <w:rsid w:val="00B077AC"/>
    <w:rsid w:val="00B16549"/>
    <w:rsid w:val="00B35E1B"/>
    <w:rsid w:val="00B4353A"/>
    <w:rsid w:val="00B528EA"/>
    <w:rsid w:val="00B62C1E"/>
    <w:rsid w:val="00B66A75"/>
    <w:rsid w:val="00B66F6B"/>
    <w:rsid w:val="00B709E8"/>
    <w:rsid w:val="00B9228C"/>
    <w:rsid w:val="00B95DFB"/>
    <w:rsid w:val="00B96E25"/>
    <w:rsid w:val="00BA31A3"/>
    <w:rsid w:val="00BB21A2"/>
    <w:rsid w:val="00BE43FC"/>
    <w:rsid w:val="00C0187C"/>
    <w:rsid w:val="00C43ABB"/>
    <w:rsid w:val="00C50138"/>
    <w:rsid w:val="00C671A3"/>
    <w:rsid w:val="00C6760B"/>
    <w:rsid w:val="00C71401"/>
    <w:rsid w:val="00C7326A"/>
    <w:rsid w:val="00C83982"/>
    <w:rsid w:val="00C9061E"/>
    <w:rsid w:val="00CA29E3"/>
    <w:rsid w:val="00CA7650"/>
    <w:rsid w:val="00CA772C"/>
    <w:rsid w:val="00CB2901"/>
    <w:rsid w:val="00CB67EA"/>
    <w:rsid w:val="00CB7C84"/>
    <w:rsid w:val="00CC4B8B"/>
    <w:rsid w:val="00CD586B"/>
    <w:rsid w:val="00CE1A41"/>
    <w:rsid w:val="00CE55C2"/>
    <w:rsid w:val="00CF40CD"/>
    <w:rsid w:val="00CF7A39"/>
    <w:rsid w:val="00D0532D"/>
    <w:rsid w:val="00D138C9"/>
    <w:rsid w:val="00D24B7B"/>
    <w:rsid w:val="00D36F1B"/>
    <w:rsid w:val="00D42A0C"/>
    <w:rsid w:val="00D51F6A"/>
    <w:rsid w:val="00D56B67"/>
    <w:rsid w:val="00D600EC"/>
    <w:rsid w:val="00D94FDA"/>
    <w:rsid w:val="00D96FB8"/>
    <w:rsid w:val="00DA23DE"/>
    <w:rsid w:val="00DA2FA0"/>
    <w:rsid w:val="00DB27BC"/>
    <w:rsid w:val="00DC4665"/>
    <w:rsid w:val="00DD1F51"/>
    <w:rsid w:val="00DD31A9"/>
    <w:rsid w:val="00DE3B77"/>
    <w:rsid w:val="00E010D4"/>
    <w:rsid w:val="00E14EE1"/>
    <w:rsid w:val="00E20047"/>
    <w:rsid w:val="00E21B81"/>
    <w:rsid w:val="00E27E0B"/>
    <w:rsid w:val="00E56533"/>
    <w:rsid w:val="00E63C72"/>
    <w:rsid w:val="00E84B52"/>
    <w:rsid w:val="00E90F6A"/>
    <w:rsid w:val="00E9319D"/>
    <w:rsid w:val="00E935BA"/>
    <w:rsid w:val="00E947B6"/>
    <w:rsid w:val="00EA4863"/>
    <w:rsid w:val="00EC157F"/>
    <w:rsid w:val="00ED4468"/>
    <w:rsid w:val="00ED58A8"/>
    <w:rsid w:val="00EE2500"/>
    <w:rsid w:val="00EE69C3"/>
    <w:rsid w:val="00F064BB"/>
    <w:rsid w:val="00F10335"/>
    <w:rsid w:val="00F16066"/>
    <w:rsid w:val="00F25484"/>
    <w:rsid w:val="00F31826"/>
    <w:rsid w:val="00F409EB"/>
    <w:rsid w:val="00F51210"/>
    <w:rsid w:val="00F63F6F"/>
    <w:rsid w:val="00F648DD"/>
    <w:rsid w:val="00F7366F"/>
    <w:rsid w:val="00F74B3D"/>
    <w:rsid w:val="00F760A3"/>
    <w:rsid w:val="00F8562E"/>
    <w:rsid w:val="00F919C5"/>
    <w:rsid w:val="00F95917"/>
    <w:rsid w:val="00FA2786"/>
    <w:rsid w:val="00FC1BB9"/>
    <w:rsid w:val="00FE28E1"/>
    <w:rsid w:val="01252219"/>
    <w:rsid w:val="026D506A"/>
    <w:rsid w:val="0692BFD2"/>
    <w:rsid w:val="08549D49"/>
    <w:rsid w:val="08895580"/>
    <w:rsid w:val="0B2EB637"/>
    <w:rsid w:val="0ECA6A92"/>
    <w:rsid w:val="1351C189"/>
    <w:rsid w:val="1465F871"/>
    <w:rsid w:val="14D69182"/>
    <w:rsid w:val="1688662C"/>
    <w:rsid w:val="16CD2A4A"/>
    <w:rsid w:val="1B2A83AF"/>
    <w:rsid w:val="1C2ABC1C"/>
    <w:rsid w:val="1C9C7DBC"/>
    <w:rsid w:val="1D5AF100"/>
    <w:rsid w:val="1DD4A026"/>
    <w:rsid w:val="1E196444"/>
    <w:rsid w:val="21E21621"/>
    <w:rsid w:val="2518EC9A"/>
    <w:rsid w:val="26B1BE2F"/>
    <w:rsid w:val="289CA788"/>
    <w:rsid w:val="28C97239"/>
    <w:rsid w:val="29E4D5D9"/>
    <w:rsid w:val="2A8B4FB0"/>
    <w:rsid w:val="2CD6E834"/>
    <w:rsid w:val="2D50975A"/>
    <w:rsid w:val="3042A9B5"/>
    <w:rsid w:val="321C8099"/>
    <w:rsid w:val="37A6DD1C"/>
    <w:rsid w:val="3A1F4051"/>
    <w:rsid w:val="3B22AA84"/>
    <w:rsid w:val="3CCC8E8E"/>
    <w:rsid w:val="3D730865"/>
    <w:rsid w:val="3EAE2027"/>
    <w:rsid w:val="3EF6193C"/>
    <w:rsid w:val="3FEE93C3"/>
    <w:rsid w:val="407D142D"/>
    <w:rsid w:val="4114D433"/>
    <w:rsid w:val="4630AE28"/>
    <w:rsid w:val="4664610C"/>
    <w:rsid w:val="46DFE932"/>
    <w:rsid w:val="48263E83"/>
    <w:rsid w:val="4D36EBE0"/>
    <w:rsid w:val="4E6F0E4A"/>
    <w:rsid w:val="4EE0CFEA"/>
    <w:rsid w:val="4FE43A1D"/>
    <w:rsid w:val="5028FE3B"/>
    <w:rsid w:val="51A5E4C3"/>
    <w:rsid w:val="51D2E245"/>
    <w:rsid w:val="53ACB929"/>
    <w:rsid w:val="5586900D"/>
    <w:rsid w:val="57307417"/>
    <w:rsid w:val="57753835"/>
    <w:rsid w:val="597C0C9B"/>
    <w:rsid w:val="59EF7D07"/>
    <w:rsid w:val="5A228672"/>
    <w:rsid w:val="5E74C08B"/>
    <w:rsid w:val="6340A9CA"/>
    <w:rsid w:val="638D5B6E"/>
    <w:rsid w:val="63FF1D0E"/>
    <w:rsid w:val="64EA8DD4"/>
    <w:rsid w:val="67C7CEEB"/>
    <w:rsid w:val="6886422F"/>
    <w:rsid w:val="69B67713"/>
    <w:rsid w:val="6B58A03A"/>
    <w:rsid w:val="6B78548A"/>
    <w:rsid w:val="6E9A59BF"/>
    <w:rsid w:val="708901E7"/>
    <w:rsid w:val="73365024"/>
    <w:rsid w:val="737B1442"/>
    <w:rsid w:val="740CBCD5"/>
    <w:rsid w:val="7524F84C"/>
    <w:rsid w:val="76E6D5C3"/>
    <w:rsid w:val="78D8A614"/>
    <w:rsid w:val="7AC74E3C"/>
    <w:rsid w:val="7AFC0673"/>
    <w:rsid w:val="7DB96097"/>
    <w:rsid w:val="7DEE18CE"/>
    <w:rsid w:val="7E330FBD"/>
    <w:rsid w:val="7FF032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D5C94"/>
  <w15:chartTrackingRefBased/>
  <w15:docId w15:val="{4D9587E0-0A13-413E-B8EE-D52BCDC8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F8C"/>
    <w:rPr>
      <w:rFonts w:ascii="Segoe UI" w:hAnsi="Segoe UI" w:cs="Segoe UI"/>
      <w:sz w:val="18"/>
      <w:szCs w:val="18"/>
    </w:rPr>
  </w:style>
  <w:style w:type="paragraph" w:styleId="ListParagraph">
    <w:name w:val="List Paragraph"/>
    <w:aliases w:val="NumberedList,Colorful List - Accent 11,Bullet 1,Numbered Para 1,Dot pt,No Spacing1,List Paragraph Char Char Char,Indicator Text,List Paragraph1,Bullet Points,MAIN CONTENT,List Paragraph12,F5 List Paragraph,Normal numbered,List Paragraph3"/>
    <w:basedOn w:val="Normal"/>
    <w:link w:val="ListParagraphChar"/>
    <w:uiPriority w:val="34"/>
    <w:qFormat/>
    <w:rsid w:val="008733AD"/>
    <w:pPr>
      <w:ind w:left="720"/>
      <w:contextualSpacing/>
    </w:p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
    <w:basedOn w:val="DefaultParagraphFont"/>
    <w:link w:val="ListParagraph"/>
    <w:uiPriority w:val="34"/>
    <w:qFormat/>
    <w:locked/>
    <w:rsid w:val="008733AD"/>
  </w:style>
  <w:style w:type="paragraph" w:styleId="Header">
    <w:name w:val="header"/>
    <w:basedOn w:val="Normal"/>
    <w:link w:val="HeaderChar"/>
    <w:uiPriority w:val="99"/>
    <w:unhideWhenUsed/>
    <w:rsid w:val="00957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889"/>
  </w:style>
  <w:style w:type="paragraph" w:styleId="Footer">
    <w:name w:val="footer"/>
    <w:basedOn w:val="Normal"/>
    <w:link w:val="FooterChar"/>
    <w:uiPriority w:val="99"/>
    <w:unhideWhenUsed/>
    <w:rsid w:val="00957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889"/>
  </w:style>
  <w:style w:type="character" w:styleId="CommentReference">
    <w:name w:val="annotation reference"/>
    <w:basedOn w:val="DefaultParagraphFont"/>
    <w:uiPriority w:val="99"/>
    <w:semiHidden/>
    <w:unhideWhenUsed/>
    <w:rsid w:val="00D96FB8"/>
    <w:rPr>
      <w:sz w:val="16"/>
      <w:szCs w:val="16"/>
    </w:rPr>
  </w:style>
  <w:style w:type="paragraph" w:styleId="CommentText">
    <w:name w:val="annotation text"/>
    <w:basedOn w:val="Normal"/>
    <w:link w:val="CommentTextChar"/>
    <w:uiPriority w:val="99"/>
    <w:semiHidden/>
    <w:unhideWhenUsed/>
    <w:rsid w:val="00D96FB8"/>
    <w:pPr>
      <w:spacing w:line="240" w:lineRule="auto"/>
    </w:pPr>
    <w:rPr>
      <w:sz w:val="20"/>
      <w:szCs w:val="20"/>
    </w:rPr>
  </w:style>
  <w:style w:type="character" w:customStyle="1" w:styleId="CommentTextChar">
    <w:name w:val="Comment Text Char"/>
    <w:basedOn w:val="DefaultParagraphFont"/>
    <w:link w:val="CommentText"/>
    <w:uiPriority w:val="99"/>
    <w:semiHidden/>
    <w:rsid w:val="00D96FB8"/>
    <w:rPr>
      <w:sz w:val="20"/>
      <w:szCs w:val="20"/>
    </w:rPr>
  </w:style>
  <w:style w:type="paragraph" w:styleId="CommentSubject">
    <w:name w:val="annotation subject"/>
    <w:basedOn w:val="CommentText"/>
    <w:next w:val="CommentText"/>
    <w:link w:val="CommentSubjectChar"/>
    <w:uiPriority w:val="99"/>
    <w:semiHidden/>
    <w:unhideWhenUsed/>
    <w:rsid w:val="00D96FB8"/>
    <w:rPr>
      <w:b/>
      <w:bCs/>
    </w:rPr>
  </w:style>
  <w:style w:type="character" w:customStyle="1" w:styleId="CommentSubjectChar">
    <w:name w:val="Comment Subject Char"/>
    <w:basedOn w:val="CommentTextChar"/>
    <w:link w:val="CommentSubject"/>
    <w:uiPriority w:val="99"/>
    <w:semiHidden/>
    <w:rsid w:val="00D96FB8"/>
    <w:rPr>
      <w:b/>
      <w:bCs/>
      <w:sz w:val="20"/>
      <w:szCs w:val="20"/>
    </w:rPr>
  </w:style>
  <w:style w:type="paragraph" w:styleId="Revision">
    <w:name w:val="Revision"/>
    <w:hidden/>
    <w:uiPriority w:val="99"/>
    <w:semiHidden/>
    <w:rsid w:val="00512DD1"/>
    <w:pPr>
      <w:spacing w:after="0" w:line="240" w:lineRule="auto"/>
    </w:pPr>
  </w:style>
  <w:style w:type="character" w:styleId="Hyperlink">
    <w:name w:val="Hyperlink"/>
    <w:basedOn w:val="DefaultParagraphFont"/>
    <w:uiPriority w:val="99"/>
    <w:unhideWhenUsed/>
    <w:rsid w:val="00B4353A"/>
    <w:rPr>
      <w:color w:val="0563C1" w:themeColor="hyperlink"/>
      <w:u w:val="single"/>
    </w:rPr>
  </w:style>
  <w:style w:type="character" w:styleId="UnresolvedMention">
    <w:name w:val="Unresolved Mention"/>
    <w:basedOn w:val="DefaultParagraphFont"/>
    <w:uiPriority w:val="99"/>
    <w:semiHidden/>
    <w:unhideWhenUsed/>
    <w:rsid w:val="00B4353A"/>
    <w:rPr>
      <w:color w:val="605E5C"/>
      <w:shd w:val="clear" w:color="auto" w:fill="E1DFDD"/>
    </w:rPr>
  </w:style>
  <w:style w:type="character" w:styleId="FollowedHyperlink">
    <w:name w:val="FollowedHyperlink"/>
    <w:basedOn w:val="DefaultParagraphFont"/>
    <w:uiPriority w:val="99"/>
    <w:semiHidden/>
    <w:unhideWhenUsed/>
    <w:rsid w:val="00C671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8498">
      <w:bodyDiv w:val="1"/>
      <w:marLeft w:val="0"/>
      <w:marRight w:val="0"/>
      <w:marTop w:val="0"/>
      <w:marBottom w:val="0"/>
      <w:divBdr>
        <w:top w:val="none" w:sz="0" w:space="0" w:color="auto"/>
        <w:left w:val="none" w:sz="0" w:space="0" w:color="auto"/>
        <w:bottom w:val="none" w:sz="0" w:space="0" w:color="auto"/>
        <w:right w:val="none" w:sz="0" w:space="0" w:color="auto"/>
      </w:divBdr>
      <w:divsChild>
        <w:div w:id="672420647">
          <w:marLeft w:val="0"/>
          <w:marRight w:val="0"/>
          <w:marTop w:val="0"/>
          <w:marBottom w:val="0"/>
          <w:divBdr>
            <w:top w:val="none" w:sz="0" w:space="0" w:color="auto"/>
            <w:left w:val="none" w:sz="0" w:space="0" w:color="auto"/>
            <w:bottom w:val="none" w:sz="0" w:space="0" w:color="auto"/>
            <w:right w:val="none" w:sz="0" w:space="0" w:color="auto"/>
          </w:divBdr>
        </w:div>
        <w:div w:id="1398017896">
          <w:marLeft w:val="0"/>
          <w:marRight w:val="0"/>
          <w:marTop w:val="0"/>
          <w:marBottom w:val="0"/>
          <w:divBdr>
            <w:top w:val="none" w:sz="0" w:space="0" w:color="auto"/>
            <w:left w:val="none" w:sz="0" w:space="0" w:color="auto"/>
            <w:bottom w:val="none" w:sz="0" w:space="0" w:color="auto"/>
            <w:right w:val="none" w:sz="0" w:space="0" w:color="auto"/>
          </w:divBdr>
        </w:div>
        <w:div w:id="1845388935">
          <w:marLeft w:val="0"/>
          <w:marRight w:val="0"/>
          <w:marTop w:val="0"/>
          <w:marBottom w:val="0"/>
          <w:divBdr>
            <w:top w:val="none" w:sz="0" w:space="0" w:color="auto"/>
            <w:left w:val="none" w:sz="0" w:space="0" w:color="auto"/>
            <w:bottom w:val="none" w:sz="0" w:space="0" w:color="auto"/>
            <w:right w:val="none" w:sz="0" w:space="0" w:color="auto"/>
          </w:divBdr>
        </w:div>
      </w:divsChild>
    </w:div>
    <w:div w:id="1219823329">
      <w:bodyDiv w:val="1"/>
      <w:marLeft w:val="0"/>
      <w:marRight w:val="0"/>
      <w:marTop w:val="0"/>
      <w:marBottom w:val="0"/>
      <w:divBdr>
        <w:top w:val="none" w:sz="0" w:space="0" w:color="auto"/>
        <w:left w:val="none" w:sz="0" w:space="0" w:color="auto"/>
        <w:bottom w:val="none" w:sz="0" w:space="0" w:color="auto"/>
        <w:right w:val="none" w:sz="0" w:space="0" w:color="auto"/>
      </w:divBdr>
    </w:div>
    <w:div w:id="1315331759">
      <w:bodyDiv w:val="1"/>
      <w:marLeft w:val="0"/>
      <w:marRight w:val="0"/>
      <w:marTop w:val="0"/>
      <w:marBottom w:val="0"/>
      <w:divBdr>
        <w:top w:val="none" w:sz="0" w:space="0" w:color="auto"/>
        <w:left w:val="none" w:sz="0" w:space="0" w:color="auto"/>
        <w:bottom w:val="none" w:sz="0" w:space="0" w:color="auto"/>
        <w:right w:val="none" w:sz="0" w:space="0" w:color="auto"/>
      </w:divBdr>
    </w:div>
    <w:div w:id="181896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techuk.org/what-we-deliver/events/department-for-work-and-pensions-universal-credit-programme-industry-briefing.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514C382C3E924FA636EEDE9E36B6C4" ma:contentTypeVersion="14" ma:contentTypeDescription="Create a new document." ma:contentTypeScope="" ma:versionID="17eb0c0c4d1d33b036383415a30c27e4">
  <xsd:schema xmlns:xsd="http://www.w3.org/2001/XMLSchema" xmlns:xs="http://www.w3.org/2001/XMLSchema" xmlns:p="http://schemas.microsoft.com/office/2006/metadata/properties" xmlns:ns1="http://schemas.microsoft.com/sharepoint/v3" xmlns:ns2="4f2ef46c-d866-4eaf-8a9c-a1fd318a0d5c" xmlns:ns3="3c7b57ac-add8-4a0b-a276-0cf7ec2ebe66" targetNamespace="http://schemas.microsoft.com/office/2006/metadata/properties" ma:root="true" ma:fieldsID="454f5df02bceac136813f01b7d92ace9" ns1:_="" ns2:_="" ns3:_="">
    <xsd:import namespace="http://schemas.microsoft.com/sharepoint/v3"/>
    <xsd:import namespace="4f2ef46c-d866-4eaf-8a9c-a1fd318a0d5c"/>
    <xsd:import namespace="3c7b57ac-add8-4a0b-a276-0cf7ec2ebe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ef46c-d866-4eaf-8a9c-a1fd318a0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7b57ac-add8-4a0b-a276-0cf7ec2ebe6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C7924-4B06-4FA6-A5CB-6D216B5CED21}">
  <ds:schemaRefs>
    <ds:schemaRef ds:uri="http://schemas.microsoft.com/sharepoint/v3/contenttype/forms"/>
  </ds:schemaRefs>
</ds:datastoreItem>
</file>

<file path=customXml/itemProps2.xml><?xml version="1.0" encoding="utf-8"?>
<ds:datastoreItem xmlns:ds="http://schemas.openxmlformats.org/officeDocument/2006/customXml" ds:itemID="{37DFCA05-AE9C-4F94-99FD-FF5B0A28B47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910451A-A6BA-4918-8C15-8D9B5B87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2ef46c-d866-4eaf-8a9c-a1fd318a0d5c"/>
    <ds:schemaRef ds:uri="3c7b57ac-add8-4a0b-a276-0cf7ec2e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Waddington Anthony DWP UNIVERSAL CREDIT PROGRAMME</dc:creator>
  <cp:keywords/>
  <dc:description/>
  <cp:lastModifiedBy>Peebles Jamie DWP Commercial Directorate</cp:lastModifiedBy>
  <cp:revision>35</cp:revision>
  <dcterms:created xsi:type="dcterms:W3CDTF">2022-05-03T07:53:00Z</dcterms:created>
  <dcterms:modified xsi:type="dcterms:W3CDTF">2022-05-04T15:46:00Z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0x0101000B514C382C3E924FA636EEDE9E36B6C4</vt:lpwstr>
  </property>
</Properties>
</file>