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7AF12" w14:textId="67ECD9D5" w:rsidR="006071AC" w:rsidRDefault="006071AC" w:rsidP="008B2E60">
      <w:pPr>
        <w:ind w:left="3119" w:hanging="3119"/>
        <w:jc w:val="center"/>
        <w:rPr>
          <w:rFonts w:ascii="Arial" w:hAnsi="Arial" w:cs="Arial"/>
          <w:b/>
          <w:bCs/>
        </w:rPr>
      </w:pPr>
      <w:bookmarkStart w:id="0" w:name="_GoBack"/>
      <w:bookmarkEnd w:id="0"/>
      <w:r>
        <w:rPr>
          <w:rFonts w:ascii="Arial" w:hAnsi="Arial" w:cs="Arial"/>
          <w:b/>
          <w:bCs/>
        </w:rPr>
        <w:t>CIMT Commercialisation</w:t>
      </w:r>
    </w:p>
    <w:p w14:paraId="2F543596" w14:textId="60511FA4" w:rsidR="008B2E60" w:rsidRPr="00B003AE" w:rsidRDefault="008B2E60" w:rsidP="008B2E60">
      <w:pPr>
        <w:ind w:left="3119" w:hanging="3119"/>
        <w:jc w:val="center"/>
        <w:rPr>
          <w:rFonts w:ascii="Arial" w:hAnsi="Arial" w:cs="Arial"/>
          <w:b/>
          <w:bCs/>
        </w:rPr>
      </w:pPr>
      <w:r w:rsidRPr="00B003AE">
        <w:rPr>
          <w:rFonts w:ascii="Arial" w:hAnsi="Arial" w:cs="Arial"/>
          <w:b/>
          <w:bCs/>
        </w:rPr>
        <w:t>Key Project Description and Expected Outputs</w:t>
      </w:r>
    </w:p>
    <w:p w14:paraId="4C987B41" w14:textId="77777777" w:rsidR="008B2E60" w:rsidRPr="00F272A6" w:rsidRDefault="008B2E60" w:rsidP="008B2E60">
      <w:pPr>
        <w:ind w:left="3119" w:hanging="3119"/>
        <w:jc w:val="center"/>
        <w:rPr>
          <w:rFonts w:cstheme="minorHAnsi"/>
          <w:b/>
          <w:bCs/>
        </w:rPr>
      </w:pPr>
    </w:p>
    <w:p w14:paraId="6180292A" w14:textId="2ACD64FF" w:rsidR="006D7BDF" w:rsidRDefault="00FB7B27" w:rsidP="00070754">
      <w:pPr>
        <w:spacing w:after="120" w:line="240" w:lineRule="auto"/>
        <w:ind w:left="1418" w:hanging="1418"/>
        <w:jc w:val="both"/>
        <w:rPr>
          <w:rFonts w:cstheme="minorHAnsi"/>
        </w:rPr>
      </w:pPr>
      <w:r w:rsidRPr="00F272A6">
        <w:rPr>
          <w:rFonts w:cstheme="minorHAnsi"/>
          <w:b/>
          <w:bCs/>
        </w:rPr>
        <w:t>Project</w:t>
      </w:r>
      <w:r w:rsidR="008B2E60" w:rsidRPr="00F272A6">
        <w:rPr>
          <w:rFonts w:cstheme="minorHAnsi"/>
          <w:b/>
          <w:bCs/>
        </w:rPr>
        <w:t>:</w:t>
      </w:r>
      <w:r w:rsidR="008B2E60" w:rsidRPr="00F272A6">
        <w:rPr>
          <w:rFonts w:cstheme="minorHAnsi"/>
        </w:rPr>
        <w:t xml:space="preserve">  </w:t>
      </w:r>
      <w:r w:rsidR="002A652C" w:rsidRPr="00F272A6">
        <w:rPr>
          <w:rFonts w:cstheme="minorHAnsi"/>
        </w:rPr>
        <w:tab/>
      </w:r>
      <w:r w:rsidR="00F272A6" w:rsidRPr="00F272A6">
        <w:rPr>
          <w:rFonts w:cstheme="minorHAnsi"/>
        </w:rPr>
        <w:t xml:space="preserve">Unlocking the </w:t>
      </w:r>
      <w:r w:rsidR="000A507C">
        <w:rPr>
          <w:rFonts w:cstheme="minorHAnsi"/>
        </w:rPr>
        <w:t xml:space="preserve">value and </w:t>
      </w:r>
      <w:r w:rsidR="00F272A6" w:rsidRPr="00F272A6">
        <w:rPr>
          <w:rFonts w:cstheme="minorHAnsi"/>
        </w:rPr>
        <w:t xml:space="preserve">commercial potential of </w:t>
      </w:r>
      <w:r w:rsidR="006D7BDF">
        <w:rPr>
          <w:rFonts w:cstheme="minorHAnsi"/>
        </w:rPr>
        <w:t xml:space="preserve">the </w:t>
      </w:r>
      <w:r w:rsidR="00F272A6" w:rsidRPr="00F272A6">
        <w:rPr>
          <w:rFonts w:cstheme="minorHAnsi"/>
        </w:rPr>
        <w:t>C</w:t>
      </w:r>
      <w:r w:rsidR="006D7BDF">
        <w:rPr>
          <w:rFonts w:cstheme="minorHAnsi"/>
        </w:rPr>
        <w:t xml:space="preserve">entre for </w:t>
      </w:r>
      <w:r w:rsidR="00F272A6" w:rsidRPr="00F272A6">
        <w:rPr>
          <w:rFonts w:cstheme="minorHAnsi"/>
        </w:rPr>
        <w:t>I</w:t>
      </w:r>
      <w:r w:rsidR="006D7BDF">
        <w:rPr>
          <w:rFonts w:cstheme="minorHAnsi"/>
        </w:rPr>
        <w:t xml:space="preserve">nnovation in </w:t>
      </w:r>
      <w:r w:rsidR="00F272A6" w:rsidRPr="00F272A6">
        <w:rPr>
          <w:rFonts w:cstheme="minorHAnsi"/>
        </w:rPr>
        <w:t>M</w:t>
      </w:r>
      <w:r w:rsidR="006D7BDF">
        <w:rPr>
          <w:rFonts w:cstheme="minorHAnsi"/>
        </w:rPr>
        <w:t>athematics Teaching (</w:t>
      </w:r>
      <w:r w:rsidR="003C1D92">
        <w:rPr>
          <w:rFonts w:cstheme="minorHAnsi"/>
        </w:rPr>
        <w:t>CIMT)</w:t>
      </w:r>
    </w:p>
    <w:p w14:paraId="76BA9736" w14:textId="38BC8E84" w:rsidR="008B2E60" w:rsidRDefault="008B2E60" w:rsidP="00CC7D87">
      <w:pPr>
        <w:spacing w:after="120" w:line="240" w:lineRule="auto"/>
        <w:ind w:left="1418" w:hanging="1418"/>
        <w:jc w:val="both"/>
        <w:rPr>
          <w:rFonts w:cstheme="minorHAnsi"/>
        </w:rPr>
      </w:pPr>
      <w:r w:rsidRPr="00F272A6">
        <w:rPr>
          <w:rFonts w:cstheme="minorHAnsi"/>
          <w:b/>
          <w:bCs/>
        </w:rPr>
        <w:t>Duration:</w:t>
      </w:r>
      <w:r w:rsidR="003C1D92">
        <w:rPr>
          <w:rFonts w:cstheme="minorHAnsi"/>
          <w:b/>
          <w:bCs/>
        </w:rPr>
        <w:tab/>
      </w:r>
      <w:r w:rsidR="00AF4DB6" w:rsidRPr="00F272A6">
        <w:rPr>
          <w:rFonts w:cstheme="minorHAnsi"/>
          <w:bCs/>
        </w:rPr>
        <w:t xml:space="preserve">April 22 </w:t>
      </w:r>
      <w:r w:rsidR="00FB7B27" w:rsidRPr="00F272A6">
        <w:rPr>
          <w:rFonts w:cstheme="minorHAnsi"/>
          <w:bCs/>
        </w:rPr>
        <w:t>-</w:t>
      </w:r>
      <w:r w:rsidR="00AF4DB6" w:rsidRPr="00F272A6">
        <w:rPr>
          <w:rFonts w:cstheme="minorHAnsi"/>
          <w:bCs/>
        </w:rPr>
        <w:t xml:space="preserve"> </w:t>
      </w:r>
      <w:r w:rsidR="00B86B88">
        <w:rPr>
          <w:rFonts w:cstheme="minorHAnsi"/>
        </w:rPr>
        <w:t>Oct</w:t>
      </w:r>
      <w:r w:rsidR="00FB7B27" w:rsidRPr="00F272A6">
        <w:rPr>
          <w:rFonts w:cstheme="minorHAnsi"/>
        </w:rPr>
        <w:t xml:space="preserve"> </w:t>
      </w:r>
      <w:r w:rsidRPr="00F272A6">
        <w:rPr>
          <w:rFonts w:cstheme="minorHAnsi"/>
        </w:rPr>
        <w:t>22</w:t>
      </w:r>
    </w:p>
    <w:p w14:paraId="12F78A12" w14:textId="6C4BCEAD" w:rsidR="00782058" w:rsidRPr="00F272A6" w:rsidRDefault="00782058" w:rsidP="00CC7D87">
      <w:pPr>
        <w:spacing w:after="120" w:line="240" w:lineRule="auto"/>
        <w:ind w:left="1418" w:hanging="1418"/>
        <w:jc w:val="both"/>
        <w:rPr>
          <w:rFonts w:cstheme="minorHAnsi"/>
        </w:rPr>
      </w:pPr>
      <w:r>
        <w:rPr>
          <w:rFonts w:cstheme="minorHAnsi"/>
          <w:b/>
          <w:bCs/>
        </w:rPr>
        <w:t>Value:</w:t>
      </w:r>
      <w:r>
        <w:rPr>
          <w:rFonts w:cstheme="minorHAnsi"/>
        </w:rPr>
        <w:tab/>
      </w:r>
      <w:r w:rsidR="008020D3">
        <w:rPr>
          <w:rFonts w:cstheme="minorHAnsi"/>
        </w:rPr>
        <w:t>U</w:t>
      </w:r>
      <w:r>
        <w:rPr>
          <w:rFonts w:cstheme="minorHAnsi"/>
        </w:rPr>
        <w:t xml:space="preserve">p to </w:t>
      </w:r>
      <w:r w:rsidRPr="00AB1A71">
        <w:rPr>
          <w:rFonts w:cstheme="minorHAnsi"/>
          <w:b/>
        </w:rPr>
        <w:t>£25,000</w:t>
      </w:r>
      <w:r w:rsidR="008020D3" w:rsidRPr="00AB1A71">
        <w:rPr>
          <w:rFonts w:cstheme="minorHAnsi"/>
          <w:b/>
        </w:rPr>
        <w:t xml:space="preserve"> </w:t>
      </w:r>
      <w:r w:rsidR="00AB1A71" w:rsidRPr="00AB1A71">
        <w:rPr>
          <w:rFonts w:cstheme="minorHAnsi"/>
          <w:b/>
        </w:rPr>
        <w:t>inc</w:t>
      </w:r>
      <w:r w:rsidR="00AB1A71">
        <w:rPr>
          <w:rFonts w:cstheme="minorHAnsi"/>
          <w:b/>
        </w:rPr>
        <w:t>lusive of</w:t>
      </w:r>
      <w:r w:rsidR="00AB1A71" w:rsidRPr="00AB1A71">
        <w:rPr>
          <w:rFonts w:cstheme="minorHAnsi"/>
          <w:b/>
        </w:rPr>
        <w:t xml:space="preserve"> VAT</w:t>
      </w:r>
      <w:r w:rsidR="00AB1A71">
        <w:rPr>
          <w:rFonts w:cstheme="minorHAnsi"/>
        </w:rPr>
        <w:t xml:space="preserve"> </w:t>
      </w:r>
      <w:r w:rsidR="008020D3">
        <w:rPr>
          <w:rFonts w:cstheme="minorHAnsi"/>
        </w:rPr>
        <w:t>in total, split across several phases</w:t>
      </w:r>
      <w:r>
        <w:rPr>
          <w:rFonts w:cstheme="minorHAnsi"/>
        </w:rPr>
        <w:t xml:space="preserve"> </w:t>
      </w:r>
    </w:p>
    <w:p w14:paraId="6F47E51B" w14:textId="7477C30C" w:rsidR="008B2E60" w:rsidRPr="00F272A6" w:rsidRDefault="008B2E60" w:rsidP="00CC7D87">
      <w:pPr>
        <w:spacing w:after="120" w:line="240" w:lineRule="auto"/>
        <w:ind w:left="1418" w:hanging="1418"/>
        <w:jc w:val="both"/>
        <w:rPr>
          <w:rFonts w:cstheme="minorHAnsi"/>
        </w:rPr>
      </w:pPr>
      <w:r w:rsidRPr="00F272A6">
        <w:rPr>
          <w:rFonts w:cstheme="minorHAnsi"/>
          <w:b/>
          <w:bCs/>
        </w:rPr>
        <w:t>Reports to:</w:t>
      </w:r>
      <w:r w:rsidR="00B80D52">
        <w:rPr>
          <w:rFonts w:cstheme="minorHAnsi"/>
        </w:rPr>
        <w:tab/>
      </w:r>
      <w:r w:rsidR="00FB7B27" w:rsidRPr="00F272A6">
        <w:rPr>
          <w:rFonts w:cstheme="minorHAnsi"/>
        </w:rPr>
        <w:t>Project Steering Board</w:t>
      </w:r>
    </w:p>
    <w:p w14:paraId="4814A09F" w14:textId="77777777" w:rsidR="009A71C1" w:rsidRDefault="00567E7D" w:rsidP="00CC7D87">
      <w:pPr>
        <w:pStyle w:val="Heading2"/>
        <w:spacing w:before="0" w:after="120"/>
        <w:ind w:left="1418" w:hanging="1418"/>
        <w:rPr>
          <w:rFonts w:asciiTheme="minorHAnsi" w:eastAsiaTheme="minorEastAsia" w:hAnsiTheme="minorHAnsi" w:cstheme="minorHAnsi"/>
          <w:b w:val="0"/>
          <w:bCs w:val="0"/>
          <w:color w:val="auto"/>
          <w:sz w:val="22"/>
          <w:szCs w:val="22"/>
        </w:rPr>
      </w:pPr>
      <w:r w:rsidRPr="003827FD">
        <w:rPr>
          <w:rFonts w:asciiTheme="minorHAnsi" w:eastAsiaTheme="minorEastAsia" w:hAnsiTheme="minorHAnsi" w:cstheme="minorHAnsi"/>
          <w:color w:val="auto"/>
          <w:sz w:val="22"/>
          <w:szCs w:val="22"/>
        </w:rPr>
        <w:lastRenderedPageBreak/>
        <w:t>C</w:t>
      </w:r>
      <w:r w:rsidR="009A2DF0" w:rsidRPr="003827FD">
        <w:rPr>
          <w:rFonts w:asciiTheme="minorHAnsi" w:eastAsiaTheme="minorEastAsia" w:hAnsiTheme="minorHAnsi" w:cstheme="minorHAnsi"/>
          <w:color w:val="auto"/>
          <w:sz w:val="22"/>
          <w:szCs w:val="22"/>
        </w:rPr>
        <w:t>ontact</w:t>
      </w:r>
      <w:r w:rsidR="002A331D" w:rsidRPr="003827FD">
        <w:rPr>
          <w:rFonts w:asciiTheme="minorHAnsi" w:eastAsiaTheme="minorEastAsia" w:hAnsiTheme="minorHAnsi" w:cstheme="minorHAnsi"/>
          <w:color w:val="auto"/>
          <w:sz w:val="22"/>
          <w:szCs w:val="22"/>
        </w:rPr>
        <w:t>:</w:t>
      </w:r>
      <w:r w:rsidR="003827FD">
        <w:rPr>
          <w:sz w:val="22"/>
          <w:szCs w:val="22"/>
        </w:rPr>
        <w:tab/>
      </w:r>
      <w:r w:rsidR="002A331D" w:rsidRPr="003827FD">
        <w:rPr>
          <w:rFonts w:asciiTheme="minorHAnsi" w:eastAsiaTheme="minorEastAsia" w:hAnsiTheme="minorHAnsi" w:cstheme="minorHAnsi"/>
          <w:b w:val="0"/>
          <w:bCs w:val="0"/>
          <w:color w:val="auto"/>
          <w:sz w:val="22"/>
          <w:szCs w:val="22"/>
        </w:rPr>
        <w:t xml:space="preserve">For all enquiries please </w:t>
      </w:r>
      <w:r w:rsidR="002A331D" w:rsidRPr="00575309">
        <w:rPr>
          <w:rFonts w:asciiTheme="minorHAnsi" w:eastAsiaTheme="minorEastAsia" w:hAnsiTheme="minorHAnsi" w:cstheme="minorHAnsi"/>
          <w:b w:val="0"/>
          <w:bCs w:val="0"/>
          <w:color w:val="auto"/>
          <w:sz w:val="22"/>
          <w:szCs w:val="22"/>
        </w:rPr>
        <w:t>contact</w:t>
      </w:r>
      <w:r w:rsidR="002A331D" w:rsidRPr="00B737DA">
        <w:rPr>
          <w:rFonts w:asciiTheme="minorHAnsi" w:eastAsiaTheme="minorEastAsia" w:hAnsiTheme="minorHAnsi" w:cstheme="minorHAnsi"/>
          <w:b w:val="0"/>
          <w:bCs w:val="0"/>
          <w:color w:val="auto"/>
          <w:sz w:val="22"/>
          <w:szCs w:val="22"/>
        </w:rPr>
        <w:t xml:space="preserve"> </w:t>
      </w:r>
      <w:hyperlink r:id="rId8" w:history="1">
        <w:r w:rsidR="00E225DE" w:rsidRPr="00B709AA">
          <w:rPr>
            <w:rStyle w:val="Hyperlink"/>
            <w:rFonts w:asciiTheme="minorHAnsi" w:eastAsiaTheme="minorEastAsia" w:hAnsiTheme="minorHAnsi" w:cstheme="minorHAnsi"/>
            <w:b w:val="0"/>
            <w:bCs w:val="0"/>
            <w:sz w:val="22"/>
            <w:szCs w:val="22"/>
          </w:rPr>
          <w:t>bryony.harvey@plymouth.ac.uk</w:t>
        </w:r>
      </w:hyperlink>
      <w:r w:rsidR="00E225DE">
        <w:rPr>
          <w:rFonts w:asciiTheme="minorHAnsi" w:eastAsiaTheme="minorEastAsia" w:hAnsiTheme="minorHAnsi" w:cstheme="minorHAnsi"/>
          <w:b w:val="0"/>
          <w:bCs w:val="0"/>
          <w:color w:val="auto"/>
          <w:sz w:val="22"/>
          <w:szCs w:val="22"/>
        </w:rPr>
        <w:t xml:space="preserve"> </w:t>
      </w:r>
      <w:r w:rsidR="00C9399D" w:rsidRPr="00B737DA">
        <w:rPr>
          <w:rFonts w:asciiTheme="minorHAnsi" w:eastAsiaTheme="minorEastAsia" w:hAnsiTheme="minorHAnsi" w:cstheme="minorHAnsi"/>
          <w:b w:val="0"/>
          <w:bCs w:val="0"/>
          <w:color w:val="auto"/>
          <w:sz w:val="22"/>
          <w:szCs w:val="22"/>
        </w:rPr>
        <w:t>in</w:t>
      </w:r>
      <w:r w:rsidR="00C9399D" w:rsidRPr="00B737DA">
        <w:rPr>
          <w:rFonts w:asciiTheme="minorHAnsi" w:eastAsiaTheme="minorEastAsia" w:hAnsiTheme="minorHAnsi" w:cstheme="minorHAnsi"/>
          <w:b w:val="0"/>
          <w:bCs w:val="0"/>
          <w:color w:val="auto"/>
          <w:sz w:val="24"/>
          <w:szCs w:val="22"/>
        </w:rPr>
        <w:t xml:space="preserve"> </w:t>
      </w:r>
      <w:r w:rsidR="00C9399D" w:rsidRPr="003827FD">
        <w:rPr>
          <w:rFonts w:asciiTheme="minorHAnsi" w:eastAsiaTheme="minorEastAsia" w:hAnsiTheme="minorHAnsi" w:cstheme="minorHAnsi"/>
          <w:b w:val="0"/>
          <w:bCs w:val="0"/>
          <w:color w:val="auto"/>
          <w:sz w:val="22"/>
          <w:szCs w:val="22"/>
        </w:rPr>
        <w:t>the first instance</w:t>
      </w:r>
    </w:p>
    <w:p w14:paraId="5C358C23" w14:textId="0C6BAFC9" w:rsidR="00514483" w:rsidRPr="00F24E41" w:rsidRDefault="009A71C1" w:rsidP="00CC7D87">
      <w:pPr>
        <w:pStyle w:val="Heading2"/>
        <w:spacing w:before="0" w:after="120"/>
        <w:ind w:left="1418" w:hanging="1418"/>
        <w:rPr>
          <w:rFonts w:asciiTheme="minorHAnsi" w:eastAsiaTheme="minorEastAsia" w:hAnsiTheme="minorHAnsi" w:cstheme="minorHAnsi"/>
          <w:b w:val="0"/>
          <w:bCs w:val="0"/>
          <w:color w:val="auto"/>
          <w:sz w:val="22"/>
          <w:szCs w:val="22"/>
        </w:rPr>
      </w:pPr>
      <w:r>
        <w:rPr>
          <w:rFonts w:asciiTheme="minorHAnsi" w:eastAsiaTheme="minorEastAsia" w:hAnsiTheme="minorHAnsi" w:cstheme="minorHAnsi"/>
          <w:color w:val="auto"/>
          <w:sz w:val="22"/>
          <w:szCs w:val="22"/>
        </w:rPr>
        <w:t xml:space="preserve">How to apply: </w:t>
      </w:r>
      <w:r w:rsidR="00CC7D87">
        <w:rPr>
          <w:rFonts w:asciiTheme="minorHAnsi" w:eastAsiaTheme="minorEastAsia" w:hAnsiTheme="minorHAnsi" w:cstheme="minorHAnsi"/>
          <w:color w:val="auto"/>
          <w:sz w:val="22"/>
          <w:szCs w:val="22"/>
        </w:rPr>
        <w:tab/>
      </w:r>
      <w:r w:rsidR="00CC7D87">
        <w:rPr>
          <w:rFonts w:asciiTheme="minorHAnsi" w:eastAsiaTheme="minorEastAsia" w:hAnsiTheme="minorHAnsi" w:cstheme="minorHAnsi"/>
          <w:b w:val="0"/>
          <w:color w:val="auto"/>
          <w:sz w:val="22"/>
          <w:szCs w:val="22"/>
        </w:rPr>
        <w:t>See guidance at end of document</w:t>
      </w:r>
      <w:r w:rsidR="00B25C07">
        <w:rPr>
          <w:rFonts w:asciiTheme="minorHAnsi" w:eastAsiaTheme="minorEastAsia" w:hAnsiTheme="minorHAnsi" w:cstheme="minorHAnsi"/>
          <w:b w:val="0"/>
          <w:color w:val="auto"/>
          <w:sz w:val="22"/>
          <w:szCs w:val="22"/>
        </w:rPr>
        <w:t>, closing date 17:00</w:t>
      </w:r>
      <w:r w:rsidR="004768AA">
        <w:rPr>
          <w:rFonts w:asciiTheme="minorHAnsi" w:eastAsiaTheme="minorEastAsia" w:hAnsiTheme="minorHAnsi" w:cstheme="minorHAnsi"/>
          <w:b w:val="0"/>
          <w:color w:val="auto"/>
          <w:sz w:val="22"/>
          <w:szCs w:val="22"/>
        </w:rPr>
        <w:t xml:space="preserve"> on the</w:t>
      </w:r>
      <w:r w:rsidR="00B25C07">
        <w:rPr>
          <w:rFonts w:asciiTheme="minorHAnsi" w:eastAsiaTheme="minorEastAsia" w:hAnsiTheme="minorHAnsi" w:cstheme="minorHAnsi"/>
          <w:b w:val="0"/>
          <w:color w:val="auto"/>
          <w:sz w:val="22"/>
          <w:szCs w:val="22"/>
        </w:rPr>
        <w:t xml:space="preserve"> </w:t>
      </w:r>
      <w:r w:rsidR="00B25C07" w:rsidRPr="00B25C07">
        <w:rPr>
          <w:rFonts w:asciiTheme="minorHAnsi" w:eastAsiaTheme="minorEastAsia" w:hAnsiTheme="minorHAnsi" w:cstheme="minorHAnsi"/>
          <w:b w:val="0"/>
          <w:color w:val="auto"/>
          <w:sz w:val="22"/>
          <w:szCs w:val="22"/>
        </w:rPr>
        <w:t>8</w:t>
      </w:r>
      <w:r w:rsidR="00B25C07" w:rsidRPr="004768AA">
        <w:rPr>
          <w:rFonts w:asciiTheme="minorHAnsi" w:eastAsiaTheme="minorEastAsia" w:hAnsiTheme="minorHAnsi" w:cstheme="minorHAnsi"/>
          <w:b w:val="0"/>
          <w:color w:val="auto"/>
          <w:sz w:val="22"/>
          <w:szCs w:val="22"/>
          <w:vertAlign w:val="superscript"/>
        </w:rPr>
        <w:t>th</w:t>
      </w:r>
      <w:r w:rsidR="00B25C07" w:rsidRPr="00B25C07">
        <w:rPr>
          <w:rFonts w:asciiTheme="minorHAnsi" w:eastAsiaTheme="minorEastAsia" w:hAnsiTheme="minorHAnsi" w:cstheme="minorHAnsi"/>
          <w:b w:val="0"/>
          <w:color w:val="auto"/>
          <w:sz w:val="22"/>
          <w:szCs w:val="22"/>
        </w:rPr>
        <w:t xml:space="preserve"> April 2022</w:t>
      </w:r>
    </w:p>
    <w:p w14:paraId="2E346FE9" w14:textId="77777777" w:rsidR="004768AA" w:rsidRDefault="004768AA" w:rsidP="00B54016">
      <w:pPr>
        <w:pStyle w:val="Heading2"/>
        <w:rPr>
          <w:rFonts w:asciiTheme="minorHAnsi" w:eastAsiaTheme="minorEastAsia" w:hAnsiTheme="minorHAnsi" w:cstheme="minorHAnsi"/>
          <w:color w:val="auto"/>
          <w:sz w:val="22"/>
          <w:szCs w:val="22"/>
        </w:rPr>
      </w:pPr>
    </w:p>
    <w:p w14:paraId="32071467" w14:textId="2C435584" w:rsidR="00CB380D" w:rsidRPr="008020D3" w:rsidRDefault="00B54016" w:rsidP="00B54016">
      <w:pPr>
        <w:pStyle w:val="Heading2"/>
        <w:rPr>
          <w:rFonts w:asciiTheme="minorHAnsi" w:eastAsiaTheme="minorEastAsia" w:hAnsiTheme="minorHAnsi" w:cstheme="minorHAnsi"/>
          <w:color w:val="auto"/>
          <w:sz w:val="22"/>
          <w:szCs w:val="22"/>
        </w:rPr>
      </w:pPr>
      <w:r w:rsidRPr="008020D3">
        <w:rPr>
          <w:rFonts w:asciiTheme="minorHAnsi" w:eastAsiaTheme="minorEastAsia" w:hAnsiTheme="minorHAnsi" w:cstheme="minorHAnsi"/>
          <w:color w:val="auto"/>
          <w:sz w:val="22"/>
          <w:szCs w:val="22"/>
        </w:rPr>
        <w:t xml:space="preserve">Background / Context </w:t>
      </w:r>
    </w:p>
    <w:p w14:paraId="5F93359A" w14:textId="3F15EEFE" w:rsidR="00280861" w:rsidRPr="00B003AE" w:rsidRDefault="3592C426" w:rsidP="3592C426">
      <w:r>
        <w:t>The Centre for Innovation in Mathematics Teaching (CIMT)</w:t>
      </w:r>
      <w:r w:rsidR="00850E3C">
        <w:t xml:space="preserve"> within the Plymouth Institute of </w:t>
      </w:r>
      <w:r w:rsidR="005F7C80">
        <w:t xml:space="preserve">Education </w:t>
      </w:r>
      <w:r>
        <w:t>is currently a not-for-profit research and development centre dedicated to helping and supporting teachers to enhance the mathematical progress of their learners. The centre works across all sectors of education, nationally and internationally, developing help, advice and resources by taking a research evidence-based approach to innovating classroom practice in mathematics.</w:t>
      </w:r>
    </w:p>
    <w:p w14:paraId="4F731B5C" w14:textId="0CCBB73C" w:rsidR="3592C426" w:rsidRDefault="3592C426" w:rsidP="3592C426">
      <w:pPr>
        <w:rPr>
          <w:rFonts w:ascii="Calibri" w:hAnsi="Calibri"/>
        </w:rPr>
      </w:pPr>
      <w:r w:rsidRPr="3592C426">
        <w:rPr>
          <w:rFonts w:ascii="Calibri" w:hAnsi="Calibri"/>
        </w:rPr>
        <w:t>CIMT has an extensive website of mathematical resources for teachers and learners that is widely used around the world. All resources on the website have always been freely available since the site’s inception in 1995.</w:t>
      </w:r>
    </w:p>
    <w:p w14:paraId="3F09AD00" w14:textId="6056FBAB" w:rsidR="3592C426" w:rsidRDefault="3592C426" w:rsidP="3592C426">
      <w:pPr>
        <w:rPr>
          <w:rFonts w:ascii="Calibri" w:hAnsi="Calibri"/>
        </w:rPr>
      </w:pPr>
      <w:r w:rsidRPr="40DD3344">
        <w:rPr>
          <w:rFonts w:ascii="Calibri" w:hAnsi="Calibri"/>
        </w:rPr>
        <w:lastRenderedPageBreak/>
        <w:t>CIMT has previously funded its activities by research and development grants from a variety of trust funds, working collaboratively with external partners in a consultancy capacity and by some modest commercial activity in the selling of mathematics textbooks.</w:t>
      </w:r>
    </w:p>
    <w:p w14:paraId="4D1005BD" w14:textId="77777777" w:rsidR="00280861" w:rsidRPr="008020D3" w:rsidRDefault="00280861" w:rsidP="00280861">
      <w:pPr>
        <w:pStyle w:val="Heading2"/>
        <w:rPr>
          <w:rFonts w:asciiTheme="minorHAnsi" w:eastAsiaTheme="minorEastAsia" w:hAnsiTheme="minorHAnsi" w:cstheme="minorHAnsi"/>
          <w:color w:val="auto"/>
          <w:sz w:val="22"/>
          <w:szCs w:val="22"/>
        </w:rPr>
      </w:pPr>
      <w:r w:rsidRPr="008020D3">
        <w:rPr>
          <w:rFonts w:asciiTheme="minorHAnsi" w:eastAsiaTheme="minorEastAsia" w:hAnsiTheme="minorHAnsi" w:cstheme="minorHAnsi"/>
          <w:color w:val="auto"/>
          <w:sz w:val="22"/>
          <w:szCs w:val="22"/>
        </w:rPr>
        <w:t>What we are seeking to achieve</w:t>
      </w:r>
    </w:p>
    <w:p w14:paraId="38661AA1" w14:textId="77777777" w:rsidR="00361BF8" w:rsidRDefault="00B54016" w:rsidP="00361BF8">
      <w:r w:rsidRPr="00B003AE">
        <w:t>The goal of th</w:t>
      </w:r>
      <w:r w:rsidR="008020D3">
        <w:t xml:space="preserve">is project is to work with an external expert/s to </w:t>
      </w:r>
      <w:r w:rsidR="00453AAD">
        <w:t>d</w:t>
      </w:r>
      <w:r w:rsidR="007B4D17" w:rsidRPr="00B003AE">
        <w:t>evelop a</w:t>
      </w:r>
      <w:r w:rsidR="00453AAD">
        <w:t xml:space="preserve"> viable </w:t>
      </w:r>
      <w:r w:rsidR="00361BF8">
        <w:t xml:space="preserve">plan that will unlock the value and commercial potential of the CIMT and in so doing </w:t>
      </w:r>
      <w:r w:rsidR="00D87DFF" w:rsidRPr="00B003AE">
        <w:t xml:space="preserve">ensure </w:t>
      </w:r>
      <w:r w:rsidR="00361BF8">
        <w:t xml:space="preserve">its </w:t>
      </w:r>
      <w:r w:rsidR="00D87DFF" w:rsidRPr="00B003AE">
        <w:t>long-term sustainability</w:t>
      </w:r>
      <w:r w:rsidR="00361BF8">
        <w:t xml:space="preserve">. </w:t>
      </w:r>
    </w:p>
    <w:p w14:paraId="7F265264" w14:textId="65D646E6" w:rsidR="00883A3D" w:rsidRDefault="00C15DEB" w:rsidP="00280861">
      <w:r>
        <w:t>Whilst we are clear on the drivers for this work, w</w:t>
      </w:r>
      <w:r w:rsidR="00883A3D" w:rsidRPr="00B003AE">
        <w:t>e are open minded</w:t>
      </w:r>
      <w:r>
        <w:t xml:space="preserve"> as to </w:t>
      </w:r>
      <w:r w:rsidR="00E61329" w:rsidRPr="00B003AE">
        <w:t>how the commercialisation of CIMT is achieved, and would be willing to consider a range o</w:t>
      </w:r>
      <w:r w:rsidR="005B3A56" w:rsidRPr="00B003AE">
        <w:t>ptions</w:t>
      </w:r>
      <w:r w:rsidR="00B36742">
        <w:t xml:space="preserve"> from, for example, </w:t>
      </w:r>
      <w:r w:rsidR="00524524" w:rsidRPr="00B003AE">
        <w:t>exploiting specific areas of Intellectual Property</w:t>
      </w:r>
      <w:r w:rsidR="00B36742">
        <w:t xml:space="preserve"> to develop new products or services,</w:t>
      </w:r>
      <w:r w:rsidR="00524524" w:rsidRPr="00B003AE">
        <w:t xml:space="preserve"> to the </w:t>
      </w:r>
      <w:r w:rsidR="00FA2368" w:rsidRPr="00B003AE">
        <w:t xml:space="preserve">spinning-out of a </w:t>
      </w:r>
      <w:r w:rsidR="00F54448" w:rsidRPr="00B003AE">
        <w:t>new legal entity</w:t>
      </w:r>
      <w:r w:rsidR="00B2071F">
        <w:t xml:space="preserve"> and seeking external investment through which to scale. </w:t>
      </w:r>
    </w:p>
    <w:p w14:paraId="4C3FD167" w14:textId="77777777" w:rsidR="00D27F43" w:rsidRPr="00D27F43" w:rsidRDefault="00E72FF7" w:rsidP="00D27F43">
      <w:pPr>
        <w:pStyle w:val="Heading2"/>
        <w:rPr>
          <w:rFonts w:asciiTheme="minorHAnsi" w:eastAsiaTheme="minorEastAsia" w:hAnsiTheme="minorHAnsi" w:cstheme="minorHAnsi"/>
          <w:color w:val="auto"/>
          <w:sz w:val="22"/>
          <w:szCs w:val="22"/>
        </w:rPr>
      </w:pPr>
      <w:r w:rsidRPr="00D27F43">
        <w:rPr>
          <w:rFonts w:asciiTheme="minorHAnsi" w:eastAsiaTheme="minorEastAsia" w:hAnsiTheme="minorHAnsi" w:cstheme="minorHAnsi"/>
          <w:color w:val="auto"/>
          <w:sz w:val="22"/>
          <w:szCs w:val="22"/>
        </w:rPr>
        <w:lastRenderedPageBreak/>
        <w:t>What success looks like</w:t>
      </w:r>
    </w:p>
    <w:p w14:paraId="3E882B3C" w14:textId="13531FDD" w:rsidR="00E22C6A" w:rsidRDefault="00D27F43" w:rsidP="276D77B0">
      <w:r>
        <w:t>F</w:t>
      </w:r>
      <w:r w:rsidR="00E72FF7">
        <w:t xml:space="preserve">ollowing this project the CIMT Steering Group should be well positioned to commercialise the CIMT offer with a clear understanding of the product, market, competitors and opportunities with </w:t>
      </w:r>
      <w:r w:rsidR="00514483">
        <w:t>the knowledge needed to i</w:t>
      </w:r>
      <w:r w:rsidR="038BE520">
        <w:t>dentify and approach investor</w:t>
      </w:r>
      <w:r w:rsidR="00004409">
        <w:t xml:space="preserve">s in order to secure their investment into CIMT and its products for the future. </w:t>
      </w:r>
    </w:p>
    <w:p w14:paraId="7C90F76B" w14:textId="3A5EC271" w:rsidR="004456F1" w:rsidRPr="004768AA" w:rsidRDefault="004456F1" w:rsidP="004768AA">
      <w:r w:rsidRPr="00B003AE">
        <w:t xml:space="preserve">In order to do </w:t>
      </w:r>
      <w:r w:rsidR="005F7D78" w:rsidRPr="00B003AE">
        <w:t>this,</w:t>
      </w:r>
      <w:r w:rsidRPr="00B003AE">
        <w:t xml:space="preserve"> </w:t>
      </w:r>
      <w:r w:rsidR="00750F5E" w:rsidRPr="00B003AE">
        <w:t>we are seeking a third party to</w:t>
      </w:r>
      <w:r w:rsidR="00B2071F">
        <w:t xml:space="preserve"> undertake the following </w:t>
      </w:r>
      <w:r w:rsidR="00004409">
        <w:t>work</w:t>
      </w:r>
      <w:r w:rsidR="00750F5E" w:rsidRPr="00B003AE">
        <w:t>:</w:t>
      </w:r>
    </w:p>
    <w:tbl>
      <w:tblPr>
        <w:tblStyle w:val="TableGrid"/>
        <w:tblW w:w="9356" w:type="dxa"/>
        <w:tblInd w:w="-5" w:type="dxa"/>
        <w:tblLook w:val="04A0" w:firstRow="1" w:lastRow="0" w:firstColumn="1" w:lastColumn="0" w:noHBand="0" w:noVBand="1"/>
      </w:tblPr>
      <w:tblGrid>
        <w:gridCol w:w="1894"/>
        <w:gridCol w:w="935"/>
        <w:gridCol w:w="1259"/>
        <w:gridCol w:w="5268"/>
      </w:tblGrid>
      <w:tr w:rsidR="00DC180A" w14:paraId="63A07F15" w14:textId="77777777" w:rsidTr="00FD2035">
        <w:tc>
          <w:tcPr>
            <w:tcW w:w="1894" w:type="dxa"/>
            <w:shd w:val="clear" w:color="auto" w:fill="9CC2E5" w:themeFill="accent5" w:themeFillTint="99"/>
            <w:vAlign w:val="center"/>
          </w:tcPr>
          <w:p w14:paraId="6F9DBF99" w14:textId="649F4568" w:rsidR="00DC180A" w:rsidRDefault="00DC180A" w:rsidP="0075757F">
            <w:pPr>
              <w:pStyle w:val="ListParagraph"/>
              <w:spacing w:after="0" w:line="240" w:lineRule="auto"/>
              <w:ind w:left="0"/>
              <w:jc w:val="center"/>
            </w:pPr>
            <w:r>
              <w:t>Phase</w:t>
            </w:r>
          </w:p>
        </w:tc>
        <w:tc>
          <w:tcPr>
            <w:tcW w:w="935" w:type="dxa"/>
            <w:shd w:val="clear" w:color="auto" w:fill="9CC2E5" w:themeFill="accent5" w:themeFillTint="99"/>
          </w:tcPr>
          <w:p w14:paraId="061041E5" w14:textId="1DD9787A" w:rsidR="00DC180A" w:rsidRDefault="00DC180A" w:rsidP="0075757F">
            <w:pPr>
              <w:pStyle w:val="ListParagraph"/>
              <w:spacing w:after="0" w:line="240" w:lineRule="auto"/>
              <w:ind w:left="0"/>
              <w:jc w:val="center"/>
            </w:pPr>
            <w:r>
              <w:t>Value</w:t>
            </w:r>
            <w:r w:rsidR="00AB1A71">
              <w:t xml:space="preserve"> </w:t>
            </w:r>
          </w:p>
        </w:tc>
        <w:tc>
          <w:tcPr>
            <w:tcW w:w="1259" w:type="dxa"/>
            <w:shd w:val="clear" w:color="auto" w:fill="9CC2E5" w:themeFill="accent5" w:themeFillTint="99"/>
          </w:tcPr>
          <w:p w14:paraId="25F1B9A2" w14:textId="44A9F51B" w:rsidR="00DC180A" w:rsidRDefault="00DC180A" w:rsidP="0075757F">
            <w:pPr>
              <w:pStyle w:val="ListParagraph"/>
              <w:spacing w:after="0" w:line="240" w:lineRule="auto"/>
              <w:ind w:left="0"/>
              <w:jc w:val="center"/>
            </w:pPr>
            <w:r>
              <w:t>Timeframe</w:t>
            </w:r>
          </w:p>
        </w:tc>
        <w:tc>
          <w:tcPr>
            <w:tcW w:w="5268" w:type="dxa"/>
            <w:shd w:val="clear" w:color="auto" w:fill="9CC2E5" w:themeFill="accent5" w:themeFillTint="99"/>
            <w:vAlign w:val="center"/>
          </w:tcPr>
          <w:p w14:paraId="11CC3F2E" w14:textId="592CC796" w:rsidR="00DC180A" w:rsidRDefault="00DC180A" w:rsidP="0075757F">
            <w:pPr>
              <w:pStyle w:val="ListParagraph"/>
              <w:spacing w:after="0" w:line="240" w:lineRule="auto"/>
              <w:ind w:left="0"/>
              <w:jc w:val="center"/>
            </w:pPr>
            <w:r>
              <w:t>Tasks &amp; Milestones</w:t>
            </w:r>
          </w:p>
        </w:tc>
      </w:tr>
      <w:tr w:rsidR="00DC180A" w14:paraId="1C9D6E15" w14:textId="77777777" w:rsidTr="00FD2035">
        <w:trPr>
          <w:trHeight w:val="1247"/>
        </w:trPr>
        <w:tc>
          <w:tcPr>
            <w:tcW w:w="1894" w:type="dxa"/>
            <w:vAlign w:val="center"/>
          </w:tcPr>
          <w:p w14:paraId="1F382B63" w14:textId="78873013" w:rsidR="00DC180A" w:rsidRDefault="00DC180A" w:rsidP="0000376D">
            <w:pPr>
              <w:pStyle w:val="ListParagraph"/>
              <w:spacing w:after="0" w:line="240" w:lineRule="auto"/>
              <w:ind w:left="0"/>
            </w:pPr>
            <w:r>
              <w:t xml:space="preserve">Discovery </w:t>
            </w:r>
          </w:p>
        </w:tc>
        <w:tc>
          <w:tcPr>
            <w:tcW w:w="935" w:type="dxa"/>
            <w:vAlign w:val="center"/>
          </w:tcPr>
          <w:p w14:paraId="0B767B27" w14:textId="1C95C330" w:rsidR="00DC180A" w:rsidRPr="00B003AE" w:rsidRDefault="00DC180A" w:rsidP="00E24DCC">
            <w:pPr>
              <w:spacing w:after="0" w:line="240" w:lineRule="auto"/>
              <w:jc w:val="center"/>
            </w:pPr>
            <w:r>
              <w:t>£</w:t>
            </w:r>
            <w:r w:rsidR="00097224">
              <w:t>7500</w:t>
            </w:r>
          </w:p>
        </w:tc>
        <w:tc>
          <w:tcPr>
            <w:tcW w:w="1259" w:type="dxa"/>
            <w:vAlign w:val="center"/>
          </w:tcPr>
          <w:p w14:paraId="7559E09B" w14:textId="54544BC1" w:rsidR="00DC180A" w:rsidRPr="00B003AE" w:rsidRDefault="00440861" w:rsidP="00E24DCC">
            <w:pPr>
              <w:spacing w:after="0" w:line="240" w:lineRule="auto"/>
              <w:jc w:val="center"/>
            </w:pPr>
            <w:r>
              <w:t>By Jun</w:t>
            </w:r>
            <w:r w:rsidR="00143A3E">
              <w:t xml:space="preserve"> 22</w:t>
            </w:r>
          </w:p>
        </w:tc>
        <w:tc>
          <w:tcPr>
            <w:tcW w:w="5268" w:type="dxa"/>
          </w:tcPr>
          <w:p w14:paraId="15651367" w14:textId="77777777" w:rsidR="00F66CCC" w:rsidRDefault="00DC180A" w:rsidP="008D0E9B">
            <w:pPr>
              <w:pStyle w:val="ListParagraph"/>
              <w:numPr>
                <w:ilvl w:val="0"/>
                <w:numId w:val="1"/>
              </w:numPr>
              <w:spacing w:after="120" w:line="240" w:lineRule="auto"/>
              <w:ind w:left="172" w:hanging="172"/>
              <w:contextualSpacing w:val="0"/>
            </w:pPr>
            <w:r w:rsidRPr="00B003AE">
              <w:t>Undertake a discovery exercise to</w:t>
            </w:r>
            <w:r w:rsidR="00F66CCC">
              <w:t>:</w:t>
            </w:r>
            <w:r w:rsidR="00FA041D">
              <w:t xml:space="preserve"> </w:t>
            </w:r>
          </w:p>
          <w:p w14:paraId="69A0CE1F" w14:textId="5FE62359" w:rsidR="00F66CCC" w:rsidRDefault="00F66CCC" w:rsidP="008D0E9B">
            <w:pPr>
              <w:pStyle w:val="ListParagraph"/>
              <w:numPr>
                <w:ilvl w:val="0"/>
                <w:numId w:val="2"/>
              </w:numPr>
              <w:spacing w:after="120" w:line="240" w:lineRule="auto"/>
              <w:ind w:left="336" w:hanging="141"/>
              <w:contextualSpacing w:val="0"/>
            </w:pPr>
            <w:r>
              <w:t>I</w:t>
            </w:r>
            <w:r w:rsidR="00FA041D">
              <w:t xml:space="preserve">nterpret </w:t>
            </w:r>
            <w:r>
              <w:t xml:space="preserve">our detailed requirements via a kick-off meeting with the Project Steering Board </w:t>
            </w:r>
          </w:p>
          <w:p w14:paraId="21F9B75B" w14:textId="1AE6EF91" w:rsidR="00F27FA4" w:rsidRDefault="00F66CCC" w:rsidP="008D0E9B">
            <w:pPr>
              <w:pStyle w:val="ListParagraph"/>
              <w:numPr>
                <w:ilvl w:val="0"/>
                <w:numId w:val="2"/>
              </w:numPr>
              <w:spacing w:after="120" w:line="240" w:lineRule="auto"/>
              <w:ind w:left="336" w:hanging="141"/>
              <w:contextualSpacing w:val="0"/>
            </w:pPr>
            <w:r>
              <w:t>R</w:t>
            </w:r>
            <w:r w:rsidR="00DC180A" w:rsidRPr="00B003AE">
              <w:t>eview the current skills, knowledge, expertise and Intellectual Property of CIMT</w:t>
            </w:r>
            <w:r w:rsidR="00F27FA4">
              <w:t xml:space="preserve"> (e.g. engaging with key staff and stakeholders, </w:t>
            </w:r>
            <w:r w:rsidR="006E1E2C">
              <w:t>reviewing current IP, securing access to materials etc.)</w:t>
            </w:r>
            <w:r w:rsidR="001F28A8">
              <w:t xml:space="preserve"> </w:t>
            </w:r>
          </w:p>
          <w:p w14:paraId="2881462C" w14:textId="6560617F" w:rsidR="00A12292" w:rsidRDefault="00A12292" w:rsidP="008D0E9B">
            <w:pPr>
              <w:pStyle w:val="ListParagraph"/>
              <w:numPr>
                <w:ilvl w:val="0"/>
                <w:numId w:val="2"/>
              </w:numPr>
              <w:spacing w:after="120" w:line="240" w:lineRule="auto"/>
              <w:ind w:left="336" w:hanging="141"/>
              <w:contextualSpacing w:val="0"/>
            </w:pPr>
            <w:r>
              <w:t xml:space="preserve">Talk to end-users </w:t>
            </w:r>
            <w:r w:rsidR="007971D7">
              <w:t>and potential customers</w:t>
            </w:r>
          </w:p>
          <w:p w14:paraId="3BE7F758" w14:textId="028E685D" w:rsidR="008D0E9B" w:rsidRDefault="008D0E9B" w:rsidP="008D0E9B">
            <w:pPr>
              <w:pStyle w:val="ListParagraph"/>
              <w:numPr>
                <w:ilvl w:val="0"/>
                <w:numId w:val="2"/>
              </w:numPr>
              <w:spacing w:after="120" w:line="240" w:lineRule="auto"/>
              <w:ind w:left="336" w:hanging="141"/>
              <w:contextualSpacing w:val="0"/>
            </w:pPr>
            <w:r>
              <w:t>Review current operating model</w:t>
            </w:r>
            <w:r w:rsidR="00D56C4A">
              <w:t>, budget and institutional financial pressures associated with CIMT</w:t>
            </w:r>
            <w:r w:rsidR="004B72C9">
              <w:t xml:space="preserve"> and drivers for commercialisation</w:t>
            </w:r>
          </w:p>
          <w:p w14:paraId="2CF7F0C1" w14:textId="4C466898" w:rsidR="00EA6843" w:rsidRDefault="00EA6843" w:rsidP="008D0E9B">
            <w:pPr>
              <w:pStyle w:val="ListParagraph"/>
              <w:numPr>
                <w:ilvl w:val="0"/>
                <w:numId w:val="2"/>
              </w:numPr>
              <w:spacing w:after="120" w:line="240" w:lineRule="auto"/>
              <w:ind w:left="336" w:hanging="141"/>
              <w:contextualSpacing w:val="0"/>
            </w:pPr>
            <w:r>
              <w:t xml:space="preserve">Review and expand on initial SWOT analysis </w:t>
            </w:r>
          </w:p>
          <w:p w14:paraId="406A482F" w14:textId="6BA652BB" w:rsidR="001F28A8" w:rsidRDefault="006327B4" w:rsidP="008D0E9B">
            <w:pPr>
              <w:pStyle w:val="ListParagraph"/>
              <w:numPr>
                <w:ilvl w:val="0"/>
                <w:numId w:val="2"/>
              </w:numPr>
              <w:spacing w:after="120" w:line="240" w:lineRule="auto"/>
              <w:ind w:left="336" w:hanging="141"/>
              <w:contextualSpacing w:val="0"/>
            </w:pPr>
            <w:r>
              <w:t>Initially apprais</w:t>
            </w:r>
            <w:r w:rsidR="00F432CD">
              <w:t xml:space="preserve">al of the </w:t>
            </w:r>
            <w:r>
              <w:t xml:space="preserve">potential scale and </w:t>
            </w:r>
            <w:r w:rsidR="001F28A8">
              <w:t xml:space="preserve">viability </w:t>
            </w:r>
            <w:r>
              <w:t xml:space="preserve">of the commercialisation project </w:t>
            </w:r>
          </w:p>
          <w:p w14:paraId="10E62D92" w14:textId="1065D0DD" w:rsidR="00DC180A" w:rsidRDefault="00AF2C2E" w:rsidP="00004409">
            <w:pPr>
              <w:pStyle w:val="ListParagraph"/>
              <w:numPr>
                <w:ilvl w:val="0"/>
                <w:numId w:val="2"/>
              </w:numPr>
              <w:spacing w:after="120" w:line="240" w:lineRule="auto"/>
              <w:ind w:left="336" w:hanging="141"/>
              <w:contextualSpacing w:val="0"/>
            </w:pPr>
            <w:r>
              <w:t>Interpret and consider how the commercialisation plans can be</w:t>
            </w:r>
            <w:r w:rsidRPr="00B003AE">
              <w:t xml:space="preserve"> developed in harmony and alignment with Plymouth Institute of Education and institutional objectives</w:t>
            </w:r>
          </w:p>
          <w:p w14:paraId="48E537E0" w14:textId="7710BA44" w:rsidR="00DC180A" w:rsidRDefault="00DC180A" w:rsidP="007670AF">
            <w:pPr>
              <w:spacing w:after="0" w:line="240" w:lineRule="auto"/>
            </w:pPr>
            <w:r w:rsidRPr="00DC180A">
              <w:rPr>
                <w:b/>
              </w:rPr>
              <w:t>Milestone</w:t>
            </w:r>
            <w:r>
              <w:t xml:space="preserve">: first review meeting with the Project Steering Board, to </w:t>
            </w:r>
            <w:r w:rsidR="006E1E2C">
              <w:t xml:space="preserve">deliver an </w:t>
            </w:r>
            <w:r>
              <w:t xml:space="preserve">initial appraisal on the </w:t>
            </w:r>
            <w:r>
              <w:lastRenderedPageBreak/>
              <w:t>scale and viability of the commercialisation opportunity</w:t>
            </w:r>
            <w:r w:rsidR="0000376D">
              <w:t xml:space="preserve"> in order to proceed to the next stage</w:t>
            </w:r>
            <w:r>
              <w:t xml:space="preserve"> </w:t>
            </w:r>
          </w:p>
        </w:tc>
      </w:tr>
      <w:tr w:rsidR="00DC180A" w14:paraId="0ABD17F8" w14:textId="77777777" w:rsidTr="00FD2035">
        <w:trPr>
          <w:trHeight w:val="1247"/>
        </w:trPr>
        <w:tc>
          <w:tcPr>
            <w:tcW w:w="1894" w:type="dxa"/>
            <w:vAlign w:val="center"/>
          </w:tcPr>
          <w:p w14:paraId="5E94F012" w14:textId="19386C38" w:rsidR="00DC180A" w:rsidRDefault="00DC180A" w:rsidP="0000376D">
            <w:pPr>
              <w:pStyle w:val="ListParagraph"/>
              <w:spacing w:after="0" w:line="240" w:lineRule="auto"/>
              <w:ind w:left="0"/>
            </w:pPr>
            <w:r>
              <w:lastRenderedPageBreak/>
              <w:t xml:space="preserve">Delivery </w:t>
            </w:r>
          </w:p>
        </w:tc>
        <w:tc>
          <w:tcPr>
            <w:tcW w:w="935" w:type="dxa"/>
            <w:vAlign w:val="center"/>
          </w:tcPr>
          <w:p w14:paraId="6D64DEAA" w14:textId="4465218B" w:rsidR="00DC180A" w:rsidRPr="00B003AE" w:rsidRDefault="0000376D" w:rsidP="00F45F71">
            <w:pPr>
              <w:spacing w:after="0" w:line="240" w:lineRule="auto"/>
              <w:jc w:val="center"/>
            </w:pPr>
            <w:r>
              <w:t>£</w:t>
            </w:r>
            <w:r w:rsidR="00097224">
              <w:t>12500</w:t>
            </w:r>
          </w:p>
        </w:tc>
        <w:tc>
          <w:tcPr>
            <w:tcW w:w="1259" w:type="dxa"/>
            <w:vAlign w:val="center"/>
          </w:tcPr>
          <w:p w14:paraId="2EA22DD0" w14:textId="65285F34" w:rsidR="00DC180A" w:rsidRPr="00B003AE" w:rsidRDefault="0059511F" w:rsidP="00FD2035">
            <w:pPr>
              <w:spacing w:after="0" w:line="240" w:lineRule="auto"/>
              <w:jc w:val="center"/>
            </w:pPr>
            <w:r>
              <w:t>Sep</w:t>
            </w:r>
            <w:r w:rsidR="00143A3E">
              <w:t xml:space="preserve"> 22</w:t>
            </w:r>
          </w:p>
        </w:tc>
        <w:tc>
          <w:tcPr>
            <w:tcW w:w="5268" w:type="dxa"/>
          </w:tcPr>
          <w:p w14:paraId="0A65C9D9" w14:textId="2CDF94F2" w:rsidR="00F432CD" w:rsidRDefault="009B784F" w:rsidP="00D56C4A">
            <w:pPr>
              <w:pStyle w:val="ListParagraph"/>
              <w:numPr>
                <w:ilvl w:val="0"/>
                <w:numId w:val="1"/>
              </w:numPr>
              <w:spacing w:after="120" w:line="240" w:lineRule="auto"/>
              <w:ind w:left="172" w:hanging="172"/>
              <w:contextualSpacing w:val="0"/>
            </w:pPr>
            <w:r>
              <w:t xml:space="preserve">Undertake a full appraisal </w:t>
            </w:r>
            <w:r w:rsidR="00EA6843">
              <w:t xml:space="preserve">of the commercialisation opportunity, </w:t>
            </w:r>
            <w:r>
              <w:t>to include:</w:t>
            </w:r>
          </w:p>
          <w:p w14:paraId="6C33D5D8" w14:textId="4F472C51" w:rsidR="00DC180A" w:rsidRPr="00B003AE" w:rsidRDefault="00DC180A" w:rsidP="00D56C4A">
            <w:pPr>
              <w:pStyle w:val="ListParagraph"/>
              <w:numPr>
                <w:ilvl w:val="0"/>
                <w:numId w:val="2"/>
              </w:numPr>
              <w:spacing w:after="120" w:line="240" w:lineRule="auto"/>
              <w:ind w:left="336" w:hanging="141"/>
              <w:contextualSpacing w:val="0"/>
            </w:pPr>
            <w:r w:rsidRPr="00B003AE">
              <w:t xml:space="preserve">Review key target market/s and potential customers </w:t>
            </w:r>
          </w:p>
          <w:p w14:paraId="1B9F9F61" w14:textId="08109623" w:rsidR="00DC180A" w:rsidRPr="00B003AE" w:rsidRDefault="00DC180A" w:rsidP="00D56C4A">
            <w:pPr>
              <w:pStyle w:val="ListParagraph"/>
              <w:numPr>
                <w:ilvl w:val="0"/>
                <w:numId w:val="2"/>
              </w:numPr>
              <w:spacing w:after="120" w:line="240" w:lineRule="auto"/>
              <w:ind w:left="336" w:hanging="141"/>
              <w:contextualSpacing w:val="0"/>
            </w:pPr>
            <w:r w:rsidRPr="00B003AE">
              <w:t xml:space="preserve">Identify potential competitors </w:t>
            </w:r>
          </w:p>
          <w:p w14:paraId="55B212E5" w14:textId="5975D593" w:rsidR="00DC180A" w:rsidRDefault="00DC180A" w:rsidP="00D56C4A">
            <w:pPr>
              <w:pStyle w:val="ListParagraph"/>
              <w:numPr>
                <w:ilvl w:val="0"/>
                <w:numId w:val="2"/>
              </w:numPr>
              <w:spacing w:after="120" w:line="240" w:lineRule="auto"/>
              <w:ind w:left="336" w:hanging="141"/>
              <w:contextualSpacing w:val="0"/>
            </w:pPr>
            <w:r w:rsidRPr="00B003AE">
              <w:t>Identify potential product/s and their market fit</w:t>
            </w:r>
          </w:p>
          <w:p w14:paraId="632B048C" w14:textId="5BA346BD" w:rsidR="00DC180A" w:rsidRPr="00B003AE" w:rsidRDefault="00EA6843" w:rsidP="00D56C4A">
            <w:pPr>
              <w:pStyle w:val="ListParagraph"/>
              <w:numPr>
                <w:ilvl w:val="0"/>
                <w:numId w:val="2"/>
              </w:numPr>
              <w:spacing w:after="120" w:line="240" w:lineRule="auto"/>
              <w:ind w:left="336" w:hanging="141"/>
              <w:contextualSpacing w:val="0"/>
            </w:pPr>
            <w:r>
              <w:t>I</w:t>
            </w:r>
            <w:r w:rsidR="00DC180A" w:rsidRPr="00B003AE">
              <w:t>dentify and quantify the potential benefits</w:t>
            </w:r>
            <w:r w:rsidR="006609A8">
              <w:t>, associated risks</w:t>
            </w:r>
            <w:r w:rsidR="008D0E9B">
              <w:t xml:space="preserve">, </w:t>
            </w:r>
            <w:r w:rsidR="00DC180A" w:rsidRPr="00B003AE">
              <w:t xml:space="preserve">financial impacts of a range of </w:t>
            </w:r>
            <w:r w:rsidR="008D0E9B">
              <w:t xml:space="preserve">fully costed </w:t>
            </w:r>
            <w:r w:rsidR="00DC180A" w:rsidRPr="00B003AE">
              <w:t xml:space="preserve">commercialisation options </w:t>
            </w:r>
          </w:p>
          <w:p w14:paraId="27CEAE99" w14:textId="50547078" w:rsidR="00DC180A" w:rsidRDefault="00DC180A" w:rsidP="00004409">
            <w:pPr>
              <w:pStyle w:val="ListParagraph"/>
              <w:numPr>
                <w:ilvl w:val="0"/>
                <w:numId w:val="2"/>
              </w:numPr>
              <w:spacing w:after="120" w:line="240" w:lineRule="auto"/>
              <w:ind w:left="336" w:hanging="141"/>
              <w:contextualSpacing w:val="0"/>
            </w:pPr>
            <w:r w:rsidRPr="00B003AE">
              <w:t>Identify and evaluate potential business model/s (e.g. spin-out</w:t>
            </w:r>
            <w:r w:rsidR="0010042B">
              <w:t>, licensing</w:t>
            </w:r>
            <w:r w:rsidRPr="00B003AE">
              <w:t xml:space="preserve"> etc.)</w:t>
            </w:r>
          </w:p>
          <w:p w14:paraId="12CAD795" w14:textId="54515ABB" w:rsidR="00DC180A" w:rsidRDefault="00DC180A" w:rsidP="00004409">
            <w:pPr>
              <w:spacing w:after="0" w:line="240" w:lineRule="auto"/>
            </w:pPr>
            <w:r w:rsidRPr="00FA041D">
              <w:rPr>
                <w:b/>
              </w:rPr>
              <w:t>Milestone</w:t>
            </w:r>
            <w:r>
              <w:t xml:space="preserve">: </w:t>
            </w:r>
            <w:r w:rsidR="005C0769">
              <w:t>Review meeting to include</w:t>
            </w:r>
            <w:r w:rsidR="00343947">
              <w:t>:</w:t>
            </w:r>
            <w:r w:rsidR="005C0769">
              <w:t xml:space="preserve"> a</w:t>
            </w:r>
            <w:r>
              <w:t xml:space="preserve"> </w:t>
            </w:r>
            <w:r w:rsidR="005D7D52">
              <w:t>summar</w:t>
            </w:r>
            <w:r w:rsidR="005C0769">
              <w:t>y</w:t>
            </w:r>
            <w:r w:rsidR="005D7D52">
              <w:t xml:space="preserve"> </w:t>
            </w:r>
            <w:r w:rsidR="005C0769">
              <w:t xml:space="preserve">of </w:t>
            </w:r>
            <w:r w:rsidR="005D7D52">
              <w:t>the work undertaken</w:t>
            </w:r>
            <w:r w:rsidR="0016554D">
              <w:t xml:space="preserve"> and an</w:t>
            </w:r>
            <w:r w:rsidR="005C0769">
              <w:t xml:space="preserve"> </w:t>
            </w:r>
            <w:r w:rsidR="00343947">
              <w:t xml:space="preserve">outline of </w:t>
            </w:r>
            <w:r w:rsidR="00297246">
              <w:t>a number of detailed options for commercialisation</w:t>
            </w:r>
            <w:r w:rsidR="00D9263B">
              <w:t xml:space="preserve">, with an </w:t>
            </w:r>
            <w:r w:rsidR="00E84D97">
              <w:t xml:space="preserve">opportunity for the Project Steering Board provide initial feedback </w:t>
            </w:r>
            <w:r w:rsidR="00234C2A">
              <w:t>on the feasibility and attractiveness of the options</w:t>
            </w:r>
            <w:r w:rsidR="004B72C9">
              <w:t xml:space="preserve"> and ensure any points of </w:t>
            </w:r>
            <w:r w:rsidR="00E84D97">
              <w:t>clarification</w:t>
            </w:r>
            <w:r w:rsidR="004B72C9">
              <w:t xml:space="preserve"> are addressed.</w:t>
            </w:r>
          </w:p>
        </w:tc>
      </w:tr>
      <w:tr w:rsidR="00DC180A" w14:paraId="445483D6" w14:textId="77777777" w:rsidTr="00E65D16">
        <w:trPr>
          <w:trHeight w:val="1247"/>
        </w:trPr>
        <w:tc>
          <w:tcPr>
            <w:tcW w:w="1894" w:type="dxa"/>
            <w:vAlign w:val="center"/>
          </w:tcPr>
          <w:p w14:paraId="134D3859" w14:textId="1C617F5F" w:rsidR="00DC180A" w:rsidRDefault="00DC180A" w:rsidP="0000376D">
            <w:pPr>
              <w:pStyle w:val="ListParagraph"/>
              <w:spacing w:after="0" w:line="240" w:lineRule="auto"/>
              <w:ind w:left="0"/>
            </w:pPr>
            <w:r>
              <w:t xml:space="preserve">Review / Recommendations </w:t>
            </w:r>
          </w:p>
        </w:tc>
        <w:tc>
          <w:tcPr>
            <w:tcW w:w="935" w:type="dxa"/>
            <w:vAlign w:val="center"/>
          </w:tcPr>
          <w:p w14:paraId="04FF98A5" w14:textId="2D3293DA" w:rsidR="00DC180A" w:rsidRDefault="00E65D16" w:rsidP="00E65D16">
            <w:pPr>
              <w:spacing w:after="0" w:line="240" w:lineRule="auto"/>
              <w:jc w:val="center"/>
            </w:pPr>
            <w:r>
              <w:t>£5000</w:t>
            </w:r>
          </w:p>
        </w:tc>
        <w:tc>
          <w:tcPr>
            <w:tcW w:w="1259" w:type="dxa"/>
            <w:vAlign w:val="center"/>
          </w:tcPr>
          <w:p w14:paraId="7D9F34D8" w14:textId="5ED1AC18" w:rsidR="00DC180A" w:rsidRDefault="0059511F" w:rsidP="00143A3E">
            <w:pPr>
              <w:pStyle w:val="ListParagraph"/>
              <w:spacing w:after="0" w:line="240" w:lineRule="auto"/>
              <w:ind w:left="172"/>
            </w:pPr>
            <w:r>
              <w:t>Oct</w:t>
            </w:r>
            <w:r w:rsidR="00143A3E">
              <w:t xml:space="preserve"> 22</w:t>
            </w:r>
          </w:p>
        </w:tc>
        <w:tc>
          <w:tcPr>
            <w:tcW w:w="5268" w:type="dxa"/>
          </w:tcPr>
          <w:p w14:paraId="72BB4CEF" w14:textId="2EEFB084" w:rsidR="0073413F" w:rsidRDefault="00DC180A" w:rsidP="00C72786">
            <w:pPr>
              <w:pStyle w:val="ListParagraph"/>
              <w:numPr>
                <w:ilvl w:val="0"/>
                <w:numId w:val="1"/>
              </w:numPr>
              <w:spacing w:after="120" w:line="240" w:lineRule="auto"/>
              <w:ind w:left="170" w:hanging="170"/>
              <w:contextualSpacing w:val="0"/>
            </w:pPr>
            <w:r>
              <w:t>Presentation and workshop with the Project Steering Board</w:t>
            </w:r>
            <w:r w:rsidR="00E84D97">
              <w:t xml:space="preserve"> to outline the recommended option</w:t>
            </w:r>
            <w:r w:rsidR="00C335C5">
              <w:t xml:space="preserve"> and discuss next-steps towards implementatio</w:t>
            </w:r>
            <w:r w:rsidR="00C72786">
              <w:t xml:space="preserve">n, including: </w:t>
            </w:r>
          </w:p>
          <w:p w14:paraId="088D1394" w14:textId="77777777" w:rsidR="001071E2" w:rsidRDefault="001071E2" w:rsidP="001071E2">
            <w:pPr>
              <w:pStyle w:val="ListParagraph"/>
              <w:numPr>
                <w:ilvl w:val="0"/>
                <w:numId w:val="2"/>
              </w:numPr>
              <w:spacing w:after="120" w:line="240" w:lineRule="auto"/>
              <w:ind w:left="336" w:hanging="141"/>
              <w:contextualSpacing w:val="0"/>
            </w:pPr>
            <w:r>
              <w:t>Detailed and costed practical implementation plan i.e. outlining the discrete steps required to implement the recommended option</w:t>
            </w:r>
          </w:p>
          <w:p w14:paraId="3F9005A5" w14:textId="7EDB9BA1" w:rsidR="00DC180A" w:rsidRDefault="00C72786" w:rsidP="00C72786">
            <w:pPr>
              <w:pStyle w:val="ListParagraph"/>
              <w:numPr>
                <w:ilvl w:val="0"/>
                <w:numId w:val="2"/>
              </w:numPr>
              <w:spacing w:after="120" w:line="240" w:lineRule="auto"/>
              <w:ind w:left="336" w:hanging="141"/>
              <w:contextualSpacing w:val="0"/>
            </w:pPr>
            <w:r>
              <w:t xml:space="preserve">Finance and investment strategies </w:t>
            </w:r>
            <w:r w:rsidR="009F7526">
              <w:t xml:space="preserve">(including </w:t>
            </w:r>
            <w:r w:rsidR="00E22C6A">
              <w:t>identification of potential investors / licensing partners etc. where possible)</w:t>
            </w:r>
          </w:p>
          <w:p w14:paraId="14776B1A" w14:textId="679F3C41" w:rsidR="00C335C5" w:rsidRDefault="00DC180A" w:rsidP="00FD5244">
            <w:pPr>
              <w:spacing w:after="0" w:line="240" w:lineRule="auto"/>
              <w:contextualSpacing/>
            </w:pPr>
            <w:r w:rsidRPr="00FA041D">
              <w:rPr>
                <w:b/>
              </w:rPr>
              <w:t>Milestone</w:t>
            </w:r>
            <w:r>
              <w:t xml:space="preserve">: final report </w:t>
            </w:r>
            <w:r w:rsidR="00C72786">
              <w:t>summarising the work undertake</w:t>
            </w:r>
            <w:r w:rsidR="0072425A">
              <w:t>n,</w:t>
            </w:r>
            <w:r w:rsidR="00B334DF">
              <w:t xml:space="preserve"> the recommended commercialisation model</w:t>
            </w:r>
            <w:r w:rsidR="0072425A">
              <w:t xml:space="preserve"> and the detailed implementation plan.</w:t>
            </w:r>
          </w:p>
        </w:tc>
      </w:tr>
      <w:tr w:rsidR="00DC180A" w14:paraId="749DD635" w14:textId="77777777" w:rsidTr="00E65D16">
        <w:trPr>
          <w:trHeight w:val="1247"/>
        </w:trPr>
        <w:tc>
          <w:tcPr>
            <w:tcW w:w="1894" w:type="dxa"/>
            <w:shd w:val="clear" w:color="auto" w:fill="D9D9D9" w:themeFill="background1" w:themeFillShade="D9"/>
            <w:vAlign w:val="center"/>
          </w:tcPr>
          <w:p w14:paraId="2E969DBC" w14:textId="246C848F" w:rsidR="00DC180A" w:rsidRDefault="00DC180A" w:rsidP="0000376D">
            <w:pPr>
              <w:pStyle w:val="ListParagraph"/>
              <w:spacing w:after="0" w:line="240" w:lineRule="auto"/>
              <w:ind w:left="0"/>
            </w:pPr>
            <w:r>
              <w:t>Implementation</w:t>
            </w:r>
          </w:p>
        </w:tc>
        <w:tc>
          <w:tcPr>
            <w:tcW w:w="935" w:type="dxa"/>
            <w:shd w:val="clear" w:color="auto" w:fill="D9D9D9" w:themeFill="background1" w:themeFillShade="D9"/>
            <w:vAlign w:val="center"/>
          </w:tcPr>
          <w:p w14:paraId="012B8295" w14:textId="7DA17160" w:rsidR="00DC180A" w:rsidRDefault="00E65D16" w:rsidP="00E65D16">
            <w:pPr>
              <w:spacing w:after="0" w:line="240" w:lineRule="auto"/>
              <w:jc w:val="center"/>
            </w:pPr>
            <w:r>
              <w:t>TBD</w:t>
            </w:r>
          </w:p>
        </w:tc>
        <w:tc>
          <w:tcPr>
            <w:tcW w:w="1259" w:type="dxa"/>
            <w:shd w:val="clear" w:color="auto" w:fill="D9D9D9" w:themeFill="background1" w:themeFillShade="D9"/>
            <w:vAlign w:val="center"/>
          </w:tcPr>
          <w:p w14:paraId="33DBCA79" w14:textId="77258DAA" w:rsidR="00DC180A" w:rsidRDefault="00E65D16" w:rsidP="0059511F">
            <w:pPr>
              <w:spacing w:after="0" w:line="240" w:lineRule="auto"/>
              <w:jc w:val="center"/>
            </w:pPr>
            <w:r>
              <w:t>Oct</w:t>
            </w:r>
            <w:r w:rsidR="0059511F">
              <w:t xml:space="preserve"> 22+</w:t>
            </w:r>
          </w:p>
        </w:tc>
        <w:tc>
          <w:tcPr>
            <w:tcW w:w="5268" w:type="dxa"/>
            <w:shd w:val="clear" w:color="auto" w:fill="D9D9D9" w:themeFill="background1" w:themeFillShade="D9"/>
          </w:tcPr>
          <w:p w14:paraId="64387C80" w14:textId="488F816D" w:rsidR="00E67602" w:rsidRDefault="00E67602" w:rsidP="0072425A">
            <w:pPr>
              <w:pStyle w:val="ListParagraph"/>
              <w:numPr>
                <w:ilvl w:val="0"/>
                <w:numId w:val="1"/>
              </w:numPr>
              <w:spacing w:after="120" w:line="240" w:lineRule="auto"/>
              <w:ind w:left="170" w:hanging="170"/>
              <w:contextualSpacing w:val="0"/>
            </w:pPr>
            <w:r>
              <w:t>Working with the CIMT team, under the supervision of the Project Steering Board, to i</w:t>
            </w:r>
            <w:r w:rsidR="00004409">
              <w:t xml:space="preserve">mplement the </w:t>
            </w:r>
            <w:r w:rsidR="00CF5ABE">
              <w:t xml:space="preserve">preferred option </w:t>
            </w:r>
          </w:p>
          <w:p w14:paraId="632DF1B0" w14:textId="7D05D7E6" w:rsidR="00E67602" w:rsidRDefault="00DC180A" w:rsidP="00E67602">
            <w:pPr>
              <w:pStyle w:val="ListParagraph"/>
              <w:numPr>
                <w:ilvl w:val="0"/>
                <w:numId w:val="1"/>
              </w:numPr>
              <w:spacing w:after="0" w:line="240" w:lineRule="auto"/>
              <w:ind w:left="172" w:hanging="172"/>
            </w:pPr>
            <w:r>
              <w:t>Identifying and approaching investor</w:t>
            </w:r>
            <w:r w:rsidR="00004409">
              <w:t xml:space="preserve">s in order to secure requisite </w:t>
            </w:r>
            <w:r>
              <w:t xml:space="preserve">investment </w:t>
            </w:r>
          </w:p>
        </w:tc>
      </w:tr>
    </w:tbl>
    <w:p w14:paraId="311944C6" w14:textId="120D2D91" w:rsidR="00EA2BDE" w:rsidRDefault="00EA2BDE" w:rsidP="00A57A39"/>
    <w:p w14:paraId="3659F130" w14:textId="094C321B" w:rsidR="00A602EE" w:rsidRPr="00A602EE" w:rsidRDefault="00FF5DE7" w:rsidP="00A602EE">
      <w:pPr>
        <w:pStyle w:val="Heading2"/>
        <w:rPr>
          <w:rFonts w:asciiTheme="minorHAnsi" w:eastAsiaTheme="minorEastAsia" w:hAnsiTheme="minorHAnsi" w:cstheme="minorHAnsi"/>
          <w:color w:val="auto"/>
          <w:sz w:val="22"/>
          <w:szCs w:val="22"/>
        </w:rPr>
      </w:pPr>
      <w:r w:rsidRPr="00FF5DE7">
        <w:rPr>
          <w:rFonts w:asciiTheme="minorHAnsi" w:eastAsiaTheme="minorEastAsia" w:hAnsiTheme="minorHAnsi" w:cstheme="minorHAnsi"/>
          <w:color w:val="auto"/>
          <w:sz w:val="22"/>
          <w:szCs w:val="22"/>
        </w:rPr>
        <w:lastRenderedPageBreak/>
        <w:t xml:space="preserve">How to Apply </w:t>
      </w:r>
    </w:p>
    <w:p w14:paraId="20927BA2" w14:textId="77777777" w:rsidR="005B4CD4" w:rsidRDefault="00A602EE" w:rsidP="00553C1E">
      <w:r>
        <w:t xml:space="preserve">In order to be </w:t>
      </w:r>
      <w:r w:rsidR="008679FF" w:rsidRPr="008679FF">
        <w:t xml:space="preserve">considered for this contract opportunity, </w:t>
      </w:r>
      <w:r>
        <w:t>please</w:t>
      </w:r>
      <w:r w:rsidR="008679FF" w:rsidRPr="008679FF">
        <w:t xml:space="preserve"> submit a quote </w:t>
      </w:r>
      <w:r>
        <w:t>demonstrating how you will deliver</w:t>
      </w:r>
      <w:r w:rsidR="008679FF" w:rsidRPr="008679FF">
        <w:t xml:space="preserve"> services against the points listed</w:t>
      </w:r>
      <w:r>
        <w:t xml:space="preserve"> above</w:t>
      </w:r>
      <w:r w:rsidR="008679FF" w:rsidRPr="008679FF">
        <w:t>.</w:t>
      </w:r>
      <w:r>
        <w:t xml:space="preserve"> Please limit your submission to a maximum of </w:t>
      </w:r>
      <w:r w:rsidR="0091672C">
        <w:t xml:space="preserve">6 </w:t>
      </w:r>
      <w:r w:rsidR="008679FF" w:rsidRPr="008679FF">
        <w:t>pages of A4 (excluding CVs/Track Record).</w:t>
      </w:r>
      <w:r w:rsidR="00AB1A71">
        <w:t xml:space="preserve"> </w:t>
      </w:r>
    </w:p>
    <w:p w14:paraId="766A68F6" w14:textId="3EC15AD5" w:rsidR="00A602EE" w:rsidRDefault="00AB1A71" w:rsidP="00553C1E">
      <w:r>
        <w:t>Please note the total contract value is £</w:t>
      </w:r>
      <w:r w:rsidR="005F3F54">
        <w:t xml:space="preserve">25,000 </w:t>
      </w:r>
      <w:r w:rsidR="005F3F54" w:rsidRPr="005F3F54">
        <w:rPr>
          <w:u w:val="single"/>
        </w:rPr>
        <w:t>including VAT</w:t>
      </w:r>
      <w:r w:rsidR="005B4CD4">
        <w:t xml:space="preserve"> </w:t>
      </w:r>
      <w:r w:rsidR="005B4CD4" w:rsidRPr="005B4CD4">
        <w:t xml:space="preserve">and all applicable taxes to include both fees and sundry expenses such as: travel, accommodation, staff subsistence, printing of learning materials, stationery etc. </w:t>
      </w:r>
      <w:r w:rsidR="00A602EE">
        <w:t xml:space="preserve"> </w:t>
      </w:r>
    </w:p>
    <w:p w14:paraId="203DC7BE" w14:textId="12685F24" w:rsidR="008679FF" w:rsidRDefault="008679FF" w:rsidP="00553C1E">
      <w:pPr>
        <w:rPr>
          <w:bCs/>
        </w:rPr>
      </w:pPr>
      <w:r w:rsidRPr="008679FF">
        <w:rPr>
          <w:bCs/>
        </w:rPr>
        <w:t xml:space="preserve">All </w:t>
      </w:r>
      <w:r w:rsidR="0091672C" w:rsidRPr="00903340">
        <w:rPr>
          <w:bCs/>
        </w:rPr>
        <w:t xml:space="preserve">quotes </w:t>
      </w:r>
      <w:r w:rsidRPr="008679FF">
        <w:rPr>
          <w:bCs/>
        </w:rPr>
        <w:t>should be submitted in writing electronically to:</w:t>
      </w:r>
      <w:r w:rsidR="00553C1E" w:rsidRPr="00903340">
        <w:rPr>
          <w:bCs/>
        </w:rPr>
        <w:t xml:space="preserve"> Bryony Harvey at</w:t>
      </w:r>
      <w:r w:rsidR="00553C1E">
        <w:rPr>
          <w:b/>
          <w:bCs/>
        </w:rPr>
        <w:t xml:space="preserve"> </w:t>
      </w:r>
      <w:hyperlink r:id="rId9" w:history="1">
        <w:r w:rsidR="00553C1E" w:rsidRPr="003C01AE">
          <w:rPr>
            <w:rStyle w:val="Hyperlink"/>
            <w:rFonts w:cstheme="minorHAnsi"/>
          </w:rPr>
          <w:t>bryony.harvey@plymouth.ac.uk</w:t>
        </w:r>
      </w:hyperlink>
      <w:r w:rsidR="00553C1E">
        <w:rPr>
          <w:rFonts w:cstheme="minorHAnsi"/>
        </w:rPr>
        <w:t xml:space="preserve"> </w:t>
      </w:r>
      <w:r w:rsidR="00553C1E" w:rsidRPr="00903340">
        <w:rPr>
          <w:rFonts w:cstheme="minorHAnsi"/>
          <w:b/>
        </w:rPr>
        <w:t xml:space="preserve">by </w:t>
      </w:r>
      <w:r w:rsidRPr="008679FF">
        <w:rPr>
          <w:b/>
          <w:bCs/>
        </w:rPr>
        <w:t xml:space="preserve">17.00 on </w:t>
      </w:r>
      <w:r w:rsidR="0012350C" w:rsidRPr="00903340">
        <w:rPr>
          <w:b/>
          <w:bCs/>
        </w:rPr>
        <w:t>Friday 8</w:t>
      </w:r>
      <w:r w:rsidR="0012350C" w:rsidRPr="00903340">
        <w:rPr>
          <w:b/>
          <w:bCs/>
          <w:vertAlign w:val="superscript"/>
        </w:rPr>
        <w:t>th</w:t>
      </w:r>
      <w:r w:rsidR="0012350C" w:rsidRPr="00903340">
        <w:rPr>
          <w:b/>
          <w:bCs/>
        </w:rPr>
        <w:t xml:space="preserve"> April 2022</w:t>
      </w:r>
      <w:r w:rsidRPr="008679FF">
        <w:rPr>
          <w:bCs/>
        </w:rPr>
        <w:t>.</w:t>
      </w:r>
    </w:p>
    <w:p w14:paraId="5A32C815" w14:textId="77777777" w:rsidR="009C19ED" w:rsidRDefault="009C19ED" w:rsidP="00553C1E">
      <w:pPr>
        <w:rPr>
          <w:bCs/>
        </w:rPr>
      </w:pPr>
    </w:p>
    <w:p w14:paraId="7A1E4727" w14:textId="4205B1DB" w:rsidR="00C075B2" w:rsidRPr="007C4B63" w:rsidRDefault="007C4B63">
      <w:pPr>
        <w:spacing w:after="160" w:line="259" w:lineRule="auto"/>
        <w:rPr>
          <w:b/>
          <w:bCs/>
        </w:rPr>
      </w:pPr>
      <w:r w:rsidRPr="007C4B63">
        <w:rPr>
          <w:b/>
          <w:bCs/>
        </w:rPr>
        <w:t>Evaluation Criteria &amp; Weighting</w:t>
      </w:r>
    </w:p>
    <w:tbl>
      <w:tblPr>
        <w:tblW w:w="9072" w:type="dxa"/>
        <w:tblInd w:w="137" w:type="dxa"/>
        <w:tblLayout w:type="fixed"/>
        <w:tblCellMar>
          <w:top w:w="108" w:type="dxa"/>
          <w:bottom w:w="108" w:type="dxa"/>
        </w:tblCellMar>
        <w:tblLook w:val="0000" w:firstRow="0" w:lastRow="0" w:firstColumn="0" w:lastColumn="0" w:noHBand="0" w:noVBand="0"/>
      </w:tblPr>
      <w:tblGrid>
        <w:gridCol w:w="6946"/>
        <w:gridCol w:w="2126"/>
      </w:tblGrid>
      <w:tr w:rsidR="007C4B63" w:rsidRPr="007C4B63" w14:paraId="358BA778" w14:textId="77777777" w:rsidTr="00F9216A">
        <w:trPr>
          <w:trHeight w:val="20"/>
        </w:trPr>
        <w:tc>
          <w:tcPr>
            <w:tcW w:w="69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162CAF9" w14:textId="77777777" w:rsidR="007C4B63" w:rsidRPr="007C4B63" w:rsidRDefault="007C4B63" w:rsidP="007C4B63">
            <w:pPr>
              <w:spacing w:after="0" w:line="240" w:lineRule="auto"/>
              <w:rPr>
                <w:b/>
                <w:bCs/>
              </w:rPr>
            </w:pPr>
            <w:r w:rsidRPr="007C4B63">
              <w:rPr>
                <w:b/>
                <w:bCs/>
              </w:rPr>
              <w:t>Criteria</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116CE7" w14:textId="77777777" w:rsidR="007C4B63" w:rsidRPr="007C4B63" w:rsidRDefault="007C4B63" w:rsidP="007C4B63">
            <w:pPr>
              <w:spacing w:after="0" w:line="240" w:lineRule="auto"/>
              <w:rPr>
                <w:b/>
                <w:bCs/>
              </w:rPr>
            </w:pPr>
            <w:r w:rsidRPr="007C4B63">
              <w:rPr>
                <w:b/>
                <w:bCs/>
              </w:rPr>
              <w:t>Weighting</w:t>
            </w:r>
          </w:p>
        </w:tc>
      </w:tr>
      <w:tr w:rsidR="007C4B63" w:rsidRPr="007C4B63" w14:paraId="2A59ED23" w14:textId="77777777" w:rsidTr="00F9216A">
        <w:trPr>
          <w:trHeight w:val="357"/>
        </w:trPr>
        <w:tc>
          <w:tcPr>
            <w:tcW w:w="6946" w:type="dxa"/>
            <w:tcBorders>
              <w:top w:val="single" w:sz="4" w:space="0" w:color="000000"/>
              <w:left w:val="single" w:sz="4" w:space="0" w:color="000000"/>
              <w:bottom w:val="single" w:sz="4" w:space="0" w:color="000000"/>
              <w:right w:val="single" w:sz="4" w:space="0" w:color="000000"/>
            </w:tcBorders>
            <w:vAlign w:val="center"/>
          </w:tcPr>
          <w:p w14:paraId="49A4805C" w14:textId="77777777" w:rsidR="007C4B63" w:rsidRPr="007C4B63" w:rsidRDefault="007C4B63" w:rsidP="007C4B63">
            <w:pPr>
              <w:spacing w:after="0" w:line="240" w:lineRule="auto"/>
              <w:rPr>
                <w:bCs/>
              </w:rPr>
            </w:pPr>
            <w:r w:rsidRPr="007C4B63">
              <w:rPr>
                <w:bCs/>
              </w:rPr>
              <w:t>1a: Skills, expertise and capacity</w:t>
            </w:r>
          </w:p>
        </w:tc>
        <w:tc>
          <w:tcPr>
            <w:tcW w:w="2126" w:type="dxa"/>
            <w:tcBorders>
              <w:top w:val="single" w:sz="4" w:space="0" w:color="000000"/>
              <w:left w:val="single" w:sz="4" w:space="0" w:color="000000"/>
              <w:bottom w:val="single" w:sz="4" w:space="0" w:color="000000"/>
              <w:right w:val="single" w:sz="4" w:space="0" w:color="000000"/>
            </w:tcBorders>
            <w:vAlign w:val="center"/>
          </w:tcPr>
          <w:p w14:paraId="46DD1420" w14:textId="77777777" w:rsidR="007C4B63" w:rsidRPr="007C4B63" w:rsidRDefault="007C4B63" w:rsidP="007C4B63">
            <w:pPr>
              <w:spacing w:after="0" w:line="240" w:lineRule="auto"/>
              <w:rPr>
                <w:bCs/>
              </w:rPr>
            </w:pPr>
            <w:r w:rsidRPr="007C4B63">
              <w:rPr>
                <w:bCs/>
              </w:rPr>
              <w:t>25%</w:t>
            </w:r>
          </w:p>
        </w:tc>
      </w:tr>
      <w:tr w:rsidR="007C4B63" w:rsidRPr="007C4B63" w14:paraId="0B041CDD" w14:textId="77777777" w:rsidTr="00F9216A">
        <w:trPr>
          <w:trHeight w:val="357"/>
        </w:trPr>
        <w:tc>
          <w:tcPr>
            <w:tcW w:w="6946" w:type="dxa"/>
            <w:tcBorders>
              <w:top w:val="single" w:sz="4" w:space="0" w:color="000000"/>
              <w:left w:val="single" w:sz="4" w:space="0" w:color="000000"/>
              <w:bottom w:val="single" w:sz="4" w:space="0" w:color="000000"/>
              <w:right w:val="single" w:sz="4" w:space="0" w:color="000000"/>
            </w:tcBorders>
            <w:vAlign w:val="center"/>
          </w:tcPr>
          <w:p w14:paraId="56EB2590" w14:textId="77777777" w:rsidR="007C4B63" w:rsidRPr="007C4B63" w:rsidRDefault="007C4B63" w:rsidP="007C4B63">
            <w:pPr>
              <w:spacing w:after="0" w:line="240" w:lineRule="auto"/>
              <w:rPr>
                <w:bCs/>
              </w:rPr>
            </w:pPr>
            <w:r w:rsidRPr="007C4B63">
              <w:rPr>
                <w:bCs/>
              </w:rPr>
              <w:t>1b: Project plan and risk register</w:t>
            </w:r>
          </w:p>
        </w:tc>
        <w:tc>
          <w:tcPr>
            <w:tcW w:w="2126" w:type="dxa"/>
            <w:tcBorders>
              <w:top w:val="single" w:sz="4" w:space="0" w:color="000000"/>
              <w:left w:val="single" w:sz="4" w:space="0" w:color="000000"/>
              <w:bottom w:val="single" w:sz="4" w:space="0" w:color="000000"/>
              <w:right w:val="single" w:sz="4" w:space="0" w:color="000000"/>
            </w:tcBorders>
            <w:vAlign w:val="center"/>
          </w:tcPr>
          <w:p w14:paraId="160CFAF4" w14:textId="77777777" w:rsidR="007C4B63" w:rsidRPr="007C4B63" w:rsidRDefault="007C4B63" w:rsidP="007C4B63">
            <w:pPr>
              <w:spacing w:after="0" w:line="240" w:lineRule="auto"/>
              <w:rPr>
                <w:bCs/>
              </w:rPr>
            </w:pPr>
            <w:r w:rsidRPr="007C4B63">
              <w:rPr>
                <w:bCs/>
              </w:rPr>
              <w:t>10%</w:t>
            </w:r>
          </w:p>
        </w:tc>
      </w:tr>
      <w:tr w:rsidR="007C4B63" w:rsidRPr="007C4B63" w14:paraId="0A174C70" w14:textId="77777777" w:rsidTr="00F9216A">
        <w:trPr>
          <w:trHeight w:val="357"/>
        </w:trPr>
        <w:tc>
          <w:tcPr>
            <w:tcW w:w="6946" w:type="dxa"/>
            <w:tcBorders>
              <w:top w:val="single" w:sz="4" w:space="0" w:color="000000"/>
              <w:left w:val="single" w:sz="4" w:space="0" w:color="000000"/>
              <w:bottom w:val="single" w:sz="4" w:space="0" w:color="000000"/>
              <w:right w:val="single" w:sz="4" w:space="0" w:color="000000"/>
            </w:tcBorders>
            <w:vAlign w:val="center"/>
          </w:tcPr>
          <w:p w14:paraId="37D402EF" w14:textId="77777777" w:rsidR="007C4B63" w:rsidRPr="007C4B63" w:rsidRDefault="007C4B63" w:rsidP="007C4B63">
            <w:pPr>
              <w:spacing w:after="0" w:line="240" w:lineRule="auto"/>
              <w:rPr>
                <w:bCs/>
              </w:rPr>
            </w:pPr>
            <w:r w:rsidRPr="007C4B63">
              <w:rPr>
                <w:bCs/>
              </w:rPr>
              <w:lastRenderedPageBreak/>
              <w:t>2: Methodology</w:t>
            </w:r>
          </w:p>
        </w:tc>
        <w:tc>
          <w:tcPr>
            <w:tcW w:w="2126" w:type="dxa"/>
            <w:tcBorders>
              <w:top w:val="single" w:sz="4" w:space="0" w:color="000000"/>
              <w:left w:val="single" w:sz="4" w:space="0" w:color="000000"/>
              <w:bottom w:val="single" w:sz="4" w:space="0" w:color="000000"/>
              <w:right w:val="single" w:sz="4" w:space="0" w:color="000000"/>
            </w:tcBorders>
            <w:vAlign w:val="center"/>
          </w:tcPr>
          <w:p w14:paraId="5B814A96" w14:textId="77777777" w:rsidR="007C4B63" w:rsidRPr="007C4B63" w:rsidRDefault="007C4B63" w:rsidP="007C4B63">
            <w:pPr>
              <w:spacing w:after="0" w:line="240" w:lineRule="auto"/>
              <w:rPr>
                <w:bCs/>
              </w:rPr>
            </w:pPr>
            <w:r w:rsidRPr="007C4B63">
              <w:rPr>
                <w:bCs/>
              </w:rPr>
              <w:t>25%</w:t>
            </w:r>
          </w:p>
        </w:tc>
      </w:tr>
      <w:tr w:rsidR="007C4B63" w:rsidRPr="007C4B63" w14:paraId="3C131F14" w14:textId="77777777" w:rsidTr="00F9216A">
        <w:trPr>
          <w:trHeight w:val="357"/>
        </w:trPr>
        <w:tc>
          <w:tcPr>
            <w:tcW w:w="6946" w:type="dxa"/>
            <w:tcBorders>
              <w:top w:val="single" w:sz="4" w:space="0" w:color="000000"/>
              <w:left w:val="single" w:sz="4" w:space="0" w:color="000000"/>
              <w:bottom w:val="single" w:sz="4" w:space="0" w:color="000000"/>
              <w:right w:val="single" w:sz="4" w:space="0" w:color="000000"/>
            </w:tcBorders>
            <w:vAlign w:val="center"/>
          </w:tcPr>
          <w:p w14:paraId="3ADC2666" w14:textId="20EEB75D" w:rsidR="007C4B63" w:rsidRPr="007C4B63" w:rsidRDefault="007C4B63" w:rsidP="007C4B63">
            <w:pPr>
              <w:spacing w:after="0" w:line="240" w:lineRule="auto"/>
              <w:rPr>
                <w:bCs/>
              </w:rPr>
            </w:pPr>
            <w:r w:rsidRPr="007C4B63">
              <w:rPr>
                <w:bCs/>
              </w:rPr>
              <w:t xml:space="preserve">3: Understanding </w:t>
            </w:r>
            <w:r>
              <w:rPr>
                <w:bCs/>
              </w:rPr>
              <w:t xml:space="preserve">of </w:t>
            </w:r>
            <w:r w:rsidR="00B75693">
              <w:rPr>
                <w:bCs/>
              </w:rPr>
              <w:t xml:space="preserve">commercialisation of </w:t>
            </w:r>
            <w:r w:rsidR="00F9216A">
              <w:rPr>
                <w:bCs/>
              </w:rPr>
              <w:t>IP and know-how within an HEI context (</w:t>
            </w:r>
            <w:r w:rsidR="001059A0">
              <w:rPr>
                <w:bCs/>
              </w:rPr>
              <w:t>experience</w:t>
            </w:r>
            <w:r w:rsidR="00F9216A">
              <w:rPr>
                <w:bCs/>
              </w:rPr>
              <w:t xml:space="preserve"> of Ed-tech markets would be an advantage)</w:t>
            </w:r>
          </w:p>
        </w:tc>
        <w:tc>
          <w:tcPr>
            <w:tcW w:w="2126" w:type="dxa"/>
            <w:tcBorders>
              <w:top w:val="single" w:sz="4" w:space="0" w:color="000000"/>
              <w:left w:val="single" w:sz="4" w:space="0" w:color="000000"/>
              <w:bottom w:val="single" w:sz="4" w:space="0" w:color="000000"/>
              <w:right w:val="single" w:sz="4" w:space="0" w:color="000000"/>
            </w:tcBorders>
            <w:vAlign w:val="center"/>
          </w:tcPr>
          <w:p w14:paraId="2AB9FC5C" w14:textId="77777777" w:rsidR="007C4B63" w:rsidRPr="007C4B63" w:rsidRDefault="007C4B63" w:rsidP="007C4B63">
            <w:pPr>
              <w:spacing w:after="0" w:line="240" w:lineRule="auto"/>
              <w:rPr>
                <w:bCs/>
              </w:rPr>
            </w:pPr>
            <w:r w:rsidRPr="007C4B63">
              <w:rPr>
                <w:bCs/>
              </w:rPr>
              <w:t>20%</w:t>
            </w:r>
          </w:p>
        </w:tc>
      </w:tr>
      <w:tr w:rsidR="007C4B63" w:rsidRPr="007C4B63" w14:paraId="4F4ED41C" w14:textId="77777777" w:rsidTr="00F9216A">
        <w:trPr>
          <w:trHeight w:val="357"/>
        </w:trPr>
        <w:tc>
          <w:tcPr>
            <w:tcW w:w="6946" w:type="dxa"/>
            <w:tcBorders>
              <w:top w:val="single" w:sz="4" w:space="0" w:color="000000"/>
              <w:left w:val="single" w:sz="4" w:space="0" w:color="000000"/>
              <w:bottom w:val="single" w:sz="4" w:space="0" w:color="000000"/>
              <w:right w:val="single" w:sz="4" w:space="0" w:color="000000"/>
            </w:tcBorders>
            <w:vAlign w:val="center"/>
          </w:tcPr>
          <w:p w14:paraId="449C0AF2" w14:textId="77777777" w:rsidR="007C4B63" w:rsidRPr="007C4B63" w:rsidRDefault="007C4B63" w:rsidP="007C4B63">
            <w:pPr>
              <w:spacing w:after="0" w:line="240" w:lineRule="auto"/>
              <w:rPr>
                <w:b/>
                <w:bCs/>
              </w:rPr>
            </w:pPr>
            <w:r w:rsidRPr="007C4B63">
              <w:rPr>
                <w:b/>
                <w:bCs/>
              </w:rPr>
              <w:t>Total for technical submission:</w:t>
            </w:r>
          </w:p>
        </w:tc>
        <w:tc>
          <w:tcPr>
            <w:tcW w:w="2126" w:type="dxa"/>
            <w:tcBorders>
              <w:top w:val="single" w:sz="4" w:space="0" w:color="000000"/>
              <w:left w:val="single" w:sz="4" w:space="0" w:color="000000"/>
              <w:bottom w:val="single" w:sz="4" w:space="0" w:color="000000"/>
              <w:right w:val="single" w:sz="4" w:space="0" w:color="000000"/>
            </w:tcBorders>
            <w:vAlign w:val="center"/>
          </w:tcPr>
          <w:p w14:paraId="315CC719" w14:textId="77777777" w:rsidR="007C4B63" w:rsidRPr="007C4B63" w:rsidRDefault="007C4B63" w:rsidP="007C4B63">
            <w:pPr>
              <w:spacing w:after="0" w:line="240" w:lineRule="auto"/>
              <w:rPr>
                <w:b/>
                <w:bCs/>
              </w:rPr>
            </w:pPr>
            <w:r w:rsidRPr="007C4B63">
              <w:rPr>
                <w:b/>
                <w:bCs/>
              </w:rPr>
              <w:t>80%</w:t>
            </w:r>
          </w:p>
        </w:tc>
      </w:tr>
      <w:tr w:rsidR="00F9216A" w:rsidRPr="007C4B63" w14:paraId="6F9603DE" w14:textId="77777777" w:rsidTr="00F9216A">
        <w:trPr>
          <w:trHeight w:val="357"/>
        </w:trPr>
        <w:tc>
          <w:tcPr>
            <w:tcW w:w="6946" w:type="dxa"/>
            <w:tcBorders>
              <w:top w:val="single" w:sz="4" w:space="0" w:color="000000"/>
              <w:left w:val="single" w:sz="4" w:space="0" w:color="000000"/>
              <w:bottom w:val="single" w:sz="4" w:space="0" w:color="000000"/>
              <w:right w:val="single" w:sz="4" w:space="0" w:color="000000"/>
            </w:tcBorders>
            <w:vAlign w:val="center"/>
          </w:tcPr>
          <w:p w14:paraId="4489A772" w14:textId="5442634B" w:rsidR="00F9216A" w:rsidRPr="007C4B63" w:rsidRDefault="00F9216A" w:rsidP="007C4B63">
            <w:pPr>
              <w:spacing w:after="0" w:line="240" w:lineRule="auto"/>
              <w:rPr>
                <w:b/>
                <w:bCs/>
              </w:rPr>
            </w:pPr>
            <w:r>
              <w:rPr>
                <w:b/>
                <w:bCs/>
              </w:rPr>
              <w:t xml:space="preserve">Total for </w:t>
            </w:r>
            <w:r w:rsidR="009C19ED">
              <w:rPr>
                <w:b/>
                <w:bCs/>
              </w:rPr>
              <w:t xml:space="preserve">pricing schedule: </w:t>
            </w:r>
          </w:p>
        </w:tc>
        <w:tc>
          <w:tcPr>
            <w:tcW w:w="2126" w:type="dxa"/>
            <w:tcBorders>
              <w:top w:val="single" w:sz="4" w:space="0" w:color="000000"/>
              <w:left w:val="single" w:sz="4" w:space="0" w:color="000000"/>
              <w:bottom w:val="single" w:sz="4" w:space="0" w:color="000000"/>
              <w:right w:val="single" w:sz="4" w:space="0" w:color="000000"/>
            </w:tcBorders>
            <w:vAlign w:val="center"/>
          </w:tcPr>
          <w:p w14:paraId="6FE998C0" w14:textId="6CF0F9EB" w:rsidR="00F9216A" w:rsidRPr="007C4B63" w:rsidRDefault="009C19ED" w:rsidP="007C4B63">
            <w:pPr>
              <w:spacing w:after="0" w:line="240" w:lineRule="auto"/>
              <w:rPr>
                <w:b/>
                <w:bCs/>
              </w:rPr>
            </w:pPr>
            <w:r>
              <w:rPr>
                <w:b/>
                <w:bCs/>
              </w:rPr>
              <w:t>20%</w:t>
            </w:r>
          </w:p>
        </w:tc>
      </w:tr>
    </w:tbl>
    <w:p w14:paraId="6F850821" w14:textId="77777777" w:rsidR="007C4B63" w:rsidRDefault="007C4B63">
      <w:pPr>
        <w:spacing w:after="160" w:line="259" w:lineRule="auto"/>
        <w:rPr>
          <w:bCs/>
        </w:rPr>
      </w:pPr>
    </w:p>
    <w:p w14:paraId="587F47BC" w14:textId="2AE0D86F" w:rsidR="00AB1A71" w:rsidRPr="008679FF" w:rsidRDefault="009C19ED" w:rsidP="00553C1E">
      <w:pPr>
        <w:rPr>
          <w:b/>
        </w:rPr>
      </w:pPr>
      <w:r>
        <w:rPr>
          <w:b/>
        </w:rPr>
        <w:t>Ends</w:t>
      </w:r>
    </w:p>
    <w:sectPr w:rsidR="00AB1A71" w:rsidRPr="00867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A42E0"/>
    <w:multiLevelType w:val="hybridMultilevel"/>
    <w:tmpl w:val="F7D44A3E"/>
    <w:lvl w:ilvl="0" w:tplc="7E4A3DFC">
      <w:numFmt w:val="bullet"/>
      <w:lvlText w:val="-"/>
      <w:lvlJc w:val="left"/>
      <w:pPr>
        <w:ind w:left="838" w:hanging="360"/>
      </w:pPr>
      <w:rPr>
        <w:rFonts w:ascii="Calibri" w:eastAsiaTheme="minorEastAsia" w:hAnsi="Calibri" w:cs="Calibri"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 w15:restartNumberingAfterBreak="0">
    <w:nsid w:val="3E0E5BD6"/>
    <w:multiLevelType w:val="hybridMultilevel"/>
    <w:tmpl w:val="D8DE7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617011"/>
    <w:multiLevelType w:val="hybridMultilevel"/>
    <w:tmpl w:val="000410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19"/>
    <w:rsid w:val="0000376D"/>
    <w:rsid w:val="00004409"/>
    <w:rsid w:val="0005421D"/>
    <w:rsid w:val="00062B9D"/>
    <w:rsid w:val="00070754"/>
    <w:rsid w:val="00097224"/>
    <w:rsid w:val="000A507C"/>
    <w:rsid w:val="0010042B"/>
    <w:rsid w:val="001059A0"/>
    <w:rsid w:val="001071E2"/>
    <w:rsid w:val="001131A0"/>
    <w:rsid w:val="0012350C"/>
    <w:rsid w:val="00143A3E"/>
    <w:rsid w:val="001505CE"/>
    <w:rsid w:val="0016554D"/>
    <w:rsid w:val="001743D2"/>
    <w:rsid w:val="001A65B7"/>
    <w:rsid w:val="001F28A8"/>
    <w:rsid w:val="00234C2A"/>
    <w:rsid w:val="00280861"/>
    <w:rsid w:val="00297246"/>
    <w:rsid w:val="002A331D"/>
    <w:rsid w:val="002A652C"/>
    <w:rsid w:val="002E398F"/>
    <w:rsid w:val="003338B8"/>
    <w:rsid w:val="00343947"/>
    <w:rsid w:val="00361BF8"/>
    <w:rsid w:val="00371D0A"/>
    <w:rsid w:val="003764C1"/>
    <w:rsid w:val="003827FD"/>
    <w:rsid w:val="003A6B78"/>
    <w:rsid w:val="003C1D92"/>
    <w:rsid w:val="003C5461"/>
    <w:rsid w:val="004226F0"/>
    <w:rsid w:val="00440861"/>
    <w:rsid w:val="00440B87"/>
    <w:rsid w:val="00444650"/>
    <w:rsid w:val="004456F1"/>
    <w:rsid w:val="00453AAD"/>
    <w:rsid w:val="00454B2D"/>
    <w:rsid w:val="00465C3B"/>
    <w:rsid w:val="004735F0"/>
    <w:rsid w:val="004768AA"/>
    <w:rsid w:val="004A69B2"/>
    <w:rsid w:val="004B54ED"/>
    <w:rsid w:val="004B72C9"/>
    <w:rsid w:val="004F4DF4"/>
    <w:rsid w:val="00514483"/>
    <w:rsid w:val="00524524"/>
    <w:rsid w:val="00553C1E"/>
    <w:rsid w:val="00567E7D"/>
    <w:rsid w:val="00575309"/>
    <w:rsid w:val="0059511F"/>
    <w:rsid w:val="0059712B"/>
    <w:rsid w:val="005B3A56"/>
    <w:rsid w:val="005B4CD4"/>
    <w:rsid w:val="005C0769"/>
    <w:rsid w:val="005D7D52"/>
    <w:rsid w:val="005E1153"/>
    <w:rsid w:val="005F3F54"/>
    <w:rsid w:val="005F7C80"/>
    <w:rsid w:val="005F7D78"/>
    <w:rsid w:val="006071AC"/>
    <w:rsid w:val="0062475F"/>
    <w:rsid w:val="006306DD"/>
    <w:rsid w:val="006327B4"/>
    <w:rsid w:val="0066067B"/>
    <w:rsid w:val="006609A8"/>
    <w:rsid w:val="00681980"/>
    <w:rsid w:val="006D7BDF"/>
    <w:rsid w:val="006E1E2C"/>
    <w:rsid w:val="00707886"/>
    <w:rsid w:val="00707F9C"/>
    <w:rsid w:val="0072425A"/>
    <w:rsid w:val="0073413F"/>
    <w:rsid w:val="00750BEB"/>
    <w:rsid w:val="00750F5E"/>
    <w:rsid w:val="0075757F"/>
    <w:rsid w:val="007670AF"/>
    <w:rsid w:val="00782058"/>
    <w:rsid w:val="007971D7"/>
    <w:rsid w:val="007A5661"/>
    <w:rsid w:val="007B4D17"/>
    <w:rsid w:val="007C4B63"/>
    <w:rsid w:val="007C78C9"/>
    <w:rsid w:val="007D2319"/>
    <w:rsid w:val="007E1D1A"/>
    <w:rsid w:val="007F207F"/>
    <w:rsid w:val="008020D3"/>
    <w:rsid w:val="00844670"/>
    <w:rsid w:val="00850E3C"/>
    <w:rsid w:val="008679FF"/>
    <w:rsid w:val="00883A3D"/>
    <w:rsid w:val="0088406E"/>
    <w:rsid w:val="008B2E60"/>
    <w:rsid w:val="008D0E9B"/>
    <w:rsid w:val="00903340"/>
    <w:rsid w:val="0091672C"/>
    <w:rsid w:val="009515B2"/>
    <w:rsid w:val="00986780"/>
    <w:rsid w:val="009A2DF0"/>
    <w:rsid w:val="009A71C1"/>
    <w:rsid w:val="009B784F"/>
    <w:rsid w:val="009C19ED"/>
    <w:rsid w:val="009E6179"/>
    <w:rsid w:val="009F7526"/>
    <w:rsid w:val="00A12292"/>
    <w:rsid w:val="00A57A39"/>
    <w:rsid w:val="00A602EE"/>
    <w:rsid w:val="00A70094"/>
    <w:rsid w:val="00AA5360"/>
    <w:rsid w:val="00AB1A71"/>
    <w:rsid w:val="00AD1EA6"/>
    <w:rsid w:val="00AD43C2"/>
    <w:rsid w:val="00AF2C2E"/>
    <w:rsid w:val="00AF4DB6"/>
    <w:rsid w:val="00B003AE"/>
    <w:rsid w:val="00B2071F"/>
    <w:rsid w:val="00B25C07"/>
    <w:rsid w:val="00B334DF"/>
    <w:rsid w:val="00B36742"/>
    <w:rsid w:val="00B54016"/>
    <w:rsid w:val="00B737DA"/>
    <w:rsid w:val="00B75693"/>
    <w:rsid w:val="00B80364"/>
    <w:rsid w:val="00B80D52"/>
    <w:rsid w:val="00B86B88"/>
    <w:rsid w:val="00BD1F8D"/>
    <w:rsid w:val="00BE637A"/>
    <w:rsid w:val="00C01677"/>
    <w:rsid w:val="00C075B2"/>
    <w:rsid w:val="00C119DB"/>
    <w:rsid w:val="00C15DEB"/>
    <w:rsid w:val="00C231D2"/>
    <w:rsid w:val="00C335C5"/>
    <w:rsid w:val="00C6105B"/>
    <w:rsid w:val="00C72786"/>
    <w:rsid w:val="00C81723"/>
    <w:rsid w:val="00C82F96"/>
    <w:rsid w:val="00C834E0"/>
    <w:rsid w:val="00C9399D"/>
    <w:rsid w:val="00CB380D"/>
    <w:rsid w:val="00CC7D87"/>
    <w:rsid w:val="00CF05E2"/>
    <w:rsid w:val="00CF5ABE"/>
    <w:rsid w:val="00D20596"/>
    <w:rsid w:val="00D27F43"/>
    <w:rsid w:val="00D53855"/>
    <w:rsid w:val="00D55937"/>
    <w:rsid w:val="00D56C4A"/>
    <w:rsid w:val="00D752EC"/>
    <w:rsid w:val="00D87DFF"/>
    <w:rsid w:val="00D9263B"/>
    <w:rsid w:val="00DB2766"/>
    <w:rsid w:val="00DC180A"/>
    <w:rsid w:val="00DC3A40"/>
    <w:rsid w:val="00E225DE"/>
    <w:rsid w:val="00E22C6A"/>
    <w:rsid w:val="00E24DCC"/>
    <w:rsid w:val="00E377F5"/>
    <w:rsid w:val="00E61329"/>
    <w:rsid w:val="00E65D16"/>
    <w:rsid w:val="00E67602"/>
    <w:rsid w:val="00E72FF7"/>
    <w:rsid w:val="00E84D97"/>
    <w:rsid w:val="00EA2BDE"/>
    <w:rsid w:val="00EA6843"/>
    <w:rsid w:val="00EB1CC2"/>
    <w:rsid w:val="00EE4BAF"/>
    <w:rsid w:val="00EE78C3"/>
    <w:rsid w:val="00F24E41"/>
    <w:rsid w:val="00F272A6"/>
    <w:rsid w:val="00F27FA4"/>
    <w:rsid w:val="00F432CD"/>
    <w:rsid w:val="00F45F71"/>
    <w:rsid w:val="00F54448"/>
    <w:rsid w:val="00F66CCC"/>
    <w:rsid w:val="00F9216A"/>
    <w:rsid w:val="00FA041D"/>
    <w:rsid w:val="00FA21C1"/>
    <w:rsid w:val="00FA2368"/>
    <w:rsid w:val="00FB7B27"/>
    <w:rsid w:val="00FC2CD2"/>
    <w:rsid w:val="00FD2035"/>
    <w:rsid w:val="00FD5244"/>
    <w:rsid w:val="00FF5DE7"/>
    <w:rsid w:val="03498462"/>
    <w:rsid w:val="038BE520"/>
    <w:rsid w:val="08BFA61E"/>
    <w:rsid w:val="1230D82B"/>
    <w:rsid w:val="15036613"/>
    <w:rsid w:val="169F3674"/>
    <w:rsid w:val="1AEBE504"/>
    <w:rsid w:val="276D77B0"/>
    <w:rsid w:val="2923D7AF"/>
    <w:rsid w:val="2A910A32"/>
    <w:rsid w:val="318AAB00"/>
    <w:rsid w:val="3592C426"/>
    <w:rsid w:val="3941E8FF"/>
    <w:rsid w:val="3ADDB960"/>
    <w:rsid w:val="3B67419C"/>
    <w:rsid w:val="3C255039"/>
    <w:rsid w:val="3E9EE25E"/>
    <w:rsid w:val="40DD3344"/>
    <w:rsid w:val="43DC8E38"/>
    <w:rsid w:val="456DA196"/>
    <w:rsid w:val="4BCE77C0"/>
    <w:rsid w:val="4C10D87E"/>
    <w:rsid w:val="50A1E8E3"/>
    <w:rsid w:val="51F49470"/>
    <w:rsid w:val="54B2BCFA"/>
    <w:rsid w:val="58AF58A8"/>
    <w:rsid w:val="5A4B2909"/>
    <w:rsid w:val="5D0196DE"/>
    <w:rsid w:val="5E9D673F"/>
    <w:rsid w:val="6347A001"/>
    <w:rsid w:val="66A87924"/>
    <w:rsid w:val="68444985"/>
    <w:rsid w:val="6F242E75"/>
    <w:rsid w:val="74E2C9AF"/>
    <w:rsid w:val="76D7FD9C"/>
    <w:rsid w:val="79518FC1"/>
    <w:rsid w:val="7B579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C391"/>
  <w15:chartTrackingRefBased/>
  <w15:docId w15:val="{C354BB7E-A094-4DF5-A735-66AA25D2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861"/>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28086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861"/>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750F5E"/>
    <w:pPr>
      <w:ind w:left="720"/>
      <w:contextualSpacing/>
    </w:pPr>
  </w:style>
  <w:style w:type="table" w:styleId="TableGrid">
    <w:name w:val="Table Grid"/>
    <w:basedOn w:val="TableNormal"/>
    <w:uiPriority w:val="39"/>
    <w:rsid w:val="00884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4483"/>
    <w:rPr>
      <w:sz w:val="16"/>
      <w:szCs w:val="16"/>
    </w:rPr>
  </w:style>
  <w:style w:type="paragraph" w:styleId="CommentText">
    <w:name w:val="annotation text"/>
    <w:basedOn w:val="Normal"/>
    <w:link w:val="CommentTextChar"/>
    <w:uiPriority w:val="99"/>
    <w:semiHidden/>
    <w:unhideWhenUsed/>
    <w:rsid w:val="00514483"/>
    <w:pPr>
      <w:spacing w:line="240" w:lineRule="auto"/>
    </w:pPr>
    <w:rPr>
      <w:sz w:val="20"/>
      <w:szCs w:val="20"/>
    </w:rPr>
  </w:style>
  <w:style w:type="character" w:customStyle="1" w:styleId="CommentTextChar">
    <w:name w:val="Comment Text Char"/>
    <w:basedOn w:val="DefaultParagraphFont"/>
    <w:link w:val="CommentText"/>
    <w:uiPriority w:val="99"/>
    <w:semiHidden/>
    <w:rsid w:val="0051448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14483"/>
    <w:rPr>
      <w:b/>
      <w:bCs/>
    </w:rPr>
  </w:style>
  <w:style w:type="character" w:customStyle="1" w:styleId="CommentSubjectChar">
    <w:name w:val="Comment Subject Char"/>
    <w:basedOn w:val="CommentTextChar"/>
    <w:link w:val="CommentSubject"/>
    <w:uiPriority w:val="99"/>
    <w:semiHidden/>
    <w:rsid w:val="00514483"/>
    <w:rPr>
      <w:rFonts w:eastAsiaTheme="minorEastAsia"/>
      <w:b/>
      <w:bCs/>
      <w:sz w:val="20"/>
      <w:szCs w:val="20"/>
    </w:rPr>
  </w:style>
  <w:style w:type="paragraph" w:styleId="BalloonText">
    <w:name w:val="Balloon Text"/>
    <w:basedOn w:val="Normal"/>
    <w:link w:val="BalloonTextChar"/>
    <w:uiPriority w:val="99"/>
    <w:semiHidden/>
    <w:unhideWhenUsed/>
    <w:rsid w:val="00514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483"/>
    <w:rPr>
      <w:rFonts w:ascii="Segoe UI" w:eastAsiaTheme="minorEastAsia" w:hAnsi="Segoe UI" w:cs="Segoe UI"/>
      <w:sz w:val="18"/>
      <w:szCs w:val="18"/>
    </w:rPr>
  </w:style>
  <w:style w:type="character" w:styleId="Hyperlink">
    <w:name w:val="Hyperlink"/>
    <w:basedOn w:val="DefaultParagraphFont"/>
    <w:uiPriority w:val="99"/>
    <w:unhideWhenUsed/>
    <w:rsid w:val="00C9399D"/>
    <w:rPr>
      <w:color w:val="0563C1" w:themeColor="hyperlink"/>
      <w:u w:val="single"/>
    </w:rPr>
  </w:style>
  <w:style w:type="character" w:customStyle="1" w:styleId="UnresolvedMention">
    <w:name w:val="Unresolved Mention"/>
    <w:basedOn w:val="DefaultParagraphFont"/>
    <w:uiPriority w:val="99"/>
    <w:semiHidden/>
    <w:unhideWhenUsed/>
    <w:rsid w:val="00C93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74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yony.harvey@plymouth.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yony.harvey@ply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e5a837a-5717-4cde-9c51-24efab0e3436">
      <UserInfo>
        <DisplayName>Felicity Barretto</DisplayName>
        <AccountId>1176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895DA9EC9EAA4D8D6F3B4B5587E74B" ma:contentTypeVersion="12" ma:contentTypeDescription="Create a new document." ma:contentTypeScope="" ma:versionID="0184c733e89a58b23664d7e621cd6ebd">
  <xsd:schema xmlns:xsd="http://www.w3.org/2001/XMLSchema" xmlns:xs="http://www.w3.org/2001/XMLSchema" xmlns:p="http://schemas.microsoft.com/office/2006/metadata/properties" xmlns:ns3="e49efe82-2a25-4b70-9f32-072c9d9e5339" xmlns:ns4="1e5a837a-5717-4cde-9c51-24efab0e3436" targetNamespace="http://schemas.microsoft.com/office/2006/metadata/properties" ma:root="true" ma:fieldsID="ebf09f44fb3dfe7aa7058e53275d4cc1" ns3:_="" ns4:_="">
    <xsd:import namespace="e49efe82-2a25-4b70-9f32-072c9d9e5339"/>
    <xsd:import namespace="1e5a837a-5717-4cde-9c51-24efab0e34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fe82-2a25-4b70-9f32-072c9d9e5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5a837a-5717-4cde-9c51-24efab0e3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76259-905D-4228-BFF4-6C6588A559C8}">
  <ds:schemaRefs>
    <ds:schemaRef ds:uri="http://schemas.microsoft.com/sharepoint/v3/contenttype/forms"/>
  </ds:schemaRefs>
</ds:datastoreItem>
</file>

<file path=customXml/itemProps2.xml><?xml version="1.0" encoding="utf-8"?>
<ds:datastoreItem xmlns:ds="http://schemas.openxmlformats.org/officeDocument/2006/customXml" ds:itemID="{9CD24DF8-C02E-40A8-9464-7A11DCFB8A58}">
  <ds:schemaRefs>
    <ds:schemaRef ds:uri="e49efe82-2a25-4b70-9f32-072c9d9e5339"/>
    <ds:schemaRef ds:uri="http://purl.org/dc/terms/"/>
    <ds:schemaRef ds:uri="http://schemas.openxmlformats.org/package/2006/metadata/core-properties"/>
    <ds:schemaRef ds:uri="http://schemas.microsoft.com/office/2006/documentManagement/types"/>
    <ds:schemaRef ds:uri="1e5a837a-5717-4cde-9c51-24efab0e343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49860F6-FD43-4A36-A0EC-BD6190378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fe82-2a25-4b70-9f32-072c9d9e5339"/>
    <ds:schemaRef ds:uri="1e5a837a-5717-4cde-9c51-24efab0e3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5341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Lorraine</dc:creator>
  <cp:keywords/>
  <dc:description/>
  <cp:lastModifiedBy>Elizabeth Wright</cp:lastModifiedBy>
  <cp:revision>2</cp:revision>
  <dcterms:created xsi:type="dcterms:W3CDTF">2022-03-17T08:43:00Z</dcterms:created>
  <dcterms:modified xsi:type="dcterms:W3CDTF">2022-03-17T08:43:00Z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0x01010045895DA9EC9EAA4D8D6F3B4B5587E74B</vt:lpwstr>
  </property>
</Properties>
</file>