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955B" w14:textId="4A5518E1" w:rsidR="00CF41CA" w:rsidRDefault="0053694D" w:rsidP="00CF41CA">
      <w:pPr>
        <w:rPr>
          <w:b/>
          <w:bCs/>
          <w:u w:val="single"/>
        </w:rPr>
      </w:pPr>
      <w:r>
        <w:rPr>
          <w:b/>
          <w:bCs/>
          <w:u w:val="single"/>
        </w:rPr>
        <w:t xml:space="preserve">SSRO-C- 93 </w:t>
      </w:r>
      <w:proofErr w:type="spellStart"/>
      <w:r>
        <w:rPr>
          <w:b/>
          <w:bCs/>
          <w:u w:val="single"/>
        </w:rPr>
        <w:t>DefCARS</w:t>
      </w:r>
      <w:proofErr w:type="spellEnd"/>
      <w:r>
        <w:rPr>
          <w:b/>
          <w:bCs/>
          <w:u w:val="single"/>
        </w:rPr>
        <w:t xml:space="preserve"> Specialist Support </w:t>
      </w:r>
      <w:r w:rsidR="006D4036">
        <w:rPr>
          <w:b/>
          <w:bCs/>
          <w:u w:val="single"/>
        </w:rPr>
        <w:t>co</w:t>
      </w:r>
      <w:r w:rsidR="00C1536B" w:rsidRPr="00C1536B">
        <w:rPr>
          <w:b/>
          <w:bCs/>
          <w:u w:val="single"/>
        </w:rPr>
        <w:t xml:space="preserve">ntract – clarification questions and </w:t>
      </w:r>
      <w:r w:rsidR="00253E49">
        <w:rPr>
          <w:b/>
          <w:bCs/>
          <w:u w:val="single"/>
        </w:rPr>
        <w:t xml:space="preserve">answer </w:t>
      </w:r>
    </w:p>
    <w:tbl>
      <w:tblPr>
        <w:tblStyle w:val="TableGrid"/>
        <w:tblpPr w:leftFromText="180" w:rightFromText="180" w:vertAnchor="page" w:horzAnchor="margin" w:tblpY="1261"/>
        <w:tblW w:w="12548" w:type="dxa"/>
        <w:tblBorders>
          <w:bottom w:val="none" w:sz="0" w:space="0" w:color="auto"/>
        </w:tblBorders>
        <w:tblLook w:val="04A0" w:firstRow="1" w:lastRow="0" w:firstColumn="1" w:lastColumn="0" w:noHBand="0" w:noVBand="1"/>
      </w:tblPr>
      <w:tblGrid>
        <w:gridCol w:w="667"/>
        <w:gridCol w:w="1289"/>
        <w:gridCol w:w="4008"/>
        <w:gridCol w:w="3903"/>
        <w:gridCol w:w="1511"/>
        <w:gridCol w:w="1170"/>
      </w:tblGrid>
      <w:tr w:rsidR="00F955C0" w14:paraId="04439D5E" w14:textId="77777777" w:rsidTr="00F955C0">
        <w:tc>
          <w:tcPr>
            <w:tcW w:w="667" w:type="dxa"/>
            <w:tcBorders>
              <w:bottom w:val="single" w:sz="4" w:space="0" w:color="auto"/>
            </w:tcBorders>
            <w:shd w:val="clear" w:color="auto" w:fill="0070C0"/>
          </w:tcPr>
          <w:p w14:paraId="52F21947" w14:textId="77777777" w:rsidR="00F955C0" w:rsidRPr="006D4036" w:rsidRDefault="00F955C0" w:rsidP="00BA3126">
            <w:pPr>
              <w:rPr>
                <w:b/>
                <w:bCs/>
                <w:color w:val="FFFFFF" w:themeColor="background1"/>
              </w:rPr>
            </w:pPr>
            <w:r w:rsidRPr="006D4036">
              <w:rPr>
                <w:b/>
                <w:bCs/>
                <w:color w:val="FFFFFF" w:themeColor="background1"/>
              </w:rPr>
              <w:t>Ref</w:t>
            </w:r>
          </w:p>
        </w:tc>
        <w:tc>
          <w:tcPr>
            <w:tcW w:w="1289" w:type="dxa"/>
            <w:tcBorders>
              <w:bottom w:val="single" w:sz="4" w:space="0" w:color="auto"/>
            </w:tcBorders>
            <w:shd w:val="clear" w:color="auto" w:fill="0070C0"/>
          </w:tcPr>
          <w:p w14:paraId="2CC09ED9" w14:textId="77777777" w:rsidR="00F955C0" w:rsidRPr="006D4036" w:rsidRDefault="00F955C0" w:rsidP="00BA3126">
            <w:pPr>
              <w:rPr>
                <w:b/>
                <w:bCs/>
                <w:color w:val="FFFFFF" w:themeColor="background1"/>
              </w:rPr>
            </w:pPr>
            <w:r w:rsidRPr="006D4036">
              <w:rPr>
                <w:b/>
                <w:bCs/>
                <w:color w:val="FFFFFF" w:themeColor="background1"/>
              </w:rPr>
              <w:t>Date received</w:t>
            </w:r>
          </w:p>
        </w:tc>
        <w:tc>
          <w:tcPr>
            <w:tcW w:w="4008" w:type="dxa"/>
            <w:tcBorders>
              <w:bottom w:val="single" w:sz="4" w:space="0" w:color="auto"/>
            </w:tcBorders>
            <w:shd w:val="clear" w:color="auto" w:fill="0070C0"/>
          </w:tcPr>
          <w:p w14:paraId="6CFCB43F" w14:textId="77777777" w:rsidR="00F955C0" w:rsidRPr="006D4036" w:rsidRDefault="00F955C0" w:rsidP="00BA3126">
            <w:pPr>
              <w:rPr>
                <w:b/>
                <w:bCs/>
                <w:color w:val="FFFFFF" w:themeColor="background1"/>
              </w:rPr>
            </w:pPr>
            <w:r w:rsidRPr="006D4036">
              <w:rPr>
                <w:b/>
                <w:bCs/>
                <w:color w:val="FFFFFF" w:themeColor="background1"/>
              </w:rPr>
              <w:t>Question</w:t>
            </w:r>
          </w:p>
        </w:tc>
        <w:tc>
          <w:tcPr>
            <w:tcW w:w="3903" w:type="dxa"/>
            <w:tcBorders>
              <w:bottom w:val="single" w:sz="4" w:space="0" w:color="auto"/>
            </w:tcBorders>
            <w:shd w:val="clear" w:color="auto" w:fill="0070C0"/>
          </w:tcPr>
          <w:p w14:paraId="359BB9D1" w14:textId="77777777" w:rsidR="00F955C0" w:rsidRPr="006D4036" w:rsidRDefault="00F955C0" w:rsidP="00BA3126">
            <w:pPr>
              <w:rPr>
                <w:b/>
                <w:bCs/>
                <w:color w:val="FFFFFF" w:themeColor="background1"/>
              </w:rPr>
            </w:pPr>
            <w:r w:rsidRPr="006D4036">
              <w:rPr>
                <w:b/>
                <w:bCs/>
                <w:color w:val="FFFFFF" w:themeColor="background1"/>
              </w:rPr>
              <w:t>Answer</w:t>
            </w:r>
          </w:p>
        </w:tc>
        <w:tc>
          <w:tcPr>
            <w:tcW w:w="1511" w:type="dxa"/>
            <w:tcBorders>
              <w:bottom w:val="single" w:sz="4" w:space="0" w:color="auto"/>
            </w:tcBorders>
            <w:shd w:val="clear" w:color="auto" w:fill="0070C0"/>
          </w:tcPr>
          <w:p w14:paraId="3234542E" w14:textId="77777777" w:rsidR="00F955C0" w:rsidRPr="006D4036" w:rsidRDefault="00F955C0" w:rsidP="00BA3126">
            <w:pPr>
              <w:rPr>
                <w:b/>
                <w:bCs/>
                <w:color w:val="FFFFFF" w:themeColor="background1"/>
              </w:rPr>
            </w:pPr>
            <w:r w:rsidRPr="006D4036">
              <w:rPr>
                <w:b/>
                <w:bCs/>
                <w:color w:val="FFFFFF" w:themeColor="background1"/>
              </w:rPr>
              <w:t>Date response issued</w:t>
            </w:r>
          </w:p>
        </w:tc>
        <w:tc>
          <w:tcPr>
            <w:tcW w:w="1170" w:type="dxa"/>
            <w:tcBorders>
              <w:bottom w:val="single" w:sz="4" w:space="0" w:color="auto"/>
            </w:tcBorders>
            <w:shd w:val="clear" w:color="auto" w:fill="0070C0"/>
          </w:tcPr>
          <w:p w14:paraId="1C8E269B" w14:textId="77777777" w:rsidR="00F955C0" w:rsidRPr="006D4036" w:rsidRDefault="00F955C0" w:rsidP="00BA3126">
            <w:pPr>
              <w:rPr>
                <w:b/>
                <w:bCs/>
                <w:color w:val="FFFFFF" w:themeColor="background1"/>
              </w:rPr>
            </w:pPr>
            <w:r w:rsidRPr="006D4036">
              <w:rPr>
                <w:b/>
                <w:bCs/>
                <w:color w:val="FFFFFF" w:themeColor="background1"/>
              </w:rPr>
              <w:t xml:space="preserve">Question </w:t>
            </w:r>
          </w:p>
          <w:p w14:paraId="1E4509E4" w14:textId="77777777" w:rsidR="00F955C0" w:rsidRPr="006D4036" w:rsidRDefault="00F955C0" w:rsidP="00BA3126">
            <w:pPr>
              <w:rPr>
                <w:b/>
                <w:bCs/>
                <w:color w:val="FFFFFF" w:themeColor="background1"/>
              </w:rPr>
            </w:pPr>
            <w:r w:rsidRPr="006D4036">
              <w:rPr>
                <w:b/>
                <w:bCs/>
                <w:color w:val="FFFFFF" w:themeColor="background1"/>
              </w:rPr>
              <w:t>open/</w:t>
            </w:r>
          </w:p>
          <w:p w14:paraId="146BBD23" w14:textId="5BD89124" w:rsidR="00F955C0" w:rsidRPr="006D4036" w:rsidRDefault="00F955C0" w:rsidP="00BA3126">
            <w:pPr>
              <w:rPr>
                <w:b/>
                <w:bCs/>
                <w:color w:val="FFFFFF" w:themeColor="background1"/>
              </w:rPr>
            </w:pPr>
            <w:r w:rsidRPr="006D4036">
              <w:rPr>
                <w:b/>
                <w:bCs/>
                <w:color w:val="FFFFFF" w:themeColor="background1"/>
              </w:rPr>
              <w:t>closed</w:t>
            </w:r>
          </w:p>
        </w:tc>
      </w:tr>
      <w:tr w:rsidR="00F955C0" w14:paraId="70075D63" w14:textId="77777777" w:rsidTr="00F955C0">
        <w:trPr>
          <w:trHeight w:val="1489"/>
        </w:trPr>
        <w:tc>
          <w:tcPr>
            <w:tcW w:w="667" w:type="dxa"/>
            <w:tcBorders>
              <w:bottom w:val="single" w:sz="4" w:space="0" w:color="auto"/>
            </w:tcBorders>
          </w:tcPr>
          <w:p w14:paraId="30F8D4B9" w14:textId="77777777" w:rsidR="00F955C0" w:rsidRDefault="00F955C0" w:rsidP="00BA3126">
            <w:r>
              <w:t>Q1</w:t>
            </w:r>
          </w:p>
        </w:tc>
        <w:tc>
          <w:tcPr>
            <w:tcW w:w="1289" w:type="dxa"/>
            <w:tcBorders>
              <w:bottom w:val="single" w:sz="4" w:space="0" w:color="auto"/>
            </w:tcBorders>
          </w:tcPr>
          <w:p w14:paraId="5505922D" w14:textId="5219D218" w:rsidR="00F955C0" w:rsidRDefault="00F955C0" w:rsidP="00BA3126">
            <w:r>
              <w:t>9/11/20</w:t>
            </w:r>
          </w:p>
        </w:tc>
        <w:tc>
          <w:tcPr>
            <w:tcW w:w="4008" w:type="dxa"/>
            <w:tcBorders>
              <w:bottom w:val="single" w:sz="4" w:space="0" w:color="auto"/>
            </w:tcBorders>
          </w:tcPr>
          <w:p w14:paraId="0C1C13BC" w14:textId="77777777" w:rsidR="00F955C0" w:rsidRDefault="00F955C0" w:rsidP="005B3B64">
            <w:r>
              <w:t>Please could you confirm whether the first sentence of the IPR T&amp;C clause (12.1) could be negotiated if risual were to be awarded?</w:t>
            </w:r>
          </w:p>
          <w:p w14:paraId="2C2DD5E9" w14:textId="77777777" w:rsidR="00F955C0" w:rsidRDefault="00F955C0" w:rsidP="005B3B64">
            <w:r>
              <w:t xml:space="preserve">Clause 12.1, P.9,Intellectual Property Rights: </w:t>
            </w:r>
          </w:p>
          <w:p w14:paraId="7574117A" w14:textId="77777777" w:rsidR="00F955C0" w:rsidRDefault="00F955C0" w:rsidP="005B3B64">
            <w: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Contractor shall seek the consent of the SSRO to use any’. </w:t>
            </w:r>
          </w:p>
          <w:p w14:paraId="25CF1E68" w14:textId="487241D4" w:rsidR="00F955C0" w:rsidRDefault="00F955C0" w:rsidP="00BA3126"/>
        </w:tc>
        <w:tc>
          <w:tcPr>
            <w:tcW w:w="3903" w:type="dxa"/>
            <w:tcBorders>
              <w:bottom w:val="single" w:sz="4" w:space="0" w:color="auto"/>
            </w:tcBorders>
          </w:tcPr>
          <w:p w14:paraId="30EEF7F7" w14:textId="77777777" w:rsidR="00F955C0" w:rsidRPr="007C1228" w:rsidRDefault="00F955C0" w:rsidP="007C1228">
            <w:r w:rsidRPr="007C1228">
              <w:t>The SSRO can confirm that the Terms and Conditions for the contract are those set out in Appendix 4.</w:t>
            </w:r>
          </w:p>
          <w:p w14:paraId="15CE31A8" w14:textId="78755607" w:rsidR="00F955C0" w:rsidRDefault="00F955C0" w:rsidP="00BA3126"/>
        </w:tc>
        <w:tc>
          <w:tcPr>
            <w:tcW w:w="1511" w:type="dxa"/>
            <w:tcBorders>
              <w:bottom w:val="single" w:sz="4" w:space="0" w:color="auto"/>
            </w:tcBorders>
          </w:tcPr>
          <w:p w14:paraId="02A69E33" w14:textId="1921EAB6" w:rsidR="00F955C0" w:rsidRDefault="00F955C0" w:rsidP="00BA3126">
            <w:r>
              <w:t>12/11/20</w:t>
            </w:r>
          </w:p>
        </w:tc>
        <w:tc>
          <w:tcPr>
            <w:tcW w:w="1170" w:type="dxa"/>
            <w:tcBorders>
              <w:bottom w:val="single" w:sz="4" w:space="0" w:color="auto"/>
            </w:tcBorders>
          </w:tcPr>
          <w:p w14:paraId="4D0FBE61" w14:textId="7112BC61" w:rsidR="00F955C0" w:rsidRDefault="00F955C0" w:rsidP="00BA3126">
            <w:r>
              <w:t>O</w:t>
            </w:r>
          </w:p>
        </w:tc>
      </w:tr>
    </w:tbl>
    <w:p w14:paraId="0F0D2552" w14:textId="77777777" w:rsidR="00F37250" w:rsidRPr="00CF41CA" w:rsidRDefault="00F37250" w:rsidP="00CF41CA">
      <w:bookmarkStart w:id="0" w:name="_GoBack"/>
      <w:bookmarkEnd w:id="0"/>
    </w:p>
    <w:p w14:paraId="0B5F384F" w14:textId="5EFFE399" w:rsidR="00CF41CA" w:rsidRPr="00CF41CA" w:rsidRDefault="00CF41CA" w:rsidP="00CF41CA"/>
    <w:p w14:paraId="19CB4791" w14:textId="26853721" w:rsidR="00CF41CA" w:rsidRPr="00CF41CA" w:rsidRDefault="00CF41CA" w:rsidP="00CF41CA"/>
    <w:p w14:paraId="5FA0C254" w14:textId="354C0C73" w:rsidR="00CF41CA" w:rsidRPr="00CF41CA" w:rsidRDefault="00CF41CA" w:rsidP="00CF41CA"/>
    <w:p w14:paraId="41865BE3" w14:textId="5A7FF193" w:rsidR="00CF41CA" w:rsidRPr="00CF41CA" w:rsidRDefault="00CF41CA" w:rsidP="00CF41CA"/>
    <w:p w14:paraId="796373A2" w14:textId="775808E1" w:rsidR="00CF41CA" w:rsidRPr="00CF41CA" w:rsidRDefault="00CF41CA" w:rsidP="00CF41CA"/>
    <w:p w14:paraId="0759A9D6" w14:textId="15D5213B" w:rsidR="00CF41CA" w:rsidRPr="00CF41CA" w:rsidRDefault="00CF41CA" w:rsidP="00CF41CA"/>
    <w:p w14:paraId="2C688789" w14:textId="412467F7" w:rsidR="00CF41CA" w:rsidRPr="00CF41CA" w:rsidRDefault="00CF41CA" w:rsidP="00CF41CA"/>
    <w:p w14:paraId="2CB5365D" w14:textId="3EF35A23" w:rsidR="00CF41CA" w:rsidRPr="00CF41CA" w:rsidRDefault="00CF41CA" w:rsidP="00CF41CA"/>
    <w:p w14:paraId="18D5CE14" w14:textId="5D4F952E" w:rsidR="00CF41CA" w:rsidRPr="00CF41CA" w:rsidRDefault="00CF41CA" w:rsidP="00CF41CA"/>
    <w:p w14:paraId="511ADD3A" w14:textId="0EA5D9E8" w:rsidR="00CF41CA" w:rsidRPr="00CF41CA" w:rsidRDefault="00CF41CA" w:rsidP="00CF41CA"/>
    <w:p w14:paraId="0BA558F9" w14:textId="61530B11" w:rsidR="00CF41CA" w:rsidRPr="00CF41CA" w:rsidRDefault="00CF41CA" w:rsidP="00CF41CA"/>
    <w:p w14:paraId="49DC775F" w14:textId="77777777" w:rsidR="00CF41CA" w:rsidRPr="00CF41CA" w:rsidRDefault="00CF41CA" w:rsidP="00CF41CA"/>
    <w:sectPr w:rsidR="00CF41CA" w:rsidRPr="00CF41CA" w:rsidSect="00C1536B">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DE98C" w14:textId="77777777" w:rsidR="008D7354" w:rsidRDefault="008D7354" w:rsidP="00C1536B">
      <w:pPr>
        <w:spacing w:after="0" w:line="240" w:lineRule="auto"/>
      </w:pPr>
      <w:r>
        <w:separator/>
      </w:r>
    </w:p>
  </w:endnote>
  <w:endnote w:type="continuationSeparator" w:id="0">
    <w:p w14:paraId="7755E785" w14:textId="77777777" w:rsidR="008D7354" w:rsidRDefault="008D7354" w:rsidP="00C1536B">
      <w:pPr>
        <w:spacing w:after="0" w:line="240" w:lineRule="auto"/>
      </w:pPr>
      <w:r>
        <w:continuationSeparator/>
      </w:r>
    </w:p>
  </w:endnote>
  <w:endnote w:type="continuationNotice" w:id="1">
    <w:p w14:paraId="4C74C296" w14:textId="77777777" w:rsidR="00E8172D" w:rsidRDefault="00E81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8A00" w14:textId="77777777" w:rsidR="004D3AF5" w:rsidRDefault="004D3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D854" w14:textId="7232E13C" w:rsidR="00C1536B" w:rsidRDefault="00C1536B">
    <w:pPr>
      <w:pStyle w:val="Footer"/>
    </w:pPr>
    <w:r>
      <w:rPr>
        <w:noProof/>
      </w:rPr>
      <mc:AlternateContent>
        <mc:Choice Requires="wps">
          <w:drawing>
            <wp:anchor distT="0" distB="0" distL="114300" distR="114300" simplePos="0" relativeHeight="251658240" behindDoc="0" locked="0" layoutInCell="0" allowOverlap="1" wp14:anchorId="24F7B0A9" wp14:editId="2F125F15">
              <wp:simplePos x="0" y="0"/>
              <wp:positionH relativeFrom="page">
                <wp:posOffset>0</wp:posOffset>
              </wp:positionH>
              <wp:positionV relativeFrom="page">
                <wp:posOffset>7103110</wp:posOffset>
              </wp:positionV>
              <wp:extent cx="10692130" cy="266700"/>
              <wp:effectExtent l="0" t="0" r="0" b="0"/>
              <wp:wrapNone/>
              <wp:docPr id="2" name="MSIPCM92724f88a87d7a5f57d02a7e" descr="{&quot;HashCode&quot;:1738647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F1082" w14:textId="00A0A8A3"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F7B0A9" id="_x0000_t202" coordsize="21600,21600" o:spt="202" path="m,l,21600r21600,l21600,xe">
              <v:stroke joinstyle="miter"/>
              <v:path gradientshapeok="t" o:connecttype="rect"/>
            </v:shapetype>
            <v:shape id="MSIPCM92724f88a87d7a5f57d02a7e" o:spid="_x0000_s1027" type="#_x0000_t202" alt="{&quot;HashCode&quot;:17386476,&quot;Height&quot;:595.0,&quot;Width&quot;:841.0,&quot;Placement&quot;:&quot;Footer&quot;,&quot;Index&quot;:&quot;Primary&quot;,&quot;Section&quot;:1,&quot;Top&quot;:0.0,&quot;Left&quot;:0.0}" style="position:absolute;margin-left:0;margin-top:559.3pt;width:841.9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" o:allowincell="f" filled="f" stroked="f" strokeweight=".5pt">
              <v:textbox inset=",0,,0">
                <w:txbxContent>
                  <w:p w14:paraId="613F1082" w14:textId="00A0A8A3"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AE1C" w14:textId="77777777" w:rsidR="004D3AF5" w:rsidRDefault="004D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CD4FC" w14:textId="77777777" w:rsidR="008D7354" w:rsidRDefault="008D7354" w:rsidP="00C1536B">
      <w:pPr>
        <w:spacing w:after="0" w:line="240" w:lineRule="auto"/>
      </w:pPr>
      <w:r>
        <w:separator/>
      </w:r>
    </w:p>
  </w:footnote>
  <w:footnote w:type="continuationSeparator" w:id="0">
    <w:p w14:paraId="66D282E6" w14:textId="77777777" w:rsidR="008D7354" w:rsidRDefault="008D7354" w:rsidP="00C1536B">
      <w:pPr>
        <w:spacing w:after="0" w:line="240" w:lineRule="auto"/>
      </w:pPr>
      <w:r>
        <w:continuationSeparator/>
      </w:r>
    </w:p>
  </w:footnote>
  <w:footnote w:type="continuationNotice" w:id="1">
    <w:p w14:paraId="254C6B17" w14:textId="77777777" w:rsidR="00E8172D" w:rsidRDefault="00E817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649D" w14:textId="77777777" w:rsidR="004D3AF5" w:rsidRDefault="004D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D62B" w14:textId="1DD8AF40" w:rsidR="00C1536B" w:rsidRDefault="00C1536B">
    <w:pPr>
      <w:pStyle w:val="Header"/>
    </w:pPr>
    <w:r>
      <w:rPr>
        <w:noProof/>
      </w:rPr>
      <mc:AlternateContent>
        <mc:Choice Requires="wps">
          <w:drawing>
            <wp:anchor distT="0" distB="0" distL="114300" distR="114300" simplePos="0" relativeHeight="251656192" behindDoc="0" locked="0" layoutInCell="0" allowOverlap="1" wp14:anchorId="1CC7F674" wp14:editId="205BF05A">
              <wp:simplePos x="0" y="0"/>
              <wp:positionH relativeFrom="page">
                <wp:posOffset>0</wp:posOffset>
              </wp:positionH>
              <wp:positionV relativeFrom="page">
                <wp:posOffset>190500</wp:posOffset>
              </wp:positionV>
              <wp:extent cx="10692130" cy="266700"/>
              <wp:effectExtent l="0" t="0" r="0" b="0"/>
              <wp:wrapNone/>
              <wp:docPr id="1" name="MSIPCMb25a4e1eabe52e67de2cca53" descr="{&quot;HashCode&quot;:-67510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BC952" w14:textId="058D7AC8"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C7F674" id="_x0000_t202" coordsize="21600,21600" o:spt="202" path="m,l,21600r21600,l21600,xe">
              <v:stroke joinstyle="miter"/>
              <v:path gradientshapeok="t" o:connecttype="rect"/>
            </v:shapetype>
            <v:shape id="MSIPCMb25a4e1eabe52e67de2cca53" o:spid="_x0000_s1026" type="#_x0000_t202" alt="{&quot;HashCode&quot;:-6751093,&quot;Height&quot;:595.0,&quot;Width&quot;:841.0,&quot;Placement&quot;:&quot;Header&quot;,&quot;Index&quot;:&quot;Primary&quot;,&quot;Section&quot;:1,&quot;Top&quot;:0.0,&quot;Left&quot;:0.0}" style="position:absolute;margin-left:0;margin-top:15pt;width:841.9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" o:allowincell="f" filled="f" stroked="f" strokeweight=".5pt">
              <v:textbox inset=",0,,0">
                <w:txbxContent>
                  <w:p w14:paraId="194BC952" w14:textId="058D7AC8"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0A3C2" w14:textId="77777777" w:rsidR="004D3AF5" w:rsidRDefault="004D3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64309"/>
    <w:multiLevelType w:val="hybridMultilevel"/>
    <w:tmpl w:val="0AAE38FA"/>
    <w:lvl w:ilvl="0" w:tplc="45F8A86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B"/>
    <w:rsid w:val="0004531C"/>
    <w:rsid w:val="000B33B7"/>
    <w:rsid w:val="00123459"/>
    <w:rsid w:val="00156568"/>
    <w:rsid w:val="001F2B79"/>
    <w:rsid w:val="00253E49"/>
    <w:rsid w:val="00321338"/>
    <w:rsid w:val="003328FD"/>
    <w:rsid w:val="00397782"/>
    <w:rsid w:val="003F36A6"/>
    <w:rsid w:val="00445179"/>
    <w:rsid w:val="00464B06"/>
    <w:rsid w:val="0047723A"/>
    <w:rsid w:val="0049501A"/>
    <w:rsid w:val="004B622D"/>
    <w:rsid w:val="004D3AF5"/>
    <w:rsid w:val="004E05A1"/>
    <w:rsid w:val="0053694D"/>
    <w:rsid w:val="00575EE7"/>
    <w:rsid w:val="00596838"/>
    <w:rsid w:val="005B3B64"/>
    <w:rsid w:val="00633092"/>
    <w:rsid w:val="00651BB1"/>
    <w:rsid w:val="006D4036"/>
    <w:rsid w:val="006E1810"/>
    <w:rsid w:val="00727551"/>
    <w:rsid w:val="00736660"/>
    <w:rsid w:val="00762094"/>
    <w:rsid w:val="007C1228"/>
    <w:rsid w:val="007D2155"/>
    <w:rsid w:val="00897B5B"/>
    <w:rsid w:val="008D06A1"/>
    <w:rsid w:val="008D7354"/>
    <w:rsid w:val="008F5C44"/>
    <w:rsid w:val="00A62FF4"/>
    <w:rsid w:val="00AB6903"/>
    <w:rsid w:val="00AD31D5"/>
    <w:rsid w:val="00AF4F9C"/>
    <w:rsid w:val="00AF5650"/>
    <w:rsid w:val="00B429BB"/>
    <w:rsid w:val="00B44981"/>
    <w:rsid w:val="00B538D8"/>
    <w:rsid w:val="00BF1BA5"/>
    <w:rsid w:val="00C1536B"/>
    <w:rsid w:val="00C23C8B"/>
    <w:rsid w:val="00C41A22"/>
    <w:rsid w:val="00C877A8"/>
    <w:rsid w:val="00CF41CA"/>
    <w:rsid w:val="00D150BD"/>
    <w:rsid w:val="00DC038B"/>
    <w:rsid w:val="00DD1886"/>
    <w:rsid w:val="00E24249"/>
    <w:rsid w:val="00E63185"/>
    <w:rsid w:val="00E77F44"/>
    <w:rsid w:val="00E8172D"/>
    <w:rsid w:val="00EA6995"/>
    <w:rsid w:val="00EC6D92"/>
    <w:rsid w:val="00F123B0"/>
    <w:rsid w:val="00F16F39"/>
    <w:rsid w:val="00F22224"/>
    <w:rsid w:val="00F37250"/>
    <w:rsid w:val="00F47032"/>
    <w:rsid w:val="00F71AE5"/>
    <w:rsid w:val="00F91B97"/>
    <w:rsid w:val="00F955C0"/>
    <w:rsid w:val="00FA1842"/>
    <w:rsid w:val="00FC7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FF849"/>
  <w15:chartTrackingRefBased/>
  <w15:docId w15:val="{EEE3B7F1-608F-414C-A78C-966503C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6B"/>
    <w:rPr>
      <w:rFonts w:ascii="Segoe UI" w:hAnsi="Segoe UI" w:cs="Segoe UI"/>
      <w:sz w:val="18"/>
      <w:szCs w:val="18"/>
    </w:rPr>
  </w:style>
  <w:style w:type="paragraph" w:styleId="Header">
    <w:name w:val="header"/>
    <w:basedOn w:val="Normal"/>
    <w:link w:val="HeaderChar"/>
    <w:uiPriority w:val="99"/>
    <w:unhideWhenUsed/>
    <w:rsid w:val="00C1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36B"/>
  </w:style>
  <w:style w:type="paragraph" w:styleId="Footer">
    <w:name w:val="footer"/>
    <w:basedOn w:val="Normal"/>
    <w:link w:val="FooterChar"/>
    <w:uiPriority w:val="99"/>
    <w:unhideWhenUsed/>
    <w:rsid w:val="00C1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36B"/>
  </w:style>
  <w:style w:type="paragraph" w:styleId="ListParagraph">
    <w:name w:val="List Paragraph"/>
    <w:basedOn w:val="Normal"/>
    <w:uiPriority w:val="34"/>
    <w:qFormat/>
    <w:rsid w:val="00F9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6</Value>
    </TaxCatchAll>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Sensitivity xmlns="f6c0f5a9-fb1b-46f7-8164-1a62f2efa361" xsi:nil="true"/>
    <Retention_x0020_Period xmlns="f6c0f5a9-fb1b-46f7-8164-1a62f2efa361">Custom</Retention_x0020_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953A7ECD6664D9E8B28AE2A4EAE48" ma:contentTypeVersion="16" ma:contentTypeDescription="Create a new document." ma:contentTypeScope="" ma:versionID="3f19ee799defeaed012613ea1029e187">
  <xsd:schema xmlns:xsd="http://www.w3.org/2001/XMLSchema" xmlns:xs="http://www.w3.org/2001/XMLSchema" xmlns:p="http://schemas.microsoft.com/office/2006/metadata/properties" xmlns:ns3="f6c0f5a9-fb1b-46f7-8164-1a62f2efa361" xmlns:ns4="3a4895f3-8d00-44a5-920a-8f69c84843d7" xmlns:ns5="1f886a53-5059-4456-bed4-408750902b0a" targetNamespace="http://schemas.microsoft.com/office/2006/metadata/properties" ma:root="true" ma:fieldsID="c4859de2e36a7fa6e8d5017d9272d910" ns3:_="" ns4:_="" ns5:_="">
    <xsd:import namespace="f6c0f5a9-fb1b-46f7-8164-1a62f2efa361"/>
    <xsd:import namespace="3a4895f3-8d00-44a5-920a-8f69c84843d7"/>
    <xsd:import namespace="1f886a53-5059-4456-bed4-408750902b0a"/>
    <xsd:element name="properties">
      <xsd:complexType>
        <xsd:sequence>
          <xsd:element name="documentManagement">
            <xsd:complexType>
              <xsd:all>
                <xsd:element ref="ns3:Sensitivity" minOccurs="0"/>
                <xsd:element ref="ns3:c4579692400644ce876cf1278b0445c5" minOccurs="0"/>
                <xsd:element ref="ns3:TaxCatchAll" minOccurs="0"/>
                <xsd:element ref="ns3:TaxCatchAllLabel" minOccurs="0"/>
                <xsd:element ref="ns3:Retention_x0020_Deletion_x0020_Date" minOccurs="0"/>
                <xsd:element ref="ns3:Retention_x0020_Period" minOccurs="0"/>
                <xsd:element ref="ns4:SharingHintHash" minOccurs="0"/>
                <xsd:element ref="ns4:SharedWithUsers" minOccurs="0"/>
                <xsd:element ref="ns5:MediaServiceMetadata" minOccurs="0"/>
                <xsd:element ref="ns5:MediaServiceFastMetadata"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35eccee-7311-4bec-a93f-5786c1b7d356}" ma:internalName="TaxCatchAll" ma:showField="CatchAllData" ma:web="3a4895f3-8d00-44a5-920a-8f69c84843d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35eccee-7311-4bec-a93f-5786c1b7d356}" ma:internalName="TaxCatchAllLabel" ma:readOnly="true" ma:showField="CatchAllDataLabel" ma:web="3a4895f3-8d00-44a5-920a-8f69c84843d7">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3a4895f3-8d00-44a5-920a-8f69c84843d7" elementFormDefault="qualified">
    <xsd:import namespace="http://schemas.microsoft.com/office/2006/documentManagement/types"/>
    <xsd:import namespace="http://schemas.microsoft.com/office/infopath/2007/PartnerControls"/>
    <xsd:element name="SharingHintHash" ma:index="15" nillable="true" ma:displayName="Sharing Hint Hash" ma:description="" ma:hidden="true" ma:internalName="SharingHintHash" ma:readOnly="true">
      <xsd:simpleType>
        <xsd:restriction base="dms:Text"/>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86a53-5059-4456-bed4-408750902b0a"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033c51b-9e13-4064-a3ac-ab76bcc65b4f" ContentTypeId="0x0101" PreviousValue="false"/>
</file>

<file path=customXml/itemProps1.xml><?xml version="1.0" encoding="utf-8"?>
<ds:datastoreItem xmlns:ds="http://schemas.openxmlformats.org/officeDocument/2006/customXml" ds:itemID="{DFD18977-5752-4178-88A4-F6188AF6672A}">
  <ds:schemaRefs>
    <ds:schemaRef ds:uri="http://schemas.microsoft.com/sharepoint/v3/contenttype/forms"/>
  </ds:schemaRefs>
</ds:datastoreItem>
</file>

<file path=customXml/itemProps2.xml><?xml version="1.0" encoding="utf-8"?>
<ds:datastoreItem xmlns:ds="http://schemas.openxmlformats.org/officeDocument/2006/customXml" ds:itemID="{A6BE3260-C280-4495-9BF0-E7881F9CF7C5}">
  <ds:schemaRefs>
    <ds:schemaRef ds:uri="http://schemas.openxmlformats.org/package/2006/metadata/core-properties"/>
    <ds:schemaRef ds:uri="f6c0f5a9-fb1b-46f7-8164-1a62f2efa361"/>
    <ds:schemaRef ds:uri="http://purl.org/dc/dcmitype/"/>
    <ds:schemaRef ds:uri="http://www.w3.org/XML/1998/namespace"/>
    <ds:schemaRef ds:uri="http://schemas.microsoft.com/office/2006/documentManagement/types"/>
    <ds:schemaRef ds:uri="http://purl.org/dc/elements/1.1/"/>
    <ds:schemaRef ds:uri="1f886a53-5059-4456-bed4-408750902b0a"/>
    <ds:schemaRef ds:uri="http://schemas.microsoft.com/office/infopath/2007/PartnerControls"/>
    <ds:schemaRef ds:uri="http://schemas.microsoft.com/office/2006/metadata/properties"/>
    <ds:schemaRef ds:uri="3a4895f3-8d00-44a5-920a-8f69c84843d7"/>
    <ds:schemaRef ds:uri="http://purl.org/dc/terms/"/>
  </ds:schemaRefs>
</ds:datastoreItem>
</file>

<file path=customXml/itemProps3.xml><?xml version="1.0" encoding="utf-8"?>
<ds:datastoreItem xmlns:ds="http://schemas.openxmlformats.org/officeDocument/2006/customXml" ds:itemID="{368D53F1-6EFF-4A27-953E-41E6CD3B7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3a4895f3-8d00-44a5-920a-8f69c84843d7"/>
    <ds:schemaRef ds:uri="1f886a53-5059-4456-bed4-408750902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4C8-F6AB-4DB0-9297-1DDB09A63DF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2</cp:revision>
  <dcterms:created xsi:type="dcterms:W3CDTF">2020-11-12T12:48:00Z</dcterms:created>
  <dcterms:modified xsi:type="dcterms:W3CDTF">2020-11-12T12:48:00Z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85b184-4f5f-4517-8538-09449a0818a6_Enabled">
    <vt:lpwstr>True</vt:lpwstr>
  </property>
  <property fmtid="{D5CDD505-2E9C-101B-9397-08002B2CF9AE}" pid="3" name="MSIP_Label_4385b184-4f5f-4517-8538-09449a0818a6_SiteId">
    <vt:lpwstr>fa810b6b-7dd2-4340-934f-96091d79eacd</vt:lpwstr>
  </property>
  <property fmtid="{D5CDD505-2E9C-101B-9397-08002B2CF9AE}" pid="4" name="MSIP_Label_4385b184-4f5f-4517-8538-09449a0818a6_Owner">
    <vt:lpwstr>Jane.McGovern@ssro.gov.uk</vt:lpwstr>
  </property>
  <property fmtid="{D5CDD505-2E9C-101B-9397-08002B2CF9AE}" pid="5" name="MSIP_Label_4385b184-4f5f-4517-8538-09449a0818a6_SetDate">
    <vt:lpwstr>2019-07-11T11:10:09.0329994Z</vt:lpwstr>
  </property>
  <property fmtid="{D5CDD505-2E9C-101B-9397-08002B2CF9AE}" pid="6" name="MSIP_Label_4385b184-4f5f-4517-8538-09449a0818a6_Name">
    <vt:lpwstr>OS-COMMERCIAL</vt:lpwstr>
  </property>
  <property fmtid="{D5CDD505-2E9C-101B-9397-08002B2CF9AE}" pid="7" name="MSIP_Label_4385b184-4f5f-4517-8538-09449a0818a6_Application">
    <vt:lpwstr>Microsoft Azure Information Protection</vt:lpwstr>
  </property>
  <property fmtid="{D5CDD505-2E9C-101B-9397-08002B2CF9AE}" pid="8" name="MSIP_Label_4385b184-4f5f-4517-8538-09449a0818a6_ActionId">
    <vt:lpwstr>a47948fe-ac32-461a-8997-a1c3ca05a426</vt:lpwstr>
  </property>
  <property fmtid="{D5CDD505-2E9C-101B-9397-08002B2CF9AE}" pid="9" name="MSIP_Label_4385b184-4f5f-4517-8538-09449a0818a6_Extended_MSFT_Method">
    <vt:lpwstr>Manual</vt:lpwstr>
  </property>
  <property fmtid="{D5CDD505-2E9C-101B-9397-08002B2CF9AE}" pid="10" name="MSIP_Label_fb87c772-844e-44d8-b13a-b40118cab6ab_Enabled">
    <vt:lpwstr>True</vt:lpwstr>
  </property>
  <property fmtid="{D5CDD505-2E9C-101B-9397-08002B2CF9AE}" pid="11" name="MSIP_Label_fb87c772-844e-44d8-b13a-b40118cab6ab_SiteId">
    <vt:lpwstr>fa810b6b-7dd2-4340-934f-96091d79eacd</vt:lpwstr>
  </property>
  <property fmtid="{D5CDD505-2E9C-101B-9397-08002B2CF9AE}" pid="12" name="MSIP_Label_fb87c772-844e-44d8-b13a-b40118cab6ab_Owner">
    <vt:lpwstr>Jane.McGovern@ssro.gov.uk</vt:lpwstr>
  </property>
  <property fmtid="{D5CDD505-2E9C-101B-9397-08002B2CF9AE}" pid="13" name="MSIP_Label_fb87c772-844e-44d8-b13a-b40118cab6ab_SetDate">
    <vt:lpwstr>2019-07-11T11:10:09.0329994Z</vt:lpwstr>
  </property>
  <property fmtid="{D5CDD505-2E9C-101B-9397-08002B2CF9AE}" pid="14" name="MSIP_Label_fb87c772-844e-44d8-b13a-b40118cab6ab_Name">
    <vt:lpwstr>Corporate</vt:lpwstr>
  </property>
  <property fmtid="{D5CDD505-2E9C-101B-9397-08002B2CF9AE}" pid="15" name="MSIP_Label_fb87c772-844e-44d8-b13a-b40118cab6ab_Application">
    <vt:lpwstr>Microsoft Azure Information Protection</vt:lpwstr>
  </property>
  <property fmtid="{D5CDD505-2E9C-101B-9397-08002B2CF9AE}" pid="16" name="MSIP_Label_fb87c772-844e-44d8-b13a-b40118cab6ab_ActionId">
    <vt:lpwstr>a47948fe-ac32-461a-8997-a1c3ca05a426</vt:lpwstr>
  </property>
  <property fmtid="{D5CDD505-2E9C-101B-9397-08002B2CF9AE}" pid="17" name="MSIP_Label_fb87c772-844e-44d8-b13a-b40118cab6ab_Parent">
    <vt:lpwstr>4385b184-4f5f-4517-8538-09449a0818a6</vt:lpwstr>
  </property>
  <property fmtid="{D5CDD505-2E9C-101B-9397-08002B2CF9AE}" pid="18" name="MSIP_Label_fb87c772-844e-44d8-b13a-b40118cab6ab_Extended_MSFT_Method">
    <vt:lpwstr>Manual</vt:lpwstr>
  </property>
  <property fmtid="{D5CDD505-2E9C-101B-9397-08002B2CF9AE}" pid="19" name="Sensitivity">
    <vt:lpwstr>OS-COMMERCIAL Corporate</vt:lpwstr>
  </property>
  <property fmtid="{D5CDD505-2E9C-101B-9397-08002B2CF9AE}" pid="20" name="ContentTypeId">
    <vt:lpwstr>0x0101004BE953A7ECD6664D9E8B28AE2A4EAE48</vt:lpwstr>
  </property>
  <property fmtid="{D5CDD505-2E9C-101B-9397-08002B2CF9AE}" pid="21" name="g3f6cb4c1d424f6f97cef99aa066f156">
    <vt:lpwstr>Finance|a34d354c-4712-4357-ad47-fbeb9a60ceb5</vt:lpwstr>
  </property>
  <property fmtid="{D5CDD505-2E9C-101B-9397-08002B2CF9AE}" pid="22" name="SharedWithUsers">
    <vt:lpwstr>32;#Tynun Doyle</vt:lpwstr>
  </property>
  <property fmtid="{D5CDD505-2E9C-101B-9397-08002B2CF9AE}" pid="23" name="OwningDepartment">
    <vt:lpwstr>2;#Finance|a34d354c-4712-4357-ad47-fbeb9a60ceb5</vt:lpwstr>
  </property>
  <property fmtid="{D5CDD505-2E9C-101B-9397-08002B2CF9AE}" pid="24" name="c4579692400644ce876cf1278b0445c5">
    <vt:lpwstr>General|039a3792-0c82-43f3-a689-1bfec2571e99</vt:lpwstr>
  </property>
  <property fmtid="{D5CDD505-2E9C-101B-9397-08002B2CF9AE}" pid="25" name="Record Type">
    <vt:lpwstr>1;#General|039a3792-0c82-43f3-a689-1bfec2571e99</vt:lpwstr>
  </property>
</Properties>
</file>