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069639C0" w14:textId="77777777" w:rsidR="00E077B7" w:rsidRDefault="00E077B7" w:rsidP="00E077B7">
      <w:pPr>
        <w:pStyle w:val="GPSTITLES"/>
        <w:spacing w:before="240" w:after="120"/>
        <w:ind w:right="755"/>
        <w:rPr>
          <w:rFonts w:ascii="Arial" w:hAnsi="Arial"/>
          <w:sz w:val="24"/>
          <w:szCs w:val="24"/>
        </w:rPr>
      </w:pPr>
      <w:r>
        <w:rPr>
          <w:rFonts w:ascii="Arial" w:hAnsi="Arial"/>
          <w:sz w:val="24"/>
          <w:szCs w:val="24"/>
        </w:rPr>
        <w:t xml:space="preserve">CONSTRUCTION PROFESSIONAL services DPS CONTRACT schedule </w:t>
      </w:r>
    </w:p>
    <w:p w14:paraId="4C32387E" w14:textId="77777777" w:rsidR="00E077B7" w:rsidRDefault="00E077B7" w:rsidP="00E077B7">
      <w:pPr>
        <w:pStyle w:val="GPSTITLES"/>
        <w:spacing w:before="240" w:after="120"/>
        <w:ind w:right="755"/>
        <w:rPr>
          <w:rFonts w:ascii="Arial" w:hAnsi="Arial"/>
          <w:sz w:val="24"/>
          <w:szCs w:val="24"/>
        </w:rPr>
      </w:pPr>
      <w:r>
        <w:rPr>
          <w:rFonts w:ascii="Arial" w:hAnsi="Arial"/>
          <w:sz w:val="24"/>
          <w:szCs w:val="24"/>
        </w:rPr>
        <w:t xml:space="preserve">template call off agreement (INCORPORATING THE nec4 professional services contract JUNE 2017 (including amendments issued january 2019 and october 2020)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503A118" w14:textId="77777777" w:rsidR="00D903C0" w:rsidRDefault="00D903C0"/>
    <w:p w14:paraId="2A693F29" w14:textId="77777777" w:rsidR="002C1D05" w:rsidRPr="00BF4021" w:rsidRDefault="002C1D05">
      <w:pPr>
        <w:pStyle w:val="ListParagraph"/>
        <w:numPr>
          <w:ilvl w:val="0"/>
          <w:numId w:val="53"/>
        </w:numPr>
      </w:pPr>
      <w:r w:rsidRPr="00BF4021">
        <w:t>Form of Agreement</w:t>
      </w:r>
    </w:p>
    <w:p w14:paraId="58B79601" w14:textId="06A1DC68" w:rsidR="002C1D05" w:rsidRPr="00BF4021" w:rsidRDefault="002C1D05">
      <w:pPr>
        <w:pStyle w:val="ListParagraph"/>
        <w:numPr>
          <w:ilvl w:val="0"/>
          <w:numId w:val="53"/>
        </w:numPr>
      </w:pPr>
      <w:r w:rsidRPr="00BF4021">
        <w:t xml:space="preserve">Contract Data – Part one (Data provided by the </w:t>
      </w:r>
      <w:r w:rsidR="009446F4">
        <w:rPr>
          <w:i/>
        </w:rPr>
        <w:t>Client</w:t>
      </w:r>
      <w:r w:rsidRPr="00BF4021">
        <w:rPr>
          <w:i/>
        </w:rPr>
        <w:t>)</w:t>
      </w:r>
    </w:p>
    <w:p w14:paraId="0BF56F3F" w14:textId="06F170E0" w:rsidR="002C1D05" w:rsidRPr="00BF4021" w:rsidRDefault="002C1D05">
      <w:pPr>
        <w:pStyle w:val="ListParagraph"/>
        <w:numPr>
          <w:ilvl w:val="0"/>
          <w:numId w:val="53"/>
        </w:numPr>
      </w:pPr>
      <w:r w:rsidRPr="00BF4021">
        <w:t xml:space="preserve">Contract Data – Part two (Data provided by the </w:t>
      </w:r>
      <w:r w:rsidRPr="00BF4021">
        <w:rPr>
          <w:i/>
        </w:rPr>
        <w:t>Consultant)</w:t>
      </w:r>
    </w:p>
    <w:p w14:paraId="3B540E6D" w14:textId="160280C1" w:rsidR="00D903C0" w:rsidRDefault="00D903C0" w:rsidP="005A57D4">
      <w:pPr>
        <w:pStyle w:val="ListParagraph"/>
        <w:numPr>
          <w:ilvl w:val="0"/>
          <w:numId w:val="0"/>
        </w:numPr>
        <w:ind w:left="720"/>
      </w:pPr>
      <w:r>
        <w:br w:type="page"/>
      </w:r>
    </w:p>
    <w:p w14:paraId="48186CCE" w14:textId="6EEF8A3D"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95349B">
        <w:rPr>
          <w:rFonts w:ascii="Calibri" w:hAnsi="Calibri" w:cs="Arial"/>
          <w:b/>
          <w:szCs w:val="22"/>
          <w:lang w:val="en-GB"/>
        </w:rPr>
        <w:t xml:space="preserve"> 15</w:t>
      </w:r>
      <w:r w:rsidR="0095349B" w:rsidRPr="0095349B">
        <w:rPr>
          <w:rFonts w:ascii="Calibri" w:hAnsi="Calibri" w:cs="Arial"/>
          <w:b/>
          <w:szCs w:val="22"/>
          <w:vertAlign w:val="superscript"/>
          <w:lang w:val="en-GB"/>
        </w:rPr>
        <w:t>th</w:t>
      </w:r>
      <w:r w:rsidR="0095349B">
        <w:rPr>
          <w:rFonts w:ascii="Calibri" w:hAnsi="Calibri" w:cs="Arial"/>
          <w:b/>
          <w:szCs w:val="22"/>
          <w:lang w:val="en-GB"/>
        </w:rPr>
        <w:t xml:space="preserve"> May 2023</w:t>
      </w:r>
    </w:p>
    <w:p w14:paraId="6C12FFB0" w14:textId="77777777"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7CC40B7A" w:rsidR="00276B89" w:rsidRPr="00276B89" w:rsidRDefault="009446F4" w:rsidP="00D21030">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13F451CB" w14:textId="77777777" w:rsidR="005875D6" w:rsidRPr="00093C48" w:rsidRDefault="005875D6" w:rsidP="00D21030">
      <w:pPr>
        <w:overflowPunct w:val="0"/>
        <w:autoSpaceDE w:val="0"/>
        <w:autoSpaceDN w:val="0"/>
        <w:adjustRightInd w:val="0"/>
        <w:spacing w:after="240"/>
        <w:jc w:val="center"/>
        <w:textAlignment w:val="baseline"/>
        <w:rPr>
          <w:rFonts w:cs="Arial"/>
          <w:b/>
          <w:szCs w:val="22"/>
          <w:lang w:val="en-GB"/>
        </w:rPr>
      </w:pPr>
      <w:r w:rsidRPr="00093C48">
        <w:rPr>
          <w:rFonts w:cs="Arial"/>
          <w:b/>
          <w:szCs w:val="22"/>
          <w:lang w:val="en-GB"/>
        </w:rPr>
        <w:t>Defence Infrastructure Organisation, Ministry of Defence</w:t>
      </w:r>
    </w:p>
    <w:p w14:paraId="6346A1DC" w14:textId="77777777"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4BC97E74" w:rsidR="00276B89" w:rsidRPr="00597F41" w:rsidRDefault="00597F41" w:rsidP="00D21030">
      <w:pPr>
        <w:overflowPunct w:val="0"/>
        <w:autoSpaceDE w:val="0"/>
        <w:autoSpaceDN w:val="0"/>
        <w:adjustRightInd w:val="0"/>
        <w:spacing w:after="240"/>
        <w:ind w:right="896"/>
        <w:jc w:val="center"/>
        <w:textAlignment w:val="baseline"/>
        <w:rPr>
          <w:rFonts w:cs="Arial"/>
          <w:b/>
          <w:szCs w:val="22"/>
          <w:lang w:val="en-GB"/>
        </w:rPr>
      </w:pPr>
      <w:r w:rsidRPr="00597F41">
        <w:rPr>
          <w:rFonts w:cs="Arial"/>
          <w:b/>
          <w:szCs w:val="22"/>
          <w:lang w:val="en-GB"/>
        </w:rPr>
        <w:t>A</w:t>
      </w:r>
      <w:r>
        <w:rPr>
          <w:rFonts w:cs="Arial"/>
          <w:b/>
          <w:szCs w:val="22"/>
          <w:lang w:val="en-GB"/>
        </w:rPr>
        <w:t>ECOM</w:t>
      </w:r>
      <w:r w:rsidRPr="00597F41">
        <w:rPr>
          <w:rFonts w:cs="Arial"/>
          <w:b/>
          <w:szCs w:val="22"/>
          <w:lang w:val="en-GB"/>
        </w:rPr>
        <w:t xml:space="preserve"> Limited</w:t>
      </w:r>
    </w:p>
    <w:p w14:paraId="03A12168" w14:textId="77777777"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D21030">
      <w:pPr>
        <w:overflowPunct w:val="0"/>
        <w:autoSpaceDE w:val="0"/>
        <w:autoSpaceDN w:val="0"/>
        <w:adjustRightInd w:val="0"/>
        <w:spacing w:after="240"/>
        <w:ind w:right="46"/>
        <w:jc w:val="center"/>
        <w:textAlignment w:val="baseline"/>
        <w:rPr>
          <w:rFonts w:ascii="Calibri" w:hAnsi="Calibri" w:cs="Arial"/>
          <w:b/>
          <w:szCs w:val="22"/>
          <w:lang w:val="en-GB"/>
        </w:rPr>
      </w:pPr>
    </w:p>
    <w:p w14:paraId="565EB3C6" w14:textId="113E5B82" w:rsidR="005875D6" w:rsidRPr="00093C48" w:rsidRDefault="005875D6" w:rsidP="00D21030">
      <w:pPr>
        <w:overflowPunct w:val="0"/>
        <w:autoSpaceDE w:val="0"/>
        <w:autoSpaceDN w:val="0"/>
        <w:adjustRightInd w:val="0"/>
        <w:spacing w:after="240"/>
        <w:jc w:val="center"/>
        <w:textAlignment w:val="baseline"/>
        <w:rPr>
          <w:rFonts w:cs="Arial"/>
          <w:b/>
          <w:bCs/>
          <w:szCs w:val="22"/>
          <w:lang w:val="en-GB"/>
        </w:rPr>
      </w:pPr>
      <w:r w:rsidRPr="00D42B4A">
        <w:rPr>
          <w:rFonts w:cs="Arial"/>
          <w:b/>
          <w:bCs/>
          <w:color w:val="000000"/>
          <w:szCs w:val="22"/>
        </w:rPr>
        <w:t>Biennial Airfield Inspection Programme 2023-2027</w:t>
      </w:r>
    </w:p>
    <w:p w14:paraId="1295005D" w14:textId="0A238F2C" w:rsidR="00276B89" w:rsidRPr="00276B89" w:rsidRDefault="00276B89" w:rsidP="00D21030">
      <w:pPr>
        <w:overflowPunct w:val="0"/>
        <w:autoSpaceDE w:val="0"/>
        <w:autoSpaceDN w:val="0"/>
        <w:adjustRightInd w:val="0"/>
        <w:spacing w:after="240"/>
        <w:ind w:right="755"/>
        <w:jc w:val="center"/>
        <w:textAlignment w:val="baseline"/>
        <w:rPr>
          <w:rFonts w:ascii="Calibri" w:hAnsi="Calibri" w:cs="Arial"/>
          <w:b/>
          <w:szCs w:val="22"/>
          <w:lang w:val="en-GB"/>
        </w:rPr>
      </w:pPr>
    </w:p>
    <w:p w14:paraId="793B9CF7" w14:textId="77777777" w:rsidR="00276B89" w:rsidRPr="00276B89" w:rsidRDefault="00276B89" w:rsidP="00D21030">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55F6CCCB"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95349B">
        <w:rPr>
          <w:rFonts w:cs="Arial"/>
          <w:b/>
          <w:snapToGrid w:val="0"/>
          <w:spacing w:val="-3"/>
          <w:szCs w:val="20"/>
          <w:lang w:val="en-GB"/>
        </w:rPr>
        <w:t>15</w:t>
      </w:r>
      <w:r w:rsidR="0095349B" w:rsidRPr="0095349B">
        <w:rPr>
          <w:rFonts w:cs="Arial"/>
          <w:b/>
          <w:snapToGrid w:val="0"/>
          <w:spacing w:val="-3"/>
          <w:szCs w:val="20"/>
          <w:vertAlign w:val="superscript"/>
          <w:lang w:val="en-GB"/>
        </w:rPr>
        <w:t>th</w:t>
      </w:r>
      <w:r w:rsidR="0095349B">
        <w:rPr>
          <w:rFonts w:cs="Arial"/>
          <w:b/>
          <w:snapToGrid w:val="0"/>
          <w:spacing w:val="-3"/>
          <w:szCs w:val="20"/>
          <w:lang w:val="en-GB"/>
        </w:rPr>
        <w:t xml:space="preserve"> day of May 2023</w:t>
      </w:r>
      <w:r w:rsidRPr="003218CD">
        <w:rPr>
          <w:rFonts w:cs="Arial"/>
          <w:b/>
          <w:snapToGrid w:val="0"/>
          <w:spacing w:val="-3"/>
          <w:szCs w:val="20"/>
          <w:lang w:val="en-GB"/>
        </w:rPr>
        <w:t xml:space="preserve"> </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48A42D93"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5875D6" w:rsidRPr="005875D6">
        <w:rPr>
          <w:rFonts w:cs="Arial"/>
          <w:b/>
          <w:spacing w:val="-3"/>
          <w:szCs w:val="20"/>
          <w:lang w:val="en-GB"/>
        </w:rPr>
        <w:t xml:space="preserve">DEFENCE INFRASTRUCTURE ORGANISATION, MINISTRY OF DEFENCE </w:t>
      </w:r>
      <w:r w:rsidRPr="005875D6">
        <w:rPr>
          <w:rFonts w:cs="Arial"/>
          <w:szCs w:val="20"/>
          <w:lang w:val="en-GB"/>
        </w:rPr>
        <w:t>acting as part of the Crown (the "</w:t>
      </w:r>
      <w:r w:rsidR="009446F4" w:rsidRPr="005875D6">
        <w:rPr>
          <w:rFonts w:cs="Arial"/>
          <w:b/>
          <w:i/>
          <w:szCs w:val="20"/>
          <w:lang w:val="en-GB"/>
        </w:rPr>
        <w:t>Client</w:t>
      </w:r>
      <w:r w:rsidRPr="005875D6">
        <w:rPr>
          <w:rFonts w:cs="Arial"/>
          <w:szCs w:val="20"/>
          <w:lang w:val="en-GB"/>
        </w:rPr>
        <w:t>"); and</w:t>
      </w:r>
    </w:p>
    <w:p w14:paraId="48C4BC6A" w14:textId="056BC0BE" w:rsidR="003218CD" w:rsidRPr="00D21030" w:rsidRDefault="003218CD" w:rsidP="00D21030">
      <w:pPr>
        <w:ind w:left="851" w:hanging="851"/>
        <w:jc w:val="both"/>
        <w:rPr>
          <w:szCs w:val="22"/>
        </w:rPr>
      </w:pPr>
      <w:r w:rsidRPr="003218CD">
        <w:rPr>
          <w:rFonts w:cs="Arial"/>
          <w:spacing w:val="-3"/>
          <w:szCs w:val="20"/>
          <w:lang w:val="en-GB"/>
        </w:rPr>
        <w:t>2.</w:t>
      </w:r>
      <w:r w:rsidRPr="003218CD">
        <w:rPr>
          <w:rFonts w:cs="Arial"/>
          <w:b/>
          <w:spacing w:val="-3"/>
          <w:szCs w:val="20"/>
          <w:lang w:val="en-GB"/>
        </w:rPr>
        <w:tab/>
      </w:r>
      <w:r w:rsidR="00597F41">
        <w:rPr>
          <w:rFonts w:cs="Arial"/>
          <w:b/>
          <w:spacing w:val="-3"/>
          <w:szCs w:val="20"/>
          <w:lang w:val="en-GB"/>
        </w:rPr>
        <w:t xml:space="preserve">AECOM </w:t>
      </w:r>
      <w:r w:rsidR="00D21030">
        <w:rPr>
          <w:rFonts w:cs="Arial"/>
          <w:b/>
          <w:spacing w:val="-3"/>
          <w:szCs w:val="20"/>
          <w:lang w:val="en-GB"/>
        </w:rPr>
        <w:t xml:space="preserve">Limited, which is a company </w:t>
      </w:r>
      <w:r w:rsidRPr="00D21030">
        <w:rPr>
          <w:szCs w:val="22"/>
        </w:rPr>
        <w:t xml:space="preserve">incorporated in and in accordance with the laws of </w:t>
      </w:r>
      <w:r w:rsidR="009B608D" w:rsidRPr="00D21030">
        <w:rPr>
          <w:szCs w:val="22"/>
        </w:rPr>
        <w:t xml:space="preserve">England and Wales </w:t>
      </w:r>
      <w:r w:rsidRPr="00D21030">
        <w:rPr>
          <w:szCs w:val="22"/>
        </w:rPr>
        <w:t xml:space="preserve">(Company No. </w:t>
      </w:r>
      <w:r w:rsidR="008B4856" w:rsidRPr="00D21030">
        <w:rPr>
          <w:szCs w:val="22"/>
        </w:rPr>
        <w:t>01846493</w:t>
      </w:r>
      <w:r w:rsidR="008B4856" w:rsidRPr="00D21030">
        <w:rPr>
          <w:szCs w:val="22"/>
        </w:rPr>
        <w:t xml:space="preserve"> </w:t>
      </w:r>
      <w:r w:rsidRPr="00D21030">
        <w:rPr>
          <w:szCs w:val="22"/>
        </w:rPr>
        <w:t>whose registered office address is at</w:t>
      </w:r>
      <w:r w:rsidR="00D21030" w:rsidRPr="00D21030">
        <w:rPr>
          <w:szCs w:val="22"/>
        </w:rPr>
        <w:t xml:space="preserve"> </w:t>
      </w:r>
      <w:r w:rsidR="00D21030">
        <w:rPr>
          <w:szCs w:val="22"/>
        </w:rPr>
        <w:t>Aecom Limited,</w:t>
      </w:r>
      <w:r w:rsidR="00D21030">
        <w:rPr>
          <w:szCs w:val="22"/>
        </w:rPr>
        <w:t xml:space="preserve"> </w:t>
      </w:r>
      <w:proofErr w:type="spellStart"/>
      <w:r w:rsidR="00D21030">
        <w:rPr>
          <w:szCs w:val="22"/>
        </w:rPr>
        <w:t>Aldgate</w:t>
      </w:r>
      <w:proofErr w:type="spellEnd"/>
      <w:r w:rsidR="00D21030">
        <w:rPr>
          <w:szCs w:val="22"/>
        </w:rPr>
        <w:t xml:space="preserve"> Tower, 2 Leman Street,</w:t>
      </w:r>
      <w:r w:rsidR="00D21030">
        <w:rPr>
          <w:szCs w:val="22"/>
        </w:rPr>
        <w:t xml:space="preserve"> </w:t>
      </w:r>
      <w:r w:rsidR="00D21030">
        <w:rPr>
          <w:szCs w:val="22"/>
        </w:rPr>
        <w:t>London, E1 8FA</w:t>
      </w:r>
      <w:r w:rsidRPr="00D21030">
        <w:rPr>
          <w:szCs w:val="22"/>
        </w:rPr>
        <w:t xml:space="preserve"> (the "</w:t>
      </w:r>
      <w:r w:rsidRPr="00D21030">
        <w:rPr>
          <w:b/>
          <w:bCs/>
          <w:szCs w:val="22"/>
        </w:rPr>
        <w:t>Consultant</w:t>
      </w:r>
      <w:r w:rsidRPr="00D21030">
        <w:rPr>
          <w:szCs w:val="22"/>
        </w:rPr>
        <w:t>").</w:t>
      </w:r>
    </w:p>
    <w:p w14:paraId="10C65C1A" w14:textId="77777777" w:rsidR="00D21030" w:rsidRDefault="00D21030"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b/>
          <w:snapToGrid w:val="0"/>
          <w:spacing w:val="-3"/>
          <w:szCs w:val="20"/>
          <w:lang w:val="en-GB"/>
        </w:rPr>
      </w:pPr>
    </w:p>
    <w:p w14:paraId="3E7D1636" w14:textId="23871892"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226748D3" w:rsidR="003218CD" w:rsidRPr="00D42B4A"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w:t>
      </w:r>
      <w:r w:rsidRPr="00D42B4A">
        <w:rPr>
          <w:rFonts w:cs="Arial"/>
          <w:snapToGrid w:val="0"/>
          <w:szCs w:val="22"/>
          <w:lang w:val="en-GB"/>
        </w:rPr>
        <w:t xml:space="preserve">appointed to the framework and executed the framework agreement (with reference number </w:t>
      </w:r>
      <w:r w:rsidR="005875D6" w:rsidRPr="00D42B4A">
        <w:rPr>
          <w:rFonts w:cs="Arial"/>
          <w:snapToGrid w:val="0"/>
          <w:szCs w:val="22"/>
          <w:lang w:val="en-GB"/>
        </w:rPr>
        <w:t>RM6</w:t>
      </w:r>
      <w:r w:rsidR="000F2A80">
        <w:rPr>
          <w:rFonts w:cs="Arial"/>
          <w:snapToGrid w:val="0"/>
          <w:szCs w:val="22"/>
          <w:lang w:val="en-GB"/>
        </w:rPr>
        <w:t>242</w:t>
      </w:r>
      <w:r w:rsidRPr="00D42B4A">
        <w:rPr>
          <w:rFonts w:cs="Arial"/>
          <w:snapToGrid w:val="0"/>
          <w:szCs w:val="22"/>
          <w:lang w:val="en-GB"/>
        </w:rPr>
        <w:t>) which is dated</w:t>
      </w:r>
      <w:r w:rsidR="00430D17" w:rsidRPr="00D42B4A">
        <w:rPr>
          <w:rFonts w:cs="Arial"/>
          <w:snapToGrid w:val="0"/>
          <w:szCs w:val="22"/>
          <w:lang w:val="en-GB"/>
        </w:rPr>
        <w:t xml:space="preserve"> </w:t>
      </w:r>
      <w:r w:rsidR="000F2A80">
        <w:rPr>
          <w:rFonts w:cs="Arial"/>
          <w:snapToGrid w:val="0"/>
          <w:szCs w:val="22"/>
          <w:lang w:val="en-GB"/>
        </w:rPr>
        <w:t>3</w:t>
      </w:r>
      <w:r w:rsidR="000F2A80" w:rsidRPr="000F2A80">
        <w:rPr>
          <w:rFonts w:cs="Arial"/>
          <w:snapToGrid w:val="0"/>
          <w:szCs w:val="22"/>
          <w:vertAlign w:val="superscript"/>
          <w:lang w:val="en-GB"/>
        </w:rPr>
        <w:t>rd</w:t>
      </w:r>
      <w:r w:rsidR="000F2A80">
        <w:rPr>
          <w:rFonts w:cs="Arial"/>
          <w:snapToGrid w:val="0"/>
          <w:szCs w:val="22"/>
          <w:lang w:val="en-GB"/>
        </w:rPr>
        <w:t xml:space="preserve"> November 2021</w:t>
      </w:r>
      <w:r w:rsidR="004745E4" w:rsidRPr="00D42B4A">
        <w:rPr>
          <w:rFonts w:cs="Arial"/>
          <w:snapToGrid w:val="0"/>
          <w:szCs w:val="22"/>
          <w:lang w:val="en-GB"/>
        </w:rPr>
        <w:t xml:space="preserve"> </w:t>
      </w:r>
      <w:r w:rsidRPr="00D42B4A">
        <w:rPr>
          <w:rFonts w:cs="Arial"/>
          <w:snapToGrid w:val="0"/>
          <w:szCs w:val="22"/>
          <w:lang w:val="en-GB"/>
        </w:rPr>
        <w:t>(the “</w:t>
      </w:r>
      <w:r w:rsidRPr="00D42B4A">
        <w:rPr>
          <w:rFonts w:cs="Arial"/>
          <w:b/>
          <w:snapToGrid w:val="0"/>
          <w:szCs w:val="22"/>
          <w:lang w:val="en-GB"/>
        </w:rPr>
        <w:t>Framework Agreement</w:t>
      </w:r>
      <w:r w:rsidRPr="00D42B4A">
        <w:rPr>
          <w:rFonts w:cs="Arial"/>
          <w:snapToGrid w:val="0"/>
          <w:szCs w:val="22"/>
          <w:lang w:val="en-GB"/>
        </w:rPr>
        <w:t xml:space="preserve">”).  </w:t>
      </w:r>
      <w:r w:rsidR="00C14ACF" w:rsidRPr="00D42B4A">
        <w:rPr>
          <w:rFonts w:cs="Arial"/>
          <w:snapToGrid w:val="0"/>
          <w:szCs w:val="22"/>
          <w:lang w:val="en-GB"/>
        </w:rPr>
        <w:t>In the Framework Agreement, the Consultant is identified as the “Supplier”.</w:t>
      </w:r>
    </w:p>
    <w:p w14:paraId="2CA4E2DA" w14:textId="3219BC64"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D42B4A">
        <w:rPr>
          <w:rFonts w:cs="Arial"/>
          <w:snapToGrid w:val="0"/>
          <w:szCs w:val="22"/>
          <w:lang w:val="en-GB"/>
        </w:rPr>
        <w:t xml:space="preserve">On the </w:t>
      </w:r>
      <w:r w:rsidRPr="00D42B4A">
        <w:rPr>
          <w:rFonts w:cs="Arial"/>
          <w:i/>
          <w:snapToGrid w:val="0"/>
          <w:szCs w:val="22"/>
          <w:lang w:val="en-GB"/>
        </w:rPr>
        <w:t>insert date of issue of tender</w:t>
      </w:r>
      <w:r w:rsidRPr="00D42B4A">
        <w:rPr>
          <w:rFonts w:cs="Arial"/>
          <w:snapToGrid w:val="0"/>
          <w:szCs w:val="22"/>
          <w:lang w:val="en-GB"/>
        </w:rPr>
        <w:t xml:space="preserve"> the </w:t>
      </w:r>
      <w:r w:rsidR="009446F4" w:rsidRPr="00D42B4A">
        <w:rPr>
          <w:rFonts w:cs="Arial"/>
          <w:i/>
          <w:snapToGrid w:val="0"/>
          <w:szCs w:val="22"/>
          <w:lang w:val="en-GB"/>
        </w:rPr>
        <w:t>Client</w:t>
      </w:r>
      <w:r w:rsidRPr="00D42B4A">
        <w:rPr>
          <w:rFonts w:cs="Arial"/>
          <w:snapToGrid w:val="0"/>
          <w:szCs w:val="22"/>
          <w:lang w:val="en-GB"/>
        </w:rPr>
        <w:t xml:space="preserve">, acting as part of the Crown, </w:t>
      </w:r>
      <w:r w:rsidR="00C14ACF" w:rsidRPr="00D42B4A">
        <w:rPr>
          <w:rFonts w:cs="Arial"/>
          <w:snapToGrid w:val="0"/>
          <w:szCs w:val="22"/>
          <w:lang w:val="en-GB"/>
        </w:rPr>
        <w:t xml:space="preserve">and in the </w:t>
      </w:r>
      <w:proofErr w:type="gramStart"/>
      <w:r w:rsidR="00C14ACF" w:rsidRPr="00D42B4A">
        <w:rPr>
          <w:rFonts w:cs="Arial"/>
          <w:snapToGrid w:val="0"/>
          <w:szCs w:val="22"/>
          <w:lang w:val="en-GB"/>
        </w:rPr>
        <w:t>Framework</w:t>
      </w:r>
      <w:proofErr w:type="gramEnd"/>
      <w:r w:rsidR="00C14ACF" w:rsidRPr="00D42B4A">
        <w:rPr>
          <w:rFonts w:cs="Arial"/>
          <w:snapToGrid w:val="0"/>
          <w:szCs w:val="22"/>
          <w:lang w:val="en-GB"/>
        </w:rPr>
        <w:t xml:space="preserve"> Agreement is identified as </w:t>
      </w:r>
      <w:r w:rsidR="0008232D" w:rsidRPr="00D42B4A">
        <w:rPr>
          <w:rFonts w:cs="Arial"/>
          <w:snapToGrid w:val="0"/>
          <w:szCs w:val="22"/>
          <w:lang w:val="en-GB"/>
        </w:rPr>
        <w:t xml:space="preserve">a </w:t>
      </w:r>
      <w:r w:rsidR="00C14ACF" w:rsidRPr="00D42B4A">
        <w:rPr>
          <w:rFonts w:cs="Arial"/>
          <w:snapToGrid w:val="0"/>
          <w:szCs w:val="22"/>
          <w:lang w:val="en-GB"/>
        </w:rPr>
        <w:t>“Contracting Authority</w:t>
      </w:r>
      <w:r w:rsidR="0008232D" w:rsidRPr="00D42B4A">
        <w:rPr>
          <w:rFonts w:cs="Arial"/>
          <w:snapToGrid w:val="0"/>
          <w:szCs w:val="22"/>
          <w:lang w:val="en-GB"/>
        </w:rPr>
        <w:t>”</w:t>
      </w:r>
      <w:r w:rsidR="00C14ACF" w:rsidRPr="00D42B4A">
        <w:rPr>
          <w:rFonts w:cs="Arial"/>
          <w:snapToGrid w:val="0"/>
          <w:szCs w:val="22"/>
          <w:lang w:val="en-GB"/>
        </w:rPr>
        <w:t xml:space="preserve"> </w:t>
      </w:r>
      <w:r w:rsidRPr="00D42B4A">
        <w:rPr>
          <w:rFonts w:cs="Arial"/>
          <w:snapToGrid w:val="0"/>
          <w:szCs w:val="22"/>
          <w:lang w:val="en-GB"/>
        </w:rPr>
        <w:t xml:space="preserve">invited the </w:t>
      </w:r>
      <w:r w:rsidRPr="00D42B4A">
        <w:rPr>
          <w:rFonts w:cs="Arial"/>
          <w:i/>
          <w:snapToGrid w:val="0"/>
          <w:szCs w:val="22"/>
          <w:lang w:val="en-GB"/>
        </w:rPr>
        <w:t>Consultant</w:t>
      </w:r>
      <w:r w:rsidRPr="00D42B4A">
        <w:rPr>
          <w:rFonts w:cs="Arial"/>
          <w:snapToGrid w:val="0"/>
          <w:szCs w:val="22"/>
          <w:lang w:val="en-GB"/>
        </w:rPr>
        <w:t xml:space="preserve"> along with other framework suppliers to tender for the </w:t>
      </w:r>
      <w:r w:rsidR="009446F4" w:rsidRPr="00D42B4A">
        <w:rPr>
          <w:rFonts w:cs="Arial"/>
          <w:i/>
          <w:snapToGrid w:val="0"/>
          <w:szCs w:val="22"/>
          <w:lang w:val="en-GB"/>
        </w:rPr>
        <w:t>Client</w:t>
      </w:r>
      <w:r w:rsidRPr="00D42B4A">
        <w:rPr>
          <w:rFonts w:cs="Arial"/>
          <w:i/>
          <w:snapToGrid w:val="0"/>
          <w:szCs w:val="22"/>
          <w:lang w:val="en-GB"/>
        </w:rPr>
        <w:t>’s</w:t>
      </w:r>
      <w:r w:rsidRPr="00D42B4A">
        <w:rPr>
          <w:rFonts w:cs="Arial"/>
          <w:snapToGrid w:val="0"/>
          <w:szCs w:val="22"/>
          <w:lang w:val="en-GB"/>
        </w:rPr>
        <w:t xml:space="preserve"> </w:t>
      </w:r>
      <w:r w:rsidR="003E42ED" w:rsidRPr="00D42B4A">
        <w:rPr>
          <w:rFonts w:cs="Arial"/>
          <w:snapToGrid w:val="0"/>
          <w:szCs w:val="22"/>
          <w:lang w:val="en-GB"/>
        </w:rPr>
        <w:t>construction professional</w:t>
      </w:r>
      <w:r w:rsidR="0062268A" w:rsidRPr="00D42B4A">
        <w:rPr>
          <w:rFonts w:cs="Arial"/>
          <w:snapToGrid w:val="0"/>
          <w:szCs w:val="22"/>
          <w:lang w:val="en-GB"/>
        </w:rPr>
        <w:t xml:space="preserve"> team</w:t>
      </w:r>
      <w:r w:rsidRPr="00D42B4A">
        <w:rPr>
          <w:rFonts w:cs="Arial"/>
          <w:snapToGrid w:val="0"/>
          <w:szCs w:val="22"/>
          <w:lang w:val="en-GB"/>
        </w:rPr>
        <w:t xml:space="preserve"> services requirements in accordance</w:t>
      </w:r>
      <w:r w:rsidRPr="003218CD">
        <w:rPr>
          <w:rFonts w:cs="Arial"/>
          <w:snapToGrid w:val="0"/>
          <w:szCs w:val="22"/>
          <w:lang w:val="en-GB"/>
        </w:rPr>
        <w:t xml:space="preserve"> with the Call Off Procedure (as defined in the Framework Agreement).</w:t>
      </w:r>
      <w:r w:rsidR="00B406BE">
        <w:rPr>
          <w:rFonts w:cs="Arial"/>
          <w:snapToGrid w:val="0"/>
          <w:szCs w:val="22"/>
          <w:lang w:val="en-GB"/>
        </w:rPr>
        <w:t>]</w:t>
      </w:r>
      <w:r w:rsidR="00B406BE" w:rsidRPr="00B406BE">
        <w:rPr>
          <w:rFonts w:cs="Arial"/>
          <w:snapToGrid w:val="0"/>
          <w:szCs w:val="22"/>
          <w:vertAlign w:val="superscript"/>
          <w:lang w:val="en-GB"/>
        </w:rPr>
        <w:t>1</w:t>
      </w:r>
    </w:p>
    <w:p w14:paraId="20A26518" w14:textId="610B52C0"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On the</w:t>
      </w:r>
      <w:r w:rsidR="0095349B">
        <w:rPr>
          <w:rFonts w:cs="Arial"/>
          <w:snapToGrid w:val="0"/>
          <w:szCs w:val="22"/>
          <w:lang w:val="en-GB"/>
        </w:rPr>
        <w:t xml:space="preserve"> </w:t>
      </w:r>
      <w:proofErr w:type="gramStart"/>
      <w:r w:rsidR="0031359E">
        <w:rPr>
          <w:rFonts w:cs="Arial"/>
          <w:snapToGrid w:val="0"/>
          <w:szCs w:val="22"/>
          <w:lang w:val="en-GB"/>
        </w:rPr>
        <w:t>10</w:t>
      </w:r>
      <w:r w:rsidR="0031359E" w:rsidRPr="0031359E">
        <w:rPr>
          <w:rFonts w:cs="Arial"/>
          <w:snapToGrid w:val="0"/>
          <w:szCs w:val="22"/>
          <w:vertAlign w:val="superscript"/>
          <w:lang w:val="en-GB"/>
        </w:rPr>
        <w:t>th</w:t>
      </w:r>
      <w:proofErr w:type="gramEnd"/>
      <w:r w:rsidR="0031359E">
        <w:rPr>
          <w:rFonts w:cs="Arial"/>
          <w:snapToGrid w:val="0"/>
          <w:szCs w:val="22"/>
          <w:lang w:val="en-GB"/>
        </w:rPr>
        <w:t xml:space="preserve"> July 2</w:t>
      </w:r>
      <w:r w:rsidR="007177E6">
        <w:rPr>
          <w:rFonts w:cs="Arial"/>
          <w:snapToGrid w:val="0"/>
          <w:szCs w:val="22"/>
          <w:lang w:val="en-GB"/>
        </w:rPr>
        <w:t xml:space="preserve">023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Pr="003218CD">
        <w:rPr>
          <w:rFonts w:cs="Arial"/>
          <w:snapToGrid w:val="0"/>
          <w:szCs w:val="22"/>
          <w:lang w:val="en-GB"/>
        </w:rPr>
        <w:t xml:space="preserve"> to provide the </w:t>
      </w:r>
      <w:r w:rsidRPr="003218CD">
        <w:rPr>
          <w:rFonts w:cs="Arial"/>
          <w:i/>
          <w:snapToGrid w:val="0"/>
          <w:szCs w:val="22"/>
          <w:lang w:val="en-GB"/>
        </w:rPr>
        <w:t>service</w:t>
      </w:r>
      <w:r w:rsidRPr="003218CD">
        <w:rPr>
          <w:rFonts w:cs="Arial"/>
          <w:snapToGrid w:val="0"/>
          <w:szCs w:val="22"/>
          <w:lang w:val="en-GB"/>
        </w:rPr>
        <w:t>.</w:t>
      </w:r>
      <w:r w:rsidR="00B406BE">
        <w:rPr>
          <w:rStyle w:val="FootnoteReference"/>
          <w:rFonts w:cs="Arial"/>
          <w:snapToGrid w:val="0"/>
          <w:szCs w:val="22"/>
          <w:lang w:val="en-GB"/>
        </w:rPr>
        <w:footnoteReference w:id="2"/>
      </w:r>
    </w:p>
    <w:p w14:paraId="110D0584" w14:textId="7606BC0F"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pPr>
        <w:pStyle w:val="ListParagraph"/>
        <w:numPr>
          <w:ilvl w:val="6"/>
          <w:numId w:val="25"/>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D42B4A" w:rsidRDefault="00E14107">
      <w:pPr>
        <w:pStyle w:val="ListParagraph"/>
        <w:numPr>
          <w:ilvl w:val="6"/>
          <w:numId w:val="25"/>
        </w:numPr>
        <w:tabs>
          <w:tab w:val="clear" w:pos="2520"/>
          <w:tab w:val="right" w:pos="709"/>
        </w:tabs>
        <w:suppressAutoHyphens/>
        <w:ind w:left="709" w:right="755" w:hanging="709"/>
        <w:rPr>
          <w:snapToGrid w:val="0"/>
        </w:rPr>
      </w:pPr>
      <w:r w:rsidRPr="00E14107">
        <w:rPr>
          <w:snapToGrid w:val="0"/>
        </w:rPr>
        <w:t xml:space="preserve">This </w:t>
      </w:r>
      <w:r w:rsidRPr="00D42B4A">
        <w:rPr>
          <w:snapToGrid w:val="0"/>
        </w:rPr>
        <w:t>contract incorporates the conditions of contract in the form of the NEC4 Professional Services Contract June 2017 Edition incorporating amendments January 2019 and October 2020 and incorporating the following Options:</w:t>
      </w:r>
    </w:p>
    <w:p w14:paraId="4A276A73" w14:textId="03791CA3" w:rsidR="00E14107" w:rsidRPr="00D42B4A" w:rsidRDefault="00E14107" w:rsidP="00E14107">
      <w:pPr>
        <w:pStyle w:val="ListParagraph"/>
        <w:numPr>
          <w:ilvl w:val="0"/>
          <w:numId w:val="0"/>
        </w:numPr>
        <w:tabs>
          <w:tab w:val="right" w:pos="709"/>
        </w:tabs>
        <w:suppressAutoHyphens/>
        <w:ind w:left="709" w:right="755"/>
        <w:rPr>
          <w:snapToGrid w:val="0"/>
        </w:rPr>
      </w:pPr>
      <w:r w:rsidRPr="00D42B4A">
        <w:rPr>
          <w:snapToGrid w:val="0"/>
        </w:rPr>
        <w:t>W1;</w:t>
      </w:r>
      <w:r w:rsidR="005875D6" w:rsidRPr="00D42B4A">
        <w:rPr>
          <w:snapToGrid w:val="0"/>
        </w:rPr>
        <w:t xml:space="preserve"> </w:t>
      </w:r>
      <w:r w:rsidRPr="00D42B4A">
        <w:rPr>
          <w:snapToGrid w:val="0"/>
        </w:rPr>
        <w:t>Option</w:t>
      </w:r>
      <w:r w:rsidR="005875D6" w:rsidRPr="00D42B4A">
        <w:rPr>
          <w:snapToGrid w:val="0"/>
        </w:rPr>
        <w:t xml:space="preserve">s X2, X5, and Y(UK)3 </w:t>
      </w:r>
      <w:r w:rsidRPr="00D42B4A">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D42B4A">
        <w:rPr>
          <w:snapToGrid w:val="0"/>
        </w:rPr>
        <w:tab/>
        <w:t xml:space="preserve">which together with the </w:t>
      </w:r>
      <w:r w:rsidRPr="00D42B4A">
        <w:rPr>
          <w:i/>
          <w:snapToGrid w:val="0"/>
        </w:rPr>
        <w:t>additional conditions of contract</w:t>
      </w:r>
      <w:r w:rsidRPr="00D42B4A">
        <w:rPr>
          <w:snapToGrid w:val="0"/>
        </w:rPr>
        <w:t xml:space="preserve"> specified</w:t>
      </w:r>
      <w:r w:rsidRPr="00E14107">
        <w:rPr>
          <w:snapToGrid w:val="0"/>
        </w:rPr>
        <w:t xml:space="preserve"> in Option Z, and the amendments specified in Option Z, form this contract together with the documents referred to in it.  References in the NEC4 </w:t>
      </w:r>
      <w:r>
        <w:rPr>
          <w:snapToGrid w:val="0"/>
        </w:rPr>
        <w:t>Professional Services</w:t>
      </w:r>
      <w:r w:rsidRPr="00E14107">
        <w:rPr>
          <w:snapToGrid w:val="0"/>
        </w:rPr>
        <w:t xml:space="preserve"> </w:t>
      </w:r>
      <w:r w:rsidRPr="00E14107">
        <w:rPr>
          <w:snapToGrid w:val="0"/>
        </w:rPr>
        <w:lastRenderedPageBreak/>
        <w:t>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7FB1704B" w:rsidR="000E7E3A" w:rsidRPr="000E7E3A" w:rsidRDefault="00A02858">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This </w:t>
      </w:r>
      <w:r w:rsidR="00E14107" w:rsidRPr="005875D6">
        <w:rPr>
          <w:snapToGrid w:val="0"/>
        </w:rPr>
        <w:t>c</w:t>
      </w:r>
      <w:r w:rsidRPr="005875D6">
        <w:rPr>
          <w:snapToGrid w:val="0"/>
        </w:rPr>
        <w:t xml:space="preserve">ontract </w:t>
      </w:r>
      <w:r w:rsidR="005A57D4" w:rsidRPr="005875D6">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 xml:space="preserve">and supersedes and extinguishes all prior arrangements, understandings, agreements, statements, </w:t>
      </w:r>
      <w:proofErr w:type="gramStart"/>
      <w:r w:rsidR="000E7E3A" w:rsidRPr="000E7E3A">
        <w:rPr>
          <w:snapToGrid w:val="0"/>
        </w:rPr>
        <w:t>representations</w:t>
      </w:r>
      <w:proofErr w:type="gramEnd"/>
      <w:r w:rsidR="000E7E3A" w:rsidRPr="000E7E3A">
        <w:rPr>
          <w:snapToGrid w:val="0"/>
        </w:rPr>
        <w:t xml:space="preserve"> or warranties (whether written or oral) relating thereto.</w:t>
      </w:r>
    </w:p>
    <w:p w14:paraId="55360C90" w14:textId="15BF7A76" w:rsidR="000E7E3A" w:rsidRDefault="000E7E3A">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w:t>
      </w:r>
      <w:proofErr w:type="gramStart"/>
      <w:r w:rsidRPr="000E7E3A">
        <w:rPr>
          <w:snapToGrid w:val="0"/>
        </w:rPr>
        <w:t>entered into</w:t>
      </w:r>
      <w:proofErr w:type="gramEnd"/>
      <w:r w:rsidRPr="000E7E3A">
        <w:rPr>
          <w:snapToGrid w:val="0"/>
        </w:rPr>
        <w:t xml:space="preserve">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24212B78" w14:textId="77777777" w:rsidR="00B406BE" w:rsidRDefault="00B406BE" w:rsidP="00206E4A">
      <w:pPr>
        <w:tabs>
          <w:tab w:val="left" w:pos="851"/>
          <w:tab w:val="right" w:pos="8789"/>
        </w:tabs>
        <w:suppressAutoHyphens/>
        <w:spacing w:after="240"/>
        <w:ind w:right="755"/>
        <w:jc w:val="both"/>
        <w:rPr>
          <w:rFonts w:cs="Arial"/>
          <w:b/>
          <w:snapToGrid w:val="0"/>
          <w:szCs w:val="22"/>
          <w:highlight w:val="yellow"/>
          <w:u w:val="single"/>
          <w:lang w:val="en-GB"/>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440C5DA9"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by </w:t>
      </w:r>
      <w:r w:rsidR="00EA4F23" w:rsidRPr="00EA4F23">
        <w:rPr>
          <w:b/>
          <w:bCs/>
          <w:i/>
        </w:rPr>
        <w:t>[REDACTED]</w:t>
      </w:r>
      <w:r w:rsidRPr="008B39E4">
        <w:rPr>
          <w:rFonts w:cs="Arial"/>
          <w:snapToGrid w:val="0"/>
          <w:color w:val="000000" w:themeColor="text1"/>
          <w:szCs w:val="22"/>
          <w:lang w:val="en-GB"/>
        </w:rPr>
        <w:t xml:space="preserve"> for and on behalf of </w:t>
      </w:r>
      <w:r w:rsidR="00EA4F23">
        <w:rPr>
          <w:rFonts w:cs="Arial"/>
          <w:snapToGrid w:val="0"/>
          <w:color w:val="000000" w:themeColor="text1"/>
          <w:szCs w:val="22"/>
          <w:lang w:val="en-GB"/>
        </w:rPr>
        <w:t xml:space="preserve">AECOM Limited </w:t>
      </w:r>
    </w:p>
    <w:p w14:paraId="63BAB43E" w14:textId="28E1F867" w:rsidR="008B39E4" w:rsidRPr="008B39E4" w:rsidRDefault="00EA4F23" w:rsidP="008B39E4">
      <w:pPr>
        <w:widowControl w:val="0"/>
        <w:spacing w:after="120" w:line="264" w:lineRule="auto"/>
        <w:rPr>
          <w:rFonts w:cs="Arial"/>
          <w:snapToGrid w:val="0"/>
          <w:color w:val="000000" w:themeColor="text1"/>
          <w:szCs w:val="22"/>
          <w:lang w:val="en-GB"/>
        </w:rPr>
      </w:pPr>
      <w:r w:rsidRPr="00EA4F23">
        <w:rPr>
          <w:b/>
          <w:bCs/>
          <w:i/>
        </w:rPr>
        <w:t>[REDACTED]</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0921E606" w14:textId="3B62C876" w:rsidR="005875D6" w:rsidRPr="008B39E4" w:rsidRDefault="005875D6" w:rsidP="005875D6">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Signed </w:t>
      </w:r>
      <w:r w:rsidRPr="00D42B4A">
        <w:rPr>
          <w:rFonts w:cs="Arial"/>
          <w:snapToGrid w:val="0"/>
          <w:color w:val="000000" w:themeColor="text1"/>
          <w:szCs w:val="22"/>
          <w:lang w:val="en-GB"/>
        </w:rPr>
        <w:t xml:space="preserve">by </w:t>
      </w:r>
      <w:r w:rsidR="00EA4F23" w:rsidRPr="00EA4F23">
        <w:rPr>
          <w:b/>
          <w:bCs/>
          <w:i/>
        </w:rPr>
        <w:t>[REDACTED]</w:t>
      </w:r>
      <w:r w:rsidRPr="00D42B4A">
        <w:rPr>
          <w:rFonts w:cs="Arial"/>
          <w:snapToGrid w:val="0"/>
          <w:color w:val="000000" w:themeColor="text1"/>
          <w:szCs w:val="22"/>
          <w:lang w:val="en-GB"/>
        </w:rPr>
        <w:t>, for and on behalf</w:t>
      </w:r>
      <w:r w:rsidRPr="008B39E4">
        <w:rPr>
          <w:rFonts w:cs="Arial"/>
          <w:snapToGrid w:val="0"/>
          <w:color w:val="000000" w:themeColor="text1"/>
          <w:szCs w:val="22"/>
          <w:lang w:val="en-GB"/>
        </w:rPr>
        <w:t xml:space="preserve"> of </w:t>
      </w:r>
      <w:r>
        <w:rPr>
          <w:rFonts w:cs="Arial"/>
          <w:snapToGrid w:val="0"/>
          <w:color w:val="000000" w:themeColor="text1"/>
          <w:szCs w:val="22"/>
          <w:lang w:val="en-GB"/>
        </w:rPr>
        <w:t xml:space="preserve">the </w:t>
      </w:r>
      <w:r w:rsidR="00DD1EF3">
        <w:rPr>
          <w:rFonts w:cs="Arial"/>
          <w:snapToGrid w:val="0"/>
          <w:color w:val="000000" w:themeColor="text1"/>
          <w:szCs w:val="22"/>
          <w:lang w:val="en-GB"/>
        </w:rPr>
        <w:t xml:space="preserve">Defence Infrastructure Organisation, </w:t>
      </w:r>
      <w:r>
        <w:rPr>
          <w:rFonts w:cs="Arial"/>
          <w:snapToGrid w:val="0"/>
          <w:color w:val="000000" w:themeColor="text1"/>
          <w:szCs w:val="22"/>
          <w:lang w:val="en-GB"/>
        </w:rPr>
        <w:t>Ministry of Defence</w:t>
      </w:r>
    </w:p>
    <w:p w14:paraId="5C71593B" w14:textId="00035460" w:rsidR="0031359E" w:rsidRDefault="00EA4F23" w:rsidP="005875D6">
      <w:pPr>
        <w:widowControl w:val="0"/>
        <w:spacing w:after="120" w:line="264" w:lineRule="auto"/>
        <w:rPr>
          <w:rFonts w:cs="Arial"/>
          <w:snapToGrid w:val="0"/>
          <w:color w:val="000000" w:themeColor="text1"/>
          <w:szCs w:val="22"/>
          <w:lang w:val="en-GB"/>
        </w:rPr>
      </w:pPr>
      <w:r w:rsidRPr="00EA4F23">
        <w:rPr>
          <w:b/>
          <w:bCs/>
          <w:i/>
        </w:rPr>
        <w:t>[REDACTED]</w:t>
      </w:r>
    </w:p>
    <w:p w14:paraId="0EE07CD1" w14:textId="54585994" w:rsidR="005875D6" w:rsidRDefault="005875D6" w:rsidP="005875D6">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Senior Commercial Officer, </w:t>
      </w:r>
    </w:p>
    <w:p w14:paraId="651C73FE" w14:textId="11ABEA37" w:rsidR="005875D6" w:rsidRPr="008B39E4" w:rsidRDefault="005875D6" w:rsidP="005875D6">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Defence Infrastructure Organisation</w:t>
      </w:r>
    </w:p>
    <w:p w14:paraId="5B78B020" w14:textId="77777777" w:rsidR="008B39E4" w:rsidRPr="008B39E4" w:rsidRDefault="008B39E4" w:rsidP="00206E4A">
      <w:pPr>
        <w:widowControl w:val="0"/>
        <w:spacing w:after="120" w:line="264" w:lineRule="auto"/>
        <w:ind w:right="755"/>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4304FF47" w:rsidR="00276B89" w:rsidRDefault="00276B89" w:rsidP="00276B89">
      <w:pPr>
        <w:pStyle w:val="CCSStyle1"/>
        <w:numPr>
          <w:ilvl w:val="0"/>
          <w:numId w:val="0"/>
        </w:numPr>
        <w:ind w:left="1287" w:hanging="360"/>
      </w:pPr>
    </w:p>
    <w:p w14:paraId="31C22E45" w14:textId="0175E0FE" w:rsidR="00DD1EF3" w:rsidRDefault="00DD1EF3" w:rsidP="00276B89">
      <w:pPr>
        <w:pStyle w:val="CCSStyle1"/>
        <w:numPr>
          <w:ilvl w:val="0"/>
          <w:numId w:val="0"/>
        </w:numPr>
        <w:ind w:left="1287" w:hanging="360"/>
      </w:pPr>
    </w:p>
    <w:p w14:paraId="22450E2C" w14:textId="77777777" w:rsidR="00DD1EF3" w:rsidRDefault="00DD1EF3"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51DAC7A8" w14:textId="4003F464"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Pr="00D42B4A" w:rsidRDefault="00143E05" w:rsidP="00561161">
            <w:pPr>
              <w:pStyle w:val="BulletCD"/>
              <w:numPr>
                <w:ilvl w:val="0"/>
                <w:numId w:val="0"/>
              </w:numPr>
              <w:tabs>
                <w:tab w:val="clear" w:pos="284"/>
                <w:tab w:val="clear" w:pos="972"/>
                <w:tab w:val="left" w:pos="0"/>
              </w:tabs>
              <w:rPr>
                <w:rFonts w:eastAsia="MS Mincho"/>
                <w:color w:val="000000" w:themeColor="text1"/>
                <w:lang w:val="en-US"/>
              </w:rPr>
            </w:pPr>
            <w:r w:rsidRPr="00D42B4A">
              <w:rPr>
                <w:rFonts w:eastAsia="MS Mincho"/>
              </w:rPr>
              <w:t xml:space="preserve">The </w:t>
            </w:r>
            <w:r w:rsidRPr="00D42B4A">
              <w:rPr>
                <w:rFonts w:eastAsia="MS Mincho"/>
                <w:i/>
                <w:iCs/>
                <w:color w:val="000000" w:themeColor="text1"/>
              </w:rPr>
              <w:t>conditions of contract</w:t>
            </w:r>
            <w:r w:rsidRPr="00D42B4A">
              <w:rPr>
                <w:rFonts w:eastAsia="MS Mincho"/>
                <w:color w:val="000000" w:themeColor="text1"/>
              </w:rPr>
              <w:t xml:space="preserve"> are the core clauses and the clauses for </w:t>
            </w:r>
            <w:r w:rsidR="00561161" w:rsidRPr="00D42B4A">
              <w:rPr>
                <w:rFonts w:eastAsia="MS Mincho"/>
                <w:color w:val="000000" w:themeColor="text1"/>
              </w:rPr>
              <w:t xml:space="preserve">the following </w:t>
            </w:r>
            <w:r w:rsidRPr="00D42B4A">
              <w:rPr>
                <w:rFonts w:eastAsia="MS Mincho"/>
                <w:color w:val="000000" w:themeColor="text1"/>
              </w:rPr>
              <w:t xml:space="preserve">main </w:t>
            </w:r>
            <w:r w:rsidR="00561161" w:rsidRPr="00D42B4A">
              <w:rPr>
                <w:rFonts w:eastAsia="MS Mincho"/>
                <w:color w:val="000000" w:themeColor="text1"/>
              </w:rPr>
              <w:t xml:space="preserve">option, the option for resolving and avoiding disputes and the </w:t>
            </w:r>
            <w:r w:rsidR="00561161" w:rsidRPr="00D42B4A">
              <w:rPr>
                <w:rFonts w:eastAsia="MS Mincho"/>
                <w:color w:val="000000" w:themeColor="text1"/>
                <w:lang w:val="en-US"/>
              </w:rPr>
              <w:t>and secondary Options of the NEC4 Professional Services Contract June 2017 incorporating amendments January 2019 and October 2020.</w:t>
            </w:r>
          </w:p>
          <w:p w14:paraId="4F491AEF" w14:textId="0A719796" w:rsidR="00561161" w:rsidRPr="00D42B4A" w:rsidRDefault="00561161" w:rsidP="00561161">
            <w:pPr>
              <w:pStyle w:val="BulletCD"/>
              <w:numPr>
                <w:ilvl w:val="0"/>
                <w:numId w:val="0"/>
              </w:numPr>
              <w:tabs>
                <w:tab w:val="clear" w:pos="284"/>
                <w:tab w:val="clear" w:pos="972"/>
                <w:tab w:val="left" w:pos="0"/>
              </w:tabs>
              <w:rPr>
                <w:rFonts w:eastAsia="MS Mincho"/>
                <w:color w:val="000000" w:themeColor="text1"/>
              </w:rPr>
            </w:pPr>
            <w:r w:rsidRPr="00D42B4A">
              <w:rPr>
                <w:rFonts w:eastAsia="MS Mincho"/>
                <w:color w:val="000000" w:themeColor="text1"/>
                <w:lang w:val="en-US"/>
              </w:rPr>
              <w:t xml:space="preserve">Main </w:t>
            </w:r>
            <w:r w:rsidR="00143E05" w:rsidRPr="00D42B4A">
              <w:rPr>
                <w:rFonts w:eastAsia="MS Mincho"/>
                <w:color w:val="000000" w:themeColor="text1"/>
              </w:rPr>
              <w:t xml:space="preserve">Option A </w:t>
            </w:r>
          </w:p>
          <w:p w14:paraId="0248C06B" w14:textId="547A53CC" w:rsidR="00561161" w:rsidRPr="00D42B4A" w:rsidRDefault="00561161" w:rsidP="00561161">
            <w:pPr>
              <w:pStyle w:val="BulletCD"/>
              <w:numPr>
                <w:ilvl w:val="0"/>
                <w:numId w:val="0"/>
              </w:numPr>
              <w:tabs>
                <w:tab w:val="clear" w:pos="284"/>
                <w:tab w:val="clear" w:pos="972"/>
                <w:tab w:val="left" w:pos="0"/>
              </w:tabs>
              <w:rPr>
                <w:rFonts w:eastAsia="MS Mincho"/>
                <w:color w:val="000000" w:themeColor="text1"/>
              </w:rPr>
            </w:pPr>
            <w:r w:rsidRPr="00D42B4A">
              <w:rPr>
                <w:rFonts w:eastAsia="MS Mincho"/>
                <w:color w:val="000000" w:themeColor="text1"/>
                <w:lang w:val="en-US"/>
              </w:rPr>
              <w:t>Option for resolving and avoiding disputes</w:t>
            </w:r>
            <w:r w:rsidR="00143E05" w:rsidRPr="00D42B4A">
              <w:rPr>
                <w:rFonts w:eastAsia="MS Mincho"/>
                <w:color w:val="000000" w:themeColor="text1"/>
              </w:rPr>
              <w:t xml:space="preserve"> W1 </w:t>
            </w:r>
          </w:p>
          <w:p w14:paraId="1D413DC5" w14:textId="5212BF30" w:rsidR="00143E05" w:rsidRPr="00D42B4A" w:rsidRDefault="00561161" w:rsidP="00561161">
            <w:pPr>
              <w:pStyle w:val="BulletCD"/>
              <w:numPr>
                <w:ilvl w:val="0"/>
                <w:numId w:val="0"/>
              </w:numPr>
              <w:tabs>
                <w:tab w:val="clear" w:pos="284"/>
                <w:tab w:val="clear" w:pos="972"/>
                <w:tab w:val="left" w:pos="0"/>
              </w:tabs>
              <w:rPr>
                <w:rFonts w:eastAsia="MS Mincho"/>
              </w:rPr>
            </w:pPr>
            <w:r w:rsidRPr="00D42B4A">
              <w:rPr>
                <w:rFonts w:eastAsia="MS Mincho"/>
                <w:color w:val="000000" w:themeColor="text1"/>
              </w:rPr>
              <w:t xml:space="preserve">Secondary </w:t>
            </w:r>
            <w:r w:rsidR="00143E05" w:rsidRPr="00D42B4A">
              <w:rPr>
                <w:rFonts w:eastAsia="MS Mincho"/>
                <w:color w:val="000000" w:themeColor="text1"/>
              </w:rPr>
              <w:t>Options X2, X5, Y(UK)3</w:t>
            </w:r>
            <w:r w:rsidRPr="00D42B4A">
              <w:rPr>
                <w:rFonts w:eastAsia="MS Mincho"/>
                <w:color w:val="000000" w:themeColor="text1"/>
              </w:rPr>
              <w:t xml:space="preserve"> and Z</w:t>
            </w:r>
            <w:r w:rsidR="00143E05" w:rsidRPr="00D42B4A">
              <w:rPr>
                <w:rFonts w:eastAsia="MS Mincho"/>
                <w:color w:val="000000" w:themeColor="text1"/>
              </w:rPr>
              <w:t>.</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6964EF2F" w14:textId="77777777" w:rsidR="00DD1EF3" w:rsidRPr="00D42B4A" w:rsidRDefault="008D28B4" w:rsidP="00DD1EF3">
            <w:pPr>
              <w:overflowPunct w:val="0"/>
              <w:autoSpaceDE w:val="0"/>
              <w:autoSpaceDN w:val="0"/>
              <w:adjustRightInd w:val="0"/>
              <w:spacing w:after="240"/>
              <w:textAlignment w:val="baseline"/>
              <w:rPr>
                <w:rFonts w:cs="Arial"/>
                <w:b/>
                <w:bCs/>
                <w:szCs w:val="22"/>
                <w:lang w:val="en-GB"/>
              </w:rPr>
            </w:pPr>
            <w:r w:rsidRPr="00D42B4A">
              <w:t xml:space="preserve">The </w:t>
            </w:r>
            <w:r w:rsidRPr="00D42B4A">
              <w:rPr>
                <w:i/>
              </w:rPr>
              <w:t>service</w:t>
            </w:r>
            <w:r w:rsidRPr="00D42B4A">
              <w:t xml:space="preserve"> is</w:t>
            </w:r>
            <w:r w:rsidR="008B1291" w:rsidRPr="00D42B4A">
              <w:t xml:space="preserve"> </w:t>
            </w:r>
            <w:r w:rsidR="00DD1EF3" w:rsidRPr="00D42B4A">
              <w:rPr>
                <w:rFonts w:cs="Arial"/>
                <w:color w:val="000000"/>
                <w:szCs w:val="22"/>
              </w:rPr>
              <w:t>Biennial Airfield Inspection Programme 2023-2027</w:t>
            </w:r>
          </w:p>
          <w:p w14:paraId="13DD8A4A" w14:textId="77777777" w:rsidR="00DD1EF3" w:rsidRPr="00D42B4A" w:rsidRDefault="00143E05" w:rsidP="00DD1EF3">
            <w:pPr>
              <w:widowControl w:val="0"/>
              <w:spacing w:after="120" w:line="264" w:lineRule="auto"/>
              <w:rPr>
                <w:rFonts w:cs="Arial"/>
                <w:snapToGrid w:val="0"/>
                <w:color w:val="000000" w:themeColor="text1"/>
                <w:szCs w:val="22"/>
                <w:lang w:val="en-GB"/>
              </w:rPr>
            </w:pPr>
            <w:r w:rsidRPr="00D42B4A">
              <w:t xml:space="preserve">The </w:t>
            </w:r>
            <w:r w:rsidR="009446F4" w:rsidRPr="00D42B4A">
              <w:rPr>
                <w:i/>
                <w:iCs/>
              </w:rPr>
              <w:t>Client</w:t>
            </w:r>
            <w:r w:rsidRPr="00D42B4A">
              <w:t xml:space="preserve"> </w:t>
            </w:r>
            <w:r w:rsidRPr="00D42B4A">
              <w:rPr>
                <w:color w:val="000000" w:themeColor="text1"/>
              </w:rPr>
              <w:t>is</w:t>
            </w:r>
            <w:r w:rsidR="00DD1EF3" w:rsidRPr="00D42B4A">
              <w:rPr>
                <w:color w:val="000000" w:themeColor="text1"/>
              </w:rPr>
              <w:t xml:space="preserve"> </w:t>
            </w:r>
            <w:r w:rsidR="00DD1EF3" w:rsidRPr="00D42B4A">
              <w:rPr>
                <w:rFonts w:cs="Arial"/>
                <w:snapToGrid w:val="0"/>
                <w:color w:val="000000" w:themeColor="text1"/>
                <w:szCs w:val="22"/>
                <w:lang w:val="en-GB"/>
              </w:rPr>
              <w:t>Defence Infrastructure Organisation, Ministry of Defence</w:t>
            </w:r>
          </w:p>
          <w:p w14:paraId="0DA0381B" w14:textId="77777777" w:rsidR="00DD1EF3" w:rsidRPr="00D42B4A" w:rsidRDefault="008D28B4" w:rsidP="00985276">
            <w:pPr>
              <w:pStyle w:val="BulletCD"/>
              <w:numPr>
                <w:ilvl w:val="0"/>
                <w:numId w:val="0"/>
              </w:numPr>
              <w:ind w:left="284" w:hanging="284"/>
              <w:rPr>
                <w:i/>
                <w:color w:val="000000" w:themeColor="text1"/>
              </w:rPr>
            </w:pPr>
            <w:r w:rsidRPr="00D42B4A">
              <w:rPr>
                <w:i/>
                <w:color w:val="000000" w:themeColor="text1"/>
              </w:rPr>
              <w:t>A</w:t>
            </w:r>
            <w:r w:rsidR="00E26B2E" w:rsidRPr="00D42B4A">
              <w:rPr>
                <w:i/>
                <w:color w:val="000000" w:themeColor="text1"/>
              </w:rPr>
              <w:t xml:space="preserve">ddress </w:t>
            </w:r>
            <w:r w:rsidRPr="00D42B4A">
              <w:rPr>
                <w:i/>
                <w:color w:val="000000" w:themeColor="text1"/>
              </w:rPr>
              <w:t xml:space="preserve">for communications </w:t>
            </w:r>
          </w:p>
          <w:p w14:paraId="4A449EC3" w14:textId="77777777" w:rsidR="00DD1EF3" w:rsidRPr="00D42B4A" w:rsidRDefault="00DD1EF3" w:rsidP="00DD1EF3">
            <w:pPr>
              <w:pStyle w:val="BulletCD"/>
              <w:numPr>
                <w:ilvl w:val="0"/>
                <w:numId w:val="0"/>
              </w:numPr>
              <w:tabs>
                <w:tab w:val="clear" w:pos="284"/>
                <w:tab w:val="clear" w:pos="972"/>
                <w:tab w:val="left" w:pos="0"/>
              </w:tabs>
              <w:ind w:left="284"/>
              <w:rPr>
                <w:rFonts w:eastAsia="MS Mincho"/>
                <w:color w:val="000000" w:themeColor="text1"/>
              </w:rPr>
            </w:pPr>
            <w:r w:rsidRPr="00D42B4A">
              <w:rPr>
                <w:rFonts w:eastAsia="MS Mincho"/>
                <w:color w:val="000000" w:themeColor="text1"/>
              </w:rPr>
              <w:t>Defence Infrastructure Organisation Head Office,</w:t>
            </w:r>
          </w:p>
          <w:p w14:paraId="09FFD355" w14:textId="77777777" w:rsidR="00DD1EF3" w:rsidRPr="00D42B4A" w:rsidRDefault="00DD1EF3" w:rsidP="00DD1EF3">
            <w:pPr>
              <w:pStyle w:val="BulletCD"/>
              <w:numPr>
                <w:ilvl w:val="0"/>
                <w:numId w:val="0"/>
              </w:numPr>
              <w:tabs>
                <w:tab w:val="clear" w:pos="284"/>
                <w:tab w:val="clear" w:pos="972"/>
                <w:tab w:val="left" w:pos="0"/>
              </w:tabs>
              <w:ind w:left="284"/>
              <w:rPr>
                <w:rFonts w:eastAsia="MS Mincho"/>
                <w:color w:val="000000" w:themeColor="text1"/>
              </w:rPr>
            </w:pPr>
            <w:r w:rsidRPr="00D42B4A">
              <w:rPr>
                <w:rFonts w:eastAsia="MS Mincho"/>
                <w:color w:val="000000" w:themeColor="text1"/>
              </w:rPr>
              <w:t>DMS Whittington,</w:t>
            </w:r>
          </w:p>
          <w:p w14:paraId="1B9184BC" w14:textId="77777777" w:rsidR="00DD1EF3" w:rsidRPr="00D42B4A" w:rsidRDefault="00DD1EF3" w:rsidP="00DD1EF3">
            <w:pPr>
              <w:pStyle w:val="BulletCD"/>
              <w:numPr>
                <w:ilvl w:val="0"/>
                <w:numId w:val="0"/>
              </w:numPr>
              <w:tabs>
                <w:tab w:val="clear" w:pos="284"/>
                <w:tab w:val="clear" w:pos="972"/>
                <w:tab w:val="left" w:pos="0"/>
              </w:tabs>
              <w:ind w:left="284"/>
              <w:rPr>
                <w:rFonts w:eastAsia="MS Mincho"/>
                <w:color w:val="000000" w:themeColor="text1"/>
              </w:rPr>
            </w:pPr>
            <w:r w:rsidRPr="00D42B4A">
              <w:rPr>
                <w:rFonts w:eastAsia="MS Mincho"/>
                <w:color w:val="000000" w:themeColor="text1"/>
              </w:rPr>
              <w:t>Lichfield,</w:t>
            </w:r>
          </w:p>
          <w:p w14:paraId="5A41E1DC" w14:textId="77777777" w:rsidR="00DD1EF3" w:rsidRPr="00D42B4A" w:rsidRDefault="00DD1EF3" w:rsidP="00DD1EF3">
            <w:pPr>
              <w:pStyle w:val="BulletCD"/>
              <w:numPr>
                <w:ilvl w:val="0"/>
                <w:numId w:val="0"/>
              </w:numPr>
              <w:tabs>
                <w:tab w:val="clear" w:pos="284"/>
                <w:tab w:val="clear" w:pos="972"/>
                <w:tab w:val="left" w:pos="0"/>
              </w:tabs>
              <w:ind w:left="284"/>
              <w:rPr>
                <w:rFonts w:eastAsia="MS Mincho"/>
                <w:color w:val="000000" w:themeColor="text1"/>
              </w:rPr>
            </w:pPr>
            <w:r w:rsidRPr="00D42B4A">
              <w:rPr>
                <w:rFonts w:eastAsia="MS Mincho"/>
                <w:color w:val="000000" w:themeColor="text1"/>
              </w:rPr>
              <w:t>Staffordshire,</w:t>
            </w:r>
          </w:p>
          <w:p w14:paraId="37487117" w14:textId="73FC7804" w:rsidR="00DD1EF3" w:rsidRPr="00D42B4A" w:rsidRDefault="00DD1EF3" w:rsidP="00DD1EF3">
            <w:pPr>
              <w:pStyle w:val="BulletCD"/>
              <w:numPr>
                <w:ilvl w:val="0"/>
                <w:numId w:val="0"/>
              </w:numPr>
              <w:tabs>
                <w:tab w:val="clear" w:pos="284"/>
                <w:tab w:val="clear" w:pos="972"/>
                <w:tab w:val="left" w:pos="0"/>
              </w:tabs>
              <w:ind w:left="284"/>
              <w:rPr>
                <w:rFonts w:eastAsia="MS Mincho"/>
                <w:color w:val="000000" w:themeColor="text1"/>
              </w:rPr>
            </w:pPr>
            <w:r w:rsidRPr="00D42B4A">
              <w:rPr>
                <w:rFonts w:eastAsia="MS Mincho"/>
                <w:color w:val="000000" w:themeColor="text1"/>
              </w:rPr>
              <w:t xml:space="preserve">WS14 9PY </w:t>
            </w:r>
          </w:p>
          <w:p w14:paraId="4F1582DF" w14:textId="074A8CDE" w:rsidR="00DD1EF3" w:rsidRPr="00D42B4A" w:rsidRDefault="008D28B4" w:rsidP="00985276">
            <w:pPr>
              <w:pStyle w:val="BulletCD"/>
              <w:numPr>
                <w:ilvl w:val="0"/>
                <w:numId w:val="0"/>
              </w:numPr>
              <w:ind w:left="284" w:hanging="284"/>
              <w:rPr>
                <w:i/>
              </w:rPr>
            </w:pPr>
            <w:r w:rsidRPr="00D42B4A">
              <w:rPr>
                <w:i/>
              </w:rPr>
              <w:t xml:space="preserve">Address for electronic communications  </w:t>
            </w:r>
          </w:p>
          <w:p w14:paraId="520ACAAF" w14:textId="0B82F5C8" w:rsidR="00DD1EF3" w:rsidRPr="00D42B4A" w:rsidRDefault="00DD1EF3" w:rsidP="00DD1EF3">
            <w:pPr>
              <w:pStyle w:val="BulletCD"/>
              <w:numPr>
                <w:ilvl w:val="0"/>
                <w:numId w:val="0"/>
              </w:numPr>
              <w:ind w:left="568" w:hanging="284"/>
              <w:rPr>
                <w:i/>
              </w:rPr>
            </w:pPr>
            <w:r w:rsidRPr="00D42B4A">
              <w:rPr>
                <w:i/>
              </w:rPr>
              <w:t>Pre-Contract award via CCS e-sourcing only</w:t>
            </w:r>
          </w:p>
          <w:p w14:paraId="39D6AB4A" w14:textId="5A0857DC" w:rsidR="008D28B4" w:rsidRPr="00D42B4A" w:rsidRDefault="00DD1EF3" w:rsidP="00DD1EF3">
            <w:pPr>
              <w:pStyle w:val="BulletCD"/>
              <w:numPr>
                <w:ilvl w:val="0"/>
                <w:numId w:val="0"/>
              </w:numPr>
              <w:ind w:left="568" w:hanging="284"/>
            </w:pPr>
            <w:r w:rsidRPr="00D42B4A">
              <w:rPr>
                <w:i/>
              </w:rPr>
              <w:t xml:space="preserve">Post award </w:t>
            </w:r>
            <w:r w:rsidR="00EA4F23" w:rsidRPr="00EA4F23">
              <w:rPr>
                <w:b/>
                <w:bCs w:val="0"/>
                <w:i/>
              </w:rPr>
              <w:t>[REDACTED]</w:t>
            </w:r>
            <w:r w:rsidR="008D28B4" w:rsidRPr="00D42B4A">
              <w:t xml:space="preserve"> </w:t>
            </w:r>
          </w:p>
        </w:tc>
      </w:tr>
      <w:tr w:rsidR="00D11FC8" w14:paraId="1F0D89D3" w14:textId="77777777" w:rsidTr="00D32221">
        <w:trPr>
          <w:trHeight w:val="890"/>
        </w:trPr>
        <w:tc>
          <w:tcPr>
            <w:tcW w:w="2127" w:type="dxa"/>
          </w:tcPr>
          <w:p w14:paraId="52B15038" w14:textId="77777777" w:rsidR="00D11FC8" w:rsidRDefault="00D11FC8" w:rsidP="00B67084">
            <w:pPr>
              <w:pStyle w:val="Heading3CD"/>
            </w:pPr>
          </w:p>
        </w:tc>
        <w:tc>
          <w:tcPr>
            <w:tcW w:w="7229" w:type="dxa"/>
            <w:gridSpan w:val="3"/>
          </w:tcPr>
          <w:p w14:paraId="7C354B96" w14:textId="1A387E81" w:rsidR="00D11FC8" w:rsidRPr="00D42B4A" w:rsidRDefault="00985276" w:rsidP="00985276">
            <w:pPr>
              <w:pStyle w:val="BulletCD"/>
              <w:numPr>
                <w:ilvl w:val="0"/>
                <w:numId w:val="0"/>
              </w:numPr>
              <w:ind w:left="284" w:hanging="284"/>
            </w:pPr>
            <w:r>
              <w:t>Th</w:t>
            </w:r>
            <w:r w:rsidR="00D11FC8" w:rsidRPr="002772BC">
              <w:t>e</w:t>
            </w:r>
            <w:r w:rsidR="00D11FC8">
              <w:t xml:space="preserve"> </w:t>
            </w:r>
            <w:r w:rsidR="00D11FC8">
              <w:rPr>
                <w:i/>
                <w:iCs/>
              </w:rPr>
              <w:t>Service Manager</w:t>
            </w:r>
            <w:r w:rsidR="00D11FC8">
              <w:t xml:space="preserve"> </w:t>
            </w:r>
            <w:r w:rsidR="00D11FC8" w:rsidRPr="00D42B4A">
              <w:rPr>
                <w:color w:val="000000" w:themeColor="text1"/>
              </w:rPr>
              <w:t xml:space="preserve">is </w:t>
            </w:r>
            <w:r w:rsidR="00EA4F23" w:rsidRPr="00EA4F23">
              <w:rPr>
                <w:b/>
                <w:bCs w:val="0"/>
                <w:i/>
              </w:rPr>
              <w:t>[REDACTED]</w:t>
            </w:r>
          </w:p>
          <w:p w14:paraId="2B130C46" w14:textId="77777777" w:rsidR="00DD1EF3" w:rsidRPr="00D42B4A" w:rsidRDefault="00D11FC8" w:rsidP="00985276">
            <w:pPr>
              <w:pStyle w:val="BulletCD"/>
              <w:numPr>
                <w:ilvl w:val="0"/>
                <w:numId w:val="0"/>
              </w:numPr>
              <w:ind w:left="284" w:hanging="284"/>
              <w:rPr>
                <w:i/>
                <w:color w:val="000000" w:themeColor="text1"/>
              </w:rPr>
            </w:pPr>
            <w:r w:rsidRPr="00D42B4A">
              <w:rPr>
                <w:i/>
                <w:color w:val="000000" w:themeColor="text1"/>
              </w:rPr>
              <w:t xml:space="preserve">Address for communications </w:t>
            </w:r>
          </w:p>
          <w:p w14:paraId="23A1AC0F" w14:textId="1401FB51" w:rsidR="00D11FC8" w:rsidRPr="00D42B4A" w:rsidRDefault="00DD1EF3" w:rsidP="00DD1EF3">
            <w:pPr>
              <w:pStyle w:val="BulletCD"/>
              <w:numPr>
                <w:ilvl w:val="0"/>
                <w:numId w:val="0"/>
              </w:numPr>
              <w:ind w:left="568" w:hanging="284"/>
              <w:rPr>
                <w:color w:val="000000" w:themeColor="text1"/>
              </w:rPr>
            </w:pPr>
            <w:r w:rsidRPr="00D42B4A">
              <w:rPr>
                <w:i/>
                <w:color w:val="000000" w:themeColor="text1"/>
              </w:rPr>
              <w:t>as above</w:t>
            </w:r>
            <w:r w:rsidR="00D11FC8" w:rsidRPr="00D42B4A">
              <w:rPr>
                <w:color w:val="000000" w:themeColor="text1"/>
              </w:rPr>
              <w:t xml:space="preserve"> </w:t>
            </w:r>
          </w:p>
          <w:p w14:paraId="6A0E57C5" w14:textId="77777777" w:rsidR="00F65FE3" w:rsidRDefault="00D11FC8" w:rsidP="00954D41">
            <w:pPr>
              <w:pStyle w:val="BulletCD"/>
              <w:numPr>
                <w:ilvl w:val="0"/>
                <w:numId w:val="0"/>
              </w:numPr>
              <w:ind w:left="284" w:hanging="284"/>
              <w:rPr>
                <w:i/>
              </w:rPr>
            </w:pPr>
            <w:r w:rsidRPr="00D42B4A">
              <w:rPr>
                <w:i/>
              </w:rPr>
              <w:t>Address for electronic communications</w:t>
            </w:r>
            <w:r w:rsidR="00DD1EF3" w:rsidRPr="00D42B4A">
              <w:rPr>
                <w:i/>
              </w:rPr>
              <w:t xml:space="preserve"> </w:t>
            </w:r>
          </w:p>
          <w:p w14:paraId="775F535A" w14:textId="0679E842" w:rsidR="00D11FC8" w:rsidRDefault="00EA4F23" w:rsidP="00F65FE3">
            <w:pPr>
              <w:pStyle w:val="BulletCD"/>
              <w:numPr>
                <w:ilvl w:val="0"/>
                <w:numId w:val="0"/>
              </w:numPr>
              <w:tabs>
                <w:tab w:val="clear" w:pos="284"/>
              </w:tabs>
              <w:ind w:left="497" w:hanging="284"/>
            </w:pPr>
            <w:r w:rsidRPr="00EA4F23">
              <w:rPr>
                <w:b/>
                <w:bCs w:val="0"/>
                <w:i/>
              </w:rPr>
              <w:t>[REDACTED]</w:t>
            </w: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5668A2DE" w:rsidR="00143E05" w:rsidRDefault="00143E05" w:rsidP="00DE2B59">
            <w:pPr>
              <w:pStyle w:val="BulletCD"/>
              <w:numPr>
                <w:ilvl w:val="0"/>
                <w:numId w:val="0"/>
              </w:numPr>
              <w:tabs>
                <w:tab w:val="clear" w:pos="284"/>
              </w:tabs>
            </w:pPr>
            <w:r w:rsidRPr="001333F0">
              <w:t>The</w:t>
            </w:r>
            <w:r>
              <w:t xml:space="preserve"> </w:t>
            </w:r>
            <w:r w:rsidRPr="00905925">
              <w:rPr>
                <w:rFonts w:eastAsia="MS Mincho"/>
              </w:rPr>
              <w:t>Scope</w:t>
            </w:r>
            <w:r>
              <w:t xml:space="preserve"> is in </w:t>
            </w:r>
            <w:r w:rsidR="00D42B4A">
              <w:t>as per t</w:t>
            </w:r>
            <w:r w:rsidR="00D42B4A" w:rsidRPr="00B32906">
              <w:t>he Statement of Requirement and per</w:t>
            </w:r>
            <w:r w:rsidR="003F5564" w:rsidRPr="00B32906">
              <w:rPr>
                <w:color w:val="000000" w:themeColor="text1"/>
              </w:rPr>
              <w:t xml:space="preserve"> the Framework Agreemen</w:t>
            </w:r>
            <w:r w:rsidR="00B32906" w:rsidRPr="00B32906">
              <w:rPr>
                <w:color w:val="000000" w:themeColor="text1"/>
              </w:rPr>
              <w:t>t.</w:t>
            </w:r>
          </w:p>
        </w:tc>
      </w:tr>
      <w:tr w:rsidR="00143E05" w14:paraId="4612D926" w14:textId="77777777" w:rsidTr="00D32221">
        <w:tc>
          <w:tcPr>
            <w:tcW w:w="2127" w:type="dxa"/>
          </w:tcPr>
          <w:p w14:paraId="08AC1B16" w14:textId="77777777" w:rsidR="00143E05" w:rsidRDefault="00143E05" w:rsidP="00B67084">
            <w:pPr>
              <w:pStyle w:val="Heading3CD"/>
            </w:pPr>
          </w:p>
        </w:tc>
        <w:tc>
          <w:tcPr>
            <w:tcW w:w="7229" w:type="dxa"/>
            <w:gridSpan w:val="3"/>
            <w:hideMark/>
          </w:tcPr>
          <w:p w14:paraId="4D97C879" w14:textId="3E9166AE" w:rsidR="00143E05" w:rsidRPr="00B32906" w:rsidRDefault="00143E05" w:rsidP="00206E4A">
            <w:pPr>
              <w:pStyle w:val="BulletCD"/>
              <w:numPr>
                <w:ilvl w:val="0"/>
                <w:numId w:val="0"/>
              </w:numPr>
              <w:tabs>
                <w:tab w:val="clear" w:pos="284"/>
                <w:tab w:val="clear" w:pos="972"/>
                <w:tab w:val="left" w:pos="0"/>
              </w:tabs>
              <w:rPr>
                <w:rFonts w:eastAsia="MS Mincho"/>
                <w:sz w:val="20"/>
              </w:rPr>
            </w:pPr>
            <w:r w:rsidRPr="00B32906">
              <w:rPr>
                <w:rFonts w:eastAsia="MS Mincho"/>
              </w:rPr>
              <w:t xml:space="preserve">The </w:t>
            </w:r>
            <w:r w:rsidRPr="00B32906">
              <w:rPr>
                <w:i/>
                <w:iCs/>
              </w:rPr>
              <w:t>language</w:t>
            </w:r>
            <w:r w:rsidRPr="00B32906">
              <w:rPr>
                <w:rFonts w:eastAsia="MS Mincho"/>
                <w:i/>
                <w:iCs/>
              </w:rPr>
              <w:t xml:space="preserve"> of th</w:t>
            </w:r>
            <w:r w:rsidR="003729D1" w:rsidRPr="00B32906">
              <w:rPr>
                <w:rFonts w:eastAsia="MS Mincho"/>
                <w:i/>
                <w:iCs/>
              </w:rPr>
              <w:t>e</w:t>
            </w:r>
            <w:r w:rsidRPr="00B32906">
              <w:rPr>
                <w:rFonts w:eastAsia="MS Mincho"/>
                <w:i/>
                <w:iCs/>
              </w:rPr>
              <w:t xml:space="preserve"> contract</w:t>
            </w:r>
            <w:r w:rsidRPr="00B32906">
              <w:rPr>
                <w:rFonts w:eastAsia="MS Mincho"/>
              </w:rPr>
              <w:t xml:space="preserve"> is </w:t>
            </w:r>
            <w:r w:rsidRPr="00B32906">
              <w:rPr>
                <w:snapToGrid w:val="0"/>
                <w:spacing w:val="-3"/>
                <w:lang w:val="en-US"/>
              </w:rPr>
              <w:t>English.</w:t>
            </w:r>
          </w:p>
          <w:p w14:paraId="4E3EC51B" w14:textId="139B192B" w:rsidR="00BD28F6" w:rsidRPr="00B32906"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B32906">
              <w:rPr>
                <w:i/>
                <w:iCs/>
              </w:rPr>
              <w:t>The</w:t>
            </w:r>
            <w:r w:rsidRPr="00B32906">
              <w:rPr>
                <w:rFonts w:eastAsia="MS Mincho"/>
              </w:rPr>
              <w:t xml:space="preserve"> </w:t>
            </w:r>
            <w:r w:rsidRPr="00B32906">
              <w:rPr>
                <w:rFonts w:eastAsia="MS Mincho"/>
                <w:i/>
                <w:iCs/>
              </w:rPr>
              <w:t>law of the contract</w:t>
            </w:r>
            <w:r w:rsidRPr="00B32906">
              <w:rPr>
                <w:rFonts w:eastAsia="MS Mincho"/>
              </w:rPr>
              <w:t xml:space="preserve"> is </w:t>
            </w:r>
            <w:r w:rsidRPr="00B32906">
              <w:rPr>
                <w:color w:val="000000" w:themeColor="text1"/>
              </w:rPr>
              <w:t xml:space="preserve">the </w:t>
            </w:r>
            <w:r w:rsidR="00274121" w:rsidRPr="00B32906">
              <w:rPr>
                <w:color w:val="000000" w:themeColor="text1"/>
              </w:rPr>
              <w:t>l</w:t>
            </w:r>
            <w:r w:rsidRPr="00B32906">
              <w:rPr>
                <w:color w:val="000000" w:themeColor="text1"/>
              </w:rPr>
              <w:t xml:space="preserve">aw of </w:t>
            </w:r>
            <w:r w:rsidRPr="00B32906">
              <w:rPr>
                <w:snapToGrid w:val="0"/>
                <w:color w:val="000000" w:themeColor="text1"/>
                <w:spacing w:val="-3"/>
                <w:lang w:val="en-US"/>
              </w:rPr>
              <w:t>England</w:t>
            </w:r>
            <w:r w:rsidR="00274121" w:rsidRPr="00B32906">
              <w:rPr>
                <w:snapToGrid w:val="0"/>
                <w:color w:val="000000" w:themeColor="text1"/>
                <w:spacing w:val="-3"/>
                <w:lang w:val="en-US"/>
              </w:rPr>
              <w:t xml:space="preserve"> and Wales</w:t>
            </w:r>
            <w:r w:rsidR="00B5007A" w:rsidRPr="00B32906">
              <w:rPr>
                <w:snapToGrid w:val="0"/>
                <w:color w:val="000000" w:themeColor="text1"/>
                <w:spacing w:val="-3"/>
                <w:lang w:val="en-US"/>
              </w:rPr>
              <w:t>,</w:t>
            </w:r>
            <w:r w:rsidR="00DD1EF3" w:rsidRPr="00B32906">
              <w:rPr>
                <w:snapToGrid w:val="0"/>
                <w:color w:val="000000" w:themeColor="text1"/>
                <w:spacing w:val="-3"/>
                <w:lang w:val="en-US"/>
              </w:rPr>
              <w:t xml:space="preserve"> </w:t>
            </w:r>
            <w:r w:rsidR="00274121" w:rsidRPr="00B32906">
              <w:rPr>
                <w:snapToGrid w:val="0"/>
                <w:color w:val="000000" w:themeColor="text1"/>
                <w:spacing w:val="-3"/>
                <w:lang w:val="en-US"/>
              </w:rPr>
              <w:t xml:space="preserve">and the </w:t>
            </w:r>
            <w:r w:rsidRPr="00B32906">
              <w:rPr>
                <w:snapToGrid w:val="0"/>
                <w:color w:val="000000" w:themeColor="text1"/>
                <w:spacing w:val="-3"/>
                <w:lang w:val="en-US"/>
              </w:rPr>
              <w:t xml:space="preserve">Courts of </w:t>
            </w:r>
            <w:r w:rsidR="00C10F43" w:rsidRPr="00B32906">
              <w:rPr>
                <w:snapToGrid w:val="0"/>
                <w:color w:val="000000" w:themeColor="text1"/>
                <w:spacing w:val="-3"/>
                <w:lang w:val="en-US"/>
              </w:rPr>
              <w:t xml:space="preserve">the country </w:t>
            </w:r>
            <w:r w:rsidR="00B5007A" w:rsidRPr="00B32906">
              <w:rPr>
                <w:snapToGrid w:val="0"/>
                <w:color w:val="000000" w:themeColor="text1"/>
                <w:spacing w:val="-3"/>
                <w:lang w:val="en-US"/>
              </w:rPr>
              <w:t>selected above,</w:t>
            </w:r>
            <w:r w:rsidR="00274121" w:rsidRPr="00B32906">
              <w:rPr>
                <w:snapToGrid w:val="0"/>
                <w:color w:val="000000" w:themeColor="text1"/>
                <w:spacing w:val="-3"/>
                <w:lang w:val="en-US"/>
              </w:rPr>
              <w:t xml:space="preserve"> </w:t>
            </w:r>
            <w:r w:rsidR="009A25EF" w:rsidRPr="00B32906">
              <w:rPr>
                <w:snapToGrid w:val="0"/>
                <w:color w:val="000000" w:themeColor="text1"/>
                <w:spacing w:val="-3"/>
                <w:lang w:val="en-US"/>
              </w:rPr>
              <w:t xml:space="preserve">shall have exclusive jurisdiction </w:t>
            </w:r>
            <w:proofErr w:type="gramStart"/>
            <w:r w:rsidR="009A25EF" w:rsidRPr="00B32906">
              <w:rPr>
                <w:snapToGrid w:val="0"/>
                <w:color w:val="000000" w:themeColor="text1"/>
                <w:spacing w:val="-3"/>
                <w:lang w:val="en-US"/>
              </w:rPr>
              <w:t xml:space="preserve">with regard </w:t>
            </w:r>
            <w:r w:rsidR="009A25EF" w:rsidRPr="00B32906">
              <w:rPr>
                <w:snapToGrid w:val="0"/>
                <w:color w:val="000000" w:themeColor="text1"/>
                <w:spacing w:val="-3"/>
                <w:lang w:val="en-US"/>
              </w:rPr>
              <w:lastRenderedPageBreak/>
              <w:t>to</w:t>
            </w:r>
            <w:proofErr w:type="gramEnd"/>
            <w:r w:rsidR="009A25EF" w:rsidRPr="00B32906">
              <w:rPr>
                <w:snapToGrid w:val="0"/>
                <w:color w:val="000000" w:themeColor="text1"/>
                <w:spacing w:val="-3"/>
                <w:lang w:val="en-US"/>
              </w:rPr>
              <w:t xml:space="preserve"> any dispute in connection with this Agreement and the Parties irrevocably agree to submit to the jurisdiction of those courts</w:t>
            </w:r>
            <w:r w:rsidR="00DD1EF3" w:rsidRPr="00B32906">
              <w:rPr>
                <w:snapToGrid w:val="0"/>
                <w:color w:val="000000" w:themeColor="text1"/>
                <w:spacing w:val="-3"/>
                <w:lang w:val="en-US"/>
              </w:rPr>
              <w:t>.</w:t>
            </w:r>
            <w:r w:rsidR="00B5007A" w:rsidRPr="00B32906">
              <w:rPr>
                <w:snapToGrid w:val="0"/>
                <w:color w:val="000000" w:themeColor="text1"/>
                <w:spacing w:val="-3"/>
                <w:lang w:val="en-US"/>
              </w:rPr>
              <w:t xml:space="preserve"> </w:t>
            </w:r>
          </w:p>
          <w:p w14:paraId="5FDDC235" w14:textId="548D8F5A" w:rsidR="003729D1" w:rsidRPr="00B32906" w:rsidRDefault="003729D1" w:rsidP="003729D1">
            <w:pPr>
              <w:pStyle w:val="BulletCD"/>
              <w:numPr>
                <w:ilvl w:val="0"/>
                <w:numId w:val="0"/>
              </w:numPr>
              <w:tabs>
                <w:tab w:val="clear" w:pos="284"/>
                <w:tab w:val="clear" w:pos="972"/>
                <w:tab w:val="left" w:pos="0"/>
              </w:tabs>
              <w:rPr>
                <w:rFonts w:eastAsia="MS Mincho"/>
                <w:color w:val="000000" w:themeColor="text1"/>
              </w:rPr>
            </w:pPr>
            <w:r w:rsidRPr="00B32906">
              <w:rPr>
                <w:rFonts w:eastAsia="MS Mincho"/>
              </w:rPr>
              <w:t xml:space="preserve">The </w:t>
            </w:r>
            <w:r w:rsidRPr="00B32906">
              <w:rPr>
                <w:rFonts w:eastAsia="MS Mincho"/>
                <w:i/>
                <w:iCs/>
              </w:rPr>
              <w:t>period for reply</w:t>
            </w:r>
            <w:r w:rsidRPr="00B32906">
              <w:rPr>
                <w:rFonts w:eastAsia="MS Mincho"/>
              </w:rPr>
              <w:t xml:space="preserve"> for </w:t>
            </w:r>
            <w:r w:rsidR="00DD1EF3" w:rsidRPr="00B32906">
              <w:rPr>
                <w:rFonts w:eastAsia="MS Mincho"/>
              </w:rPr>
              <w:t>tender submission</w:t>
            </w:r>
            <w:r w:rsidRPr="00B32906">
              <w:rPr>
                <w:rFonts w:eastAsia="MS Mincho"/>
              </w:rPr>
              <w:t xml:space="preserve"> is </w:t>
            </w:r>
            <w:r w:rsidR="00DD1EF3" w:rsidRPr="00B32906">
              <w:rPr>
                <w:rFonts w:eastAsia="MS Mincho"/>
              </w:rPr>
              <w:t>4 weeks</w:t>
            </w:r>
            <w:r w:rsidRPr="00B32906">
              <w:rPr>
                <w:rFonts w:eastAsia="MS Mincho"/>
                <w:color w:val="000000" w:themeColor="text1"/>
              </w:rPr>
              <w:t xml:space="preserve"> </w:t>
            </w:r>
          </w:p>
          <w:p w14:paraId="3880F3B9" w14:textId="4F64EA72" w:rsidR="00AA11C6" w:rsidRPr="00B32906" w:rsidRDefault="00143E05" w:rsidP="00206E4A">
            <w:pPr>
              <w:pStyle w:val="BulletCD"/>
              <w:numPr>
                <w:ilvl w:val="0"/>
                <w:numId w:val="0"/>
              </w:numPr>
              <w:tabs>
                <w:tab w:val="clear" w:pos="284"/>
                <w:tab w:val="clear" w:pos="972"/>
                <w:tab w:val="left" w:pos="0"/>
              </w:tabs>
              <w:rPr>
                <w:rFonts w:eastAsia="MS Mincho"/>
              </w:rPr>
            </w:pPr>
            <w:r w:rsidRPr="00B32906">
              <w:rPr>
                <w:rFonts w:eastAsia="MS Mincho"/>
              </w:rPr>
              <w:t xml:space="preserve">The </w:t>
            </w:r>
            <w:r w:rsidRPr="00B32906">
              <w:rPr>
                <w:rFonts w:eastAsia="MS Mincho"/>
                <w:i/>
                <w:iCs/>
              </w:rPr>
              <w:t>period for retention</w:t>
            </w:r>
            <w:r w:rsidRPr="00B32906">
              <w:rPr>
                <w:rFonts w:eastAsia="MS Mincho"/>
              </w:rPr>
              <w:t xml:space="preserve"> is </w:t>
            </w:r>
            <w:r w:rsidRPr="00B32906">
              <w:rPr>
                <w:rFonts w:eastAsia="MS Mincho"/>
                <w:color w:val="000000" w:themeColor="text1"/>
              </w:rPr>
              <w:t xml:space="preserve">6 years </w:t>
            </w:r>
            <w:r w:rsidRPr="00B32906">
              <w:rPr>
                <w:rFonts w:eastAsia="MS Mincho"/>
              </w:rPr>
              <w:t>following Completion or earlier termination.</w:t>
            </w:r>
          </w:p>
        </w:tc>
      </w:tr>
      <w:tr w:rsidR="00F0357F" w14:paraId="04D7F482" w14:textId="77777777" w:rsidTr="00D32221">
        <w:tc>
          <w:tcPr>
            <w:tcW w:w="2127" w:type="dxa"/>
          </w:tcPr>
          <w:p w14:paraId="0AA8A1FE" w14:textId="4C78F561" w:rsidR="00F0357F" w:rsidRDefault="00F0357F" w:rsidP="00B67084">
            <w:pPr>
              <w:pStyle w:val="Heading3CD"/>
            </w:pPr>
            <w:r>
              <w:lastRenderedPageBreak/>
              <w:t xml:space="preserve">2 The </w:t>
            </w:r>
            <w:r w:rsidRPr="00F0357F">
              <w:rPr>
                <w:i/>
              </w:rPr>
              <w:t>Consultant’s</w:t>
            </w:r>
            <w:r>
              <w:t xml:space="preserve"> main responsibilities</w:t>
            </w:r>
          </w:p>
        </w:tc>
        <w:tc>
          <w:tcPr>
            <w:tcW w:w="7229" w:type="dxa"/>
            <w:gridSpan w:val="3"/>
          </w:tcPr>
          <w:p w14:paraId="025B54FC" w14:textId="77777777" w:rsidR="00F0357F" w:rsidRPr="00B32906" w:rsidRDefault="00F0357F" w:rsidP="00F0357F">
            <w:pPr>
              <w:pStyle w:val="BulletCD"/>
              <w:numPr>
                <w:ilvl w:val="0"/>
                <w:numId w:val="0"/>
              </w:numPr>
              <w:ind w:left="284"/>
              <w:rPr>
                <w:rFonts w:eastAsia="MS Mincho"/>
                <w:color w:val="000000" w:themeColor="text1"/>
              </w:rPr>
            </w:pPr>
          </w:p>
        </w:tc>
      </w:tr>
      <w:tr w:rsidR="00143E05" w14:paraId="32FD010C" w14:textId="77777777" w:rsidTr="00D32221">
        <w:tc>
          <w:tcPr>
            <w:tcW w:w="2127" w:type="dxa"/>
            <w:hideMark/>
          </w:tcPr>
          <w:p w14:paraId="6A46C0B8" w14:textId="0896926C" w:rsidR="00143E05" w:rsidRDefault="00143E05" w:rsidP="00F0357F">
            <w:pPr>
              <w:pStyle w:val="Heading3CD"/>
            </w:pPr>
          </w:p>
        </w:tc>
        <w:tc>
          <w:tcPr>
            <w:tcW w:w="7229" w:type="dxa"/>
            <w:gridSpan w:val="3"/>
            <w:hideMark/>
          </w:tcPr>
          <w:p w14:paraId="257FCD8B" w14:textId="15BE22AD" w:rsidR="00143E05" w:rsidRPr="00B32906" w:rsidRDefault="00143E05" w:rsidP="00C518D3">
            <w:pPr>
              <w:pStyle w:val="BulletCD"/>
              <w:numPr>
                <w:ilvl w:val="0"/>
                <w:numId w:val="0"/>
              </w:numPr>
              <w:ind w:left="284"/>
              <w:rPr>
                <w:color w:val="000000" w:themeColor="text1"/>
                <w:sz w:val="20"/>
              </w:rPr>
            </w:pPr>
            <w:r w:rsidRPr="00B32906">
              <w:rPr>
                <w:rFonts w:eastAsia="MS Mincho"/>
                <w:color w:val="000000" w:themeColor="text1"/>
              </w:rPr>
              <w:t>The</w:t>
            </w:r>
            <w:r w:rsidRPr="00B32906">
              <w:rPr>
                <w:color w:val="000000" w:themeColor="text1"/>
              </w:rPr>
              <w:t xml:space="preserve"> </w:t>
            </w:r>
            <w:r w:rsidR="00F0357F" w:rsidRPr="00B32906">
              <w:rPr>
                <w:i/>
                <w:color w:val="000000" w:themeColor="text1"/>
              </w:rPr>
              <w:t>key dates</w:t>
            </w:r>
            <w:r w:rsidR="00F0357F" w:rsidRPr="00B32906">
              <w:rPr>
                <w:color w:val="000000" w:themeColor="text1"/>
              </w:rPr>
              <w:t xml:space="preserve"> and </w:t>
            </w:r>
            <w:r w:rsidR="00F0357F" w:rsidRPr="00B32906">
              <w:rPr>
                <w:i/>
                <w:color w:val="000000" w:themeColor="text1"/>
              </w:rPr>
              <w:t>conditions</w:t>
            </w:r>
            <w:r w:rsidR="00F0357F" w:rsidRPr="00B32906">
              <w:rPr>
                <w:color w:val="000000" w:themeColor="text1"/>
              </w:rPr>
              <w:t xml:space="preserve"> to be met are </w:t>
            </w:r>
            <w:r w:rsidR="00C518D3" w:rsidRPr="00B32906">
              <w:rPr>
                <w:color w:val="000000" w:themeColor="text1"/>
              </w:rPr>
              <w:t>as per the Statement of Requirement (SOR)</w:t>
            </w:r>
            <w:r w:rsidR="00D8311F">
              <w:rPr>
                <w:color w:val="000000" w:themeColor="text1"/>
              </w:rPr>
              <w:t>. The dates within this SOR are indicative, and will be agreed with the successful supplier at contract award, and throughout.</w:t>
            </w:r>
          </w:p>
        </w:tc>
      </w:tr>
      <w:tr w:rsidR="00F0357F" w14:paraId="18DF873F" w14:textId="77777777" w:rsidTr="00D32221">
        <w:tc>
          <w:tcPr>
            <w:tcW w:w="2127" w:type="dxa"/>
          </w:tcPr>
          <w:p w14:paraId="70A613F5" w14:textId="137BF99A" w:rsidR="00F0357F" w:rsidRDefault="00F0357F" w:rsidP="001F3953">
            <w:pPr>
              <w:pStyle w:val="Heading3CD"/>
            </w:pPr>
          </w:p>
        </w:tc>
        <w:tc>
          <w:tcPr>
            <w:tcW w:w="7229" w:type="dxa"/>
            <w:gridSpan w:val="3"/>
          </w:tcPr>
          <w:p w14:paraId="2E589F2F" w14:textId="625F7EF1" w:rsidR="00F0357F" w:rsidRPr="00505EED" w:rsidRDefault="00F0357F" w:rsidP="00206E4A">
            <w:pPr>
              <w:pStyle w:val="BulletCD"/>
              <w:numPr>
                <w:ilvl w:val="0"/>
                <w:numId w:val="0"/>
              </w:numPr>
              <w:ind w:left="284"/>
              <w:rPr>
                <w:rFonts w:eastAsia="MS Mincho"/>
                <w:color w:val="000000" w:themeColor="text1"/>
              </w:rPr>
            </w:pPr>
            <w:r w:rsidRPr="00CC0313">
              <w:t>The</w:t>
            </w:r>
            <w:r>
              <w:t xml:space="preserve"> </w:t>
            </w:r>
            <w:r>
              <w:rPr>
                <w:i/>
              </w:rPr>
              <w:t>Consultant</w:t>
            </w:r>
            <w:r>
              <w:t xml:space="preserve"> prepares forecasts of the total </w:t>
            </w:r>
            <w:r>
              <w:rPr>
                <w:i/>
              </w:rPr>
              <w:t>expenses</w:t>
            </w:r>
            <w:r>
              <w:t xml:space="preserve"> at intervals no longer than </w:t>
            </w:r>
            <w:r w:rsidR="00C518D3">
              <w:t xml:space="preserve">4 </w:t>
            </w:r>
            <w:r>
              <w:t>weeks</w:t>
            </w:r>
          </w:p>
        </w:tc>
      </w:tr>
      <w:tr w:rsidR="00F0357F" w14:paraId="5102F1C3" w14:textId="77777777" w:rsidTr="00D32221">
        <w:tc>
          <w:tcPr>
            <w:tcW w:w="2127" w:type="dxa"/>
          </w:tcPr>
          <w:p w14:paraId="288A2519" w14:textId="7E2C2691" w:rsidR="00F0357F" w:rsidRDefault="00F0357F" w:rsidP="001F3953">
            <w:pPr>
              <w:pStyle w:val="Heading3CD"/>
            </w:pPr>
            <w:r>
              <w:t>3 Time</w:t>
            </w:r>
          </w:p>
        </w:tc>
        <w:tc>
          <w:tcPr>
            <w:tcW w:w="7229" w:type="dxa"/>
            <w:gridSpan w:val="3"/>
          </w:tcPr>
          <w:p w14:paraId="6D627D5E" w14:textId="5C1F5FBC" w:rsidR="00F0357F" w:rsidRPr="00E26B2E" w:rsidRDefault="00F0357F" w:rsidP="00206E4A">
            <w:pPr>
              <w:pStyle w:val="BulletCD"/>
              <w:numPr>
                <w:ilvl w:val="0"/>
                <w:numId w:val="0"/>
              </w:numPr>
              <w:rPr>
                <w:sz w:val="20"/>
                <w:highlight w:val="yellow"/>
              </w:rPr>
            </w:pPr>
          </w:p>
          <w:p w14:paraId="56BDF8E9" w14:textId="0237D445" w:rsidR="00F0357F" w:rsidRPr="00F0357F" w:rsidRDefault="00F0357F" w:rsidP="00206E4A">
            <w:pPr>
              <w:pStyle w:val="BulletCD"/>
              <w:numPr>
                <w:ilvl w:val="0"/>
                <w:numId w:val="0"/>
              </w:numPr>
              <w:ind w:left="284"/>
              <w:rPr>
                <w:sz w:val="20"/>
                <w:highlight w:val="yellow"/>
              </w:rPr>
            </w:pPr>
            <w:r>
              <w:rPr>
                <w:i/>
                <w:iCs/>
              </w:rPr>
              <w:t>The starting date</w:t>
            </w:r>
            <w:r>
              <w:t xml:space="preserve"> is </w:t>
            </w:r>
            <w:r w:rsidR="007177E6">
              <w:t>TBC at Contract Award</w:t>
            </w:r>
          </w:p>
        </w:tc>
      </w:tr>
      <w:tr w:rsidR="00F0357F" w14:paraId="707417BC" w14:textId="77777777" w:rsidTr="00D32221">
        <w:tc>
          <w:tcPr>
            <w:tcW w:w="2127" w:type="dxa"/>
          </w:tcPr>
          <w:p w14:paraId="13C26042" w14:textId="77777777" w:rsidR="00F0357F" w:rsidRDefault="00F0357F" w:rsidP="001F3953">
            <w:pPr>
              <w:pStyle w:val="Heading3CD"/>
            </w:pPr>
          </w:p>
        </w:tc>
        <w:tc>
          <w:tcPr>
            <w:tcW w:w="7229" w:type="dxa"/>
            <w:gridSpan w:val="3"/>
          </w:tcPr>
          <w:p w14:paraId="22F37249" w14:textId="626EA7AC" w:rsidR="00F0357F" w:rsidRPr="00F0357F" w:rsidRDefault="00F0357F" w:rsidP="00C518D3">
            <w:pPr>
              <w:pStyle w:val="BulletCD"/>
              <w:numPr>
                <w:ilvl w:val="0"/>
                <w:numId w:val="0"/>
              </w:numPr>
              <w:ind w:left="284"/>
              <w:rPr>
                <w:color w:val="000000" w:themeColor="text1"/>
                <w:highlight w:val="yellow"/>
              </w:rPr>
            </w:pPr>
            <w:r w:rsidRPr="00505EED">
              <w:rPr>
                <w:rFonts w:eastAsia="MS Mincho"/>
                <w:color w:val="000000" w:themeColor="text1"/>
              </w:rPr>
              <w:t>The</w:t>
            </w:r>
            <w:r w:rsidRPr="00505EED">
              <w:rPr>
                <w:color w:val="000000" w:themeColor="text1"/>
              </w:rPr>
              <w:t xml:space="preserve"> </w:t>
            </w:r>
            <w:r>
              <w:rPr>
                <w:rFonts w:eastAsia="MS Mincho"/>
                <w:i/>
                <w:iCs/>
                <w:color w:val="000000" w:themeColor="text1"/>
              </w:rPr>
              <w:t>Client</w:t>
            </w:r>
            <w:r w:rsidRPr="00505EED">
              <w:rPr>
                <w:color w:val="000000" w:themeColor="text1"/>
              </w:rPr>
              <w:t xml:space="preserve"> provides access to persons, </w:t>
            </w:r>
            <w:proofErr w:type="gramStart"/>
            <w:r w:rsidRPr="00505EED">
              <w:rPr>
                <w:color w:val="000000" w:themeColor="text1"/>
              </w:rPr>
              <w:t>places</w:t>
            </w:r>
            <w:proofErr w:type="gramEnd"/>
            <w:r w:rsidRPr="00505EED">
              <w:rPr>
                <w:color w:val="000000" w:themeColor="text1"/>
              </w:rPr>
              <w:t xml:space="preserve"> and things</w:t>
            </w:r>
            <w:r w:rsidR="00C518D3">
              <w:rPr>
                <w:color w:val="000000" w:themeColor="text1"/>
              </w:rPr>
              <w:t xml:space="preserve"> as per the SOR</w:t>
            </w:r>
          </w:p>
        </w:tc>
      </w:tr>
      <w:tr w:rsidR="00143E05" w14:paraId="0687205B" w14:textId="77777777" w:rsidTr="00D32221">
        <w:tc>
          <w:tcPr>
            <w:tcW w:w="2127" w:type="dxa"/>
            <w:hideMark/>
          </w:tcPr>
          <w:p w14:paraId="2F1E0200" w14:textId="5C6A4938" w:rsidR="00143E05" w:rsidRDefault="00143E05" w:rsidP="00B67084">
            <w:pPr>
              <w:pStyle w:val="Heading3CD"/>
            </w:pPr>
          </w:p>
        </w:tc>
        <w:tc>
          <w:tcPr>
            <w:tcW w:w="7229" w:type="dxa"/>
            <w:gridSpan w:val="3"/>
            <w:hideMark/>
          </w:tcPr>
          <w:p w14:paraId="149E5524" w14:textId="77777777" w:rsidR="00143E05" w:rsidRDefault="00143E05" w:rsidP="00434D39">
            <w:pPr>
              <w:pStyle w:val="BulletCD"/>
              <w:numPr>
                <w:ilvl w:val="0"/>
                <w:numId w:val="0"/>
              </w:numPr>
              <w:ind w:left="284"/>
              <w:rPr>
                <w:color w:val="000000" w:themeColor="text1"/>
              </w:rPr>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w:t>
            </w:r>
            <w:r w:rsidRPr="00C518D3">
              <w:rPr>
                <w:color w:val="000000" w:themeColor="text1"/>
              </w:rPr>
              <w:t>than one month.</w:t>
            </w:r>
          </w:p>
          <w:p w14:paraId="7A6818AA" w14:textId="17671EC0" w:rsidR="00BB6A73" w:rsidRPr="00FD61C8" w:rsidRDefault="00BB6A73" w:rsidP="00434D39">
            <w:pPr>
              <w:pStyle w:val="BulletCD"/>
              <w:numPr>
                <w:ilvl w:val="0"/>
                <w:numId w:val="0"/>
              </w:numPr>
              <w:ind w:left="284"/>
              <w:rPr>
                <w:b/>
                <w:bCs w:val="0"/>
              </w:rPr>
            </w:pPr>
            <w:r w:rsidRPr="00FD61C8">
              <w:rPr>
                <w:b/>
                <w:bCs w:val="0"/>
                <w:color w:val="000000" w:themeColor="text1"/>
              </w:rPr>
              <w:t>The contact will have a commitment of 2 years, with an optional 2 years to be</w:t>
            </w:r>
            <w:r w:rsidR="003654EE" w:rsidRPr="00FD61C8">
              <w:rPr>
                <w:b/>
                <w:bCs w:val="0"/>
                <w:color w:val="000000" w:themeColor="text1"/>
              </w:rPr>
              <w:t xml:space="preserve"> taken up ONLY if the contract is being met</w:t>
            </w:r>
            <w:r w:rsidRPr="00FD61C8">
              <w:rPr>
                <w:b/>
                <w:bCs w:val="0"/>
                <w:color w:val="000000" w:themeColor="text1"/>
              </w:rPr>
              <w:t>.</w:t>
            </w:r>
          </w:p>
        </w:tc>
      </w:tr>
      <w:tr w:rsidR="00F0357F" w14:paraId="1E594B6C" w14:textId="77777777" w:rsidTr="00D32221">
        <w:tc>
          <w:tcPr>
            <w:tcW w:w="2127" w:type="dxa"/>
          </w:tcPr>
          <w:p w14:paraId="7EDAAEF0" w14:textId="321889CF" w:rsidR="00F0357F" w:rsidRPr="00434D39" w:rsidRDefault="00F0357F" w:rsidP="00B67084">
            <w:pPr>
              <w:pStyle w:val="Heading3CD"/>
            </w:pPr>
          </w:p>
        </w:tc>
        <w:tc>
          <w:tcPr>
            <w:tcW w:w="7229" w:type="dxa"/>
            <w:gridSpan w:val="3"/>
          </w:tcPr>
          <w:p w14:paraId="558C2B69" w14:textId="676E12C2" w:rsidR="00F0357F" w:rsidRDefault="00434D39" w:rsidP="00434D39">
            <w:pPr>
              <w:pStyle w:val="BulletCD"/>
              <w:numPr>
                <w:ilvl w:val="0"/>
                <w:numId w:val="0"/>
              </w:numPr>
              <w:ind w:left="284"/>
            </w:pPr>
            <w:r>
              <w:t xml:space="preserve">The </w:t>
            </w:r>
            <w:r>
              <w:rPr>
                <w:i/>
              </w:rPr>
              <w:t>completion date</w:t>
            </w:r>
            <w:r>
              <w:t xml:space="preserve"> for the </w:t>
            </w:r>
            <w:r w:rsidR="00352936">
              <w:t>1</w:t>
            </w:r>
            <w:r w:rsidR="00352936" w:rsidRPr="00352936">
              <w:rPr>
                <w:vertAlign w:val="superscript"/>
              </w:rPr>
              <w:t>st</w:t>
            </w:r>
            <w:r w:rsidR="00352936">
              <w:t xml:space="preserve"> </w:t>
            </w:r>
            <w:r w:rsidR="00FD61C8">
              <w:t xml:space="preserve">tranche of </w:t>
            </w:r>
            <w:r w:rsidR="00352936">
              <w:t xml:space="preserve">Reports (and the first 2 years) is </w:t>
            </w:r>
            <w:r w:rsidR="00743370">
              <w:t>31</w:t>
            </w:r>
            <w:r w:rsidR="00743370" w:rsidRPr="00743370">
              <w:rPr>
                <w:vertAlign w:val="superscript"/>
              </w:rPr>
              <w:t>st</w:t>
            </w:r>
            <w:r w:rsidR="00743370">
              <w:t xml:space="preserve"> May 202</w:t>
            </w:r>
            <w:r w:rsidR="003654EE">
              <w:t>5</w:t>
            </w:r>
            <w:r w:rsidR="00743370">
              <w:t>.</w:t>
            </w:r>
          </w:p>
          <w:p w14:paraId="26762AEB" w14:textId="0167C620" w:rsidR="00352936" w:rsidRPr="00505EED" w:rsidRDefault="00352936" w:rsidP="00434D39">
            <w:pPr>
              <w:pStyle w:val="BulletCD"/>
              <w:numPr>
                <w:ilvl w:val="0"/>
                <w:numId w:val="0"/>
              </w:numPr>
              <w:ind w:left="284"/>
              <w:rPr>
                <w:color w:val="000000" w:themeColor="text1"/>
              </w:rPr>
            </w:pPr>
            <w:r>
              <w:t>If the +2 option</w:t>
            </w:r>
            <w:r w:rsidR="00FB7DDE">
              <w:t xml:space="preserve"> years</w:t>
            </w:r>
            <w:r>
              <w:t xml:space="preserve"> are </w:t>
            </w:r>
            <w:r w:rsidR="00FD61C8">
              <w:t>used, the completion date for the whole of the services is 31</w:t>
            </w:r>
            <w:r w:rsidR="00FD61C8" w:rsidRPr="00FD61C8">
              <w:rPr>
                <w:vertAlign w:val="superscript"/>
              </w:rPr>
              <w:t>st</w:t>
            </w:r>
            <w:r w:rsidR="00FD61C8">
              <w:t xml:space="preserve"> May 2027.</w:t>
            </w:r>
          </w:p>
        </w:tc>
      </w:tr>
      <w:tr w:rsidR="00434D39" w14:paraId="583A16BA" w14:textId="77777777" w:rsidTr="00D32221">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32221">
        <w:tc>
          <w:tcPr>
            <w:tcW w:w="2127" w:type="dxa"/>
            <w:hideMark/>
          </w:tcPr>
          <w:p w14:paraId="08F0FA6F" w14:textId="0ADDE49C" w:rsidR="00143E05" w:rsidRDefault="00143E05" w:rsidP="00B67084">
            <w:pPr>
              <w:pStyle w:val="Heading3CD"/>
            </w:pPr>
          </w:p>
        </w:tc>
        <w:tc>
          <w:tcPr>
            <w:tcW w:w="7229" w:type="dxa"/>
            <w:gridSpan w:val="3"/>
            <w:hideMark/>
          </w:tcPr>
          <w:p w14:paraId="448DC5C1" w14:textId="3EB61628" w:rsidR="00143E05" w:rsidRDefault="00143E05" w:rsidP="00F65FE3">
            <w:pPr>
              <w:pStyle w:val="BulletCD"/>
              <w:numPr>
                <w:ilvl w:val="0"/>
                <w:numId w:val="0"/>
              </w:numPr>
              <w:ind w:left="213"/>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B32906">
              <w:rPr>
                <w:color w:val="000000" w:themeColor="text1"/>
              </w:rPr>
              <w:t>is</w:t>
            </w:r>
            <w:r w:rsidR="00B32906" w:rsidRPr="00B32906">
              <w:rPr>
                <w:color w:val="000000" w:themeColor="text1"/>
              </w:rPr>
              <w:t xml:space="preserve"> </w:t>
            </w:r>
            <w:r w:rsidR="00C518D3" w:rsidRPr="00B32906">
              <w:rPr>
                <w:color w:val="000000" w:themeColor="text1"/>
              </w:rPr>
              <w:t>NOT APPLICABLE</w:t>
            </w:r>
            <w:r w:rsidRPr="00B32906">
              <w:rPr>
                <w:i/>
                <w:iCs/>
              </w:rPr>
              <w:t>.</w:t>
            </w:r>
          </w:p>
        </w:tc>
      </w:tr>
      <w:tr w:rsidR="00434D39" w14:paraId="70D571EC" w14:textId="77777777" w:rsidTr="00D32221">
        <w:tc>
          <w:tcPr>
            <w:tcW w:w="2127" w:type="dxa"/>
          </w:tcPr>
          <w:p w14:paraId="304A6329" w14:textId="71F2A639" w:rsidR="00434D39" w:rsidRDefault="00434D39" w:rsidP="00B67084">
            <w:pPr>
              <w:pStyle w:val="Heading3CD"/>
              <w:widowControl w:val="0"/>
            </w:pPr>
            <w:r>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32221">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F65FE3">
            <w:pPr>
              <w:pStyle w:val="BulletCD"/>
              <w:numPr>
                <w:ilvl w:val="0"/>
                <w:numId w:val="0"/>
              </w:numPr>
              <w:tabs>
                <w:tab w:val="clear" w:pos="284"/>
                <w:tab w:val="clear" w:pos="972"/>
              </w:tabs>
              <w:ind w:left="213"/>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w:t>
            </w:r>
            <w:r w:rsidRPr="00C518D3">
              <w:rPr>
                <w:i/>
                <w:iCs/>
                <w:color w:val="000000" w:themeColor="text1"/>
              </w:rPr>
              <w:t>contract</w:t>
            </w:r>
            <w:r w:rsidRPr="00C518D3">
              <w:rPr>
                <w:color w:val="000000" w:themeColor="text1"/>
              </w:rPr>
              <w:t xml:space="preserve"> is the pound sterling (£).</w:t>
            </w:r>
          </w:p>
        </w:tc>
      </w:tr>
      <w:tr w:rsidR="00434D39" w14:paraId="1B4E120D" w14:textId="77777777" w:rsidTr="00D32221">
        <w:tc>
          <w:tcPr>
            <w:tcW w:w="2127" w:type="dxa"/>
          </w:tcPr>
          <w:p w14:paraId="1248AFE8" w14:textId="77777777" w:rsidR="00434D39" w:rsidRPr="00C518D3" w:rsidRDefault="00434D39" w:rsidP="00B67084">
            <w:pPr>
              <w:pStyle w:val="Heading3CD"/>
              <w:widowControl w:val="0"/>
            </w:pPr>
          </w:p>
        </w:tc>
        <w:tc>
          <w:tcPr>
            <w:tcW w:w="7229" w:type="dxa"/>
            <w:gridSpan w:val="3"/>
          </w:tcPr>
          <w:p w14:paraId="099103DE" w14:textId="370285C5" w:rsidR="00434D39" w:rsidRPr="00C518D3" w:rsidRDefault="00434D39" w:rsidP="00F65FE3">
            <w:pPr>
              <w:pStyle w:val="BulletCD"/>
              <w:numPr>
                <w:ilvl w:val="0"/>
                <w:numId w:val="0"/>
              </w:numPr>
              <w:tabs>
                <w:tab w:val="clear" w:pos="284"/>
                <w:tab w:val="clear" w:pos="972"/>
              </w:tabs>
              <w:ind w:left="213"/>
            </w:pPr>
            <w:r w:rsidRPr="00C518D3">
              <w:t xml:space="preserve">The </w:t>
            </w:r>
            <w:r w:rsidRPr="00C518D3">
              <w:rPr>
                <w:i/>
                <w:iCs/>
              </w:rPr>
              <w:t>interest</w:t>
            </w:r>
            <w:r w:rsidRPr="00C518D3">
              <w:rPr>
                <w:i/>
              </w:rPr>
              <w:t xml:space="preserve"> rate </w:t>
            </w:r>
            <w:r w:rsidRPr="00C518D3">
              <w:t xml:space="preserve">is, </w:t>
            </w:r>
            <w:r w:rsidRPr="00C518D3">
              <w:rPr>
                <w:color w:val="000000" w:themeColor="text1"/>
              </w:rPr>
              <w:t>3% per annum above the Bank of England base rate in force from time to time.</w:t>
            </w:r>
          </w:p>
        </w:tc>
      </w:tr>
      <w:tr w:rsidR="00AE496D" w14:paraId="348763B2" w14:textId="77777777" w:rsidTr="00D32221">
        <w:tc>
          <w:tcPr>
            <w:tcW w:w="2127" w:type="dxa"/>
          </w:tcPr>
          <w:p w14:paraId="19010417" w14:textId="77777777" w:rsidR="00AE496D" w:rsidRPr="00434D39" w:rsidRDefault="00AE496D" w:rsidP="00C518D3">
            <w:pPr>
              <w:pStyle w:val="Heading3CD"/>
              <w:widowControl w:val="0"/>
              <w:rPr>
                <w:lang w:val="en-US"/>
              </w:rPr>
            </w:pPr>
          </w:p>
        </w:tc>
        <w:tc>
          <w:tcPr>
            <w:tcW w:w="7229" w:type="dxa"/>
            <w:gridSpan w:val="3"/>
          </w:tcPr>
          <w:p w14:paraId="5706A226" w14:textId="1819DAFB" w:rsidR="00AE496D" w:rsidRDefault="00AE496D" w:rsidP="00F65FE3">
            <w:pPr>
              <w:pStyle w:val="BulletCD"/>
              <w:numPr>
                <w:ilvl w:val="0"/>
                <w:numId w:val="0"/>
              </w:numPr>
              <w:tabs>
                <w:tab w:val="clear" w:pos="284"/>
                <w:tab w:val="clear" w:pos="972"/>
              </w:tabs>
              <w:ind w:left="213"/>
            </w:pPr>
            <w:r w:rsidRPr="00725099">
              <w:t xml:space="preserve">The period within which payments are made is </w:t>
            </w:r>
            <w:r w:rsidR="00C518D3">
              <w:t>one month.</w:t>
            </w:r>
          </w:p>
        </w:tc>
      </w:tr>
      <w:tr w:rsidR="008C69F0" w14:paraId="152E6A24" w14:textId="77777777" w:rsidTr="00D32221">
        <w:tc>
          <w:tcPr>
            <w:tcW w:w="2127" w:type="dxa"/>
          </w:tcPr>
          <w:p w14:paraId="53DCC729" w14:textId="777BA167" w:rsidR="008C69F0" w:rsidRPr="00AE496D" w:rsidRDefault="008C69F0" w:rsidP="008C69F0">
            <w:pPr>
              <w:pStyle w:val="Heading3CD"/>
            </w:pPr>
            <w:r>
              <w:lastRenderedPageBreak/>
              <w:t>6 Compensation events</w:t>
            </w:r>
          </w:p>
        </w:tc>
        <w:tc>
          <w:tcPr>
            <w:tcW w:w="7229" w:type="dxa"/>
            <w:gridSpan w:val="3"/>
          </w:tcPr>
          <w:p w14:paraId="57D1581E" w14:textId="77777777" w:rsidR="008C69F0" w:rsidRPr="008D026F" w:rsidRDefault="008C69F0" w:rsidP="00F65FE3">
            <w:pPr>
              <w:pStyle w:val="BulletCD"/>
              <w:numPr>
                <w:ilvl w:val="0"/>
                <w:numId w:val="0"/>
              </w:numPr>
            </w:pPr>
          </w:p>
        </w:tc>
      </w:tr>
      <w:tr w:rsidR="008C69F0" w14:paraId="76E08439" w14:textId="77777777" w:rsidTr="00D32221">
        <w:tc>
          <w:tcPr>
            <w:tcW w:w="2127" w:type="dxa"/>
          </w:tcPr>
          <w:p w14:paraId="0285585C" w14:textId="4A061B23" w:rsidR="008C69F0" w:rsidRPr="00AE496D" w:rsidRDefault="008C69F0" w:rsidP="00B67084">
            <w:pPr>
              <w:pStyle w:val="Heading3CD"/>
            </w:pPr>
          </w:p>
        </w:tc>
        <w:tc>
          <w:tcPr>
            <w:tcW w:w="7229" w:type="dxa"/>
            <w:gridSpan w:val="3"/>
          </w:tcPr>
          <w:p w14:paraId="509B74E6" w14:textId="67AB50FC" w:rsidR="008C69F0" w:rsidRPr="00C518D3" w:rsidRDefault="00C518D3" w:rsidP="00C518D3">
            <w:pPr>
              <w:pStyle w:val="BulletCD"/>
              <w:numPr>
                <w:ilvl w:val="0"/>
                <w:numId w:val="0"/>
              </w:numPr>
              <w:ind w:left="284"/>
              <w:rPr>
                <w:lang w:val="en-US"/>
              </w:rPr>
            </w:pPr>
            <w:r>
              <w:t>Compensation events shall follow the NEC4 process</w:t>
            </w:r>
          </w:p>
        </w:tc>
      </w:tr>
      <w:tr w:rsidR="008C69F0" w14:paraId="55736EC8" w14:textId="77777777" w:rsidTr="00D32221">
        <w:tc>
          <w:tcPr>
            <w:tcW w:w="2127" w:type="dxa"/>
          </w:tcPr>
          <w:p w14:paraId="2EF7DF4E" w14:textId="5E375FC4" w:rsidR="008C69F0" w:rsidRDefault="008C69F0" w:rsidP="008C69F0">
            <w:pPr>
              <w:pStyle w:val="Heading3CD"/>
            </w:pPr>
            <w:r>
              <w:t xml:space="preserve">8 Liability and  insurance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143E05" w14:paraId="3C6812A3" w14:textId="77777777" w:rsidTr="00D32221">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w:t>
            </w:r>
            <w:proofErr w:type="gramStart"/>
            <w:r w:rsidR="00143E05" w:rsidRPr="00505EED">
              <w:rPr>
                <w:rFonts w:cs="Arial"/>
                <w:color w:val="000000" w:themeColor="text1"/>
                <w:spacing w:val="-2"/>
              </w:rPr>
              <w:t>similar to</w:t>
            </w:r>
            <w:proofErr w:type="gramEnd"/>
            <w:r w:rsidR="00143E05" w:rsidRPr="00505EED">
              <w:rPr>
                <w:rFonts w:cs="Arial"/>
                <w:color w:val="000000" w:themeColor="text1"/>
                <w:spacing w:val="-2"/>
              </w:rPr>
              <w:t xml:space="preserve"> the </w:t>
            </w:r>
            <w:r>
              <w:rPr>
                <w:rFonts w:cs="Arial"/>
                <w:i/>
                <w:color w:val="000000" w:themeColor="text1"/>
                <w:spacing w:val="-2"/>
              </w:rPr>
              <w:t>service</w:t>
            </w:r>
          </w:p>
        </w:tc>
        <w:tc>
          <w:tcPr>
            <w:tcW w:w="2835" w:type="dxa"/>
            <w:hideMark/>
          </w:tcPr>
          <w:p w14:paraId="2BD5F47B" w14:textId="33F780FF" w:rsidR="00143E05" w:rsidRPr="00492428"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492428">
              <w:rPr>
                <w:rFonts w:cs="Arial"/>
                <w:color w:val="000000" w:themeColor="text1"/>
                <w:spacing w:val="-2"/>
              </w:rPr>
              <w:t>£</w:t>
            </w:r>
            <w:r w:rsidR="00492428">
              <w:rPr>
                <w:rFonts w:cs="Arial"/>
                <w:color w:val="000000" w:themeColor="text1"/>
                <w:spacing w:val="-2"/>
              </w:rPr>
              <w:t>10</w:t>
            </w:r>
            <w:r w:rsidR="004628CE" w:rsidRPr="00492428">
              <w:rPr>
                <w:rFonts w:cs="Arial"/>
                <w:color w:val="000000" w:themeColor="text1"/>
                <w:spacing w:val="-2"/>
              </w:rPr>
              <w:t>,000,000</w:t>
            </w:r>
            <w:r w:rsidR="00387695" w:rsidRPr="00492428">
              <w:rPr>
                <w:rFonts w:cs="Arial"/>
                <w:color w:val="000000" w:themeColor="text1"/>
                <w:spacing w:val="-2"/>
              </w:rPr>
              <w:t xml:space="preserve"> </w:t>
            </w:r>
            <w:r w:rsidRPr="00492428">
              <w:rPr>
                <w:rFonts w:cs="Arial"/>
                <w:color w:val="000000" w:themeColor="text1"/>
                <w:spacing w:val="-2"/>
              </w:rPr>
              <w:t xml:space="preserve">in respect of each </w:t>
            </w:r>
            <w:r w:rsidR="00387695" w:rsidRPr="00492428">
              <w:rPr>
                <w:rFonts w:cs="Arial"/>
                <w:color w:val="000000" w:themeColor="text1"/>
                <w:spacing w:val="-2"/>
              </w:rPr>
              <w:t>event</w:t>
            </w:r>
            <w:r w:rsidRPr="00492428">
              <w:rPr>
                <w:rFonts w:cs="Arial"/>
                <w:color w:val="000000" w:themeColor="text1"/>
                <w:spacing w:val="-2"/>
              </w:rPr>
              <w:t xml:space="preserve">, without limit to the number of </w:t>
            </w:r>
            <w:r w:rsidR="00387695" w:rsidRPr="00492428">
              <w:rPr>
                <w:rFonts w:cs="Arial"/>
                <w:color w:val="000000" w:themeColor="text1"/>
                <w:spacing w:val="-2"/>
              </w:rPr>
              <w:t>event</w:t>
            </w:r>
            <w:r w:rsidRPr="00492428">
              <w:rPr>
                <w:rFonts w:cs="Arial"/>
                <w:color w:val="000000" w:themeColor="text1"/>
                <w:spacing w:val="-2"/>
              </w:rPr>
              <w:t>s</w:t>
            </w:r>
            <w:r w:rsidRPr="00492428">
              <w:rPr>
                <w:color w:val="000000" w:themeColor="text1"/>
              </w:rPr>
              <w:t xml:space="preserve"> except for claims arising out of pollution or contamination, where the minimum amount of cover applies in the aggregate in any one period of insurance</w:t>
            </w:r>
            <w:r w:rsidR="007972E0" w:rsidRPr="00492428">
              <w:t xml:space="preserve"> </w:t>
            </w:r>
            <w:r w:rsidR="00D942BF" w:rsidRPr="00492428">
              <w:rPr>
                <w:color w:val="000000" w:themeColor="text1"/>
              </w:rPr>
              <w:t>and except for claims arising out of asbestos where a lower level may apply in the aggregate</w:t>
            </w:r>
          </w:p>
          <w:p w14:paraId="211D346E" w14:textId="5A8F8E74" w:rsidR="004628CE" w:rsidRPr="00492428"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63D3D59B"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w:t>
            </w:r>
            <w:r w:rsidRPr="00C518D3">
              <w:rPr>
                <w:rFonts w:cs="Arial"/>
                <w:color w:val="000000" w:themeColor="text1"/>
                <w:spacing w:val="-2"/>
              </w:rPr>
              <w:t xml:space="preserve">6 </w:t>
            </w:r>
            <w:r w:rsidRPr="00505EED">
              <w:rPr>
                <w:rFonts w:cs="Arial"/>
                <w:color w:val="000000" w:themeColor="text1"/>
                <w:spacing w:val="-2"/>
              </w:rPr>
              <w:t xml:space="preserve">years following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77C02095"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loss of or damage to property </w:t>
            </w:r>
            <w:r>
              <w:rPr>
                <w:rFonts w:cs="Arial"/>
                <w:color w:val="000000" w:themeColor="text1"/>
                <w:spacing w:val="-2"/>
              </w:rPr>
              <w:t xml:space="preserve">or </w:t>
            </w:r>
            <w:r w:rsidR="00143E05" w:rsidRPr="00505EED">
              <w:rPr>
                <w:rFonts w:cs="Arial"/>
                <w:color w:val="000000" w:themeColor="text1"/>
                <w:spacing w:val="-2"/>
              </w:rPr>
              <w:t xml:space="preserve">death of or bodily injury to a person (not an employee of the </w:t>
            </w:r>
            <w:r w:rsidR="00143E05" w:rsidRPr="00505EED">
              <w:rPr>
                <w:rFonts w:cs="Arial"/>
                <w:i/>
                <w:color w:val="000000" w:themeColor="text1"/>
                <w:spacing w:val="-2"/>
              </w:rPr>
              <w:t>Consultant</w:t>
            </w:r>
            <w:r>
              <w:rPr>
                <w:rFonts w:cs="Arial"/>
                <w:color w:val="000000" w:themeColor="text1"/>
                <w:spacing w:val="-2"/>
              </w:rPr>
              <w:t>)</w:t>
            </w:r>
            <w:r w:rsidR="00143E05" w:rsidRPr="00505EED">
              <w:rPr>
                <w:rFonts w:cs="Arial"/>
                <w:color w:val="000000" w:themeColor="text1"/>
                <w:spacing w:val="-2"/>
              </w:rPr>
              <w:t xml:space="preserve"> </w:t>
            </w:r>
            <w:r>
              <w:rPr>
                <w:rFonts w:cs="Arial"/>
                <w:color w:val="000000" w:themeColor="text1"/>
                <w:spacing w:val="-2"/>
              </w:rPr>
              <w:t>arisi</w:t>
            </w:r>
            <w:r w:rsidR="00143E05" w:rsidRPr="00505EED">
              <w:rPr>
                <w:rFonts w:cs="Arial"/>
                <w:color w:val="000000" w:themeColor="text1"/>
                <w:spacing w:val="-2"/>
              </w:rPr>
              <w:t>ng from</w:t>
            </w:r>
            <w:r>
              <w:rPr>
                <w:rFonts w:cs="Arial"/>
                <w:color w:val="000000" w:themeColor="text1"/>
                <w:spacing w:val="-2"/>
              </w:rPr>
              <w:t xml:space="preserve"> or in connection with </w:t>
            </w:r>
            <w:r w:rsidR="00143E05" w:rsidRPr="00505EED">
              <w:rPr>
                <w:rFonts w:cs="Arial"/>
                <w:color w:val="000000" w:themeColor="text1"/>
                <w:spacing w:val="-2"/>
              </w:rPr>
              <w:t xml:space="preserve">the </w:t>
            </w:r>
            <w:r w:rsidR="00143E05" w:rsidRPr="00505EED">
              <w:rPr>
                <w:rFonts w:cs="Arial"/>
                <w:i/>
                <w:color w:val="000000" w:themeColor="text1"/>
                <w:spacing w:val="-2"/>
              </w:rPr>
              <w:t>Consultant</w:t>
            </w:r>
            <w:r>
              <w:rPr>
                <w:rFonts w:cs="Arial"/>
                <w:i/>
                <w:color w:val="000000" w:themeColor="text1"/>
                <w:spacing w:val="-2"/>
              </w:rPr>
              <w:t xml:space="preserve"> </w:t>
            </w:r>
            <w:r w:rsidRPr="008C69F0">
              <w:rPr>
                <w:rFonts w:cs="Arial"/>
                <w:color w:val="000000" w:themeColor="text1"/>
                <w:spacing w:val="-2"/>
              </w:rPr>
              <w:t>Providing the Service</w:t>
            </w:r>
          </w:p>
        </w:tc>
        <w:tc>
          <w:tcPr>
            <w:tcW w:w="2835" w:type="dxa"/>
            <w:hideMark/>
          </w:tcPr>
          <w:p w14:paraId="0F8E830E" w14:textId="71CE8F53" w:rsidR="00387695" w:rsidRPr="00C518D3"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C518D3">
              <w:rPr>
                <w:rFonts w:cs="Arial"/>
                <w:color w:val="000000" w:themeColor="text1"/>
                <w:spacing w:val="-2"/>
              </w:rPr>
              <w:t>As req</w:t>
            </w:r>
            <w:r w:rsidR="00313770" w:rsidRPr="00C518D3">
              <w:rPr>
                <w:rFonts w:cs="Arial"/>
                <w:color w:val="000000" w:themeColor="text1"/>
                <w:spacing w:val="-2"/>
              </w:rPr>
              <w:t xml:space="preserve">uired under Framework </w:t>
            </w:r>
            <w:r w:rsidR="00206E4A" w:rsidRPr="00C518D3">
              <w:rPr>
                <w:rFonts w:cs="Arial"/>
                <w:color w:val="000000" w:themeColor="text1"/>
                <w:spacing w:val="-2"/>
              </w:rPr>
              <w:t>Agreement</w:t>
            </w:r>
          </w:p>
          <w:p w14:paraId="19B41E2B" w14:textId="69CC6A78" w:rsidR="00143E05" w:rsidRPr="00C518D3" w:rsidRDefault="00143E0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505EED"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hideMark/>
          </w:tcPr>
          <w:p w14:paraId="22F060A6" w14:textId="4E6D814D" w:rsidR="00143E05" w:rsidRPr="00C518D3"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C518D3">
              <w:rPr>
                <w:rFonts w:cs="Arial"/>
                <w:color w:val="000000" w:themeColor="text1"/>
                <w:spacing w:val="-2"/>
              </w:rPr>
              <w:t>As required</w:t>
            </w:r>
            <w:r w:rsidR="00313770" w:rsidRPr="00C518D3">
              <w:rPr>
                <w:rFonts w:cs="Arial"/>
                <w:color w:val="000000" w:themeColor="text1"/>
                <w:spacing w:val="-2"/>
              </w:rPr>
              <w:t xml:space="preserve"> under Framework </w:t>
            </w:r>
            <w:r w:rsidR="003732F2" w:rsidRPr="00C518D3">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2FD090CC" w14:textId="77777777" w:rsidTr="00D32221">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03FD71A2" w:rsidR="00AE1605" w:rsidRPr="00492428" w:rsidRDefault="00143E05" w:rsidP="00F65FE3">
            <w:pPr>
              <w:pStyle w:val="ListParagraph"/>
              <w:numPr>
                <w:ilvl w:val="0"/>
                <w:numId w:val="0"/>
              </w:numPr>
              <w:rPr>
                <w:color w:val="000000" w:themeColor="text1"/>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connection with t</w:t>
            </w:r>
            <w:r w:rsidR="00EE605A" w:rsidRPr="00EE605A">
              <w:t>he</w:t>
            </w:r>
            <w:r w:rsidRPr="00EE605A">
              <w:t xml:space="preserve"> contract, other than the excluded matters, is </w:t>
            </w:r>
            <w:r w:rsidR="007E73F5" w:rsidRPr="00EE605A">
              <w:t xml:space="preserve">limited to </w:t>
            </w:r>
            <w:r w:rsidR="004628CE" w:rsidRPr="00F65FE3">
              <w:t>£1</w:t>
            </w:r>
            <w:r w:rsidR="00C518D3" w:rsidRPr="00F65FE3">
              <w:t>0</w:t>
            </w:r>
            <w:r w:rsidR="004628CE" w:rsidRPr="00F65FE3">
              <w:t>,000,000 in the aggregate</w:t>
            </w:r>
          </w:p>
          <w:p w14:paraId="20DD4B77" w14:textId="77777777" w:rsidR="00954D41" w:rsidRPr="00492428" w:rsidRDefault="00954D41" w:rsidP="00954D41">
            <w:pPr>
              <w:pStyle w:val="BulletCD"/>
              <w:numPr>
                <w:ilvl w:val="0"/>
                <w:numId w:val="0"/>
              </w:numPr>
              <w:ind w:left="284" w:hanging="284"/>
              <w:rPr>
                <w:color w:val="000000" w:themeColor="text1"/>
                <w:sz w:val="20"/>
              </w:rPr>
            </w:pPr>
            <w:r w:rsidRPr="00492428">
              <w:rPr>
                <w:color w:val="000000" w:themeColor="text1"/>
              </w:rPr>
              <w:t xml:space="preserve">The </w:t>
            </w:r>
            <w:r w:rsidRPr="00492428">
              <w:rPr>
                <w:i/>
                <w:color w:val="000000" w:themeColor="text1"/>
              </w:rPr>
              <w:t>Consultant</w:t>
            </w:r>
            <w:r w:rsidRPr="00492428">
              <w:rPr>
                <w:color w:val="000000" w:themeColor="text1"/>
              </w:rPr>
              <w:t xml:space="preserve"> provides these additional insurances:</w:t>
            </w:r>
          </w:p>
          <w:p w14:paraId="2B240B96" w14:textId="64A4E321" w:rsidR="00954D41" w:rsidRPr="00EE605A" w:rsidRDefault="00954D41" w:rsidP="00954D41">
            <w:pPr>
              <w:spacing w:after="120"/>
              <w:rPr>
                <w:sz w:val="16"/>
                <w:szCs w:val="16"/>
              </w:rPr>
            </w:pPr>
            <w:r w:rsidRPr="00492428">
              <w:rPr>
                <w:rFonts w:cs="Arial"/>
                <w:color w:val="000000" w:themeColor="text1"/>
              </w:rPr>
              <w:t>Airside Vehicle Insurance (if using own vehicles on a live airfield).</w:t>
            </w:r>
          </w:p>
          <w:p w14:paraId="3AFA4FB4" w14:textId="59651413" w:rsidR="006506E2" w:rsidRPr="00EE605A" w:rsidRDefault="006506E2" w:rsidP="00AE1605">
            <w:pPr>
              <w:pStyle w:val="BulletCD"/>
              <w:numPr>
                <w:ilvl w:val="0"/>
                <w:numId w:val="0"/>
              </w:numPr>
              <w:ind w:left="284"/>
              <w:rPr>
                <w:highlight w:val="green"/>
              </w:rPr>
            </w:pPr>
          </w:p>
        </w:tc>
      </w:tr>
      <w:tr w:rsidR="00EE605A" w14:paraId="38A9C796" w14:textId="77777777" w:rsidTr="00D32221">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32221">
        <w:trPr>
          <w:cantSplit/>
        </w:trPr>
        <w:tc>
          <w:tcPr>
            <w:tcW w:w="2127" w:type="dxa"/>
          </w:tcPr>
          <w:p w14:paraId="41D81E08" w14:textId="77777777" w:rsidR="00410BD0" w:rsidRDefault="00410BD0" w:rsidP="00B67084">
            <w:pPr>
              <w:pStyle w:val="Heading3CD"/>
            </w:pPr>
          </w:p>
        </w:tc>
        <w:tc>
          <w:tcPr>
            <w:tcW w:w="7229" w:type="dxa"/>
            <w:gridSpan w:val="3"/>
          </w:tcPr>
          <w:p w14:paraId="50452FDD" w14:textId="689931FD" w:rsidR="00410BD0" w:rsidRPr="00C518D3" w:rsidRDefault="00410BD0" w:rsidP="00A607C4">
            <w:pPr>
              <w:pStyle w:val="BulletCD"/>
              <w:numPr>
                <w:ilvl w:val="0"/>
                <w:numId w:val="0"/>
              </w:numPr>
              <w:rPr>
                <w:color w:val="000000" w:themeColor="text1"/>
              </w:rPr>
            </w:pPr>
            <w:r w:rsidRPr="00C518D3">
              <w:rPr>
                <w:color w:val="000000" w:themeColor="text1"/>
              </w:rPr>
              <w:t>The</w:t>
            </w:r>
            <w:r w:rsidRPr="00C518D3">
              <w:rPr>
                <w:rFonts w:eastAsia="MS Mincho"/>
                <w:color w:val="000000" w:themeColor="text1"/>
              </w:rPr>
              <w:t xml:space="preserve"> </w:t>
            </w:r>
            <w:r w:rsidRPr="00C518D3">
              <w:rPr>
                <w:rFonts w:eastAsia="MS Mincho"/>
                <w:i/>
                <w:iCs/>
                <w:color w:val="000000" w:themeColor="text1"/>
              </w:rPr>
              <w:t>tribunal</w:t>
            </w:r>
            <w:r w:rsidRPr="00C518D3">
              <w:rPr>
                <w:rFonts w:eastAsia="MS Mincho"/>
                <w:color w:val="000000" w:themeColor="text1"/>
              </w:rPr>
              <w:t xml:space="preserve"> is </w:t>
            </w:r>
            <w:r w:rsidRPr="00C518D3">
              <w:rPr>
                <w:color w:val="000000" w:themeColor="text1"/>
              </w:rPr>
              <w:t xml:space="preserve">arbitration </w:t>
            </w:r>
          </w:p>
          <w:p w14:paraId="1B04EC4E" w14:textId="3D5DBDBF" w:rsidR="00EE605A" w:rsidRPr="00C518D3" w:rsidRDefault="00EE605A" w:rsidP="00A607C4">
            <w:pPr>
              <w:pStyle w:val="BulletCD"/>
              <w:numPr>
                <w:ilvl w:val="0"/>
                <w:numId w:val="0"/>
              </w:numPr>
              <w:rPr>
                <w:b/>
              </w:rPr>
            </w:pPr>
          </w:p>
        </w:tc>
      </w:tr>
      <w:tr w:rsidR="00143E05" w14:paraId="3569FD18" w14:textId="77777777" w:rsidTr="00D32221">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6A22E81C" w14:textId="6083A366" w:rsidR="00143E05" w:rsidRPr="00C518D3" w:rsidRDefault="00143E05" w:rsidP="00985276">
            <w:pPr>
              <w:overflowPunct w:val="0"/>
              <w:autoSpaceDE w:val="0"/>
              <w:autoSpaceDN w:val="0"/>
              <w:adjustRightInd w:val="0"/>
              <w:spacing w:after="120"/>
              <w:jc w:val="both"/>
              <w:textAlignment w:val="baseline"/>
              <w:rPr>
                <w:szCs w:val="22"/>
              </w:rPr>
            </w:pPr>
            <w:r w:rsidRPr="00C518D3">
              <w:t xml:space="preserve">The </w:t>
            </w:r>
            <w:r w:rsidRPr="00C518D3">
              <w:rPr>
                <w:i/>
              </w:rPr>
              <w:t>arbitration procedure</w:t>
            </w:r>
            <w:r w:rsidRPr="00C518D3">
              <w:t xml:space="preserve"> is the </w:t>
            </w:r>
            <w:r w:rsidR="00B815C4" w:rsidRPr="00C518D3">
              <w:rPr>
                <w:szCs w:val="22"/>
              </w:rPr>
              <w:t xml:space="preserve">London Court of International Arbitration </w:t>
            </w:r>
            <w:r w:rsidR="00C518D3" w:rsidRPr="00C518D3">
              <w:rPr>
                <w:szCs w:val="22"/>
              </w:rPr>
              <w:t>Rules.</w:t>
            </w:r>
          </w:p>
          <w:p w14:paraId="32D307AF" w14:textId="4F205A7D" w:rsidR="00B815C4" w:rsidRPr="00C518D3" w:rsidRDefault="00B815C4" w:rsidP="00985276">
            <w:pPr>
              <w:overflowPunct w:val="0"/>
              <w:autoSpaceDE w:val="0"/>
              <w:autoSpaceDN w:val="0"/>
              <w:adjustRightInd w:val="0"/>
              <w:spacing w:after="120"/>
              <w:jc w:val="both"/>
              <w:textAlignment w:val="baseline"/>
              <w:rPr>
                <w:szCs w:val="22"/>
              </w:rPr>
            </w:pPr>
            <w:r w:rsidRPr="00C518D3">
              <w:rPr>
                <w:szCs w:val="22"/>
              </w:rPr>
              <w:t>The place where arbitration is to be held is London</w:t>
            </w:r>
          </w:p>
          <w:p w14:paraId="223DBC35" w14:textId="2614AE39" w:rsidR="00B815C4" w:rsidRPr="00C518D3" w:rsidRDefault="00EE605A" w:rsidP="003732F2">
            <w:pPr>
              <w:overflowPunct w:val="0"/>
              <w:autoSpaceDE w:val="0"/>
              <w:autoSpaceDN w:val="0"/>
              <w:adjustRightInd w:val="0"/>
              <w:spacing w:after="120"/>
              <w:jc w:val="both"/>
              <w:textAlignment w:val="baseline"/>
              <w:rPr>
                <w:sz w:val="20"/>
              </w:rPr>
            </w:pPr>
            <w:r w:rsidRPr="00C518D3">
              <w:rPr>
                <w:szCs w:val="22"/>
              </w:rPr>
              <w:t>The person or organisation who will choose the arbitrator if</w:t>
            </w:r>
            <w:r w:rsidR="00B815C4" w:rsidRPr="00C518D3">
              <w:rPr>
                <w:szCs w:val="22"/>
              </w:rPr>
              <w:t xml:space="preserve"> the parties cannot agree </w:t>
            </w:r>
            <w:r w:rsidRPr="00C518D3">
              <w:rPr>
                <w:szCs w:val="22"/>
              </w:rPr>
              <w:t>a choice or if the</w:t>
            </w:r>
            <w:r w:rsidR="00B815C4" w:rsidRPr="00C518D3">
              <w:rPr>
                <w:szCs w:val="22"/>
              </w:rPr>
              <w:t xml:space="preserve"> </w:t>
            </w:r>
            <w:r w:rsidRPr="00C518D3">
              <w:rPr>
                <w:i/>
                <w:szCs w:val="22"/>
              </w:rPr>
              <w:t>arbitration procedure</w:t>
            </w:r>
            <w:r w:rsidRPr="00C518D3">
              <w:rPr>
                <w:szCs w:val="22"/>
              </w:rPr>
              <w:t xml:space="preserve"> does not state who selects and </w:t>
            </w:r>
            <w:r w:rsidR="00B815C4" w:rsidRPr="00C518D3">
              <w:rPr>
                <w:szCs w:val="22"/>
              </w:rPr>
              <w:t xml:space="preserve">arbitrator </w:t>
            </w:r>
            <w:proofErr w:type="gramStart"/>
            <w:r w:rsidRPr="00C518D3">
              <w:rPr>
                <w:szCs w:val="22"/>
              </w:rPr>
              <w:t>is</w:t>
            </w:r>
            <w:r w:rsidR="00B815C4" w:rsidRPr="00C518D3">
              <w:rPr>
                <w:szCs w:val="22"/>
              </w:rPr>
              <w:t>:</w:t>
            </w:r>
            <w:proofErr w:type="gramEnd"/>
            <w:r w:rsidR="00B815C4" w:rsidRPr="00C518D3">
              <w:rPr>
                <w:szCs w:val="22"/>
              </w:rPr>
              <w:t xml:space="preserve"> Institution </w:t>
            </w:r>
            <w:r w:rsidR="00B815C4" w:rsidRPr="00492428">
              <w:rPr>
                <w:szCs w:val="22"/>
              </w:rPr>
              <w:t>of Civil Engineers</w:t>
            </w:r>
            <w:r w:rsidR="00492428" w:rsidRPr="00492428">
              <w:rPr>
                <w:i/>
                <w:color w:val="000000" w:themeColor="text1"/>
              </w:rPr>
              <w:t>.</w:t>
            </w:r>
          </w:p>
        </w:tc>
      </w:tr>
      <w:tr w:rsidR="00410BD0" w14:paraId="4396EEAC" w14:textId="77777777" w:rsidTr="00D32221">
        <w:trPr>
          <w:cantSplit/>
        </w:trPr>
        <w:tc>
          <w:tcPr>
            <w:tcW w:w="2127" w:type="dxa"/>
          </w:tcPr>
          <w:p w14:paraId="4BC09B8A" w14:textId="77777777" w:rsidR="00410BD0" w:rsidRDefault="00410BD0" w:rsidP="00B67084">
            <w:pPr>
              <w:pStyle w:val="Heading3CD"/>
            </w:pPr>
          </w:p>
        </w:tc>
        <w:tc>
          <w:tcPr>
            <w:tcW w:w="7229" w:type="dxa"/>
            <w:gridSpan w:val="3"/>
          </w:tcPr>
          <w:p w14:paraId="0717E575" w14:textId="026C808D" w:rsidR="00410BD0" w:rsidRPr="00492428" w:rsidRDefault="00410BD0" w:rsidP="00A607C4">
            <w:pPr>
              <w:pStyle w:val="BulletCD"/>
              <w:numPr>
                <w:ilvl w:val="0"/>
                <w:numId w:val="0"/>
              </w:numPr>
              <w:rPr>
                <w:i/>
                <w:color w:val="000000" w:themeColor="text1"/>
              </w:rPr>
            </w:pPr>
            <w:r w:rsidRPr="00492428">
              <w:t xml:space="preserve">The </w:t>
            </w:r>
            <w:r w:rsidRPr="00492428">
              <w:rPr>
                <w:rFonts w:eastAsia="MS Mincho"/>
                <w:i/>
                <w:iCs/>
              </w:rPr>
              <w:t>Adjudicator</w:t>
            </w:r>
            <w:r w:rsidRPr="00492428">
              <w:t xml:space="preserve"> is the person agreed by the Parties from the list of </w:t>
            </w:r>
            <w:r w:rsidRPr="00492428">
              <w:rPr>
                <w:i/>
                <w:iCs/>
              </w:rPr>
              <w:t>Adjudicator</w:t>
            </w:r>
            <w:r w:rsidRPr="00492428">
              <w:t xml:space="preserve">s published by the Institution of Civil Engineers or nominated by the </w:t>
            </w:r>
            <w:r w:rsidRPr="00492428">
              <w:rPr>
                <w:i/>
              </w:rPr>
              <w:t>Adjudicator nominating body</w:t>
            </w:r>
            <w:r w:rsidRPr="00492428">
              <w:t xml:space="preserve"> in the absence of agreement.  </w:t>
            </w:r>
          </w:p>
          <w:p w14:paraId="7418DE96" w14:textId="77777777" w:rsidR="00AA3953" w:rsidRPr="00492428" w:rsidRDefault="00410BD0" w:rsidP="00410BD0">
            <w:pPr>
              <w:pStyle w:val="BulletCD"/>
              <w:numPr>
                <w:ilvl w:val="0"/>
                <w:numId w:val="0"/>
              </w:numPr>
              <w:tabs>
                <w:tab w:val="clear" w:pos="284"/>
              </w:tabs>
              <w:ind w:left="67"/>
              <w:rPr>
                <w:i/>
                <w:color w:val="000000" w:themeColor="text1"/>
              </w:rPr>
            </w:pPr>
            <w:r w:rsidRPr="00492428">
              <w:rPr>
                <w:i/>
                <w:color w:val="000000" w:themeColor="text1"/>
              </w:rPr>
              <w:t>Address for communications</w:t>
            </w:r>
          </w:p>
          <w:p w14:paraId="07989754" w14:textId="77777777" w:rsidR="00AA3953" w:rsidRPr="00492428" w:rsidRDefault="00AA3953" w:rsidP="00AA3953">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Defence Infrastructure Organisation Head Office,</w:t>
            </w:r>
          </w:p>
          <w:p w14:paraId="03F2218C" w14:textId="77777777" w:rsidR="00AA3953" w:rsidRPr="00492428" w:rsidRDefault="00AA3953" w:rsidP="00AA3953">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DMS Whittington,</w:t>
            </w:r>
          </w:p>
          <w:p w14:paraId="7AFDBBE4" w14:textId="77777777" w:rsidR="00AA3953" w:rsidRPr="00492428" w:rsidRDefault="00AA3953" w:rsidP="00AA3953">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Lichfield,</w:t>
            </w:r>
          </w:p>
          <w:p w14:paraId="731E1755" w14:textId="77777777" w:rsidR="00AA3953" w:rsidRPr="00492428" w:rsidRDefault="00AA3953" w:rsidP="00AA3953">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Staffordshire,</w:t>
            </w:r>
          </w:p>
          <w:p w14:paraId="6471FB4F" w14:textId="77777777" w:rsidR="00AA3953" w:rsidRPr="00492428" w:rsidRDefault="00AA3953" w:rsidP="00AA3953">
            <w:pPr>
              <w:pStyle w:val="BulletCD"/>
              <w:numPr>
                <w:ilvl w:val="0"/>
                <w:numId w:val="0"/>
              </w:numPr>
              <w:tabs>
                <w:tab w:val="clear" w:pos="284"/>
                <w:tab w:val="clear" w:pos="972"/>
                <w:tab w:val="left" w:pos="0"/>
              </w:tabs>
              <w:ind w:left="284"/>
              <w:rPr>
                <w:rFonts w:eastAsia="MS Mincho"/>
                <w:color w:val="000000" w:themeColor="text1"/>
              </w:rPr>
            </w:pPr>
            <w:r w:rsidRPr="00492428">
              <w:rPr>
                <w:rFonts w:eastAsia="MS Mincho"/>
                <w:color w:val="000000" w:themeColor="text1"/>
              </w:rPr>
              <w:t xml:space="preserve">WS14 9PY </w:t>
            </w:r>
          </w:p>
          <w:p w14:paraId="5D9F2059" w14:textId="77777777" w:rsidR="00AA3953" w:rsidRPr="00492428" w:rsidRDefault="00410BD0" w:rsidP="00410BD0">
            <w:pPr>
              <w:pStyle w:val="BulletCD"/>
              <w:numPr>
                <w:ilvl w:val="0"/>
                <w:numId w:val="0"/>
              </w:numPr>
              <w:tabs>
                <w:tab w:val="clear" w:pos="284"/>
                <w:tab w:val="left" w:pos="67"/>
              </w:tabs>
              <w:ind w:firstLine="67"/>
              <w:rPr>
                <w:i/>
              </w:rPr>
            </w:pPr>
            <w:r w:rsidRPr="00492428">
              <w:rPr>
                <w:i/>
              </w:rPr>
              <w:t xml:space="preserve">Address for electronic communications </w:t>
            </w:r>
          </w:p>
          <w:p w14:paraId="371BE117" w14:textId="3FF1364A" w:rsidR="00410BD0" w:rsidRPr="00492428" w:rsidRDefault="00AA3953" w:rsidP="00AA3953">
            <w:pPr>
              <w:pStyle w:val="BulletCD"/>
              <w:numPr>
                <w:ilvl w:val="0"/>
                <w:numId w:val="0"/>
              </w:numPr>
              <w:tabs>
                <w:tab w:val="clear" w:pos="284"/>
                <w:tab w:val="left" w:pos="67"/>
              </w:tabs>
              <w:ind w:left="720" w:firstLine="67"/>
            </w:pPr>
            <w:r w:rsidRPr="00492428">
              <w:rPr>
                <w:i/>
              </w:rPr>
              <w:t>DIOComrcl-EnSer@mod.gov.uk</w:t>
            </w:r>
            <w:r w:rsidR="00410BD0" w:rsidRPr="00492428">
              <w:t xml:space="preserve"> </w:t>
            </w:r>
          </w:p>
        </w:tc>
      </w:tr>
      <w:tr w:rsidR="00410BD0" w14:paraId="2E5F5217" w14:textId="77777777" w:rsidTr="00D32221">
        <w:trPr>
          <w:cantSplit/>
        </w:trPr>
        <w:tc>
          <w:tcPr>
            <w:tcW w:w="2127" w:type="dxa"/>
          </w:tcPr>
          <w:p w14:paraId="4E5EEF97" w14:textId="0ACD82DC" w:rsidR="00410BD0" w:rsidRDefault="00410BD0" w:rsidP="00410BD0">
            <w:pPr>
              <w:pStyle w:val="Heading3CD"/>
            </w:pPr>
          </w:p>
        </w:tc>
        <w:tc>
          <w:tcPr>
            <w:tcW w:w="7229" w:type="dxa"/>
            <w:gridSpan w:val="3"/>
          </w:tcPr>
          <w:p w14:paraId="2B1A6347" w14:textId="178C4B69" w:rsidR="00410BD0" w:rsidRPr="00492428" w:rsidRDefault="00410BD0" w:rsidP="00410BD0">
            <w:pPr>
              <w:pStyle w:val="BulletCD"/>
              <w:numPr>
                <w:ilvl w:val="0"/>
                <w:numId w:val="0"/>
              </w:numPr>
            </w:pPr>
            <w:r w:rsidRPr="00492428">
              <w:rPr>
                <w:rFonts w:eastAsia="MS Mincho"/>
                <w:color w:val="000000" w:themeColor="text1"/>
              </w:rPr>
              <w:t xml:space="preserve">The </w:t>
            </w:r>
            <w:r w:rsidRPr="00492428">
              <w:rPr>
                <w:rFonts w:eastAsia="MS Mincho"/>
                <w:i/>
                <w:iCs/>
                <w:color w:val="000000" w:themeColor="text1"/>
              </w:rPr>
              <w:t>Adjudicator nominating body</w:t>
            </w:r>
            <w:r w:rsidRPr="00492428">
              <w:rPr>
                <w:rFonts w:eastAsia="MS Mincho"/>
                <w:color w:val="000000" w:themeColor="text1"/>
              </w:rPr>
              <w:t xml:space="preserve"> is </w:t>
            </w:r>
            <w:r w:rsidRPr="00492428">
              <w:rPr>
                <w:color w:val="000000" w:themeColor="text1"/>
              </w:rPr>
              <w:t xml:space="preserve">the </w:t>
            </w:r>
            <w:r w:rsidRPr="00492428">
              <w:rPr>
                <w:i/>
                <w:color w:val="000000" w:themeColor="text1"/>
              </w:rPr>
              <w:t>Institution of Civil Engineers</w:t>
            </w:r>
            <w:r w:rsidR="00AA3953" w:rsidRPr="00492428">
              <w:rPr>
                <w:i/>
                <w:color w:val="000000" w:themeColor="text1"/>
              </w:rPr>
              <w:t xml:space="preserve"> </w:t>
            </w:r>
          </w:p>
        </w:tc>
      </w:tr>
      <w:tr w:rsidR="00143E05" w14:paraId="33B1000E" w14:textId="77777777" w:rsidTr="00D32221">
        <w:trPr>
          <w:cantSplit/>
        </w:trPr>
        <w:tc>
          <w:tcPr>
            <w:tcW w:w="2127" w:type="dxa"/>
            <w:hideMark/>
          </w:tcPr>
          <w:p w14:paraId="224E4DD5" w14:textId="240E2970" w:rsidR="00177331" w:rsidRDefault="00143E05" w:rsidP="00954D41">
            <w:pPr>
              <w:pStyle w:val="Heading3CD"/>
            </w:pPr>
            <w:r>
              <w:t>Option X2</w:t>
            </w:r>
            <w:r w:rsidR="00681D58">
              <w:t xml:space="preserve"> Changes in the law</w:t>
            </w:r>
          </w:p>
        </w:tc>
        <w:tc>
          <w:tcPr>
            <w:tcW w:w="7229"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2AF6B5DF" w:rsidR="00143E05" w:rsidRDefault="00143E05" w:rsidP="00985276">
            <w:pPr>
              <w:pStyle w:val="BulletCD"/>
              <w:numPr>
                <w:ilvl w:val="0"/>
                <w:numId w:val="0"/>
              </w:numPr>
              <w:ind w:left="284" w:hanging="284"/>
            </w:pPr>
            <w:r w:rsidRPr="00905925">
              <w:rPr>
                <w:i/>
                <w:iCs/>
              </w:rPr>
              <w:t>The</w:t>
            </w:r>
            <w:r>
              <w:rPr>
                <w:bCs w:val="0"/>
              </w:rPr>
              <w:t xml:space="preserve"> </w:t>
            </w:r>
            <w:r>
              <w:rPr>
                <w:bCs w:val="0"/>
                <w:i/>
              </w:rPr>
              <w:t>law of the project</w:t>
            </w:r>
            <w:r>
              <w:rPr>
                <w:bCs w:val="0"/>
              </w:rPr>
              <w:t xml:space="preserve"> i</w:t>
            </w:r>
            <w:r w:rsidR="00ED1263">
              <w:rPr>
                <w:bCs w:val="0"/>
              </w:rPr>
              <w:t xml:space="preserve">s the law </w:t>
            </w:r>
            <w:r w:rsidR="00ED1263" w:rsidRPr="00AA3953">
              <w:rPr>
                <w:bCs w:val="0"/>
              </w:rPr>
              <w:t xml:space="preserve">of </w:t>
            </w:r>
            <w:r w:rsidR="00681D58" w:rsidRPr="00AA3953">
              <w:rPr>
                <w:bCs w:val="0"/>
                <w:lang w:val="en-US"/>
              </w:rPr>
              <w:t>England and Wales</w:t>
            </w:r>
          </w:p>
        </w:tc>
      </w:tr>
      <w:tr w:rsidR="00143E05" w14:paraId="2632B8DE" w14:textId="77777777" w:rsidTr="00D32221">
        <w:trPr>
          <w:cantSplit/>
        </w:trPr>
        <w:tc>
          <w:tcPr>
            <w:tcW w:w="2127" w:type="dxa"/>
            <w:hideMark/>
          </w:tcPr>
          <w:p w14:paraId="32F6D180" w14:textId="772CF0DA" w:rsidR="00143E05" w:rsidRPr="00492428" w:rsidRDefault="00143E05" w:rsidP="00492428">
            <w:pPr>
              <w:pStyle w:val="Heading3CD"/>
              <w:rPr>
                <w:sz w:val="20"/>
              </w:rPr>
            </w:pPr>
            <w:r>
              <w:t>Option X5</w:t>
            </w:r>
            <w:r w:rsidR="00681D58">
              <w:t xml:space="preserve"> Sectional Completio</w:t>
            </w:r>
            <w:r w:rsidR="00492428">
              <w:t>n</w:t>
            </w:r>
          </w:p>
        </w:tc>
        <w:tc>
          <w:tcPr>
            <w:tcW w:w="7229" w:type="dxa"/>
            <w:gridSpan w:val="3"/>
            <w:hideMark/>
          </w:tcPr>
          <w:p w14:paraId="41CFF74A" w14:textId="77777777" w:rsidR="00143E05" w:rsidRPr="0061775C" w:rsidRDefault="00143E05" w:rsidP="001B5426">
            <w:pPr>
              <w:pStyle w:val="BulletCD"/>
              <w:numPr>
                <w:ilvl w:val="0"/>
                <w:numId w:val="0"/>
              </w:numPr>
              <w:ind w:left="284" w:hanging="284"/>
              <w:rPr>
                <w:b/>
              </w:rPr>
            </w:pPr>
            <w:r w:rsidRPr="0061775C">
              <w:rPr>
                <w:b/>
              </w:rPr>
              <w:t>If Option X</w:t>
            </w:r>
            <w:r>
              <w:rPr>
                <w:b/>
              </w:rPr>
              <w:t>5</w:t>
            </w:r>
            <w:r w:rsidRPr="0061775C">
              <w:rPr>
                <w:b/>
              </w:rPr>
              <w:t xml:space="preserve"> is used</w:t>
            </w:r>
          </w:p>
          <w:p w14:paraId="624E98EA" w14:textId="16D80268" w:rsidR="00143E05" w:rsidRDefault="00143E05" w:rsidP="00985276">
            <w:pPr>
              <w:pStyle w:val="BulletCD"/>
              <w:numPr>
                <w:ilvl w:val="0"/>
                <w:numId w:val="0"/>
              </w:numPr>
              <w:ind w:left="284" w:hanging="284"/>
              <w:rPr>
                <w:sz w:val="20"/>
              </w:rPr>
            </w:pPr>
            <w:r w:rsidRPr="00905925">
              <w:rPr>
                <w:i/>
                <w:iCs/>
              </w:rPr>
              <w:t>The</w:t>
            </w:r>
            <w:r>
              <w:t xml:space="preserve"> </w:t>
            </w:r>
            <w:r w:rsidRPr="00614F2C">
              <w:rPr>
                <w:i/>
              </w:rPr>
              <w:t>completion</w:t>
            </w:r>
            <w:r>
              <w:t xml:space="preserve"> </w:t>
            </w:r>
            <w:r w:rsidRPr="00985276">
              <w:rPr>
                <w:i/>
              </w:rPr>
              <w:t xml:space="preserve">date </w:t>
            </w:r>
            <w:r>
              <w:t xml:space="preserve">for each </w:t>
            </w:r>
            <w:r>
              <w:rPr>
                <w:i/>
                <w:iCs/>
              </w:rPr>
              <w:t>section</w:t>
            </w:r>
            <w:r>
              <w:t xml:space="preserve"> of the </w:t>
            </w:r>
            <w:r w:rsidR="00681D58">
              <w:rPr>
                <w:i/>
                <w:iCs/>
              </w:rPr>
              <w:t>service</w:t>
            </w:r>
            <w:r>
              <w:t xml:space="preserve"> is</w:t>
            </w:r>
            <w:r w:rsidR="00AA3953">
              <w:t xml:space="preserve"> as per the SOR</w:t>
            </w:r>
          </w:p>
          <w:p w14:paraId="06EF523E" w14:textId="77777777" w:rsidR="00143E05" w:rsidRDefault="00143E05" w:rsidP="00B67084">
            <w:pPr>
              <w:pStyle w:val="NormalCD"/>
              <w:tabs>
                <w:tab w:val="left" w:pos="1332"/>
                <w:tab w:val="left" w:pos="4392"/>
              </w:tabs>
              <w:rPr>
                <w:rFonts w:cs="Arial"/>
                <w:sz w:val="22"/>
              </w:rPr>
            </w:pPr>
          </w:p>
        </w:tc>
      </w:tr>
      <w:tr w:rsidR="00143E05" w14:paraId="26C84685" w14:textId="77777777" w:rsidTr="00D32221">
        <w:trPr>
          <w:cantSplit/>
        </w:trPr>
        <w:tc>
          <w:tcPr>
            <w:tcW w:w="2127" w:type="dxa"/>
            <w:hideMark/>
          </w:tcPr>
          <w:p w14:paraId="06E7125B" w14:textId="53AF525A" w:rsidR="00143E05" w:rsidRPr="00492428" w:rsidRDefault="00143E05" w:rsidP="00492428">
            <w:pPr>
              <w:pStyle w:val="Heading3CD"/>
              <w:rPr>
                <w:sz w:val="20"/>
              </w:rPr>
            </w:pPr>
            <w:r>
              <w:t>Option X18</w:t>
            </w:r>
            <w:r w:rsidR="00177331">
              <w:t xml:space="preserve"> Limitation of liability</w:t>
            </w:r>
            <w:r w:rsidR="008D6F3D" w:rsidRPr="00F86E7A">
              <w:rPr>
                <w:bCs/>
                <w:i/>
                <w:iCs/>
              </w:rPr>
              <w:t xml:space="preserve">          </w:t>
            </w: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6692BF78" w14:textId="2AA727AE" w:rsidR="008D6F3D" w:rsidRPr="00D05684" w:rsidRDefault="008D6F3D" w:rsidP="00776DAE">
            <w:pPr>
              <w:pStyle w:val="BulletCD"/>
              <w:numPr>
                <w:ilvl w:val="0"/>
                <w:numId w:val="0"/>
              </w:numPr>
              <w:ind w:left="284" w:hanging="284"/>
              <w:rPr>
                <w:sz w:val="20"/>
              </w:rPr>
            </w:pPr>
          </w:p>
        </w:tc>
      </w:tr>
      <w:tr w:rsidR="00776DAE" w14:paraId="770946D6" w14:textId="77777777" w:rsidTr="00D32221">
        <w:trPr>
          <w:cantSplit/>
        </w:trPr>
        <w:tc>
          <w:tcPr>
            <w:tcW w:w="2127" w:type="dxa"/>
          </w:tcPr>
          <w:p w14:paraId="33C60F89" w14:textId="77777777" w:rsidR="00776DAE" w:rsidRDefault="00776DAE" w:rsidP="00B67084">
            <w:pPr>
              <w:pStyle w:val="Heading3CD"/>
            </w:pPr>
          </w:p>
        </w:tc>
        <w:tc>
          <w:tcPr>
            <w:tcW w:w="7229" w:type="dxa"/>
            <w:gridSpan w:val="3"/>
          </w:tcPr>
          <w:p w14:paraId="394741DC" w14:textId="02E70FCE" w:rsidR="00776DAE" w:rsidRPr="00492428" w:rsidRDefault="00776DAE" w:rsidP="00985276">
            <w:pPr>
              <w:pStyle w:val="BulletCD"/>
              <w:numPr>
                <w:ilvl w:val="0"/>
                <w:numId w:val="0"/>
              </w:numPr>
              <w:tabs>
                <w:tab w:val="clear" w:pos="284"/>
                <w:tab w:val="left" w:pos="0"/>
              </w:tabs>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Client </w:t>
            </w:r>
            <w:r>
              <w:rPr>
                <w:rFonts w:eastAsia="MS Mincho"/>
              </w:rPr>
              <w:t xml:space="preserve">for indirect or consequential loss is </w:t>
            </w:r>
            <w:r w:rsidRPr="00492428">
              <w:rPr>
                <w:rFonts w:eastAsia="MS Mincho"/>
              </w:rPr>
              <w:t>limited to</w:t>
            </w:r>
            <w:r w:rsidR="00AA3953" w:rsidRPr="00492428">
              <w:rPr>
                <w:rFonts w:eastAsia="MS Mincho"/>
              </w:rPr>
              <w:t xml:space="preserve"> </w:t>
            </w:r>
            <w:r w:rsidR="00AA3953" w:rsidRPr="003F4F75">
              <w:rPr>
                <w:rFonts w:eastAsia="MS Mincho"/>
              </w:rPr>
              <w:t>£10,000,000 in the aggregate</w:t>
            </w:r>
          </w:p>
          <w:p w14:paraId="7DB6591A" w14:textId="21C68826" w:rsidR="00776DAE" w:rsidRPr="00492428" w:rsidRDefault="00776DAE" w:rsidP="00985276">
            <w:pPr>
              <w:pStyle w:val="BulletCD"/>
              <w:numPr>
                <w:ilvl w:val="0"/>
                <w:numId w:val="0"/>
              </w:numPr>
              <w:rPr>
                <w:color w:val="000000" w:themeColor="text1"/>
                <w:sz w:val="16"/>
                <w:szCs w:val="16"/>
              </w:rPr>
            </w:pPr>
            <w:r w:rsidRPr="00492428">
              <w:t xml:space="preserve">The </w:t>
            </w:r>
            <w:r w:rsidRPr="00492428">
              <w:rPr>
                <w:i/>
              </w:rPr>
              <w:t xml:space="preserve">Consultant’s </w:t>
            </w:r>
            <w:r w:rsidRPr="00492428">
              <w:t xml:space="preserve">liability to the </w:t>
            </w:r>
            <w:r w:rsidRPr="00492428">
              <w:rPr>
                <w:i/>
              </w:rPr>
              <w:t xml:space="preserve">Client </w:t>
            </w:r>
            <w:r w:rsidRPr="00492428">
              <w:t xml:space="preserve">for Defects that are not found until after the </w:t>
            </w:r>
            <w:r w:rsidRPr="00492428">
              <w:rPr>
                <w:i/>
              </w:rPr>
              <w:t>defects date</w:t>
            </w:r>
            <w:r w:rsidRPr="00492428">
              <w:t xml:space="preserve"> is limited to</w:t>
            </w:r>
            <w:r w:rsidRPr="00492428">
              <w:rPr>
                <w:color w:val="000000" w:themeColor="text1"/>
              </w:rPr>
              <w:t xml:space="preserve"> </w:t>
            </w:r>
            <w:r w:rsidRPr="003F4F75">
              <w:rPr>
                <w:rFonts w:eastAsia="MS Mincho"/>
              </w:rPr>
              <w:t>£10,000,000 in the aggregate</w:t>
            </w:r>
            <w:r w:rsidRPr="00492428">
              <w:rPr>
                <w:color w:val="000000" w:themeColor="text1"/>
                <w:sz w:val="16"/>
                <w:szCs w:val="16"/>
              </w:rPr>
              <w:t xml:space="preserve"> </w:t>
            </w:r>
          </w:p>
          <w:p w14:paraId="504EB883" w14:textId="66F36FA0" w:rsidR="00776DAE" w:rsidRPr="00954D41" w:rsidRDefault="00776DAE" w:rsidP="00954D41">
            <w:pPr>
              <w:pStyle w:val="BulletCD"/>
              <w:numPr>
                <w:ilvl w:val="0"/>
                <w:numId w:val="0"/>
              </w:numPr>
              <w:tabs>
                <w:tab w:val="clear" w:pos="284"/>
                <w:tab w:val="clear" w:pos="972"/>
                <w:tab w:val="left" w:pos="1201"/>
              </w:tabs>
              <w:rPr>
                <w:sz w:val="20"/>
              </w:rPr>
            </w:pPr>
            <w:r>
              <w:t xml:space="preserve">The </w:t>
            </w:r>
            <w:r>
              <w:rPr>
                <w:i/>
              </w:rPr>
              <w:t xml:space="preserve">end of liability </w:t>
            </w:r>
            <w:r>
              <w:t xml:space="preserve">date </w:t>
            </w:r>
            <w:r w:rsidRPr="00F86E7A">
              <w:t xml:space="preserve">is </w:t>
            </w:r>
            <w:r w:rsidRPr="00F86E7A">
              <w:rPr>
                <w:color w:val="000000" w:themeColor="text1"/>
              </w:rPr>
              <w:t xml:space="preserve">6 </w:t>
            </w:r>
            <w:r w:rsidRPr="00F86E7A">
              <w:t>years</w:t>
            </w:r>
            <w:r>
              <w:t xml:space="preserve"> after Completion of the whole of the </w:t>
            </w:r>
            <w:r>
              <w:rPr>
                <w:i/>
              </w:rPr>
              <w:t>service</w:t>
            </w:r>
            <w:r>
              <w:t>.</w:t>
            </w:r>
          </w:p>
        </w:tc>
      </w:tr>
      <w:tr w:rsidR="00143E05" w14:paraId="4F6F2853" w14:textId="77777777" w:rsidTr="00D32221">
        <w:trPr>
          <w:cantSplit/>
        </w:trPr>
        <w:tc>
          <w:tcPr>
            <w:tcW w:w="2127" w:type="dxa"/>
            <w:hideMark/>
          </w:tcPr>
          <w:p w14:paraId="5C399278" w14:textId="144A3D16" w:rsidR="00143E05" w:rsidRDefault="00143E05" w:rsidP="00F86E7A">
            <w:pPr>
              <w:pStyle w:val="Heading3CD"/>
              <w:rPr>
                <w:i/>
                <w:iCs/>
                <w:color w:val="FF0000"/>
              </w:rPr>
            </w:pPr>
            <w:r>
              <w:rPr>
                <w:rFonts w:eastAsia="MS Mincho"/>
              </w:rPr>
              <w:t>Option X20</w:t>
            </w:r>
            <w:r w:rsidR="00776DAE">
              <w:rPr>
                <w:rFonts w:eastAsia="MS Mincho"/>
              </w:rPr>
              <w:t xml:space="preserve"> Key performance indicators</w:t>
            </w:r>
          </w:p>
        </w:tc>
        <w:tc>
          <w:tcPr>
            <w:tcW w:w="7229" w:type="dxa"/>
            <w:gridSpan w:val="3"/>
            <w:hideMark/>
          </w:tcPr>
          <w:p w14:paraId="27B4F3F7" w14:textId="5D133658" w:rsidR="00143E05" w:rsidRPr="00B23049" w:rsidRDefault="00143E05" w:rsidP="001B5426">
            <w:pPr>
              <w:pStyle w:val="BulletCD"/>
              <w:numPr>
                <w:ilvl w:val="0"/>
                <w:numId w:val="0"/>
              </w:numPr>
              <w:ind w:left="284" w:hanging="284"/>
              <w:rPr>
                <w:sz w:val="20"/>
              </w:rPr>
            </w:pPr>
            <w:r w:rsidRPr="0061775C">
              <w:rPr>
                <w:b/>
              </w:rPr>
              <w:t>If Option X</w:t>
            </w:r>
            <w:r>
              <w:rPr>
                <w:b/>
              </w:rPr>
              <w:t>20</w:t>
            </w:r>
            <w:r w:rsidRPr="0061775C">
              <w:rPr>
                <w:b/>
              </w:rPr>
              <w:t xml:space="preserve"> is used</w:t>
            </w:r>
          </w:p>
          <w:p w14:paraId="71FB4411" w14:textId="247B03E6" w:rsidR="009800E3" w:rsidRDefault="009800E3" w:rsidP="00776DAE">
            <w:pPr>
              <w:pStyle w:val="BulletCD"/>
              <w:numPr>
                <w:ilvl w:val="0"/>
                <w:numId w:val="0"/>
              </w:numPr>
              <w:ind w:left="284"/>
            </w:pPr>
          </w:p>
        </w:tc>
      </w:tr>
      <w:tr w:rsidR="00776DAE" w14:paraId="6AD7E899" w14:textId="77777777" w:rsidTr="00D32221">
        <w:trPr>
          <w:cantSplit/>
        </w:trPr>
        <w:tc>
          <w:tcPr>
            <w:tcW w:w="2127" w:type="dxa"/>
          </w:tcPr>
          <w:p w14:paraId="0C2667AC" w14:textId="77777777" w:rsidR="00776DAE" w:rsidRDefault="00776DAE" w:rsidP="00B67084">
            <w:pPr>
              <w:pStyle w:val="Heading3CD"/>
              <w:rPr>
                <w:rFonts w:eastAsia="MS Mincho"/>
              </w:rPr>
            </w:pPr>
          </w:p>
        </w:tc>
        <w:tc>
          <w:tcPr>
            <w:tcW w:w="7229" w:type="dxa"/>
            <w:gridSpan w:val="3"/>
          </w:tcPr>
          <w:p w14:paraId="6FB17358" w14:textId="082EF35E" w:rsidR="00776DAE" w:rsidRPr="009800E3" w:rsidRDefault="00776DAE" w:rsidP="00776DAE">
            <w:pPr>
              <w:pStyle w:val="BulletCD"/>
              <w:numPr>
                <w:ilvl w:val="0"/>
                <w:numId w:val="0"/>
              </w:numPr>
              <w:tabs>
                <w:tab w:val="clear" w:pos="284"/>
                <w:tab w:val="left" w:pos="0"/>
              </w:tabs>
            </w:pPr>
            <w:r>
              <w:rPr>
                <w:rFonts w:eastAsia="MS Mincho"/>
              </w:rPr>
              <w:t xml:space="preserve">A report of performance against each Key Performance Indicator is provided at </w:t>
            </w:r>
            <w:r w:rsidRPr="00492428">
              <w:rPr>
                <w:rFonts w:eastAsia="MS Mincho"/>
              </w:rPr>
              <w:t>intervals of</w:t>
            </w:r>
            <w:r w:rsidR="00F86E7A" w:rsidRPr="00492428">
              <w:rPr>
                <w:rFonts w:eastAsia="MS Mincho"/>
              </w:rPr>
              <w:t xml:space="preserve"> 2</w:t>
            </w:r>
            <w:r>
              <w:rPr>
                <w:color w:val="FF0000"/>
              </w:rPr>
              <w:t xml:space="preserve"> </w:t>
            </w:r>
            <w:r>
              <w:rPr>
                <w:rFonts w:eastAsia="MS Mincho"/>
              </w:rPr>
              <w:t>months.</w:t>
            </w:r>
          </w:p>
          <w:p w14:paraId="3863E1BD" w14:textId="55C85962" w:rsidR="00776DAE" w:rsidRPr="0061775C" w:rsidRDefault="00776DAE" w:rsidP="00776DAE">
            <w:pPr>
              <w:pStyle w:val="BulletCD"/>
              <w:numPr>
                <w:ilvl w:val="0"/>
                <w:numId w:val="0"/>
              </w:numPr>
              <w:tabs>
                <w:tab w:val="clear" w:pos="284"/>
                <w:tab w:val="left" w:pos="0"/>
              </w:tabs>
              <w:rPr>
                <w:b/>
              </w:rPr>
            </w:pPr>
          </w:p>
        </w:tc>
      </w:tr>
      <w:tr w:rsidR="00143E05" w14:paraId="11093414" w14:textId="77777777" w:rsidTr="00BD6A59">
        <w:trPr>
          <w:cantSplit/>
        </w:trPr>
        <w:tc>
          <w:tcPr>
            <w:tcW w:w="2127" w:type="dxa"/>
          </w:tcPr>
          <w:p w14:paraId="410AC03F" w14:textId="2E280687" w:rsidR="00143E05" w:rsidRDefault="00143E05" w:rsidP="00B67084">
            <w:pPr>
              <w:pStyle w:val="Heading3CD"/>
              <w:rPr>
                <w:sz w:val="20"/>
              </w:rPr>
            </w:pPr>
            <w:r>
              <w:t>Option Y(UK)3</w:t>
            </w:r>
            <w:r w:rsidR="002559EF">
              <w:t xml:space="preserve"> The Contracts (Rights of Third Parties) Act</w:t>
            </w:r>
          </w:p>
          <w:p w14:paraId="547E0F4C" w14:textId="0219E62A" w:rsidR="00143E05" w:rsidRPr="006F5305" w:rsidRDefault="00143E05" w:rsidP="00B67084">
            <w:pPr>
              <w:pStyle w:val="Heading3CD"/>
              <w:rPr>
                <w:b w:val="0"/>
                <w:i/>
              </w:rPr>
            </w:pPr>
          </w:p>
        </w:tc>
        <w:tc>
          <w:tcPr>
            <w:tcW w:w="7229" w:type="dxa"/>
            <w:gridSpan w:val="3"/>
          </w:tcPr>
          <w:p w14:paraId="031DAB5B" w14:textId="599D2149" w:rsidR="00143E05" w:rsidRDefault="00143E05" w:rsidP="00985276">
            <w:pPr>
              <w:pStyle w:val="BulletCD"/>
              <w:numPr>
                <w:ilvl w:val="0"/>
                <w:numId w:val="0"/>
              </w:numPr>
              <w:ind w:left="284" w:hanging="284"/>
              <w:rPr>
                <w:b/>
              </w:rPr>
            </w:pPr>
            <w:r w:rsidRPr="00B23049">
              <w:rPr>
                <w:b/>
              </w:rPr>
              <w:t>If Y(UK)</w:t>
            </w:r>
            <w:r>
              <w:rPr>
                <w:b/>
              </w:rPr>
              <w:t>3</w:t>
            </w:r>
            <w:r w:rsidRPr="00B23049">
              <w:rPr>
                <w:b/>
              </w:rPr>
              <w:t xml:space="preserve"> is used</w:t>
            </w:r>
          </w:p>
          <w:tbl>
            <w:tblPr>
              <w:tblW w:w="7111" w:type="dxa"/>
              <w:tblLayout w:type="fixed"/>
              <w:tblLook w:val="04A0" w:firstRow="1" w:lastRow="0" w:firstColumn="1" w:lastColumn="0" w:noHBand="0" w:noVBand="1"/>
            </w:tblPr>
            <w:tblGrid>
              <w:gridCol w:w="3186"/>
              <w:gridCol w:w="3925"/>
            </w:tblGrid>
            <w:tr w:rsidR="00143E05" w:rsidRPr="00F86E7A" w14:paraId="0A1F4F11" w14:textId="77777777" w:rsidTr="00F86E7A">
              <w:tc>
                <w:tcPr>
                  <w:tcW w:w="3186" w:type="dxa"/>
                  <w:hideMark/>
                </w:tcPr>
                <w:p w14:paraId="2443863F" w14:textId="32465AF3" w:rsidR="00143E05" w:rsidRPr="00F86E7A" w:rsidRDefault="00985276" w:rsidP="00985276">
                  <w:pPr>
                    <w:pStyle w:val="BodyTextIndent"/>
                    <w:tabs>
                      <w:tab w:val="clear" w:pos="972"/>
                      <w:tab w:val="left" w:pos="0"/>
                    </w:tabs>
                    <w:ind w:left="0"/>
                    <w:jc w:val="center"/>
                    <w:rPr>
                      <w:b/>
                    </w:rPr>
                  </w:pPr>
                  <w:r>
                    <w:rPr>
                      <w:b/>
                    </w:rPr>
                    <w:t xml:space="preserve"> </w:t>
                  </w:r>
                  <w:r w:rsidR="00143E05" w:rsidRPr="00F86E7A">
                    <w:rPr>
                      <w:b/>
                    </w:rPr>
                    <w:t>term</w:t>
                  </w:r>
                </w:p>
              </w:tc>
              <w:tc>
                <w:tcPr>
                  <w:tcW w:w="3925" w:type="dxa"/>
                  <w:hideMark/>
                </w:tcPr>
                <w:p w14:paraId="4D81DD9B" w14:textId="77777777" w:rsidR="00143E05" w:rsidRPr="00F86E7A" w:rsidRDefault="001B5426" w:rsidP="00B67084">
                  <w:pPr>
                    <w:pStyle w:val="BodyTextIndent"/>
                    <w:ind w:left="0"/>
                    <w:jc w:val="center"/>
                    <w:rPr>
                      <w:b/>
                    </w:rPr>
                  </w:pPr>
                  <w:r w:rsidRPr="00F86E7A">
                    <w:rPr>
                      <w:b/>
                    </w:rPr>
                    <w:t xml:space="preserve">          person or organis</w:t>
                  </w:r>
                  <w:r w:rsidR="00143E05" w:rsidRPr="00F86E7A">
                    <w:rPr>
                      <w:b/>
                    </w:rPr>
                    <w:t>ation</w:t>
                  </w:r>
                </w:p>
              </w:tc>
            </w:tr>
            <w:tr w:rsidR="00143E05" w14:paraId="7DCE60A9" w14:textId="77777777" w:rsidTr="00F86E7A">
              <w:tc>
                <w:tcPr>
                  <w:tcW w:w="3186" w:type="dxa"/>
                  <w:hideMark/>
                </w:tcPr>
                <w:p w14:paraId="31DDFA44" w14:textId="7A67569C" w:rsidR="00143E05" w:rsidRPr="00F86E7A" w:rsidRDefault="00143E05" w:rsidP="00F86E7A">
                  <w:pPr>
                    <w:pStyle w:val="BodyTextIndent"/>
                    <w:ind w:left="0"/>
                    <w:jc w:val="center"/>
                  </w:pPr>
                  <w:r w:rsidRPr="00F86E7A">
                    <w:t xml:space="preserve">            </w:t>
                  </w:r>
                  <w:r w:rsidR="00F86E7A" w:rsidRPr="00F86E7A">
                    <w:t>All named within this contract</w:t>
                  </w:r>
                  <w:r w:rsidRPr="00F86E7A">
                    <w:rPr>
                      <w:color w:val="FF0000"/>
                    </w:rPr>
                    <w:t xml:space="preserve">                              </w:t>
                  </w:r>
                </w:p>
              </w:tc>
              <w:tc>
                <w:tcPr>
                  <w:tcW w:w="3925" w:type="dxa"/>
                  <w:hideMark/>
                </w:tcPr>
                <w:p w14:paraId="6C0E5B38" w14:textId="3052E5E5" w:rsidR="00143E05" w:rsidRPr="00F86E7A" w:rsidRDefault="00BB56AB" w:rsidP="00F86E7A">
                  <w:pPr>
                    <w:pStyle w:val="BodyTextIndent"/>
                    <w:tabs>
                      <w:tab w:val="clear" w:pos="972"/>
                    </w:tabs>
                    <w:ind w:left="1174" w:hanging="567"/>
                  </w:pPr>
                  <w:proofErr w:type="spellStart"/>
                  <w:r>
                    <w:t>Ebeni</w:t>
                  </w:r>
                  <w:proofErr w:type="spellEnd"/>
                  <w:r>
                    <w:t xml:space="preserve"> </w:t>
                  </w:r>
                  <w:r w:rsidR="00DC7D21">
                    <w:t>L</w:t>
                  </w:r>
                  <w:r w:rsidR="00ED1BF4">
                    <w:t>td</w:t>
                  </w:r>
                </w:p>
              </w:tc>
            </w:tr>
          </w:tbl>
          <w:p w14:paraId="6C62454B" w14:textId="77777777" w:rsidR="00143E05" w:rsidRDefault="00143E05" w:rsidP="00B67084">
            <w:pPr>
              <w:pStyle w:val="BodyTextIndent"/>
              <w:ind w:left="0" w:firstLine="0"/>
              <w:rPr>
                <w:b/>
              </w:rPr>
            </w:pPr>
          </w:p>
        </w:tc>
      </w:tr>
      <w:tr w:rsidR="00143E05" w14:paraId="663F175A" w14:textId="77777777" w:rsidTr="00BD6A59">
        <w:trPr>
          <w:cantSplit/>
        </w:trPr>
        <w:tc>
          <w:tcPr>
            <w:tcW w:w="2127" w:type="dxa"/>
            <w:hideMark/>
          </w:tcPr>
          <w:p w14:paraId="5E591425" w14:textId="77777777" w:rsidR="00143E05" w:rsidRPr="00E16B72" w:rsidRDefault="00143E05" w:rsidP="00B67084">
            <w:pPr>
              <w:pStyle w:val="Heading3CD"/>
            </w:pPr>
            <w:r w:rsidRPr="00E16B72">
              <w:rPr>
                <w:szCs w:val="22"/>
              </w:rPr>
              <w:t>Option Z</w:t>
            </w:r>
          </w:p>
        </w:tc>
        <w:tc>
          <w:tcPr>
            <w:tcW w:w="7229" w:type="dxa"/>
            <w:gridSpan w:val="3"/>
            <w:hideMark/>
          </w:tcPr>
          <w:p w14:paraId="72A95C19" w14:textId="07652A8B" w:rsidR="00143E05" w:rsidRPr="00E16B72" w:rsidRDefault="00143E05" w:rsidP="005406E1">
            <w:pPr>
              <w:pStyle w:val="BulletCD"/>
              <w:numPr>
                <w:ilvl w:val="0"/>
                <w:numId w:val="0"/>
              </w:numPr>
              <w:tabs>
                <w:tab w:val="clear" w:pos="284"/>
              </w:tabs>
              <w:rPr>
                <w:b/>
              </w:rPr>
            </w:pPr>
            <w:r w:rsidRPr="00E16B72">
              <w:t xml:space="preserve">The </w:t>
            </w:r>
            <w:r w:rsidRPr="00E16B72">
              <w:rPr>
                <w:i/>
                <w:iCs/>
              </w:rPr>
              <w:t>additional conditions of contract</w:t>
            </w:r>
            <w:r w:rsidR="005406E1">
              <w:t xml:space="preserve"> are:</w:t>
            </w:r>
          </w:p>
        </w:tc>
      </w:tr>
    </w:tbl>
    <w:p w14:paraId="03CF7825" w14:textId="77777777" w:rsidR="00EE462E"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14:paraId="48966E23" w14:textId="77777777" w:rsidTr="00A463C2">
        <w:tc>
          <w:tcPr>
            <w:tcW w:w="2376" w:type="dxa"/>
          </w:tcPr>
          <w:p w14:paraId="7DE1613B" w14:textId="77777777" w:rsidR="00EE462E" w:rsidRPr="00F109B3" w:rsidRDefault="00EE462E" w:rsidP="00A463C2">
            <w:pPr>
              <w:pStyle w:val="Heading3CD"/>
              <w:rPr>
                <w:bCs/>
                <w:iCs/>
                <w:color w:val="000000"/>
              </w:rPr>
            </w:pPr>
            <w:r w:rsidRPr="00F109B3">
              <w:rPr>
                <w:bCs/>
                <w:iCs/>
                <w:color w:val="000000"/>
              </w:rPr>
              <w:t>Contract Data relating to Z clauses</w:t>
            </w:r>
          </w:p>
        </w:tc>
        <w:tc>
          <w:tcPr>
            <w:tcW w:w="7371" w:type="dxa"/>
          </w:tcPr>
          <w:p w14:paraId="4A5C0E1E" w14:textId="5A6A7C74" w:rsidR="00EE462E" w:rsidRDefault="00EE462E" w:rsidP="005339EC">
            <w:pPr>
              <w:pStyle w:val="BulletCD"/>
              <w:numPr>
                <w:ilvl w:val="0"/>
                <w:numId w:val="0"/>
              </w:numPr>
              <w:tabs>
                <w:tab w:val="clear" w:pos="284"/>
                <w:tab w:val="left" w:pos="0"/>
              </w:tabs>
              <w:rPr>
                <w:b/>
              </w:rPr>
            </w:pPr>
          </w:p>
        </w:tc>
      </w:tr>
      <w:tr w:rsidR="00EE462E" w14:paraId="22CC070C" w14:textId="77777777" w:rsidTr="00A463C2">
        <w:tc>
          <w:tcPr>
            <w:tcW w:w="2376" w:type="dxa"/>
          </w:tcPr>
          <w:p w14:paraId="4E0C1B5E" w14:textId="181C16D2" w:rsidR="00EE462E" w:rsidRPr="00492428" w:rsidRDefault="00EE462E" w:rsidP="003732F2">
            <w:pPr>
              <w:pStyle w:val="Heading3CD"/>
              <w:rPr>
                <w:bCs/>
                <w:iCs/>
                <w:color w:val="FF0000"/>
              </w:rPr>
            </w:pPr>
          </w:p>
        </w:tc>
        <w:tc>
          <w:tcPr>
            <w:tcW w:w="7371" w:type="dxa"/>
          </w:tcPr>
          <w:p w14:paraId="4D82632D"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Z2 - Identified and defined terms</w:t>
            </w:r>
          </w:p>
          <w:p w14:paraId="1E23969B" w14:textId="58C80C22"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Z4 - Admittance to Clients Premises</w:t>
            </w:r>
          </w:p>
          <w:p w14:paraId="5655894E"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Z5 - Prevention of fraud and bribery</w:t>
            </w:r>
          </w:p>
          <w:p w14:paraId="2A815CBD"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Z6 - Equality and diversity</w:t>
            </w:r>
          </w:p>
          <w:p w14:paraId="3FCF8B9D"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 xml:space="preserve">Option Z7 - Legislation and Official Secrets </w:t>
            </w:r>
          </w:p>
          <w:p w14:paraId="639AA42E"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Z8 - Conflict of interest</w:t>
            </w:r>
          </w:p>
          <w:p w14:paraId="3E99533A"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Z9 - Publicity and Branding</w:t>
            </w:r>
          </w:p>
          <w:p w14:paraId="43CC5AC0"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Z10 - Freedom of information</w:t>
            </w:r>
          </w:p>
          <w:p w14:paraId="1B1A9BBC"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Z13 - Confidentiality and Information Sharing</w:t>
            </w:r>
          </w:p>
          <w:p w14:paraId="66D52F98"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 xml:space="preserve">Option Z14 - Security Requirements </w:t>
            </w:r>
          </w:p>
          <w:p w14:paraId="1B8FD22E"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Z16 - Tax Compliance</w:t>
            </w:r>
          </w:p>
          <w:p w14:paraId="777F0121"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Z22 - Fair payment</w:t>
            </w:r>
          </w:p>
          <w:p w14:paraId="5E5B47B2"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Z44 - Intellectual Property Rights</w:t>
            </w:r>
          </w:p>
          <w:p w14:paraId="6EDA697A"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Z45 - HMRC Requirements</w:t>
            </w:r>
          </w:p>
          <w:p w14:paraId="4C0D6A27" w14:textId="01E7BF39"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Z46 - MoD DEFCON Requirements</w:t>
            </w:r>
          </w:p>
          <w:p w14:paraId="329FA1EF" w14:textId="4E3A310F"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Z47 - Small and Medium Sized Enterprises (SMEs)</w:t>
            </w:r>
          </w:p>
          <w:p w14:paraId="39AE2552"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Z49 - Change of Control</w:t>
            </w:r>
          </w:p>
          <w:p w14:paraId="68DA9BBE"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Z50 - Financial Standing</w:t>
            </w:r>
          </w:p>
          <w:p w14:paraId="2595C9E0"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Z52 - Records, audit access and open book data</w:t>
            </w:r>
          </w:p>
          <w:p w14:paraId="7E6E67E5" w14:textId="77777777" w:rsidR="00F86E7A"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Z100 - Data Protection</w:t>
            </w:r>
          </w:p>
          <w:p w14:paraId="73309706" w14:textId="77777777" w:rsidR="00EE462E" w:rsidRPr="00492428" w:rsidRDefault="00F86E7A">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Option Z101 - Cyber Essentials</w:t>
            </w:r>
          </w:p>
          <w:p w14:paraId="4F058BAB" w14:textId="1B1441E4" w:rsidR="00F86E7A" w:rsidRPr="00492428" w:rsidRDefault="00F86E7A" w:rsidP="00492428">
            <w:pPr>
              <w:pStyle w:val="Sectionheading"/>
              <w:tabs>
                <w:tab w:val="left" w:pos="2268"/>
                <w:tab w:val="left" w:pos="2410"/>
              </w:tabs>
              <w:spacing w:before="0" w:after="0" w:line="240" w:lineRule="auto"/>
              <w:ind w:left="360"/>
              <w:rPr>
                <w:rFonts w:ascii="Arial" w:hAnsi="Arial" w:cs="Arial"/>
                <w:b w:val="0"/>
                <w:bCs w:val="0"/>
                <w:sz w:val="22"/>
                <w:szCs w:val="22"/>
              </w:rPr>
            </w:pPr>
          </w:p>
        </w:tc>
      </w:tr>
      <w:tr w:rsidR="004E4CB0" w14:paraId="7440BF42" w14:textId="77777777" w:rsidTr="00A463C2">
        <w:tc>
          <w:tcPr>
            <w:tcW w:w="2376" w:type="dxa"/>
          </w:tcPr>
          <w:p w14:paraId="20CF941F" w14:textId="026A9593" w:rsidR="004E4CB0" w:rsidRPr="005A57D4" w:rsidRDefault="004E4CB0" w:rsidP="004E4CB0">
            <w:pPr>
              <w:pStyle w:val="Heading3CD"/>
              <w:rPr>
                <w:bCs/>
                <w:iCs/>
              </w:rPr>
            </w:pPr>
            <w:r w:rsidRPr="005A57D4">
              <w:rPr>
                <w:bCs/>
                <w:iCs/>
              </w:rPr>
              <w:lastRenderedPageBreak/>
              <w:t xml:space="preserve">Other </w:t>
            </w:r>
            <w:r w:rsidRPr="005A57D4">
              <w:rPr>
                <w:bCs/>
                <w:i/>
                <w:snapToGrid w:val="0"/>
                <w:szCs w:val="22"/>
              </w:rPr>
              <w:t>Additional conditions of contract</w:t>
            </w:r>
          </w:p>
        </w:tc>
        <w:tc>
          <w:tcPr>
            <w:tcW w:w="7371" w:type="dxa"/>
          </w:tcPr>
          <w:p w14:paraId="18DDFB09" w14:textId="77777777" w:rsidR="008F75A5" w:rsidRPr="00DB658D" w:rsidRDefault="008F75A5" w:rsidP="00EE6739">
            <w:pPr>
              <w:suppressAutoHyphens/>
              <w:autoSpaceDN w:val="0"/>
              <w:spacing w:before="120" w:after="80" w:line="360" w:lineRule="auto"/>
              <w:rPr>
                <w:szCs w:val="22"/>
                <w:lang w:val="en-GB"/>
              </w:rPr>
            </w:pPr>
            <w:r w:rsidRPr="00DB658D">
              <w:t>Joint Schedules for RM6242</w:t>
            </w:r>
          </w:p>
          <w:p w14:paraId="3459CC67" w14:textId="77777777" w:rsidR="008F75A5" w:rsidRPr="00DB658D" w:rsidRDefault="008F75A5" w:rsidP="00DB658D">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DB658D">
              <w:rPr>
                <w:rFonts w:ascii="Arial" w:hAnsi="Arial" w:cs="Arial"/>
                <w:b w:val="0"/>
                <w:bCs w:val="0"/>
                <w:sz w:val="22"/>
                <w:szCs w:val="22"/>
              </w:rPr>
              <w:t>Joint Schedule 3 (Insurance Requirements)</w:t>
            </w:r>
          </w:p>
          <w:p w14:paraId="6915C47E" w14:textId="77777777" w:rsidR="00EE6739" w:rsidRPr="00DB658D" w:rsidRDefault="008F75A5" w:rsidP="00DB658D">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DB658D">
              <w:rPr>
                <w:rFonts w:ascii="Arial" w:hAnsi="Arial" w:cs="Arial"/>
                <w:b w:val="0"/>
                <w:bCs w:val="0"/>
                <w:sz w:val="22"/>
                <w:szCs w:val="22"/>
              </w:rPr>
              <w:t>Joint Schedule 4 (Commercially Sensitive Information)</w:t>
            </w:r>
            <w:r w:rsidR="00EE6739" w:rsidRPr="00DB658D">
              <w:rPr>
                <w:rFonts w:ascii="Arial" w:hAnsi="Arial" w:cs="Arial"/>
                <w:b w:val="0"/>
                <w:bCs w:val="0"/>
                <w:sz w:val="22"/>
                <w:szCs w:val="22"/>
              </w:rPr>
              <w:t xml:space="preserve"> </w:t>
            </w:r>
          </w:p>
          <w:p w14:paraId="7403F4FD" w14:textId="1A6FEE93" w:rsidR="00EE6739" w:rsidRPr="00DB658D" w:rsidRDefault="00EE6739" w:rsidP="00DB658D">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DB658D">
              <w:rPr>
                <w:rFonts w:ascii="Arial" w:hAnsi="Arial" w:cs="Arial"/>
                <w:b w:val="0"/>
                <w:bCs w:val="0"/>
                <w:sz w:val="22"/>
                <w:szCs w:val="22"/>
              </w:rPr>
              <w:t xml:space="preserve">Joint Schedule 5 (Corporate Social Responsibility) </w:t>
            </w:r>
          </w:p>
          <w:p w14:paraId="461FB823" w14:textId="77777777" w:rsidR="008F75A5" w:rsidRPr="00DB658D" w:rsidRDefault="008F75A5" w:rsidP="00DB658D">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DB658D">
              <w:rPr>
                <w:rFonts w:ascii="Arial" w:hAnsi="Arial" w:cs="Arial"/>
                <w:b w:val="0"/>
                <w:bCs w:val="0"/>
                <w:sz w:val="22"/>
                <w:szCs w:val="22"/>
              </w:rPr>
              <w:t>CCS PSC Core Terms RM6242</w:t>
            </w:r>
          </w:p>
          <w:p w14:paraId="6AE54653" w14:textId="77777777" w:rsidR="004E4CB0" w:rsidRDefault="00954D41" w:rsidP="005339EC">
            <w:pPr>
              <w:pStyle w:val="BulletCD"/>
              <w:numPr>
                <w:ilvl w:val="0"/>
                <w:numId w:val="0"/>
              </w:numPr>
              <w:ind w:left="284" w:hanging="284"/>
              <w:rPr>
                <w:lang w:val="en-US"/>
              </w:rPr>
            </w:pPr>
            <w:r w:rsidRPr="00954D41">
              <w:rPr>
                <w:lang w:val="en-US"/>
              </w:rPr>
              <w:t>The following MOD DEFCONS apply:</w:t>
            </w:r>
          </w:p>
          <w:p w14:paraId="4826B608"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5J (Edn 18/11/16) - Unique Identifiers </w:t>
            </w:r>
          </w:p>
          <w:p w14:paraId="10223AB5"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76 (Edn 06/21) - Contractors Personnel at Government Establishments</w:t>
            </w:r>
          </w:p>
          <w:p w14:paraId="0C32F784"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501 (Edn 10/21) - Definitions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Interpretations</w:t>
            </w:r>
          </w:p>
          <w:p w14:paraId="1A4E3A8D"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503 (Edn 06/22) - Formal Amendments </w:t>
            </w:r>
            <w:proofErr w:type="gramStart"/>
            <w:r w:rsidRPr="00320171">
              <w:rPr>
                <w:rFonts w:ascii="Arial" w:hAnsi="Arial" w:cs="Arial"/>
                <w:b w:val="0"/>
                <w:bCs w:val="0"/>
                <w:sz w:val="22"/>
                <w:szCs w:val="22"/>
              </w:rPr>
              <w:t>To</w:t>
            </w:r>
            <w:proofErr w:type="gramEnd"/>
            <w:r w:rsidRPr="00320171">
              <w:rPr>
                <w:rFonts w:ascii="Arial" w:hAnsi="Arial" w:cs="Arial"/>
                <w:b w:val="0"/>
                <w:bCs w:val="0"/>
                <w:sz w:val="22"/>
                <w:szCs w:val="22"/>
              </w:rPr>
              <w:t xml:space="preserve"> Contract</w:t>
            </w:r>
          </w:p>
          <w:p w14:paraId="46290485"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513 (Edn 004/22) - Value Added Tax (VAT) and Other Taxes</w:t>
            </w:r>
          </w:p>
          <w:p w14:paraId="2E9F3F3B"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514 (Edn 08/15) - Material Breach</w:t>
            </w:r>
          </w:p>
          <w:p w14:paraId="2E4976E7"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515 (Edn 06/21) - Bankruptcy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Insolvency</w:t>
            </w:r>
          </w:p>
          <w:p w14:paraId="536345CC"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516 (Edn 04/12) - Equality</w:t>
            </w:r>
          </w:p>
          <w:p w14:paraId="227980B2"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522 (Edn 11/21) - Payment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Recovery of Sums Due</w:t>
            </w:r>
          </w:p>
          <w:p w14:paraId="2A4B017C"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530 (Edn12/14) – Dispute Resolution (English Law)</w:t>
            </w:r>
          </w:p>
          <w:p w14:paraId="1A84BD34"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531 (Edn 09/21) - Disclosure </w:t>
            </w:r>
            <w:proofErr w:type="gramStart"/>
            <w:r w:rsidRPr="00320171">
              <w:rPr>
                <w:rFonts w:ascii="Arial" w:hAnsi="Arial" w:cs="Arial"/>
                <w:b w:val="0"/>
                <w:bCs w:val="0"/>
                <w:sz w:val="22"/>
                <w:szCs w:val="22"/>
              </w:rPr>
              <w:t>Of</w:t>
            </w:r>
            <w:proofErr w:type="gramEnd"/>
            <w:r w:rsidRPr="00320171">
              <w:rPr>
                <w:rFonts w:ascii="Arial" w:hAnsi="Arial" w:cs="Arial"/>
                <w:b w:val="0"/>
                <w:bCs w:val="0"/>
                <w:sz w:val="22"/>
                <w:szCs w:val="22"/>
              </w:rPr>
              <w:t xml:space="preserve"> Information</w:t>
            </w:r>
          </w:p>
          <w:p w14:paraId="715B2E7B"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532A (Edn 05/22) – Protection of Personal Data</w:t>
            </w:r>
          </w:p>
          <w:p w14:paraId="52132689"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534 (Edn 06/21) - Subcontracting </w:t>
            </w:r>
            <w:proofErr w:type="gramStart"/>
            <w:r w:rsidRPr="00320171">
              <w:rPr>
                <w:rFonts w:ascii="Arial" w:hAnsi="Arial" w:cs="Arial"/>
                <w:b w:val="0"/>
                <w:bCs w:val="0"/>
                <w:sz w:val="22"/>
                <w:szCs w:val="22"/>
              </w:rPr>
              <w:t>And</w:t>
            </w:r>
            <w:proofErr w:type="gramEnd"/>
            <w:r w:rsidRPr="00320171">
              <w:rPr>
                <w:rFonts w:ascii="Arial" w:hAnsi="Arial" w:cs="Arial"/>
                <w:b w:val="0"/>
                <w:bCs w:val="0"/>
                <w:sz w:val="22"/>
                <w:szCs w:val="22"/>
              </w:rPr>
              <w:t xml:space="preserve"> Prompt Payment</w:t>
            </w:r>
          </w:p>
          <w:p w14:paraId="43BA275E"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537 (Edn 12/21) - Rights </w:t>
            </w:r>
            <w:proofErr w:type="gramStart"/>
            <w:r w:rsidRPr="00320171">
              <w:rPr>
                <w:rFonts w:ascii="Arial" w:hAnsi="Arial" w:cs="Arial"/>
                <w:b w:val="0"/>
                <w:bCs w:val="0"/>
                <w:sz w:val="22"/>
                <w:szCs w:val="22"/>
              </w:rPr>
              <w:t>Of</w:t>
            </w:r>
            <w:proofErr w:type="gramEnd"/>
            <w:r w:rsidRPr="00320171">
              <w:rPr>
                <w:rFonts w:ascii="Arial" w:hAnsi="Arial" w:cs="Arial"/>
                <w:b w:val="0"/>
                <w:bCs w:val="0"/>
                <w:sz w:val="22"/>
                <w:szCs w:val="22"/>
              </w:rPr>
              <w:t xml:space="preserve"> Third Parties</w:t>
            </w:r>
          </w:p>
          <w:p w14:paraId="57851392"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538 (Edn 06/02) - Severability</w:t>
            </w:r>
          </w:p>
          <w:p w14:paraId="274C9A63"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539 (Edn 01/22) - Transparency</w:t>
            </w:r>
          </w:p>
          <w:p w14:paraId="40CB9358"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550 (Edn 02/14) - Child </w:t>
            </w:r>
            <w:proofErr w:type="spellStart"/>
            <w:r w:rsidRPr="00320171">
              <w:rPr>
                <w:rFonts w:ascii="Arial" w:hAnsi="Arial" w:cs="Arial"/>
                <w:b w:val="0"/>
                <w:bCs w:val="0"/>
                <w:sz w:val="22"/>
                <w:szCs w:val="22"/>
              </w:rPr>
              <w:t>labour</w:t>
            </w:r>
            <w:proofErr w:type="spellEnd"/>
            <w:r w:rsidRPr="00320171">
              <w:rPr>
                <w:rFonts w:ascii="Arial" w:hAnsi="Arial" w:cs="Arial"/>
                <w:b w:val="0"/>
                <w:bCs w:val="0"/>
                <w:sz w:val="22"/>
                <w:szCs w:val="22"/>
              </w:rPr>
              <w:t xml:space="preserve"> and Employment Law</w:t>
            </w:r>
          </w:p>
          <w:p w14:paraId="5CE06677"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 xml:space="preserve">DEFCON 566 (Edn 10/20) - Change </w:t>
            </w:r>
            <w:proofErr w:type="gramStart"/>
            <w:r w:rsidRPr="00320171">
              <w:rPr>
                <w:rFonts w:ascii="Arial" w:hAnsi="Arial" w:cs="Arial"/>
                <w:b w:val="0"/>
                <w:bCs w:val="0"/>
                <w:sz w:val="22"/>
                <w:szCs w:val="22"/>
              </w:rPr>
              <w:t>Of</w:t>
            </w:r>
            <w:proofErr w:type="gramEnd"/>
            <w:r w:rsidRPr="00320171">
              <w:rPr>
                <w:rFonts w:ascii="Arial" w:hAnsi="Arial" w:cs="Arial"/>
                <w:b w:val="0"/>
                <w:bCs w:val="0"/>
                <w:sz w:val="22"/>
                <w:szCs w:val="22"/>
              </w:rPr>
              <w:t xml:space="preserve"> Control Of Contractor</w:t>
            </w:r>
          </w:p>
          <w:p w14:paraId="27C7D8B8" w14:textId="77777777" w:rsidR="00954D41" w:rsidRPr="00320171"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320171">
              <w:rPr>
                <w:rFonts w:ascii="Arial" w:hAnsi="Arial" w:cs="Arial"/>
                <w:b w:val="0"/>
                <w:bCs w:val="0"/>
                <w:sz w:val="22"/>
                <w:szCs w:val="22"/>
              </w:rPr>
              <w:t>DEFCON 602B (Edn 12/16) - Quality Assurance Without Quality Plan</w:t>
            </w:r>
          </w:p>
          <w:p w14:paraId="38D1DD7E"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DEFCON 642 (Edn 07/21) - Progress Meetings</w:t>
            </w:r>
          </w:p>
          <w:p w14:paraId="662AEBA9"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DEFCON 649 (Edn 12/16) - Vesting</w:t>
            </w:r>
          </w:p>
          <w:p w14:paraId="179F97C6"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DEFCON 656A (Edn 08/16) - Termination for Convenience – Under £5M</w:t>
            </w:r>
          </w:p>
          <w:p w14:paraId="608E578D"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DEFCON 658 (Edn 09/21) - Cyber (Cyber Risk Profile for the contract – in accordance with the Guidance and information contained within the Statement of Requirement).</w:t>
            </w:r>
          </w:p>
          <w:p w14:paraId="4FC1A725"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DEFCON 659a (Edn 09/21) - Security Measures</w:t>
            </w:r>
          </w:p>
          <w:p w14:paraId="533617FF"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DEFCON 660 (Edn 12/15) - Official-Sensitive Security Requirements</w:t>
            </w:r>
          </w:p>
          <w:p w14:paraId="5D437E82"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DEFCON 670 (Edn 02/17) - Tax Compliance</w:t>
            </w:r>
          </w:p>
          <w:p w14:paraId="01591826"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 xml:space="preserve">DEFCON 697 (Edn 11/22) - Contractors </w:t>
            </w:r>
            <w:proofErr w:type="gramStart"/>
            <w:r w:rsidRPr="00492428">
              <w:rPr>
                <w:rFonts w:ascii="Arial" w:hAnsi="Arial" w:cs="Arial"/>
                <w:b w:val="0"/>
                <w:bCs w:val="0"/>
                <w:sz w:val="22"/>
                <w:szCs w:val="22"/>
              </w:rPr>
              <w:t>On</w:t>
            </w:r>
            <w:proofErr w:type="gramEnd"/>
            <w:r w:rsidRPr="00492428">
              <w:rPr>
                <w:rFonts w:ascii="Arial" w:hAnsi="Arial" w:cs="Arial"/>
                <w:b w:val="0"/>
                <w:bCs w:val="0"/>
                <w:sz w:val="22"/>
                <w:szCs w:val="22"/>
              </w:rPr>
              <w:t xml:space="preserve"> Deployed Operations</w:t>
            </w:r>
          </w:p>
          <w:p w14:paraId="520011E4" w14:textId="77777777" w:rsidR="00954D41" w:rsidRPr="00492428" w:rsidRDefault="00954D41">
            <w:pPr>
              <w:pStyle w:val="Sectionheading"/>
              <w:numPr>
                <w:ilvl w:val="0"/>
                <w:numId w:val="57"/>
              </w:numPr>
              <w:tabs>
                <w:tab w:val="left" w:pos="2268"/>
                <w:tab w:val="left" w:pos="2410"/>
              </w:tabs>
              <w:spacing w:before="0" w:after="0" w:line="240" w:lineRule="auto"/>
              <w:rPr>
                <w:rFonts w:ascii="Arial" w:hAnsi="Arial" w:cs="Arial"/>
                <w:b w:val="0"/>
                <w:bCs w:val="0"/>
                <w:sz w:val="22"/>
                <w:szCs w:val="22"/>
              </w:rPr>
            </w:pPr>
            <w:r w:rsidRPr="00492428">
              <w:rPr>
                <w:rFonts w:ascii="Arial" w:hAnsi="Arial" w:cs="Arial"/>
                <w:b w:val="0"/>
                <w:bCs w:val="0"/>
                <w:sz w:val="22"/>
                <w:szCs w:val="22"/>
              </w:rPr>
              <w:t xml:space="preserve">DEFCON 703 (Edn 06/21) - Intellectual Property Rights                </w:t>
            </w:r>
          </w:p>
          <w:p w14:paraId="67BB387C" w14:textId="77777777" w:rsidR="00954D41" w:rsidRDefault="00954D41" w:rsidP="00954D41">
            <w:pPr>
              <w:rPr>
                <w:rFonts w:cs="Arial"/>
                <w:b/>
                <w:bCs/>
                <w:szCs w:val="22"/>
              </w:rPr>
            </w:pPr>
          </w:p>
          <w:p w14:paraId="1472DE7E" w14:textId="77777777" w:rsidR="00954D41" w:rsidRPr="00775C7C" w:rsidRDefault="00954D41" w:rsidP="00724E59">
            <w:pPr>
              <w:pStyle w:val="Standard"/>
              <w:tabs>
                <w:tab w:val="left" w:pos="2257"/>
              </w:tabs>
              <w:spacing w:line="240" w:lineRule="auto"/>
              <w:rPr>
                <w:lang w:val="en-US"/>
              </w:rPr>
            </w:pPr>
            <w:r w:rsidRPr="00775C7C">
              <w:rPr>
                <w:lang w:val="en-US"/>
              </w:rPr>
              <w:t xml:space="preserve">Where there is a discrepancy/contradiction between NEC terms and DEFCONS, the MOD DEFCONS will take precedence. </w:t>
            </w:r>
          </w:p>
          <w:p w14:paraId="15CE3B67" w14:textId="77777777" w:rsidR="00954D41" w:rsidRPr="00775C7C" w:rsidRDefault="00954D41" w:rsidP="00954D41">
            <w:pPr>
              <w:pStyle w:val="Standard"/>
              <w:tabs>
                <w:tab w:val="left" w:pos="2257"/>
              </w:tabs>
              <w:spacing w:line="240" w:lineRule="auto"/>
              <w:rPr>
                <w:lang w:val="en-US"/>
              </w:rPr>
            </w:pPr>
          </w:p>
          <w:p w14:paraId="23C997AA" w14:textId="77777777" w:rsidR="00954D41" w:rsidRPr="00775C7C" w:rsidRDefault="00954D41" w:rsidP="00724E59">
            <w:pPr>
              <w:pStyle w:val="Standard"/>
              <w:tabs>
                <w:tab w:val="left" w:pos="2257"/>
              </w:tabs>
              <w:spacing w:line="240" w:lineRule="auto"/>
            </w:pPr>
            <w:r w:rsidRPr="00775C7C">
              <w:rPr>
                <w:lang w:val="en-US"/>
              </w:rPr>
              <w:t xml:space="preserve">MOD DEFCONS </w:t>
            </w:r>
            <w:r w:rsidRPr="00775C7C">
              <w:rPr>
                <w:shd w:val="clear" w:color="auto" w:fill="FFFFFF"/>
              </w:rPr>
              <w:t xml:space="preserve">are available through </w:t>
            </w:r>
            <w:hyperlink r:id="rId12" w:history="1">
              <w:r w:rsidRPr="00775C7C">
                <w:rPr>
                  <w:rStyle w:val="Hyperlink"/>
                  <w:shd w:val="clear" w:color="auto" w:fill="FFFFFF"/>
                </w:rPr>
                <w:t>https://www.gov.uk/guidance/knowledge-in-defence-kid</w:t>
              </w:r>
            </w:hyperlink>
            <w:r w:rsidRPr="00775C7C">
              <w:rPr>
                <w:shd w:val="clear" w:color="auto" w:fill="FFFFFF"/>
              </w:rPr>
              <w:t xml:space="preserve"> </w:t>
            </w:r>
          </w:p>
          <w:p w14:paraId="567226A0" w14:textId="78C7BCEF" w:rsidR="00954D41" w:rsidRPr="005A57D4" w:rsidRDefault="00954D41" w:rsidP="005339EC">
            <w:pPr>
              <w:pStyle w:val="BulletCD"/>
              <w:numPr>
                <w:ilvl w:val="0"/>
                <w:numId w:val="0"/>
              </w:numPr>
              <w:ind w:left="284" w:hanging="284"/>
              <w:rPr>
                <w:lang w:val="en-US"/>
              </w:rPr>
            </w:pP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D42B4A">
          <w:headerReference w:type="default" r:id="rId13"/>
          <w:footerReference w:type="default" r:id="rId14"/>
          <w:endnotePr>
            <w:numFmt w:val="decimal"/>
          </w:endnotePr>
          <w:pgSz w:w="11906" w:h="16838" w:code="9"/>
          <w:pgMar w:top="1440" w:right="991" w:bottom="1440" w:left="1797" w:header="720" w:footer="720" w:gutter="0"/>
          <w:paperSrc w:first="7" w:other="7"/>
          <w:cols w:space="720"/>
          <w:noEndnote/>
          <w:docGrid w:linePitch="299"/>
        </w:sectPr>
      </w:pPr>
      <w:r>
        <w:rPr>
          <w:rFonts w:cs="Arial"/>
          <w:b/>
          <w:bCs/>
          <w:szCs w:val="22"/>
        </w:rPr>
        <w:lastRenderedPageBreak/>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68518EC9" w:rsidR="00143E05" w:rsidRDefault="00143E05" w:rsidP="00210184">
            <w:pPr>
              <w:pStyle w:val="BulletCD"/>
              <w:numPr>
                <w:ilvl w:val="0"/>
                <w:numId w:val="0"/>
              </w:numPr>
              <w:ind w:left="284" w:hanging="284"/>
              <w:rPr>
                <w:szCs w:val="24"/>
                <w:lang w:val="en-US"/>
              </w:rPr>
            </w:pPr>
            <w:r>
              <w:t xml:space="preserve">The </w:t>
            </w:r>
            <w:r>
              <w:rPr>
                <w:i/>
                <w:iCs/>
              </w:rPr>
              <w:t xml:space="preserve">Consultant </w:t>
            </w:r>
            <w:r>
              <w:t>is</w:t>
            </w:r>
            <w:r w:rsidR="00210184">
              <w:t xml:space="preserve"> </w:t>
            </w:r>
            <w:r w:rsidR="00210184" w:rsidRPr="00210184">
              <w:rPr>
                <w:highlight w:val="yellow"/>
              </w:rPr>
              <w:t>[             ]</w:t>
            </w:r>
          </w:p>
          <w:p w14:paraId="4835F6C2" w14:textId="77777777" w:rsidR="00210184" w:rsidRDefault="00210184" w:rsidP="00210184">
            <w:pPr>
              <w:pStyle w:val="BulletCD"/>
              <w:numPr>
                <w:ilvl w:val="0"/>
                <w:numId w:val="0"/>
              </w:numPr>
              <w:rPr>
                <w:color w:val="000000" w:themeColor="text1"/>
              </w:rPr>
            </w:pPr>
            <w:r w:rsidRPr="008D28B4">
              <w:rPr>
                <w:i/>
                <w:color w:val="000000" w:themeColor="text1"/>
              </w:rPr>
              <w:t xml:space="preserve">Address for communications    </w:t>
            </w:r>
            <w:r>
              <w:rPr>
                <w:i/>
                <w:color w:val="000000" w:themeColor="text1"/>
                <w:highlight w:val="yellow"/>
              </w:rPr>
              <w:t>[</w:t>
            </w:r>
            <w:r w:rsidRPr="00DC6E88">
              <w:rPr>
                <w:i/>
                <w:color w:val="000000" w:themeColor="text1"/>
                <w:highlight w:val="yellow"/>
              </w:rPr>
              <w:t xml:space="preserve">     </w:t>
            </w:r>
            <w:r>
              <w:rPr>
                <w:i/>
                <w:color w:val="000000" w:themeColor="text1"/>
                <w:highlight w:val="yellow"/>
              </w:rPr>
              <w:t xml:space="preserve">  </w:t>
            </w:r>
            <w:r w:rsidRPr="00DC6E88">
              <w:rPr>
                <w:i/>
                <w:color w:val="000000" w:themeColor="text1"/>
                <w:highlight w:val="yellow"/>
              </w:rPr>
              <w:t>]</w:t>
            </w:r>
            <w:r w:rsidRPr="00DC6E88">
              <w:rPr>
                <w:color w:val="000000" w:themeColor="text1"/>
              </w:rPr>
              <w:t xml:space="preserve"> </w:t>
            </w:r>
          </w:p>
          <w:p w14:paraId="59484931" w14:textId="77777777" w:rsidR="00210184" w:rsidRDefault="00210184" w:rsidP="00210184">
            <w:pPr>
              <w:pStyle w:val="BulletCD"/>
              <w:numPr>
                <w:ilvl w:val="0"/>
                <w:numId w:val="0"/>
              </w:numPr>
              <w:ind w:left="284"/>
              <w:rPr>
                <w:color w:val="000000" w:themeColor="text1"/>
              </w:rPr>
            </w:pPr>
          </w:p>
          <w:p w14:paraId="4082794D" w14:textId="452CB90A" w:rsidR="00210184" w:rsidRDefault="00210184" w:rsidP="00210184">
            <w:pPr>
              <w:pStyle w:val="BodyTextIndent"/>
              <w:tabs>
                <w:tab w:val="left" w:pos="1944"/>
              </w:tabs>
              <w:ind w:left="0" w:firstLine="0"/>
            </w:pPr>
            <w:r w:rsidRPr="008D28B4">
              <w:rPr>
                <w:i/>
              </w:rPr>
              <w:t>Address for</w:t>
            </w:r>
            <w:r>
              <w:rPr>
                <w:i/>
              </w:rPr>
              <w:t xml:space="preserve"> electronic</w:t>
            </w:r>
            <w:r w:rsidRPr="008D28B4">
              <w:rPr>
                <w:i/>
              </w:rPr>
              <w:t xml:space="preserve"> communications </w:t>
            </w:r>
            <w:proofErr w:type="gramStart"/>
            <w:r w:rsidRPr="008D28B4">
              <w:rPr>
                <w:i/>
              </w:rPr>
              <w:t xml:space="preserve">   </w:t>
            </w:r>
            <w:r w:rsidRPr="008D28B4">
              <w:rPr>
                <w:i/>
                <w:highlight w:val="yellow"/>
              </w:rPr>
              <w:t>[</w:t>
            </w:r>
            <w:proofErr w:type="gramEnd"/>
            <w:r w:rsidRPr="008D28B4">
              <w:rPr>
                <w:i/>
                <w:highlight w:val="yellow"/>
              </w:rPr>
              <w:t xml:space="preserve">       ]</w:t>
            </w:r>
            <w:r w:rsidRPr="008D28B4">
              <w:t xml:space="preserve"> </w:t>
            </w:r>
          </w:p>
          <w:p w14:paraId="66347C08" w14:textId="4D304ECF" w:rsidR="00210184" w:rsidRDefault="00210184" w:rsidP="00210184">
            <w:pPr>
              <w:pStyle w:val="BodyTextIndent"/>
              <w:tabs>
                <w:tab w:val="left" w:pos="1944"/>
              </w:tabs>
              <w:ind w:left="0" w:firstLine="0"/>
            </w:pPr>
          </w:p>
        </w:tc>
      </w:tr>
      <w:tr w:rsidR="00210184" w14:paraId="7AC6F93C" w14:textId="77777777" w:rsidTr="00BD0A13">
        <w:tc>
          <w:tcPr>
            <w:tcW w:w="2376" w:type="dxa"/>
          </w:tcPr>
          <w:p w14:paraId="1389AAEE" w14:textId="77777777" w:rsidR="00210184" w:rsidRDefault="00210184" w:rsidP="00B743F4">
            <w:pPr>
              <w:pStyle w:val="Heading3CD"/>
            </w:pPr>
          </w:p>
        </w:tc>
        <w:tc>
          <w:tcPr>
            <w:tcW w:w="7371" w:type="dxa"/>
          </w:tcPr>
          <w:p w14:paraId="236F2ABA" w14:textId="4647B50F" w:rsidR="00210184" w:rsidRDefault="00210184" w:rsidP="00210184">
            <w:pPr>
              <w:pStyle w:val="BulletCD"/>
              <w:numPr>
                <w:ilvl w:val="0"/>
                <w:numId w:val="0"/>
              </w:numPr>
              <w:ind w:left="284" w:hanging="284"/>
            </w:pPr>
            <w:r>
              <w:t xml:space="preserve">The </w:t>
            </w:r>
            <w:r w:rsidRPr="00210184">
              <w:rPr>
                <w:i/>
              </w:rPr>
              <w:t>fee percentage</w:t>
            </w:r>
            <w:r>
              <w:t xml:space="preserve"> is </w:t>
            </w:r>
            <w:r w:rsidRPr="00210184">
              <w:rPr>
                <w:highlight w:val="yellow"/>
              </w:rPr>
              <w:t>[ ]</w:t>
            </w:r>
            <w:r>
              <w:t>%</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26EF9D25" w:rsidR="00143E05" w:rsidRDefault="00143E05" w:rsidP="00210184">
            <w:pPr>
              <w:pStyle w:val="BulletCD"/>
              <w:numPr>
                <w:ilvl w:val="0"/>
                <w:numId w:val="0"/>
              </w:numPr>
              <w:ind w:left="284" w:hanging="284"/>
            </w:pPr>
            <w:r>
              <w:t xml:space="preserve">The </w:t>
            </w:r>
            <w:r>
              <w:rPr>
                <w:i/>
                <w:iCs/>
              </w:rPr>
              <w:t>key pe</w:t>
            </w:r>
            <w:r w:rsidR="00210184">
              <w:rPr>
                <w:i/>
                <w:iCs/>
              </w:rPr>
              <w:t>rsons</w:t>
            </w:r>
            <w:r>
              <w:t xml:space="preserve"> are </w:t>
            </w:r>
          </w:p>
          <w:p w14:paraId="7C6FAB48" w14:textId="22A07270" w:rsidR="00143E05" w:rsidRDefault="0031359E" w:rsidP="003A7EB3">
            <w:pPr>
              <w:pStyle w:val="BulletCD"/>
              <w:ind w:left="0" w:firstLine="0"/>
              <w:rPr>
                <w:rFonts w:eastAsia="Tahoma"/>
              </w:rPr>
            </w:pPr>
            <w:r>
              <w:t>Named within the tender documentation</w:t>
            </w:r>
          </w:p>
        </w:tc>
      </w:tr>
      <w:tr w:rsidR="00210184" w14:paraId="262EBE05" w14:textId="77777777" w:rsidTr="00BD0A13">
        <w:tc>
          <w:tcPr>
            <w:tcW w:w="2376" w:type="dxa"/>
          </w:tcPr>
          <w:p w14:paraId="6A10E46D" w14:textId="77777777" w:rsidR="00210184" w:rsidRDefault="00210184" w:rsidP="00B67084">
            <w:pPr>
              <w:pStyle w:val="Heading3CD"/>
            </w:pPr>
          </w:p>
        </w:tc>
        <w:tc>
          <w:tcPr>
            <w:tcW w:w="7371" w:type="dxa"/>
          </w:tcPr>
          <w:p w14:paraId="1CBEB0EB" w14:textId="77777777" w:rsidR="00210184" w:rsidRPr="00505EED" w:rsidRDefault="00210184" w:rsidP="00985276">
            <w:pPr>
              <w:pStyle w:val="BulletCD"/>
              <w:numPr>
                <w:ilvl w:val="0"/>
                <w:numId w:val="0"/>
              </w:numPr>
              <w:ind w:left="284" w:hanging="284"/>
              <w:rPr>
                <w:color w:val="000000" w:themeColor="text1"/>
                <w:sz w:val="20"/>
              </w:rPr>
            </w:pPr>
            <w:r w:rsidRPr="00505EED">
              <w:rPr>
                <w:rFonts w:eastAsia="MS Mincho"/>
                <w:color w:val="000000" w:themeColor="text1"/>
              </w:rPr>
              <w:t xml:space="preserve">The following matters will be included in the </w:t>
            </w:r>
            <w:r>
              <w:rPr>
                <w:rFonts w:eastAsia="MS Mincho"/>
                <w:color w:val="000000" w:themeColor="text1"/>
              </w:rPr>
              <w:t>Early Warning</w:t>
            </w:r>
            <w:r w:rsidRPr="00505EED">
              <w:rPr>
                <w:rFonts w:eastAsia="MS Mincho"/>
                <w:color w:val="000000" w:themeColor="text1"/>
              </w:rPr>
              <w:t xml:space="preserve"> Register</w:t>
            </w:r>
          </w:p>
          <w:p w14:paraId="2518096F" w14:textId="5A95E795" w:rsidR="00210184" w:rsidRDefault="00210184" w:rsidP="00210184">
            <w:pPr>
              <w:pStyle w:val="BulletCD"/>
              <w:numPr>
                <w:ilvl w:val="0"/>
                <w:numId w:val="0"/>
              </w:numPr>
              <w:ind w:left="284" w:hanging="284"/>
            </w:pPr>
            <w:r w:rsidRPr="00505EED">
              <w:rPr>
                <w:color w:val="000000" w:themeColor="text1"/>
                <w:highlight w:val="yellow"/>
              </w:rPr>
              <w:t>[….].</w:t>
            </w:r>
          </w:p>
        </w:tc>
      </w:tr>
      <w:tr w:rsidR="00210184" w14:paraId="63373081" w14:textId="77777777" w:rsidTr="00BD0A13">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4EDE2864" w14:textId="77777777" w:rsidTr="00BD0A13">
        <w:tc>
          <w:tcPr>
            <w:tcW w:w="2376" w:type="dxa"/>
          </w:tcPr>
          <w:p w14:paraId="6824BBB4" w14:textId="0323C6FD" w:rsidR="00210184" w:rsidRDefault="00210184" w:rsidP="00B67084">
            <w:pPr>
              <w:pStyle w:val="Heading3CD"/>
            </w:pPr>
            <w:r>
              <w:t>If the Consultant is to provide the Scope</w:t>
            </w:r>
          </w:p>
        </w:tc>
        <w:tc>
          <w:tcPr>
            <w:tcW w:w="7371" w:type="dxa"/>
          </w:tcPr>
          <w:p w14:paraId="6441E43F" w14:textId="37F99A05" w:rsidR="00210184" w:rsidRPr="00505EED" w:rsidRDefault="00210184" w:rsidP="00210184">
            <w:pPr>
              <w:pStyle w:val="BulletCD"/>
              <w:numPr>
                <w:ilvl w:val="0"/>
                <w:numId w:val="0"/>
              </w:numPr>
              <w:ind w:left="284" w:hanging="284"/>
              <w:rPr>
                <w:rFonts w:eastAsia="MS Mincho"/>
                <w:color w:val="000000" w:themeColor="text1"/>
              </w:rPr>
            </w:pPr>
            <w:r>
              <w:rPr>
                <w:rFonts w:eastAsia="MS Mincho"/>
                <w:color w:val="000000" w:themeColor="text1"/>
              </w:rPr>
              <w:t xml:space="preserve">The Scope provided by the </w:t>
            </w:r>
            <w:r w:rsidRPr="00210184">
              <w:rPr>
                <w:rFonts w:eastAsia="MS Mincho"/>
                <w:i/>
                <w:color w:val="000000" w:themeColor="text1"/>
              </w:rPr>
              <w:t xml:space="preserve">Consultant </w:t>
            </w:r>
            <w:r>
              <w:rPr>
                <w:rFonts w:eastAsia="MS Mincho"/>
                <w:color w:val="000000" w:themeColor="text1"/>
              </w:rPr>
              <w:t xml:space="preserve">is in </w:t>
            </w:r>
            <w:r w:rsidRPr="00210184">
              <w:rPr>
                <w:rFonts w:eastAsia="MS Mincho"/>
                <w:color w:val="000000" w:themeColor="text1"/>
                <w:highlight w:val="yellow"/>
              </w:rPr>
              <w:t>[     ]</w:t>
            </w:r>
          </w:p>
        </w:tc>
      </w:tr>
      <w:tr w:rsidR="00210184" w14:paraId="772DA3DC" w14:textId="77777777" w:rsidTr="00BD0A13">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BD0A13">
        <w:tc>
          <w:tcPr>
            <w:tcW w:w="2376" w:type="dxa"/>
          </w:tcPr>
          <w:p w14:paraId="1C1105F5" w14:textId="14012DA6" w:rsidR="00210184" w:rsidRDefault="00210184" w:rsidP="00210184">
            <w:pPr>
              <w:pStyle w:val="Heading3CD"/>
            </w:pPr>
            <w:r>
              <w:t>If a programme is to be identified in the Contract Data</w:t>
            </w:r>
          </w:p>
        </w:tc>
        <w:tc>
          <w:tcPr>
            <w:tcW w:w="7371" w:type="dxa"/>
          </w:tcPr>
          <w:p w14:paraId="541E3B2E" w14:textId="33595472" w:rsidR="00210184" w:rsidRDefault="00210184" w:rsidP="00210184">
            <w:pPr>
              <w:pStyle w:val="BulletCD"/>
              <w:numPr>
                <w:ilvl w:val="0"/>
                <w:numId w:val="0"/>
              </w:numPr>
              <w:ind w:left="284" w:hanging="284"/>
              <w:rPr>
                <w:rFonts w:eastAsia="MS Mincho"/>
                <w:color w:val="000000" w:themeColor="text1"/>
              </w:rPr>
            </w:pPr>
            <w:r>
              <w:t xml:space="preserve">The programme identified in the Contract Data is </w:t>
            </w:r>
            <w:r w:rsidRPr="00210184">
              <w:rPr>
                <w:highlight w:val="yellow"/>
              </w:rPr>
              <w:t>[       ]</w:t>
            </w:r>
          </w:p>
        </w:tc>
      </w:tr>
      <w:tr w:rsidR="00210184" w14:paraId="1725B2E0" w14:textId="77777777" w:rsidTr="00BD0A13">
        <w:tc>
          <w:tcPr>
            <w:tcW w:w="2376" w:type="dxa"/>
          </w:tcPr>
          <w:p w14:paraId="1355F41A" w14:textId="67ED5544" w:rsidR="00210184" w:rsidRDefault="00210184" w:rsidP="00210184">
            <w:pPr>
              <w:pStyle w:val="Heading3CD"/>
            </w:pPr>
            <w:r w:rsidRPr="00434D39">
              <w:t xml:space="preserve">If the </w:t>
            </w:r>
            <w:r w:rsidRPr="00434D39">
              <w:rPr>
                <w:i/>
              </w:rPr>
              <w:t>C</w:t>
            </w:r>
            <w:r>
              <w:rPr>
                <w:i/>
              </w:rPr>
              <w:t xml:space="preserve">onsultant </w:t>
            </w:r>
            <w:r w:rsidRPr="00434D39">
              <w:t xml:space="preserve"> </w:t>
            </w:r>
            <w:r>
              <w:t>i</w:t>
            </w:r>
            <w:r w:rsidRPr="00434D39">
              <w:t xml:space="preserve">s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08C4409F" w:rsidR="00210184" w:rsidRDefault="00210184" w:rsidP="00210184">
            <w:pPr>
              <w:pStyle w:val="BulletCD"/>
              <w:numPr>
                <w:ilvl w:val="0"/>
                <w:numId w:val="0"/>
              </w:numPr>
              <w:ind w:left="284" w:hanging="284"/>
            </w:pPr>
            <w:r>
              <w:t xml:space="preserve">The </w:t>
            </w:r>
            <w:r>
              <w:rPr>
                <w:i/>
              </w:rPr>
              <w:t>completion date</w:t>
            </w:r>
            <w:r>
              <w:t xml:space="preserve"> for the whole of the </w:t>
            </w:r>
            <w:r>
              <w:rPr>
                <w:i/>
              </w:rPr>
              <w:t>service</w:t>
            </w:r>
            <w:r>
              <w:t xml:space="preserve"> is </w:t>
            </w:r>
            <w:r w:rsidRPr="00043679">
              <w:rPr>
                <w:color w:val="000000" w:themeColor="text1"/>
                <w:highlight w:val="yellow"/>
              </w:rPr>
              <w:t>[….]</w:t>
            </w:r>
          </w:p>
        </w:tc>
      </w:tr>
      <w:tr w:rsidR="00210184" w14:paraId="2700457D" w14:textId="77777777" w:rsidTr="00BD0A13">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14:paraId="3D3BDC66" w14:textId="77777777" w:rsidTr="00BD0A13">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2C3FF717"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Pr="00210184">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00210184" w:rsidP="00210184">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00210184" w:rsidP="00210184">
                  <w:pPr>
                    <w:pStyle w:val="BulletCD"/>
                    <w:rPr>
                      <w:lang w:val="en-US"/>
                    </w:rPr>
                  </w:pPr>
                  <w:r w:rsidRPr="00210184">
                    <w:rPr>
                      <w:b/>
                      <w:lang w:val="en-US"/>
                    </w:rPr>
                    <w:t xml:space="preserve">amount </w:t>
                  </w:r>
                </w:p>
              </w:tc>
            </w:tr>
            <w:tr w:rsidR="00210184" w:rsidRPr="00210184"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77777777" w:rsidR="00210184" w:rsidRPr="00210184" w:rsidRDefault="00210184" w:rsidP="00210184">
                  <w:pPr>
                    <w:pStyle w:val="BulletCD"/>
                    <w:rPr>
                      <w:iCs/>
                      <w:lang w:val="en-US"/>
                    </w:rPr>
                  </w:pPr>
                  <w:r w:rsidRPr="004E4CB0">
                    <w:rPr>
                      <w:iCs/>
                      <w:highlight w:val="yellow"/>
                      <w:lang w:val="en-US"/>
                    </w:rPr>
                    <w:t>[             ]</w:t>
                  </w:r>
                  <w:r w:rsidRPr="00210184">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77777777" w:rsidR="00210184" w:rsidRPr="00210184" w:rsidRDefault="00210184" w:rsidP="00210184">
                  <w:pPr>
                    <w:pStyle w:val="BulletCD"/>
                    <w:rPr>
                      <w:lang w:val="en-US"/>
                    </w:rPr>
                  </w:pPr>
                  <w:r w:rsidRPr="004E4CB0">
                    <w:rPr>
                      <w:highlight w:val="yellow"/>
                      <w:lang w:val="en-US"/>
                    </w:rPr>
                    <w:t>[             ]</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BD0A13">
        <w:tc>
          <w:tcPr>
            <w:tcW w:w="2376" w:type="dxa"/>
          </w:tcPr>
          <w:p w14:paraId="247148A7" w14:textId="77777777" w:rsidR="00210184" w:rsidRDefault="00210184" w:rsidP="00210184">
            <w:pPr>
              <w:pStyle w:val="Heading3CD"/>
            </w:pPr>
          </w:p>
        </w:tc>
        <w:tc>
          <w:tcPr>
            <w:tcW w:w="7371" w:type="dxa"/>
          </w:tcPr>
          <w:p w14:paraId="28FCF15B" w14:textId="77777777" w:rsidR="00210184" w:rsidRDefault="00210184" w:rsidP="00210184">
            <w:pPr>
              <w:pStyle w:val="BulletCD"/>
              <w:numPr>
                <w:ilvl w:val="0"/>
                <w:numId w:val="0"/>
              </w:numPr>
              <w:ind w:left="284" w:hanging="284"/>
            </w:pPr>
          </w:p>
        </w:tc>
      </w:tr>
      <w:tr w:rsidR="000A689E" w14:paraId="794167E1" w14:textId="77777777" w:rsidTr="00BD0A13">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371" w:type="dxa"/>
          </w:tcPr>
          <w:p w14:paraId="4AD3ECB1" w14:textId="3CDE95F2" w:rsidR="000A689E" w:rsidRDefault="000A689E" w:rsidP="000A689E">
            <w:pPr>
              <w:pStyle w:val="BulletCD"/>
              <w:numPr>
                <w:ilvl w:val="0"/>
                <w:numId w:val="0"/>
              </w:numPr>
              <w:ind w:left="284" w:hanging="284"/>
              <w:rPr>
                <w:szCs w:val="24"/>
                <w:lang w:val="en-US"/>
              </w:rPr>
            </w:pPr>
            <w:r>
              <w:lastRenderedPageBreak/>
              <w:t xml:space="preserve">The </w:t>
            </w:r>
            <w:r>
              <w:rPr>
                <w:i/>
              </w:rPr>
              <w:t>activity schedule</w:t>
            </w:r>
            <w:r>
              <w:rPr>
                <w:iCs/>
              </w:rPr>
              <w:t xml:space="preserve"> is </w:t>
            </w:r>
            <w:r>
              <w:rPr>
                <w:highlight w:val="yellow"/>
              </w:rPr>
              <w:t xml:space="preserve">                 ]</w:t>
            </w:r>
          </w:p>
          <w:p w14:paraId="210934F5" w14:textId="00946469" w:rsidR="000A689E" w:rsidRPr="00B355E4" w:rsidRDefault="000A689E" w:rsidP="000A689E">
            <w:pPr>
              <w:pStyle w:val="BulletCD"/>
              <w:numPr>
                <w:ilvl w:val="0"/>
                <w:numId w:val="0"/>
              </w:numPr>
              <w:ind w:left="284" w:hanging="284"/>
            </w:pPr>
            <w:r>
              <w:t xml:space="preserve">The tendered total of the Prices is </w:t>
            </w:r>
            <w:r>
              <w:rPr>
                <w:highlight w:val="yellow"/>
              </w:rPr>
              <w:t>[                        ]</w:t>
            </w:r>
          </w:p>
        </w:tc>
      </w:tr>
      <w:tr w:rsidR="000A689E" w14:paraId="7260CC07" w14:textId="77777777" w:rsidTr="00BD0A13">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r>
              <w:t>are</w:t>
            </w:r>
          </w:p>
          <w:p w14:paraId="1256775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insert name 1 ]</w:t>
            </w:r>
          </w:p>
          <w:p w14:paraId="1A2D03D9" w14:textId="77777777" w:rsidR="000A689E" w:rsidRPr="00410BD0" w:rsidRDefault="000A689E" w:rsidP="000A689E">
            <w:pPr>
              <w:pStyle w:val="BulletCD"/>
              <w:ind w:left="0"/>
            </w:pPr>
            <w:r w:rsidRPr="00410BD0">
              <w:rPr>
                <w:i/>
              </w:rPr>
              <w:t xml:space="preserve">Address for communications    </w:t>
            </w:r>
            <w:r w:rsidRPr="00410BD0">
              <w:rPr>
                <w:i/>
                <w:highlight w:val="yellow"/>
              </w:rPr>
              <w:t>[       ]</w:t>
            </w:r>
            <w:r w:rsidRPr="00410BD0">
              <w:t xml:space="preserve"> </w:t>
            </w:r>
          </w:p>
          <w:p w14:paraId="4BF95AFF" w14:textId="77777777" w:rsidR="000A689E" w:rsidRPr="00410BD0" w:rsidRDefault="000A689E" w:rsidP="000A689E">
            <w:pPr>
              <w:pStyle w:val="BulletCD"/>
              <w:ind w:left="0"/>
            </w:pPr>
          </w:p>
          <w:p w14:paraId="3824C732"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75FAABD7" w14:textId="77777777" w:rsidR="000A689E" w:rsidRDefault="000A689E" w:rsidP="000A689E">
            <w:pPr>
              <w:pStyle w:val="BulletCD"/>
              <w:numPr>
                <w:ilvl w:val="0"/>
                <w:numId w:val="0"/>
              </w:numPr>
              <w:rPr>
                <w:i/>
                <w:lang w:val="en-US"/>
              </w:rPr>
            </w:pPr>
          </w:p>
          <w:p w14:paraId="2C9F5FC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xml:space="preserve">[ insert name </w:t>
            </w:r>
            <w:r>
              <w:rPr>
                <w:i/>
                <w:highlight w:val="yellow"/>
              </w:rPr>
              <w:t>2</w:t>
            </w:r>
            <w:r w:rsidRPr="00410BD0">
              <w:rPr>
                <w:i/>
                <w:highlight w:val="yellow"/>
              </w:rPr>
              <w:t xml:space="preserve"> ]</w:t>
            </w:r>
          </w:p>
          <w:p w14:paraId="792A14C1" w14:textId="77777777" w:rsidR="000A689E" w:rsidRPr="00410BD0" w:rsidRDefault="000A689E" w:rsidP="000A689E">
            <w:pPr>
              <w:pStyle w:val="BulletCD"/>
              <w:ind w:left="0"/>
            </w:pPr>
            <w:r w:rsidRPr="00410BD0">
              <w:rPr>
                <w:i/>
              </w:rPr>
              <w:t xml:space="preserve">Address for communications    </w:t>
            </w:r>
            <w:r w:rsidRPr="00410BD0">
              <w:rPr>
                <w:i/>
                <w:highlight w:val="yellow"/>
              </w:rPr>
              <w:t>[       ]</w:t>
            </w:r>
            <w:r w:rsidRPr="00410BD0">
              <w:t xml:space="preserve"> </w:t>
            </w:r>
          </w:p>
          <w:p w14:paraId="5E6B2A8B" w14:textId="77777777" w:rsidR="000A689E" w:rsidRPr="00410BD0" w:rsidRDefault="000A689E" w:rsidP="000A689E">
            <w:pPr>
              <w:pStyle w:val="BulletCD"/>
              <w:ind w:left="0"/>
            </w:pPr>
          </w:p>
          <w:p w14:paraId="504C0F34"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622CF932" w14:textId="77777777" w:rsidR="000A689E" w:rsidRDefault="000A689E" w:rsidP="000A689E">
            <w:pPr>
              <w:pStyle w:val="BulletCD"/>
              <w:numPr>
                <w:ilvl w:val="0"/>
                <w:numId w:val="0"/>
              </w:numPr>
              <w:ind w:left="284" w:hanging="284"/>
            </w:pPr>
          </w:p>
        </w:tc>
      </w:tr>
      <w:tr w:rsidR="000A689E" w14:paraId="491AD25E" w14:textId="77777777" w:rsidTr="00BD0A13">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34A6E4CB" w14:textId="77777777"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w:t>
            </w:r>
            <w:r>
              <w:rPr>
                <w:i/>
                <w:iCs/>
              </w:rPr>
              <w:t>onsultan</w:t>
            </w:r>
            <w:r w:rsidRPr="00410BD0">
              <w:rPr>
                <w:i/>
                <w:iCs/>
              </w:rPr>
              <w:t>t</w:t>
            </w:r>
            <w:r w:rsidRPr="00410BD0">
              <w:t xml:space="preserve"> </w:t>
            </w:r>
            <w:r>
              <w:t>are</w:t>
            </w:r>
          </w:p>
          <w:p w14:paraId="01A3FE8A"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insert name 1 ]</w:t>
            </w:r>
          </w:p>
          <w:p w14:paraId="0B68AFDB" w14:textId="77777777" w:rsidR="002E4FD2" w:rsidRPr="00410BD0" w:rsidRDefault="002E4FD2" w:rsidP="002E4FD2">
            <w:pPr>
              <w:pStyle w:val="BulletCD"/>
              <w:ind w:left="0"/>
            </w:pPr>
            <w:r w:rsidRPr="00410BD0">
              <w:rPr>
                <w:i/>
              </w:rPr>
              <w:t xml:space="preserve">Address for communications    </w:t>
            </w:r>
            <w:r w:rsidRPr="00410BD0">
              <w:rPr>
                <w:i/>
                <w:highlight w:val="yellow"/>
              </w:rPr>
              <w:t>[       ]</w:t>
            </w:r>
            <w:r w:rsidRPr="00410BD0">
              <w:t xml:space="preserve"> </w:t>
            </w:r>
          </w:p>
          <w:p w14:paraId="4A2F0F1E" w14:textId="77777777" w:rsidR="002E4FD2" w:rsidRPr="00410BD0" w:rsidRDefault="002E4FD2" w:rsidP="002E4FD2">
            <w:pPr>
              <w:pStyle w:val="BulletCD"/>
              <w:ind w:left="0"/>
            </w:pPr>
          </w:p>
          <w:p w14:paraId="0A63DDD6"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34421423" w14:textId="77777777" w:rsidR="002E4FD2" w:rsidRDefault="002E4FD2" w:rsidP="002E4FD2">
            <w:pPr>
              <w:pStyle w:val="BulletCD"/>
              <w:numPr>
                <w:ilvl w:val="0"/>
                <w:numId w:val="0"/>
              </w:numPr>
              <w:rPr>
                <w:i/>
                <w:lang w:val="en-US"/>
              </w:rPr>
            </w:pPr>
          </w:p>
          <w:p w14:paraId="660B61CC"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r>
              <w:rPr>
                <w:i/>
                <w:highlight w:val="yellow"/>
              </w:rPr>
              <w:t>2</w:t>
            </w:r>
            <w:r w:rsidRPr="00410BD0">
              <w:rPr>
                <w:i/>
                <w:highlight w:val="yellow"/>
              </w:rPr>
              <w:t xml:space="preserve"> ]</w:t>
            </w:r>
          </w:p>
          <w:p w14:paraId="5DB3BC34" w14:textId="77777777" w:rsidR="002E4FD2" w:rsidRPr="00410BD0" w:rsidRDefault="002E4FD2" w:rsidP="002E4FD2">
            <w:pPr>
              <w:pStyle w:val="BulletCD"/>
              <w:ind w:left="0"/>
            </w:pPr>
            <w:r w:rsidRPr="00410BD0">
              <w:rPr>
                <w:i/>
              </w:rPr>
              <w:t xml:space="preserve">Address for communications    </w:t>
            </w:r>
            <w:r w:rsidRPr="00410BD0">
              <w:rPr>
                <w:i/>
                <w:highlight w:val="yellow"/>
              </w:rPr>
              <w:t>[       ]</w:t>
            </w:r>
            <w:r w:rsidRPr="00410BD0">
              <w:t xml:space="preserve"> </w:t>
            </w:r>
          </w:p>
          <w:p w14:paraId="534802B6" w14:textId="77777777" w:rsidR="002E4FD2" w:rsidRPr="00410BD0" w:rsidRDefault="002E4FD2" w:rsidP="002E4FD2">
            <w:pPr>
              <w:pStyle w:val="BulletCD"/>
              <w:ind w:left="0"/>
            </w:pPr>
          </w:p>
          <w:p w14:paraId="0C9CE892"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49BBEA5D" w14:textId="77777777" w:rsidR="000A689E" w:rsidRDefault="000A689E" w:rsidP="000A689E">
            <w:pPr>
              <w:pStyle w:val="BulletCD"/>
              <w:numPr>
                <w:ilvl w:val="0"/>
                <w:numId w:val="0"/>
              </w:numPr>
              <w:ind w:left="284" w:hanging="284"/>
            </w:pPr>
          </w:p>
        </w:tc>
      </w:tr>
      <w:tr w:rsidR="000A689E" w14:paraId="3E51CD3C" w14:textId="77777777" w:rsidTr="00BD0A13">
        <w:tc>
          <w:tcPr>
            <w:tcW w:w="2376" w:type="dxa"/>
          </w:tcPr>
          <w:p w14:paraId="6A89E6AB" w14:textId="73972377" w:rsidR="000A689E" w:rsidRDefault="000A689E" w:rsidP="000A689E">
            <w:pPr>
              <w:pStyle w:val="Heading3CD"/>
            </w:pPr>
            <w:r>
              <w:t>Data for the Schedule of Cost Components (used only with Options A and C)</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BD0A13">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3B7AEFC6" w14:textId="79073FEE"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764D626E" w14:textId="4403F61A"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49E1449E" w14:textId="12837025" w:rsidR="000A689E" w:rsidRPr="00B355E4" w:rsidRDefault="000A689E" w:rsidP="00D65B2C">
            <w:pPr>
              <w:pStyle w:val="BulletCD"/>
              <w:numPr>
                <w:ilvl w:val="0"/>
                <w:numId w:val="0"/>
              </w:numPr>
              <w:ind w:left="284" w:hanging="284"/>
            </w:pPr>
            <w:r w:rsidRPr="00E16B72">
              <w:rPr>
                <w:color w:val="000000" w:themeColor="text1"/>
                <w:highlight w:val="yellow"/>
              </w:rPr>
              <w:t xml:space="preserve">[                   ]                                                    [                  ] </w:t>
            </w:r>
          </w:p>
        </w:tc>
      </w:tr>
      <w:tr w:rsidR="00D65B2C" w14:paraId="086F0EA6" w14:textId="77777777" w:rsidTr="00BD0A13">
        <w:tc>
          <w:tcPr>
            <w:tcW w:w="2376" w:type="dxa"/>
          </w:tcPr>
          <w:p w14:paraId="6D39F2A0" w14:textId="01506D7E" w:rsidR="00D65B2C" w:rsidRDefault="00D65B2C" w:rsidP="00D65B2C">
            <w:pPr>
              <w:pStyle w:val="Heading3CD"/>
            </w:pPr>
            <w:r w:rsidRPr="00D65B2C">
              <w:lastRenderedPageBreak/>
              <w:t>Data for the 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0BEB66C0"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p>
          <w:p w14:paraId="70DB10C6" w14:textId="32CB9B62" w:rsidR="00143E05" w:rsidRDefault="00D65B2C" w:rsidP="00D65B2C">
            <w:pPr>
              <w:pStyle w:val="BulletCD"/>
              <w:numPr>
                <w:ilvl w:val="0"/>
                <w:numId w:val="0"/>
              </w:numPr>
              <w:ind w:left="284" w:hanging="284"/>
            </w:pPr>
            <w:r>
              <w:t>Category of person</w:t>
            </w:r>
            <w:r w:rsidR="00143E05">
              <w:t xml:space="preserve">   </w:t>
            </w:r>
            <w:r>
              <w:tab/>
            </w:r>
            <w:r>
              <w:tab/>
              <w:t>Unit</w:t>
            </w:r>
            <w:r w:rsidR="00143E05">
              <w:t xml:space="preserve">                                      Rate</w:t>
            </w:r>
          </w:p>
          <w:p w14:paraId="1F1F7AB6" w14:textId="462ACB6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w:t>
            </w:r>
            <w:r w:rsidRPr="00E16B72">
              <w:rPr>
                <w:color w:val="000000" w:themeColor="text1"/>
                <w:highlight w:val="yellow"/>
              </w:rPr>
              <w:t xml:space="preserve">                         [                  ]</w:t>
            </w:r>
          </w:p>
          <w:p w14:paraId="15B3587C" w14:textId="1CAEB91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 xml:space="preserve">] </w:t>
            </w:r>
            <w:r w:rsidRPr="00E16B72">
              <w:rPr>
                <w:color w:val="000000" w:themeColor="text1"/>
                <w:highlight w:val="yellow"/>
              </w:rPr>
              <w:t xml:space="preserve">                        [                  ]</w:t>
            </w:r>
          </w:p>
          <w:p w14:paraId="1C5641A6" w14:textId="461AA020" w:rsidR="00143E05" w:rsidRDefault="00143E05" w:rsidP="00D65B2C">
            <w:pPr>
              <w:pStyle w:val="BulletCD"/>
              <w:numPr>
                <w:ilvl w:val="0"/>
                <w:numId w:val="0"/>
              </w:numPr>
              <w:ind w:left="284" w:hanging="284"/>
            </w:pPr>
            <w:r w:rsidRPr="00E16B72">
              <w:rPr>
                <w:color w:val="000000" w:themeColor="text1"/>
                <w:highlight w:val="yellow"/>
              </w:rPr>
              <w:t>[                   ]</w:t>
            </w:r>
            <w:r w:rsidR="00D65B2C">
              <w:rPr>
                <w:color w:val="000000" w:themeColor="text1"/>
                <w:highlight w:val="yellow"/>
              </w:rPr>
              <w:tab/>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r>
            <w:r w:rsidR="00D65B2C">
              <w:rPr>
                <w:color w:val="000000" w:themeColor="text1"/>
                <w:sz w:val="24"/>
                <w:highlight w:val="yellow"/>
              </w:rPr>
              <w:t>]</w:t>
            </w:r>
            <w:r w:rsidRPr="00E16B72">
              <w:rPr>
                <w:color w:val="000000" w:themeColor="text1"/>
                <w:highlight w:val="yellow"/>
              </w:rPr>
              <w:t xml:space="preserve">                         [                  ]   </w:t>
            </w:r>
          </w:p>
        </w:tc>
      </w:tr>
    </w:tbl>
    <w:p w14:paraId="2C561574" w14:textId="77777777" w:rsidR="00E04D07" w:rsidRDefault="00E04D07" w:rsidP="00E04D07">
      <w:pPr>
        <w:pStyle w:val="Title"/>
        <w:jc w:val="center"/>
        <w:rPr>
          <w:rFonts w:cs="Times New Roman"/>
          <w:szCs w:val="24"/>
        </w:rPr>
      </w:pPr>
    </w:p>
    <w:p w14:paraId="1D471D88" w14:textId="77777777" w:rsidR="00276B89" w:rsidRDefault="00276B89" w:rsidP="00483ACB">
      <w:pPr>
        <w:pStyle w:val="Title"/>
        <w:rPr>
          <w:rFonts w:cs="Times New Roman"/>
          <w:szCs w:val="24"/>
        </w:rPr>
      </w:pPr>
    </w:p>
    <w:sectPr w:rsidR="00276B89" w:rsidSect="005A57D4">
      <w:headerReference w:type="even" r:id="rId15"/>
      <w:headerReference w:type="default" r:id="rId16"/>
      <w:footerReference w:type="even" r:id="rId17"/>
      <w:footerReference w:type="default" r:id="rId18"/>
      <w:headerReference w:type="first" r:id="rId19"/>
      <w:footerReference w:type="first" r:id="rId20"/>
      <w:pgSz w:w="11907" w:h="16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11A26" w14:textId="77777777" w:rsidR="00BA7C8C" w:rsidRDefault="00BA7C8C">
      <w:r>
        <w:separator/>
      </w:r>
    </w:p>
  </w:endnote>
  <w:endnote w:type="continuationSeparator" w:id="0">
    <w:p w14:paraId="521C3B7C" w14:textId="77777777" w:rsidR="00BA7C8C" w:rsidRDefault="00BA7C8C">
      <w:r>
        <w:continuationSeparator/>
      </w:r>
    </w:p>
  </w:endnote>
  <w:endnote w:type="continuationNotice" w:id="1">
    <w:p w14:paraId="73D268B4" w14:textId="77777777" w:rsidR="00BA7C8C" w:rsidRDefault="00BA7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74AE2FE7" w:rsidR="00206E4A" w:rsidRDefault="00206E4A">
        <w:pPr>
          <w:pStyle w:val="Footer"/>
          <w:jc w:val="center"/>
        </w:pPr>
        <w:r>
          <w:fldChar w:fldCharType="begin"/>
        </w:r>
        <w:r>
          <w:instrText xml:space="preserve"> PAGE   \* MERGEFORMAT </w:instrText>
        </w:r>
        <w:r>
          <w:fldChar w:fldCharType="separate"/>
        </w:r>
        <w:r w:rsidR="00A77389">
          <w:rPr>
            <w:noProof/>
          </w:rPr>
          <w:t>8</w:t>
        </w:r>
        <w:r>
          <w:rPr>
            <w:noProof/>
          </w:rPr>
          <w:fldChar w:fldCharType="end"/>
        </w:r>
      </w:p>
    </w:sdtContent>
  </w:sdt>
  <w:p w14:paraId="1B49D712" w14:textId="77777777" w:rsidR="00206E4A" w:rsidRDefault="0020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206E4A" w:rsidRDefault="00206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206E4A" w:rsidRDefault="00206E4A">
    <w:pPr>
      <w:pStyle w:val="Footer"/>
    </w:pPr>
  </w:p>
  <w:p w14:paraId="0B575DCE" w14:textId="6ED5BF75" w:rsidR="00206E4A" w:rsidRDefault="00206E4A"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3A2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819F0">
      <w:rPr>
        <w:rStyle w:val="PageNumber"/>
        <w:noProof/>
        <w:sz w:val="20"/>
      </w:rPr>
      <w:t>24</w:t>
    </w:r>
    <w:r>
      <w:rPr>
        <w:rStyle w:val="PageNumber"/>
        <w:sz w:val="20"/>
      </w:rPr>
      <w:fldChar w:fldCharType="end"/>
    </w:r>
    <w:r>
      <w:rPr>
        <w:sz w:val="20"/>
      </w:rPr>
      <w:tab/>
    </w:r>
  </w:p>
  <w:p w14:paraId="31B64E0D" w14:textId="77777777" w:rsidR="00206E4A" w:rsidRDefault="00206E4A">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206E4A" w:rsidRDefault="00206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056A" w14:textId="77777777" w:rsidR="00BA7C8C" w:rsidRDefault="00BA7C8C">
      <w:r>
        <w:separator/>
      </w:r>
    </w:p>
  </w:footnote>
  <w:footnote w:type="continuationSeparator" w:id="0">
    <w:p w14:paraId="1AC379F3" w14:textId="77777777" w:rsidR="00BA7C8C" w:rsidRDefault="00BA7C8C">
      <w:r>
        <w:continuationSeparator/>
      </w:r>
    </w:p>
  </w:footnote>
  <w:footnote w:type="continuationNotice" w:id="1">
    <w:p w14:paraId="64432392" w14:textId="77777777" w:rsidR="00BA7C8C" w:rsidRDefault="00BA7C8C"/>
  </w:footnote>
  <w:footnote w:id="2">
    <w:p w14:paraId="7FC70CAE" w14:textId="0A727CD9" w:rsidR="00206E4A" w:rsidRPr="00B406BE" w:rsidRDefault="00206E4A" w:rsidP="0031359E">
      <w:pPr>
        <w:pStyle w:val="FootnoteText"/>
        <w:ind w:left="0" w:firstLine="0"/>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0B7" w14:textId="41A6C4FD" w:rsidR="00206E4A" w:rsidRDefault="00206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206E4A" w:rsidRDefault="00206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206E4A" w:rsidRDefault="00206E4A">
    <w:pPr>
      <w:tabs>
        <w:tab w:val="left" w:pos="0"/>
        <w:tab w:val="right" w:pos="9900"/>
      </w:tabs>
      <w:ind w:right="284"/>
      <w:rPr>
        <w:rFonts w:cs="Arial"/>
      </w:rPr>
    </w:pPr>
    <w:r>
      <w:rPr>
        <w:rFonts w:cs="Arial"/>
      </w:rPr>
      <w:tab/>
    </w:r>
    <w:r>
      <w:rPr>
        <w:rFonts w:cs="Arial"/>
      </w:rPr>
      <w:tab/>
    </w:r>
  </w:p>
  <w:p w14:paraId="5B338AB9" w14:textId="77777777" w:rsidR="00206E4A" w:rsidRDefault="00206E4A">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12D22"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206E4A" w:rsidRDefault="00206E4A">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206E4A" w:rsidRDefault="00206E4A">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585A0E"/>
    <w:multiLevelType w:val="multilevel"/>
    <w:tmpl w:val="AD6CB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7"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1C825EE4"/>
    <w:multiLevelType w:val="multilevel"/>
    <w:tmpl w:val="5A46A9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9" w15:restartNumberingAfterBreak="0">
    <w:nsid w:val="334E7A7F"/>
    <w:multiLevelType w:val="multilevel"/>
    <w:tmpl w:val="AD6CB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4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5"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6"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0"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1"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8"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59"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16cid:durableId="32461818">
    <w:abstractNumId w:val="28"/>
  </w:num>
  <w:num w:numId="2" w16cid:durableId="1172067300">
    <w:abstractNumId w:val="27"/>
  </w:num>
  <w:num w:numId="3" w16cid:durableId="1774662727">
    <w:abstractNumId w:val="54"/>
  </w:num>
  <w:num w:numId="4" w16cid:durableId="1747846471">
    <w:abstractNumId w:val="56"/>
  </w:num>
  <w:num w:numId="5" w16cid:durableId="1766808650">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671911873">
    <w:abstractNumId w:val="42"/>
  </w:num>
  <w:num w:numId="7" w16cid:durableId="1686127277">
    <w:abstractNumId w:val="45"/>
  </w:num>
  <w:num w:numId="8" w16cid:durableId="914121623">
    <w:abstractNumId w:val="40"/>
  </w:num>
  <w:num w:numId="9" w16cid:durableId="664938439">
    <w:abstractNumId w:val="33"/>
  </w:num>
  <w:num w:numId="10" w16cid:durableId="923342423">
    <w:abstractNumId w:val="37"/>
  </w:num>
  <w:num w:numId="11" w16cid:durableId="1838299007">
    <w:abstractNumId w:val="39"/>
  </w:num>
  <w:num w:numId="12" w16cid:durableId="1540388677">
    <w:abstractNumId w:val="46"/>
  </w:num>
  <w:num w:numId="13" w16cid:durableId="973022919">
    <w:abstractNumId w:val="41"/>
  </w:num>
  <w:num w:numId="14" w16cid:durableId="338587237">
    <w:abstractNumId w:val="10"/>
  </w:num>
  <w:num w:numId="15" w16cid:durableId="702361915">
    <w:abstractNumId w:val="49"/>
  </w:num>
  <w:num w:numId="16" w16cid:durableId="1936860289">
    <w:abstractNumId w:val="5"/>
  </w:num>
  <w:num w:numId="17" w16cid:durableId="317005064">
    <w:abstractNumId w:val="60"/>
  </w:num>
  <w:num w:numId="18" w16cid:durableId="311448281">
    <w:abstractNumId w:val="58"/>
  </w:num>
  <w:num w:numId="19" w16cid:durableId="1109085600">
    <w:abstractNumId w:val="51"/>
  </w:num>
  <w:num w:numId="20" w16cid:durableId="1809467581">
    <w:abstractNumId w:val="7"/>
  </w:num>
  <w:num w:numId="21" w16cid:durableId="85000581">
    <w:abstractNumId w:val="16"/>
  </w:num>
  <w:num w:numId="22" w16cid:durableId="421731354">
    <w:abstractNumId w:val="32"/>
  </w:num>
  <w:num w:numId="23" w16cid:durableId="2106918486">
    <w:abstractNumId w:val="14"/>
  </w:num>
  <w:num w:numId="24" w16cid:durableId="1297220236">
    <w:abstractNumId w:val="47"/>
  </w:num>
  <w:num w:numId="25" w16cid:durableId="1652051553">
    <w:abstractNumId w:val="36"/>
  </w:num>
  <w:num w:numId="26" w16cid:durableId="187839630">
    <w:abstractNumId w:val="15"/>
  </w:num>
  <w:num w:numId="27" w16cid:durableId="1801991487">
    <w:abstractNumId w:val="20"/>
  </w:num>
  <w:num w:numId="28" w16cid:durableId="11660930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179411">
    <w:abstractNumId w:val="4"/>
  </w:num>
  <w:num w:numId="30" w16cid:durableId="243534308">
    <w:abstractNumId w:val="11"/>
  </w:num>
  <w:num w:numId="31" w16cid:durableId="396706811">
    <w:abstractNumId w:val="43"/>
  </w:num>
  <w:num w:numId="32" w16cid:durableId="1592853078">
    <w:abstractNumId w:val="55"/>
  </w:num>
  <w:num w:numId="33" w16cid:durableId="204686278">
    <w:abstractNumId w:val="8"/>
  </w:num>
  <w:num w:numId="34" w16cid:durableId="484400908">
    <w:abstractNumId w:val="24"/>
  </w:num>
  <w:num w:numId="35" w16cid:durableId="1792167707">
    <w:abstractNumId w:val="26"/>
  </w:num>
  <w:num w:numId="36" w16cid:durableId="1891334660">
    <w:abstractNumId w:val="38"/>
  </w:num>
  <w:num w:numId="37" w16cid:durableId="1478378901">
    <w:abstractNumId w:val="22"/>
  </w:num>
  <w:num w:numId="38" w16cid:durableId="2021079703">
    <w:abstractNumId w:val="3"/>
  </w:num>
  <w:num w:numId="39" w16cid:durableId="1169056249">
    <w:abstractNumId w:val="2"/>
  </w:num>
  <w:num w:numId="40" w16cid:durableId="718748336">
    <w:abstractNumId w:val="1"/>
  </w:num>
  <w:num w:numId="41" w16cid:durableId="751314540">
    <w:abstractNumId w:val="0"/>
  </w:num>
  <w:num w:numId="42" w16cid:durableId="1795755380">
    <w:abstractNumId w:val="57"/>
  </w:num>
  <w:num w:numId="43" w16cid:durableId="929772460">
    <w:abstractNumId w:val="48"/>
  </w:num>
  <w:num w:numId="44" w16cid:durableId="166750511">
    <w:abstractNumId w:val="12"/>
  </w:num>
  <w:num w:numId="45" w16cid:durableId="132020223">
    <w:abstractNumId w:val="34"/>
  </w:num>
  <w:num w:numId="46" w16cid:durableId="1037707249">
    <w:abstractNumId w:val="30"/>
  </w:num>
  <w:num w:numId="47" w16cid:durableId="651567711">
    <w:abstractNumId w:val="44"/>
  </w:num>
  <w:num w:numId="48" w16cid:durableId="2019650113">
    <w:abstractNumId w:val="21"/>
  </w:num>
  <w:num w:numId="49" w16cid:durableId="260919336">
    <w:abstractNumId w:val="17"/>
  </w:num>
  <w:num w:numId="50" w16cid:durableId="978656704">
    <w:abstractNumId w:val="25"/>
  </w:num>
  <w:num w:numId="51" w16cid:durableId="736320886">
    <w:abstractNumId w:val="31"/>
  </w:num>
  <w:num w:numId="52" w16cid:durableId="1890723320">
    <w:abstractNumId w:val="23"/>
  </w:num>
  <w:num w:numId="53" w16cid:durableId="451827679">
    <w:abstractNumId w:val="53"/>
  </w:num>
  <w:num w:numId="54" w16cid:durableId="1160694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815117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58795385">
    <w:abstractNumId w:val="13"/>
  </w:num>
  <w:num w:numId="57" w16cid:durableId="328216167">
    <w:abstractNumId w:val="18"/>
  </w:num>
  <w:num w:numId="58" w16cid:durableId="248514330">
    <w:abstractNumId w:val="29"/>
  </w:num>
  <w:num w:numId="59" w16cid:durableId="1133058723">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7E7F"/>
    <w:rsid w:val="00023422"/>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5429"/>
    <w:rsid w:val="00080238"/>
    <w:rsid w:val="00081561"/>
    <w:rsid w:val="00081958"/>
    <w:rsid w:val="0008232D"/>
    <w:rsid w:val="00085EA3"/>
    <w:rsid w:val="00093085"/>
    <w:rsid w:val="00094D5D"/>
    <w:rsid w:val="00096E47"/>
    <w:rsid w:val="000A3A96"/>
    <w:rsid w:val="000A4578"/>
    <w:rsid w:val="000A689E"/>
    <w:rsid w:val="000B020F"/>
    <w:rsid w:val="000B35A2"/>
    <w:rsid w:val="000C0291"/>
    <w:rsid w:val="000C0583"/>
    <w:rsid w:val="000C14D9"/>
    <w:rsid w:val="000C4A6E"/>
    <w:rsid w:val="000D1A01"/>
    <w:rsid w:val="000D2E81"/>
    <w:rsid w:val="000D6D9F"/>
    <w:rsid w:val="000E0BE1"/>
    <w:rsid w:val="000E4F34"/>
    <w:rsid w:val="000E6578"/>
    <w:rsid w:val="000E7E3A"/>
    <w:rsid w:val="000F0902"/>
    <w:rsid w:val="000F2A80"/>
    <w:rsid w:val="000F7AC2"/>
    <w:rsid w:val="000F7C5B"/>
    <w:rsid w:val="00101065"/>
    <w:rsid w:val="0010427B"/>
    <w:rsid w:val="00112E11"/>
    <w:rsid w:val="00122206"/>
    <w:rsid w:val="00122549"/>
    <w:rsid w:val="00133D08"/>
    <w:rsid w:val="00135409"/>
    <w:rsid w:val="00143E05"/>
    <w:rsid w:val="001571F7"/>
    <w:rsid w:val="00161464"/>
    <w:rsid w:val="00164337"/>
    <w:rsid w:val="00164F82"/>
    <w:rsid w:val="001655C2"/>
    <w:rsid w:val="00167CB1"/>
    <w:rsid w:val="00170A11"/>
    <w:rsid w:val="00172F73"/>
    <w:rsid w:val="00177331"/>
    <w:rsid w:val="0018162C"/>
    <w:rsid w:val="00182DD1"/>
    <w:rsid w:val="00185EAD"/>
    <w:rsid w:val="00186481"/>
    <w:rsid w:val="00193775"/>
    <w:rsid w:val="001A51CF"/>
    <w:rsid w:val="001A6137"/>
    <w:rsid w:val="001B0199"/>
    <w:rsid w:val="001B115B"/>
    <w:rsid w:val="001B2B5E"/>
    <w:rsid w:val="001B5426"/>
    <w:rsid w:val="001C01A3"/>
    <w:rsid w:val="001C5907"/>
    <w:rsid w:val="001C627B"/>
    <w:rsid w:val="001C7405"/>
    <w:rsid w:val="001D4695"/>
    <w:rsid w:val="001E1CCA"/>
    <w:rsid w:val="001E229B"/>
    <w:rsid w:val="001E2552"/>
    <w:rsid w:val="001E2CA8"/>
    <w:rsid w:val="001F20B5"/>
    <w:rsid w:val="001F3953"/>
    <w:rsid w:val="001F5947"/>
    <w:rsid w:val="001F63DC"/>
    <w:rsid w:val="001F7A3E"/>
    <w:rsid w:val="0020587A"/>
    <w:rsid w:val="00206E4A"/>
    <w:rsid w:val="00210184"/>
    <w:rsid w:val="00210A20"/>
    <w:rsid w:val="00213BF5"/>
    <w:rsid w:val="00214793"/>
    <w:rsid w:val="00216208"/>
    <w:rsid w:val="002169EE"/>
    <w:rsid w:val="002224F4"/>
    <w:rsid w:val="002271CB"/>
    <w:rsid w:val="00233AD9"/>
    <w:rsid w:val="00234959"/>
    <w:rsid w:val="00240709"/>
    <w:rsid w:val="00241A18"/>
    <w:rsid w:val="00243D93"/>
    <w:rsid w:val="00250FB8"/>
    <w:rsid w:val="00254D3E"/>
    <w:rsid w:val="002559EF"/>
    <w:rsid w:val="00261F3C"/>
    <w:rsid w:val="00262E70"/>
    <w:rsid w:val="00271C89"/>
    <w:rsid w:val="00274121"/>
    <w:rsid w:val="00276B89"/>
    <w:rsid w:val="00277364"/>
    <w:rsid w:val="00281615"/>
    <w:rsid w:val="00286595"/>
    <w:rsid w:val="00286BDE"/>
    <w:rsid w:val="002A0923"/>
    <w:rsid w:val="002B2F00"/>
    <w:rsid w:val="002B440A"/>
    <w:rsid w:val="002B7BBC"/>
    <w:rsid w:val="002C1D05"/>
    <w:rsid w:val="002C208B"/>
    <w:rsid w:val="002C2C73"/>
    <w:rsid w:val="002C2F5C"/>
    <w:rsid w:val="002C3DC9"/>
    <w:rsid w:val="002D1B12"/>
    <w:rsid w:val="002D2060"/>
    <w:rsid w:val="002D3524"/>
    <w:rsid w:val="002E18B2"/>
    <w:rsid w:val="002E4FD2"/>
    <w:rsid w:val="002E698B"/>
    <w:rsid w:val="002F02D9"/>
    <w:rsid w:val="003013A2"/>
    <w:rsid w:val="00303634"/>
    <w:rsid w:val="003134DB"/>
    <w:rsid w:val="0031359E"/>
    <w:rsid w:val="00313770"/>
    <w:rsid w:val="003175AB"/>
    <w:rsid w:val="003218CD"/>
    <w:rsid w:val="003251EC"/>
    <w:rsid w:val="00325583"/>
    <w:rsid w:val="00326FDD"/>
    <w:rsid w:val="003319C9"/>
    <w:rsid w:val="0033437D"/>
    <w:rsid w:val="003343B6"/>
    <w:rsid w:val="00337359"/>
    <w:rsid w:val="00337883"/>
    <w:rsid w:val="003408AC"/>
    <w:rsid w:val="00342A5D"/>
    <w:rsid w:val="00342C02"/>
    <w:rsid w:val="00342C5D"/>
    <w:rsid w:val="00352936"/>
    <w:rsid w:val="00356348"/>
    <w:rsid w:val="0035736B"/>
    <w:rsid w:val="00364526"/>
    <w:rsid w:val="003654EE"/>
    <w:rsid w:val="00367F9D"/>
    <w:rsid w:val="003729D1"/>
    <w:rsid w:val="003732F2"/>
    <w:rsid w:val="00374508"/>
    <w:rsid w:val="00375F60"/>
    <w:rsid w:val="00383B24"/>
    <w:rsid w:val="003869EA"/>
    <w:rsid w:val="00387695"/>
    <w:rsid w:val="00390E4E"/>
    <w:rsid w:val="003914E9"/>
    <w:rsid w:val="00391C24"/>
    <w:rsid w:val="00397DAA"/>
    <w:rsid w:val="003A0215"/>
    <w:rsid w:val="003A1B47"/>
    <w:rsid w:val="003A4670"/>
    <w:rsid w:val="003A7EB3"/>
    <w:rsid w:val="003B1A65"/>
    <w:rsid w:val="003B1A79"/>
    <w:rsid w:val="003B4465"/>
    <w:rsid w:val="003B53D0"/>
    <w:rsid w:val="003B5D05"/>
    <w:rsid w:val="003C2CD1"/>
    <w:rsid w:val="003C2DBD"/>
    <w:rsid w:val="003C2EEA"/>
    <w:rsid w:val="003C40A0"/>
    <w:rsid w:val="003D0CF3"/>
    <w:rsid w:val="003D21F4"/>
    <w:rsid w:val="003D6985"/>
    <w:rsid w:val="003D7C4F"/>
    <w:rsid w:val="003E373F"/>
    <w:rsid w:val="003E42ED"/>
    <w:rsid w:val="003F2D63"/>
    <w:rsid w:val="003F4F75"/>
    <w:rsid w:val="003F5564"/>
    <w:rsid w:val="003F6B45"/>
    <w:rsid w:val="003F7D0A"/>
    <w:rsid w:val="003F7D92"/>
    <w:rsid w:val="00401DB5"/>
    <w:rsid w:val="00410BD0"/>
    <w:rsid w:val="00411FCB"/>
    <w:rsid w:val="00413824"/>
    <w:rsid w:val="00421943"/>
    <w:rsid w:val="0042312C"/>
    <w:rsid w:val="00423913"/>
    <w:rsid w:val="00423D12"/>
    <w:rsid w:val="0042400D"/>
    <w:rsid w:val="00426E38"/>
    <w:rsid w:val="00427CFB"/>
    <w:rsid w:val="00427F8A"/>
    <w:rsid w:val="00430D17"/>
    <w:rsid w:val="004312F8"/>
    <w:rsid w:val="004333EC"/>
    <w:rsid w:val="00434D39"/>
    <w:rsid w:val="004376A1"/>
    <w:rsid w:val="00440B35"/>
    <w:rsid w:val="00441087"/>
    <w:rsid w:val="00441CE9"/>
    <w:rsid w:val="004628CE"/>
    <w:rsid w:val="004701A0"/>
    <w:rsid w:val="00473245"/>
    <w:rsid w:val="004739B6"/>
    <w:rsid w:val="004745E4"/>
    <w:rsid w:val="00481FE4"/>
    <w:rsid w:val="00483ACB"/>
    <w:rsid w:val="00485282"/>
    <w:rsid w:val="0048741B"/>
    <w:rsid w:val="004878EA"/>
    <w:rsid w:val="00492428"/>
    <w:rsid w:val="004924FA"/>
    <w:rsid w:val="00493BAD"/>
    <w:rsid w:val="004A1032"/>
    <w:rsid w:val="004A2682"/>
    <w:rsid w:val="004A3A42"/>
    <w:rsid w:val="004A43B7"/>
    <w:rsid w:val="004A4C41"/>
    <w:rsid w:val="004A4F75"/>
    <w:rsid w:val="004A7B54"/>
    <w:rsid w:val="004B00A5"/>
    <w:rsid w:val="004B091B"/>
    <w:rsid w:val="004B1FE0"/>
    <w:rsid w:val="004B5C0D"/>
    <w:rsid w:val="004C24D7"/>
    <w:rsid w:val="004C5BC8"/>
    <w:rsid w:val="004D0E44"/>
    <w:rsid w:val="004D23A5"/>
    <w:rsid w:val="004D3D96"/>
    <w:rsid w:val="004D5D44"/>
    <w:rsid w:val="004D6B17"/>
    <w:rsid w:val="004D7DC1"/>
    <w:rsid w:val="004E465B"/>
    <w:rsid w:val="004E4CB0"/>
    <w:rsid w:val="004E74DA"/>
    <w:rsid w:val="004F2076"/>
    <w:rsid w:val="004F3EF8"/>
    <w:rsid w:val="00505CAA"/>
    <w:rsid w:val="00505EED"/>
    <w:rsid w:val="00507E92"/>
    <w:rsid w:val="005129BF"/>
    <w:rsid w:val="005130D9"/>
    <w:rsid w:val="0052145A"/>
    <w:rsid w:val="00526C67"/>
    <w:rsid w:val="005339EC"/>
    <w:rsid w:val="005345D9"/>
    <w:rsid w:val="00534CEF"/>
    <w:rsid w:val="0053588A"/>
    <w:rsid w:val="00535D3F"/>
    <w:rsid w:val="005378AA"/>
    <w:rsid w:val="005406E1"/>
    <w:rsid w:val="005429C0"/>
    <w:rsid w:val="00545481"/>
    <w:rsid w:val="00545EF9"/>
    <w:rsid w:val="005505E5"/>
    <w:rsid w:val="00550FA0"/>
    <w:rsid w:val="0055591B"/>
    <w:rsid w:val="00561161"/>
    <w:rsid w:val="0056193D"/>
    <w:rsid w:val="00562C6E"/>
    <w:rsid w:val="00567E93"/>
    <w:rsid w:val="005757A6"/>
    <w:rsid w:val="00586145"/>
    <w:rsid w:val="00586AAB"/>
    <w:rsid w:val="005875D6"/>
    <w:rsid w:val="00587F45"/>
    <w:rsid w:val="005929EB"/>
    <w:rsid w:val="00595317"/>
    <w:rsid w:val="00597F41"/>
    <w:rsid w:val="005A16B3"/>
    <w:rsid w:val="005A3B4E"/>
    <w:rsid w:val="005A57D4"/>
    <w:rsid w:val="005A6977"/>
    <w:rsid w:val="005B2BA1"/>
    <w:rsid w:val="005B38C3"/>
    <w:rsid w:val="005B58A8"/>
    <w:rsid w:val="005B6A55"/>
    <w:rsid w:val="005B74CD"/>
    <w:rsid w:val="005C313E"/>
    <w:rsid w:val="005D2119"/>
    <w:rsid w:val="005E6505"/>
    <w:rsid w:val="005F1A02"/>
    <w:rsid w:val="005F1ACB"/>
    <w:rsid w:val="005F3C45"/>
    <w:rsid w:val="005F422C"/>
    <w:rsid w:val="0060080F"/>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1F9A"/>
    <w:rsid w:val="00637AA0"/>
    <w:rsid w:val="006409EA"/>
    <w:rsid w:val="0064320B"/>
    <w:rsid w:val="006454E9"/>
    <w:rsid w:val="006506E2"/>
    <w:rsid w:val="006530EB"/>
    <w:rsid w:val="0065519F"/>
    <w:rsid w:val="0066716F"/>
    <w:rsid w:val="00670C88"/>
    <w:rsid w:val="00670FBE"/>
    <w:rsid w:val="0067517F"/>
    <w:rsid w:val="0067578A"/>
    <w:rsid w:val="006766E8"/>
    <w:rsid w:val="00680208"/>
    <w:rsid w:val="006819F0"/>
    <w:rsid w:val="00681D58"/>
    <w:rsid w:val="00687929"/>
    <w:rsid w:val="006931B6"/>
    <w:rsid w:val="00693D5A"/>
    <w:rsid w:val="00694D74"/>
    <w:rsid w:val="006A6875"/>
    <w:rsid w:val="006A7BE1"/>
    <w:rsid w:val="006B1CCF"/>
    <w:rsid w:val="006B402A"/>
    <w:rsid w:val="006C2307"/>
    <w:rsid w:val="006C247D"/>
    <w:rsid w:val="006C28F2"/>
    <w:rsid w:val="006C3310"/>
    <w:rsid w:val="006C3E1C"/>
    <w:rsid w:val="006D4A14"/>
    <w:rsid w:val="006E0F20"/>
    <w:rsid w:val="006E2840"/>
    <w:rsid w:val="006E5D10"/>
    <w:rsid w:val="006F12A6"/>
    <w:rsid w:val="006F1BAA"/>
    <w:rsid w:val="006F7809"/>
    <w:rsid w:val="00701E74"/>
    <w:rsid w:val="0070240D"/>
    <w:rsid w:val="00705D8B"/>
    <w:rsid w:val="00707484"/>
    <w:rsid w:val="0071394E"/>
    <w:rsid w:val="007152A9"/>
    <w:rsid w:val="007177E6"/>
    <w:rsid w:val="00720BE6"/>
    <w:rsid w:val="0072422E"/>
    <w:rsid w:val="00724E59"/>
    <w:rsid w:val="00733584"/>
    <w:rsid w:val="007358DE"/>
    <w:rsid w:val="00735F6E"/>
    <w:rsid w:val="00740C09"/>
    <w:rsid w:val="0074332D"/>
    <w:rsid w:val="00743370"/>
    <w:rsid w:val="00743A3A"/>
    <w:rsid w:val="007469E0"/>
    <w:rsid w:val="00746DC6"/>
    <w:rsid w:val="00752045"/>
    <w:rsid w:val="00754B49"/>
    <w:rsid w:val="00757C60"/>
    <w:rsid w:val="007601F7"/>
    <w:rsid w:val="0076047D"/>
    <w:rsid w:val="00760AEE"/>
    <w:rsid w:val="0076375C"/>
    <w:rsid w:val="00764E06"/>
    <w:rsid w:val="00776DAE"/>
    <w:rsid w:val="00795D1A"/>
    <w:rsid w:val="007972E0"/>
    <w:rsid w:val="007A0677"/>
    <w:rsid w:val="007A1D48"/>
    <w:rsid w:val="007A6041"/>
    <w:rsid w:val="007B00AE"/>
    <w:rsid w:val="007B3D43"/>
    <w:rsid w:val="007C7E2F"/>
    <w:rsid w:val="007D222C"/>
    <w:rsid w:val="007D6667"/>
    <w:rsid w:val="007E0DAC"/>
    <w:rsid w:val="007E1542"/>
    <w:rsid w:val="007E4BD4"/>
    <w:rsid w:val="007E559E"/>
    <w:rsid w:val="007E73F5"/>
    <w:rsid w:val="007E799C"/>
    <w:rsid w:val="007F0A34"/>
    <w:rsid w:val="008008EF"/>
    <w:rsid w:val="0080266C"/>
    <w:rsid w:val="00804A29"/>
    <w:rsid w:val="00806443"/>
    <w:rsid w:val="00810BF0"/>
    <w:rsid w:val="00811E8C"/>
    <w:rsid w:val="00816B0F"/>
    <w:rsid w:val="008206CB"/>
    <w:rsid w:val="0082289D"/>
    <w:rsid w:val="0082374B"/>
    <w:rsid w:val="00823A6A"/>
    <w:rsid w:val="008308EA"/>
    <w:rsid w:val="00832E90"/>
    <w:rsid w:val="00835849"/>
    <w:rsid w:val="00836400"/>
    <w:rsid w:val="00840F5D"/>
    <w:rsid w:val="008425BF"/>
    <w:rsid w:val="00844A82"/>
    <w:rsid w:val="0084638D"/>
    <w:rsid w:val="0084656F"/>
    <w:rsid w:val="00847304"/>
    <w:rsid w:val="00850655"/>
    <w:rsid w:val="0085348C"/>
    <w:rsid w:val="008550A6"/>
    <w:rsid w:val="00855B11"/>
    <w:rsid w:val="00862B6D"/>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1291"/>
    <w:rsid w:val="008B24C1"/>
    <w:rsid w:val="008B39E4"/>
    <w:rsid w:val="008B4856"/>
    <w:rsid w:val="008B5A3B"/>
    <w:rsid w:val="008C0FD7"/>
    <w:rsid w:val="008C18BA"/>
    <w:rsid w:val="008C3820"/>
    <w:rsid w:val="008C69F0"/>
    <w:rsid w:val="008D1934"/>
    <w:rsid w:val="008D28B4"/>
    <w:rsid w:val="008D5B86"/>
    <w:rsid w:val="008D61E5"/>
    <w:rsid w:val="008D6529"/>
    <w:rsid w:val="008D6F3D"/>
    <w:rsid w:val="008E13C7"/>
    <w:rsid w:val="008E2D06"/>
    <w:rsid w:val="008E3A82"/>
    <w:rsid w:val="008E737D"/>
    <w:rsid w:val="008E761B"/>
    <w:rsid w:val="008F0606"/>
    <w:rsid w:val="008F192B"/>
    <w:rsid w:val="008F3613"/>
    <w:rsid w:val="008F75A5"/>
    <w:rsid w:val="008F7A90"/>
    <w:rsid w:val="008F7B0B"/>
    <w:rsid w:val="00900004"/>
    <w:rsid w:val="009036F2"/>
    <w:rsid w:val="0090387B"/>
    <w:rsid w:val="00903BF7"/>
    <w:rsid w:val="009044FD"/>
    <w:rsid w:val="00904B1D"/>
    <w:rsid w:val="00912649"/>
    <w:rsid w:val="0091500B"/>
    <w:rsid w:val="00916D3B"/>
    <w:rsid w:val="0092005E"/>
    <w:rsid w:val="00923A86"/>
    <w:rsid w:val="00925231"/>
    <w:rsid w:val="00933682"/>
    <w:rsid w:val="00936571"/>
    <w:rsid w:val="00937379"/>
    <w:rsid w:val="00940EB9"/>
    <w:rsid w:val="0094333A"/>
    <w:rsid w:val="009437E9"/>
    <w:rsid w:val="009446F4"/>
    <w:rsid w:val="00947CCB"/>
    <w:rsid w:val="00951083"/>
    <w:rsid w:val="0095349B"/>
    <w:rsid w:val="00954D41"/>
    <w:rsid w:val="00957FD0"/>
    <w:rsid w:val="00962933"/>
    <w:rsid w:val="009635FE"/>
    <w:rsid w:val="0096449B"/>
    <w:rsid w:val="0096546F"/>
    <w:rsid w:val="009722C0"/>
    <w:rsid w:val="00973742"/>
    <w:rsid w:val="009751BB"/>
    <w:rsid w:val="009800E3"/>
    <w:rsid w:val="009810A4"/>
    <w:rsid w:val="00981F7C"/>
    <w:rsid w:val="00985276"/>
    <w:rsid w:val="00990F07"/>
    <w:rsid w:val="009969AE"/>
    <w:rsid w:val="009A25EF"/>
    <w:rsid w:val="009A5931"/>
    <w:rsid w:val="009B0713"/>
    <w:rsid w:val="009B374F"/>
    <w:rsid w:val="009B4D63"/>
    <w:rsid w:val="009B608D"/>
    <w:rsid w:val="009B625B"/>
    <w:rsid w:val="009B7D88"/>
    <w:rsid w:val="009C2D51"/>
    <w:rsid w:val="009D4485"/>
    <w:rsid w:val="009D5436"/>
    <w:rsid w:val="009D75B0"/>
    <w:rsid w:val="009E06FE"/>
    <w:rsid w:val="009E2AF5"/>
    <w:rsid w:val="009E4971"/>
    <w:rsid w:val="009E7BE5"/>
    <w:rsid w:val="009F0B45"/>
    <w:rsid w:val="009F7B60"/>
    <w:rsid w:val="00A00FD0"/>
    <w:rsid w:val="00A02858"/>
    <w:rsid w:val="00A149C8"/>
    <w:rsid w:val="00A16973"/>
    <w:rsid w:val="00A16D82"/>
    <w:rsid w:val="00A16EA4"/>
    <w:rsid w:val="00A1717C"/>
    <w:rsid w:val="00A24DD0"/>
    <w:rsid w:val="00A25CCB"/>
    <w:rsid w:val="00A31FAA"/>
    <w:rsid w:val="00A3319E"/>
    <w:rsid w:val="00A36D97"/>
    <w:rsid w:val="00A37B40"/>
    <w:rsid w:val="00A37C1A"/>
    <w:rsid w:val="00A463C2"/>
    <w:rsid w:val="00A51959"/>
    <w:rsid w:val="00A56B89"/>
    <w:rsid w:val="00A607C4"/>
    <w:rsid w:val="00A63ADE"/>
    <w:rsid w:val="00A64A15"/>
    <w:rsid w:val="00A66E52"/>
    <w:rsid w:val="00A71730"/>
    <w:rsid w:val="00A72724"/>
    <w:rsid w:val="00A727FD"/>
    <w:rsid w:val="00A74B19"/>
    <w:rsid w:val="00A76A4C"/>
    <w:rsid w:val="00A77389"/>
    <w:rsid w:val="00A7770F"/>
    <w:rsid w:val="00A8032A"/>
    <w:rsid w:val="00A9316C"/>
    <w:rsid w:val="00AA0226"/>
    <w:rsid w:val="00AA11C6"/>
    <w:rsid w:val="00AA3953"/>
    <w:rsid w:val="00AA704F"/>
    <w:rsid w:val="00AB0DA8"/>
    <w:rsid w:val="00AB4183"/>
    <w:rsid w:val="00AB6217"/>
    <w:rsid w:val="00AD1F32"/>
    <w:rsid w:val="00AD64E6"/>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2906"/>
    <w:rsid w:val="00B34635"/>
    <w:rsid w:val="00B34681"/>
    <w:rsid w:val="00B35FF3"/>
    <w:rsid w:val="00B37ECE"/>
    <w:rsid w:val="00B40215"/>
    <w:rsid w:val="00B406BE"/>
    <w:rsid w:val="00B40DA6"/>
    <w:rsid w:val="00B40F6A"/>
    <w:rsid w:val="00B41561"/>
    <w:rsid w:val="00B43314"/>
    <w:rsid w:val="00B43FBE"/>
    <w:rsid w:val="00B47DB7"/>
    <w:rsid w:val="00B5007A"/>
    <w:rsid w:val="00B50377"/>
    <w:rsid w:val="00B51E72"/>
    <w:rsid w:val="00B60220"/>
    <w:rsid w:val="00B63EE0"/>
    <w:rsid w:val="00B66AAE"/>
    <w:rsid w:val="00B67084"/>
    <w:rsid w:val="00B743F4"/>
    <w:rsid w:val="00B76324"/>
    <w:rsid w:val="00B7768D"/>
    <w:rsid w:val="00B77876"/>
    <w:rsid w:val="00B815C4"/>
    <w:rsid w:val="00B83DBB"/>
    <w:rsid w:val="00B84A03"/>
    <w:rsid w:val="00B84D68"/>
    <w:rsid w:val="00B86741"/>
    <w:rsid w:val="00B901BE"/>
    <w:rsid w:val="00B931CB"/>
    <w:rsid w:val="00B93E99"/>
    <w:rsid w:val="00B9446C"/>
    <w:rsid w:val="00BA18CB"/>
    <w:rsid w:val="00BA47E0"/>
    <w:rsid w:val="00BA7C8C"/>
    <w:rsid w:val="00BB3453"/>
    <w:rsid w:val="00BB56AB"/>
    <w:rsid w:val="00BB6A73"/>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730D"/>
    <w:rsid w:val="00BE73E4"/>
    <w:rsid w:val="00BF14EB"/>
    <w:rsid w:val="00BF1B50"/>
    <w:rsid w:val="00BF2984"/>
    <w:rsid w:val="00BF31CE"/>
    <w:rsid w:val="00BF3DEF"/>
    <w:rsid w:val="00BF4021"/>
    <w:rsid w:val="00BF59F0"/>
    <w:rsid w:val="00BF70A2"/>
    <w:rsid w:val="00BF7D5C"/>
    <w:rsid w:val="00C035D0"/>
    <w:rsid w:val="00C0386E"/>
    <w:rsid w:val="00C10F43"/>
    <w:rsid w:val="00C14191"/>
    <w:rsid w:val="00C14ACF"/>
    <w:rsid w:val="00C15878"/>
    <w:rsid w:val="00C204F3"/>
    <w:rsid w:val="00C21C6E"/>
    <w:rsid w:val="00C3092B"/>
    <w:rsid w:val="00C31574"/>
    <w:rsid w:val="00C35127"/>
    <w:rsid w:val="00C35566"/>
    <w:rsid w:val="00C375A7"/>
    <w:rsid w:val="00C42D35"/>
    <w:rsid w:val="00C4371C"/>
    <w:rsid w:val="00C44428"/>
    <w:rsid w:val="00C46399"/>
    <w:rsid w:val="00C505A1"/>
    <w:rsid w:val="00C518D3"/>
    <w:rsid w:val="00C51DEE"/>
    <w:rsid w:val="00C53F28"/>
    <w:rsid w:val="00C5653C"/>
    <w:rsid w:val="00C57F1A"/>
    <w:rsid w:val="00C637CC"/>
    <w:rsid w:val="00C6694D"/>
    <w:rsid w:val="00C701D3"/>
    <w:rsid w:val="00C72873"/>
    <w:rsid w:val="00C74316"/>
    <w:rsid w:val="00C81EA3"/>
    <w:rsid w:val="00C820C8"/>
    <w:rsid w:val="00C821D4"/>
    <w:rsid w:val="00C833D6"/>
    <w:rsid w:val="00C841D0"/>
    <w:rsid w:val="00C93F21"/>
    <w:rsid w:val="00C94C52"/>
    <w:rsid w:val="00C94DD2"/>
    <w:rsid w:val="00CA7723"/>
    <w:rsid w:val="00CB0BDF"/>
    <w:rsid w:val="00CB3784"/>
    <w:rsid w:val="00CB5006"/>
    <w:rsid w:val="00CB650E"/>
    <w:rsid w:val="00CC2D4C"/>
    <w:rsid w:val="00CC3002"/>
    <w:rsid w:val="00CC400F"/>
    <w:rsid w:val="00CC6A0A"/>
    <w:rsid w:val="00CD1C9D"/>
    <w:rsid w:val="00CF386B"/>
    <w:rsid w:val="00CF4B78"/>
    <w:rsid w:val="00CF53F3"/>
    <w:rsid w:val="00D011F4"/>
    <w:rsid w:val="00D064EB"/>
    <w:rsid w:val="00D06C89"/>
    <w:rsid w:val="00D11FC8"/>
    <w:rsid w:val="00D13907"/>
    <w:rsid w:val="00D14357"/>
    <w:rsid w:val="00D17BC5"/>
    <w:rsid w:val="00D21030"/>
    <w:rsid w:val="00D2732D"/>
    <w:rsid w:val="00D3100F"/>
    <w:rsid w:val="00D3205E"/>
    <w:rsid w:val="00D32221"/>
    <w:rsid w:val="00D33969"/>
    <w:rsid w:val="00D35434"/>
    <w:rsid w:val="00D40CE2"/>
    <w:rsid w:val="00D420B2"/>
    <w:rsid w:val="00D42B4A"/>
    <w:rsid w:val="00D443B5"/>
    <w:rsid w:val="00D44EE2"/>
    <w:rsid w:val="00D47493"/>
    <w:rsid w:val="00D47E70"/>
    <w:rsid w:val="00D57284"/>
    <w:rsid w:val="00D65B2C"/>
    <w:rsid w:val="00D6621E"/>
    <w:rsid w:val="00D70357"/>
    <w:rsid w:val="00D71D08"/>
    <w:rsid w:val="00D733FE"/>
    <w:rsid w:val="00D749B5"/>
    <w:rsid w:val="00D756A5"/>
    <w:rsid w:val="00D8311F"/>
    <w:rsid w:val="00D84051"/>
    <w:rsid w:val="00D84610"/>
    <w:rsid w:val="00D84644"/>
    <w:rsid w:val="00D84E4F"/>
    <w:rsid w:val="00D85B87"/>
    <w:rsid w:val="00D85BF9"/>
    <w:rsid w:val="00D903C0"/>
    <w:rsid w:val="00D9417B"/>
    <w:rsid w:val="00D942BF"/>
    <w:rsid w:val="00DA1050"/>
    <w:rsid w:val="00DA1B59"/>
    <w:rsid w:val="00DB5732"/>
    <w:rsid w:val="00DB658D"/>
    <w:rsid w:val="00DB65AE"/>
    <w:rsid w:val="00DC3F62"/>
    <w:rsid w:val="00DC4057"/>
    <w:rsid w:val="00DC4ACA"/>
    <w:rsid w:val="00DC6E88"/>
    <w:rsid w:val="00DC7D21"/>
    <w:rsid w:val="00DD04F1"/>
    <w:rsid w:val="00DD1953"/>
    <w:rsid w:val="00DD1EF3"/>
    <w:rsid w:val="00DD337B"/>
    <w:rsid w:val="00DD33E5"/>
    <w:rsid w:val="00DD6514"/>
    <w:rsid w:val="00DE2B59"/>
    <w:rsid w:val="00DE4E36"/>
    <w:rsid w:val="00DF7174"/>
    <w:rsid w:val="00E04822"/>
    <w:rsid w:val="00E04D07"/>
    <w:rsid w:val="00E077B7"/>
    <w:rsid w:val="00E115CB"/>
    <w:rsid w:val="00E12D5D"/>
    <w:rsid w:val="00E1326A"/>
    <w:rsid w:val="00E14107"/>
    <w:rsid w:val="00E14124"/>
    <w:rsid w:val="00E14A29"/>
    <w:rsid w:val="00E168B6"/>
    <w:rsid w:val="00E16B72"/>
    <w:rsid w:val="00E25EE6"/>
    <w:rsid w:val="00E261A2"/>
    <w:rsid w:val="00E26B2E"/>
    <w:rsid w:val="00E30E54"/>
    <w:rsid w:val="00E3218C"/>
    <w:rsid w:val="00E35BDB"/>
    <w:rsid w:val="00E43805"/>
    <w:rsid w:val="00E46429"/>
    <w:rsid w:val="00E5178D"/>
    <w:rsid w:val="00E55AB7"/>
    <w:rsid w:val="00E55DEE"/>
    <w:rsid w:val="00E6071D"/>
    <w:rsid w:val="00E60E27"/>
    <w:rsid w:val="00E624EC"/>
    <w:rsid w:val="00E6653B"/>
    <w:rsid w:val="00E7295C"/>
    <w:rsid w:val="00E72D9F"/>
    <w:rsid w:val="00E74EF1"/>
    <w:rsid w:val="00E85AC4"/>
    <w:rsid w:val="00E90CAF"/>
    <w:rsid w:val="00E91705"/>
    <w:rsid w:val="00E91E16"/>
    <w:rsid w:val="00EA0254"/>
    <w:rsid w:val="00EA4F23"/>
    <w:rsid w:val="00EA5D0F"/>
    <w:rsid w:val="00EA6BB7"/>
    <w:rsid w:val="00EA700A"/>
    <w:rsid w:val="00EA79B0"/>
    <w:rsid w:val="00EB16A2"/>
    <w:rsid w:val="00EB1B56"/>
    <w:rsid w:val="00EB6335"/>
    <w:rsid w:val="00EC07EA"/>
    <w:rsid w:val="00EC12E0"/>
    <w:rsid w:val="00EC333D"/>
    <w:rsid w:val="00EC67A6"/>
    <w:rsid w:val="00ED1026"/>
    <w:rsid w:val="00ED1263"/>
    <w:rsid w:val="00ED1BF4"/>
    <w:rsid w:val="00EE1C9E"/>
    <w:rsid w:val="00EE2FA9"/>
    <w:rsid w:val="00EE462E"/>
    <w:rsid w:val="00EE605A"/>
    <w:rsid w:val="00EE6739"/>
    <w:rsid w:val="00EE74EB"/>
    <w:rsid w:val="00EF0A10"/>
    <w:rsid w:val="00EF1803"/>
    <w:rsid w:val="00EF1E1E"/>
    <w:rsid w:val="00EF2FFB"/>
    <w:rsid w:val="00EF461D"/>
    <w:rsid w:val="00EF6B6B"/>
    <w:rsid w:val="00EF6CD1"/>
    <w:rsid w:val="00F0357F"/>
    <w:rsid w:val="00F03CED"/>
    <w:rsid w:val="00F109B3"/>
    <w:rsid w:val="00F16651"/>
    <w:rsid w:val="00F20169"/>
    <w:rsid w:val="00F22677"/>
    <w:rsid w:val="00F2379D"/>
    <w:rsid w:val="00F36E7B"/>
    <w:rsid w:val="00F3736A"/>
    <w:rsid w:val="00F40422"/>
    <w:rsid w:val="00F43500"/>
    <w:rsid w:val="00F46BD0"/>
    <w:rsid w:val="00F514E7"/>
    <w:rsid w:val="00F553FF"/>
    <w:rsid w:val="00F6045D"/>
    <w:rsid w:val="00F641F5"/>
    <w:rsid w:val="00F65FE3"/>
    <w:rsid w:val="00F6740D"/>
    <w:rsid w:val="00F67D13"/>
    <w:rsid w:val="00F70303"/>
    <w:rsid w:val="00F71897"/>
    <w:rsid w:val="00F74D9E"/>
    <w:rsid w:val="00F77CDF"/>
    <w:rsid w:val="00F8030B"/>
    <w:rsid w:val="00F815BD"/>
    <w:rsid w:val="00F81C94"/>
    <w:rsid w:val="00F8299C"/>
    <w:rsid w:val="00F84168"/>
    <w:rsid w:val="00F860B9"/>
    <w:rsid w:val="00F86E7A"/>
    <w:rsid w:val="00F87ADD"/>
    <w:rsid w:val="00F92FE5"/>
    <w:rsid w:val="00F9483C"/>
    <w:rsid w:val="00F96A1B"/>
    <w:rsid w:val="00F97F27"/>
    <w:rsid w:val="00FA4B7A"/>
    <w:rsid w:val="00FB34ED"/>
    <w:rsid w:val="00FB4B31"/>
    <w:rsid w:val="00FB4B5A"/>
    <w:rsid w:val="00FB7100"/>
    <w:rsid w:val="00FB7952"/>
    <w:rsid w:val="00FB7DDE"/>
    <w:rsid w:val="00FC62B6"/>
    <w:rsid w:val="00FC7133"/>
    <w:rsid w:val="00FC7330"/>
    <w:rsid w:val="00FD3730"/>
    <w:rsid w:val="00FD61C8"/>
    <w:rsid w:val="00FE7655"/>
    <w:rsid w:val="00FF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4"/>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6"/>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paragraph" w:customStyle="1" w:styleId="Standard">
    <w:name w:val="Standard"/>
    <w:basedOn w:val="Normal"/>
    <w:rsid w:val="00954D41"/>
    <w:pPr>
      <w:autoSpaceDN w:val="0"/>
      <w:spacing w:line="276" w:lineRule="auto"/>
    </w:pPr>
    <w:rPr>
      <w:rFonts w:eastAsiaTheme="minorHAnsi" w:cs="Arial"/>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24504868">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505977240">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 w:id="19607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uidance/knowledge-in-defence-kid"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FEE76-6277-4D43-A150-7DB87DF0C231}">
  <ds:schemaRefs>
    <ds:schemaRef ds:uri="http://schemas.microsoft.com/sharepoint/v3/contenttype/forms"/>
  </ds:schemaRefs>
</ds:datastoreItem>
</file>

<file path=customXml/itemProps2.xml><?xml version="1.0" encoding="utf-8"?>
<ds:datastoreItem xmlns:ds="http://schemas.openxmlformats.org/officeDocument/2006/customXml" ds:itemID="{FAF6253B-A474-429F-AE3E-92ACFE185499}">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A13BE735-4384-4AE1-94BA-0337907C80DF}"/>
</file>

<file path=customXml/itemProps4.xml><?xml version="1.0" encoding="utf-8"?>
<ds:datastoreItem xmlns:ds="http://schemas.openxmlformats.org/officeDocument/2006/customXml" ds:itemID="{1548AE55-D716-2146-9828-36594B36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Haskell, Joanna C1 (DIO Comrcl-EnSer1)</cp:lastModifiedBy>
  <cp:revision>2</cp:revision>
  <dcterms:created xsi:type="dcterms:W3CDTF">2023-07-12T13:37:00Z</dcterms:created>
  <dcterms:modified xsi:type="dcterms:W3CDTF">2023-07-12T13:37:00Z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2023-04-06T07:45:34Z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2feb1b82-f300-4f31-af49-f0545e6ec28c</vt:lpwstr>
  </property>
  <property fmtid="{D5CDD505-2E9C-101B-9397-08002B2CF9AE}" pid="13" name="MSIP_Label_d8a60473-494b-4586-a1bb-b0e663054676_ContentBits">
    <vt:lpwstr>0</vt:lpwstr>
  </property>
  <property fmtid="{D5CDD505-2E9C-101B-9397-08002B2CF9AE}" pid="14" name="ContentTypeId">
    <vt:lpwstr>0x010100711864F2D4928C419DB80900199A1AC5</vt:lpwstr>
  </property>
  <property fmtid="{D5CDD505-2E9C-101B-9397-08002B2CF9AE}" pid="15" name="MediaServiceImageTags">
    <vt:lpwstr/>
  </property>
</Properties>
</file>