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04FB" w14:textId="0EEC3E9D" w:rsidR="001F4D5A" w:rsidRPr="003B2024" w:rsidRDefault="79BA5235" w:rsidP="00A62ED2">
      <w:pPr>
        <w:jc w:val="center"/>
        <w:rPr>
          <w:rFonts w:cs="Arial"/>
          <w:b/>
        </w:rPr>
      </w:pPr>
      <w:r w:rsidRPr="55630B93">
        <w:rPr>
          <w:rFonts w:cs="Arial"/>
          <w:b/>
        </w:rPr>
        <w:t>Statement</w:t>
      </w:r>
      <w:r w:rsidR="001F4D5A" w:rsidRPr="55630B93">
        <w:rPr>
          <w:rFonts w:cs="Arial"/>
          <w:b/>
        </w:rPr>
        <w:t xml:space="preserve"> of Requirement</w:t>
      </w:r>
    </w:p>
    <w:p w14:paraId="6728FB0E" w14:textId="4E005FE7" w:rsidR="001F4D5A" w:rsidRPr="003B2024" w:rsidRDefault="001F4D5A" w:rsidP="001F4D5A">
      <w:pPr>
        <w:jc w:val="center"/>
        <w:rPr>
          <w:rFonts w:cs="Arial"/>
          <w:b/>
        </w:rPr>
      </w:pPr>
      <w:r w:rsidRPr="003B2024">
        <w:rPr>
          <w:rFonts w:cs="Arial"/>
          <w:b/>
        </w:rPr>
        <w:t xml:space="preserve">The Provision of </w:t>
      </w:r>
      <w:r w:rsidR="00D878A6" w:rsidRPr="003B2024">
        <w:rPr>
          <w:rFonts w:cs="Arial"/>
          <w:b/>
        </w:rPr>
        <w:t>Military Airworthiness Reviews for Headquarters Air Command</w:t>
      </w:r>
    </w:p>
    <w:p w14:paraId="2A343B2D" w14:textId="77777777" w:rsidR="001F4D5A" w:rsidRPr="003B2024" w:rsidRDefault="001F4D5A" w:rsidP="001F4D5A">
      <w:pPr>
        <w:rPr>
          <w:rFonts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1"/>
        <w:gridCol w:w="3045"/>
        <w:gridCol w:w="1947"/>
        <w:gridCol w:w="1626"/>
        <w:gridCol w:w="7101"/>
      </w:tblGrid>
      <w:tr w:rsidR="001F4D5A" w:rsidRPr="003B2024" w14:paraId="4D7FA190" w14:textId="77777777" w:rsidTr="002B5780">
        <w:trPr>
          <w:cantSplit/>
          <w:tblHeader/>
        </w:trPr>
        <w:tc>
          <w:tcPr>
            <w:tcW w:w="292" w:type="pct"/>
          </w:tcPr>
          <w:p w14:paraId="30CF0730" w14:textId="77777777" w:rsidR="001F4D5A" w:rsidRPr="003B2024" w:rsidRDefault="001F4D5A" w:rsidP="00D979E7">
            <w:pPr>
              <w:rPr>
                <w:rFonts w:ascii="Arial" w:hAnsi="Arial" w:cs="Arial"/>
                <w:u w:val="single"/>
              </w:rPr>
            </w:pPr>
            <w:r w:rsidRPr="003B2024">
              <w:rPr>
                <w:rFonts w:ascii="Arial" w:hAnsi="Arial" w:cs="Arial"/>
                <w:u w:val="single"/>
              </w:rPr>
              <w:t>Ref</w:t>
            </w:r>
          </w:p>
        </w:tc>
        <w:tc>
          <w:tcPr>
            <w:tcW w:w="4708" w:type="pct"/>
            <w:gridSpan w:val="4"/>
          </w:tcPr>
          <w:p w14:paraId="11538E1D" w14:textId="77777777" w:rsidR="001F4D5A" w:rsidRPr="003B2024" w:rsidRDefault="001F4D5A" w:rsidP="00D979E7">
            <w:pPr>
              <w:rPr>
                <w:rFonts w:ascii="Arial" w:hAnsi="Arial" w:cs="Arial"/>
                <w:u w:val="single"/>
              </w:rPr>
            </w:pPr>
            <w:r w:rsidRPr="003B2024">
              <w:rPr>
                <w:rFonts w:ascii="Arial" w:hAnsi="Arial" w:cs="Arial"/>
                <w:u w:val="single"/>
              </w:rPr>
              <w:t>Requirement</w:t>
            </w:r>
          </w:p>
        </w:tc>
      </w:tr>
      <w:tr w:rsidR="001F4D5A" w:rsidRPr="003B2024" w14:paraId="28ECDC72" w14:textId="77777777" w:rsidTr="002B5780">
        <w:trPr>
          <w:cantSplit/>
        </w:trPr>
        <w:tc>
          <w:tcPr>
            <w:tcW w:w="292" w:type="pct"/>
          </w:tcPr>
          <w:p w14:paraId="3465DF8A" w14:textId="77777777" w:rsidR="001F4D5A" w:rsidRPr="003B2024" w:rsidRDefault="001F4D5A" w:rsidP="00D979E7">
            <w:pPr>
              <w:rPr>
                <w:rFonts w:ascii="Arial" w:hAnsi="Arial" w:cs="Arial"/>
              </w:rPr>
            </w:pPr>
          </w:p>
        </w:tc>
        <w:tc>
          <w:tcPr>
            <w:tcW w:w="4708" w:type="pct"/>
            <w:gridSpan w:val="4"/>
          </w:tcPr>
          <w:p w14:paraId="433D7CE3" w14:textId="77777777" w:rsidR="001F4D5A" w:rsidRPr="003B2024" w:rsidRDefault="001F4D5A" w:rsidP="00D979E7">
            <w:pPr>
              <w:rPr>
                <w:rFonts w:ascii="Arial" w:hAnsi="Arial" w:cs="Arial"/>
              </w:rPr>
            </w:pPr>
          </w:p>
        </w:tc>
      </w:tr>
      <w:tr w:rsidR="001F4D5A" w:rsidRPr="003B2024" w14:paraId="1DFEC99D" w14:textId="77777777" w:rsidTr="002B5780">
        <w:trPr>
          <w:cantSplit/>
        </w:trPr>
        <w:tc>
          <w:tcPr>
            <w:tcW w:w="292" w:type="pct"/>
          </w:tcPr>
          <w:p w14:paraId="21D1BBEF" w14:textId="77777777" w:rsidR="001F4D5A" w:rsidRPr="003B2024" w:rsidRDefault="001F4D5A" w:rsidP="00D979E7">
            <w:pPr>
              <w:rPr>
                <w:rFonts w:ascii="Arial" w:hAnsi="Arial" w:cs="Arial"/>
                <w:b/>
                <w:u w:val="single"/>
              </w:rPr>
            </w:pPr>
            <w:r w:rsidRPr="003B2024">
              <w:rPr>
                <w:rFonts w:ascii="Arial" w:hAnsi="Arial" w:cs="Arial"/>
                <w:b/>
                <w:u w:val="single"/>
              </w:rPr>
              <w:t>A</w:t>
            </w:r>
          </w:p>
        </w:tc>
        <w:tc>
          <w:tcPr>
            <w:tcW w:w="4708" w:type="pct"/>
            <w:gridSpan w:val="4"/>
          </w:tcPr>
          <w:p w14:paraId="06239459" w14:textId="77777777" w:rsidR="001F4D5A" w:rsidRPr="003B2024" w:rsidRDefault="001F4D5A" w:rsidP="00D979E7">
            <w:pPr>
              <w:rPr>
                <w:rFonts w:ascii="Arial" w:hAnsi="Arial" w:cs="Arial"/>
                <w:b/>
                <w:u w:val="single"/>
              </w:rPr>
            </w:pPr>
            <w:r w:rsidRPr="003B2024">
              <w:rPr>
                <w:rFonts w:ascii="Arial" w:hAnsi="Arial" w:cs="Arial"/>
                <w:b/>
                <w:u w:val="single"/>
              </w:rPr>
              <w:t>General Requirements</w:t>
            </w:r>
          </w:p>
        </w:tc>
      </w:tr>
      <w:tr w:rsidR="001F4D5A" w:rsidRPr="003B2024" w14:paraId="19DC6D4A" w14:textId="77777777" w:rsidTr="002B5780">
        <w:trPr>
          <w:cantSplit/>
        </w:trPr>
        <w:tc>
          <w:tcPr>
            <w:tcW w:w="292" w:type="pct"/>
          </w:tcPr>
          <w:p w14:paraId="5289571D" w14:textId="77777777" w:rsidR="001F4D5A" w:rsidRPr="003B2024" w:rsidRDefault="001F4D5A" w:rsidP="00D979E7">
            <w:pPr>
              <w:rPr>
                <w:rFonts w:ascii="Arial" w:hAnsi="Arial" w:cs="Arial"/>
              </w:rPr>
            </w:pPr>
          </w:p>
        </w:tc>
        <w:tc>
          <w:tcPr>
            <w:tcW w:w="4708" w:type="pct"/>
            <w:gridSpan w:val="4"/>
          </w:tcPr>
          <w:p w14:paraId="79DFCD85" w14:textId="77777777" w:rsidR="001F4D5A" w:rsidRPr="003B2024" w:rsidRDefault="001F4D5A" w:rsidP="00D979E7">
            <w:pPr>
              <w:rPr>
                <w:rFonts w:ascii="Arial" w:hAnsi="Arial" w:cs="Arial"/>
              </w:rPr>
            </w:pPr>
          </w:p>
        </w:tc>
      </w:tr>
      <w:tr w:rsidR="001F4D5A" w:rsidRPr="003B2024" w14:paraId="14EE48D0" w14:textId="77777777" w:rsidTr="002B5780">
        <w:trPr>
          <w:cantSplit/>
        </w:trPr>
        <w:tc>
          <w:tcPr>
            <w:tcW w:w="292" w:type="pct"/>
          </w:tcPr>
          <w:p w14:paraId="38598108" w14:textId="77777777" w:rsidR="001F4D5A" w:rsidRPr="003B2024" w:rsidRDefault="001F4D5A" w:rsidP="00D979E7">
            <w:pPr>
              <w:rPr>
                <w:rFonts w:ascii="Arial" w:hAnsi="Arial" w:cs="Arial"/>
                <w:b/>
              </w:rPr>
            </w:pPr>
            <w:r w:rsidRPr="003B2024">
              <w:rPr>
                <w:rFonts w:ascii="Arial" w:hAnsi="Arial" w:cs="Arial"/>
                <w:b/>
              </w:rPr>
              <w:t>A.1</w:t>
            </w:r>
          </w:p>
        </w:tc>
        <w:tc>
          <w:tcPr>
            <w:tcW w:w="4708" w:type="pct"/>
            <w:gridSpan w:val="4"/>
          </w:tcPr>
          <w:p w14:paraId="5CB7DEE1" w14:textId="4A95172F" w:rsidR="001F4D5A" w:rsidRPr="003B2024" w:rsidRDefault="00D979E7" w:rsidP="00D979E7">
            <w:pPr>
              <w:rPr>
                <w:rFonts w:ascii="Arial" w:hAnsi="Arial" w:cs="Arial"/>
                <w:b/>
              </w:rPr>
            </w:pPr>
            <w:r w:rsidRPr="003B2024">
              <w:rPr>
                <w:rFonts w:ascii="Arial" w:hAnsi="Arial" w:cs="Arial"/>
                <w:b/>
              </w:rPr>
              <w:t>Overview – Aim</w:t>
            </w:r>
          </w:p>
        </w:tc>
      </w:tr>
      <w:tr w:rsidR="001F4D5A" w:rsidRPr="003B2024" w14:paraId="202DB966" w14:textId="77777777" w:rsidTr="002B5780">
        <w:trPr>
          <w:cantSplit/>
        </w:trPr>
        <w:tc>
          <w:tcPr>
            <w:tcW w:w="292" w:type="pct"/>
          </w:tcPr>
          <w:p w14:paraId="146C1CB2" w14:textId="77777777" w:rsidR="001F4D5A" w:rsidRPr="003B2024" w:rsidRDefault="001F4D5A" w:rsidP="00D979E7">
            <w:pPr>
              <w:rPr>
                <w:rFonts w:ascii="Arial" w:hAnsi="Arial" w:cs="Arial"/>
              </w:rPr>
            </w:pPr>
            <w:r w:rsidRPr="003B2024">
              <w:rPr>
                <w:rFonts w:ascii="Arial" w:hAnsi="Arial" w:cs="Arial"/>
              </w:rPr>
              <w:t>A.1.a</w:t>
            </w:r>
          </w:p>
        </w:tc>
        <w:tc>
          <w:tcPr>
            <w:tcW w:w="4708" w:type="pct"/>
            <w:gridSpan w:val="4"/>
          </w:tcPr>
          <w:p w14:paraId="0FCC0021" w14:textId="2E9C97BF" w:rsidR="00D979E7" w:rsidRPr="003B2024" w:rsidRDefault="6F6FEE2E" w:rsidP="00E6456E">
            <w:pPr>
              <w:rPr>
                <w:rFonts w:ascii="Arial" w:hAnsi="Arial" w:cs="Arial"/>
              </w:rPr>
            </w:pPr>
            <w:r w:rsidRPr="55630B93">
              <w:rPr>
                <w:rFonts w:ascii="Arial" w:hAnsi="Arial" w:cs="Arial"/>
              </w:rPr>
              <w:t>The aim of this doc</w:t>
            </w:r>
            <w:r w:rsidR="00A95FA8" w:rsidRPr="55630B93">
              <w:rPr>
                <w:rFonts w:ascii="Arial" w:hAnsi="Arial" w:cs="Arial"/>
              </w:rPr>
              <w:t>ument is to define a Statement o</w:t>
            </w:r>
            <w:r w:rsidRPr="55630B93">
              <w:rPr>
                <w:rFonts w:ascii="Arial" w:hAnsi="Arial" w:cs="Arial"/>
              </w:rPr>
              <w:t>f Requirement for a contractor to complete Airworthiness Reviews (AR</w:t>
            </w:r>
            <w:r w:rsidR="05D6DC65" w:rsidRPr="55630B93">
              <w:rPr>
                <w:rFonts w:ascii="Arial" w:hAnsi="Arial" w:cs="Arial"/>
              </w:rPr>
              <w:t>s</w:t>
            </w:r>
            <w:r w:rsidRPr="55630B93">
              <w:rPr>
                <w:rFonts w:ascii="Arial" w:hAnsi="Arial" w:cs="Arial"/>
              </w:rPr>
              <w:t xml:space="preserve">) within the RAF Senior Duty Holder's Area </w:t>
            </w:r>
            <w:r w:rsidR="02E384FF" w:rsidRPr="55630B93">
              <w:rPr>
                <w:rFonts w:ascii="Arial" w:hAnsi="Arial" w:cs="Arial"/>
              </w:rPr>
              <w:t>o</w:t>
            </w:r>
            <w:r w:rsidRPr="55630B93">
              <w:rPr>
                <w:rFonts w:ascii="Arial" w:hAnsi="Arial" w:cs="Arial"/>
              </w:rPr>
              <w:t>f Responsibility.</w:t>
            </w:r>
          </w:p>
        </w:tc>
      </w:tr>
      <w:tr w:rsidR="00D979E7" w:rsidRPr="003B2024" w14:paraId="2DE5408B" w14:textId="77777777" w:rsidTr="002B5780">
        <w:trPr>
          <w:cantSplit/>
        </w:trPr>
        <w:tc>
          <w:tcPr>
            <w:tcW w:w="292" w:type="pct"/>
          </w:tcPr>
          <w:p w14:paraId="5DF243A6" w14:textId="77777777" w:rsidR="00D979E7" w:rsidRPr="003B2024" w:rsidRDefault="00D979E7" w:rsidP="00D979E7">
            <w:pPr>
              <w:rPr>
                <w:rFonts w:ascii="Arial" w:hAnsi="Arial" w:cs="Arial"/>
              </w:rPr>
            </w:pPr>
          </w:p>
        </w:tc>
        <w:tc>
          <w:tcPr>
            <w:tcW w:w="4708" w:type="pct"/>
            <w:gridSpan w:val="4"/>
          </w:tcPr>
          <w:p w14:paraId="321A16B1" w14:textId="77777777" w:rsidR="00D979E7" w:rsidRPr="003B2024" w:rsidRDefault="00D979E7" w:rsidP="00D979E7">
            <w:pPr>
              <w:rPr>
                <w:rFonts w:ascii="Arial" w:hAnsi="Arial" w:cs="Arial"/>
              </w:rPr>
            </w:pPr>
          </w:p>
        </w:tc>
      </w:tr>
      <w:tr w:rsidR="00D979E7" w:rsidRPr="003B2024" w14:paraId="62FFAAC4" w14:textId="77777777" w:rsidTr="002B5780">
        <w:trPr>
          <w:cantSplit/>
        </w:trPr>
        <w:tc>
          <w:tcPr>
            <w:tcW w:w="292" w:type="pct"/>
          </w:tcPr>
          <w:p w14:paraId="22A46733" w14:textId="6BA30CB8" w:rsidR="00D979E7" w:rsidRPr="003B2024" w:rsidRDefault="00D979E7" w:rsidP="00D979E7">
            <w:pPr>
              <w:rPr>
                <w:rFonts w:ascii="Arial" w:hAnsi="Arial" w:cs="Arial"/>
                <w:b/>
              </w:rPr>
            </w:pPr>
            <w:r w:rsidRPr="003B2024">
              <w:rPr>
                <w:rFonts w:ascii="Arial" w:hAnsi="Arial" w:cs="Arial"/>
                <w:b/>
              </w:rPr>
              <w:t>A.2</w:t>
            </w:r>
          </w:p>
        </w:tc>
        <w:tc>
          <w:tcPr>
            <w:tcW w:w="4708" w:type="pct"/>
            <w:gridSpan w:val="4"/>
          </w:tcPr>
          <w:p w14:paraId="1817C57A" w14:textId="23ADCADC" w:rsidR="00D979E7" w:rsidRPr="003B2024" w:rsidRDefault="00D979E7" w:rsidP="00D979E7">
            <w:pPr>
              <w:rPr>
                <w:rFonts w:ascii="Arial" w:hAnsi="Arial" w:cs="Arial"/>
                <w:b/>
              </w:rPr>
            </w:pPr>
            <w:r w:rsidRPr="003B2024">
              <w:rPr>
                <w:rFonts w:ascii="Arial" w:hAnsi="Arial" w:cs="Arial"/>
                <w:b/>
              </w:rPr>
              <w:t>Overview – Introduction</w:t>
            </w:r>
          </w:p>
        </w:tc>
      </w:tr>
      <w:tr w:rsidR="00D979E7" w:rsidRPr="003B2024" w14:paraId="0170DFB5" w14:textId="77777777" w:rsidTr="002B5780">
        <w:trPr>
          <w:cantSplit/>
        </w:trPr>
        <w:tc>
          <w:tcPr>
            <w:tcW w:w="292" w:type="pct"/>
          </w:tcPr>
          <w:p w14:paraId="1271978E" w14:textId="20796A71" w:rsidR="00D979E7" w:rsidRPr="003B2024" w:rsidRDefault="00D979E7" w:rsidP="00D979E7">
            <w:pPr>
              <w:rPr>
                <w:rFonts w:ascii="Arial" w:hAnsi="Arial" w:cs="Arial"/>
              </w:rPr>
            </w:pPr>
            <w:r w:rsidRPr="003B2024">
              <w:rPr>
                <w:rFonts w:ascii="Arial" w:hAnsi="Arial" w:cs="Arial"/>
              </w:rPr>
              <w:t>A.2.</w:t>
            </w:r>
            <w:r w:rsidR="006078DD" w:rsidRPr="003B2024">
              <w:rPr>
                <w:rFonts w:ascii="Arial" w:hAnsi="Arial" w:cs="Arial"/>
              </w:rPr>
              <w:t>a</w:t>
            </w:r>
          </w:p>
        </w:tc>
        <w:tc>
          <w:tcPr>
            <w:tcW w:w="4708" w:type="pct"/>
            <w:gridSpan w:val="4"/>
          </w:tcPr>
          <w:p w14:paraId="2ACFD025" w14:textId="4BBF01A0" w:rsidR="00D979E7" w:rsidRPr="003B2024" w:rsidRDefault="058B8182" w:rsidP="00D979E7">
            <w:pPr>
              <w:rPr>
                <w:rFonts w:ascii="Arial" w:hAnsi="Arial" w:cs="Arial"/>
              </w:rPr>
            </w:pPr>
            <w:r w:rsidRPr="55630B93">
              <w:rPr>
                <w:rFonts w:ascii="Arial" w:hAnsi="Arial" w:cs="Arial"/>
              </w:rPr>
              <w:t>There is a regulated requirement for the RAF to under</w:t>
            </w:r>
            <w:r w:rsidR="05D6DC65" w:rsidRPr="55630B93">
              <w:rPr>
                <w:rFonts w:ascii="Arial" w:hAnsi="Arial" w:cs="Arial"/>
              </w:rPr>
              <w:t>take annual AR</w:t>
            </w:r>
            <w:r w:rsidRPr="55630B93">
              <w:rPr>
                <w:rFonts w:ascii="Arial" w:hAnsi="Arial" w:cs="Arial"/>
              </w:rPr>
              <w:t xml:space="preserve">s on all its aircraft. </w:t>
            </w:r>
            <w:r w:rsidR="6F6FEE2E" w:rsidRPr="55630B93">
              <w:rPr>
                <w:rFonts w:ascii="Arial" w:hAnsi="Arial" w:cs="Arial"/>
              </w:rPr>
              <w:t xml:space="preserve">The </w:t>
            </w:r>
            <w:r w:rsidRPr="55630B93">
              <w:rPr>
                <w:rFonts w:ascii="Arial" w:hAnsi="Arial" w:cs="Arial"/>
              </w:rPr>
              <w:t xml:space="preserve">contract that the RAF </w:t>
            </w:r>
            <w:r w:rsidR="6F6FEE2E" w:rsidRPr="55630B93">
              <w:rPr>
                <w:rFonts w:ascii="Arial" w:hAnsi="Arial" w:cs="Arial"/>
              </w:rPr>
              <w:t>c</w:t>
            </w:r>
            <w:r w:rsidR="218D72D3" w:rsidRPr="55630B93">
              <w:rPr>
                <w:rFonts w:ascii="Arial" w:hAnsi="Arial" w:cs="Arial"/>
              </w:rPr>
              <w:t>urrent</w:t>
            </w:r>
            <w:r w:rsidRPr="55630B93">
              <w:rPr>
                <w:rFonts w:ascii="Arial" w:hAnsi="Arial" w:cs="Arial"/>
              </w:rPr>
              <w:t>ly has in place to deliver this capability</w:t>
            </w:r>
            <w:r w:rsidR="6F6FEE2E" w:rsidRPr="55630B93">
              <w:rPr>
                <w:rFonts w:ascii="Arial" w:hAnsi="Arial" w:cs="Arial"/>
              </w:rPr>
              <w:t xml:space="preserve"> lapses on </w:t>
            </w:r>
            <w:r w:rsidR="6D1BAF50" w:rsidRPr="55630B93">
              <w:rPr>
                <w:rFonts w:ascii="Arial" w:hAnsi="Arial" w:cs="Arial"/>
              </w:rPr>
              <w:t>3</w:t>
            </w:r>
            <w:r w:rsidR="38F30692" w:rsidRPr="55630B93">
              <w:rPr>
                <w:rFonts w:ascii="Arial" w:hAnsi="Arial" w:cs="Arial"/>
              </w:rPr>
              <w:t>0 Jun 2024</w:t>
            </w:r>
            <w:r w:rsidRPr="55630B93">
              <w:rPr>
                <w:rFonts w:ascii="Arial" w:hAnsi="Arial" w:cs="Arial"/>
              </w:rPr>
              <w:t xml:space="preserve">. </w:t>
            </w:r>
            <w:proofErr w:type="gramStart"/>
            <w:r w:rsidRPr="55630B93">
              <w:rPr>
                <w:rFonts w:ascii="Arial" w:hAnsi="Arial" w:cs="Arial"/>
              </w:rPr>
              <w:t>In order</w:t>
            </w:r>
            <w:r w:rsidR="6F6FEE2E" w:rsidRPr="55630B93">
              <w:rPr>
                <w:rFonts w:ascii="Arial" w:hAnsi="Arial" w:cs="Arial"/>
              </w:rPr>
              <w:t xml:space="preserve"> to</w:t>
            </w:r>
            <w:proofErr w:type="gramEnd"/>
            <w:r w:rsidRPr="55630B93">
              <w:rPr>
                <w:rFonts w:ascii="Arial" w:hAnsi="Arial" w:cs="Arial"/>
              </w:rPr>
              <w:t xml:space="preserve"> remain compliant with the </w:t>
            </w:r>
            <w:r w:rsidR="6F6FEE2E" w:rsidRPr="55630B93">
              <w:rPr>
                <w:rFonts w:ascii="Arial" w:hAnsi="Arial" w:cs="Arial"/>
              </w:rPr>
              <w:t>regulat</w:t>
            </w:r>
            <w:r w:rsidRPr="55630B93">
              <w:rPr>
                <w:rFonts w:ascii="Arial" w:hAnsi="Arial" w:cs="Arial"/>
              </w:rPr>
              <w:t>ed</w:t>
            </w:r>
            <w:r w:rsidR="6F6FEE2E" w:rsidRPr="55630B93">
              <w:rPr>
                <w:rFonts w:ascii="Arial" w:hAnsi="Arial" w:cs="Arial"/>
              </w:rPr>
              <w:t xml:space="preserve"> re</w:t>
            </w:r>
            <w:r w:rsidRPr="55630B93">
              <w:rPr>
                <w:rFonts w:ascii="Arial" w:hAnsi="Arial" w:cs="Arial"/>
              </w:rPr>
              <w:t xml:space="preserve">quirement </w:t>
            </w:r>
            <w:r w:rsidR="6F6FEE2E" w:rsidRPr="55630B93">
              <w:rPr>
                <w:rFonts w:ascii="Arial" w:hAnsi="Arial" w:cs="Arial"/>
              </w:rPr>
              <w:t>it is the RAF's intention to continue with a contractor delivered so</w:t>
            </w:r>
            <w:r w:rsidR="37D5D16E" w:rsidRPr="55630B93">
              <w:rPr>
                <w:rFonts w:ascii="Arial" w:hAnsi="Arial" w:cs="Arial"/>
              </w:rPr>
              <w:t>l</w:t>
            </w:r>
            <w:r w:rsidR="6F6FEE2E" w:rsidRPr="55630B93">
              <w:rPr>
                <w:rFonts w:ascii="Arial" w:hAnsi="Arial" w:cs="Arial"/>
              </w:rPr>
              <w:t xml:space="preserve">ution for a range </w:t>
            </w:r>
            <w:r w:rsidR="0441B1BA" w:rsidRPr="55630B93">
              <w:rPr>
                <w:rFonts w:ascii="Arial" w:hAnsi="Arial" w:cs="Arial"/>
              </w:rPr>
              <w:t>of</w:t>
            </w:r>
            <w:r w:rsidR="6F6FEE2E" w:rsidRPr="55630B93">
              <w:rPr>
                <w:rFonts w:ascii="Arial" w:hAnsi="Arial" w:cs="Arial"/>
              </w:rPr>
              <w:t xml:space="preserve"> its aircraft. </w:t>
            </w:r>
            <w:r w:rsidR="0441B1BA" w:rsidRPr="55630B93">
              <w:rPr>
                <w:rFonts w:ascii="Arial" w:hAnsi="Arial" w:cs="Arial"/>
              </w:rPr>
              <w:t>Consequently,</w:t>
            </w:r>
            <w:r w:rsidR="6F6FEE2E" w:rsidRPr="55630B93">
              <w:rPr>
                <w:rFonts w:ascii="Arial" w:hAnsi="Arial" w:cs="Arial"/>
              </w:rPr>
              <w:t xml:space="preserve"> </w:t>
            </w:r>
            <w:proofErr w:type="spellStart"/>
            <w:proofErr w:type="gramStart"/>
            <w:r w:rsidR="6F6FEE2E" w:rsidRPr="55630B93">
              <w:rPr>
                <w:rFonts w:ascii="Arial" w:hAnsi="Arial" w:cs="Arial"/>
              </w:rPr>
              <w:t>a</w:t>
            </w:r>
            <w:proofErr w:type="spellEnd"/>
            <w:proofErr w:type="gramEnd"/>
            <w:r w:rsidR="6F6FEE2E" w:rsidRPr="55630B93">
              <w:rPr>
                <w:rFonts w:ascii="Arial" w:hAnsi="Arial" w:cs="Arial"/>
              </w:rPr>
              <w:t xml:space="preserve"> </w:t>
            </w:r>
            <w:r w:rsidR="4142CAF9" w:rsidRPr="55630B93">
              <w:rPr>
                <w:rFonts w:ascii="Arial" w:hAnsi="Arial" w:cs="Arial"/>
              </w:rPr>
              <w:t>extension to the current</w:t>
            </w:r>
            <w:r w:rsidR="6F6FEE2E" w:rsidRPr="55630B93">
              <w:rPr>
                <w:rFonts w:ascii="Arial" w:hAnsi="Arial" w:cs="Arial"/>
              </w:rPr>
              <w:t xml:space="preserve"> contract will be let to meet this requirement with a target commencement date of 1</w:t>
            </w:r>
            <w:r w:rsidR="33119422" w:rsidRPr="55630B93">
              <w:rPr>
                <w:rFonts w:ascii="Arial" w:hAnsi="Arial" w:cs="Arial"/>
              </w:rPr>
              <w:t xml:space="preserve"> Jul 2024</w:t>
            </w:r>
            <w:r w:rsidR="6F6FEE2E" w:rsidRPr="55630B93">
              <w:rPr>
                <w:rFonts w:ascii="Arial" w:hAnsi="Arial" w:cs="Arial"/>
              </w:rPr>
              <w:t>.</w:t>
            </w:r>
          </w:p>
        </w:tc>
      </w:tr>
      <w:tr w:rsidR="00D979E7" w:rsidRPr="003B2024" w14:paraId="0C541A69" w14:textId="77777777" w:rsidTr="002B5780">
        <w:trPr>
          <w:cantSplit/>
        </w:trPr>
        <w:tc>
          <w:tcPr>
            <w:tcW w:w="292" w:type="pct"/>
          </w:tcPr>
          <w:p w14:paraId="52F6809F" w14:textId="77777777" w:rsidR="00D979E7" w:rsidRPr="003B2024" w:rsidRDefault="00D979E7" w:rsidP="00D979E7">
            <w:pPr>
              <w:rPr>
                <w:rFonts w:ascii="Arial" w:hAnsi="Arial" w:cs="Arial"/>
              </w:rPr>
            </w:pPr>
          </w:p>
        </w:tc>
        <w:tc>
          <w:tcPr>
            <w:tcW w:w="4708" w:type="pct"/>
            <w:gridSpan w:val="4"/>
          </w:tcPr>
          <w:p w14:paraId="55B14294" w14:textId="77777777" w:rsidR="00D979E7" w:rsidRPr="003B2024" w:rsidRDefault="00D979E7" w:rsidP="00D979E7">
            <w:pPr>
              <w:rPr>
                <w:rFonts w:ascii="Arial" w:hAnsi="Arial" w:cs="Arial"/>
              </w:rPr>
            </w:pPr>
          </w:p>
        </w:tc>
      </w:tr>
      <w:tr w:rsidR="00D979E7" w:rsidRPr="003B2024" w14:paraId="296209A9" w14:textId="77777777" w:rsidTr="002B5780">
        <w:trPr>
          <w:cantSplit/>
        </w:trPr>
        <w:tc>
          <w:tcPr>
            <w:tcW w:w="292" w:type="pct"/>
          </w:tcPr>
          <w:p w14:paraId="4D0BD31E" w14:textId="3AB70AF5" w:rsidR="00D979E7" w:rsidRPr="003B2024" w:rsidRDefault="00D979E7" w:rsidP="00D979E7">
            <w:pPr>
              <w:rPr>
                <w:rFonts w:ascii="Arial" w:hAnsi="Arial" w:cs="Arial"/>
                <w:b/>
              </w:rPr>
            </w:pPr>
            <w:r w:rsidRPr="003B2024">
              <w:rPr>
                <w:rFonts w:ascii="Arial" w:hAnsi="Arial" w:cs="Arial"/>
                <w:b/>
              </w:rPr>
              <w:t>A.3</w:t>
            </w:r>
          </w:p>
        </w:tc>
        <w:tc>
          <w:tcPr>
            <w:tcW w:w="4708" w:type="pct"/>
            <w:gridSpan w:val="4"/>
          </w:tcPr>
          <w:p w14:paraId="59AEFE63" w14:textId="54BB1938" w:rsidR="00D979E7" w:rsidRPr="007428F1" w:rsidRDefault="00D979E7" w:rsidP="00D979E7">
            <w:pPr>
              <w:rPr>
                <w:rFonts w:ascii="Arial" w:hAnsi="Arial" w:cs="Arial"/>
                <w:b/>
              </w:rPr>
            </w:pPr>
            <w:r w:rsidRPr="007428F1">
              <w:rPr>
                <w:rFonts w:ascii="Arial" w:hAnsi="Arial" w:cs="Arial"/>
                <w:b/>
              </w:rPr>
              <w:t>Scope of Requirement</w:t>
            </w:r>
          </w:p>
        </w:tc>
      </w:tr>
      <w:tr w:rsidR="00D979E7" w:rsidRPr="003B2024" w14:paraId="1FE250C5" w14:textId="77777777" w:rsidTr="002B5780">
        <w:trPr>
          <w:cantSplit/>
        </w:trPr>
        <w:tc>
          <w:tcPr>
            <w:tcW w:w="292" w:type="pct"/>
          </w:tcPr>
          <w:p w14:paraId="0685925F" w14:textId="381A5D03" w:rsidR="00D979E7" w:rsidRPr="003B2024" w:rsidRDefault="00D979E7" w:rsidP="00D979E7">
            <w:pPr>
              <w:rPr>
                <w:rFonts w:ascii="Arial" w:hAnsi="Arial" w:cs="Arial"/>
              </w:rPr>
            </w:pPr>
            <w:r w:rsidRPr="003B2024">
              <w:rPr>
                <w:rFonts w:ascii="Arial" w:hAnsi="Arial" w:cs="Arial"/>
              </w:rPr>
              <w:t>A.3.a</w:t>
            </w:r>
          </w:p>
        </w:tc>
        <w:tc>
          <w:tcPr>
            <w:tcW w:w="4708" w:type="pct"/>
            <w:gridSpan w:val="4"/>
          </w:tcPr>
          <w:p w14:paraId="4D4D0C6B" w14:textId="14B9AD1C" w:rsidR="00D979E7" w:rsidRPr="007428F1" w:rsidRDefault="00D979E7" w:rsidP="00D979E7">
            <w:pPr>
              <w:rPr>
                <w:rFonts w:ascii="Arial" w:hAnsi="Arial" w:cs="Arial"/>
              </w:rPr>
            </w:pPr>
            <w:r w:rsidRPr="007428F1">
              <w:rPr>
                <w:rFonts w:ascii="Arial" w:hAnsi="Arial" w:cs="Arial"/>
              </w:rPr>
              <w:t>A support solution</w:t>
            </w:r>
            <w:r w:rsidR="00B76EC6" w:rsidRPr="007428F1">
              <w:rPr>
                <w:rFonts w:ascii="Arial" w:hAnsi="Arial" w:cs="Arial"/>
              </w:rPr>
              <w:t xml:space="preserve"> to conduct AR</w:t>
            </w:r>
            <w:r w:rsidRPr="007428F1">
              <w:rPr>
                <w:rFonts w:ascii="Arial" w:hAnsi="Arial" w:cs="Arial"/>
              </w:rPr>
              <w:t>s across all Air Comma</w:t>
            </w:r>
            <w:r w:rsidR="00C66575" w:rsidRPr="007428F1">
              <w:rPr>
                <w:rFonts w:ascii="Arial" w:hAnsi="Arial" w:cs="Arial"/>
              </w:rPr>
              <w:t xml:space="preserve">nd units over a core period of </w:t>
            </w:r>
            <w:r w:rsidR="00054A8A">
              <w:rPr>
                <w:rFonts w:ascii="Arial" w:hAnsi="Arial" w:cs="Arial"/>
              </w:rPr>
              <w:t>8 months.</w:t>
            </w:r>
          </w:p>
        </w:tc>
      </w:tr>
      <w:tr w:rsidR="00D979E7" w:rsidRPr="003B2024" w14:paraId="0561DBA4" w14:textId="77777777" w:rsidTr="002B5780">
        <w:trPr>
          <w:cantSplit/>
        </w:trPr>
        <w:tc>
          <w:tcPr>
            <w:tcW w:w="292" w:type="pct"/>
          </w:tcPr>
          <w:p w14:paraId="02267368" w14:textId="77777777" w:rsidR="00D979E7" w:rsidRPr="003B2024" w:rsidRDefault="00D979E7" w:rsidP="00D979E7">
            <w:pPr>
              <w:rPr>
                <w:rFonts w:ascii="Arial" w:hAnsi="Arial" w:cs="Arial"/>
              </w:rPr>
            </w:pPr>
          </w:p>
        </w:tc>
        <w:tc>
          <w:tcPr>
            <w:tcW w:w="4708" w:type="pct"/>
            <w:gridSpan w:val="4"/>
          </w:tcPr>
          <w:p w14:paraId="18260386" w14:textId="02641660" w:rsidR="00D979E7" w:rsidRPr="007428F1" w:rsidRDefault="00D979E7" w:rsidP="00D979E7">
            <w:pPr>
              <w:rPr>
                <w:rFonts w:ascii="Arial" w:hAnsi="Arial" w:cs="Arial"/>
              </w:rPr>
            </w:pPr>
          </w:p>
        </w:tc>
      </w:tr>
      <w:tr w:rsidR="00D979E7" w:rsidRPr="003B2024" w14:paraId="00DC0678" w14:textId="77777777" w:rsidTr="002B5780">
        <w:trPr>
          <w:cantSplit/>
        </w:trPr>
        <w:tc>
          <w:tcPr>
            <w:tcW w:w="292" w:type="pct"/>
          </w:tcPr>
          <w:p w14:paraId="3ABBC340" w14:textId="2F9F7A4D" w:rsidR="00D979E7" w:rsidRPr="003B2024" w:rsidRDefault="00D979E7" w:rsidP="00D979E7">
            <w:pPr>
              <w:rPr>
                <w:rFonts w:ascii="Arial" w:hAnsi="Arial" w:cs="Arial"/>
                <w:b/>
              </w:rPr>
            </w:pPr>
            <w:r w:rsidRPr="003B2024">
              <w:rPr>
                <w:rFonts w:ascii="Arial" w:hAnsi="Arial" w:cs="Arial"/>
                <w:b/>
              </w:rPr>
              <w:t>A.4</w:t>
            </w:r>
          </w:p>
        </w:tc>
        <w:tc>
          <w:tcPr>
            <w:tcW w:w="4708" w:type="pct"/>
            <w:gridSpan w:val="4"/>
          </w:tcPr>
          <w:p w14:paraId="503E4B4F" w14:textId="706C522D" w:rsidR="00D979E7" w:rsidRPr="007428F1" w:rsidRDefault="00D979E7" w:rsidP="00D979E7">
            <w:pPr>
              <w:rPr>
                <w:rFonts w:ascii="Arial" w:hAnsi="Arial" w:cs="Arial"/>
                <w:b/>
              </w:rPr>
            </w:pPr>
            <w:r w:rsidRPr="007428F1">
              <w:rPr>
                <w:rFonts w:ascii="Arial" w:hAnsi="Arial" w:cs="Arial"/>
                <w:b/>
              </w:rPr>
              <w:t>Requirement of the Service</w:t>
            </w:r>
          </w:p>
        </w:tc>
      </w:tr>
      <w:tr w:rsidR="00D979E7" w:rsidRPr="003B2024" w14:paraId="520BB636" w14:textId="77777777" w:rsidTr="002B5780">
        <w:trPr>
          <w:cantSplit/>
        </w:trPr>
        <w:tc>
          <w:tcPr>
            <w:tcW w:w="292" w:type="pct"/>
          </w:tcPr>
          <w:p w14:paraId="18859FF3" w14:textId="47A19FA5" w:rsidR="00D979E7" w:rsidRPr="003B2024" w:rsidRDefault="00D979E7" w:rsidP="00D979E7">
            <w:pPr>
              <w:rPr>
                <w:rFonts w:ascii="Arial" w:hAnsi="Arial" w:cs="Arial"/>
              </w:rPr>
            </w:pPr>
            <w:r w:rsidRPr="003B2024">
              <w:rPr>
                <w:rFonts w:ascii="Arial" w:hAnsi="Arial" w:cs="Arial"/>
              </w:rPr>
              <w:t>A.4.a</w:t>
            </w:r>
          </w:p>
        </w:tc>
        <w:tc>
          <w:tcPr>
            <w:tcW w:w="4708" w:type="pct"/>
            <w:gridSpan w:val="4"/>
          </w:tcPr>
          <w:p w14:paraId="5955F7AE" w14:textId="59C8543E" w:rsidR="00D979E7" w:rsidRPr="007428F1" w:rsidRDefault="00D979E7" w:rsidP="00D979E7">
            <w:pPr>
              <w:rPr>
                <w:rFonts w:ascii="Arial" w:hAnsi="Arial" w:cs="Arial"/>
              </w:rPr>
            </w:pPr>
            <w:r w:rsidRPr="007428F1">
              <w:rPr>
                <w:rFonts w:ascii="Arial" w:hAnsi="Arial" w:cs="Arial"/>
              </w:rPr>
              <w:t>For an independent organisation to con</w:t>
            </w:r>
            <w:r w:rsidR="00B76EC6" w:rsidRPr="007428F1">
              <w:rPr>
                <w:rFonts w:ascii="Arial" w:hAnsi="Arial" w:cs="Arial"/>
              </w:rPr>
              <w:t>duct Baseline Military AR</w:t>
            </w:r>
            <w:r w:rsidRPr="007428F1">
              <w:rPr>
                <w:rFonts w:ascii="Arial" w:hAnsi="Arial" w:cs="Arial"/>
              </w:rPr>
              <w:t>s and annu</w:t>
            </w:r>
            <w:r w:rsidR="00B76EC6" w:rsidRPr="007428F1">
              <w:rPr>
                <w:rFonts w:ascii="Arial" w:hAnsi="Arial" w:cs="Arial"/>
              </w:rPr>
              <w:t>al Military AR</w:t>
            </w:r>
            <w:r w:rsidRPr="007428F1">
              <w:rPr>
                <w:rFonts w:ascii="Arial" w:hAnsi="Arial" w:cs="Arial"/>
              </w:rPr>
              <w:t xml:space="preserve"> Certification</w:t>
            </w:r>
            <w:r w:rsidR="00054A8A">
              <w:rPr>
                <w:rFonts w:ascii="Arial" w:hAnsi="Arial" w:cs="Arial"/>
              </w:rPr>
              <w:t xml:space="preserve">. </w:t>
            </w:r>
            <w:r w:rsidRPr="007428F1">
              <w:rPr>
                <w:rFonts w:ascii="Arial" w:hAnsi="Arial" w:cs="Arial"/>
              </w:rPr>
              <w:t>The requirement is applicable to those aircra</w:t>
            </w:r>
            <w:r w:rsidR="00E7684C" w:rsidRPr="007428F1">
              <w:rPr>
                <w:rFonts w:ascii="Arial" w:hAnsi="Arial" w:cs="Arial"/>
              </w:rPr>
              <w:t>ft identified at Annex A</w:t>
            </w:r>
            <w:r w:rsidR="00962799" w:rsidRPr="007428F1">
              <w:rPr>
                <w:rFonts w:ascii="Arial" w:hAnsi="Arial" w:cs="Arial"/>
              </w:rPr>
              <w:t xml:space="preserve"> </w:t>
            </w:r>
            <w:r w:rsidRPr="007428F1">
              <w:rPr>
                <w:rFonts w:ascii="Arial" w:hAnsi="Arial" w:cs="Arial"/>
              </w:rPr>
              <w:t>to this Statement of Requirement. The requirement of t</w:t>
            </w:r>
            <w:r w:rsidR="00B76EC6" w:rsidRPr="007428F1">
              <w:rPr>
                <w:rFonts w:ascii="Arial" w:hAnsi="Arial" w:cs="Arial"/>
              </w:rPr>
              <w:t>he AR</w:t>
            </w:r>
            <w:r w:rsidRPr="007428F1">
              <w:rPr>
                <w:rFonts w:ascii="Arial" w:hAnsi="Arial" w:cs="Arial"/>
              </w:rPr>
              <w:t xml:space="preserve"> is to validate that the airworthiness of the aircraft has been appropriately manag</w:t>
            </w:r>
            <w:r w:rsidR="00B76EC6" w:rsidRPr="007428F1">
              <w:rPr>
                <w:rFonts w:ascii="Arial" w:hAnsi="Arial" w:cs="Arial"/>
              </w:rPr>
              <w:t>ed since its last AR</w:t>
            </w:r>
            <w:r w:rsidRPr="007428F1">
              <w:rPr>
                <w:rFonts w:ascii="Arial" w:hAnsi="Arial" w:cs="Arial"/>
              </w:rPr>
              <w:t xml:space="preserve"> and that the maintenance records accurately reflect the physi</w:t>
            </w:r>
            <w:r w:rsidR="00962799" w:rsidRPr="007428F1">
              <w:rPr>
                <w:rFonts w:ascii="Arial" w:hAnsi="Arial" w:cs="Arial"/>
              </w:rPr>
              <w:t xml:space="preserve">cal condition of the aircraft. </w:t>
            </w:r>
            <w:r w:rsidRPr="007428F1">
              <w:rPr>
                <w:rFonts w:ascii="Arial" w:hAnsi="Arial" w:cs="Arial"/>
              </w:rPr>
              <w:t>The importance of indepe</w:t>
            </w:r>
            <w:r w:rsidR="00B76EC6" w:rsidRPr="007428F1">
              <w:rPr>
                <w:rFonts w:ascii="Arial" w:hAnsi="Arial" w:cs="Arial"/>
              </w:rPr>
              <w:t>ndence within the AR</w:t>
            </w:r>
            <w:r w:rsidRPr="007428F1">
              <w:rPr>
                <w:rFonts w:ascii="Arial" w:hAnsi="Arial" w:cs="Arial"/>
              </w:rPr>
              <w:t xml:space="preserve"> processes is essential in maintaining the</w:t>
            </w:r>
            <w:r w:rsidR="00B76EC6" w:rsidRPr="007428F1">
              <w:rPr>
                <w:rFonts w:ascii="Arial" w:hAnsi="Arial" w:cs="Arial"/>
              </w:rPr>
              <w:t xml:space="preserve"> integrity of the AR</w:t>
            </w:r>
            <w:r w:rsidRPr="007428F1">
              <w:rPr>
                <w:rFonts w:ascii="Arial" w:hAnsi="Arial" w:cs="Arial"/>
              </w:rPr>
              <w:t xml:space="preserve"> process and in providing a documented body of evidence for the accountable Duty Holder to </w:t>
            </w:r>
            <w:proofErr w:type="gramStart"/>
            <w:r w:rsidRPr="007428F1">
              <w:rPr>
                <w:rFonts w:ascii="Arial" w:hAnsi="Arial" w:cs="Arial"/>
              </w:rPr>
              <w:t>make a decision</w:t>
            </w:r>
            <w:proofErr w:type="gramEnd"/>
            <w:r w:rsidRPr="007428F1">
              <w:rPr>
                <w:rFonts w:ascii="Arial" w:hAnsi="Arial" w:cs="Arial"/>
              </w:rPr>
              <w:t xml:space="preserve"> on the airworthiness of an aircraft.</w:t>
            </w:r>
          </w:p>
        </w:tc>
      </w:tr>
      <w:tr w:rsidR="00D979E7" w:rsidRPr="003B2024" w14:paraId="7D209C66" w14:textId="77777777" w:rsidTr="002B5780">
        <w:trPr>
          <w:cantSplit/>
        </w:trPr>
        <w:tc>
          <w:tcPr>
            <w:tcW w:w="292" w:type="pct"/>
          </w:tcPr>
          <w:p w14:paraId="16332B11" w14:textId="77777777" w:rsidR="00D979E7" w:rsidRPr="003B2024" w:rsidRDefault="00D979E7" w:rsidP="00D979E7">
            <w:pPr>
              <w:rPr>
                <w:rFonts w:ascii="Arial" w:hAnsi="Arial" w:cs="Arial"/>
              </w:rPr>
            </w:pPr>
          </w:p>
        </w:tc>
        <w:tc>
          <w:tcPr>
            <w:tcW w:w="4708" w:type="pct"/>
            <w:gridSpan w:val="4"/>
          </w:tcPr>
          <w:p w14:paraId="4407DFC7" w14:textId="77777777" w:rsidR="00D979E7" w:rsidRPr="003B2024" w:rsidRDefault="00D979E7" w:rsidP="00D979E7">
            <w:pPr>
              <w:rPr>
                <w:rFonts w:ascii="Arial" w:hAnsi="Arial" w:cs="Arial"/>
              </w:rPr>
            </w:pPr>
          </w:p>
        </w:tc>
      </w:tr>
      <w:tr w:rsidR="00D979E7" w:rsidRPr="003B2024" w14:paraId="75F53533" w14:textId="77777777" w:rsidTr="002B5780">
        <w:trPr>
          <w:cantSplit/>
        </w:trPr>
        <w:tc>
          <w:tcPr>
            <w:tcW w:w="292" w:type="pct"/>
          </w:tcPr>
          <w:p w14:paraId="0B79FE5C" w14:textId="42FDDDA2" w:rsidR="00D979E7" w:rsidRPr="003B2024" w:rsidRDefault="00D979E7" w:rsidP="00D979E7">
            <w:pPr>
              <w:rPr>
                <w:rFonts w:ascii="Arial" w:hAnsi="Arial" w:cs="Arial"/>
                <w:b/>
              </w:rPr>
            </w:pPr>
            <w:r w:rsidRPr="003B2024">
              <w:rPr>
                <w:rFonts w:ascii="Arial" w:hAnsi="Arial" w:cs="Arial"/>
                <w:b/>
              </w:rPr>
              <w:t>A.5</w:t>
            </w:r>
          </w:p>
        </w:tc>
        <w:tc>
          <w:tcPr>
            <w:tcW w:w="4708" w:type="pct"/>
            <w:gridSpan w:val="4"/>
          </w:tcPr>
          <w:p w14:paraId="621FB87B" w14:textId="38BA6CBC" w:rsidR="00D979E7" w:rsidRPr="003B2024" w:rsidRDefault="00D979E7" w:rsidP="00D979E7">
            <w:pPr>
              <w:rPr>
                <w:rFonts w:ascii="Arial" w:hAnsi="Arial" w:cs="Arial"/>
                <w:b/>
              </w:rPr>
            </w:pPr>
            <w:r w:rsidRPr="003B2024">
              <w:rPr>
                <w:rFonts w:ascii="Arial" w:hAnsi="Arial" w:cs="Arial"/>
                <w:b/>
              </w:rPr>
              <w:t>Output of the Service</w:t>
            </w:r>
          </w:p>
        </w:tc>
      </w:tr>
      <w:tr w:rsidR="00D979E7" w:rsidRPr="003B2024" w14:paraId="342EB6D3" w14:textId="77777777" w:rsidTr="002B5780">
        <w:trPr>
          <w:cantSplit/>
          <w:trHeight w:val="564"/>
        </w:trPr>
        <w:tc>
          <w:tcPr>
            <w:tcW w:w="292" w:type="pct"/>
          </w:tcPr>
          <w:p w14:paraId="26787540" w14:textId="6D2DF007" w:rsidR="00D979E7" w:rsidRPr="003B2024" w:rsidRDefault="00D979E7" w:rsidP="00D979E7">
            <w:pPr>
              <w:rPr>
                <w:rFonts w:ascii="Arial" w:hAnsi="Arial" w:cs="Arial"/>
              </w:rPr>
            </w:pPr>
            <w:r w:rsidRPr="003B2024">
              <w:rPr>
                <w:rFonts w:ascii="Arial" w:hAnsi="Arial" w:cs="Arial"/>
              </w:rPr>
              <w:t>A.5.a</w:t>
            </w:r>
          </w:p>
        </w:tc>
        <w:tc>
          <w:tcPr>
            <w:tcW w:w="4708" w:type="pct"/>
            <w:gridSpan w:val="4"/>
          </w:tcPr>
          <w:p w14:paraId="7636ECFE" w14:textId="11D4A098" w:rsidR="00D979E7" w:rsidRPr="003B2024" w:rsidRDefault="00D038C2" w:rsidP="00572545">
            <w:pPr>
              <w:rPr>
                <w:rFonts w:ascii="Arial" w:hAnsi="Arial" w:cs="Arial"/>
              </w:rPr>
            </w:pPr>
            <w:r>
              <w:rPr>
                <w:rFonts w:ascii="Arial" w:hAnsi="Arial" w:cs="Arial"/>
                <w:color w:val="000000"/>
              </w:rPr>
              <w:t>The Contractor must deliver the output (Airworthiness Reviews) required by the Military Aviation Authority (The Regulator – MRP Part M Sub Part I Regulatory Articles) and Royal Air Force Engineering Policy requirements (AP100B-01, Order 1.14) in accordance with the approved platform CAME and associated local orders and procedures published and authorised by the Mil CAM.</w:t>
            </w:r>
          </w:p>
        </w:tc>
      </w:tr>
      <w:tr w:rsidR="001F4D5A" w:rsidRPr="003B2024" w14:paraId="02B6C4DD" w14:textId="77777777" w:rsidTr="002B5780">
        <w:trPr>
          <w:cantSplit/>
        </w:trPr>
        <w:tc>
          <w:tcPr>
            <w:tcW w:w="292" w:type="pct"/>
          </w:tcPr>
          <w:p w14:paraId="152E3581" w14:textId="77777777" w:rsidR="001F4D5A" w:rsidRPr="003B2024" w:rsidRDefault="001F4D5A" w:rsidP="00D979E7">
            <w:pPr>
              <w:rPr>
                <w:rFonts w:ascii="Arial" w:hAnsi="Arial" w:cs="Arial"/>
              </w:rPr>
            </w:pPr>
          </w:p>
        </w:tc>
        <w:tc>
          <w:tcPr>
            <w:tcW w:w="4708" w:type="pct"/>
            <w:gridSpan w:val="4"/>
          </w:tcPr>
          <w:p w14:paraId="28C7593A" w14:textId="77777777" w:rsidR="001F4D5A" w:rsidRPr="003B2024" w:rsidRDefault="001F4D5A" w:rsidP="00D979E7">
            <w:pPr>
              <w:rPr>
                <w:rFonts w:ascii="Arial" w:hAnsi="Arial" w:cs="Arial"/>
              </w:rPr>
            </w:pPr>
          </w:p>
        </w:tc>
      </w:tr>
      <w:tr w:rsidR="001F4D5A" w:rsidRPr="003B2024" w14:paraId="151BA0F5" w14:textId="77777777" w:rsidTr="002B5780">
        <w:trPr>
          <w:cantSplit/>
        </w:trPr>
        <w:tc>
          <w:tcPr>
            <w:tcW w:w="292" w:type="pct"/>
          </w:tcPr>
          <w:p w14:paraId="38AB0E01" w14:textId="2D6397C5" w:rsidR="001F4D5A" w:rsidRPr="003B2024" w:rsidRDefault="00D979E7" w:rsidP="00D979E7">
            <w:pPr>
              <w:rPr>
                <w:rFonts w:ascii="Arial" w:hAnsi="Arial" w:cs="Arial"/>
                <w:b/>
              </w:rPr>
            </w:pPr>
            <w:r w:rsidRPr="003B2024">
              <w:rPr>
                <w:rFonts w:ascii="Arial" w:hAnsi="Arial" w:cs="Arial"/>
                <w:b/>
              </w:rPr>
              <w:t>A.6</w:t>
            </w:r>
          </w:p>
        </w:tc>
        <w:tc>
          <w:tcPr>
            <w:tcW w:w="4708" w:type="pct"/>
            <w:gridSpan w:val="4"/>
          </w:tcPr>
          <w:p w14:paraId="15450D4B" w14:textId="1381B059" w:rsidR="001F4D5A" w:rsidRPr="003B2024" w:rsidRDefault="001F4D5A" w:rsidP="00D979E7">
            <w:pPr>
              <w:rPr>
                <w:rFonts w:ascii="Arial" w:hAnsi="Arial" w:cs="Arial"/>
                <w:b/>
              </w:rPr>
            </w:pPr>
            <w:r w:rsidRPr="003B2024">
              <w:rPr>
                <w:rFonts w:ascii="Arial" w:hAnsi="Arial" w:cs="Arial"/>
                <w:b/>
              </w:rPr>
              <w:t>Definitions</w:t>
            </w:r>
            <w:r w:rsidR="00D878A6" w:rsidRPr="003B2024">
              <w:rPr>
                <w:rFonts w:ascii="Arial" w:hAnsi="Arial" w:cs="Arial"/>
                <w:b/>
              </w:rPr>
              <w:t>, Abbreviations and Acronyms</w:t>
            </w:r>
          </w:p>
        </w:tc>
      </w:tr>
      <w:tr w:rsidR="001F4D5A" w:rsidRPr="003B2024" w14:paraId="69EA6C7D" w14:textId="77777777" w:rsidTr="002B5780">
        <w:trPr>
          <w:cantSplit/>
        </w:trPr>
        <w:tc>
          <w:tcPr>
            <w:tcW w:w="292" w:type="pct"/>
          </w:tcPr>
          <w:p w14:paraId="5FFA9F02" w14:textId="0EE343A7" w:rsidR="001F4D5A" w:rsidRPr="003B2024" w:rsidRDefault="00D979E7" w:rsidP="00D979E7">
            <w:pPr>
              <w:rPr>
                <w:rFonts w:ascii="Arial" w:hAnsi="Arial" w:cs="Arial"/>
              </w:rPr>
            </w:pPr>
            <w:r w:rsidRPr="003B2024">
              <w:rPr>
                <w:rFonts w:ascii="Arial" w:hAnsi="Arial" w:cs="Arial"/>
              </w:rPr>
              <w:t>A.6</w:t>
            </w:r>
            <w:r w:rsidR="001F4D5A" w:rsidRPr="003B2024">
              <w:rPr>
                <w:rFonts w:ascii="Arial" w:hAnsi="Arial" w:cs="Arial"/>
              </w:rPr>
              <w:t>.a</w:t>
            </w:r>
          </w:p>
        </w:tc>
        <w:tc>
          <w:tcPr>
            <w:tcW w:w="4708" w:type="pct"/>
            <w:gridSpan w:val="4"/>
          </w:tcPr>
          <w:p w14:paraId="2B8D86D1" w14:textId="1BCF9537" w:rsidR="00E7684C" w:rsidRPr="003B2024" w:rsidRDefault="001F4D5A" w:rsidP="00D979E7">
            <w:pPr>
              <w:rPr>
                <w:rFonts w:ascii="Arial" w:hAnsi="Arial" w:cs="Arial"/>
              </w:rPr>
            </w:pPr>
            <w:r w:rsidRPr="003B2024">
              <w:rPr>
                <w:rFonts w:ascii="Arial" w:hAnsi="Arial" w:cs="Arial"/>
              </w:rPr>
              <w:t>In addition to the definitions</w:t>
            </w:r>
            <w:r w:rsidR="00D878A6" w:rsidRPr="003B2024">
              <w:rPr>
                <w:rFonts w:ascii="Arial" w:hAnsi="Arial" w:cs="Arial"/>
              </w:rPr>
              <w:t>, abbreviations and acronyms</w:t>
            </w:r>
            <w:r w:rsidRPr="003B2024">
              <w:rPr>
                <w:rFonts w:ascii="Arial" w:hAnsi="Arial" w:cs="Arial"/>
              </w:rPr>
              <w:t xml:space="preserve"> detailed in the Terms and Conditions of the Contract</w:t>
            </w:r>
            <w:r w:rsidR="00B76EC6" w:rsidRPr="003B2024">
              <w:rPr>
                <w:rFonts w:ascii="Arial" w:hAnsi="Arial" w:cs="Arial"/>
              </w:rPr>
              <w:t>,</w:t>
            </w:r>
            <w:r w:rsidRPr="003B2024">
              <w:rPr>
                <w:rFonts w:ascii="Arial" w:hAnsi="Arial" w:cs="Arial"/>
              </w:rPr>
              <w:t xml:space="preserve"> the following shall also apply. Where the definitions below contrast to those detailed in the Terms and Conditions of the Contract then the definitions within the Terms and Conditions of the Contract shall take precedence.</w:t>
            </w:r>
          </w:p>
          <w:p w14:paraId="2CB2FEEC" w14:textId="2CFAC613" w:rsidR="00E7684C" w:rsidRPr="003B2024" w:rsidRDefault="00E7684C" w:rsidP="00D979E7">
            <w:pPr>
              <w:rPr>
                <w:rFonts w:ascii="Arial" w:hAnsi="Arial" w:cs="Arial"/>
              </w:rPr>
            </w:pPr>
          </w:p>
        </w:tc>
      </w:tr>
      <w:tr w:rsidR="001F4D5A" w:rsidRPr="003B2024" w14:paraId="4DEB2894" w14:textId="77777777" w:rsidTr="002B5780">
        <w:trPr>
          <w:cantSplit/>
        </w:trPr>
        <w:tc>
          <w:tcPr>
            <w:tcW w:w="292" w:type="pct"/>
          </w:tcPr>
          <w:p w14:paraId="6150DF8F" w14:textId="77777777" w:rsidR="001F4D5A" w:rsidRPr="003B2024" w:rsidRDefault="001F4D5A" w:rsidP="00D979E7">
            <w:pPr>
              <w:rPr>
                <w:rFonts w:ascii="Arial" w:hAnsi="Arial" w:cs="Arial"/>
              </w:rPr>
            </w:pPr>
          </w:p>
        </w:tc>
        <w:tc>
          <w:tcPr>
            <w:tcW w:w="1045" w:type="pct"/>
          </w:tcPr>
          <w:p w14:paraId="769D5D38" w14:textId="77777777" w:rsidR="001F4D5A" w:rsidRPr="003B2024" w:rsidRDefault="001F4D5A" w:rsidP="00D979E7">
            <w:pPr>
              <w:rPr>
                <w:rFonts w:ascii="Arial" w:hAnsi="Arial" w:cs="Arial"/>
              </w:rPr>
            </w:pPr>
            <w:r w:rsidRPr="003B2024">
              <w:rPr>
                <w:rFonts w:ascii="Arial" w:hAnsi="Arial" w:cs="Arial"/>
                <w:u w:val="single"/>
              </w:rPr>
              <w:t>Definition</w:t>
            </w:r>
          </w:p>
        </w:tc>
        <w:tc>
          <w:tcPr>
            <w:tcW w:w="3663" w:type="pct"/>
            <w:gridSpan w:val="3"/>
          </w:tcPr>
          <w:p w14:paraId="0E0E193E" w14:textId="77777777" w:rsidR="001F4D5A" w:rsidRPr="003B2024" w:rsidRDefault="001F4D5A" w:rsidP="00D979E7">
            <w:pPr>
              <w:rPr>
                <w:rFonts w:ascii="Arial" w:hAnsi="Arial" w:cs="Arial"/>
                <w:u w:val="single"/>
              </w:rPr>
            </w:pPr>
            <w:r w:rsidRPr="003B2024">
              <w:rPr>
                <w:rFonts w:ascii="Arial" w:hAnsi="Arial" w:cs="Arial"/>
                <w:u w:val="single"/>
              </w:rPr>
              <w:t>Interpretation</w:t>
            </w:r>
          </w:p>
        </w:tc>
      </w:tr>
      <w:tr w:rsidR="00D979E7" w:rsidRPr="003B2024" w14:paraId="79EB4BAC" w14:textId="77777777" w:rsidTr="002B5780">
        <w:trPr>
          <w:cantSplit/>
        </w:trPr>
        <w:tc>
          <w:tcPr>
            <w:tcW w:w="292" w:type="pct"/>
          </w:tcPr>
          <w:p w14:paraId="1755D922" w14:textId="77777777" w:rsidR="00D979E7" w:rsidRPr="003B2024" w:rsidRDefault="00D979E7" w:rsidP="00D979E7">
            <w:pPr>
              <w:rPr>
                <w:rFonts w:ascii="Arial" w:hAnsi="Arial" w:cs="Arial"/>
              </w:rPr>
            </w:pPr>
          </w:p>
        </w:tc>
        <w:tc>
          <w:tcPr>
            <w:tcW w:w="1045" w:type="pct"/>
          </w:tcPr>
          <w:p w14:paraId="5377A612" w14:textId="77777777" w:rsidR="00D979E7" w:rsidRPr="0017651C" w:rsidRDefault="00D979E7" w:rsidP="00D878A6">
            <w:pPr>
              <w:rPr>
                <w:rFonts w:ascii="Arial" w:hAnsi="Arial" w:cs="Arial"/>
              </w:rPr>
            </w:pPr>
            <w:r w:rsidRPr="0017651C">
              <w:rPr>
                <w:rFonts w:ascii="Arial" w:hAnsi="Arial" w:cs="Arial"/>
              </w:rPr>
              <w:t>Airworthiness</w:t>
            </w:r>
          </w:p>
        </w:tc>
        <w:tc>
          <w:tcPr>
            <w:tcW w:w="3663" w:type="pct"/>
            <w:gridSpan w:val="3"/>
          </w:tcPr>
          <w:p w14:paraId="302AEDA3" w14:textId="396F9F91" w:rsidR="00D979E7" w:rsidRPr="0017651C" w:rsidRDefault="003A3125" w:rsidP="00D878A6">
            <w:pPr>
              <w:rPr>
                <w:rFonts w:ascii="Arial" w:hAnsi="Arial" w:cs="Arial"/>
              </w:rPr>
            </w:pPr>
            <w:r w:rsidRPr="0017651C">
              <w:rPr>
                <w:rFonts w:ascii="Arial" w:hAnsi="Arial" w:cs="Arial"/>
              </w:rPr>
              <w:t>The ability of an Air System or other airborne equipment or system to be operated in flight and on the ground without significant hazard to aircrew, ground crew, passengers or to third parties; it is a technical attribute of materiel throughout its lifecycle.</w:t>
            </w:r>
          </w:p>
        </w:tc>
      </w:tr>
      <w:tr w:rsidR="00D979E7" w:rsidRPr="003B2024" w14:paraId="078B5B8C" w14:textId="77777777" w:rsidTr="002B5780">
        <w:trPr>
          <w:cantSplit/>
        </w:trPr>
        <w:tc>
          <w:tcPr>
            <w:tcW w:w="292" w:type="pct"/>
          </w:tcPr>
          <w:p w14:paraId="52C2EDEF" w14:textId="77777777" w:rsidR="00D979E7" w:rsidRPr="003B2024" w:rsidRDefault="00D979E7" w:rsidP="00D979E7">
            <w:pPr>
              <w:rPr>
                <w:rFonts w:ascii="Arial" w:hAnsi="Arial" w:cs="Arial"/>
              </w:rPr>
            </w:pPr>
          </w:p>
        </w:tc>
        <w:tc>
          <w:tcPr>
            <w:tcW w:w="1045" w:type="pct"/>
          </w:tcPr>
          <w:p w14:paraId="1B2ECBC2" w14:textId="77777777" w:rsidR="00D979E7" w:rsidRPr="0017651C" w:rsidRDefault="00D979E7" w:rsidP="00D878A6">
            <w:pPr>
              <w:rPr>
                <w:rFonts w:ascii="Arial" w:hAnsi="Arial" w:cs="Arial"/>
              </w:rPr>
            </w:pPr>
            <w:r w:rsidRPr="0017651C">
              <w:rPr>
                <w:rFonts w:ascii="Arial" w:hAnsi="Arial" w:cs="Arial"/>
              </w:rPr>
              <w:t>Airworthiness Review (AR)</w:t>
            </w:r>
          </w:p>
        </w:tc>
        <w:tc>
          <w:tcPr>
            <w:tcW w:w="3663" w:type="pct"/>
            <w:gridSpan w:val="3"/>
          </w:tcPr>
          <w:p w14:paraId="6D4B9476" w14:textId="632C225A" w:rsidR="00D979E7" w:rsidRPr="0017651C" w:rsidRDefault="00D979E7" w:rsidP="00D878A6">
            <w:pPr>
              <w:rPr>
                <w:rFonts w:ascii="Arial" w:hAnsi="Arial" w:cs="Arial"/>
              </w:rPr>
            </w:pPr>
            <w:r w:rsidRPr="0017651C">
              <w:rPr>
                <w:rFonts w:ascii="Arial" w:hAnsi="Arial" w:cs="Arial"/>
              </w:rPr>
              <w:t xml:space="preserve">The purpose of the AR is to validate the airworthiness of an aircraft at a particular moment in </w:t>
            </w:r>
            <w:proofErr w:type="gramStart"/>
            <w:r w:rsidRPr="0017651C">
              <w:rPr>
                <w:rFonts w:ascii="Arial" w:hAnsi="Arial" w:cs="Arial"/>
              </w:rPr>
              <w:t>time;</w:t>
            </w:r>
            <w:proofErr w:type="gramEnd"/>
            <w:r w:rsidRPr="0017651C">
              <w:rPr>
                <w:rFonts w:ascii="Arial" w:hAnsi="Arial" w:cs="Arial"/>
              </w:rPr>
              <w:t xml:space="preserve"> as opposed to assess the effectiveness of the continuing airworthiness management system or ensure the airworthiness of</w:t>
            </w:r>
            <w:r w:rsidR="002B5B0C" w:rsidRPr="0017651C">
              <w:rPr>
                <w:rFonts w:ascii="Arial" w:hAnsi="Arial" w:cs="Arial"/>
              </w:rPr>
              <w:t xml:space="preserve"> the aircraft into the future. </w:t>
            </w:r>
            <w:r w:rsidRPr="0017651C">
              <w:rPr>
                <w:rFonts w:ascii="Arial" w:hAnsi="Arial" w:cs="Arial"/>
              </w:rPr>
              <w:t>A MAR does not examine the processes and procedures of the continuing airworthiness management system, it only examines the outputs of the system.</w:t>
            </w:r>
          </w:p>
        </w:tc>
      </w:tr>
      <w:tr w:rsidR="00D979E7" w:rsidRPr="003B2024" w14:paraId="61BDA4BB" w14:textId="77777777" w:rsidTr="002B5780">
        <w:trPr>
          <w:cantSplit/>
        </w:trPr>
        <w:tc>
          <w:tcPr>
            <w:tcW w:w="292" w:type="pct"/>
          </w:tcPr>
          <w:p w14:paraId="0843B3E6" w14:textId="77777777" w:rsidR="00D979E7" w:rsidRPr="003B2024" w:rsidRDefault="00D979E7" w:rsidP="00D979E7">
            <w:pPr>
              <w:rPr>
                <w:rFonts w:ascii="Arial" w:hAnsi="Arial" w:cs="Arial"/>
              </w:rPr>
            </w:pPr>
          </w:p>
        </w:tc>
        <w:tc>
          <w:tcPr>
            <w:tcW w:w="1045" w:type="pct"/>
            <w:shd w:val="clear" w:color="auto" w:fill="auto"/>
          </w:tcPr>
          <w:p w14:paraId="28592E36" w14:textId="77777777" w:rsidR="00D979E7" w:rsidRPr="0017651C" w:rsidRDefault="00D979E7" w:rsidP="00D979E7">
            <w:pPr>
              <w:rPr>
                <w:rFonts w:ascii="Arial" w:hAnsi="Arial" w:cs="Arial"/>
              </w:rPr>
            </w:pPr>
            <w:r w:rsidRPr="0017651C">
              <w:rPr>
                <w:rFonts w:ascii="Arial" w:hAnsi="Arial" w:cs="Arial"/>
              </w:rPr>
              <w:t>AOC</w:t>
            </w:r>
          </w:p>
        </w:tc>
        <w:tc>
          <w:tcPr>
            <w:tcW w:w="3663" w:type="pct"/>
            <w:gridSpan w:val="3"/>
            <w:shd w:val="clear" w:color="auto" w:fill="auto"/>
          </w:tcPr>
          <w:p w14:paraId="004E952E" w14:textId="77777777" w:rsidR="00D979E7" w:rsidRPr="0017651C" w:rsidRDefault="00D979E7" w:rsidP="00D979E7">
            <w:pPr>
              <w:rPr>
                <w:rFonts w:ascii="Arial" w:hAnsi="Arial" w:cs="Arial"/>
              </w:rPr>
            </w:pPr>
            <w:r w:rsidRPr="0017651C">
              <w:rPr>
                <w:rFonts w:ascii="Arial" w:hAnsi="Arial" w:cs="Arial"/>
              </w:rPr>
              <w:t>Air Officer Commanding</w:t>
            </w:r>
          </w:p>
        </w:tc>
      </w:tr>
      <w:tr w:rsidR="00D979E7" w:rsidRPr="003B2024" w14:paraId="23048E29" w14:textId="77777777" w:rsidTr="002B5780">
        <w:trPr>
          <w:cantSplit/>
        </w:trPr>
        <w:tc>
          <w:tcPr>
            <w:tcW w:w="292" w:type="pct"/>
          </w:tcPr>
          <w:p w14:paraId="43657B6B" w14:textId="77777777" w:rsidR="00D979E7" w:rsidRPr="003B2024" w:rsidRDefault="00D979E7" w:rsidP="00D979E7">
            <w:pPr>
              <w:rPr>
                <w:rFonts w:ascii="Arial" w:hAnsi="Arial" w:cs="Arial"/>
              </w:rPr>
            </w:pPr>
          </w:p>
        </w:tc>
        <w:tc>
          <w:tcPr>
            <w:tcW w:w="1045" w:type="pct"/>
          </w:tcPr>
          <w:p w14:paraId="273C85CC" w14:textId="77777777" w:rsidR="00D979E7" w:rsidRPr="0017651C" w:rsidRDefault="00D979E7" w:rsidP="00D878A6">
            <w:pPr>
              <w:rPr>
                <w:rFonts w:ascii="Arial" w:hAnsi="Arial" w:cs="Arial"/>
              </w:rPr>
            </w:pPr>
            <w:r w:rsidRPr="0017651C">
              <w:rPr>
                <w:rFonts w:ascii="Arial" w:hAnsi="Arial" w:cs="Arial"/>
              </w:rPr>
              <w:t>Baseline Military Airworthiness Review (BMAR)</w:t>
            </w:r>
          </w:p>
        </w:tc>
        <w:tc>
          <w:tcPr>
            <w:tcW w:w="3663" w:type="pct"/>
            <w:gridSpan w:val="3"/>
          </w:tcPr>
          <w:p w14:paraId="57E5B95A" w14:textId="3C584EB7" w:rsidR="00D979E7" w:rsidRPr="0017651C" w:rsidRDefault="00B76EC6" w:rsidP="00D878A6">
            <w:pPr>
              <w:rPr>
                <w:rFonts w:ascii="Arial" w:hAnsi="Arial" w:cs="Arial"/>
              </w:rPr>
            </w:pPr>
            <w:r w:rsidRPr="0017651C">
              <w:rPr>
                <w:rFonts w:ascii="Arial" w:hAnsi="Arial" w:cs="Arial"/>
              </w:rPr>
              <w:t>An AR</w:t>
            </w:r>
            <w:r w:rsidR="00D979E7" w:rsidRPr="0017651C">
              <w:rPr>
                <w:rFonts w:ascii="Arial" w:hAnsi="Arial" w:cs="Arial"/>
              </w:rPr>
              <w:t xml:space="preserve"> that is conducted under military policy that baselines the aircraft back to a specified point in its life cycle - </w:t>
            </w:r>
            <w:r w:rsidR="007E184C" w:rsidRPr="0017651C">
              <w:rPr>
                <w:rFonts w:ascii="Arial" w:hAnsi="Arial" w:cs="Arial"/>
              </w:rPr>
              <w:t>i</w:t>
            </w:r>
            <w:r w:rsidR="00D979E7" w:rsidRPr="0017651C">
              <w:rPr>
                <w:rFonts w:ascii="Arial" w:hAnsi="Arial" w:cs="Arial"/>
              </w:rPr>
              <w:t>t may not necessarily require going back to birth for aircraft or associated components.</w:t>
            </w:r>
          </w:p>
        </w:tc>
      </w:tr>
      <w:tr w:rsidR="00D979E7" w:rsidRPr="003B2024" w14:paraId="00CBD5F7" w14:textId="77777777" w:rsidTr="002B5780">
        <w:trPr>
          <w:cantSplit/>
        </w:trPr>
        <w:tc>
          <w:tcPr>
            <w:tcW w:w="292" w:type="pct"/>
          </w:tcPr>
          <w:p w14:paraId="00CE73EB" w14:textId="77777777" w:rsidR="00D979E7" w:rsidRPr="003B2024" w:rsidRDefault="00D979E7" w:rsidP="00D979E7">
            <w:pPr>
              <w:rPr>
                <w:rFonts w:ascii="Arial" w:hAnsi="Arial" w:cs="Arial"/>
              </w:rPr>
            </w:pPr>
          </w:p>
        </w:tc>
        <w:tc>
          <w:tcPr>
            <w:tcW w:w="1045" w:type="pct"/>
          </w:tcPr>
          <w:p w14:paraId="0B41BA9E" w14:textId="77777777" w:rsidR="00D979E7" w:rsidRPr="0017651C" w:rsidRDefault="00D979E7" w:rsidP="00D878A6">
            <w:pPr>
              <w:rPr>
                <w:rFonts w:ascii="Arial" w:hAnsi="Arial" w:cs="Arial"/>
              </w:rPr>
            </w:pPr>
            <w:r w:rsidRPr="0017651C">
              <w:rPr>
                <w:rFonts w:ascii="Arial" w:hAnsi="Arial" w:cs="Arial"/>
              </w:rPr>
              <w:t>CAME</w:t>
            </w:r>
          </w:p>
        </w:tc>
        <w:tc>
          <w:tcPr>
            <w:tcW w:w="3663" w:type="pct"/>
            <w:gridSpan w:val="3"/>
          </w:tcPr>
          <w:p w14:paraId="73A0F45F" w14:textId="2016CC25" w:rsidR="00D979E7" w:rsidRPr="0017651C" w:rsidRDefault="00D979E7" w:rsidP="00D878A6">
            <w:pPr>
              <w:rPr>
                <w:rFonts w:ascii="Arial" w:hAnsi="Arial" w:cs="Arial"/>
              </w:rPr>
            </w:pPr>
            <w:r w:rsidRPr="0017651C">
              <w:rPr>
                <w:rFonts w:ascii="Arial" w:hAnsi="Arial" w:cs="Arial"/>
              </w:rPr>
              <w:t>Continuous Airworthiness Management Exposition</w:t>
            </w:r>
            <w:r w:rsidR="00B76EC6" w:rsidRPr="0017651C">
              <w:rPr>
                <w:rFonts w:ascii="Arial" w:hAnsi="Arial" w:cs="Arial"/>
              </w:rPr>
              <w:t>.</w:t>
            </w:r>
          </w:p>
        </w:tc>
      </w:tr>
      <w:tr w:rsidR="00D979E7" w:rsidRPr="003B2024" w14:paraId="74C70FEF" w14:textId="77777777" w:rsidTr="002B5780">
        <w:trPr>
          <w:cantSplit/>
        </w:trPr>
        <w:tc>
          <w:tcPr>
            <w:tcW w:w="292" w:type="pct"/>
          </w:tcPr>
          <w:p w14:paraId="26DC20C0" w14:textId="77777777" w:rsidR="00D979E7" w:rsidRPr="003B2024" w:rsidRDefault="00D979E7" w:rsidP="00D979E7">
            <w:pPr>
              <w:rPr>
                <w:rFonts w:ascii="Arial" w:hAnsi="Arial" w:cs="Arial"/>
              </w:rPr>
            </w:pPr>
          </w:p>
        </w:tc>
        <w:tc>
          <w:tcPr>
            <w:tcW w:w="1045" w:type="pct"/>
          </w:tcPr>
          <w:p w14:paraId="65E12C2F" w14:textId="77777777" w:rsidR="00D979E7" w:rsidRPr="0017651C" w:rsidRDefault="00D979E7" w:rsidP="00D878A6">
            <w:pPr>
              <w:rPr>
                <w:rFonts w:ascii="Arial" w:hAnsi="Arial" w:cs="Arial"/>
              </w:rPr>
            </w:pPr>
            <w:r w:rsidRPr="0017651C">
              <w:rPr>
                <w:rFonts w:ascii="Arial" w:hAnsi="Arial" w:cs="Arial"/>
              </w:rPr>
              <w:t>CAMO</w:t>
            </w:r>
          </w:p>
        </w:tc>
        <w:tc>
          <w:tcPr>
            <w:tcW w:w="3663" w:type="pct"/>
            <w:gridSpan w:val="3"/>
          </w:tcPr>
          <w:p w14:paraId="0A68E287" w14:textId="7973E23C" w:rsidR="00D979E7" w:rsidRPr="0017651C" w:rsidRDefault="00D979E7" w:rsidP="00D878A6">
            <w:pPr>
              <w:rPr>
                <w:rFonts w:ascii="Arial" w:hAnsi="Arial" w:cs="Arial"/>
              </w:rPr>
            </w:pPr>
            <w:r w:rsidRPr="0017651C">
              <w:rPr>
                <w:rFonts w:ascii="Arial" w:hAnsi="Arial" w:cs="Arial"/>
              </w:rPr>
              <w:t>Continuing Airworthiness Management Organization</w:t>
            </w:r>
            <w:r w:rsidR="00B76EC6" w:rsidRPr="0017651C">
              <w:rPr>
                <w:rFonts w:ascii="Arial" w:hAnsi="Arial" w:cs="Arial"/>
              </w:rPr>
              <w:t>.</w:t>
            </w:r>
          </w:p>
        </w:tc>
      </w:tr>
      <w:tr w:rsidR="00D979E7" w:rsidRPr="003B2024" w14:paraId="46A5F635" w14:textId="77777777" w:rsidTr="002B5780">
        <w:trPr>
          <w:cantSplit/>
        </w:trPr>
        <w:tc>
          <w:tcPr>
            <w:tcW w:w="292" w:type="pct"/>
          </w:tcPr>
          <w:p w14:paraId="361EB413" w14:textId="77777777" w:rsidR="00D979E7" w:rsidRPr="003B2024" w:rsidRDefault="00D979E7" w:rsidP="00D979E7">
            <w:pPr>
              <w:rPr>
                <w:rFonts w:ascii="Arial" w:hAnsi="Arial" w:cs="Arial"/>
              </w:rPr>
            </w:pPr>
          </w:p>
        </w:tc>
        <w:tc>
          <w:tcPr>
            <w:tcW w:w="1045" w:type="pct"/>
          </w:tcPr>
          <w:p w14:paraId="52EF13E5" w14:textId="77777777" w:rsidR="00D979E7" w:rsidRPr="0017651C" w:rsidRDefault="00D979E7" w:rsidP="00D979E7">
            <w:pPr>
              <w:rPr>
                <w:rFonts w:ascii="Arial" w:hAnsi="Arial" w:cs="Arial"/>
              </w:rPr>
            </w:pPr>
            <w:r w:rsidRPr="0017651C">
              <w:rPr>
                <w:rFonts w:ascii="Arial" w:hAnsi="Arial" w:cs="Arial"/>
              </w:rPr>
              <w:t>Contractor’s Personal Use</w:t>
            </w:r>
          </w:p>
        </w:tc>
        <w:tc>
          <w:tcPr>
            <w:tcW w:w="3663" w:type="pct"/>
            <w:gridSpan w:val="3"/>
          </w:tcPr>
          <w:p w14:paraId="38DB0D9C" w14:textId="77777777" w:rsidR="00D979E7" w:rsidRPr="0017651C" w:rsidRDefault="00D979E7" w:rsidP="00D979E7">
            <w:pPr>
              <w:rPr>
                <w:rFonts w:ascii="Arial" w:hAnsi="Arial" w:cs="Arial"/>
              </w:rPr>
            </w:pPr>
            <w:r w:rsidRPr="0017651C">
              <w:rPr>
                <w:rFonts w:ascii="Arial" w:hAnsi="Arial" w:cs="Arial"/>
              </w:rPr>
              <w:t>Any use of MOD furnished property, facilities or equipment intended for the primary benefit of the Contractor or the Contractor’s Personnel which is contrary to the MOD’s interests is considered personal use.</w:t>
            </w:r>
          </w:p>
        </w:tc>
      </w:tr>
      <w:tr w:rsidR="00D979E7" w:rsidRPr="003B2024" w14:paraId="7B481AED" w14:textId="77777777" w:rsidTr="002B5780">
        <w:trPr>
          <w:cantSplit/>
        </w:trPr>
        <w:tc>
          <w:tcPr>
            <w:tcW w:w="292" w:type="pct"/>
          </w:tcPr>
          <w:p w14:paraId="67E3359B" w14:textId="77777777" w:rsidR="00D979E7" w:rsidRPr="003B2024" w:rsidRDefault="00D979E7" w:rsidP="00D979E7">
            <w:pPr>
              <w:rPr>
                <w:rFonts w:ascii="Arial" w:hAnsi="Arial" w:cs="Arial"/>
              </w:rPr>
            </w:pPr>
          </w:p>
        </w:tc>
        <w:tc>
          <w:tcPr>
            <w:tcW w:w="1045" w:type="pct"/>
          </w:tcPr>
          <w:p w14:paraId="128C59CC" w14:textId="77777777" w:rsidR="00D979E7" w:rsidRPr="0017651C" w:rsidRDefault="00D979E7" w:rsidP="00D979E7">
            <w:pPr>
              <w:rPr>
                <w:rFonts w:ascii="Arial" w:hAnsi="Arial" w:cs="Arial"/>
              </w:rPr>
            </w:pPr>
            <w:r w:rsidRPr="0017651C">
              <w:rPr>
                <w:rFonts w:ascii="Arial" w:hAnsi="Arial" w:cs="Arial"/>
              </w:rPr>
              <w:t>Contractor’s Personnel</w:t>
            </w:r>
          </w:p>
        </w:tc>
        <w:tc>
          <w:tcPr>
            <w:tcW w:w="3663" w:type="pct"/>
            <w:gridSpan w:val="3"/>
          </w:tcPr>
          <w:p w14:paraId="2D5D9C76" w14:textId="77777777" w:rsidR="00D979E7" w:rsidRPr="0017651C" w:rsidRDefault="00D979E7" w:rsidP="00D979E7">
            <w:pPr>
              <w:rPr>
                <w:rFonts w:ascii="Arial" w:hAnsi="Arial" w:cs="Arial"/>
              </w:rPr>
            </w:pPr>
            <w:r w:rsidRPr="0017651C">
              <w:rPr>
                <w:rFonts w:ascii="Arial" w:hAnsi="Arial" w:cs="Arial"/>
              </w:rPr>
              <w:t>Any employees, including sub-contractors or other agents working on behalf of the Contractor, shall be deemed the Contractor’s Personnel.</w:t>
            </w:r>
          </w:p>
        </w:tc>
      </w:tr>
      <w:tr w:rsidR="00D979E7" w:rsidRPr="003B2024" w14:paraId="31079651" w14:textId="77777777" w:rsidTr="002B5780">
        <w:trPr>
          <w:cantSplit/>
        </w:trPr>
        <w:tc>
          <w:tcPr>
            <w:tcW w:w="292" w:type="pct"/>
          </w:tcPr>
          <w:p w14:paraId="183E01EB" w14:textId="77777777" w:rsidR="00D979E7" w:rsidRPr="003B2024" w:rsidRDefault="00D979E7" w:rsidP="00D979E7">
            <w:pPr>
              <w:rPr>
                <w:rFonts w:ascii="Arial" w:hAnsi="Arial" w:cs="Arial"/>
              </w:rPr>
            </w:pPr>
          </w:p>
        </w:tc>
        <w:tc>
          <w:tcPr>
            <w:tcW w:w="1045" w:type="pct"/>
          </w:tcPr>
          <w:p w14:paraId="1DDC45C0" w14:textId="77777777" w:rsidR="00D979E7" w:rsidRPr="0017651C" w:rsidRDefault="00D979E7" w:rsidP="00D979E7">
            <w:pPr>
              <w:rPr>
                <w:rFonts w:ascii="Arial" w:hAnsi="Arial" w:cs="Arial"/>
              </w:rPr>
            </w:pPr>
            <w:r w:rsidRPr="0017651C">
              <w:rPr>
                <w:rFonts w:ascii="Arial" w:hAnsi="Arial" w:cs="Arial"/>
              </w:rPr>
              <w:t>Designated Officer (DO)</w:t>
            </w:r>
          </w:p>
        </w:tc>
        <w:tc>
          <w:tcPr>
            <w:tcW w:w="3663" w:type="pct"/>
            <w:gridSpan w:val="3"/>
          </w:tcPr>
          <w:p w14:paraId="266CA520" w14:textId="2EB49CD1" w:rsidR="00D979E7" w:rsidRPr="00BD27A7" w:rsidRDefault="00D979E7" w:rsidP="00D979E7">
            <w:pPr>
              <w:rPr>
                <w:rFonts w:ascii="Arial" w:hAnsi="Arial" w:cs="Arial"/>
              </w:rPr>
            </w:pPr>
            <w:r w:rsidRPr="0017651C">
              <w:rPr>
                <w:rFonts w:ascii="Arial" w:hAnsi="Arial" w:cs="Arial"/>
              </w:rPr>
              <w:t xml:space="preserve">The Designated Officer is the MOD representative responsible for the Requirement and is as defined at </w:t>
            </w:r>
            <w:r w:rsidR="003064F4">
              <w:rPr>
                <w:rFonts w:ascii="Arial" w:hAnsi="Arial" w:cs="Arial"/>
              </w:rPr>
              <w:t>Item</w:t>
            </w:r>
            <w:r w:rsidR="003064F4" w:rsidRPr="0017651C">
              <w:rPr>
                <w:rFonts w:ascii="Arial" w:hAnsi="Arial" w:cs="Arial"/>
              </w:rPr>
              <w:t xml:space="preserve"> </w:t>
            </w:r>
            <w:r w:rsidRPr="0017651C">
              <w:rPr>
                <w:rFonts w:ascii="Arial" w:hAnsi="Arial" w:cs="Arial"/>
              </w:rPr>
              <w:t>2 of DEFFORM 111</w:t>
            </w:r>
            <w:r w:rsidRPr="00BD27A7">
              <w:rPr>
                <w:rFonts w:ascii="Arial" w:hAnsi="Arial" w:cs="Arial"/>
              </w:rPr>
              <w:t xml:space="preserve"> of this Contract.</w:t>
            </w:r>
          </w:p>
        </w:tc>
      </w:tr>
      <w:tr w:rsidR="00D979E7" w:rsidRPr="003B2024" w14:paraId="5A2E581C" w14:textId="77777777" w:rsidTr="002B5780">
        <w:trPr>
          <w:cantSplit/>
        </w:trPr>
        <w:tc>
          <w:tcPr>
            <w:tcW w:w="292" w:type="pct"/>
          </w:tcPr>
          <w:p w14:paraId="0B1E652A" w14:textId="77777777" w:rsidR="00D979E7" w:rsidRPr="003B2024" w:rsidRDefault="00D979E7" w:rsidP="00D979E7">
            <w:pPr>
              <w:rPr>
                <w:rFonts w:ascii="Arial" w:hAnsi="Arial" w:cs="Arial"/>
              </w:rPr>
            </w:pPr>
          </w:p>
        </w:tc>
        <w:tc>
          <w:tcPr>
            <w:tcW w:w="1045" w:type="pct"/>
          </w:tcPr>
          <w:p w14:paraId="281BB787" w14:textId="77777777" w:rsidR="00D979E7" w:rsidRPr="00BD27A7" w:rsidRDefault="00D979E7" w:rsidP="00D878A6">
            <w:pPr>
              <w:rPr>
                <w:rFonts w:ascii="Arial" w:hAnsi="Arial" w:cs="Arial"/>
              </w:rPr>
            </w:pPr>
            <w:proofErr w:type="spellStart"/>
            <w:r w:rsidRPr="00BD27A7">
              <w:rPr>
                <w:rFonts w:ascii="Arial" w:hAnsi="Arial" w:cs="Arial"/>
              </w:rPr>
              <w:t>Dii</w:t>
            </w:r>
            <w:proofErr w:type="spellEnd"/>
          </w:p>
        </w:tc>
        <w:tc>
          <w:tcPr>
            <w:tcW w:w="3663" w:type="pct"/>
            <w:gridSpan w:val="3"/>
          </w:tcPr>
          <w:p w14:paraId="4A5C8385" w14:textId="199C441A" w:rsidR="00D979E7" w:rsidRPr="005347C1" w:rsidRDefault="00D979E7" w:rsidP="00D878A6">
            <w:pPr>
              <w:rPr>
                <w:rFonts w:ascii="Arial" w:hAnsi="Arial" w:cs="Arial"/>
              </w:rPr>
            </w:pPr>
            <w:r w:rsidRPr="005347C1">
              <w:rPr>
                <w:rFonts w:ascii="Arial" w:hAnsi="Arial" w:cs="Arial"/>
              </w:rPr>
              <w:t>Defence Information Infrastructure (</w:t>
            </w:r>
            <w:r w:rsidR="00D07D44" w:rsidRPr="005347C1">
              <w:rPr>
                <w:rFonts w:ascii="Arial" w:hAnsi="Arial" w:cs="Arial"/>
              </w:rPr>
              <w:t>one of the military’s</w:t>
            </w:r>
            <w:r w:rsidRPr="005347C1">
              <w:rPr>
                <w:rFonts w:ascii="Arial" w:hAnsi="Arial" w:cs="Arial"/>
              </w:rPr>
              <w:t xml:space="preserve"> IT network</w:t>
            </w:r>
            <w:r w:rsidR="00D07D44" w:rsidRPr="005347C1">
              <w:rPr>
                <w:rFonts w:ascii="Arial" w:hAnsi="Arial" w:cs="Arial"/>
              </w:rPr>
              <w:t>s</w:t>
            </w:r>
            <w:r w:rsidRPr="005347C1">
              <w:rPr>
                <w:rFonts w:ascii="Arial" w:hAnsi="Arial" w:cs="Arial"/>
              </w:rPr>
              <w:t>).</w:t>
            </w:r>
          </w:p>
        </w:tc>
      </w:tr>
      <w:tr w:rsidR="00D979E7" w:rsidRPr="003B2024" w14:paraId="326A01AB" w14:textId="77777777" w:rsidTr="002B5780">
        <w:trPr>
          <w:cantSplit/>
        </w:trPr>
        <w:tc>
          <w:tcPr>
            <w:tcW w:w="292" w:type="pct"/>
          </w:tcPr>
          <w:p w14:paraId="3EF71F5C" w14:textId="77777777" w:rsidR="00D979E7" w:rsidRPr="003B2024" w:rsidRDefault="00D979E7" w:rsidP="00D979E7">
            <w:pPr>
              <w:rPr>
                <w:rFonts w:ascii="Arial" w:hAnsi="Arial" w:cs="Arial"/>
              </w:rPr>
            </w:pPr>
          </w:p>
        </w:tc>
        <w:tc>
          <w:tcPr>
            <w:tcW w:w="1045" w:type="pct"/>
          </w:tcPr>
          <w:p w14:paraId="297AE98F" w14:textId="77777777" w:rsidR="00D979E7" w:rsidRPr="00BD27A7" w:rsidRDefault="00D979E7" w:rsidP="00D878A6">
            <w:pPr>
              <w:rPr>
                <w:rFonts w:ascii="Arial" w:hAnsi="Arial" w:cs="Arial"/>
              </w:rPr>
            </w:pPr>
            <w:r w:rsidRPr="00BD27A7">
              <w:rPr>
                <w:rFonts w:ascii="Arial" w:hAnsi="Arial" w:cs="Arial"/>
              </w:rPr>
              <w:t>Duty Holder (DH)</w:t>
            </w:r>
          </w:p>
        </w:tc>
        <w:tc>
          <w:tcPr>
            <w:tcW w:w="3663" w:type="pct"/>
            <w:gridSpan w:val="3"/>
          </w:tcPr>
          <w:p w14:paraId="6B5EE452" w14:textId="7DC126EF" w:rsidR="00D979E7" w:rsidRPr="005347C1" w:rsidRDefault="00AF3647" w:rsidP="00D878A6">
            <w:pPr>
              <w:rPr>
                <w:rFonts w:ascii="Arial" w:hAnsi="Arial" w:cs="Arial"/>
              </w:rPr>
            </w:pPr>
            <w:r w:rsidRPr="005347C1">
              <w:rPr>
                <w:rFonts w:ascii="Arial" w:hAnsi="Arial" w:cs="Arial"/>
              </w:rPr>
              <w:t>DH have a personal level duty of care for the personnel under their command; those who, by virtue of their temporary involvement in aviation activities, come within an DH’s Area of Responsibility (</w:t>
            </w:r>
            <w:proofErr w:type="spellStart"/>
            <w:r w:rsidRPr="005347C1">
              <w:rPr>
                <w:rFonts w:ascii="Arial" w:hAnsi="Arial" w:cs="Arial"/>
              </w:rPr>
              <w:t>AoR</w:t>
            </w:r>
            <w:proofErr w:type="spellEnd"/>
            <w:r w:rsidRPr="005347C1">
              <w:rPr>
                <w:rFonts w:ascii="Arial" w:hAnsi="Arial" w:cs="Arial"/>
              </w:rPr>
              <w:t xml:space="preserve">); and the wider public who may be affected by their operations. They are thus legally accountable for the safe operation of systems in their </w:t>
            </w:r>
            <w:proofErr w:type="spellStart"/>
            <w:r w:rsidRPr="005347C1">
              <w:rPr>
                <w:rFonts w:ascii="Arial" w:hAnsi="Arial" w:cs="Arial"/>
              </w:rPr>
              <w:t>AoR</w:t>
            </w:r>
            <w:proofErr w:type="spellEnd"/>
            <w:r w:rsidRPr="005347C1">
              <w:rPr>
                <w:rFonts w:ascii="Arial" w:hAnsi="Arial" w:cs="Arial"/>
              </w:rPr>
              <w:t xml:space="preserve"> and for ensuring that Risks to Life are As Low </w:t>
            </w:r>
            <w:proofErr w:type="gramStart"/>
            <w:r w:rsidRPr="005347C1">
              <w:rPr>
                <w:rFonts w:ascii="Arial" w:hAnsi="Arial" w:cs="Arial"/>
              </w:rPr>
              <w:t>As</w:t>
            </w:r>
            <w:proofErr w:type="gramEnd"/>
            <w:r w:rsidRPr="005347C1">
              <w:rPr>
                <w:rFonts w:ascii="Arial" w:hAnsi="Arial" w:cs="Arial"/>
              </w:rPr>
              <w:t xml:space="preserve"> Reasonably Practicable and Tolerable.</w:t>
            </w:r>
          </w:p>
        </w:tc>
      </w:tr>
      <w:tr w:rsidR="00D979E7" w:rsidRPr="003B2024" w14:paraId="43964BCA" w14:textId="77777777" w:rsidTr="002B5780">
        <w:trPr>
          <w:cantSplit/>
        </w:trPr>
        <w:tc>
          <w:tcPr>
            <w:tcW w:w="292" w:type="pct"/>
          </w:tcPr>
          <w:p w14:paraId="27CEDBE8" w14:textId="77777777" w:rsidR="00D979E7" w:rsidRPr="003B2024" w:rsidRDefault="00D979E7" w:rsidP="00D979E7">
            <w:pPr>
              <w:rPr>
                <w:rFonts w:ascii="Arial" w:hAnsi="Arial" w:cs="Arial"/>
              </w:rPr>
            </w:pPr>
          </w:p>
        </w:tc>
        <w:tc>
          <w:tcPr>
            <w:tcW w:w="1045" w:type="pct"/>
          </w:tcPr>
          <w:p w14:paraId="45D72481" w14:textId="77777777" w:rsidR="00D979E7" w:rsidRPr="00BD27A7" w:rsidRDefault="00D979E7" w:rsidP="00D878A6">
            <w:pPr>
              <w:rPr>
                <w:rFonts w:ascii="Arial" w:hAnsi="Arial" w:cs="Arial"/>
              </w:rPr>
            </w:pPr>
            <w:r w:rsidRPr="00BD27A7">
              <w:rPr>
                <w:rFonts w:ascii="Arial" w:hAnsi="Arial" w:cs="Arial"/>
              </w:rPr>
              <w:t>EASA</w:t>
            </w:r>
          </w:p>
        </w:tc>
        <w:tc>
          <w:tcPr>
            <w:tcW w:w="3663" w:type="pct"/>
            <w:gridSpan w:val="3"/>
          </w:tcPr>
          <w:p w14:paraId="69A03ECE" w14:textId="53902051" w:rsidR="00D979E7" w:rsidRPr="005347C1" w:rsidRDefault="00D979E7" w:rsidP="00D878A6">
            <w:pPr>
              <w:rPr>
                <w:rFonts w:ascii="Arial" w:hAnsi="Arial" w:cs="Arial"/>
              </w:rPr>
            </w:pPr>
            <w:r w:rsidRPr="005347C1">
              <w:rPr>
                <w:rFonts w:ascii="Arial" w:hAnsi="Arial" w:cs="Arial"/>
              </w:rPr>
              <w:t>European Aviation Safety Agency</w:t>
            </w:r>
            <w:r w:rsidR="00B76EC6" w:rsidRPr="005347C1">
              <w:rPr>
                <w:rFonts w:ascii="Arial" w:hAnsi="Arial" w:cs="Arial"/>
              </w:rPr>
              <w:t>.</w:t>
            </w:r>
          </w:p>
        </w:tc>
      </w:tr>
      <w:tr w:rsidR="00D979E7" w:rsidRPr="003B2024" w14:paraId="2D484E83" w14:textId="77777777" w:rsidTr="002B5780">
        <w:trPr>
          <w:cantSplit/>
        </w:trPr>
        <w:tc>
          <w:tcPr>
            <w:tcW w:w="292" w:type="pct"/>
          </w:tcPr>
          <w:p w14:paraId="77E64DE2" w14:textId="77777777" w:rsidR="00D979E7" w:rsidRPr="003B2024" w:rsidRDefault="00D979E7" w:rsidP="00D979E7">
            <w:pPr>
              <w:rPr>
                <w:rFonts w:ascii="Arial" w:hAnsi="Arial" w:cs="Arial"/>
              </w:rPr>
            </w:pPr>
          </w:p>
        </w:tc>
        <w:tc>
          <w:tcPr>
            <w:tcW w:w="1045" w:type="pct"/>
          </w:tcPr>
          <w:p w14:paraId="5946DE92" w14:textId="77777777" w:rsidR="00D979E7" w:rsidRPr="00BD27A7" w:rsidRDefault="00D979E7" w:rsidP="00D878A6">
            <w:pPr>
              <w:rPr>
                <w:rFonts w:ascii="Arial" w:hAnsi="Arial" w:cs="Arial"/>
              </w:rPr>
            </w:pPr>
            <w:r w:rsidRPr="00BD27A7">
              <w:rPr>
                <w:rFonts w:ascii="Arial" w:hAnsi="Arial" w:cs="Arial"/>
              </w:rPr>
              <w:t>MAA</w:t>
            </w:r>
          </w:p>
        </w:tc>
        <w:tc>
          <w:tcPr>
            <w:tcW w:w="3663" w:type="pct"/>
            <w:gridSpan w:val="3"/>
          </w:tcPr>
          <w:p w14:paraId="0ED57077" w14:textId="7575C78D" w:rsidR="00D979E7" w:rsidRPr="005347C1" w:rsidRDefault="00B76EC6" w:rsidP="00D878A6">
            <w:pPr>
              <w:rPr>
                <w:rFonts w:ascii="Arial" w:hAnsi="Arial" w:cs="Arial"/>
              </w:rPr>
            </w:pPr>
            <w:r w:rsidRPr="005347C1">
              <w:rPr>
                <w:rFonts w:ascii="Arial" w:hAnsi="Arial" w:cs="Arial"/>
              </w:rPr>
              <w:t>Military Aviation Authority - t</w:t>
            </w:r>
            <w:r w:rsidR="00D979E7" w:rsidRPr="005347C1">
              <w:rPr>
                <w:rFonts w:ascii="Arial" w:hAnsi="Arial" w:cs="Arial"/>
              </w:rPr>
              <w:t>he military regulator.</w:t>
            </w:r>
          </w:p>
        </w:tc>
      </w:tr>
      <w:tr w:rsidR="003A4B46" w:rsidRPr="005347C1" w14:paraId="2B47E831" w14:textId="77777777" w:rsidTr="002B5780">
        <w:trPr>
          <w:cantSplit/>
        </w:trPr>
        <w:tc>
          <w:tcPr>
            <w:tcW w:w="292" w:type="pct"/>
          </w:tcPr>
          <w:p w14:paraId="29D2EC6D" w14:textId="77777777" w:rsidR="003A4B46" w:rsidRPr="005347C1" w:rsidRDefault="003A4B46" w:rsidP="003A4B46">
            <w:pPr>
              <w:rPr>
                <w:rFonts w:ascii="Arial" w:hAnsi="Arial" w:cs="Arial"/>
              </w:rPr>
            </w:pPr>
          </w:p>
        </w:tc>
        <w:tc>
          <w:tcPr>
            <w:tcW w:w="1045" w:type="pct"/>
            <w:shd w:val="clear" w:color="auto" w:fill="auto"/>
          </w:tcPr>
          <w:p w14:paraId="1BC4D124" w14:textId="6F5EBBDB" w:rsidR="003A4B46" w:rsidRPr="005347C1" w:rsidRDefault="003A4B46" w:rsidP="003A4B46">
            <w:pPr>
              <w:rPr>
                <w:rFonts w:ascii="Arial" w:hAnsi="Arial" w:cs="Arial"/>
              </w:rPr>
            </w:pPr>
            <w:r w:rsidRPr="00BD27A7">
              <w:rPr>
                <w:rFonts w:ascii="Arial" w:hAnsi="Arial" w:cs="Arial"/>
              </w:rPr>
              <w:t>Military Continuing Airworthiness Manager (Mil CAM)</w:t>
            </w:r>
          </w:p>
        </w:tc>
        <w:tc>
          <w:tcPr>
            <w:tcW w:w="3663" w:type="pct"/>
            <w:gridSpan w:val="3"/>
            <w:shd w:val="clear" w:color="auto" w:fill="auto"/>
          </w:tcPr>
          <w:p w14:paraId="689806C0" w14:textId="2059B094" w:rsidR="003A4B46" w:rsidRPr="005347C1" w:rsidRDefault="003A4B46" w:rsidP="003A4B46">
            <w:pPr>
              <w:rPr>
                <w:rFonts w:ascii="Arial" w:hAnsi="Arial" w:cs="Arial"/>
              </w:rPr>
            </w:pPr>
            <w:r w:rsidRPr="005347C1">
              <w:rPr>
                <w:rFonts w:ascii="Arial" w:hAnsi="Arial" w:cs="Arial"/>
              </w:rPr>
              <w:t>The head of a Military-registered Air System’s Military Continuing Airworthiness Management Organization.</w:t>
            </w:r>
          </w:p>
        </w:tc>
      </w:tr>
      <w:tr w:rsidR="00D979E7" w:rsidRPr="005347C1" w14:paraId="19103DD9" w14:textId="77777777" w:rsidTr="002B5780">
        <w:trPr>
          <w:cantSplit/>
        </w:trPr>
        <w:tc>
          <w:tcPr>
            <w:tcW w:w="292" w:type="pct"/>
          </w:tcPr>
          <w:p w14:paraId="49F8C3CB" w14:textId="77777777" w:rsidR="00D979E7" w:rsidRPr="005347C1" w:rsidRDefault="00D979E7" w:rsidP="00D979E7">
            <w:pPr>
              <w:rPr>
                <w:rFonts w:ascii="Arial" w:hAnsi="Arial" w:cs="Arial"/>
              </w:rPr>
            </w:pPr>
          </w:p>
        </w:tc>
        <w:tc>
          <w:tcPr>
            <w:tcW w:w="1045" w:type="pct"/>
            <w:shd w:val="clear" w:color="auto" w:fill="auto"/>
          </w:tcPr>
          <w:p w14:paraId="677C122B" w14:textId="77777777" w:rsidR="00D979E7" w:rsidRPr="005347C1" w:rsidRDefault="00D979E7" w:rsidP="00D979E7">
            <w:pPr>
              <w:rPr>
                <w:rFonts w:ascii="Arial" w:hAnsi="Arial" w:cs="Arial"/>
              </w:rPr>
            </w:pPr>
            <w:r w:rsidRPr="005347C1">
              <w:rPr>
                <w:rFonts w:ascii="Arial" w:hAnsi="Arial" w:cs="Arial"/>
              </w:rPr>
              <w:t>MOD</w:t>
            </w:r>
          </w:p>
        </w:tc>
        <w:tc>
          <w:tcPr>
            <w:tcW w:w="3663" w:type="pct"/>
            <w:gridSpan w:val="3"/>
            <w:shd w:val="clear" w:color="auto" w:fill="auto"/>
          </w:tcPr>
          <w:p w14:paraId="1DD1EA25" w14:textId="1979E93B" w:rsidR="00D07D44" w:rsidRPr="005347C1" w:rsidRDefault="00D979E7" w:rsidP="00D979E7">
            <w:pPr>
              <w:rPr>
                <w:rFonts w:ascii="Arial" w:hAnsi="Arial" w:cs="Arial"/>
              </w:rPr>
            </w:pPr>
            <w:r w:rsidRPr="005347C1">
              <w:rPr>
                <w:rFonts w:ascii="Arial" w:hAnsi="Arial" w:cs="Arial"/>
              </w:rPr>
              <w:t>Ministry of Defence</w:t>
            </w:r>
            <w:r w:rsidR="00B76EC6" w:rsidRPr="005347C1">
              <w:rPr>
                <w:rFonts w:ascii="Arial" w:hAnsi="Arial" w:cs="Arial"/>
              </w:rPr>
              <w:t>.</w:t>
            </w:r>
          </w:p>
        </w:tc>
      </w:tr>
      <w:tr w:rsidR="00D07D44" w:rsidRPr="005347C1" w14:paraId="208B47ED" w14:textId="77777777" w:rsidTr="002B5780">
        <w:trPr>
          <w:cantSplit/>
        </w:trPr>
        <w:tc>
          <w:tcPr>
            <w:tcW w:w="292" w:type="pct"/>
          </w:tcPr>
          <w:p w14:paraId="517D6D5A" w14:textId="77777777" w:rsidR="00D07D44" w:rsidRPr="005347C1" w:rsidRDefault="00D07D44" w:rsidP="00D07D44">
            <w:pPr>
              <w:rPr>
                <w:rFonts w:ascii="Arial" w:hAnsi="Arial" w:cs="Arial"/>
              </w:rPr>
            </w:pPr>
          </w:p>
        </w:tc>
        <w:tc>
          <w:tcPr>
            <w:tcW w:w="1045" w:type="pct"/>
            <w:shd w:val="clear" w:color="auto" w:fill="auto"/>
          </w:tcPr>
          <w:p w14:paraId="53D8F142" w14:textId="6BA2AE59" w:rsidR="00D07D44" w:rsidRPr="005347C1" w:rsidRDefault="00D07D44" w:rsidP="00D07D44">
            <w:pPr>
              <w:rPr>
                <w:rFonts w:ascii="Arial" w:hAnsi="Arial" w:cs="Arial"/>
              </w:rPr>
            </w:pPr>
            <w:r w:rsidRPr="00BD27A7">
              <w:rPr>
                <w:rFonts w:ascii="Arial" w:hAnsi="Arial" w:cs="Arial"/>
              </w:rPr>
              <w:t>MODNET</w:t>
            </w:r>
          </w:p>
        </w:tc>
        <w:tc>
          <w:tcPr>
            <w:tcW w:w="3663" w:type="pct"/>
            <w:gridSpan w:val="3"/>
            <w:shd w:val="clear" w:color="auto" w:fill="auto"/>
          </w:tcPr>
          <w:p w14:paraId="44AC4978" w14:textId="5B078C15" w:rsidR="00D07D44" w:rsidRPr="005347C1" w:rsidRDefault="00D07D44" w:rsidP="00D07D44">
            <w:pPr>
              <w:rPr>
                <w:rFonts w:ascii="Arial" w:hAnsi="Arial" w:cs="Arial"/>
              </w:rPr>
            </w:pPr>
            <w:r w:rsidRPr="00BD27A7">
              <w:rPr>
                <w:rFonts w:ascii="Arial" w:hAnsi="Arial" w:cs="Arial"/>
              </w:rPr>
              <w:t>One of the military’s IT networks.</w:t>
            </w:r>
          </w:p>
        </w:tc>
      </w:tr>
      <w:tr w:rsidR="00D07D44" w:rsidRPr="005347C1" w14:paraId="2BD55D6D" w14:textId="77777777" w:rsidTr="002B5780">
        <w:trPr>
          <w:cantSplit/>
        </w:trPr>
        <w:tc>
          <w:tcPr>
            <w:tcW w:w="292" w:type="pct"/>
          </w:tcPr>
          <w:p w14:paraId="1F216E59" w14:textId="77777777" w:rsidR="00D07D44" w:rsidRPr="005347C1" w:rsidRDefault="00D07D44" w:rsidP="00D07D44">
            <w:pPr>
              <w:rPr>
                <w:rFonts w:ascii="Arial" w:hAnsi="Arial" w:cs="Arial"/>
              </w:rPr>
            </w:pPr>
          </w:p>
        </w:tc>
        <w:tc>
          <w:tcPr>
            <w:tcW w:w="1045" w:type="pct"/>
          </w:tcPr>
          <w:p w14:paraId="60930EDE" w14:textId="77777777" w:rsidR="00D07D44" w:rsidRPr="005347C1" w:rsidRDefault="00D07D44" w:rsidP="00D07D44">
            <w:pPr>
              <w:rPr>
                <w:rFonts w:ascii="Arial" w:hAnsi="Arial" w:cs="Arial"/>
              </w:rPr>
            </w:pPr>
            <w:r w:rsidRPr="005347C1">
              <w:rPr>
                <w:rFonts w:ascii="Arial" w:hAnsi="Arial" w:cs="Arial"/>
              </w:rPr>
              <w:t>MRP</w:t>
            </w:r>
          </w:p>
        </w:tc>
        <w:tc>
          <w:tcPr>
            <w:tcW w:w="3663" w:type="pct"/>
            <w:gridSpan w:val="3"/>
          </w:tcPr>
          <w:p w14:paraId="04AE3FE1" w14:textId="3DC26710" w:rsidR="00D07D44" w:rsidRPr="005347C1" w:rsidRDefault="00D07D44" w:rsidP="00D07D44">
            <w:pPr>
              <w:rPr>
                <w:rFonts w:ascii="Arial" w:hAnsi="Arial" w:cs="Arial"/>
              </w:rPr>
            </w:pPr>
            <w:r w:rsidRPr="005347C1">
              <w:rPr>
                <w:rFonts w:ascii="Arial" w:hAnsi="Arial" w:cs="Arial"/>
              </w:rPr>
              <w:t>MAA Regulatory Publications.</w:t>
            </w:r>
          </w:p>
        </w:tc>
      </w:tr>
      <w:tr w:rsidR="00D07D44" w:rsidRPr="005347C1" w14:paraId="07DC1283" w14:textId="77777777" w:rsidTr="002B5780">
        <w:trPr>
          <w:cantSplit/>
        </w:trPr>
        <w:tc>
          <w:tcPr>
            <w:tcW w:w="292" w:type="pct"/>
          </w:tcPr>
          <w:p w14:paraId="336DEB66" w14:textId="77777777" w:rsidR="00D07D44" w:rsidRPr="005347C1" w:rsidRDefault="00D07D44" w:rsidP="00D07D44">
            <w:pPr>
              <w:rPr>
                <w:rFonts w:ascii="Arial" w:hAnsi="Arial" w:cs="Arial"/>
              </w:rPr>
            </w:pPr>
          </w:p>
        </w:tc>
        <w:tc>
          <w:tcPr>
            <w:tcW w:w="1045" w:type="pct"/>
            <w:shd w:val="clear" w:color="auto" w:fill="auto"/>
          </w:tcPr>
          <w:p w14:paraId="1AEC88DD" w14:textId="77777777" w:rsidR="00D07D44" w:rsidRPr="005347C1" w:rsidRDefault="00D07D44" w:rsidP="00D07D44">
            <w:pPr>
              <w:rPr>
                <w:rFonts w:ascii="Arial" w:hAnsi="Arial" w:cs="Arial"/>
              </w:rPr>
            </w:pPr>
            <w:r w:rsidRPr="005347C1">
              <w:rPr>
                <w:rFonts w:ascii="Arial" w:hAnsi="Arial" w:cs="Arial"/>
              </w:rPr>
              <w:t>OC</w:t>
            </w:r>
          </w:p>
        </w:tc>
        <w:tc>
          <w:tcPr>
            <w:tcW w:w="3663" w:type="pct"/>
            <w:gridSpan w:val="3"/>
            <w:shd w:val="clear" w:color="auto" w:fill="auto"/>
          </w:tcPr>
          <w:p w14:paraId="7F4B53D5" w14:textId="069ED998" w:rsidR="00D07D44" w:rsidRPr="005347C1" w:rsidRDefault="00D07D44" w:rsidP="00D07D44">
            <w:pPr>
              <w:rPr>
                <w:rFonts w:ascii="Arial" w:hAnsi="Arial" w:cs="Arial"/>
              </w:rPr>
            </w:pPr>
            <w:r w:rsidRPr="005347C1">
              <w:rPr>
                <w:rFonts w:ascii="Arial" w:hAnsi="Arial" w:cs="Arial"/>
              </w:rPr>
              <w:t>Officer Commanding.</w:t>
            </w:r>
          </w:p>
        </w:tc>
      </w:tr>
      <w:tr w:rsidR="00D07D44" w:rsidRPr="005347C1" w14:paraId="2B913661" w14:textId="77777777" w:rsidTr="002B5780">
        <w:trPr>
          <w:cantSplit/>
        </w:trPr>
        <w:tc>
          <w:tcPr>
            <w:tcW w:w="292" w:type="pct"/>
          </w:tcPr>
          <w:p w14:paraId="20BED015" w14:textId="77777777" w:rsidR="00D07D44" w:rsidRPr="005347C1" w:rsidRDefault="00D07D44" w:rsidP="00D07D44">
            <w:pPr>
              <w:rPr>
                <w:rFonts w:ascii="Arial" w:hAnsi="Arial" w:cs="Arial"/>
              </w:rPr>
            </w:pPr>
          </w:p>
        </w:tc>
        <w:tc>
          <w:tcPr>
            <w:tcW w:w="1045" w:type="pct"/>
            <w:shd w:val="clear" w:color="auto" w:fill="auto"/>
          </w:tcPr>
          <w:p w14:paraId="53417AB6" w14:textId="77777777" w:rsidR="00D07D44" w:rsidRPr="005347C1" w:rsidRDefault="00D07D44" w:rsidP="00D07D44">
            <w:pPr>
              <w:rPr>
                <w:rFonts w:ascii="Arial" w:hAnsi="Arial" w:cs="Arial"/>
              </w:rPr>
            </w:pPr>
            <w:r w:rsidRPr="005347C1">
              <w:rPr>
                <w:rFonts w:ascii="Arial" w:hAnsi="Arial" w:cs="Arial"/>
              </w:rPr>
              <w:t>RAF</w:t>
            </w:r>
          </w:p>
        </w:tc>
        <w:tc>
          <w:tcPr>
            <w:tcW w:w="3663" w:type="pct"/>
            <w:gridSpan w:val="3"/>
            <w:shd w:val="clear" w:color="auto" w:fill="auto"/>
          </w:tcPr>
          <w:p w14:paraId="120D8418" w14:textId="1E01BBDA" w:rsidR="00D07D44" w:rsidRPr="005347C1" w:rsidRDefault="00D07D44" w:rsidP="00D07D44">
            <w:pPr>
              <w:rPr>
                <w:rFonts w:ascii="Arial" w:hAnsi="Arial" w:cs="Arial"/>
              </w:rPr>
            </w:pPr>
            <w:r w:rsidRPr="005347C1">
              <w:rPr>
                <w:rFonts w:ascii="Arial" w:hAnsi="Arial" w:cs="Arial"/>
              </w:rPr>
              <w:t>Royal Air Force.</w:t>
            </w:r>
          </w:p>
        </w:tc>
      </w:tr>
      <w:tr w:rsidR="00D07D44" w:rsidRPr="005347C1" w14:paraId="0DB55FED" w14:textId="77777777" w:rsidTr="002B5780">
        <w:trPr>
          <w:cantSplit/>
        </w:trPr>
        <w:tc>
          <w:tcPr>
            <w:tcW w:w="292" w:type="pct"/>
          </w:tcPr>
          <w:p w14:paraId="7CE000C6" w14:textId="77777777" w:rsidR="00D07D44" w:rsidRPr="005347C1" w:rsidRDefault="00D07D44" w:rsidP="00D07D44">
            <w:pPr>
              <w:rPr>
                <w:rFonts w:ascii="Arial" w:hAnsi="Arial" w:cs="Arial"/>
              </w:rPr>
            </w:pPr>
          </w:p>
        </w:tc>
        <w:tc>
          <w:tcPr>
            <w:tcW w:w="1045" w:type="pct"/>
            <w:shd w:val="clear" w:color="auto" w:fill="auto"/>
          </w:tcPr>
          <w:p w14:paraId="388AAE75" w14:textId="77777777" w:rsidR="00D07D44" w:rsidRPr="005347C1" w:rsidRDefault="00D07D44" w:rsidP="00D07D44">
            <w:pPr>
              <w:rPr>
                <w:rFonts w:ascii="Arial" w:hAnsi="Arial" w:cs="Arial"/>
              </w:rPr>
            </w:pPr>
            <w:r w:rsidRPr="005347C1">
              <w:rPr>
                <w:rFonts w:ascii="Arial" w:hAnsi="Arial" w:cs="Arial"/>
              </w:rPr>
              <w:t>SC</w:t>
            </w:r>
          </w:p>
        </w:tc>
        <w:tc>
          <w:tcPr>
            <w:tcW w:w="3663" w:type="pct"/>
            <w:gridSpan w:val="3"/>
            <w:shd w:val="clear" w:color="auto" w:fill="auto"/>
          </w:tcPr>
          <w:p w14:paraId="3B53822A" w14:textId="6245F74A" w:rsidR="00D07D44" w:rsidRPr="005347C1" w:rsidRDefault="00D07D44" w:rsidP="00D07D44">
            <w:pPr>
              <w:rPr>
                <w:rFonts w:ascii="Arial" w:hAnsi="Arial" w:cs="Arial"/>
              </w:rPr>
            </w:pPr>
            <w:r w:rsidRPr="005347C1">
              <w:rPr>
                <w:rFonts w:ascii="Arial" w:hAnsi="Arial" w:cs="Arial"/>
              </w:rPr>
              <w:t>Security Check.</w:t>
            </w:r>
          </w:p>
        </w:tc>
      </w:tr>
      <w:tr w:rsidR="00D07D44" w:rsidRPr="005347C1" w14:paraId="5B33592B" w14:textId="77777777" w:rsidTr="002B5780">
        <w:trPr>
          <w:cantSplit/>
        </w:trPr>
        <w:tc>
          <w:tcPr>
            <w:tcW w:w="292" w:type="pct"/>
          </w:tcPr>
          <w:p w14:paraId="022DB256" w14:textId="77777777" w:rsidR="00D07D44" w:rsidRPr="005347C1" w:rsidRDefault="00D07D44" w:rsidP="00D07D44">
            <w:pPr>
              <w:rPr>
                <w:rFonts w:ascii="Arial" w:hAnsi="Arial" w:cs="Arial"/>
              </w:rPr>
            </w:pPr>
          </w:p>
        </w:tc>
        <w:tc>
          <w:tcPr>
            <w:tcW w:w="1045" w:type="pct"/>
          </w:tcPr>
          <w:p w14:paraId="2E1F394D" w14:textId="77777777" w:rsidR="00D07D44" w:rsidRPr="005347C1" w:rsidRDefault="00D07D44" w:rsidP="00D07D44">
            <w:pPr>
              <w:rPr>
                <w:rFonts w:ascii="Arial" w:hAnsi="Arial" w:cs="Arial"/>
              </w:rPr>
            </w:pPr>
            <w:r w:rsidRPr="005347C1">
              <w:rPr>
                <w:rFonts w:ascii="Arial" w:hAnsi="Arial" w:cs="Arial"/>
              </w:rPr>
              <w:t>SNCOs</w:t>
            </w:r>
          </w:p>
        </w:tc>
        <w:tc>
          <w:tcPr>
            <w:tcW w:w="3663" w:type="pct"/>
            <w:gridSpan w:val="3"/>
          </w:tcPr>
          <w:p w14:paraId="7EE61151" w14:textId="77777777" w:rsidR="00D07D44" w:rsidRPr="005347C1" w:rsidRDefault="00D07D44" w:rsidP="00D07D44">
            <w:pPr>
              <w:rPr>
                <w:rFonts w:ascii="Arial" w:hAnsi="Arial" w:cs="Arial"/>
              </w:rPr>
            </w:pPr>
            <w:r w:rsidRPr="005347C1">
              <w:rPr>
                <w:rFonts w:ascii="Arial" w:hAnsi="Arial" w:cs="Arial"/>
              </w:rPr>
              <w:t xml:space="preserve">Senior Non-Commissioned Officers (Includes the ranks Sergeant, Chief Technician, Flight </w:t>
            </w:r>
            <w:proofErr w:type="gramStart"/>
            <w:r w:rsidRPr="005347C1">
              <w:rPr>
                <w:rFonts w:ascii="Arial" w:hAnsi="Arial" w:cs="Arial"/>
              </w:rPr>
              <w:t>Sergeant</w:t>
            </w:r>
            <w:proofErr w:type="gramEnd"/>
            <w:r w:rsidRPr="005347C1">
              <w:rPr>
                <w:rFonts w:ascii="Arial" w:hAnsi="Arial" w:cs="Arial"/>
              </w:rPr>
              <w:t xml:space="preserve"> and Warrant Officer).</w:t>
            </w:r>
          </w:p>
        </w:tc>
      </w:tr>
      <w:tr w:rsidR="00D07D44" w:rsidRPr="005347C1" w14:paraId="2E362169" w14:textId="77777777" w:rsidTr="002B5780">
        <w:trPr>
          <w:cantSplit/>
        </w:trPr>
        <w:tc>
          <w:tcPr>
            <w:tcW w:w="292" w:type="pct"/>
          </w:tcPr>
          <w:p w14:paraId="5BF0B37E" w14:textId="77777777" w:rsidR="00D07D44" w:rsidRPr="005347C1" w:rsidRDefault="00D07D44" w:rsidP="00D07D44">
            <w:pPr>
              <w:rPr>
                <w:rFonts w:ascii="Arial" w:hAnsi="Arial" w:cs="Arial"/>
              </w:rPr>
            </w:pPr>
          </w:p>
        </w:tc>
        <w:tc>
          <w:tcPr>
            <w:tcW w:w="1045" w:type="pct"/>
            <w:shd w:val="clear" w:color="auto" w:fill="auto"/>
          </w:tcPr>
          <w:p w14:paraId="3C22BFB1" w14:textId="77777777" w:rsidR="00D07D44" w:rsidRPr="005347C1" w:rsidRDefault="00D07D44" w:rsidP="00D07D44">
            <w:pPr>
              <w:rPr>
                <w:rFonts w:ascii="Arial" w:hAnsi="Arial" w:cs="Arial"/>
              </w:rPr>
            </w:pPr>
            <w:r w:rsidRPr="005347C1">
              <w:rPr>
                <w:rFonts w:ascii="Arial" w:hAnsi="Arial" w:cs="Arial"/>
              </w:rPr>
              <w:t>SoR</w:t>
            </w:r>
          </w:p>
        </w:tc>
        <w:tc>
          <w:tcPr>
            <w:tcW w:w="3663" w:type="pct"/>
            <w:gridSpan w:val="3"/>
            <w:shd w:val="clear" w:color="auto" w:fill="auto"/>
          </w:tcPr>
          <w:p w14:paraId="1C20B7C1" w14:textId="03FE31C8" w:rsidR="00D07D44" w:rsidRPr="005347C1" w:rsidRDefault="00D07D44" w:rsidP="00D07D44">
            <w:pPr>
              <w:rPr>
                <w:rFonts w:ascii="Arial" w:hAnsi="Arial" w:cs="Arial"/>
              </w:rPr>
            </w:pPr>
            <w:r w:rsidRPr="005347C1">
              <w:rPr>
                <w:rFonts w:ascii="Arial" w:hAnsi="Arial" w:cs="Arial"/>
              </w:rPr>
              <w:t>Statement of Requirement.</w:t>
            </w:r>
          </w:p>
        </w:tc>
      </w:tr>
      <w:tr w:rsidR="00D07D44" w:rsidRPr="005347C1" w14:paraId="40BF538E" w14:textId="77777777" w:rsidTr="002B5780">
        <w:trPr>
          <w:cantSplit/>
        </w:trPr>
        <w:tc>
          <w:tcPr>
            <w:tcW w:w="292" w:type="pct"/>
          </w:tcPr>
          <w:p w14:paraId="6DAC78C2" w14:textId="77777777" w:rsidR="00D07D44" w:rsidRPr="005347C1" w:rsidRDefault="00D07D44" w:rsidP="00D07D44">
            <w:pPr>
              <w:rPr>
                <w:rFonts w:ascii="Arial" w:hAnsi="Arial" w:cs="Arial"/>
              </w:rPr>
            </w:pPr>
          </w:p>
        </w:tc>
        <w:tc>
          <w:tcPr>
            <w:tcW w:w="1045" w:type="pct"/>
          </w:tcPr>
          <w:p w14:paraId="0CA18C7C" w14:textId="77777777" w:rsidR="00D07D44" w:rsidRPr="005347C1" w:rsidRDefault="00D07D44" w:rsidP="00D07D44">
            <w:pPr>
              <w:rPr>
                <w:rFonts w:ascii="Arial" w:hAnsi="Arial" w:cs="Arial"/>
              </w:rPr>
            </w:pPr>
            <w:r w:rsidRPr="005347C1">
              <w:rPr>
                <w:rFonts w:ascii="Arial" w:hAnsi="Arial" w:cs="Arial"/>
              </w:rPr>
              <w:t>Trade Group 1</w:t>
            </w:r>
          </w:p>
        </w:tc>
        <w:tc>
          <w:tcPr>
            <w:tcW w:w="3663" w:type="pct"/>
            <w:gridSpan w:val="3"/>
          </w:tcPr>
          <w:p w14:paraId="2C973B01" w14:textId="56328B94" w:rsidR="00D07D44" w:rsidRPr="005347C1" w:rsidRDefault="00D07D44" w:rsidP="00D07D44">
            <w:pPr>
              <w:rPr>
                <w:rFonts w:ascii="Arial" w:hAnsi="Arial" w:cs="Arial"/>
              </w:rPr>
            </w:pPr>
            <w:r w:rsidRPr="005347C1">
              <w:rPr>
                <w:rFonts w:ascii="Arial" w:hAnsi="Arial" w:cs="Arial"/>
              </w:rPr>
              <w:t>RAF Mechanical</w:t>
            </w:r>
            <w:r w:rsidR="00BF7B81" w:rsidRPr="005347C1">
              <w:rPr>
                <w:rFonts w:ascii="Arial" w:hAnsi="Arial" w:cs="Arial"/>
              </w:rPr>
              <w:t>,</w:t>
            </w:r>
            <w:r w:rsidRPr="005347C1">
              <w:rPr>
                <w:rFonts w:ascii="Arial" w:hAnsi="Arial" w:cs="Arial"/>
              </w:rPr>
              <w:t xml:space="preserve"> Avionic </w:t>
            </w:r>
            <w:r w:rsidR="00BF7B81" w:rsidRPr="005347C1">
              <w:rPr>
                <w:rFonts w:ascii="Arial" w:hAnsi="Arial" w:cs="Arial"/>
              </w:rPr>
              <w:t xml:space="preserve">and Weapon </w:t>
            </w:r>
            <w:r w:rsidRPr="005347C1">
              <w:rPr>
                <w:rFonts w:ascii="Arial" w:hAnsi="Arial" w:cs="Arial"/>
              </w:rPr>
              <w:t>technicians.</w:t>
            </w:r>
          </w:p>
        </w:tc>
      </w:tr>
      <w:tr w:rsidR="00D07D44" w:rsidRPr="005347C1" w14:paraId="17235346" w14:textId="77777777" w:rsidTr="002B5780">
        <w:trPr>
          <w:cantSplit/>
        </w:trPr>
        <w:tc>
          <w:tcPr>
            <w:tcW w:w="292" w:type="pct"/>
          </w:tcPr>
          <w:p w14:paraId="5245FADD" w14:textId="77777777" w:rsidR="00D07D44" w:rsidRPr="005347C1" w:rsidRDefault="00D07D44" w:rsidP="00D07D44">
            <w:pPr>
              <w:rPr>
                <w:rFonts w:ascii="Arial" w:hAnsi="Arial" w:cs="Arial"/>
              </w:rPr>
            </w:pPr>
          </w:p>
        </w:tc>
        <w:tc>
          <w:tcPr>
            <w:tcW w:w="4708" w:type="pct"/>
            <w:gridSpan w:val="4"/>
          </w:tcPr>
          <w:p w14:paraId="61B5D117" w14:textId="77777777" w:rsidR="00D07D44" w:rsidRPr="005347C1" w:rsidRDefault="00D07D44" w:rsidP="00D07D44">
            <w:pPr>
              <w:rPr>
                <w:rFonts w:ascii="Arial" w:hAnsi="Arial" w:cs="Arial"/>
              </w:rPr>
            </w:pPr>
          </w:p>
        </w:tc>
      </w:tr>
      <w:tr w:rsidR="00D07D44" w:rsidRPr="005347C1" w14:paraId="467F7024" w14:textId="77777777" w:rsidTr="002B5780">
        <w:trPr>
          <w:cantSplit/>
        </w:trPr>
        <w:tc>
          <w:tcPr>
            <w:tcW w:w="292" w:type="pct"/>
          </w:tcPr>
          <w:p w14:paraId="413E57D5" w14:textId="0A310B1B" w:rsidR="00D07D44" w:rsidRPr="005347C1" w:rsidRDefault="00D07D44" w:rsidP="00D07D44">
            <w:pPr>
              <w:rPr>
                <w:rFonts w:ascii="Arial" w:hAnsi="Arial" w:cs="Arial"/>
                <w:b/>
              </w:rPr>
            </w:pPr>
            <w:r w:rsidRPr="005347C1">
              <w:rPr>
                <w:rFonts w:ascii="Arial" w:hAnsi="Arial" w:cs="Arial"/>
                <w:b/>
              </w:rPr>
              <w:t>A.7</w:t>
            </w:r>
          </w:p>
        </w:tc>
        <w:tc>
          <w:tcPr>
            <w:tcW w:w="4708" w:type="pct"/>
            <w:gridSpan w:val="4"/>
          </w:tcPr>
          <w:p w14:paraId="0FBC5116" w14:textId="77777777" w:rsidR="00D07D44" w:rsidRPr="005347C1" w:rsidRDefault="00D07D44" w:rsidP="00D07D44">
            <w:pPr>
              <w:rPr>
                <w:rFonts w:ascii="Arial" w:hAnsi="Arial" w:cs="Arial"/>
                <w:b/>
              </w:rPr>
            </w:pPr>
            <w:r w:rsidRPr="005347C1">
              <w:rPr>
                <w:rFonts w:ascii="Arial" w:hAnsi="Arial" w:cs="Arial"/>
                <w:b/>
              </w:rPr>
              <w:t>References</w:t>
            </w:r>
          </w:p>
        </w:tc>
      </w:tr>
      <w:tr w:rsidR="00D07D44" w:rsidRPr="005347C1" w14:paraId="6BEB73E1" w14:textId="77777777" w:rsidTr="002B5780">
        <w:trPr>
          <w:cantSplit/>
        </w:trPr>
        <w:tc>
          <w:tcPr>
            <w:tcW w:w="292" w:type="pct"/>
          </w:tcPr>
          <w:p w14:paraId="21FDE2EE" w14:textId="0E49A2B9" w:rsidR="00D07D44" w:rsidRPr="00A71A52" w:rsidRDefault="00D07D44" w:rsidP="00D07D44">
            <w:pPr>
              <w:rPr>
                <w:rFonts w:ascii="Arial" w:hAnsi="Arial" w:cs="Arial"/>
              </w:rPr>
            </w:pPr>
            <w:r w:rsidRPr="00A71A52">
              <w:rPr>
                <w:rFonts w:ascii="Arial" w:hAnsi="Arial" w:cs="Arial"/>
              </w:rPr>
              <w:t>A.7.a</w:t>
            </w:r>
          </w:p>
        </w:tc>
        <w:tc>
          <w:tcPr>
            <w:tcW w:w="4708" w:type="pct"/>
            <w:gridSpan w:val="4"/>
          </w:tcPr>
          <w:p w14:paraId="21188C84" w14:textId="094BBD74" w:rsidR="00D07D44" w:rsidRPr="00A71A52" w:rsidRDefault="00D07D44" w:rsidP="00D07D44">
            <w:pPr>
              <w:rPr>
                <w:rFonts w:ascii="Arial" w:hAnsi="Arial" w:cs="Arial"/>
              </w:rPr>
            </w:pPr>
            <w:r w:rsidRPr="00A71A52">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r w:rsidR="00A71A52" w:rsidRPr="00A71A52">
              <w:rPr>
                <w:rFonts w:ascii="Arial" w:hAnsi="Arial" w:cs="Arial"/>
              </w:rPr>
              <w:t xml:space="preserve"> to the Defence Aviation Environment published by the Military Aviation Authority.</w:t>
            </w:r>
          </w:p>
          <w:p w14:paraId="23F793BD" w14:textId="5C5AC3DB" w:rsidR="00AA5254" w:rsidRPr="00A71A52" w:rsidRDefault="00AA5254" w:rsidP="00D07D44">
            <w:pPr>
              <w:rPr>
                <w:rFonts w:ascii="Arial" w:hAnsi="Arial" w:cs="Arial"/>
              </w:rPr>
            </w:pPr>
          </w:p>
        </w:tc>
      </w:tr>
      <w:tr w:rsidR="00D07D44" w:rsidRPr="005347C1" w14:paraId="2F3337FD" w14:textId="77777777" w:rsidTr="002B5780">
        <w:trPr>
          <w:cantSplit/>
        </w:trPr>
        <w:tc>
          <w:tcPr>
            <w:tcW w:w="292" w:type="pct"/>
          </w:tcPr>
          <w:p w14:paraId="42C95DBF" w14:textId="77777777" w:rsidR="00D07D44" w:rsidRPr="00A71A52" w:rsidRDefault="00D07D44" w:rsidP="00D07D44">
            <w:pPr>
              <w:rPr>
                <w:rFonts w:ascii="Arial" w:hAnsi="Arial" w:cs="Arial"/>
              </w:rPr>
            </w:pPr>
          </w:p>
        </w:tc>
        <w:tc>
          <w:tcPr>
            <w:tcW w:w="1713" w:type="pct"/>
            <w:gridSpan w:val="2"/>
            <w:shd w:val="clear" w:color="auto" w:fill="auto"/>
          </w:tcPr>
          <w:p w14:paraId="421E4E84" w14:textId="77777777" w:rsidR="00D07D44" w:rsidRPr="00A71A52" w:rsidRDefault="00D07D44" w:rsidP="00D07D44">
            <w:pPr>
              <w:rPr>
                <w:rFonts w:ascii="Arial" w:hAnsi="Arial" w:cs="Arial"/>
                <w:u w:val="single"/>
              </w:rPr>
            </w:pPr>
            <w:r w:rsidRPr="00A71A52">
              <w:rPr>
                <w:rFonts w:ascii="Arial" w:hAnsi="Arial" w:cs="Arial"/>
                <w:u w:val="single"/>
              </w:rPr>
              <w:t>Reference</w:t>
            </w:r>
          </w:p>
        </w:tc>
        <w:tc>
          <w:tcPr>
            <w:tcW w:w="558" w:type="pct"/>
            <w:shd w:val="clear" w:color="auto" w:fill="auto"/>
          </w:tcPr>
          <w:p w14:paraId="1FB6E789" w14:textId="77777777" w:rsidR="00D07D44" w:rsidRPr="004A7287" w:rsidRDefault="00D07D44" w:rsidP="00D07D44">
            <w:pPr>
              <w:rPr>
                <w:rFonts w:ascii="Arial" w:hAnsi="Arial" w:cs="Arial"/>
                <w:u w:val="single"/>
              </w:rPr>
            </w:pPr>
            <w:r w:rsidRPr="004A7287">
              <w:rPr>
                <w:rFonts w:ascii="Arial" w:hAnsi="Arial" w:cs="Arial"/>
                <w:u w:val="single"/>
              </w:rPr>
              <w:t>Version</w:t>
            </w:r>
          </w:p>
        </w:tc>
        <w:tc>
          <w:tcPr>
            <w:tcW w:w="2437" w:type="pct"/>
            <w:shd w:val="clear" w:color="auto" w:fill="auto"/>
          </w:tcPr>
          <w:p w14:paraId="46DD347B" w14:textId="77777777" w:rsidR="00D07D44" w:rsidRPr="004A7287" w:rsidRDefault="00D07D44" w:rsidP="00D07D44">
            <w:pPr>
              <w:rPr>
                <w:rFonts w:ascii="Arial" w:hAnsi="Arial" w:cs="Arial"/>
                <w:u w:val="single"/>
              </w:rPr>
            </w:pPr>
            <w:r w:rsidRPr="004A7287">
              <w:rPr>
                <w:rFonts w:ascii="Arial" w:hAnsi="Arial" w:cs="Arial"/>
                <w:u w:val="single"/>
              </w:rPr>
              <w:t>Source</w:t>
            </w:r>
          </w:p>
        </w:tc>
      </w:tr>
      <w:tr w:rsidR="00E75AD8" w:rsidRPr="005347C1" w14:paraId="32A3719E" w14:textId="77777777" w:rsidTr="002B5780">
        <w:trPr>
          <w:cantSplit/>
        </w:trPr>
        <w:tc>
          <w:tcPr>
            <w:tcW w:w="292" w:type="pct"/>
          </w:tcPr>
          <w:p w14:paraId="5AF7AE90" w14:textId="77777777" w:rsidR="00E75AD8" w:rsidRPr="00A71A52" w:rsidRDefault="00E75AD8" w:rsidP="00E75AD8">
            <w:pPr>
              <w:rPr>
                <w:rFonts w:ascii="Arial" w:hAnsi="Arial" w:cs="Arial"/>
              </w:rPr>
            </w:pPr>
          </w:p>
        </w:tc>
        <w:tc>
          <w:tcPr>
            <w:tcW w:w="1713" w:type="pct"/>
            <w:gridSpan w:val="2"/>
            <w:shd w:val="clear" w:color="auto" w:fill="auto"/>
          </w:tcPr>
          <w:p w14:paraId="6AF0B95B" w14:textId="240FE8B0" w:rsidR="00E75AD8" w:rsidRPr="00A71A52" w:rsidRDefault="00E75AD8" w:rsidP="398A0F56">
            <w:pPr>
              <w:rPr>
                <w:rFonts w:ascii="Arial" w:hAnsi="Arial" w:cs="Arial"/>
              </w:rPr>
            </w:pPr>
            <w:r w:rsidRPr="00A71A52">
              <w:rPr>
                <w:rFonts w:ascii="Arial" w:hAnsi="Arial" w:cs="Arial"/>
              </w:rPr>
              <w:t>Data Protection Act 2018</w:t>
            </w:r>
          </w:p>
        </w:tc>
        <w:tc>
          <w:tcPr>
            <w:tcW w:w="558" w:type="pct"/>
            <w:shd w:val="clear" w:color="auto" w:fill="auto"/>
          </w:tcPr>
          <w:p w14:paraId="3003B93E" w14:textId="3EB0AFCC" w:rsidR="00E75AD8" w:rsidRPr="004A7287" w:rsidRDefault="00E75AD8" w:rsidP="398A0F56">
            <w:pPr>
              <w:rPr>
                <w:rFonts w:ascii="Arial" w:hAnsi="Arial" w:cs="Arial"/>
              </w:rPr>
            </w:pPr>
            <w:r w:rsidRPr="004A7287">
              <w:rPr>
                <w:rFonts w:ascii="Arial" w:hAnsi="Arial" w:cs="Arial"/>
              </w:rPr>
              <w:t>2018 c. 12</w:t>
            </w:r>
          </w:p>
        </w:tc>
        <w:tc>
          <w:tcPr>
            <w:tcW w:w="2437" w:type="pct"/>
            <w:shd w:val="clear" w:color="auto" w:fill="auto"/>
          </w:tcPr>
          <w:p w14:paraId="19E649A1" w14:textId="234D49EA" w:rsidR="00E75AD8" w:rsidRPr="004A7287" w:rsidRDefault="00E75AD8" w:rsidP="398A0F56">
            <w:pPr>
              <w:rPr>
                <w:rFonts w:ascii="Arial" w:hAnsi="Arial" w:cs="Arial"/>
              </w:rPr>
            </w:pPr>
            <w:r w:rsidRPr="004A7287">
              <w:rPr>
                <w:rFonts w:ascii="Arial" w:eastAsiaTheme="majorEastAsia" w:hAnsi="Arial" w:cs="Arial"/>
              </w:rPr>
              <w:t>http://www.legislation.gov.uk/ukpga/2018/12/contents/enacted</w:t>
            </w:r>
          </w:p>
        </w:tc>
      </w:tr>
      <w:tr w:rsidR="00D07D44" w:rsidRPr="005347C1" w14:paraId="4FB05F25" w14:textId="77777777" w:rsidTr="002B5780">
        <w:trPr>
          <w:cantSplit/>
        </w:trPr>
        <w:tc>
          <w:tcPr>
            <w:tcW w:w="292" w:type="pct"/>
          </w:tcPr>
          <w:p w14:paraId="053343A4" w14:textId="77777777" w:rsidR="00D07D44" w:rsidRPr="00A71A52" w:rsidRDefault="00D07D44" w:rsidP="00D07D44">
            <w:pPr>
              <w:rPr>
                <w:rFonts w:ascii="Arial" w:hAnsi="Arial" w:cs="Arial"/>
              </w:rPr>
            </w:pPr>
          </w:p>
        </w:tc>
        <w:tc>
          <w:tcPr>
            <w:tcW w:w="1713" w:type="pct"/>
            <w:gridSpan w:val="2"/>
            <w:shd w:val="clear" w:color="auto" w:fill="auto"/>
          </w:tcPr>
          <w:p w14:paraId="1AB6A8D9" w14:textId="77777777" w:rsidR="00D07D44" w:rsidRPr="00A71A52" w:rsidRDefault="00D07D44" w:rsidP="398A0F56">
            <w:pPr>
              <w:rPr>
                <w:rFonts w:ascii="Arial" w:hAnsi="Arial" w:cs="Arial"/>
              </w:rPr>
            </w:pPr>
            <w:r w:rsidRPr="00A71A52">
              <w:rPr>
                <w:rFonts w:ascii="Arial" w:hAnsi="Arial" w:cs="Arial"/>
              </w:rPr>
              <w:t>Government Security Classifications</w:t>
            </w:r>
          </w:p>
        </w:tc>
        <w:tc>
          <w:tcPr>
            <w:tcW w:w="558" w:type="pct"/>
            <w:shd w:val="clear" w:color="auto" w:fill="auto"/>
          </w:tcPr>
          <w:p w14:paraId="6C783E22" w14:textId="1833EAAB" w:rsidR="00D07D44" w:rsidRPr="004A7287" w:rsidRDefault="00D07D44" w:rsidP="398A0F56">
            <w:pPr>
              <w:rPr>
                <w:rFonts w:ascii="Arial" w:hAnsi="Arial" w:cs="Arial"/>
              </w:rPr>
            </w:pPr>
            <w:r w:rsidRPr="004A7287">
              <w:rPr>
                <w:rFonts w:ascii="Arial" w:hAnsi="Arial" w:cs="Arial"/>
              </w:rPr>
              <w:t>1.</w:t>
            </w:r>
            <w:r w:rsidR="00A82FE5" w:rsidRPr="004A7287">
              <w:rPr>
                <w:rFonts w:ascii="Arial" w:hAnsi="Arial" w:cs="Arial"/>
              </w:rPr>
              <w:t>1</w:t>
            </w:r>
          </w:p>
        </w:tc>
        <w:tc>
          <w:tcPr>
            <w:tcW w:w="2437" w:type="pct"/>
            <w:shd w:val="clear" w:color="auto" w:fill="auto"/>
          </w:tcPr>
          <w:p w14:paraId="5BF48C1F" w14:textId="77777777" w:rsidR="00D07D44" w:rsidRPr="004A7287" w:rsidRDefault="00D07D44" w:rsidP="398A0F56">
            <w:pPr>
              <w:rPr>
                <w:rFonts w:ascii="Arial" w:hAnsi="Arial" w:cs="Arial"/>
              </w:rPr>
            </w:pPr>
            <w:r w:rsidRPr="004A7287">
              <w:rPr>
                <w:rFonts w:ascii="Arial" w:hAnsi="Arial" w:cs="Arial"/>
              </w:rPr>
              <w:t>https://www.gov.uk/government/publications/government-security-classifications</w:t>
            </w:r>
          </w:p>
        </w:tc>
      </w:tr>
      <w:tr w:rsidR="00576FAB" w:rsidRPr="005347C1" w14:paraId="5F5C9D4D" w14:textId="77777777" w:rsidTr="002B5780">
        <w:trPr>
          <w:cantSplit/>
        </w:trPr>
        <w:tc>
          <w:tcPr>
            <w:tcW w:w="292" w:type="pct"/>
          </w:tcPr>
          <w:p w14:paraId="7F667D7F" w14:textId="79EB60C9" w:rsidR="00576FAB" w:rsidRPr="00A71A52" w:rsidRDefault="00576FAB" w:rsidP="00D07D44">
            <w:pPr>
              <w:rPr>
                <w:rFonts w:ascii="Arial" w:hAnsi="Arial" w:cs="Arial"/>
              </w:rPr>
            </w:pPr>
          </w:p>
        </w:tc>
        <w:tc>
          <w:tcPr>
            <w:tcW w:w="1713" w:type="pct"/>
            <w:gridSpan w:val="2"/>
            <w:shd w:val="clear" w:color="auto" w:fill="auto"/>
          </w:tcPr>
          <w:p w14:paraId="19E966A0" w14:textId="36E49462" w:rsidR="00576FAB" w:rsidRPr="00A71A52" w:rsidRDefault="009B5A1C" w:rsidP="398A0F56">
            <w:pPr>
              <w:rPr>
                <w:rFonts w:ascii="Arial" w:hAnsi="Arial" w:cs="Arial"/>
              </w:rPr>
            </w:pPr>
            <w:r w:rsidRPr="00A71A52">
              <w:rPr>
                <w:rFonts w:ascii="Arial" w:hAnsi="Arial" w:cs="Arial"/>
              </w:rPr>
              <w:t>MRP Part M Sub Part I RAs</w:t>
            </w:r>
          </w:p>
        </w:tc>
        <w:tc>
          <w:tcPr>
            <w:tcW w:w="558" w:type="pct"/>
            <w:shd w:val="clear" w:color="auto" w:fill="auto"/>
          </w:tcPr>
          <w:p w14:paraId="2A12DAC6" w14:textId="40140D9B" w:rsidR="00576FAB" w:rsidRPr="004A7287" w:rsidRDefault="00F153BB" w:rsidP="398A0F56">
            <w:pPr>
              <w:rPr>
                <w:rFonts w:ascii="Arial" w:hAnsi="Arial" w:cs="Arial"/>
              </w:rPr>
            </w:pPr>
            <w:r w:rsidRPr="004A7287">
              <w:rPr>
                <w:rFonts w:ascii="Arial" w:hAnsi="Arial" w:cs="Arial"/>
              </w:rPr>
              <w:t xml:space="preserve">Amendment Date - </w:t>
            </w:r>
            <w:r w:rsidR="00AA5254" w:rsidRPr="004A7287">
              <w:rPr>
                <w:rFonts w:ascii="Arial" w:hAnsi="Arial" w:cs="Arial"/>
              </w:rPr>
              <w:t>25</w:t>
            </w:r>
            <w:r w:rsidRPr="004A7287">
              <w:rPr>
                <w:rFonts w:ascii="Arial" w:hAnsi="Arial" w:cs="Arial"/>
              </w:rPr>
              <w:t xml:space="preserve"> </w:t>
            </w:r>
            <w:r w:rsidR="00AA5254" w:rsidRPr="004A7287">
              <w:rPr>
                <w:rFonts w:ascii="Arial" w:hAnsi="Arial" w:cs="Arial"/>
              </w:rPr>
              <w:t>May</w:t>
            </w:r>
            <w:r w:rsidRPr="004A7287">
              <w:rPr>
                <w:rFonts w:ascii="Arial" w:hAnsi="Arial" w:cs="Arial"/>
              </w:rPr>
              <w:t xml:space="preserve"> </w:t>
            </w:r>
            <w:r w:rsidR="00AA5254" w:rsidRPr="004A7287">
              <w:rPr>
                <w:rFonts w:ascii="Arial" w:hAnsi="Arial" w:cs="Arial"/>
              </w:rPr>
              <w:t>22</w:t>
            </w:r>
          </w:p>
        </w:tc>
        <w:tc>
          <w:tcPr>
            <w:tcW w:w="2437" w:type="pct"/>
            <w:shd w:val="clear" w:color="auto" w:fill="auto"/>
          </w:tcPr>
          <w:p w14:paraId="305F9ED2" w14:textId="6805780F" w:rsidR="00576FAB" w:rsidRPr="004A7287" w:rsidRDefault="00576FAB" w:rsidP="398A0F56">
            <w:pPr>
              <w:rPr>
                <w:rFonts w:ascii="Arial" w:hAnsi="Arial" w:cs="Arial"/>
              </w:rPr>
            </w:pPr>
            <w:r w:rsidRPr="004A7287">
              <w:rPr>
                <w:rFonts w:ascii="Arial" w:hAnsi="Arial" w:cs="Arial"/>
              </w:rPr>
              <w:t>https://www.gov.uk/government/collections/4000-series-continuing-airworthiness-engineering-regulations-cae</w:t>
            </w:r>
          </w:p>
        </w:tc>
      </w:tr>
      <w:tr w:rsidR="00A75925" w:rsidRPr="005347C1" w14:paraId="039212D4" w14:textId="77777777" w:rsidTr="002B5780">
        <w:trPr>
          <w:cantSplit/>
          <w:trHeight w:val="1259"/>
        </w:trPr>
        <w:tc>
          <w:tcPr>
            <w:tcW w:w="292" w:type="pct"/>
          </w:tcPr>
          <w:p w14:paraId="2DD1847B" w14:textId="77777777" w:rsidR="00A75925" w:rsidRPr="00A71A52" w:rsidRDefault="00A75925" w:rsidP="00D07D44">
            <w:pPr>
              <w:rPr>
                <w:rFonts w:ascii="Arial" w:hAnsi="Arial" w:cs="Arial"/>
              </w:rPr>
            </w:pPr>
          </w:p>
        </w:tc>
        <w:tc>
          <w:tcPr>
            <w:tcW w:w="1713" w:type="pct"/>
            <w:gridSpan w:val="2"/>
            <w:shd w:val="clear" w:color="auto" w:fill="auto"/>
          </w:tcPr>
          <w:p w14:paraId="59D41C3A" w14:textId="7024E909" w:rsidR="00A75925" w:rsidRPr="00A71A52" w:rsidRDefault="00A75925" w:rsidP="398A0F56">
            <w:pPr>
              <w:rPr>
                <w:rFonts w:ascii="Arial" w:hAnsi="Arial" w:cs="Arial"/>
              </w:rPr>
            </w:pPr>
            <w:r w:rsidRPr="00A71A52">
              <w:rPr>
                <w:rFonts w:ascii="Arial" w:hAnsi="Arial" w:cs="Arial"/>
              </w:rPr>
              <w:t>AP100B-01 Order 1.14</w:t>
            </w:r>
          </w:p>
        </w:tc>
        <w:tc>
          <w:tcPr>
            <w:tcW w:w="558" w:type="pct"/>
            <w:shd w:val="clear" w:color="auto" w:fill="auto"/>
          </w:tcPr>
          <w:p w14:paraId="394BCA17" w14:textId="25EF7BCC" w:rsidR="00A75925" w:rsidRPr="004A7287" w:rsidRDefault="00A75925" w:rsidP="398A0F56">
            <w:pPr>
              <w:rPr>
                <w:rFonts w:ascii="Arial" w:hAnsi="Arial" w:cs="Arial"/>
              </w:rPr>
            </w:pPr>
            <w:r w:rsidRPr="004A7287">
              <w:rPr>
                <w:rFonts w:ascii="Arial" w:hAnsi="Arial" w:cs="Arial"/>
              </w:rPr>
              <w:t>Amendment Date - Oct 201</w:t>
            </w:r>
            <w:r w:rsidR="00AA5254" w:rsidRPr="004A7287">
              <w:rPr>
                <w:rFonts w:ascii="Arial" w:hAnsi="Arial" w:cs="Arial"/>
              </w:rPr>
              <w:t>9</w:t>
            </w:r>
            <w:r w:rsidR="000E285C" w:rsidRPr="004A7287">
              <w:rPr>
                <w:rFonts w:ascii="Arial" w:hAnsi="Arial" w:cs="Arial"/>
              </w:rPr>
              <w:t xml:space="preserve"> (further amendment planned </w:t>
            </w:r>
            <w:r w:rsidR="00AA5254" w:rsidRPr="004A7287">
              <w:rPr>
                <w:rFonts w:ascii="Arial" w:hAnsi="Arial" w:cs="Arial"/>
              </w:rPr>
              <w:t>2023</w:t>
            </w:r>
            <w:r w:rsidR="000E285C" w:rsidRPr="004A7287">
              <w:rPr>
                <w:rFonts w:ascii="Arial" w:hAnsi="Arial" w:cs="Arial"/>
              </w:rPr>
              <w:t>)</w:t>
            </w:r>
          </w:p>
        </w:tc>
        <w:tc>
          <w:tcPr>
            <w:tcW w:w="2437" w:type="pct"/>
            <w:shd w:val="clear" w:color="auto" w:fill="auto"/>
          </w:tcPr>
          <w:p w14:paraId="2B94B936" w14:textId="3DF67BB6" w:rsidR="00A75925" w:rsidRPr="004A7287" w:rsidRDefault="00A75925" w:rsidP="398A0F56">
            <w:pPr>
              <w:rPr>
                <w:rFonts w:ascii="Arial" w:hAnsi="Arial" w:cs="Arial"/>
              </w:rPr>
            </w:pPr>
            <w:r w:rsidRPr="004A7287">
              <w:rPr>
                <w:rFonts w:ascii="Arial" w:hAnsi="Arial" w:cs="Arial"/>
              </w:rPr>
              <w:t>Available on request</w:t>
            </w:r>
          </w:p>
        </w:tc>
      </w:tr>
      <w:tr w:rsidR="00D07D44" w:rsidRPr="005347C1" w14:paraId="2C53350C" w14:textId="77777777" w:rsidTr="002B5780">
        <w:trPr>
          <w:cantSplit/>
        </w:trPr>
        <w:tc>
          <w:tcPr>
            <w:tcW w:w="292" w:type="pct"/>
          </w:tcPr>
          <w:p w14:paraId="667ACA9C" w14:textId="77777777" w:rsidR="00D07D44" w:rsidRPr="005347C1" w:rsidRDefault="00D07D44" w:rsidP="00D07D44">
            <w:pPr>
              <w:rPr>
                <w:rFonts w:ascii="Arial" w:hAnsi="Arial" w:cs="Arial"/>
              </w:rPr>
            </w:pPr>
          </w:p>
        </w:tc>
        <w:tc>
          <w:tcPr>
            <w:tcW w:w="4708" w:type="pct"/>
            <w:gridSpan w:val="4"/>
          </w:tcPr>
          <w:p w14:paraId="0FBBA26F" w14:textId="77777777" w:rsidR="00D07D44" w:rsidRPr="005347C1" w:rsidRDefault="00D07D44" w:rsidP="00D07D44">
            <w:pPr>
              <w:rPr>
                <w:rFonts w:ascii="Arial" w:hAnsi="Arial" w:cs="Arial"/>
              </w:rPr>
            </w:pPr>
          </w:p>
        </w:tc>
      </w:tr>
      <w:tr w:rsidR="00D07D44" w:rsidRPr="005347C1" w14:paraId="46078698" w14:textId="77777777" w:rsidTr="002B5780">
        <w:trPr>
          <w:cantSplit/>
        </w:trPr>
        <w:tc>
          <w:tcPr>
            <w:tcW w:w="292" w:type="pct"/>
          </w:tcPr>
          <w:p w14:paraId="1735F67F" w14:textId="414D8D4A" w:rsidR="00D07D44" w:rsidRPr="005347C1" w:rsidRDefault="00D07D44" w:rsidP="00D07D44">
            <w:pPr>
              <w:rPr>
                <w:rFonts w:ascii="Arial" w:hAnsi="Arial" w:cs="Arial"/>
                <w:b/>
              </w:rPr>
            </w:pPr>
            <w:r w:rsidRPr="005347C1">
              <w:rPr>
                <w:rFonts w:ascii="Arial" w:hAnsi="Arial" w:cs="Arial"/>
                <w:b/>
              </w:rPr>
              <w:t>A.9</w:t>
            </w:r>
          </w:p>
        </w:tc>
        <w:tc>
          <w:tcPr>
            <w:tcW w:w="4708" w:type="pct"/>
            <w:gridSpan w:val="4"/>
          </w:tcPr>
          <w:p w14:paraId="0C3E1DBD" w14:textId="77777777" w:rsidR="00D07D44" w:rsidRPr="005347C1" w:rsidRDefault="00D07D44" w:rsidP="00D07D44">
            <w:pPr>
              <w:rPr>
                <w:rFonts w:ascii="Arial" w:hAnsi="Arial" w:cs="Arial"/>
                <w:b/>
              </w:rPr>
            </w:pPr>
            <w:r w:rsidRPr="005347C1">
              <w:rPr>
                <w:rFonts w:ascii="Arial" w:hAnsi="Arial" w:cs="Arial"/>
                <w:b/>
              </w:rPr>
              <w:t>Security</w:t>
            </w:r>
          </w:p>
        </w:tc>
      </w:tr>
      <w:tr w:rsidR="00D07D44" w:rsidRPr="005347C1" w14:paraId="4203A82B" w14:textId="77777777" w:rsidTr="002B5780">
        <w:trPr>
          <w:cantSplit/>
        </w:trPr>
        <w:tc>
          <w:tcPr>
            <w:tcW w:w="292" w:type="pct"/>
          </w:tcPr>
          <w:p w14:paraId="29C35222" w14:textId="722F99D8" w:rsidR="00D07D44" w:rsidRPr="005347C1" w:rsidRDefault="00D07D44" w:rsidP="00D07D44">
            <w:pPr>
              <w:rPr>
                <w:rFonts w:ascii="Arial" w:hAnsi="Arial" w:cs="Arial"/>
              </w:rPr>
            </w:pPr>
            <w:r w:rsidRPr="005347C1">
              <w:rPr>
                <w:rFonts w:ascii="Arial" w:hAnsi="Arial" w:cs="Arial"/>
              </w:rPr>
              <w:t>A.9.a</w:t>
            </w:r>
          </w:p>
        </w:tc>
        <w:tc>
          <w:tcPr>
            <w:tcW w:w="4708" w:type="pct"/>
            <w:gridSpan w:val="4"/>
          </w:tcPr>
          <w:p w14:paraId="45329ED2" w14:textId="4BE2927F" w:rsidR="00A62519" w:rsidRPr="005347C1" w:rsidRDefault="00D07D44" w:rsidP="00D07D44">
            <w:pPr>
              <w:rPr>
                <w:rFonts w:ascii="Arial" w:hAnsi="Arial" w:cs="Arial"/>
              </w:rPr>
            </w:pPr>
            <w:r w:rsidRPr="005347C1">
              <w:rPr>
                <w:rFonts w:ascii="Arial" w:hAnsi="Arial" w:cs="Arial"/>
              </w:rPr>
              <w:t xml:space="preserve">The Contractor is to ensure that </w:t>
            </w:r>
            <w:proofErr w:type="gramStart"/>
            <w:r w:rsidRPr="005347C1">
              <w:rPr>
                <w:rFonts w:ascii="Arial" w:hAnsi="Arial" w:cs="Arial"/>
              </w:rPr>
              <w:t>all of</w:t>
            </w:r>
            <w:proofErr w:type="gramEnd"/>
            <w:r w:rsidRPr="005347C1">
              <w:rPr>
                <w:rFonts w:ascii="Arial" w:hAnsi="Arial" w:cs="Arial"/>
              </w:rPr>
              <w:t xml:space="preserve"> the Contractor’s Personnel have Security Check (SC) </w:t>
            </w:r>
            <w:r w:rsidRPr="00BD27A7">
              <w:rPr>
                <w:rFonts w:ascii="Arial" w:hAnsi="Arial" w:cs="Arial"/>
              </w:rPr>
              <w:t>clearance. Where the Contractor’s Personnel do not have SC clearance that individual will not be allowed access to MOD facilities.</w:t>
            </w:r>
          </w:p>
        </w:tc>
      </w:tr>
      <w:tr w:rsidR="00924BCD" w:rsidRPr="005347C1" w14:paraId="5870143F" w14:textId="77777777" w:rsidTr="002B5780">
        <w:trPr>
          <w:cantSplit/>
        </w:trPr>
        <w:tc>
          <w:tcPr>
            <w:tcW w:w="292" w:type="pct"/>
          </w:tcPr>
          <w:p w14:paraId="7CBC67CD" w14:textId="741B1D6B" w:rsidR="00924BCD" w:rsidRPr="005347C1" w:rsidRDefault="00924BCD" w:rsidP="00D07D44">
            <w:pPr>
              <w:rPr>
                <w:rFonts w:ascii="Arial" w:hAnsi="Arial" w:cs="Arial"/>
              </w:rPr>
            </w:pPr>
            <w:r w:rsidRPr="005347C1">
              <w:rPr>
                <w:rFonts w:ascii="Arial" w:hAnsi="Arial" w:cs="Arial"/>
              </w:rPr>
              <w:t>A.9.b</w:t>
            </w:r>
          </w:p>
        </w:tc>
        <w:tc>
          <w:tcPr>
            <w:tcW w:w="4708" w:type="pct"/>
            <w:gridSpan w:val="4"/>
          </w:tcPr>
          <w:p w14:paraId="62E7247F" w14:textId="3D25FAAC" w:rsidR="00924BCD" w:rsidRPr="00BD27A7" w:rsidRDefault="00924BCD" w:rsidP="00D07D44">
            <w:pPr>
              <w:rPr>
                <w:rFonts w:ascii="Arial" w:hAnsi="Arial" w:cs="Arial"/>
              </w:rPr>
            </w:pPr>
            <w:r w:rsidRPr="00BD27A7">
              <w:rPr>
                <w:rFonts w:ascii="Arial" w:hAnsi="Arial" w:cs="Arial"/>
              </w:rPr>
              <w:t xml:space="preserve">The Contractor shall ensure that </w:t>
            </w:r>
            <w:r w:rsidR="00421266" w:rsidRPr="00BD27A7">
              <w:rPr>
                <w:rFonts w:ascii="Arial" w:hAnsi="Arial" w:cs="Arial"/>
              </w:rPr>
              <w:t xml:space="preserve">it is suitable to be </w:t>
            </w:r>
            <w:r w:rsidR="00421266" w:rsidRPr="005347C1">
              <w:rPr>
                <w:rFonts w:ascii="Arial" w:hAnsi="Arial" w:cs="Arial"/>
              </w:rPr>
              <w:t>registered on platforms’ ITAR Registers</w:t>
            </w:r>
            <w:r w:rsidR="00E74C0B" w:rsidRPr="005347C1">
              <w:rPr>
                <w:rFonts w:ascii="Arial" w:hAnsi="Arial" w:cs="Arial"/>
              </w:rPr>
              <w:t xml:space="preserve"> where identified.</w:t>
            </w:r>
          </w:p>
        </w:tc>
      </w:tr>
      <w:tr w:rsidR="00D07D44" w:rsidRPr="005347C1" w14:paraId="18CDE10F" w14:textId="77777777" w:rsidTr="002B5780">
        <w:trPr>
          <w:cantSplit/>
        </w:trPr>
        <w:tc>
          <w:tcPr>
            <w:tcW w:w="292" w:type="pct"/>
          </w:tcPr>
          <w:p w14:paraId="21575735" w14:textId="5CFB5BFD" w:rsidR="00D07D44" w:rsidRPr="005347C1" w:rsidRDefault="00D07D44" w:rsidP="00D07D44">
            <w:pPr>
              <w:rPr>
                <w:rFonts w:ascii="Arial" w:hAnsi="Arial" w:cs="Arial"/>
              </w:rPr>
            </w:pPr>
            <w:r w:rsidRPr="005347C1">
              <w:rPr>
                <w:rFonts w:ascii="Arial" w:hAnsi="Arial" w:cs="Arial"/>
              </w:rPr>
              <w:t>A.9.</w:t>
            </w:r>
            <w:r w:rsidR="00924BCD" w:rsidRPr="005347C1">
              <w:rPr>
                <w:rFonts w:ascii="Arial" w:hAnsi="Arial" w:cs="Arial"/>
              </w:rPr>
              <w:t>c</w:t>
            </w:r>
          </w:p>
        </w:tc>
        <w:tc>
          <w:tcPr>
            <w:tcW w:w="4708" w:type="pct"/>
            <w:gridSpan w:val="4"/>
          </w:tcPr>
          <w:p w14:paraId="2EB96113" w14:textId="3C5DB329" w:rsidR="00D07D44" w:rsidRPr="00BD27A7" w:rsidRDefault="00D07D44" w:rsidP="00D07D44">
            <w:pPr>
              <w:rPr>
                <w:rFonts w:ascii="Arial" w:hAnsi="Arial" w:cs="Arial"/>
              </w:rPr>
            </w:pPr>
            <w:r w:rsidRPr="005347C1">
              <w:rPr>
                <w:rFonts w:ascii="Arial" w:hAnsi="Arial" w:cs="Arial"/>
              </w:rPr>
              <w:t>All information related to or generated by this Contract is to be treated in the appropriate manner in accordance with Government Security Classifications. The classification of the material to be handled shall not exceed OFFICIAL-SENSITIVE</w:t>
            </w:r>
            <w:r w:rsidRPr="00BD27A7">
              <w:rPr>
                <w:rFonts w:ascii="Arial" w:hAnsi="Arial" w:cs="Arial"/>
              </w:rPr>
              <w:t xml:space="preserve"> in nature.</w:t>
            </w:r>
          </w:p>
        </w:tc>
      </w:tr>
      <w:tr w:rsidR="00D07D44" w:rsidRPr="005347C1" w14:paraId="30ABF292" w14:textId="77777777" w:rsidTr="002B5780">
        <w:trPr>
          <w:cantSplit/>
        </w:trPr>
        <w:tc>
          <w:tcPr>
            <w:tcW w:w="292" w:type="pct"/>
          </w:tcPr>
          <w:p w14:paraId="2D3FB70B" w14:textId="01C796E1" w:rsidR="00D07D44" w:rsidRPr="005347C1" w:rsidRDefault="00D07D44" w:rsidP="00D07D44">
            <w:pPr>
              <w:rPr>
                <w:rFonts w:ascii="Arial" w:hAnsi="Arial" w:cs="Arial"/>
              </w:rPr>
            </w:pPr>
            <w:r w:rsidRPr="005347C1">
              <w:rPr>
                <w:rFonts w:ascii="Arial" w:hAnsi="Arial" w:cs="Arial"/>
              </w:rPr>
              <w:t>A.9.</w:t>
            </w:r>
            <w:r w:rsidR="00924BCD" w:rsidRPr="005347C1">
              <w:rPr>
                <w:rFonts w:ascii="Arial" w:hAnsi="Arial" w:cs="Arial"/>
              </w:rPr>
              <w:t>d</w:t>
            </w:r>
          </w:p>
        </w:tc>
        <w:tc>
          <w:tcPr>
            <w:tcW w:w="4708" w:type="pct"/>
            <w:gridSpan w:val="4"/>
          </w:tcPr>
          <w:p w14:paraId="005DFC7D" w14:textId="1AB5B0AC" w:rsidR="00D07D44" w:rsidRPr="005347C1" w:rsidRDefault="00D07D44" w:rsidP="00D07D44">
            <w:pPr>
              <w:rPr>
                <w:rFonts w:ascii="Arial" w:hAnsi="Arial" w:cs="Arial"/>
              </w:rPr>
            </w:pPr>
            <w:r w:rsidRPr="005347C1">
              <w:rPr>
                <w:rFonts w:ascii="Arial" w:hAnsi="Arial" w:cs="Arial"/>
              </w:rPr>
              <w:t xml:space="preserve">All personal data processed under this Contract is to be treated in accordance with the Data Protection Act </w:t>
            </w:r>
            <w:r w:rsidR="00483D31" w:rsidRPr="005347C1">
              <w:rPr>
                <w:rFonts w:ascii="Arial" w:hAnsi="Arial" w:cs="Arial"/>
              </w:rPr>
              <w:t>2018</w:t>
            </w:r>
            <w:r w:rsidRPr="005347C1">
              <w:rPr>
                <w:rFonts w:ascii="Arial" w:hAnsi="Arial" w:cs="Arial"/>
              </w:rPr>
              <w:t>.</w:t>
            </w:r>
          </w:p>
        </w:tc>
      </w:tr>
      <w:tr w:rsidR="00D07D44" w:rsidRPr="005347C1" w14:paraId="7F082E30" w14:textId="77777777" w:rsidTr="002B5780">
        <w:trPr>
          <w:cantSplit/>
        </w:trPr>
        <w:tc>
          <w:tcPr>
            <w:tcW w:w="292" w:type="pct"/>
          </w:tcPr>
          <w:p w14:paraId="799F8011" w14:textId="77777777" w:rsidR="00D07D44" w:rsidRPr="005347C1" w:rsidRDefault="00D07D44" w:rsidP="00D07D44">
            <w:pPr>
              <w:rPr>
                <w:rFonts w:ascii="Arial" w:hAnsi="Arial" w:cs="Arial"/>
              </w:rPr>
            </w:pPr>
          </w:p>
        </w:tc>
        <w:tc>
          <w:tcPr>
            <w:tcW w:w="4708" w:type="pct"/>
            <w:gridSpan w:val="4"/>
          </w:tcPr>
          <w:p w14:paraId="77011178" w14:textId="77777777" w:rsidR="00D07D44" w:rsidRPr="005347C1" w:rsidRDefault="00D07D44" w:rsidP="00D07D44">
            <w:pPr>
              <w:rPr>
                <w:rFonts w:ascii="Arial" w:hAnsi="Arial" w:cs="Arial"/>
              </w:rPr>
            </w:pPr>
          </w:p>
        </w:tc>
      </w:tr>
      <w:tr w:rsidR="00D07D44" w:rsidRPr="005347C1" w14:paraId="3D194005" w14:textId="77777777" w:rsidTr="002B5780">
        <w:trPr>
          <w:cantSplit/>
        </w:trPr>
        <w:tc>
          <w:tcPr>
            <w:tcW w:w="292" w:type="pct"/>
          </w:tcPr>
          <w:p w14:paraId="77E0E28B" w14:textId="4153344A" w:rsidR="00D07D44" w:rsidRPr="005347C1" w:rsidRDefault="00D07D44" w:rsidP="00D07D44">
            <w:pPr>
              <w:rPr>
                <w:rFonts w:ascii="Arial" w:hAnsi="Arial" w:cs="Arial"/>
                <w:b/>
              </w:rPr>
            </w:pPr>
            <w:r w:rsidRPr="005347C1">
              <w:rPr>
                <w:rFonts w:ascii="Arial" w:hAnsi="Arial" w:cs="Arial"/>
                <w:b/>
              </w:rPr>
              <w:t>A.10</w:t>
            </w:r>
          </w:p>
        </w:tc>
        <w:tc>
          <w:tcPr>
            <w:tcW w:w="4708" w:type="pct"/>
            <w:gridSpan w:val="4"/>
          </w:tcPr>
          <w:p w14:paraId="095FD91F" w14:textId="77777777" w:rsidR="00D07D44" w:rsidRPr="005347C1" w:rsidRDefault="00D07D44" w:rsidP="00D07D44">
            <w:pPr>
              <w:rPr>
                <w:rFonts w:ascii="Arial" w:hAnsi="Arial" w:cs="Arial"/>
                <w:b/>
              </w:rPr>
            </w:pPr>
            <w:r w:rsidRPr="005347C1">
              <w:rPr>
                <w:rFonts w:ascii="Arial" w:hAnsi="Arial" w:cs="Arial"/>
                <w:b/>
              </w:rPr>
              <w:t>Site Access</w:t>
            </w:r>
          </w:p>
        </w:tc>
      </w:tr>
      <w:tr w:rsidR="00D07D44" w:rsidRPr="005347C1" w14:paraId="66EA39C4" w14:textId="77777777" w:rsidTr="002B5780">
        <w:trPr>
          <w:cantSplit/>
        </w:trPr>
        <w:tc>
          <w:tcPr>
            <w:tcW w:w="292" w:type="pct"/>
          </w:tcPr>
          <w:p w14:paraId="0CB9DDC8" w14:textId="62325524" w:rsidR="00D07D44" w:rsidRPr="005347C1" w:rsidRDefault="00D07D44" w:rsidP="00D07D44">
            <w:pPr>
              <w:rPr>
                <w:rFonts w:ascii="Arial" w:hAnsi="Arial" w:cs="Arial"/>
              </w:rPr>
            </w:pPr>
            <w:r w:rsidRPr="005347C1">
              <w:rPr>
                <w:rFonts w:ascii="Arial" w:hAnsi="Arial" w:cs="Arial"/>
              </w:rPr>
              <w:t>A.10.a</w:t>
            </w:r>
          </w:p>
        </w:tc>
        <w:tc>
          <w:tcPr>
            <w:tcW w:w="4708" w:type="pct"/>
            <w:gridSpan w:val="4"/>
          </w:tcPr>
          <w:p w14:paraId="517DEC97" w14:textId="2209A625" w:rsidR="00D07D44" w:rsidRPr="005347C1" w:rsidRDefault="00D07D44" w:rsidP="00D07D44">
            <w:pPr>
              <w:rPr>
                <w:rFonts w:ascii="Arial" w:hAnsi="Arial" w:cs="Arial"/>
              </w:rPr>
            </w:pPr>
            <w:r w:rsidRPr="005347C1">
              <w:rPr>
                <w:rFonts w:ascii="Arial" w:hAnsi="Arial" w:cs="Arial"/>
              </w:rPr>
              <w:t>The Contractor will be advised by the DO of the procedures and forms of identity required for initial access to sites to which the Contractor’s personnel will require access under this contract.</w:t>
            </w:r>
          </w:p>
        </w:tc>
      </w:tr>
      <w:tr w:rsidR="00D07D44" w:rsidRPr="005347C1" w14:paraId="476A3564" w14:textId="77777777" w:rsidTr="002B5780">
        <w:trPr>
          <w:cantSplit/>
        </w:trPr>
        <w:tc>
          <w:tcPr>
            <w:tcW w:w="292" w:type="pct"/>
          </w:tcPr>
          <w:p w14:paraId="42B6F709" w14:textId="77777777" w:rsidR="00D07D44" w:rsidRPr="005347C1" w:rsidRDefault="00D07D44" w:rsidP="00D07D44">
            <w:pPr>
              <w:rPr>
                <w:rFonts w:ascii="Arial" w:hAnsi="Arial" w:cs="Arial"/>
              </w:rPr>
            </w:pPr>
          </w:p>
        </w:tc>
        <w:tc>
          <w:tcPr>
            <w:tcW w:w="4708" w:type="pct"/>
            <w:gridSpan w:val="4"/>
          </w:tcPr>
          <w:p w14:paraId="002FDE27" w14:textId="77777777" w:rsidR="00D07D44" w:rsidRPr="005347C1" w:rsidRDefault="00D07D44" w:rsidP="00D07D44">
            <w:pPr>
              <w:rPr>
                <w:rFonts w:ascii="Arial" w:hAnsi="Arial" w:cs="Arial"/>
              </w:rPr>
            </w:pPr>
          </w:p>
        </w:tc>
      </w:tr>
      <w:tr w:rsidR="00D07D44" w:rsidRPr="005347C1" w14:paraId="0017AD23" w14:textId="77777777" w:rsidTr="002B5780">
        <w:trPr>
          <w:cantSplit/>
        </w:trPr>
        <w:tc>
          <w:tcPr>
            <w:tcW w:w="292" w:type="pct"/>
          </w:tcPr>
          <w:p w14:paraId="508F1226" w14:textId="01C3E988" w:rsidR="00D07D44" w:rsidRPr="005347C1" w:rsidRDefault="00D07D44" w:rsidP="00D07D44">
            <w:pPr>
              <w:rPr>
                <w:rFonts w:ascii="Arial" w:hAnsi="Arial" w:cs="Arial"/>
                <w:b/>
              </w:rPr>
            </w:pPr>
            <w:r w:rsidRPr="005347C1">
              <w:rPr>
                <w:rFonts w:ascii="Arial" w:hAnsi="Arial" w:cs="Arial"/>
                <w:b/>
              </w:rPr>
              <w:t>A.11</w:t>
            </w:r>
          </w:p>
        </w:tc>
        <w:tc>
          <w:tcPr>
            <w:tcW w:w="4708" w:type="pct"/>
            <w:gridSpan w:val="4"/>
          </w:tcPr>
          <w:p w14:paraId="1BB81559" w14:textId="77777777" w:rsidR="00D07D44" w:rsidRPr="005347C1" w:rsidRDefault="00D07D44" w:rsidP="00D07D44">
            <w:pPr>
              <w:rPr>
                <w:rFonts w:ascii="Arial" w:hAnsi="Arial" w:cs="Arial"/>
                <w:b/>
              </w:rPr>
            </w:pPr>
            <w:r w:rsidRPr="005347C1">
              <w:rPr>
                <w:rFonts w:ascii="Arial" w:hAnsi="Arial" w:cs="Arial"/>
                <w:b/>
              </w:rPr>
              <w:t>Safety and Environmental Provisions</w:t>
            </w:r>
          </w:p>
        </w:tc>
      </w:tr>
      <w:tr w:rsidR="00D07D44" w:rsidRPr="005347C1" w14:paraId="36F00D91" w14:textId="77777777" w:rsidTr="002B5780">
        <w:trPr>
          <w:cantSplit/>
        </w:trPr>
        <w:tc>
          <w:tcPr>
            <w:tcW w:w="292" w:type="pct"/>
          </w:tcPr>
          <w:p w14:paraId="2759B4DD" w14:textId="0BA16C89" w:rsidR="00D07D44" w:rsidRPr="005347C1" w:rsidRDefault="00D07D44" w:rsidP="00D07D44">
            <w:pPr>
              <w:rPr>
                <w:rFonts w:ascii="Arial" w:hAnsi="Arial" w:cs="Arial"/>
              </w:rPr>
            </w:pPr>
            <w:r w:rsidRPr="005347C1">
              <w:rPr>
                <w:rFonts w:ascii="Arial" w:hAnsi="Arial" w:cs="Arial"/>
              </w:rPr>
              <w:t>A.11.a</w:t>
            </w:r>
          </w:p>
        </w:tc>
        <w:tc>
          <w:tcPr>
            <w:tcW w:w="4708" w:type="pct"/>
            <w:gridSpan w:val="4"/>
          </w:tcPr>
          <w:p w14:paraId="377C4F04" w14:textId="7CB7D031" w:rsidR="00D07D44" w:rsidRPr="005347C1" w:rsidRDefault="00D07D44" w:rsidP="00D07D44">
            <w:pPr>
              <w:rPr>
                <w:rFonts w:ascii="Arial" w:hAnsi="Arial" w:cs="Arial"/>
              </w:rPr>
            </w:pPr>
            <w:r w:rsidRPr="005347C1">
              <w:rPr>
                <w:rFonts w:ascii="Arial" w:hAnsi="Arial" w:cs="Arial"/>
              </w:rPr>
              <w:t xml:space="preserve">When on the Site the Contractor is to comply with all MOD Safety, Health and Environmental Protection regulations and policy, and all related legislation. Where the activity requires the Contractor’s personnel to attend sites belonging to a party other than MOD, they will also comply with the Health, </w:t>
            </w:r>
            <w:proofErr w:type="gramStart"/>
            <w:r w:rsidRPr="005347C1">
              <w:rPr>
                <w:rFonts w:ascii="Arial" w:hAnsi="Arial" w:cs="Arial"/>
              </w:rPr>
              <w:t>Safety</w:t>
            </w:r>
            <w:proofErr w:type="gramEnd"/>
            <w:r w:rsidRPr="005347C1">
              <w:rPr>
                <w:rFonts w:ascii="Arial" w:hAnsi="Arial" w:cs="Arial"/>
              </w:rPr>
              <w:t xml:space="preserve"> and environmental Protection policy of that organisation.</w:t>
            </w:r>
          </w:p>
        </w:tc>
      </w:tr>
      <w:tr w:rsidR="00434FEA" w:rsidRPr="005347C1" w14:paraId="0ABC4067" w14:textId="77777777" w:rsidTr="002B5780">
        <w:trPr>
          <w:cantSplit/>
        </w:trPr>
        <w:tc>
          <w:tcPr>
            <w:tcW w:w="292" w:type="pct"/>
          </w:tcPr>
          <w:p w14:paraId="7658CEF5" w14:textId="255DE0B6" w:rsidR="00434FEA" w:rsidRPr="005347C1" w:rsidRDefault="00434FEA" w:rsidP="00D07D44">
            <w:pPr>
              <w:rPr>
                <w:rFonts w:ascii="Arial" w:hAnsi="Arial" w:cs="Arial"/>
              </w:rPr>
            </w:pPr>
            <w:r w:rsidRPr="005347C1">
              <w:rPr>
                <w:rFonts w:ascii="Arial" w:hAnsi="Arial" w:cs="Arial"/>
              </w:rPr>
              <w:t>A.11.b</w:t>
            </w:r>
          </w:p>
        </w:tc>
        <w:tc>
          <w:tcPr>
            <w:tcW w:w="4708" w:type="pct"/>
            <w:gridSpan w:val="4"/>
          </w:tcPr>
          <w:p w14:paraId="48088AA9" w14:textId="0D0731D8" w:rsidR="00434FEA" w:rsidRPr="00BD27A7" w:rsidRDefault="00434FEA" w:rsidP="00D07D44">
            <w:pPr>
              <w:rPr>
                <w:rFonts w:ascii="Arial" w:hAnsi="Arial" w:cs="Arial"/>
              </w:rPr>
            </w:pPr>
            <w:r w:rsidRPr="005347C1">
              <w:rPr>
                <w:rFonts w:ascii="Arial" w:hAnsi="Arial" w:cs="Arial"/>
              </w:rPr>
              <w:t>The Contractor shall ensure all contracted personnel are undertaking the AR with the necessary Personal Protective Equipment (</w:t>
            </w:r>
            <w:proofErr w:type="gramStart"/>
            <w:r w:rsidRPr="005347C1">
              <w:rPr>
                <w:rFonts w:ascii="Arial" w:hAnsi="Arial" w:cs="Arial"/>
              </w:rPr>
              <w:t>PPE;</w:t>
            </w:r>
            <w:proofErr w:type="gramEnd"/>
            <w:r w:rsidRPr="005347C1">
              <w:rPr>
                <w:rFonts w:ascii="Arial" w:hAnsi="Arial" w:cs="Arial"/>
              </w:rPr>
              <w:t xml:space="preserve"> such as but not limited to: safety footwear, overalls, Hi-Viz, ear protection) required to perform their duties in line with the latest legislation.</w:t>
            </w:r>
          </w:p>
        </w:tc>
      </w:tr>
      <w:tr w:rsidR="00D07D44" w:rsidRPr="005347C1" w14:paraId="289B029A" w14:textId="77777777" w:rsidTr="002B5780">
        <w:trPr>
          <w:cantSplit/>
        </w:trPr>
        <w:tc>
          <w:tcPr>
            <w:tcW w:w="292" w:type="pct"/>
          </w:tcPr>
          <w:p w14:paraId="05561F2A" w14:textId="77777777" w:rsidR="00D07D44" w:rsidRPr="00BD27A7" w:rsidRDefault="00D07D44" w:rsidP="00D07D44">
            <w:pPr>
              <w:rPr>
                <w:rFonts w:ascii="Arial" w:hAnsi="Arial" w:cs="Arial"/>
              </w:rPr>
            </w:pPr>
          </w:p>
        </w:tc>
        <w:tc>
          <w:tcPr>
            <w:tcW w:w="4708" w:type="pct"/>
            <w:gridSpan w:val="4"/>
          </w:tcPr>
          <w:p w14:paraId="53F63D50" w14:textId="77777777" w:rsidR="00D07D44" w:rsidRPr="005347C1" w:rsidRDefault="00D07D44" w:rsidP="00D07D44">
            <w:pPr>
              <w:rPr>
                <w:rFonts w:ascii="Arial" w:hAnsi="Arial" w:cs="Arial"/>
              </w:rPr>
            </w:pPr>
          </w:p>
        </w:tc>
      </w:tr>
      <w:tr w:rsidR="00D07D44" w:rsidRPr="005347C1" w14:paraId="6F40FA69" w14:textId="77777777" w:rsidTr="002B5780">
        <w:trPr>
          <w:cantSplit/>
        </w:trPr>
        <w:tc>
          <w:tcPr>
            <w:tcW w:w="292" w:type="pct"/>
          </w:tcPr>
          <w:p w14:paraId="5DBF8DEF" w14:textId="20717CB2" w:rsidR="00D07D44" w:rsidRPr="00BD27A7" w:rsidRDefault="00D07D44" w:rsidP="00D07D44">
            <w:pPr>
              <w:rPr>
                <w:rFonts w:ascii="Arial" w:hAnsi="Arial" w:cs="Arial"/>
                <w:b/>
              </w:rPr>
            </w:pPr>
            <w:r w:rsidRPr="00BD27A7">
              <w:rPr>
                <w:rFonts w:ascii="Arial" w:hAnsi="Arial" w:cs="Arial"/>
                <w:b/>
              </w:rPr>
              <w:t>A.12</w:t>
            </w:r>
          </w:p>
        </w:tc>
        <w:tc>
          <w:tcPr>
            <w:tcW w:w="4708" w:type="pct"/>
            <w:gridSpan w:val="4"/>
          </w:tcPr>
          <w:p w14:paraId="18B4E850" w14:textId="77777777" w:rsidR="00D07D44" w:rsidRPr="00997A90" w:rsidRDefault="00D07D44" w:rsidP="398A0F56">
            <w:pPr>
              <w:rPr>
                <w:rFonts w:ascii="Arial" w:hAnsi="Arial" w:cs="Arial"/>
                <w:b/>
                <w:bCs/>
              </w:rPr>
            </w:pPr>
            <w:r w:rsidRPr="398A0F56">
              <w:rPr>
                <w:rFonts w:ascii="Arial" w:hAnsi="Arial" w:cs="Arial"/>
                <w:b/>
                <w:bCs/>
              </w:rPr>
              <w:t>Hours of Operation and Times of Delivery</w:t>
            </w:r>
          </w:p>
        </w:tc>
      </w:tr>
      <w:tr w:rsidR="00D07D44" w:rsidRPr="005347C1" w14:paraId="68D29B3C" w14:textId="77777777" w:rsidTr="002B5780">
        <w:trPr>
          <w:cantSplit/>
        </w:trPr>
        <w:tc>
          <w:tcPr>
            <w:tcW w:w="292" w:type="pct"/>
          </w:tcPr>
          <w:p w14:paraId="2AD37493" w14:textId="643BD670" w:rsidR="00D07D44" w:rsidRPr="00BD27A7" w:rsidRDefault="00D07D44" w:rsidP="00D07D44">
            <w:pPr>
              <w:rPr>
                <w:rFonts w:ascii="Arial" w:hAnsi="Arial" w:cs="Arial"/>
              </w:rPr>
            </w:pPr>
            <w:r w:rsidRPr="00BD27A7">
              <w:rPr>
                <w:rFonts w:ascii="Arial" w:hAnsi="Arial" w:cs="Arial"/>
              </w:rPr>
              <w:t>A.12.a</w:t>
            </w:r>
          </w:p>
        </w:tc>
        <w:tc>
          <w:tcPr>
            <w:tcW w:w="4708" w:type="pct"/>
            <w:gridSpan w:val="4"/>
          </w:tcPr>
          <w:p w14:paraId="0D2BEA92" w14:textId="6DA73EAF" w:rsidR="00D07D44" w:rsidRPr="00997A90" w:rsidRDefault="00D07D44" w:rsidP="398A0F56">
            <w:pPr>
              <w:rPr>
                <w:rFonts w:ascii="Arial" w:hAnsi="Arial" w:cs="Arial"/>
              </w:rPr>
            </w:pPr>
            <w:r w:rsidRPr="398A0F56">
              <w:rPr>
                <w:rFonts w:ascii="Arial" w:hAnsi="Arial" w:cs="Arial"/>
              </w:rPr>
              <w:t xml:space="preserve">All services to the Site shall </w:t>
            </w:r>
            <w:r w:rsidR="00F838D3" w:rsidRPr="398A0F56">
              <w:rPr>
                <w:rFonts w:ascii="Arial" w:hAnsi="Arial" w:cs="Arial"/>
              </w:rPr>
              <w:t xml:space="preserve">normally </w:t>
            </w:r>
            <w:r w:rsidRPr="398A0F56">
              <w:rPr>
                <w:rFonts w:ascii="Arial" w:hAnsi="Arial" w:cs="Arial"/>
              </w:rPr>
              <w:t xml:space="preserve">be delivered between the hours of </w:t>
            </w:r>
            <w:r w:rsidR="008979C2" w:rsidRPr="398A0F56">
              <w:rPr>
                <w:rFonts w:ascii="Arial" w:hAnsi="Arial" w:cs="Arial"/>
              </w:rPr>
              <w:t>08</w:t>
            </w:r>
            <w:r w:rsidRPr="398A0F56">
              <w:rPr>
                <w:rFonts w:ascii="Arial" w:hAnsi="Arial" w:cs="Arial"/>
              </w:rPr>
              <w:t>:00 - 17:00 on weekdays with exception of recognised UK Bank Holidays and Public Holidays.</w:t>
            </w:r>
          </w:p>
        </w:tc>
      </w:tr>
      <w:tr w:rsidR="00D07D44" w:rsidRPr="005347C1" w14:paraId="2F64049D" w14:textId="77777777" w:rsidTr="002B5780">
        <w:trPr>
          <w:cantSplit/>
        </w:trPr>
        <w:tc>
          <w:tcPr>
            <w:tcW w:w="292" w:type="pct"/>
          </w:tcPr>
          <w:p w14:paraId="02E54CB7" w14:textId="77777777" w:rsidR="00D07D44" w:rsidRPr="00BD27A7" w:rsidRDefault="00D07D44" w:rsidP="00D07D44">
            <w:pPr>
              <w:rPr>
                <w:rFonts w:ascii="Arial" w:hAnsi="Arial" w:cs="Arial"/>
              </w:rPr>
            </w:pPr>
          </w:p>
        </w:tc>
        <w:tc>
          <w:tcPr>
            <w:tcW w:w="4708" w:type="pct"/>
            <w:gridSpan w:val="4"/>
          </w:tcPr>
          <w:p w14:paraId="31BCB477" w14:textId="77777777" w:rsidR="00D07D44" w:rsidRPr="005347C1" w:rsidRDefault="00D07D44" w:rsidP="00D07D44">
            <w:pPr>
              <w:rPr>
                <w:rFonts w:ascii="Arial" w:hAnsi="Arial" w:cs="Arial"/>
              </w:rPr>
            </w:pPr>
          </w:p>
        </w:tc>
      </w:tr>
      <w:tr w:rsidR="00D07D44" w:rsidRPr="005347C1" w14:paraId="43C63040" w14:textId="77777777" w:rsidTr="002B5780">
        <w:trPr>
          <w:cantSplit/>
        </w:trPr>
        <w:tc>
          <w:tcPr>
            <w:tcW w:w="292" w:type="pct"/>
          </w:tcPr>
          <w:p w14:paraId="2B11BB2D" w14:textId="351FD9B4" w:rsidR="00D07D44" w:rsidRPr="00BD27A7" w:rsidRDefault="00D07D44" w:rsidP="00D07D44">
            <w:pPr>
              <w:rPr>
                <w:rFonts w:ascii="Arial" w:hAnsi="Arial" w:cs="Arial"/>
                <w:b/>
              </w:rPr>
            </w:pPr>
            <w:r w:rsidRPr="00BD27A7">
              <w:rPr>
                <w:rFonts w:ascii="Arial" w:hAnsi="Arial" w:cs="Arial"/>
                <w:b/>
              </w:rPr>
              <w:t>A.13</w:t>
            </w:r>
          </w:p>
        </w:tc>
        <w:tc>
          <w:tcPr>
            <w:tcW w:w="4708" w:type="pct"/>
            <w:gridSpan w:val="4"/>
          </w:tcPr>
          <w:p w14:paraId="62467367" w14:textId="77777777" w:rsidR="00D07D44" w:rsidRPr="00BD27A7" w:rsidRDefault="00D07D44" w:rsidP="00D07D44">
            <w:pPr>
              <w:rPr>
                <w:rFonts w:ascii="Arial" w:hAnsi="Arial" w:cs="Arial"/>
                <w:b/>
              </w:rPr>
            </w:pPr>
            <w:r w:rsidRPr="00BD27A7">
              <w:rPr>
                <w:rFonts w:ascii="Arial" w:hAnsi="Arial" w:cs="Arial"/>
                <w:b/>
              </w:rPr>
              <w:t>Quality Assurance</w:t>
            </w:r>
          </w:p>
        </w:tc>
      </w:tr>
      <w:tr w:rsidR="00D07D44" w:rsidRPr="005347C1" w14:paraId="646EE378" w14:textId="77777777" w:rsidTr="002B5780">
        <w:trPr>
          <w:cantSplit/>
        </w:trPr>
        <w:tc>
          <w:tcPr>
            <w:tcW w:w="292" w:type="pct"/>
          </w:tcPr>
          <w:p w14:paraId="2535EE6E" w14:textId="5BF52DC9" w:rsidR="00D07D44" w:rsidRPr="00BD27A7" w:rsidRDefault="00D07D44" w:rsidP="00D07D44">
            <w:pPr>
              <w:rPr>
                <w:rFonts w:ascii="Arial" w:hAnsi="Arial" w:cs="Arial"/>
              </w:rPr>
            </w:pPr>
            <w:r w:rsidRPr="00BD27A7">
              <w:rPr>
                <w:rFonts w:ascii="Arial" w:hAnsi="Arial" w:cs="Arial"/>
              </w:rPr>
              <w:t>A.13.a</w:t>
            </w:r>
          </w:p>
        </w:tc>
        <w:tc>
          <w:tcPr>
            <w:tcW w:w="4708" w:type="pct"/>
            <w:gridSpan w:val="4"/>
          </w:tcPr>
          <w:p w14:paraId="2108AA02" w14:textId="5E8BDD9C" w:rsidR="00D07D44" w:rsidRPr="005347C1" w:rsidRDefault="00613AF6" w:rsidP="00D07D44">
            <w:pPr>
              <w:rPr>
                <w:rFonts w:ascii="Arial" w:hAnsi="Arial" w:cs="Arial"/>
              </w:rPr>
            </w:pPr>
            <w:bookmarkStart w:id="0" w:name="_Hlk524073425"/>
            <w:r w:rsidRPr="005347C1">
              <w:rPr>
                <w:rFonts w:ascii="Arial" w:hAnsi="Arial" w:cs="Arial"/>
              </w:rPr>
              <w:t>The Contractor must</w:t>
            </w:r>
            <w:r w:rsidR="00421215" w:rsidRPr="005347C1">
              <w:rPr>
                <w:rFonts w:ascii="Arial" w:hAnsi="Arial" w:cs="Arial"/>
              </w:rPr>
              <w:t xml:space="preserve"> comply with AQAP 2131 Edition </w:t>
            </w:r>
            <w:r w:rsidR="00363AD5" w:rsidRPr="005347C1">
              <w:rPr>
                <w:rFonts w:ascii="Arial" w:hAnsi="Arial" w:cs="Arial"/>
              </w:rPr>
              <w:t>C</w:t>
            </w:r>
            <w:r w:rsidR="00421215" w:rsidRPr="005347C1">
              <w:rPr>
                <w:rFonts w:ascii="Arial" w:hAnsi="Arial" w:cs="Arial"/>
              </w:rPr>
              <w:t xml:space="preserve"> (Version 1)</w:t>
            </w:r>
            <w:r w:rsidRPr="005347C1">
              <w:rPr>
                <w:rFonts w:ascii="Arial" w:hAnsi="Arial" w:cs="Arial"/>
              </w:rPr>
              <w:t xml:space="preserve"> NATO Quality Assurance </w:t>
            </w:r>
            <w:r w:rsidR="00FD3F47" w:rsidRPr="005347C1">
              <w:rPr>
                <w:rFonts w:ascii="Arial" w:hAnsi="Arial" w:cs="Arial"/>
              </w:rPr>
              <w:t>Requirements</w:t>
            </w:r>
            <w:r w:rsidRPr="005347C1">
              <w:rPr>
                <w:rFonts w:ascii="Arial" w:hAnsi="Arial" w:cs="Arial"/>
              </w:rPr>
              <w:t xml:space="preserve"> for Final Inspection</w:t>
            </w:r>
            <w:r w:rsidR="00863A83" w:rsidRPr="005347C1">
              <w:rPr>
                <w:rFonts w:ascii="Arial" w:hAnsi="Arial" w:cs="Arial"/>
              </w:rPr>
              <w:t xml:space="preserve"> and Test.</w:t>
            </w:r>
            <w:r w:rsidRPr="005347C1">
              <w:rPr>
                <w:rFonts w:ascii="Arial" w:hAnsi="Arial" w:cs="Arial"/>
              </w:rPr>
              <w:t xml:space="preserve"> </w:t>
            </w:r>
            <w:r w:rsidR="00F6756D" w:rsidRPr="005347C1">
              <w:rPr>
                <w:rFonts w:ascii="Arial" w:hAnsi="Arial" w:cs="Arial"/>
              </w:rPr>
              <w:t>Any</w:t>
            </w:r>
            <w:r w:rsidRPr="005347C1">
              <w:rPr>
                <w:rFonts w:ascii="Arial" w:hAnsi="Arial" w:cs="Arial"/>
              </w:rPr>
              <w:t xml:space="preserve"> Certificate of Conformity must </w:t>
            </w:r>
            <w:r w:rsidR="00F6756D" w:rsidRPr="005347C1">
              <w:rPr>
                <w:rFonts w:ascii="Arial" w:hAnsi="Arial" w:cs="Arial"/>
              </w:rPr>
              <w:t>be provided in accordance</w:t>
            </w:r>
            <w:r w:rsidRPr="005347C1">
              <w:rPr>
                <w:rFonts w:ascii="Arial" w:hAnsi="Arial" w:cs="Arial"/>
              </w:rPr>
              <w:t xml:space="preserve"> </w:t>
            </w:r>
            <w:r w:rsidR="00F6756D" w:rsidRPr="005347C1">
              <w:rPr>
                <w:rFonts w:ascii="Arial" w:hAnsi="Arial" w:cs="Arial"/>
              </w:rPr>
              <w:t xml:space="preserve">with </w:t>
            </w:r>
            <w:r w:rsidRPr="005347C1">
              <w:rPr>
                <w:rFonts w:ascii="Arial" w:hAnsi="Arial" w:cs="Arial"/>
              </w:rPr>
              <w:t>DEFCON 627</w:t>
            </w:r>
            <w:r w:rsidRPr="00BD27A7">
              <w:rPr>
                <w:rFonts w:ascii="Arial" w:hAnsi="Arial" w:cs="Arial"/>
              </w:rPr>
              <w:t>.</w:t>
            </w:r>
            <w:r w:rsidR="00D9367D" w:rsidRPr="00BD27A7">
              <w:rPr>
                <w:rFonts w:ascii="Arial" w:hAnsi="Arial" w:cs="Arial"/>
              </w:rPr>
              <w:t xml:space="preserve"> No Deliverable Quality Plan is required reference DEFCON 602B 12/06. </w:t>
            </w:r>
            <w:r w:rsidRPr="005347C1">
              <w:rPr>
                <w:rFonts w:ascii="Arial" w:hAnsi="Arial" w:cs="Arial"/>
              </w:rPr>
              <w:t xml:space="preserve">  As the Contractor will be working on MOD property, the Contractor must also comply with Def Stan 05-061 Part 4 Issue 3</w:t>
            </w:r>
            <w:r w:rsidR="001B3545" w:rsidRPr="005347C1">
              <w:rPr>
                <w:rFonts w:ascii="Arial" w:hAnsi="Arial" w:cs="Arial"/>
              </w:rPr>
              <w:t xml:space="preserve"> Amendment 1</w:t>
            </w:r>
            <w:r w:rsidRPr="005347C1">
              <w:rPr>
                <w:rFonts w:ascii="Arial" w:hAnsi="Arial" w:cs="Arial"/>
              </w:rPr>
              <w:t xml:space="preserve"> – Quality Assurance Procedural </w:t>
            </w:r>
            <w:r w:rsidR="00FD3F47" w:rsidRPr="005347C1">
              <w:rPr>
                <w:rFonts w:ascii="Arial" w:hAnsi="Arial" w:cs="Arial"/>
              </w:rPr>
              <w:t>Requirements</w:t>
            </w:r>
            <w:r w:rsidRPr="005347C1">
              <w:rPr>
                <w:rFonts w:ascii="Arial" w:hAnsi="Arial" w:cs="Arial"/>
              </w:rPr>
              <w:t xml:space="preserve"> – Contractor Working Parties.</w:t>
            </w:r>
            <w:r w:rsidR="00FD3F47" w:rsidRPr="005347C1">
              <w:rPr>
                <w:rFonts w:ascii="Arial" w:hAnsi="Arial" w:cs="Arial"/>
              </w:rPr>
              <w:t xml:space="preserve">  The Contractor must also be ISO 9001 accredited and maintain this level of accreditation throughout the duration of the contract. </w:t>
            </w:r>
            <w:bookmarkEnd w:id="0"/>
            <w:r w:rsidR="009A002F" w:rsidRPr="005347C1">
              <w:rPr>
                <w:rFonts w:ascii="Arial" w:hAnsi="Arial" w:cs="Arial"/>
              </w:rPr>
              <w:t>For guidance on the application and interpretation of AQAPs refer to the appropriate AQAP Standards Related Document (SRD).</w:t>
            </w:r>
          </w:p>
        </w:tc>
      </w:tr>
      <w:tr w:rsidR="00D07D44" w:rsidRPr="005347C1" w14:paraId="0D46C0A6" w14:textId="77777777" w:rsidTr="002B5780">
        <w:trPr>
          <w:cantSplit/>
        </w:trPr>
        <w:tc>
          <w:tcPr>
            <w:tcW w:w="292" w:type="pct"/>
          </w:tcPr>
          <w:p w14:paraId="0D195D25" w14:textId="77777777" w:rsidR="00D07D44" w:rsidRPr="00BD27A7" w:rsidRDefault="00D07D44" w:rsidP="00D07D44">
            <w:pPr>
              <w:rPr>
                <w:rFonts w:ascii="Arial" w:hAnsi="Arial" w:cs="Arial"/>
              </w:rPr>
            </w:pPr>
          </w:p>
        </w:tc>
        <w:tc>
          <w:tcPr>
            <w:tcW w:w="4708" w:type="pct"/>
            <w:gridSpan w:val="4"/>
          </w:tcPr>
          <w:p w14:paraId="21171329" w14:textId="77777777" w:rsidR="00D07D44" w:rsidRPr="005347C1" w:rsidRDefault="00D07D44" w:rsidP="00D07D44">
            <w:pPr>
              <w:rPr>
                <w:rFonts w:ascii="Arial" w:hAnsi="Arial" w:cs="Arial"/>
              </w:rPr>
            </w:pPr>
          </w:p>
        </w:tc>
      </w:tr>
      <w:tr w:rsidR="00D07D44" w:rsidRPr="005347C1" w14:paraId="456F840D" w14:textId="77777777" w:rsidTr="002B5780">
        <w:trPr>
          <w:cantSplit/>
        </w:trPr>
        <w:tc>
          <w:tcPr>
            <w:tcW w:w="292" w:type="pct"/>
          </w:tcPr>
          <w:p w14:paraId="6E594EFC" w14:textId="5D166E42" w:rsidR="00D07D44" w:rsidRPr="00BD27A7" w:rsidRDefault="00D07D44" w:rsidP="00D07D44">
            <w:pPr>
              <w:rPr>
                <w:rFonts w:ascii="Arial" w:hAnsi="Arial" w:cs="Arial"/>
                <w:b/>
              </w:rPr>
            </w:pPr>
            <w:r w:rsidRPr="00BD27A7">
              <w:rPr>
                <w:rFonts w:ascii="Arial" w:hAnsi="Arial" w:cs="Arial"/>
                <w:b/>
              </w:rPr>
              <w:t>A.14</w:t>
            </w:r>
          </w:p>
        </w:tc>
        <w:tc>
          <w:tcPr>
            <w:tcW w:w="4708" w:type="pct"/>
            <w:gridSpan w:val="4"/>
          </w:tcPr>
          <w:p w14:paraId="7337F99A" w14:textId="77777777" w:rsidR="00D07D44" w:rsidRPr="00BD27A7" w:rsidRDefault="00D07D44" w:rsidP="00D07D44">
            <w:pPr>
              <w:rPr>
                <w:rFonts w:ascii="Arial" w:hAnsi="Arial" w:cs="Arial"/>
                <w:b/>
              </w:rPr>
            </w:pPr>
            <w:r w:rsidRPr="00BD27A7">
              <w:rPr>
                <w:rFonts w:ascii="Arial" w:hAnsi="Arial" w:cs="Arial"/>
                <w:b/>
              </w:rPr>
              <w:t>Contract Monitoring</w:t>
            </w:r>
          </w:p>
        </w:tc>
      </w:tr>
      <w:tr w:rsidR="00D07D44" w:rsidRPr="005347C1" w14:paraId="34D3B572" w14:textId="77777777" w:rsidTr="002B5780">
        <w:trPr>
          <w:cantSplit/>
        </w:trPr>
        <w:tc>
          <w:tcPr>
            <w:tcW w:w="292" w:type="pct"/>
          </w:tcPr>
          <w:p w14:paraId="6229D158" w14:textId="708C105B" w:rsidR="00D07D44" w:rsidRPr="00BD27A7" w:rsidRDefault="00D07D44" w:rsidP="00D07D44">
            <w:pPr>
              <w:rPr>
                <w:rFonts w:ascii="Arial" w:hAnsi="Arial" w:cs="Arial"/>
              </w:rPr>
            </w:pPr>
            <w:r w:rsidRPr="00BD27A7">
              <w:rPr>
                <w:rFonts w:ascii="Arial" w:hAnsi="Arial" w:cs="Arial"/>
              </w:rPr>
              <w:t>A.14.a</w:t>
            </w:r>
          </w:p>
        </w:tc>
        <w:tc>
          <w:tcPr>
            <w:tcW w:w="4708" w:type="pct"/>
            <w:gridSpan w:val="4"/>
          </w:tcPr>
          <w:p w14:paraId="79510903" w14:textId="0EDFE8B6" w:rsidR="00D07D44" w:rsidRPr="005347C1" w:rsidRDefault="00D07D44" w:rsidP="00D07D44">
            <w:pPr>
              <w:rPr>
                <w:rFonts w:ascii="Arial" w:hAnsi="Arial" w:cs="Arial"/>
              </w:rPr>
            </w:pPr>
            <w:r w:rsidRPr="005347C1">
              <w:rPr>
                <w:rFonts w:ascii="Arial" w:hAnsi="Arial" w:cs="Arial"/>
              </w:rPr>
              <w:t>For the purposes of contract monitoring, representatives of the Contractor will routinely report to the DO on the performance of the Contract.</w:t>
            </w:r>
          </w:p>
        </w:tc>
      </w:tr>
      <w:tr w:rsidR="00D07D44" w:rsidRPr="005347C1" w14:paraId="210DEF41" w14:textId="77777777" w:rsidTr="002B5780">
        <w:trPr>
          <w:cantSplit/>
        </w:trPr>
        <w:tc>
          <w:tcPr>
            <w:tcW w:w="292" w:type="pct"/>
          </w:tcPr>
          <w:p w14:paraId="38E4ABE8" w14:textId="6D81D295" w:rsidR="00D07D44" w:rsidRPr="00BD27A7" w:rsidRDefault="00D07D44" w:rsidP="00D07D44">
            <w:pPr>
              <w:rPr>
                <w:rFonts w:ascii="Arial" w:hAnsi="Arial" w:cs="Arial"/>
              </w:rPr>
            </w:pPr>
            <w:r w:rsidRPr="00BD27A7">
              <w:rPr>
                <w:rFonts w:ascii="Arial" w:hAnsi="Arial" w:cs="Arial"/>
              </w:rPr>
              <w:t>A.14.b</w:t>
            </w:r>
          </w:p>
        </w:tc>
        <w:tc>
          <w:tcPr>
            <w:tcW w:w="4708" w:type="pct"/>
            <w:gridSpan w:val="4"/>
          </w:tcPr>
          <w:p w14:paraId="37A3C6C9" w14:textId="77777777" w:rsidR="00D07D44" w:rsidRPr="005347C1" w:rsidRDefault="00D07D44" w:rsidP="00D07D44">
            <w:pPr>
              <w:rPr>
                <w:rFonts w:ascii="Arial" w:hAnsi="Arial" w:cs="Arial"/>
              </w:rPr>
            </w:pPr>
            <w:r w:rsidRPr="005347C1">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D07D44" w:rsidRPr="005347C1" w14:paraId="6085B49B" w14:textId="77777777" w:rsidTr="002B5780">
        <w:trPr>
          <w:cantSplit/>
          <w:trHeight w:val="658"/>
        </w:trPr>
        <w:tc>
          <w:tcPr>
            <w:tcW w:w="292" w:type="pct"/>
          </w:tcPr>
          <w:p w14:paraId="2EA0491C" w14:textId="185BAA84" w:rsidR="00D07D44" w:rsidRPr="00BD27A7" w:rsidRDefault="00D07D44" w:rsidP="00D07D44">
            <w:pPr>
              <w:rPr>
                <w:rFonts w:ascii="Arial" w:hAnsi="Arial" w:cs="Arial"/>
              </w:rPr>
            </w:pPr>
            <w:r w:rsidRPr="00BD27A7">
              <w:rPr>
                <w:rFonts w:ascii="Arial" w:hAnsi="Arial" w:cs="Arial"/>
              </w:rPr>
              <w:t>A.14.c</w:t>
            </w:r>
          </w:p>
        </w:tc>
        <w:tc>
          <w:tcPr>
            <w:tcW w:w="4708" w:type="pct"/>
            <w:gridSpan w:val="4"/>
          </w:tcPr>
          <w:p w14:paraId="56218F5D" w14:textId="77777777" w:rsidR="00D07D44" w:rsidRPr="005347C1" w:rsidRDefault="00D07D44" w:rsidP="00D07D44">
            <w:pPr>
              <w:rPr>
                <w:rFonts w:ascii="Arial" w:hAnsi="Arial" w:cs="Arial"/>
              </w:rPr>
            </w:pPr>
            <w:r w:rsidRPr="005347C1">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bl>
    <w:p w14:paraId="3DCDA358" w14:textId="77777777" w:rsidR="001F4D5A" w:rsidRPr="005347C1" w:rsidRDefault="001F4D5A" w:rsidP="001F4D5A">
      <w:pPr>
        <w:rPr>
          <w:rFonts w:cs="Arial"/>
          <w:sz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1"/>
        <w:gridCol w:w="4476"/>
        <w:gridCol w:w="3552"/>
        <w:gridCol w:w="1594"/>
        <w:gridCol w:w="4097"/>
      </w:tblGrid>
      <w:tr w:rsidR="001F4D5A" w:rsidRPr="005347C1" w14:paraId="2D3AE217" w14:textId="77777777" w:rsidTr="002B5780">
        <w:trPr>
          <w:cantSplit/>
          <w:tblHeader/>
          <w:jc w:val="center"/>
        </w:trPr>
        <w:tc>
          <w:tcPr>
            <w:tcW w:w="292" w:type="pct"/>
          </w:tcPr>
          <w:p w14:paraId="15002C6E" w14:textId="77777777" w:rsidR="001F4D5A" w:rsidRPr="00BD27A7" w:rsidRDefault="001F4D5A" w:rsidP="00D979E7">
            <w:pPr>
              <w:rPr>
                <w:rFonts w:ascii="Arial" w:hAnsi="Arial" w:cs="Arial"/>
                <w:u w:val="single"/>
              </w:rPr>
            </w:pPr>
            <w:r w:rsidRPr="00BD27A7">
              <w:rPr>
                <w:rFonts w:ascii="Arial" w:hAnsi="Arial" w:cs="Arial"/>
                <w:u w:val="single"/>
              </w:rPr>
              <w:t>Ref</w:t>
            </w:r>
          </w:p>
        </w:tc>
        <w:tc>
          <w:tcPr>
            <w:tcW w:w="1536" w:type="pct"/>
          </w:tcPr>
          <w:p w14:paraId="42B53A0C" w14:textId="77777777" w:rsidR="001F4D5A" w:rsidRPr="005347C1" w:rsidRDefault="001F4D5A" w:rsidP="00D979E7">
            <w:pPr>
              <w:rPr>
                <w:rFonts w:ascii="Arial" w:hAnsi="Arial" w:cs="Arial"/>
                <w:u w:val="single"/>
              </w:rPr>
            </w:pPr>
            <w:r w:rsidRPr="005347C1">
              <w:rPr>
                <w:rFonts w:ascii="Arial" w:hAnsi="Arial" w:cs="Arial"/>
                <w:u w:val="single"/>
              </w:rPr>
              <w:t>Requirement</w:t>
            </w:r>
          </w:p>
        </w:tc>
        <w:tc>
          <w:tcPr>
            <w:tcW w:w="1219" w:type="pct"/>
          </w:tcPr>
          <w:p w14:paraId="3D80C024" w14:textId="77777777" w:rsidR="001F4D5A" w:rsidRPr="005347C1" w:rsidRDefault="001F4D5A" w:rsidP="00D979E7">
            <w:pPr>
              <w:rPr>
                <w:rFonts w:ascii="Arial" w:hAnsi="Arial" w:cs="Arial"/>
                <w:u w:val="single"/>
              </w:rPr>
            </w:pPr>
            <w:r w:rsidRPr="005347C1">
              <w:rPr>
                <w:rFonts w:ascii="Arial" w:hAnsi="Arial" w:cs="Arial"/>
                <w:u w:val="single"/>
              </w:rPr>
              <w:t>Additional Information</w:t>
            </w:r>
          </w:p>
        </w:tc>
        <w:tc>
          <w:tcPr>
            <w:tcW w:w="547" w:type="pct"/>
          </w:tcPr>
          <w:p w14:paraId="0F58007E" w14:textId="77777777" w:rsidR="001F4D5A" w:rsidRPr="005347C1" w:rsidRDefault="001F4D5A" w:rsidP="00D979E7">
            <w:pPr>
              <w:rPr>
                <w:rFonts w:ascii="Arial" w:hAnsi="Arial" w:cs="Arial"/>
                <w:u w:val="single"/>
              </w:rPr>
            </w:pPr>
            <w:r w:rsidRPr="005347C1">
              <w:rPr>
                <w:rFonts w:ascii="Arial" w:hAnsi="Arial" w:cs="Arial"/>
                <w:u w:val="single"/>
              </w:rPr>
              <w:t>Quantity</w:t>
            </w:r>
          </w:p>
        </w:tc>
        <w:tc>
          <w:tcPr>
            <w:tcW w:w="1406" w:type="pct"/>
          </w:tcPr>
          <w:p w14:paraId="3E17AC54" w14:textId="77777777" w:rsidR="001F4D5A" w:rsidRPr="00BD27A7" w:rsidRDefault="001F4D5A" w:rsidP="00D979E7">
            <w:pPr>
              <w:rPr>
                <w:rFonts w:ascii="Arial" w:hAnsi="Arial" w:cs="Arial"/>
                <w:u w:val="single"/>
              </w:rPr>
            </w:pPr>
            <w:r w:rsidRPr="005347C1">
              <w:rPr>
                <w:rFonts w:ascii="Arial" w:hAnsi="Arial" w:cs="Arial"/>
                <w:u w:val="single"/>
              </w:rPr>
              <w:t>Standard of Performance</w:t>
            </w:r>
          </w:p>
        </w:tc>
      </w:tr>
      <w:tr w:rsidR="001F4D5A" w:rsidRPr="005347C1" w14:paraId="5610A203" w14:textId="77777777" w:rsidTr="002B5780">
        <w:trPr>
          <w:cantSplit/>
          <w:jc w:val="center"/>
        </w:trPr>
        <w:tc>
          <w:tcPr>
            <w:tcW w:w="292" w:type="pct"/>
          </w:tcPr>
          <w:p w14:paraId="47006273" w14:textId="77777777" w:rsidR="001F4D5A" w:rsidRPr="00BD27A7" w:rsidRDefault="001F4D5A" w:rsidP="00D979E7">
            <w:pPr>
              <w:rPr>
                <w:rFonts w:ascii="Arial" w:hAnsi="Arial" w:cs="Arial"/>
              </w:rPr>
            </w:pPr>
          </w:p>
        </w:tc>
        <w:tc>
          <w:tcPr>
            <w:tcW w:w="1536" w:type="pct"/>
          </w:tcPr>
          <w:p w14:paraId="74CDA44D" w14:textId="77777777" w:rsidR="001F4D5A" w:rsidRPr="005347C1" w:rsidRDefault="001F4D5A" w:rsidP="00D979E7">
            <w:pPr>
              <w:rPr>
                <w:rFonts w:ascii="Arial" w:hAnsi="Arial" w:cs="Arial"/>
              </w:rPr>
            </w:pPr>
          </w:p>
        </w:tc>
        <w:tc>
          <w:tcPr>
            <w:tcW w:w="1219" w:type="pct"/>
          </w:tcPr>
          <w:p w14:paraId="1025059A" w14:textId="77777777" w:rsidR="001F4D5A" w:rsidRPr="005347C1" w:rsidRDefault="001F4D5A" w:rsidP="00D979E7">
            <w:pPr>
              <w:rPr>
                <w:rFonts w:ascii="Arial" w:hAnsi="Arial" w:cs="Arial"/>
              </w:rPr>
            </w:pPr>
          </w:p>
        </w:tc>
        <w:tc>
          <w:tcPr>
            <w:tcW w:w="547" w:type="pct"/>
          </w:tcPr>
          <w:p w14:paraId="7754A083" w14:textId="77777777" w:rsidR="001F4D5A" w:rsidRPr="005347C1" w:rsidRDefault="001F4D5A" w:rsidP="00D979E7">
            <w:pPr>
              <w:rPr>
                <w:rFonts w:ascii="Arial" w:hAnsi="Arial" w:cs="Arial"/>
              </w:rPr>
            </w:pPr>
          </w:p>
        </w:tc>
        <w:tc>
          <w:tcPr>
            <w:tcW w:w="1406" w:type="pct"/>
          </w:tcPr>
          <w:p w14:paraId="049EAAF1" w14:textId="77777777" w:rsidR="001F4D5A" w:rsidRPr="005347C1" w:rsidRDefault="001F4D5A" w:rsidP="00D979E7">
            <w:pPr>
              <w:rPr>
                <w:rFonts w:ascii="Arial" w:hAnsi="Arial" w:cs="Arial"/>
              </w:rPr>
            </w:pPr>
          </w:p>
        </w:tc>
      </w:tr>
      <w:tr w:rsidR="001F4D5A" w:rsidRPr="005347C1" w14:paraId="29C032D2" w14:textId="77777777" w:rsidTr="002B5780">
        <w:trPr>
          <w:cantSplit/>
          <w:jc w:val="center"/>
        </w:trPr>
        <w:tc>
          <w:tcPr>
            <w:tcW w:w="292" w:type="pct"/>
          </w:tcPr>
          <w:p w14:paraId="57242B59" w14:textId="77777777" w:rsidR="001F4D5A" w:rsidRPr="00BD27A7" w:rsidRDefault="001F4D5A" w:rsidP="00D979E7">
            <w:pPr>
              <w:rPr>
                <w:rFonts w:ascii="Arial" w:hAnsi="Arial" w:cs="Arial"/>
                <w:b/>
                <w:u w:val="single"/>
              </w:rPr>
            </w:pPr>
            <w:r w:rsidRPr="00BD27A7">
              <w:rPr>
                <w:rFonts w:ascii="Arial" w:hAnsi="Arial" w:cs="Arial"/>
                <w:b/>
                <w:u w:val="single"/>
              </w:rPr>
              <w:t>B</w:t>
            </w:r>
          </w:p>
        </w:tc>
        <w:tc>
          <w:tcPr>
            <w:tcW w:w="1536" w:type="pct"/>
          </w:tcPr>
          <w:p w14:paraId="219FE281" w14:textId="77777777" w:rsidR="001F4D5A" w:rsidRPr="005347C1" w:rsidRDefault="001F4D5A" w:rsidP="00D979E7">
            <w:pPr>
              <w:rPr>
                <w:rFonts w:ascii="Arial" w:hAnsi="Arial" w:cs="Arial"/>
                <w:b/>
                <w:u w:val="single"/>
              </w:rPr>
            </w:pPr>
            <w:r w:rsidRPr="005347C1">
              <w:rPr>
                <w:rFonts w:ascii="Arial" w:hAnsi="Arial" w:cs="Arial"/>
                <w:b/>
                <w:u w:val="single"/>
              </w:rPr>
              <w:t>Deliverable Requirements</w:t>
            </w:r>
          </w:p>
        </w:tc>
        <w:tc>
          <w:tcPr>
            <w:tcW w:w="1219" w:type="pct"/>
          </w:tcPr>
          <w:p w14:paraId="0DC13B4B" w14:textId="77777777" w:rsidR="001F4D5A" w:rsidRPr="005347C1" w:rsidRDefault="001F4D5A" w:rsidP="00D979E7">
            <w:pPr>
              <w:rPr>
                <w:rFonts w:ascii="Arial" w:hAnsi="Arial" w:cs="Arial"/>
                <w:b/>
                <w:u w:val="single"/>
              </w:rPr>
            </w:pPr>
          </w:p>
        </w:tc>
        <w:tc>
          <w:tcPr>
            <w:tcW w:w="547" w:type="pct"/>
          </w:tcPr>
          <w:p w14:paraId="490C6A36" w14:textId="77777777" w:rsidR="001F4D5A" w:rsidRPr="005347C1" w:rsidRDefault="001F4D5A" w:rsidP="00D979E7">
            <w:pPr>
              <w:rPr>
                <w:rFonts w:ascii="Arial" w:hAnsi="Arial" w:cs="Arial"/>
                <w:b/>
                <w:u w:val="single"/>
              </w:rPr>
            </w:pPr>
          </w:p>
        </w:tc>
        <w:tc>
          <w:tcPr>
            <w:tcW w:w="1406" w:type="pct"/>
          </w:tcPr>
          <w:p w14:paraId="7C537BC5" w14:textId="77777777" w:rsidR="001F4D5A" w:rsidRPr="005347C1" w:rsidRDefault="001F4D5A" w:rsidP="00D979E7">
            <w:pPr>
              <w:rPr>
                <w:rFonts w:ascii="Arial" w:hAnsi="Arial" w:cs="Arial"/>
                <w:b/>
                <w:u w:val="single"/>
              </w:rPr>
            </w:pPr>
          </w:p>
        </w:tc>
      </w:tr>
      <w:tr w:rsidR="001F4D5A" w:rsidRPr="005347C1" w14:paraId="191BFE61" w14:textId="77777777" w:rsidTr="002B5780">
        <w:trPr>
          <w:cantSplit/>
          <w:jc w:val="center"/>
        </w:trPr>
        <w:tc>
          <w:tcPr>
            <w:tcW w:w="292" w:type="pct"/>
          </w:tcPr>
          <w:p w14:paraId="4D6A7EAD" w14:textId="77777777" w:rsidR="001F4D5A" w:rsidRPr="00BD27A7" w:rsidRDefault="001F4D5A" w:rsidP="00D979E7">
            <w:pPr>
              <w:rPr>
                <w:rFonts w:ascii="Arial" w:hAnsi="Arial" w:cs="Arial"/>
              </w:rPr>
            </w:pPr>
          </w:p>
        </w:tc>
        <w:tc>
          <w:tcPr>
            <w:tcW w:w="1536" w:type="pct"/>
          </w:tcPr>
          <w:p w14:paraId="098A8B44" w14:textId="77777777" w:rsidR="001F4D5A" w:rsidRPr="005347C1" w:rsidRDefault="001F4D5A" w:rsidP="00D979E7">
            <w:pPr>
              <w:rPr>
                <w:rFonts w:ascii="Arial" w:hAnsi="Arial" w:cs="Arial"/>
              </w:rPr>
            </w:pPr>
          </w:p>
        </w:tc>
        <w:tc>
          <w:tcPr>
            <w:tcW w:w="1219" w:type="pct"/>
          </w:tcPr>
          <w:p w14:paraId="230D7012" w14:textId="77777777" w:rsidR="001F4D5A" w:rsidRPr="005347C1" w:rsidRDefault="001F4D5A" w:rsidP="00D979E7">
            <w:pPr>
              <w:rPr>
                <w:rFonts w:ascii="Arial" w:hAnsi="Arial" w:cs="Arial"/>
              </w:rPr>
            </w:pPr>
          </w:p>
        </w:tc>
        <w:tc>
          <w:tcPr>
            <w:tcW w:w="547" w:type="pct"/>
          </w:tcPr>
          <w:p w14:paraId="55911723" w14:textId="77777777" w:rsidR="001F4D5A" w:rsidRPr="005347C1" w:rsidRDefault="001F4D5A" w:rsidP="00D979E7">
            <w:pPr>
              <w:rPr>
                <w:rFonts w:ascii="Arial" w:hAnsi="Arial" w:cs="Arial"/>
              </w:rPr>
            </w:pPr>
          </w:p>
        </w:tc>
        <w:tc>
          <w:tcPr>
            <w:tcW w:w="1406" w:type="pct"/>
          </w:tcPr>
          <w:p w14:paraId="3A318730" w14:textId="77777777" w:rsidR="001F4D5A" w:rsidRPr="005347C1" w:rsidRDefault="001F4D5A" w:rsidP="00D979E7">
            <w:pPr>
              <w:rPr>
                <w:rFonts w:ascii="Arial" w:hAnsi="Arial" w:cs="Arial"/>
              </w:rPr>
            </w:pPr>
          </w:p>
        </w:tc>
      </w:tr>
      <w:tr w:rsidR="001F4D5A" w:rsidRPr="005347C1" w14:paraId="0E156FC3" w14:textId="77777777" w:rsidTr="002B5780">
        <w:trPr>
          <w:cantSplit/>
          <w:jc w:val="center"/>
        </w:trPr>
        <w:tc>
          <w:tcPr>
            <w:tcW w:w="292" w:type="pct"/>
          </w:tcPr>
          <w:p w14:paraId="61FA7CB8" w14:textId="77777777" w:rsidR="001F4D5A" w:rsidRPr="00BD27A7" w:rsidRDefault="001F4D5A" w:rsidP="00D979E7">
            <w:pPr>
              <w:rPr>
                <w:rFonts w:ascii="Arial" w:hAnsi="Arial" w:cs="Arial"/>
              </w:rPr>
            </w:pPr>
            <w:r w:rsidRPr="00BD27A7">
              <w:rPr>
                <w:rFonts w:ascii="Arial" w:hAnsi="Arial" w:cs="Arial"/>
              </w:rPr>
              <w:t>B.1</w:t>
            </w:r>
          </w:p>
        </w:tc>
        <w:tc>
          <w:tcPr>
            <w:tcW w:w="1536" w:type="pct"/>
          </w:tcPr>
          <w:p w14:paraId="618F827F" w14:textId="51373735" w:rsidR="001F4D5A" w:rsidRPr="00CD6965" w:rsidRDefault="00C85472" w:rsidP="00D979E7">
            <w:pPr>
              <w:rPr>
                <w:rFonts w:ascii="Arial" w:hAnsi="Arial" w:cs="Arial"/>
                <w:highlight w:val="yellow"/>
              </w:rPr>
            </w:pPr>
            <w:r w:rsidRPr="005347C1">
              <w:rPr>
                <w:rFonts w:ascii="Arial" w:hAnsi="Arial" w:cs="Arial"/>
              </w:rPr>
              <w:t>The AR will be conducted using the format detailed in AP100B-01 Order 1.14 and the Mil CAM will provide appropriate templates accordingly</w:t>
            </w:r>
            <w:r w:rsidR="00825BFA">
              <w:rPr>
                <w:rFonts w:ascii="Arial" w:hAnsi="Arial" w:cs="Arial"/>
              </w:rPr>
              <w:t>.</w:t>
            </w:r>
          </w:p>
        </w:tc>
        <w:tc>
          <w:tcPr>
            <w:tcW w:w="1219" w:type="pct"/>
          </w:tcPr>
          <w:p w14:paraId="598E324E" w14:textId="310E4550" w:rsidR="001F4D5A" w:rsidRPr="00CD6965" w:rsidRDefault="00C85472" w:rsidP="00D979E7">
            <w:pPr>
              <w:rPr>
                <w:rFonts w:ascii="Arial" w:hAnsi="Arial" w:cs="Arial"/>
                <w:highlight w:val="yellow"/>
              </w:rPr>
            </w:pPr>
            <w:r w:rsidRPr="005347C1">
              <w:rPr>
                <w:rFonts w:ascii="Arial" w:hAnsi="Arial" w:cs="Arial"/>
              </w:rPr>
              <w:t>Platform specific requirements will be detailed in the platform CAME. The CAME is held and managed by the platform Mil CAM.</w:t>
            </w:r>
          </w:p>
        </w:tc>
        <w:tc>
          <w:tcPr>
            <w:tcW w:w="547" w:type="pct"/>
          </w:tcPr>
          <w:p w14:paraId="308D5995" w14:textId="748C8608" w:rsidR="001F4D5A" w:rsidRPr="00CD6965" w:rsidRDefault="00C461F1" w:rsidP="00D979E7">
            <w:pPr>
              <w:rPr>
                <w:rFonts w:ascii="Arial" w:hAnsi="Arial" w:cs="Arial"/>
                <w:highlight w:val="yellow"/>
              </w:rPr>
            </w:pPr>
            <w:r w:rsidRPr="008E4C0E">
              <w:rPr>
                <w:rFonts w:ascii="Arial" w:hAnsi="Arial" w:cs="Arial"/>
              </w:rPr>
              <w:t>All A</w:t>
            </w:r>
            <w:r w:rsidR="00FE3B84" w:rsidRPr="008E4C0E">
              <w:rPr>
                <w:rFonts w:ascii="Arial" w:hAnsi="Arial" w:cs="Arial"/>
              </w:rPr>
              <w:t>Rs.</w:t>
            </w:r>
          </w:p>
        </w:tc>
        <w:tc>
          <w:tcPr>
            <w:tcW w:w="1406" w:type="pct"/>
          </w:tcPr>
          <w:p w14:paraId="39B273E8" w14:textId="11AC728D" w:rsidR="001F4D5A" w:rsidRPr="00CD6965" w:rsidRDefault="00C85472" w:rsidP="006F4FFE">
            <w:pPr>
              <w:rPr>
                <w:rFonts w:ascii="Arial" w:hAnsi="Arial" w:cs="Arial"/>
                <w:highlight w:val="yellow"/>
              </w:rPr>
            </w:pPr>
            <w:r w:rsidRPr="005347C1">
              <w:rPr>
                <w:rFonts w:ascii="Arial" w:hAnsi="Arial" w:cs="Arial"/>
              </w:rPr>
              <w:t xml:space="preserve">ARs are to be conducted </w:t>
            </w:r>
            <w:proofErr w:type="spellStart"/>
            <w:r w:rsidRPr="005347C1">
              <w:rPr>
                <w:rFonts w:ascii="Arial" w:hAnsi="Arial" w:cs="Arial"/>
              </w:rPr>
              <w:t>iaw</w:t>
            </w:r>
            <w:proofErr w:type="spellEnd"/>
            <w:r w:rsidRPr="005347C1">
              <w:rPr>
                <w:rFonts w:ascii="Arial" w:hAnsi="Arial" w:cs="Arial"/>
              </w:rPr>
              <w:t xml:space="preserve"> AP100B-01 Order 1.14 and the platform CAME.</w:t>
            </w:r>
            <w:r w:rsidR="00D91854">
              <w:rPr>
                <w:rFonts w:ascii="Arial" w:hAnsi="Arial" w:cs="Arial"/>
              </w:rPr>
              <w:t xml:space="preserve"> The Contractor must be fully conversant with the Defence Air Environment regulations and gover</w:t>
            </w:r>
            <w:r w:rsidR="00683451">
              <w:rPr>
                <w:rFonts w:ascii="Arial" w:hAnsi="Arial" w:cs="Arial"/>
              </w:rPr>
              <w:t>na</w:t>
            </w:r>
            <w:r w:rsidR="00D91854">
              <w:rPr>
                <w:rFonts w:ascii="Arial" w:hAnsi="Arial" w:cs="Arial"/>
              </w:rPr>
              <w:t>n</w:t>
            </w:r>
            <w:r w:rsidR="00683451">
              <w:rPr>
                <w:rFonts w:ascii="Arial" w:hAnsi="Arial" w:cs="Arial"/>
              </w:rPr>
              <w:t>c</w:t>
            </w:r>
            <w:r w:rsidR="00D91854">
              <w:rPr>
                <w:rFonts w:ascii="Arial" w:hAnsi="Arial" w:cs="Arial"/>
              </w:rPr>
              <w:t>e</w:t>
            </w:r>
            <w:r w:rsidR="00683451">
              <w:rPr>
                <w:rFonts w:ascii="Arial" w:hAnsi="Arial" w:cs="Arial"/>
              </w:rPr>
              <w:t>.</w:t>
            </w:r>
          </w:p>
        </w:tc>
      </w:tr>
      <w:tr w:rsidR="001F4D5A" w:rsidRPr="005347C1" w14:paraId="70B38E13" w14:textId="77777777" w:rsidTr="002B5780">
        <w:trPr>
          <w:cantSplit/>
          <w:jc w:val="center"/>
        </w:trPr>
        <w:tc>
          <w:tcPr>
            <w:tcW w:w="292" w:type="pct"/>
          </w:tcPr>
          <w:p w14:paraId="676D5591" w14:textId="77777777" w:rsidR="001F4D5A" w:rsidRPr="00BD27A7" w:rsidRDefault="001F4D5A" w:rsidP="00D979E7">
            <w:pPr>
              <w:rPr>
                <w:rFonts w:ascii="Arial" w:hAnsi="Arial" w:cs="Arial"/>
              </w:rPr>
            </w:pPr>
          </w:p>
        </w:tc>
        <w:tc>
          <w:tcPr>
            <w:tcW w:w="1536" w:type="pct"/>
          </w:tcPr>
          <w:p w14:paraId="687891B0" w14:textId="77777777" w:rsidR="001F4D5A" w:rsidRPr="005347C1" w:rsidRDefault="001F4D5A" w:rsidP="00D979E7">
            <w:pPr>
              <w:rPr>
                <w:rFonts w:ascii="Arial" w:hAnsi="Arial" w:cs="Arial"/>
              </w:rPr>
            </w:pPr>
          </w:p>
        </w:tc>
        <w:tc>
          <w:tcPr>
            <w:tcW w:w="1219" w:type="pct"/>
          </w:tcPr>
          <w:p w14:paraId="7479E9FF" w14:textId="77777777" w:rsidR="001F4D5A" w:rsidRPr="005347C1" w:rsidRDefault="001F4D5A" w:rsidP="00D979E7">
            <w:pPr>
              <w:rPr>
                <w:rFonts w:ascii="Arial" w:hAnsi="Arial" w:cs="Arial"/>
              </w:rPr>
            </w:pPr>
          </w:p>
        </w:tc>
        <w:tc>
          <w:tcPr>
            <w:tcW w:w="547" w:type="pct"/>
          </w:tcPr>
          <w:p w14:paraId="0412CC68" w14:textId="77777777" w:rsidR="001F4D5A" w:rsidRPr="005347C1" w:rsidRDefault="001F4D5A" w:rsidP="00D979E7">
            <w:pPr>
              <w:rPr>
                <w:rFonts w:ascii="Arial" w:hAnsi="Arial" w:cs="Arial"/>
              </w:rPr>
            </w:pPr>
          </w:p>
        </w:tc>
        <w:tc>
          <w:tcPr>
            <w:tcW w:w="1406" w:type="pct"/>
          </w:tcPr>
          <w:p w14:paraId="6038737E" w14:textId="77777777" w:rsidR="001F4D5A" w:rsidRPr="005347C1" w:rsidRDefault="001F4D5A" w:rsidP="00D979E7">
            <w:pPr>
              <w:rPr>
                <w:rFonts w:ascii="Arial" w:hAnsi="Arial" w:cs="Arial"/>
              </w:rPr>
            </w:pPr>
          </w:p>
        </w:tc>
      </w:tr>
      <w:tr w:rsidR="001F4D5A" w:rsidRPr="005347C1" w14:paraId="15130895" w14:textId="77777777" w:rsidTr="002B5780">
        <w:trPr>
          <w:cantSplit/>
          <w:trHeight w:val="251"/>
          <w:jc w:val="center"/>
        </w:trPr>
        <w:tc>
          <w:tcPr>
            <w:tcW w:w="292" w:type="pct"/>
          </w:tcPr>
          <w:p w14:paraId="335E5EEC" w14:textId="77777777" w:rsidR="001F4D5A" w:rsidRPr="00BD27A7" w:rsidRDefault="001F4D5A" w:rsidP="00D979E7">
            <w:pPr>
              <w:rPr>
                <w:rFonts w:ascii="Arial" w:hAnsi="Arial" w:cs="Arial"/>
              </w:rPr>
            </w:pPr>
            <w:r w:rsidRPr="00BD27A7">
              <w:rPr>
                <w:rFonts w:ascii="Arial" w:hAnsi="Arial" w:cs="Arial"/>
              </w:rPr>
              <w:t>B.2</w:t>
            </w:r>
          </w:p>
        </w:tc>
        <w:tc>
          <w:tcPr>
            <w:tcW w:w="1536" w:type="pct"/>
          </w:tcPr>
          <w:p w14:paraId="466C4C7D" w14:textId="4E4DD29B" w:rsidR="001F4D5A" w:rsidRPr="00BD27A7" w:rsidRDefault="00A353E6" w:rsidP="00D979E7">
            <w:pPr>
              <w:rPr>
                <w:rFonts w:ascii="Arial" w:hAnsi="Arial" w:cs="Arial"/>
              </w:rPr>
            </w:pPr>
            <w:r w:rsidRPr="005347C1">
              <w:rPr>
                <w:rFonts w:ascii="Arial" w:hAnsi="Arial" w:cs="Arial"/>
              </w:rPr>
              <w:t xml:space="preserve">Carry out the </w:t>
            </w:r>
            <w:r w:rsidR="00C461F1" w:rsidRPr="005347C1">
              <w:rPr>
                <w:rFonts w:ascii="Arial" w:hAnsi="Arial" w:cs="Arial"/>
              </w:rPr>
              <w:t>quantity of AR</w:t>
            </w:r>
            <w:r w:rsidRPr="005347C1">
              <w:rPr>
                <w:rFonts w:ascii="Arial" w:hAnsi="Arial" w:cs="Arial"/>
              </w:rPr>
              <w:t xml:space="preserve">s as detailed at </w:t>
            </w:r>
            <w:r w:rsidR="00F5006F" w:rsidRPr="005347C1">
              <w:rPr>
                <w:rFonts w:ascii="Arial" w:hAnsi="Arial" w:cs="Arial"/>
              </w:rPr>
              <w:t>Annex A</w:t>
            </w:r>
            <w:r w:rsidRPr="00825BFA">
              <w:rPr>
                <w:rFonts w:ascii="Arial" w:hAnsi="Arial" w:cs="Arial"/>
                <w:bCs/>
              </w:rPr>
              <w:t>.</w:t>
            </w:r>
          </w:p>
        </w:tc>
        <w:tc>
          <w:tcPr>
            <w:tcW w:w="1219" w:type="pct"/>
          </w:tcPr>
          <w:p w14:paraId="43BF3F90" w14:textId="3C49F34C" w:rsidR="001F4D5A" w:rsidRPr="005347C1" w:rsidRDefault="00FE3B84" w:rsidP="00D979E7">
            <w:pPr>
              <w:rPr>
                <w:rFonts w:ascii="Arial" w:hAnsi="Arial" w:cs="Arial"/>
              </w:rPr>
            </w:pPr>
            <w:r w:rsidRPr="005347C1">
              <w:rPr>
                <w:rFonts w:ascii="Arial" w:hAnsi="Arial" w:cs="Arial"/>
              </w:rPr>
              <w:t>Detailed at Annex A.</w:t>
            </w:r>
          </w:p>
        </w:tc>
        <w:tc>
          <w:tcPr>
            <w:tcW w:w="547" w:type="pct"/>
          </w:tcPr>
          <w:p w14:paraId="1AF63D39" w14:textId="6B4CE57F" w:rsidR="001F4D5A" w:rsidRPr="005347C1" w:rsidRDefault="00FE3B84" w:rsidP="00D979E7">
            <w:pPr>
              <w:rPr>
                <w:rFonts w:ascii="Arial" w:hAnsi="Arial" w:cs="Arial"/>
              </w:rPr>
            </w:pPr>
            <w:r w:rsidRPr="005347C1">
              <w:rPr>
                <w:rFonts w:ascii="Arial" w:hAnsi="Arial" w:cs="Arial"/>
              </w:rPr>
              <w:t>Detailed at Annex A.</w:t>
            </w:r>
          </w:p>
        </w:tc>
        <w:tc>
          <w:tcPr>
            <w:tcW w:w="1406" w:type="pct"/>
          </w:tcPr>
          <w:p w14:paraId="7397793D" w14:textId="1A9562CC" w:rsidR="001F4D5A" w:rsidRPr="005347C1" w:rsidRDefault="0022598D" w:rsidP="006F4FFE">
            <w:pPr>
              <w:rPr>
                <w:rFonts w:ascii="Arial" w:hAnsi="Arial" w:cs="Arial"/>
              </w:rPr>
            </w:pPr>
            <w:r w:rsidRPr="005347C1">
              <w:rPr>
                <w:rFonts w:ascii="Arial" w:hAnsi="Arial" w:cs="Arial"/>
              </w:rPr>
              <w:t>All ARs detailed at Annex A are completed within the specified dates.</w:t>
            </w:r>
          </w:p>
        </w:tc>
      </w:tr>
      <w:tr w:rsidR="00802759" w:rsidRPr="005347C1" w14:paraId="0497B858" w14:textId="77777777" w:rsidTr="002B5780">
        <w:trPr>
          <w:cantSplit/>
          <w:jc w:val="center"/>
        </w:trPr>
        <w:tc>
          <w:tcPr>
            <w:tcW w:w="292" w:type="pct"/>
          </w:tcPr>
          <w:p w14:paraId="50E0FED2" w14:textId="77777777" w:rsidR="00802759" w:rsidRPr="00BD27A7" w:rsidRDefault="00802759" w:rsidP="00D979E7">
            <w:pPr>
              <w:rPr>
                <w:rFonts w:ascii="Arial" w:hAnsi="Arial" w:cs="Arial"/>
              </w:rPr>
            </w:pPr>
          </w:p>
        </w:tc>
        <w:tc>
          <w:tcPr>
            <w:tcW w:w="1536" w:type="pct"/>
          </w:tcPr>
          <w:p w14:paraId="629C9461" w14:textId="77777777" w:rsidR="00802759" w:rsidRPr="005347C1" w:rsidRDefault="00802759" w:rsidP="00D979E7">
            <w:pPr>
              <w:rPr>
                <w:rFonts w:ascii="Arial" w:hAnsi="Arial" w:cs="Arial"/>
              </w:rPr>
            </w:pPr>
          </w:p>
        </w:tc>
        <w:tc>
          <w:tcPr>
            <w:tcW w:w="1219" w:type="pct"/>
          </w:tcPr>
          <w:p w14:paraId="2BF54221" w14:textId="77777777" w:rsidR="00802759" w:rsidRPr="005347C1" w:rsidRDefault="00802759" w:rsidP="00D979E7">
            <w:pPr>
              <w:rPr>
                <w:rFonts w:ascii="Arial" w:hAnsi="Arial" w:cs="Arial"/>
              </w:rPr>
            </w:pPr>
          </w:p>
        </w:tc>
        <w:tc>
          <w:tcPr>
            <w:tcW w:w="547" w:type="pct"/>
          </w:tcPr>
          <w:p w14:paraId="7AF6AD3F" w14:textId="77777777" w:rsidR="00802759" w:rsidRPr="005347C1" w:rsidRDefault="00802759" w:rsidP="00D979E7">
            <w:pPr>
              <w:rPr>
                <w:rFonts w:ascii="Arial" w:hAnsi="Arial" w:cs="Arial"/>
              </w:rPr>
            </w:pPr>
          </w:p>
        </w:tc>
        <w:tc>
          <w:tcPr>
            <w:tcW w:w="1406" w:type="pct"/>
          </w:tcPr>
          <w:p w14:paraId="6461521B" w14:textId="77777777" w:rsidR="00802759" w:rsidRPr="005347C1" w:rsidRDefault="00802759" w:rsidP="00D979E7">
            <w:pPr>
              <w:rPr>
                <w:rFonts w:ascii="Arial" w:hAnsi="Arial" w:cs="Arial"/>
              </w:rPr>
            </w:pPr>
          </w:p>
        </w:tc>
      </w:tr>
      <w:tr w:rsidR="00802759" w:rsidRPr="005347C1" w14:paraId="2D6B58A7" w14:textId="77777777" w:rsidTr="002B5780">
        <w:trPr>
          <w:cantSplit/>
          <w:jc w:val="center"/>
        </w:trPr>
        <w:tc>
          <w:tcPr>
            <w:tcW w:w="292" w:type="pct"/>
          </w:tcPr>
          <w:p w14:paraId="306B62C6" w14:textId="4C8B0B21" w:rsidR="00802759" w:rsidRPr="005347C1" w:rsidRDefault="00A353E6" w:rsidP="00D979E7">
            <w:pPr>
              <w:rPr>
                <w:rFonts w:ascii="Arial" w:hAnsi="Arial" w:cs="Arial"/>
              </w:rPr>
            </w:pPr>
            <w:r w:rsidRPr="005347C1">
              <w:rPr>
                <w:rFonts w:ascii="Arial" w:hAnsi="Arial" w:cs="Arial"/>
              </w:rPr>
              <w:t>B.3</w:t>
            </w:r>
          </w:p>
        </w:tc>
        <w:tc>
          <w:tcPr>
            <w:tcW w:w="1536" w:type="pct"/>
          </w:tcPr>
          <w:p w14:paraId="22B91B20" w14:textId="68B4232D" w:rsidR="00802759" w:rsidRPr="005347C1" w:rsidRDefault="00A353E6" w:rsidP="00D979E7">
            <w:pPr>
              <w:rPr>
                <w:rFonts w:ascii="Arial" w:hAnsi="Arial" w:cs="Arial"/>
              </w:rPr>
            </w:pPr>
            <w:r w:rsidRPr="005347C1">
              <w:rPr>
                <w:rFonts w:ascii="Arial" w:hAnsi="Arial" w:cs="Arial"/>
              </w:rPr>
              <w:t>The contracted organization will be responsible to Airworthiness Policy, HQ AIR Command</w:t>
            </w:r>
            <w:r w:rsidR="007E522A" w:rsidRPr="005347C1">
              <w:rPr>
                <w:rFonts w:ascii="Arial" w:hAnsi="Arial" w:cs="Arial"/>
              </w:rPr>
              <w:t>,</w:t>
            </w:r>
            <w:r w:rsidRPr="005347C1">
              <w:rPr>
                <w:rFonts w:ascii="Arial" w:hAnsi="Arial" w:cs="Arial"/>
              </w:rPr>
              <w:t xml:space="preserve"> for overall contract requir</w:t>
            </w:r>
            <w:r w:rsidR="002B5B0C" w:rsidRPr="005347C1">
              <w:rPr>
                <w:rFonts w:ascii="Arial" w:hAnsi="Arial" w:cs="Arial"/>
              </w:rPr>
              <w:t>ements and delivery standards.</w:t>
            </w:r>
          </w:p>
        </w:tc>
        <w:tc>
          <w:tcPr>
            <w:tcW w:w="1219" w:type="pct"/>
          </w:tcPr>
          <w:p w14:paraId="6B16F522" w14:textId="56BE599A" w:rsidR="00802759" w:rsidRPr="005347C1" w:rsidRDefault="00F828A5" w:rsidP="00F828A5">
            <w:pPr>
              <w:tabs>
                <w:tab w:val="left" w:pos="1305"/>
              </w:tabs>
              <w:rPr>
                <w:rFonts w:ascii="Arial" w:hAnsi="Arial" w:cs="Arial"/>
              </w:rPr>
            </w:pPr>
            <w:r w:rsidRPr="005347C1">
              <w:rPr>
                <w:rFonts w:ascii="Arial" w:hAnsi="Arial" w:cs="Arial"/>
              </w:rPr>
              <w:t>HQ Air Command will require the ability to adjust and prioritise certain platform's requirements ahead of others, whilst remaining within the tota</w:t>
            </w:r>
            <w:r w:rsidR="00B854A7" w:rsidRPr="005347C1">
              <w:rPr>
                <w:rFonts w:ascii="Arial" w:hAnsi="Arial" w:cs="Arial"/>
              </w:rPr>
              <w:t>l number of AR</w:t>
            </w:r>
            <w:r w:rsidR="00E14BE0" w:rsidRPr="005347C1">
              <w:rPr>
                <w:rFonts w:ascii="Arial" w:hAnsi="Arial" w:cs="Arial"/>
              </w:rPr>
              <w:t xml:space="preserve"> Day</w:t>
            </w:r>
            <w:r w:rsidRPr="005347C1">
              <w:rPr>
                <w:rFonts w:ascii="Arial" w:hAnsi="Arial" w:cs="Arial"/>
              </w:rPr>
              <w:t>s contracted for. HQ Air Command SO1 Airworthiness Policy is the central point of contact for any cross-platform matters.</w:t>
            </w:r>
          </w:p>
        </w:tc>
        <w:tc>
          <w:tcPr>
            <w:tcW w:w="547" w:type="pct"/>
          </w:tcPr>
          <w:p w14:paraId="1D904A55" w14:textId="25CB17C7" w:rsidR="00802759" w:rsidRPr="005347C1" w:rsidRDefault="00E75AD8" w:rsidP="00D979E7">
            <w:pPr>
              <w:rPr>
                <w:rFonts w:ascii="Arial" w:hAnsi="Arial" w:cs="Arial"/>
              </w:rPr>
            </w:pPr>
            <w:r w:rsidRPr="005347C1">
              <w:rPr>
                <w:rFonts w:ascii="Arial" w:hAnsi="Arial" w:cs="Arial"/>
              </w:rPr>
              <w:t>N/A</w:t>
            </w:r>
          </w:p>
        </w:tc>
        <w:tc>
          <w:tcPr>
            <w:tcW w:w="1406" w:type="pct"/>
          </w:tcPr>
          <w:p w14:paraId="438055E0" w14:textId="1C4AFC60" w:rsidR="00802759" w:rsidRPr="005347C1" w:rsidRDefault="00802759" w:rsidP="00D979E7">
            <w:pPr>
              <w:rPr>
                <w:rFonts w:ascii="Arial" w:hAnsi="Arial" w:cs="Arial"/>
              </w:rPr>
            </w:pPr>
          </w:p>
        </w:tc>
      </w:tr>
      <w:tr w:rsidR="00802759" w:rsidRPr="005347C1" w14:paraId="061C5DD0" w14:textId="77777777" w:rsidTr="002B5780">
        <w:trPr>
          <w:cantSplit/>
          <w:jc w:val="center"/>
        </w:trPr>
        <w:tc>
          <w:tcPr>
            <w:tcW w:w="292" w:type="pct"/>
          </w:tcPr>
          <w:p w14:paraId="679BEE8B" w14:textId="77777777" w:rsidR="00802759" w:rsidRPr="005347C1" w:rsidRDefault="00802759" w:rsidP="00D979E7">
            <w:pPr>
              <w:rPr>
                <w:rFonts w:ascii="Arial" w:hAnsi="Arial" w:cs="Arial"/>
              </w:rPr>
            </w:pPr>
          </w:p>
        </w:tc>
        <w:tc>
          <w:tcPr>
            <w:tcW w:w="1536" w:type="pct"/>
          </w:tcPr>
          <w:p w14:paraId="641B2CF3" w14:textId="77777777" w:rsidR="00802759" w:rsidRPr="005347C1" w:rsidRDefault="00802759" w:rsidP="00D979E7">
            <w:pPr>
              <w:rPr>
                <w:rFonts w:ascii="Arial" w:hAnsi="Arial" w:cs="Arial"/>
              </w:rPr>
            </w:pPr>
          </w:p>
        </w:tc>
        <w:tc>
          <w:tcPr>
            <w:tcW w:w="1219" w:type="pct"/>
          </w:tcPr>
          <w:p w14:paraId="01985A0C" w14:textId="77777777" w:rsidR="00802759" w:rsidRPr="005347C1" w:rsidRDefault="00802759" w:rsidP="00D979E7">
            <w:pPr>
              <w:rPr>
                <w:rFonts w:ascii="Arial" w:hAnsi="Arial" w:cs="Arial"/>
              </w:rPr>
            </w:pPr>
          </w:p>
        </w:tc>
        <w:tc>
          <w:tcPr>
            <w:tcW w:w="547" w:type="pct"/>
          </w:tcPr>
          <w:p w14:paraId="4CC323D3" w14:textId="77777777" w:rsidR="00802759" w:rsidRPr="005347C1" w:rsidRDefault="00802759" w:rsidP="00D979E7">
            <w:pPr>
              <w:rPr>
                <w:rFonts w:ascii="Arial" w:hAnsi="Arial" w:cs="Arial"/>
              </w:rPr>
            </w:pPr>
          </w:p>
        </w:tc>
        <w:tc>
          <w:tcPr>
            <w:tcW w:w="1406" w:type="pct"/>
          </w:tcPr>
          <w:p w14:paraId="75422899" w14:textId="77777777" w:rsidR="00802759" w:rsidRPr="005347C1" w:rsidRDefault="00802759" w:rsidP="00D979E7">
            <w:pPr>
              <w:rPr>
                <w:rFonts w:ascii="Arial" w:hAnsi="Arial" w:cs="Arial"/>
              </w:rPr>
            </w:pPr>
          </w:p>
        </w:tc>
      </w:tr>
      <w:tr w:rsidR="00802759" w:rsidRPr="005347C1" w14:paraId="3030F8BE" w14:textId="77777777" w:rsidTr="002B5780">
        <w:trPr>
          <w:cantSplit/>
          <w:jc w:val="center"/>
        </w:trPr>
        <w:tc>
          <w:tcPr>
            <w:tcW w:w="292" w:type="pct"/>
          </w:tcPr>
          <w:p w14:paraId="09479B27" w14:textId="059EEEE9" w:rsidR="00802759" w:rsidRPr="005347C1" w:rsidRDefault="00A353E6" w:rsidP="00D979E7">
            <w:pPr>
              <w:rPr>
                <w:rFonts w:ascii="Arial" w:hAnsi="Arial" w:cs="Arial"/>
              </w:rPr>
            </w:pPr>
            <w:r w:rsidRPr="005347C1">
              <w:rPr>
                <w:rFonts w:ascii="Arial" w:hAnsi="Arial" w:cs="Arial"/>
              </w:rPr>
              <w:t>B.4</w:t>
            </w:r>
          </w:p>
        </w:tc>
        <w:tc>
          <w:tcPr>
            <w:tcW w:w="1536" w:type="pct"/>
          </w:tcPr>
          <w:p w14:paraId="1B17EF8D" w14:textId="41B0AB31" w:rsidR="00802759" w:rsidRPr="005347C1" w:rsidRDefault="00F828A5" w:rsidP="00D979E7">
            <w:pPr>
              <w:rPr>
                <w:rFonts w:ascii="Arial" w:hAnsi="Arial" w:cs="Arial"/>
              </w:rPr>
            </w:pPr>
            <w:r w:rsidRPr="005347C1">
              <w:rPr>
                <w:rFonts w:ascii="Arial" w:hAnsi="Arial" w:cs="Arial"/>
              </w:rPr>
              <w:t>The contracted organization's</w:t>
            </w:r>
            <w:r w:rsidR="00B854A7" w:rsidRPr="005347C1">
              <w:rPr>
                <w:rFonts w:ascii="Arial" w:hAnsi="Arial" w:cs="Arial"/>
              </w:rPr>
              <w:t xml:space="preserve"> personnel delivering the BMAR</w:t>
            </w:r>
            <w:r w:rsidRPr="005347C1">
              <w:rPr>
                <w:rFonts w:ascii="Arial" w:hAnsi="Arial" w:cs="Arial"/>
              </w:rPr>
              <w:t>s a</w:t>
            </w:r>
            <w:r w:rsidR="00B854A7" w:rsidRPr="005347C1">
              <w:rPr>
                <w:rFonts w:ascii="Arial" w:hAnsi="Arial" w:cs="Arial"/>
              </w:rPr>
              <w:t>nd Military AR</w:t>
            </w:r>
            <w:r w:rsidRPr="005347C1">
              <w:rPr>
                <w:rFonts w:ascii="Arial" w:hAnsi="Arial" w:cs="Arial"/>
              </w:rPr>
              <w:t>s will be responsible</w:t>
            </w:r>
            <w:r w:rsidR="00B854A7" w:rsidRPr="005347C1">
              <w:rPr>
                <w:rFonts w:ascii="Arial" w:hAnsi="Arial" w:cs="Arial"/>
              </w:rPr>
              <w:t xml:space="preserve"> to individual platform </w:t>
            </w:r>
            <w:r w:rsidR="00281833" w:rsidRPr="005347C1">
              <w:rPr>
                <w:rFonts w:ascii="Arial" w:hAnsi="Arial" w:cs="Arial"/>
              </w:rPr>
              <w:t xml:space="preserve">Mil </w:t>
            </w:r>
            <w:r w:rsidR="00B854A7" w:rsidRPr="005347C1">
              <w:rPr>
                <w:rFonts w:ascii="Arial" w:hAnsi="Arial" w:cs="Arial"/>
              </w:rPr>
              <w:t>CAM</w:t>
            </w:r>
            <w:r w:rsidRPr="005347C1">
              <w:rPr>
                <w:rFonts w:ascii="Arial" w:hAnsi="Arial" w:cs="Arial"/>
              </w:rPr>
              <w:t>s for delivering platfo</w:t>
            </w:r>
            <w:r w:rsidR="00B854A7" w:rsidRPr="005347C1">
              <w:rPr>
                <w:rFonts w:ascii="Arial" w:hAnsi="Arial" w:cs="Arial"/>
              </w:rPr>
              <w:t>rm specific AR</w:t>
            </w:r>
            <w:r w:rsidRPr="005347C1">
              <w:rPr>
                <w:rFonts w:ascii="Arial" w:hAnsi="Arial" w:cs="Arial"/>
              </w:rPr>
              <w:t xml:space="preserve"> pro</w:t>
            </w:r>
            <w:r w:rsidR="00F5006F" w:rsidRPr="005347C1">
              <w:rPr>
                <w:rFonts w:ascii="Arial" w:hAnsi="Arial" w:cs="Arial"/>
              </w:rPr>
              <w:t xml:space="preserve">grammes (in line with </w:t>
            </w:r>
            <w:r w:rsidR="0022598D" w:rsidRPr="005347C1">
              <w:rPr>
                <w:rFonts w:ascii="Arial" w:hAnsi="Arial" w:cs="Arial"/>
              </w:rPr>
              <w:t>B.2</w:t>
            </w:r>
            <w:r w:rsidR="00F5006F" w:rsidRPr="005347C1">
              <w:rPr>
                <w:rFonts w:ascii="Arial" w:hAnsi="Arial" w:cs="Arial"/>
              </w:rPr>
              <w:t>)</w:t>
            </w:r>
            <w:r w:rsidRPr="005347C1">
              <w:rPr>
                <w:rFonts w:ascii="Arial" w:hAnsi="Arial" w:cs="Arial"/>
              </w:rPr>
              <w:t xml:space="preserve"> on a day-to-day basis.</w:t>
            </w:r>
          </w:p>
        </w:tc>
        <w:tc>
          <w:tcPr>
            <w:tcW w:w="1219" w:type="pct"/>
          </w:tcPr>
          <w:p w14:paraId="004DB989" w14:textId="20D39DED" w:rsidR="00802759" w:rsidRPr="005347C1" w:rsidRDefault="00F828A5" w:rsidP="00D979E7">
            <w:pPr>
              <w:rPr>
                <w:rFonts w:ascii="Arial" w:hAnsi="Arial" w:cs="Arial"/>
              </w:rPr>
            </w:pPr>
            <w:r w:rsidRPr="005347C1">
              <w:rPr>
                <w:rFonts w:ascii="Arial" w:hAnsi="Arial" w:cs="Arial"/>
              </w:rPr>
              <w:t xml:space="preserve">The </w:t>
            </w:r>
            <w:r w:rsidR="00281833" w:rsidRPr="005347C1">
              <w:rPr>
                <w:rFonts w:ascii="Arial" w:hAnsi="Arial" w:cs="Arial"/>
              </w:rPr>
              <w:t xml:space="preserve">Mil </w:t>
            </w:r>
            <w:r w:rsidR="00B854A7" w:rsidRPr="005347C1">
              <w:rPr>
                <w:rFonts w:ascii="Arial" w:hAnsi="Arial" w:cs="Arial"/>
              </w:rPr>
              <w:t>CAM</w:t>
            </w:r>
            <w:r w:rsidRPr="005347C1">
              <w:rPr>
                <w:rFonts w:ascii="Arial" w:hAnsi="Arial" w:cs="Arial"/>
              </w:rPr>
              <w:t xml:space="preserve"> will be responsible for esta</w:t>
            </w:r>
            <w:r w:rsidR="00B854A7" w:rsidRPr="005347C1">
              <w:rPr>
                <w:rFonts w:ascii="Arial" w:hAnsi="Arial" w:cs="Arial"/>
              </w:rPr>
              <w:t>blishing an AR</w:t>
            </w:r>
            <w:r w:rsidRPr="005347C1">
              <w:rPr>
                <w:rFonts w:ascii="Arial" w:hAnsi="Arial" w:cs="Arial"/>
              </w:rPr>
              <w:t xml:space="preserve"> programme for the contractor to work to.</w:t>
            </w:r>
            <w:r w:rsidR="001711F6" w:rsidRPr="005347C1">
              <w:rPr>
                <w:rFonts w:ascii="Arial" w:hAnsi="Arial" w:cs="Arial"/>
              </w:rPr>
              <w:t xml:space="preserve"> As far as practicable, the programme will s</w:t>
            </w:r>
            <w:r w:rsidR="0081333D" w:rsidRPr="005347C1">
              <w:rPr>
                <w:rFonts w:ascii="Arial" w:hAnsi="Arial" w:cs="Arial"/>
              </w:rPr>
              <w:t>chedule</w:t>
            </w:r>
            <w:r w:rsidR="001711F6" w:rsidRPr="005347C1">
              <w:rPr>
                <w:rFonts w:ascii="Arial" w:hAnsi="Arial" w:cs="Arial"/>
              </w:rPr>
              <w:t xml:space="preserve"> ARs </w:t>
            </w:r>
            <w:proofErr w:type="gramStart"/>
            <w:r w:rsidR="001711F6" w:rsidRPr="005347C1">
              <w:rPr>
                <w:rFonts w:ascii="Arial" w:hAnsi="Arial" w:cs="Arial"/>
              </w:rPr>
              <w:t>in order to</w:t>
            </w:r>
            <w:proofErr w:type="gramEnd"/>
            <w:r w:rsidR="001711F6" w:rsidRPr="005347C1">
              <w:rPr>
                <w:rFonts w:ascii="Arial" w:hAnsi="Arial" w:cs="Arial"/>
              </w:rPr>
              <w:t xml:space="preserve"> spread the resource requirement evenly.</w:t>
            </w:r>
          </w:p>
        </w:tc>
        <w:tc>
          <w:tcPr>
            <w:tcW w:w="547" w:type="pct"/>
          </w:tcPr>
          <w:p w14:paraId="40D370EB" w14:textId="2917060A" w:rsidR="00802759" w:rsidRPr="005347C1" w:rsidRDefault="0022598D" w:rsidP="00D979E7">
            <w:pPr>
              <w:rPr>
                <w:rFonts w:ascii="Arial" w:hAnsi="Arial" w:cs="Arial"/>
              </w:rPr>
            </w:pPr>
            <w:r w:rsidRPr="005347C1">
              <w:rPr>
                <w:rFonts w:ascii="Arial" w:hAnsi="Arial" w:cs="Arial"/>
              </w:rPr>
              <w:t>N/A</w:t>
            </w:r>
          </w:p>
        </w:tc>
        <w:tc>
          <w:tcPr>
            <w:tcW w:w="1406" w:type="pct"/>
          </w:tcPr>
          <w:p w14:paraId="0A9FD166" w14:textId="40904874" w:rsidR="00802759" w:rsidRPr="005347C1" w:rsidRDefault="00802759" w:rsidP="00D979E7">
            <w:pPr>
              <w:rPr>
                <w:rFonts w:ascii="Arial" w:hAnsi="Arial" w:cs="Arial"/>
              </w:rPr>
            </w:pPr>
          </w:p>
        </w:tc>
      </w:tr>
      <w:tr w:rsidR="00802759" w:rsidRPr="005347C1" w14:paraId="6B7A759F" w14:textId="77777777" w:rsidTr="002B5780">
        <w:trPr>
          <w:cantSplit/>
          <w:jc w:val="center"/>
        </w:trPr>
        <w:tc>
          <w:tcPr>
            <w:tcW w:w="292" w:type="pct"/>
          </w:tcPr>
          <w:p w14:paraId="61C35DD3" w14:textId="77777777" w:rsidR="00802759" w:rsidRPr="005347C1" w:rsidRDefault="00802759" w:rsidP="00D979E7">
            <w:pPr>
              <w:rPr>
                <w:rFonts w:ascii="Arial" w:hAnsi="Arial" w:cs="Arial"/>
              </w:rPr>
            </w:pPr>
          </w:p>
        </w:tc>
        <w:tc>
          <w:tcPr>
            <w:tcW w:w="1536" w:type="pct"/>
          </w:tcPr>
          <w:p w14:paraId="1EF34876" w14:textId="77777777" w:rsidR="00802759" w:rsidRPr="005347C1" w:rsidRDefault="00802759" w:rsidP="00D979E7">
            <w:pPr>
              <w:rPr>
                <w:rFonts w:ascii="Arial" w:hAnsi="Arial" w:cs="Arial"/>
              </w:rPr>
            </w:pPr>
          </w:p>
        </w:tc>
        <w:tc>
          <w:tcPr>
            <w:tcW w:w="1219" w:type="pct"/>
          </w:tcPr>
          <w:p w14:paraId="762FA46A" w14:textId="77777777" w:rsidR="00802759" w:rsidRPr="005347C1" w:rsidRDefault="00802759" w:rsidP="00D979E7">
            <w:pPr>
              <w:rPr>
                <w:rFonts w:ascii="Arial" w:hAnsi="Arial" w:cs="Arial"/>
              </w:rPr>
            </w:pPr>
          </w:p>
        </w:tc>
        <w:tc>
          <w:tcPr>
            <w:tcW w:w="547" w:type="pct"/>
          </w:tcPr>
          <w:p w14:paraId="1CC376A3" w14:textId="77777777" w:rsidR="00802759" w:rsidRPr="005347C1" w:rsidRDefault="00802759" w:rsidP="00D979E7">
            <w:pPr>
              <w:rPr>
                <w:rFonts w:ascii="Arial" w:hAnsi="Arial" w:cs="Arial"/>
              </w:rPr>
            </w:pPr>
          </w:p>
        </w:tc>
        <w:tc>
          <w:tcPr>
            <w:tcW w:w="1406" w:type="pct"/>
          </w:tcPr>
          <w:p w14:paraId="11AB1612" w14:textId="77777777" w:rsidR="00802759" w:rsidRPr="005347C1" w:rsidRDefault="00802759" w:rsidP="00D979E7">
            <w:pPr>
              <w:rPr>
                <w:rFonts w:ascii="Arial" w:hAnsi="Arial" w:cs="Arial"/>
              </w:rPr>
            </w:pPr>
          </w:p>
        </w:tc>
      </w:tr>
      <w:tr w:rsidR="00802759" w:rsidRPr="005347C1" w14:paraId="483DC099" w14:textId="77777777" w:rsidTr="002B5780">
        <w:trPr>
          <w:cantSplit/>
          <w:jc w:val="center"/>
        </w:trPr>
        <w:tc>
          <w:tcPr>
            <w:tcW w:w="292" w:type="pct"/>
          </w:tcPr>
          <w:p w14:paraId="53FF40BC" w14:textId="076234FB" w:rsidR="00802759" w:rsidRPr="005347C1" w:rsidRDefault="00A353E6" w:rsidP="00D979E7">
            <w:pPr>
              <w:rPr>
                <w:rFonts w:ascii="Arial" w:hAnsi="Arial" w:cs="Arial"/>
              </w:rPr>
            </w:pPr>
            <w:r w:rsidRPr="005347C1">
              <w:rPr>
                <w:rFonts w:ascii="Arial" w:hAnsi="Arial" w:cs="Arial"/>
              </w:rPr>
              <w:t>B.5</w:t>
            </w:r>
          </w:p>
        </w:tc>
        <w:tc>
          <w:tcPr>
            <w:tcW w:w="1536" w:type="pct"/>
          </w:tcPr>
          <w:p w14:paraId="02633C66" w14:textId="25B4A204" w:rsidR="00802759" w:rsidRPr="005347C1" w:rsidRDefault="00F828A5" w:rsidP="00D979E7">
            <w:pPr>
              <w:rPr>
                <w:rFonts w:ascii="Arial" w:hAnsi="Arial" w:cs="Arial"/>
              </w:rPr>
            </w:pPr>
            <w:r w:rsidRPr="005347C1">
              <w:rPr>
                <w:rFonts w:ascii="Arial" w:hAnsi="Arial" w:cs="Arial"/>
              </w:rPr>
              <w:t>The Contractor is to provide a capability for c</w:t>
            </w:r>
            <w:r w:rsidR="00B854A7" w:rsidRPr="005347C1">
              <w:rPr>
                <w:rFonts w:ascii="Arial" w:hAnsi="Arial" w:cs="Arial"/>
              </w:rPr>
              <w:t>arrying out AR</w:t>
            </w:r>
            <w:r w:rsidRPr="005347C1">
              <w:rPr>
                <w:rFonts w:ascii="Arial" w:hAnsi="Arial" w:cs="Arial"/>
              </w:rPr>
              <w:t xml:space="preserve">s in accordance with a pre-arranged programme of works as agreed with the </w:t>
            </w:r>
            <w:r w:rsidR="009B1EDC" w:rsidRPr="005347C1">
              <w:rPr>
                <w:rFonts w:ascii="Arial" w:hAnsi="Arial" w:cs="Arial"/>
              </w:rPr>
              <w:t>p</w:t>
            </w:r>
            <w:r w:rsidRPr="005347C1">
              <w:rPr>
                <w:rFonts w:ascii="Arial" w:hAnsi="Arial" w:cs="Arial"/>
              </w:rPr>
              <w:t xml:space="preserve">latform </w:t>
            </w:r>
            <w:r w:rsidR="009B1EDC" w:rsidRPr="005347C1">
              <w:rPr>
                <w:rFonts w:ascii="Arial" w:hAnsi="Arial" w:cs="Arial"/>
              </w:rPr>
              <w:t xml:space="preserve">Mil </w:t>
            </w:r>
            <w:r w:rsidR="00B854A7" w:rsidRPr="005347C1">
              <w:rPr>
                <w:rFonts w:ascii="Arial" w:hAnsi="Arial" w:cs="Arial"/>
              </w:rPr>
              <w:t>CAM</w:t>
            </w:r>
            <w:r w:rsidRPr="005347C1">
              <w:rPr>
                <w:rFonts w:ascii="Arial" w:hAnsi="Arial" w:cs="Arial"/>
              </w:rPr>
              <w:t>.</w:t>
            </w:r>
          </w:p>
        </w:tc>
        <w:tc>
          <w:tcPr>
            <w:tcW w:w="1219" w:type="pct"/>
          </w:tcPr>
          <w:p w14:paraId="3410CF33" w14:textId="2C74750A" w:rsidR="00802759" w:rsidRPr="005347C1" w:rsidRDefault="00F828A5" w:rsidP="00D979E7">
            <w:pPr>
              <w:rPr>
                <w:rFonts w:ascii="Arial" w:hAnsi="Arial" w:cs="Arial"/>
              </w:rPr>
            </w:pPr>
            <w:r w:rsidRPr="005347C1">
              <w:rPr>
                <w:rFonts w:ascii="Arial" w:hAnsi="Arial" w:cs="Arial"/>
              </w:rPr>
              <w:t>There may be a requirement for work to be undertaken outside of core working hours (Mon-Fri, 0800-1700) due to aircraft availabi</w:t>
            </w:r>
            <w:r w:rsidR="002B5B0C" w:rsidRPr="005347C1">
              <w:rPr>
                <w:rFonts w:ascii="Arial" w:hAnsi="Arial" w:cs="Arial"/>
              </w:rPr>
              <w:t xml:space="preserve">lity and tasking requirements. </w:t>
            </w:r>
            <w:r w:rsidR="00FC1FB9" w:rsidRPr="005347C1">
              <w:rPr>
                <w:rFonts w:ascii="Arial" w:hAnsi="Arial" w:cs="Arial"/>
              </w:rPr>
              <w:t>The C</w:t>
            </w:r>
            <w:r w:rsidRPr="005347C1">
              <w:rPr>
                <w:rFonts w:ascii="Arial" w:hAnsi="Arial" w:cs="Arial"/>
              </w:rPr>
              <w:t>ontractor will need to remain flexible to this requirement as long as requests are reasonable and timely notification is given.</w:t>
            </w:r>
          </w:p>
        </w:tc>
        <w:tc>
          <w:tcPr>
            <w:tcW w:w="547" w:type="pct"/>
          </w:tcPr>
          <w:p w14:paraId="03E9AF93" w14:textId="53A6596D" w:rsidR="00802759" w:rsidRPr="007428F1" w:rsidRDefault="00F828A5" w:rsidP="00D979E7">
            <w:pPr>
              <w:rPr>
                <w:rFonts w:ascii="Arial" w:hAnsi="Arial" w:cs="Arial"/>
              </w:rPr>
            </w:pPr>
            <w:r w:rsidRPr="007428F1">
              <w:rPr>
                <w:rFonts w:ascii="Arial" w:hAnsi="Arial" w:cs="Arial"/>
              </w:rPr>
              <w:t>Up to 25% of each platform</w:t>
            </w:r>
            <w:r w:rsidR="00240564" w:rsidRPr="007428F1">
              <w:rPr>
                <w:rFonts w:ascii="Arial" w:hAnsi="Arial" w:cs="Arial"/>
              </w:rPr>
              <w:t>’</w:t>
            </w:r>
            <w:r w:rsidRPr="007428F1">
              <w:rPr>
                <w:rFonts w:ascii="Arial" w:hAnsi="Arial" w:cs="Arial"/>
              </w:rPr>
              <w:t>s reviews can be carried outside of core hours.</w:t>
            </w:r>
          </w:p>
        </w:tc>
        <w:tc>
          <w:tcPr>
            <w:tcW w:w="1406" w:type="pct"/>
          </w:tcPr>
          <w:p w14:paraId="37014EEE" w14:textId="3709A533" w:rsidR="00802759" w:rsidRPr="007428F1" w:rsidRDefault="00802759" w:rsidP="00D979E7">
            <w:pPr>
              <w:rPr>
                <w:rFonts w:ascii="Arial" w:hAnsi="Arial" w:cs="Arial"/>
              </w:rPr>
            </w:pPr>
          </w:p>
        </w:tc>
      </w:tr>
      <w:tr w:rsidR="00802759" w:rsidRPr="005347C1" w14:paraId="586F74C9" w14:textId="77777777" w:rsidTr="002B5780">
        <w:trPr>
          <w:cantSplit/>
          <w:jc w:val="center"/>
        </w:trPr>
        <w:tc>
          <w:tcPr>
            <w:tcW w:w="292" w:type="pct"/>
          </w:tcPr>
          <w:p w14:paraId="04129A02" w14:textId="77777777" w:rsidR="00802759" w:rsidRPr="005347C1" w:rsidRDefault="00802759" w:rsidP="00D979E7">
            <w:pPr>
              <w:rPr>
                <w:rFonts w:ascii="Arial" w:hAnsi="Arial" w:cs="Arial"/>
              </w:rPr>
            </w:pPr>
          </w:p>
        </w:tc>
        <w:tc>
          <w:tcPr>
            <w:tcW w:w="1536" w:type="pct"/>
          </w:tcPr>
          <w:p w14:paraId="58AAEBD5" w14:textId="77777777" w:rsidR="00802759" w:rsidRPr="005347C1" w:rsidRDefault="00802759" w:rsidP="00D979E7">
            <w:pPr>
              <w:rPr>
                <w:rFonts w:ascii="Arial" w:hAnsi="Arial" w:cs="Arial"/>
              </w:rPr>
            </w:pPr>
          </w:p>
        </w:tc>
        <w:tc>
          <w:tcPr>
            <w:tcW w:w="1219" w:type="pct"/>
          </w:tcPr>
          <w:p w14:paraId="3026318E" w14:textId="77777777" w:rsidR="00802759" w:rsidRPr="005347C1" w:rsidRDefault="00802759" w:rsidP="00D979E7">
            <w:pPr>
              <w:rPr>
                <w:rFonts w:ascii="Arial" w:hAnsi="Arial" w:cs="Arial"/>
              </w:rPr>
            </w:pPr>
          </w:p>
        </w:tc>
        <w:tc>
          <w:tcPr>
            <w:tcW w:w="547" w:type="pct"/>
          </w:tcPr>
          <w:p w14:paraId="4447F2FF" w14:textId="77777777" w:rsidR="00802759" w:rsidRPr="007428F1" w:rsidRDefault="00802759" w:rsidP="00D979E7">
            <w:pPr>
              <w:rPr>
                <w:rFonts w:ascii="Arial" w:hAnsi="Arial" w:cs="Arial"/>
              </w:rPr>
            </w:pPr>
          </w:p>
        </w:tc>
        <w:tc>
          <w:tcPr>
            <w:tcW w:w="1406" w:type="pct"/>
          </w:tcPr>
          <w:p w14:paraId="1741F562" w14:textId="77777777" w:rsidR="00802759" w:rsidRPr="007428F1" w:rsidRDefault="00802759" w:rsidP="00D979E7">
            <w:pPr>
              <w:rPr>
                <w:rFonts w:ascii="Arial" w:hAnsi="Arial" w:cs="Arial"/>
              </w:rPr>
            </w:pPr>
          </w:p>
        </w:tc>
      </w:tr>
      <w:tr w:rsidR="00802759" w:rsidRPr="005347C1" w14:paraId="757B70A4" w14:textId="77777777" w:rsidTr="002B5780">
        <w:trPr>
          <w:cantSplit/>
          <w:jc w:val="center"/>
        </w:trPr>
        <w:tc>
          <w:tcPr>
            <w:tcW w:w="292" w:type="pct"/>
          </w:tcPr>
          <w:p w14:paraId="46E02819" w14:textId="37661F6E" w:rsidR="00802759" w:rsidRPr="005347C1" w:rsidRDefault="00A353E6" w:rsidP="00D979E7">
            <w:pPr>
              <w:rPr>
                <w:rFonts w:ascii="Arial" w:hAnsi="Arial" w:cs="Arial"/>
              </w:rPr>
            </w:pPr>
            <w:r w:rsidRPr="005347C1">
              <w:rPr>
                <w:rFonts w:ascii="Arial" w:hAnsi="Arial" w:cs="Arial"/>
              </w:rPr>
              <w:t>B.6</w:t>
            </w:r>
          </w:p>
        </w:tc>
        <w:tc>
          <w:tcPr>
            <w:tcW w:w="1536" w:type="pct"/>
          </w:tcPr>
          <w:p w14:paraId="206F2232" w14:textId="6FCC66EC" w:rsidR="00802759" w:rsidRPr="005347C1" w:rsidRDefault="00F828A5" w:rsidP="00D979E7">
            <w:pPr>
              <w:rPr>
                <w:rFonts w:ascii="Arial" w:hAnsi="Arial" w:cs="Arial"/>
              </w:rPr>
            </w:pPr>
            <w:r w:rsidRPr="005347C1">
              <w:rPr>
                <w:rFonts w:ascii="Arial" w:hAnsi="Arial" w:cs="Arial"/>
              </w:rPr>
              <w:t xml:space="preserve">The Contractor must provide sufficient flexibility for </w:t>
            </w:r>
            <w:r w:rsidR="00F548C1" w:rsidRPr="005347C1">
              <w:rPr>
                <w:rFonts w:ascii="Arial" w:hAnsi="Arial" w:cs="Arial"/>
              </w:rPr>
              <w:t xml:space="preserve">Mil </w:t>
            </w:r>
            <w:r w:rsidR="00B854A7" w:rsidRPr="005347C1">
              <w:rPr>
                <w:rFonts w:ascii="Arial" w:hAnsi="Arial" w:cs="Arial"/>
              </w:rPr>
              <w:t>CAM</w:t>
            </w:r>
            <w:r w:rsidRPr="005347C1">
              <w:rPr>
                <w:rFonts w:ascii="Arial" w:hAnsi="Arial" w:cs="Arial"/>
              </w:rPr>
              <w:t>s to decide which aircraft has a</w:t>
            </w:r>
            <w:r w:rsidR="00B07E4E" w:rsidRPr="005347C1">
              <w:rPr>
                <w:rFonts w:ascii="Arial" w:hAnsi="Arial" w:cs="Arial"/>
              </w:rPr>
              <w:t xml:space="preserve">n </w:t>
            </w:r>
            <w:r w:rsidRPr="005347C1">
              <w:rPr>
                <w:rFonts w:ascii="Arial" w:hAnsi="Arial" w:cs="Arial"/>
              </w:rPr>
              <w:t>A</w:t>
            </w:r>
            <w:r w:rsidR="00FD6EBF" w:rsidRPr="005347C1">
              <w:rPr>
                <w:rFonts w:ascii="Arial" w:hAnsi="Arial" w:cs="Arial"/>
              </w:rPr>
              <w:t>R at any given time.</w:t>
            </w:r>
          </w:p>
        </w:tc>
        <w:tc>
          <w:tcPr>
            <w:tcW w:w="1219" w:type="pct"/>
          </w:tcPr>
          <w:p w14:paraId="627FAD35" w14:textId="72B550B3" w:rsidR="00802759" w:rsidRPr="005347C1" w:rsidRDefault="001711F6" w:rsidP="00D979E7">
            <w:pPr>
              <w:rPr>
                <w:rFonts w:ascii="Arial" w:hAnsi="Arial" w:cs="Arial"/>
              </w:rPr>
            </w:pPr>
            <w:r w:rsidRPr="005347C1">
              <w:rPr>
                <w:rFonts w:ascii="Arial" w:hAnsi="Arial" w:cs="Arial"/>
              </w:rPr>
              <w:t>Nil</w:t>
            </w:r>
          </w:p>
        </w:tc>
        <w:tc>
          <w:tcPr>
            <w:tcW w:w="547" w:type="pct"/>
          </w:tcPr>
          <w:p w14:paraId="5724AA50" w14:textId="390A05ED" w:rsidR="00802759" w:rsidRPr="007428F1" w:rsidRDefault="00F828A5" w:rsidP="00D979E7">
            <w:pPr>
              <w:rPr>
                <w:rFonts w:ascii="Arial" w:hAnsi="Arial" w:cs="Arial"/>
              </w:rPr>
            </w:pPr>
            <w:r w:rsidRPr="007428F1">
              <w:rPr>
                <w:rFonts w:ascii="Arial" w:hAnsi="Arial" w:cs="Arial"/>
              </w:rPr>
              <w:t>7 d</w:t>
            </w:r>
            <w:r w:rsidR="00B854A7" w:rsidRPr="007428F1">
              <w:rPr>
                <w:rFonts w:ascii="Arial" w:hAnsi="Arial" w:cs="Arial"/>
              </w:rPr>
              <w:t>ays to book, 24 hrs notice for t</w:t>
            </w:r>
            <w:r w:rsidRPr="007428F1">
              <w:rPr>
                <w:rFonts w:ascii="Arial" w:hAnsi="Arial" w:cs="Arial"/>
              </w:rPr>
              <w:t>ail number change</w:t>
            </w:r>
            <w:r w:rsidR="00B854A7" w:rsidRPr="007428F1">
              <w:rPr>
                <w:rFonts w:ascii="Arial" w:hAnsi="Arial" w:cs="Arial"/>
              </w:rPr>
              <w:t>.</w:t>
            </w:r>
          </w:p>
        </w:tc>
        <w:tc>
          <w:tcPr>
            <w:tcW w:w="1406" w:type="pct"/>
          </w:tcPr>
          <w:p w14:paraId="34A693A8" w14:textId="3F764FFA" w:rsidR="00802759" w:rsidRPr="007428F1" w:rsidRDefault="00FC1FB9" w:rsidP="00D979E7">
            <w:pPr>
              <w:rPr>
                <w:rFonts w:ascii="Arial" w:hAnsi="Arial" w:cs="Arial"/>
              </w:rPr>
            </w:pPr>
            <w:r w:rsidRPr="007428F1">
              <w:rPr>
                <w:rFonts w:ascii="Arial" w:hAnsi="Arial" w:cs="Arial"/>
              </w:rPr>
              <w:t>7 calendar days is the minimum notice for scheduling an AR, but a change of tail number can be made up to 24 hrs prior to the AR date.</w:t>
            </w:r>
          </w:p>
        </w:tc>
      </w:tr>
      <w:tr w:rsidR="00802759" w:rsidRPr="005347C1" w14:paraId="642E63E3" w14:textId="77777777" w:rsidTr="002B5780">
        <w:trPr>
          <w:cantSplit/>
          <w:jc w:val="center"/>
        </w:trPr>
        <w:tc>
          <w:tcPr>
            <w:tcW w:w="292" w:type="pct"/>
          </w:tcPr>
          <w:p w14:paraId="1B9D30E7" w14:textId="77777777" w:rsidR="00802759" w:rsidRPr="005347C1" w:rsidRDefault="00802759" w:rsidP="00D979E7">
            <w:pPr>
              <w:rPr>
                <w:rFonts w:ascii="Arial" w:hAnsi="Arial" w:cs="Arial"/>
              </w:rPr>
            </w:pPr>
          </w:p>
        </w:tc>
        <w:tc>
          <w:tcPr>
            <w:tcW w:w="1536" w:type="pct"/>
          </w:tcPr>
          <w:p w14:paraId="7869C1FD" w14:textId="77777777" w:rsidR="00802759" w:rsidRPr="005347C1" w:rsidRDefault="00802759" w:rsidP="00D979E7">
            <w:pPr>
              <w:rPr>
                <w:rFonts w:ascii="Arial" w:hAnsi="Arial" w:cs="Arial"/>
              </w:rPr>
            </w:pPr>
          </w:p>
        </w:tc>
        <w:tc>
          <w:tcPr>
            <w:tcW w:w="1219" w:type="pct"/>
          </w:tcPr>
          <w:p w14:paraId="0C441055" w14:textId="77777777" w:rsidR="00802759" w:rsidRPr="005347C1" w:rsidRDefault="00802759" w:rsidP="00D979E7">
            <w:pPr>
              <w:rPr>
                <w:rFonts w:ascii="Arial" w:hAnsi="Arial" w:cs="Arial"/>
              </w:rPr>
            </w:pPr>
          </w:p>
        </w:tc>
        <w:tc>
          <w:tcPr>
            <w:tcW w:w="547" w:type="pct"/>
          </w:tcPr>
          <w:p w14:paraId="2A334574" w14:textId="77777777" w:rsidR="00802759" w:rsidRPr="005347C1" w:rsidRDefault="00802759" w:rsidP="00D979E7">
            <w:pPr>
              <w:rPr>
                <w:rFonts w:ascii="Arial" w:hAnsi="Arial" w:cs="Arial"/>
              </w:rPr>
            </w:pPr>
          </w:p>
        </w:tc>
        <w:tc>
          <w:tcPr>
            <w:tcW w:w="1406" w:type="pct"/>
          </w:tcPr>
          <w:p w14:paraId="0BFC2BF1" w14:textId="77777777" w:rsidR="00802759" w:rsidRPr="005347C1" w:rsidRDefault="00802759" w:rsidP="00D979E7">
            <w:pPr>
              <w:rPr>
                <w:rFonts w:ascii="Arial" w:hAnsi="Arial" w:cs="Arial"/>
              </w:rPr>
            </w:pPr>
          </w:p>
        </w:tc>
      </w:tr>
      <w:tr w:rsidR="00802759" w:rsidRPr="005347C1" w14:paraId="13E30FE9" w14:textId="77777777" w:rsidTr="002B5780">
        <w:trPr>
          <w:cantSplit/>
          <w:jc w:val="center"/>
        </w:trPr>
        <w:tc>
          <w:tcPr>
            <w:tcW w:w="292" w:type="pct"/>
          </w:tcPr>
          <w:p w14:paraId="62BAE32A" w14:textId="60CDCBBA" w:rsidR="00802759" w:rsidRPr="005347C1" w:rsidRDefault="00A353E6" w:rsidP="00D979E7">
            <w:pPr>
              <w:rPr>
                <w:rFonts w:ascii="Arial" w:hAnsi="Arial" w:cs="Arial"/>
              </w:rPr>
            </w:pPr>
            <w:r w:rsidRPr="005347C1">
              <w:rPr>
                <w:rFonts w:ascii="Arial" w:hAnsi="Arial" w:cs="Arial"/>
              </w:rPr>
              <w:t>B.7</w:t>
            </w:r>
          </w:p>
        </w:tc>
        <w:tc>
          <w:tcPr>
            <w:tcW w:w="1536" w:type="pct"/>
          </w:tcPr>
          <w:p w14:paraId="36A9AB15" w14:textId="49EF8F5E" w:rsidR="00802759" w:rsidRPr="005347C1" w:rsidRDefault="00F828A5" w:rsidP="00D979E7">
            <w:pPr>
              <w:rPr>
                <w:rFonts w:ascii="Arial" w:hAnsi="Arial" w:cs="Arial"/>
              </w:rPr>
            </w:pPr>
            <w:r w:rsidRPr="005347C1">
              <w:rPr>
                <w:rFonts w:ascii="Arial" w:hAnsi="Arial" w:cs="Arial"/>
              </w:rPr>
              <w:t xml:space="preserve">The Contractor will </w:t>
            </w:r>
            <w:r w:rsidR="00B854A7" w:rsidRPr="005347C1">
              <w:rPr>
                <w:rFonts w:ascii="Arial" w:hAnsi="Arial" w:cs="Arial"/>
              </w:rPr>
              <w:t>only provide AR</w:t>
            </w:r>
            <w:r w:rsidRPr="005347C1">
              <w:rPr>
                <w:rFonts w:ascii="Arial" w:hAnsi="Arial" w:cs="Arial"/>
              </w:rPr>
              <w:t xml:space="preserve"> staff that are suitably qualified </w:t>
            </w:r>
            <w:r w:rsidR="00A9270E" w:rsidRPr="005347C1">
              <w:rPr>
                <w:rFonts w:ascii="Arial" w:hAnsi="Arial" w:cs="Arial"/>
              </w:rPr>
              <w:t>to undertake the task.</w:t>
            </w:r>
          </w:p>
        </w:tc>
        <w:tc>
          <w:tcPr>
            <w:tcW w:w="1219" w:type="pct"/>
          </w:tcPr>
          <w:p w14:paraId="261522E4" w14:textId="73F7D8FE" w:rsidR="00802759" w:rsidRPr="005347C1" w:rsidRDefault="00F828A5" w:rsidP="00D979E7">
            <w:pPr>
              <w:rPr>
                <w:rFonts w:ascii="Arial" w:hAnsi="Arial" w:cs="Arial"/>
              </w:rPr>
            </w:pPr>
            <w:r w:rsidRPr="005347C1">
              <w:rPr>
                <w:rFonts w:ascii="Arial" w:hAnsi="Arial" w:cs="Arial"/>
              </w:rPr>
              <w:t xml:space="preserve">Specific requirements regarding personnel are detailed in </w:t>
            </w:r>
            <w:r w:rsidR="0022598D" w:rsidRPr="005347C1">
              <w:rPr>
                <w:rFonts w:ascii="Arial" w:hAnsi="Arial" w:cs="Arial"/>
              </w:rPr>
              <w:t>‘</w:t>
            </w:r>
            <w:r w:rsidRPr="005347C1">
              <w:rPr>
                <w:rFonts w:ascii="Arial" w:hAnsi="Arial" w:cs="Arial"/>
              </w:rPr>
              <w:t>Sect</w:t>
            </w:r>
            <w:r w:rsidR="00FE3B84" w:rsidRPr="005347C1">
              <w:rPr>
                <w:rFonts w:ascii="Arial" w:hAnsi="Arial" w:cs="Arial"/>
              </w:rPr>
              <w:t>ion D</w:t>
            </w:r>
            <w:r w:rsidR="0022598D" w:rsidRPr="005347C1">
              <w:rPr>
                <w:rFonts w:ascii="Arial" w:hAnsi="Arial" w:cs="Arial"/>
              </w:rPr>
              <w:t xml:space="preserve"> – Personnel’</w:t>
            </w:r>
            <w:r w:rsidR="00240564" w:rsidRPr="005347C1">
              <w:rPr>
                <w:rFonts w:ascii="Arial" w:hAnsi="Arial" w:cs="Arial"/>
              </w:rPr>
              <w:t>.</w:t>
            </w:r>
          </w:p>
        </w:tc>
        <w:tc>
          <w:tcPr>
            <w:tcW w:w="547" w:type="pct"/>
          </w:tcPr>
          <w:p w14:paraId="13E84BA3" w14:textId="3FFEAE0D" w:rsidR="00802759" w:rsidRPr="005347C1" w:rsidRDefault="00FC1FB9" w:rsidP="00D979E7">
            <w:pPr>
              <w:rPr>
                <w:rFonts w:ascii="Arial" w:hAnsi="Arial" w:cs="Arial"/>
              </w:rPr>
            </w:pPr>
            <w:r w:rsidRPr="005347C1">
              <w:rPr>
                <w:rFonts w:ascii="Arial" w:hAnsi="Arial" w:cs="Arial"/>
              </w:rPr>
              <w:t>N/A</w:t>
            </w:r>
          </w:p>
        </w:tc>
        <w:tc>
          <w:tcPr>
            <w:tcW w:w="1406" w:type="pct"/>
          </w:tcPr>
          <w:p w14:paraId="51AA78A4" w14:textId="01EA4CA9" w:rsidR="00802759" w:rsidRPr="005347C1" w:rsidRDefault="00240564" w:rsidP="00D979E7">
            <w:pPr>
              <w:rPr>
                <w:rFonts w:ascii="Arial" w:hAnsi="Arial" w:cs="Arial"/>
              </w:rPr>
            </w:pPr>
            <w:r w:rsidRPr="005347C1">
              <w:rPr>
                <w:rFonts w:ascii="Arial" w:hAnsi="Arial" w:cs="Arial"/>
              </w:rPr>
              <w:t>All AR</w:t>
            </w:r>
            <w:r w:rsidR="00A9270E" w:rsidRPr="005347C1">
              <w:rPr>
                <w:rFonts w:ascii="Arial" w:hAnsi="Arial" w:cs="Arial"/>
              </w:rPr>
              <w:t xml:space="preserve"> staff are required to meet the criteria laid down in regulation and RAF Policy (MAA </w:t>
            </w:r>
            <w:r w:rsidR="006D761A" w:rsidRPr="005347C1">
              <w:rPr>
                <w:rFonts w:ascii="Arial" w:hAnsi="Arial" w:cs="Arial"/>
              </w:rPr>
              <w:t>Part M Sub Part I Regulatory Articles</w:t>
            </w:r>
            <w:r w:rsidR="00A9270E" w:rsidRPr="005347C1">
              <w:rPr>
                <w:rFonts w:ascii="Arial" w:hAnsi="Arial" w:cs="Arial"/>
              </w:rPr>
              <w:t xml:space="preserve"> and AP100B-01 Order 1.14 respectively).</w:t>
            </w:r>
          </w:p>
        </w:tc>
      </w:tr>
      <w:tr w:rsidR="00802759" w:rsidRPr="005347C1" w14:paraId="75559551" w14:textId="77777777" w:rsidTr="002B5780">
        <w:trPr>
          <w:cantSplit/>
          <w:jc w:val="center"/>
        </w:trPr>
        <w:tc>
          <w:tcPr>
            <w:tcW w:w="292" w:type="pct"/>
          </w:tcPr>
          <w:p w14:paraId="08E61971" w14:textId="77777777" w:rsidR="00802759" w:rsidRPr="005347C1" w:rsidRDefault="00802759" w:rsidP="00D979E7">
            <w:pPr>
              <w:rPr>
                <w:rFonts w:ascii="Arial" w:hAnsi="Arial" w:cs="Arial"/>
              </w:rPr>
            </w:pPr>
          </w:p>
        </w:tc>
        <w:tc>
          <w:tcPr>
            <w:tcW w:w="1536" w:type="pct"/>
          </w:tcPr>
          <w:p w14:paraId="7E6AB593" w14:textId="77777777" w:rsidR="00802759" w:rsidRPr="005347C1" w:rsidRDefault="00802759" w:rsidP="00D979E7">
            <w:pPr>
              <w:rPr>
                <w:rFonts w:ascii="Arial" w:hAnsi="Arial" w:cs="Arial"/>
              </w:rPr>
            </w:pPr>
          </w:p>
        </w:tc>
        <w:tc>
          <w:tcPr>
            <w:tcW w:w="1219" w:type="pct"/>
          </w:tcPr>
          <w:p w14:paraId="5EC4CB13" w14:textId="77777777" w:rsidR="00802759" w:rsidRPr="005347C1" w:rsidRDefault="00802759" w:rsidP="00D979E7">
            <w:pPr>
              <w:rPr>
                <w:rFonts w:ascii="Arial" w:hAnsi="Arial" w:cs="Arial"/>
              </w:rPr>
            </w:pPr>
          </w:p>
        </w:tc>
        <w:tc>
          <w:tcPr>
            <w:tcW w:w="547" w:type="pct"/>
          </w:tcPr>
          <w:p w14:paraId="3EAF8FB7" w14:textId="77777777" w:rsidR="00802759" w:rsidRPr="005347C1" w:rsidRDefault="00802759" w:rsidP="00D979E7">
            <w:pPr>
              <w:rPr>
                <w:rFonts w:ascii="Arial" w:hAnsi="Arial" w:cs="Arial"/>
              </w:rPr>
            </w:pPr>
          </w:p>
        </w:tc>
        <w:tc>
          <w:tcPr>
            <w:tcW w:w="1406" w:type="pct"/>
          </w:tcPr>
          <w:p w14:paraId="702923F6" w14:textId="77777777" w:rsidR="00802759" w:rsidRPr="005347C1" w:rsidRDefault="00802759" w:rsidP="00D979E7">
            <w:pPr>
              <w:rPr>
                <w:rFonts w:ascii="Arial" w:hAnsi="Arial" w:cs="Arial"/>
              </w:rPr>
            </w:pPr>
          </w:p>
        </w:tc>
      </w:tr>
      <w:tr w:rsidR="00802759" w:rsidRPr="005347C1" w14:paraId="52E21686" w14:textId="77777777" w:rsidTr="002B5780">
        <w:trPr>
          <w:cantSplit/>
          <w:jc w:val="center"/>
        </w:trPr>
        <w:tc>
          <w:tcPr>
            <w:tcW w:w="292" w:type="pct"/>
          </w:tcPr>
          <w:p w14:paraId="6F4E357D" w14:textId="5F65D6B7" w:rsidR="00802759" w:rsidRPr="005347C1" w:rsidRDefault="00A353E6" w:rsidP="00D979E7">
            <w:pPr>
              <w:rPr>
                <w:rFonts w:ascii="Arial" w:hAnsi="Arial" w:cs="Arial"/>
              </w:rPr>
            </w:pPr>
            <w:r w:rsidRPr="005347C1">
              <w:rPr>
                <w:rFonts w:ascii="Arial" w:hAnsi="Arial" w:cs="Arial"/>
              </w:rPr>
              <w:t>B.8</w:t>
            </w:r>
          </w:p>
        </w:tc>
        <w:tc>
          <w:tcPr>
            <w:tcW w:w="1536" w:type="pct"/>
            <w:shd w:val="clear" w:color="auto" w:fill="auto"/>
          </w:tcPr>
          <w:p w14:paraId="2667005C" w14:textId="22009691" w:rsidR="00802759" w:rsidRPr="005347C1" w:rsidRDefault="00F828A5" w:rsidP="00D979E7">
            <w:pPr>
              <w:rPr>
                <w:rFonts w:ascii="Arial" w:hAnsi="Arial" w:cs="Arial"/>
              </w:rPr>
            </w:pPr>
            <w:r w:rsidRPr="005347C1">
              <w:rPr>
                <w:rFonts w:ascii="Arial" w:hAnsi="Arial" w:cs="Arial"/>
              </w:rPr>
              <w:t>All information and reports will remain the sole propriety of the MOD and the Contractor shall not disclose them to any other party, unless specifically approved by the M</w:t>
            </w:r>
            <w:r w:rsidR="00FD6EBF" w:rsidRPr="005347C1">
              <w:rPr>
                <w:rFonts w:ascii="Arial" w:hAnsi="Arial" w:cs="Arial"/>
              </w:rPr>
              <w:t>O</w:t>
            </w:r>
            <w:r w:rsidRPr="005347C1">
              <w:rPr>
                <w:rFonts w:ascii="Arial" w:hAnsi="Arial" w:cs="Arial"/>
              </w:rPr>
              <w:t>D.</w:t>
            </w:r>
          </w:p>
        </w:tc>
        <w:tc>
          <w:tcPr>
            <w:tcW w:w="1219" w:type="pct"/>
            <w:shd w:val="clear" w:color="auto" w:fill="auto"/>
          </w:tcPr>
          <w:p w14:paraId="58859E51" w14:textId="22E52E52" w:rsidR="00802759" w:rsidRPr="005347C1" w:rsidRDefault="00FC1FB9" w:rsidP="00D979E7">
            <w:pPr>
              <w:rPr>
                <w:rFonts w:ascii="Arial" w:hAnsi="Arial" w:cs="Arial"/>
              </w:rPr>
            </w:pPr>
            <w:r w:rsidRPr="005347C1">
              <w:rPr>
                <w:rFonts w:ascii="Arial" w:hAnsi="Arial" w:cs="Arial"/>
              </w:rPr>
              <w:t>Nil</w:t>
            </w:r>
            <w:r w:rsidR="00530D05">
              <w:rPr>
                <w:rFonts w:ascii="Arial" w:hAnsi="Arial" w:cs="Arial"/>
              </w:rPr>
              <w:t>.</w:t>
            </w:r>
          </w:p>
        </w:tc>
        <w:tc>
          <w:tcPr>
            <w:tcW w:w="547" w:type="pct"/>
            <w:shd w:val="clear" w:color="auto" w:fill="auto"/>
          </w:tcPr>
          <w:p w14:paraId="19175B8D" w14:textId="168887BC" w:rsidR="00802759" w:rsidRPr="005347C1" w:rsidRDefault="00FC1FB9" w:rsidP="00D979E7">
            <w:pPr>
              <w:rPr>
                <w:rFonts w:ascii="Arial" w:hAnsi="Arial" w:cs="Arial"/>
              </w:rPr>
            </w:pPr>
            <w:r w:rsidRPr="005347C1">
              <w:rPr>
                <w:rFonts w:ascii="Arial" w:hAnsi="Arial" w:cs="Arial"/>
              </w:rPr>
              <w:t>N/A</w:t>
            </w:r>
          </w:p>
        </w:tc>
        <w:tc>
          <w:tcPr>
            <w:tcW w:w="1406" w:type="pct"/>
            <w:shd w:val="clear" w:color="auto" w:fill="auto"/>
          </w:tcPr>
          <w:p w14:paraId="301FE6B2" w14:textId="3C8275D6" w:rsidR="00802759" w:rsidRPr="005347C1" w:rsidRDefault="00FC1FB9" w:rsidP="00D979E7">
            <w:pPr>
              <w:rPr>
                <w:rFonts w:ascii="Arial" w:hAnsi="Arial" w:cs="Arial"/>
              </w:rPr>
            </w:pPr>
            <w:r w:rsidRPr="005347C1">
              <w:rPr>
                <w:rFonts w:ascii="Arial" w:hAnsi="Arial" w:cs="Arial"/>
              </w:rPr>
              <w:t>The Contractor shall not disclose any information and/or reports to any other party, unless specifically approved by the MOD.</w:t>
            </w:r>
          </w:p>
        </w:tc>
      </w:tr>
      <w:tr w:rsidR="00802759" w:rsidRPr="005347C1" w14:paraId="62C51D03" w14:textId="77777777" w:rsidTr="002B5780">
        <w:trPr>
          <w:cantSplit/>
          <w:jc w:val="center"/>
        </w:trPr>
        <w:tc>
          <w:tcPr>
            <w:tcW w:w="292" w:type="pct"/>
          </w:tcPr>
          <w:p w14:paraId="4687070B" w14:textId="77777777" w:rsidR="00802759" w:rsidRPr="005347C1" w:rsidRDefault="00802759" w:rsidP="00D979E7">
            <w:pPr>
              <w:rPr>
                <w:rFonts w:ascii="Arial" w:hAnsi="Arial" w:cs="Arial"/>
              </w:rPr>
            </w:pPr>
          </w:p>
        </w:tc>
        <w:tc>
          <w:tcPr>
            <w:tcW w:w="1536" w:type="pct"/>
            <w:shd w:val="clear" w:color="auto" w:fill="auto"/>
          </w:tcPr>
          <w:p w14:paraId="45260E35" w14:textId="77777777" w:rsidR="00802759" w:rsidRPr="005347C1" w:rsidRDefault="00802759" w:rsidP="00D979E7">
            <w:pPr>
              <w:rPr>
                <w:rFonts w:ascii="Arial" w:hAnsi="Arial" w:cs="Arial"/>
              </w:rPr>
            </w:pPr>
          </w:p>
        </w:tc>
        <w:tc>
          <w:tcPr>
            <w:tcW w:w="1219" w:type="pct"/>
            <w:shd w:val="clear" w:color="auto" w:fill="auto"/>
          </w:tcPr>
          <w:p w14:paraId="5FFBDF98" w14:textId="77777777" w:rsidR="00802759" w:rsidRPr="005347C1" w:rsidRDefault="00802759" w:rsidP="00D979E7">
            <w:pPr>
              <w:rPr>
                <w:rFonts w:ascii="Arial" w:hAnsi="Arial" w:cs="Arial"/>
              </w:rPr>
            </w:pPr>
          </w:p>
        </w:tc>
        <w:tc>
          <w:tcPr>
            <w:tcW w:w="547" w:type="pct"/>
            <w:shd w:val="clear" w:color="auto" w:fill="auto"/>
          </w:tcPr>
          <w:p w14:paraId="5CBDA9FA" w14:textId="77777777" w:rsidR="00802759" w:rsidRPr="005347C1" w:rsidRDefault="00802759" w:rsidP="00D979E7">
            <w:pPr>
              <w:rPr>
                <w:rFonts w:ascii="Arial" w:hAnsi="Arial" w:cs="Arial"/>
              </w:rPr>
            </w:pPr>
          </w:p>
        </w:tc>
        <w:tc>
          <w:tcPr>
            <w:tcW w:w="1406" w:type="pct"/>
            <w:shd w:val="clear" w:color="auto" w:fill="auto"/>
          </w:tcPr>
          <w:p w14:paraId="732EBAE7" w14:textId="77777777" w:rsidR="00802759" w:rsidRPr="005347C1" w:rsidRDefault="00802759" w:rsidP="00D979E7">
            <w:pPr>
              <w:rPr>
                <w:rFonts w:ascii="Arial" w:hAnsi="Arial" w:cs="Arial"/>
              </w:rPr>
            </w:pPr>
          </w:p>
        </w:tc>
      </w:tr>
      <w:tr w:rsidR="00802759" w:rsidRPr="005347C1" w14:paraId="229D83F7" w14:textId="77777777" w:rsidTr="002B5780">
        <w:trPr>
          <w:cantSplit/>
          <w:jc w:val="center"/>
        </w:trPr>
        <w:tc>
          <w:tcPr>
            <w:tcW w:w="292" w:type="pct"/>
          </w:tcPr>
          <w:p w14:paraId="3EF6E7E9" w14:textId="67C2956C" w:rsidR="00802759" w:rsidRPr="005347C1" w:rsidRDefault="00A353E6" w:rsidP="00D979E7">
            <w:pPr>
              <w:rPr>
                <w:rFonts w:ascii="Arial" w:hAnsi="Arial" w:cs="Arial"/>
              </w:rPr>
            </w:pPr>
            <w:r w:rsidRPr="005347C1">
              <w:rPr>
                <w:rFonts w:ascii="Arial" w:hAnsi="Arial" w:cs="Arial"/>
              </w:rPr>
              <w:t>B.9</w:t>
            </w:r>
          </w:p>
        </w:tc>
        <w:tc>
          <w:tcPr>
            <w:tcW w:w="1536" w:type="pct"/>
            <w:shd w:val="clear" w:color="auto" w:fill="auto"/>
          </w:tcPr>
          <w:p w14:paraId="212BBE19" w14:textId="57291BBF" w:rsidR="00802759" w:rsidRPr="005347C1" w:rsidRDefault="131A5F1E" w:rsidP="00D979E7">
            <w:pPr>
              <w:rPr>
                <w:rFonts w:ascii="Arial" w:hAnsi="Arial" w:cs="Arial"/>
              </w:rPr>
            </w:pPr>
            <w:r w:rsidRPr="55630B93">
              <w:rPr>
                <w:rFonts w:ascii="Arial" w:hAnsi="Arial" w:cs="Arial"/>
              </w:rPr>
              <w:t xml:space="preserve">Key Performance Indicators (KPIs). The contractor will be required to meet KPIs set out </w:t>
            </w:r>
            <w:r w:rsidR="00A438E0">
              <w:rPr>
                <w:rFonts w:ascii="Arial" w:hAnsi="Arial" w:cs="Arial"/>
              </w:rPr>
              <w:t xml:space="preserve">at Annex </w:t>
            </w:r>
            <w:r w:rsidR="001914D1">
              <w:rPr>
                <w:rFonts w:ascii="Arial" w:hAnsi="Arial" w:cs="Arial"/>
              </w:rPr>
              <w:t>C</w:t>
            </w:r>
            <w:r w:rsidRPr="55630B93">
              <w:rPr>
                <w:rFonts w:ascii="Arial" w:hAnsi="Arial" w:cs="Arial"/>
              </w:rPr>
              <w:t>.</w:t>
            </w:r>
          </w:p>
        </w:tc>
        <w:tc>
          <w:tcPr>
            <w:tcW w:w="1219" w:type="pct"/>
            <w:shd w:val="clear" w:color="auto" w:fill="auto"/>
          </w:tcPr>
          <w:p w14:paraId="26288081" w14:textId="6B01F779" w:rsidR="003B37EA" w:rsidRPr="00A0423C" w:rsidRDefault="003B37EA" w:rsidP="55630B93">
            <w:pPr>
              <w:rPr>
                <w:rFonts w:ascii="Arial" w:hAnsi="Arial" w:cs="Arial"/>
              </w:rPr>
            </w:pPr>
          </w:p>
        </w:tc>
        <w:tc>
          <w:tcPr>
            <w:tcW w:w="547" w:type="pct"/>
            <w:shd w:val="clear" w:color="auto" w:fill="auto"/>
          </w:tcPr>
          <w:p w14:paraId="40C4D5B9" w14:textId="77777777" w:rsidR="00802759" w:rsidRDefault="00A0423C" w:rsidP="00D979E7">
            <w:pPr>
              <w:rPr>
                <w:rFonts w:ascii="Arial" w:hAnsi="Arial" w:cs="Arial"/>
              </w:rPr>
            </w:pPr>
            <w:r>
              <w:rPr>
                <w:rFonts w:ascii="Arial" w:hAnsi="Arial" w:cs="Arial"/>
              </w:rPr>
              <w:t xml:space="preserve">Mil </w:t>
            </w:r>
            <w:proofErr w:type="spellStart"/>
            <w:r>
              <w:rPr>
                <w:rFonts w:ascii="Arial" w:hAnsi="Arial" w:cs="Arial"/>
              </w:rPr>
              <w:t>Ar</w:t>
            </w:r>
            <w:proofErr w:type="spellEnd"/>
            <w:r>
              <w:rPr>
                <w:rFonts w:ascii="Arial" w:hAnsi="Arial" w:cs="Arial"/>
              </w:rPr>
              <w:t xml:space="preserve"> quantity detailed in Annex A.</w:t>
            </w:r>
          </w:p>
          <w:p w14:paraId="7AD689E9" w14:textId="21B5504C" w:rsidR="00A0423C" w:rsidRPr="00BD27A7" w:rsidRDefault="00A0423C" w:rsidP="00D979E7">
            <w:pPr>
              <w:rPr>
                <w:rFonts w:ascii="Arial" w:hAnsi="Arial" w:cs="Arial"/>
              </w:rPr>
            </w:pPr>
            <w:r>
              <w:rPr>
                <w:rFonts w:ascii="Arial" w:hAnsi="Arial" w:cs="Arial"/>
              </w:rPr>
              <w:t xml:space="preserve">Report and </w:t>
            </w:r>
            <w:proofErr w:type="gramStart"/>
            <w:r>
              <w:rPr>
                <w:rFonts w:ascii="Arial" w:hAnsi="Arial" w:cs="Arial"/>
              </w:rPr>
              <w:t>Meeting</w:t>
            </w:r>
            <w:proofErr w:type="gramEnd"/>
            <w:r>
              <w:rPr>
                <w:rFonts w:ascii="Arial" w:hAnsi="Arial" w:cs="Arial"/>
              </w:rPr>
              <w:t xml:space="preserve"> due on a bi monthly recurring basis.</w:t>
            </w:r>
          </w:p>
        </w:tc>
        <w:tc>
          <w:tcPr>
            <w:tcW w:w="1406" w:type="pct"/>
            <w:shd w:val="clear" w:color="auto" w:fill="auto"/>
          </w:tcPr>
          <w:p w14:paraId="78ADEFA7" w14:textId="77777777" w:rsidR="001678C6" w:rsidRDefault="00A0423C" w:rsidP="00D979E7">
            <w:pPr>
              <w:rPr>
                <w:rFonts w:ascii="Arial" w:hAnsi="Arial" w:cs="Arial"/>
              </w:rPr>
            </w:pPr>
            <w:r>
              <w:rPr>
                <w:rFonts w:ascii="Arial" w:hAnsi="Arial" w:cs="Arial"/>
              </w:rPr>
              <w:t xml:space="preserve">The </w:t>
            </w:r>
            <w:r w:rsidR="001678C6">
              <w:rPr>
                <w:rFonts w:ascii="Arial" w:hAnsi="Arial" w:cs="Arial"/>
              </w:rPr>
              <w:t xml:space="preserve">monthly </w:t>
            </w:r>
            <w:r>
              <w:rPr>
                <w:rFonts w:ascii="Arial" w:hAnsi="Arial" w:cs="Arial"/>
              </w:rPr>
              <w:t xml:space="preserve">report required within 2 weeks of the </w:t>
            </w:r>
            <w:proofErr w:type="gramStart"/>
            <w:r w:rsidR="001678C6">
              <w:rPr>
                <w:rFonts w:ascii="Arial" w:hAnsi="Arial" w:cs="Arial"/>
              </w:rPr>
              <w:t>1</w:t>
            </w:r>
            <w:r>
              <w:rPr>
                <w:rFonts w:ascii="Arial" w:hAnsi="Arial" w:cs="Arial"/>
              </w:rPr>
              <w:t xml:space="preserve"> month</w:t>
            </w:r>
            <w:proofErr w:type="gramEnd"/>
            <w:r>
              <w:rPr>
                <w:rFonts w:ascii="Arial" w:hAnsi="Arial" w:cs="Arial"/>
              </w:rPr>
              <w:t xml:space="preserve"> period of service.</w:t>
            </w:r>
          </w:p>
          <w:p w14:paraId="195EA0E5" w14:textId="77777777" w:rsidR="001678C6" w:rsidRDefault="001678C6" w:rsidP="00D979E7">
            <w:pPr>
              <w:rPr>
                <w:rFonts w:ascii="Arial" w:hAnsi="Arial" w:cs="Arial"/>
              </w:rPr>
            </w:pPr>
          </w:p>
          <w:p w14:paraId="6BA1DC61" w14:textId="40B9A0E5" w:rsidR="00A0423C" w:rsidRDefault="001678C6" w:rsidP="00D979E7">
            <w:pPr>
              <w:rPr>
                <w:rFonts w:ascii="Arial" w:hAnsi="Arial" w:cs="Arial"/>
              </w:rPr>
            </w:pPr>
            <w:r>
              <w:rPr>
                <w:rFonts w:ascii="Arial" w:hAnsi="Arial" w:cs="Arial"/>
              </w:rPr>
              <w:t>The meeting should be held within 2 weeks after the 2 months of service.</w:t>
            </w:r>
            <w:r w:rsidR="00A0423C">
              <w:rPr>
                <w:rFonts w:ascii="Arial" w:hAnsi="Arial" w:cs="Arial"/>
              </w:rPr>
              <w:t xml:space="preserve"> </w:t>
            </w:r>
          </w:p>
          <w:p w14:paraId="2B3378A2" w14:textId="77777777" w:rsidR="00A0423C" w:rsidRDefault="00A0423C" w:rsidP="00D979E7">
            <w:pPr>
              <w:rPr>
                <w:rFonts w:ascii="Arial" w:hAnsi="Arial" w:cs="Arial"/>
              </w:rPr>
            </w:pPr>
          </w:p>
          <w:p w14:paraId="1375A091" w14:textId="7CFBB867" w:rsidR="00802759" w:rsidRPr="005347C1" w:rsidRDefault="001678C6" w:rsidP="00D979E7">
            <w:pPr>
              <w:rPr>
                <w:rFonts w:ascii="Arial" w:hAnsi="Arial" w:cs="Arial"/>
              </w:rPr>
            </w:pPr>
            <w:r>
              <w:rPr>
                <w:rFonts w:ascii="Arial" w:hAnsi="Arial" w:cs="Arial"/>
              </w:rPr>
              <w:t xml:space="preserve">Changes to the </w:t>
            </w:r>
            <w:proofErr w:type="gramStart"/>
            <w:r>
              <w:rPr>
                <w:rFonts w:ascii="Arial" w:hAnsi="Arial" w:cs="Arial"/>
              </w:rPr>
              <w:t>1 and 2 week</w:t>
            </w:r>
            <w:proofErr w:type="gramEnd"/>
            <w:r>
              <w:rPr>
                <w:rFonts w:ascii="Arial" w:hAnsi="Arial" w:cs="Arial"/>
              </w:rPr>
              <w:t xml:space="preserve"> requirement can be made through </w:t>
            </w:r>
            <w:r w:rsidR="00332751">
              <w:rPr>
                <w:rFonts w:ascii="Arial" w:hAnsi="Arial" w:cs="Arial"/>
              </w:rPr>
              <w:t>consultatio</w:t>
            </w:r>
            <w:r w:rsidR="00332751">
              <w:rPr>
                <w:rFonts w:cs="Arial"/>
                <w:bCs/>
              </w:rPr>
              <w:t>n</w:t>
            </w:r>
            <w:r>
              <w:rPr>
                <w:rFonts w:ascii="Arial" w:hAnsi="Arial" w:cs="Arial"/>
              </w:rPr>
              <w:t xml:space="preserve"> with the Authority. Agreed changes will not affect KPI scoring.</w:t>
            </w:r>
          </w:p>
        </w:tc>
      </w:tr>
      <w:tr w:rsidR="00802759" w:rsidRPr="005347C1" w14:paraId="4A0F632A" w14:textId="77777777" w:rsidTr="002B5780">
        <w:trPr>
          <w:cantSplit/>
          <w:jc w:val="center"/>
        </w:trPr>
        <w:tc>
          <w:tcPr>
            <w:tcW w:w="292" w:type="pct"/>
          </w:tcPr>
          <w:p w14:paraId="5D7A81D1" w14:textId="77777777" w:rsidR="00802759" w:rsidRPr="005347C1" w:rsidRDefault="00802759" w:rsidP="00D979E7">
            <w:pPr>
              <w:rPr>
                <w:rFonts w:ascii="Arial" w:hAnsi="Arial" w:cs="Arial"/>
              </w:rPr>
            </w:pPr>
          </w:p>
        </w:tc>
        <w:tc>
          <w:tcPr>
            <w:tcW w:w="1536" w:type="pct"/>
            <w:shd w:val="clear" w:color="auto" w:fill="auto"/>
          </w:tcPr>
          <w:p w14:paraId="3FD30C83" w14:textId="77777777" w:rsidR="00802759" w:rsidRPr="005347C1" w:rsidRDefault="00802759" w:rsidP="00D979E7">
            <w:pPr>
              <w:rPr>
                <w:rFonts w:ascii="Arial" w:hAnsi="Arial" w:cs="Arial"/>
              </w:rPr>
            </w:pPr>
          </w:p>
        </w:tc>
        <w:tc>
          <w:tcPr>
            <w:tcW w:w="1219" w:type="pct"/>
            <w:shd w:val="clear" w:color="auto" w:fill="auto"/>
          </w:tcPr>
          <w:p w14:paraId="1E93D269" w14:textId="77777777" w:rsidR="00802759" w:rsidRPr="005347C1" w:rsidRDefault="00802759" w:rsidP="00D979E7">
            <w:pPr>
              <w:rPr>
                <w:rFonts w:ascii="Arial" w:hAnsi="Arial" w:cs="Arial"/>
              </w:rPr>
            </w:pPr>
          </w:p>
        </w:tc>
        <w:tc>
          <w:tcPr>
            <w:tcW w:w="547" w:type="pct"/>
            <w:shd w:val="clear" w:color="auto" w:fill="auto"/>
          </w:tcPr>
          <w:p w14:paraId="27FBD14D" w14:textId="77777777" w:rsidR="00802759" w:rsidRPr="005347C1" w:rsidRDefault="00802759" w:rsidP="00D979E7">
            <w:pPr>
              <w:rPr>
                <w:rFonts w:ascii="Arial" w:hAnsi="Arial" w:cs="Arial"/>
              </w:rPr>
            </w:pPr>
          </w:p>
        </w:tc>
        <w:tc>
          <w:tcPr>
            <w:tcW w:w="1406" w:type="pct"/>
            <w:shd w:val="clear" w:color="auto" w:fill="auto"/>
          </w:tcPr>
          <w:p w14:paraId="02993192" w14:textId="77777777" w:rsidR="00802759" w:rsidRPr="005347C1" w:rsidRDefault="00802759" w:rsidP="00D979E7">
            <w:pPr>
              <w:rPr>
                <w:rFonts w:ascii="Arial" w:hAnsi="Arial" w:cs="Arial"/>
              </w:rPr>
            </w:pPr>
          </w:p>
        </w:tc>
      </w:tr>
      <w:tr w:rsidR="00802759" w:rsidRPr="005347C1" w14:paraId="46CD97D1" w14:textId="77777777" w:rsidTr="002B5780">
        <w:trPr>
          <w:cantSplit/>
          <w:jc w:val="center"/>
        </w:trPr>
        <w:tc>
          <w:tcPr>
            <w:tcW w:w="292" w:type="pct"/>
          </w:tcPr>
          <w:p w14:paraId="4B5C13C8" w14:textId="52DD9690" w:rsidR="00802759" w:rsidRPr="005347C1" w:rsidRDefault="00A353E6" w:rsidP="00D979E7">
            <w:pPr>
              <w:rPr>
                <w:rFonts w:ascii="Arial" w:hAnsi="Arial" w:cs="Arial"/>
              </w:rPr>
            </w:pPr>
            <w:r w:rsidRPr="005347C1">
              <w:rPr>
                <w:rFonts w:ascii="Arial" w:hAnsi="Arial" w:cs="Arial"/>
              </w:rPr>
              <w:t>B.10</w:t>
            </w:r>
          </w:p>
        </w:tc>
        <w:tc>
          <w:tcPr>
            <w:tcW w:w="1536" w:type="pct"/>
            <w:shd w:val="clear" w:color="auto" w:fill="auto"/>
          </w:tcPr>
          <w:p w14:paraId="266FC21D" w14:textId="4AF57DD5" w:rsidR="00802759" w:rsidRPr="005347C1" w:rsidRDefault="00D40E15" w:rsidP="00D979E7">
            <w:pPr>
              <w:rPr>
                <w:rFonts w:ascii="Arial" w:hAnsi="Arial" w:cs="Arial"/>
              </w:rPr>
            </w:pPr>
            <w:r w:rsidRPr="005347C1">
              <w:rPr>
                <w:rFonts w:ascii="Arial" w:hAnsi="Arial" w:cs="Arial"/>
              </w:rPr>
              <w:t>The Contractor will be provided, by the platform</w:t>
            </w:r>
            <w:r w:rsidR="003354BE" w:rsidRPr="005347C1">
              <w:rPr>
                <w:rFonts w:ascii="Arial" w:hAnsi="Arial" w:cs="Arial"/>
              </w:rPr>
              <w:t xml:space="preserve"> Mil</w:t>
            </w:r>
            <w:r w:rsidRPr="005347C1">
              <w:rPr>
                <w:rFonts w:ascii="Arial" w:hAnsi="Arial" w:cs="Arial"/>
              </w:rPr>
              <w:t xml:space="preserve"> </w:t>
            </w:r>
            <w:r w:rsidR="00240564" w:rsidRPr="005347C1">
              <w:rPr>
                <w:rFonts w:ascii="Arial" w:hAnsi="Arial" w:cs="Arial"/>
              </w:rPr>
              <w:t>CAM</w:t>
            </w:r>
            <w:r w:rsidRPr="005347C1">
              <w:rPr>
                <w:rFonts w:ascii="Arial" w:hAnsi="Arial" w:cs="Arial"/>
              </w:rPr>
              <w:t>, all aircraft documentation to undertake the aircraft documentation review in accordance with AP100B-01 policy.</w:t>
            </w:r>
          </w:p>
        </w:tc>
        <w:tc>
          <w:tcPr>
            <w:tcW w:w="1219" w:type="pct"/>
            <w:shd w:val="clear" w:color="auto" w:fill="auto"/>
          </w:tcPr>
          <w:p w14:paraId="28769FF0" w14:textId="54340026" w:rsidR="00802759" w:rsidRPr="005347C1" w:rsidRDefault="00D40E15" w:rsidP="00D979E7">
            <w:pPr>
              <w:rPr>
                <w:rFonts w:ascii="Arial" w:hAnsi="Arial" w:cs="Arial"/>
              </w:rPr>
            </w:pPr>
            <w:r w:rsidRPr="005347C1">
              <w:rPr>
                <w:rFonts w:ascii="Arial" w:hAnsi="Arial" w:cs="Arial"/>
              </w:rPr>
              <w:t xml:space="preserve">Where further documentation is required to verify the airworthiness of the aircraft or associated component as </w:t>
            </w:r>
            <w:r w:rsidR="00240564" w:rsidRPr="005347C1">
              <w:rPr>
                <w:rFonts w:ascii="Arial" w:hAnsi="Arial" w:cs="Arial"/>
              </w:rPr>
              <w:t>part of the AR</w:t>
            </w:r>
            <w:r w:rsidRPr="005347C1">
              <w:rPr>
                <w:rFonts w:ascii="Arial" w:hAnsi="Arial" w:cs="Arial"/>
              </w:rPr>
              <w:t xml:space="preserve">, it is the </w:t>
            </w:r>
            <w:r w:rsidR="00240564" w:rsidRPr="005347C1">
              <w:rPr>
                <w:rFonts w:ascii="Arial" w:hAnsi="Arial" w:cs="Arial"/>
              </w:rPr>
              <w:t xml:space="preserve">responsibility of the </w:t>
            </w:r>
            <w:r w:rsidR="00180423" w:rsidRPr="005347C1">
              <w:rPr>
                <w:rFonts w:ascii="Arial" w:hAnsi="Arial" w:cs="Arial"/>
              </w:rPr>
              <w:t xml:space="preserve">Mil </w:t>
            </w:r>
            <w:r w:rsidR="00240564" w:rsidRPr="005347C1">
              <w:rPr>
                <w:rFonts w:ascii="Arial" w:hAnsi="Arial" w:cs="Arial"/>
              </w:rPr>
              <w:t>CAM</w:t>
            </w:r>
            <w:r w:rsidRPr="005347C1">
              <w:rPr>
                <w:rFonts w:ascii="Arial" w:hAnsi="Arial" w:cs="Arial"/>
              </w:rPr>
              <w:t xml:space="preserve"> to provide that evidence.</w:t>
            </w:r>
          </w:p>
        </w:tc>
        <w:tc>
          <w:tcPr>
            <w:tcW w:w="547" w:type="pct"/>
            <w:shd w:val="clear" w:color="auto" w:fill="auto"/>
          </w:tcPr>
          <w:p w14:paraId="69E28603" w14:textId="335B79A9" w:rsidR="00802759" w:rsidRPr="005347C1" w:rsidRDefault="000C590F" w:rsidP="00D979E7">
            <w:pPr>
              <w:rPr>
                <w:rFonts w:ascii="Arial" w:hAnsi="Arial" w:cs="Arial"/>
              </w:rPr>
            </w:pPr>
            <w:r w:rsidRPr="005347C1">
              <w:rPr>
                <w:rFonts w:ascii="Arial" w:hAnsi="Arial" w:cs="Arial"/>
              </w:rPr>
              <w:t>N/A</w:t>
            </w:r>
          </w:p>
        </w:tc>
        <w:tc>
          <w:tcPr>
            <w:tcW w:w="1406" w:type="pct"/>
            <w:shd w:val="clear" w:color="auto" w:fill="auto"/>
          </w:tcPr>
          <w:p w14:paraId="323C1A66" w14:textId="48022B85" w:rsidR="00802759" w:rsidRPr="005347C1" w:rsidRDefault="000C590F" w:rsidP="00D979E7">
            <w:pPr>
              <w:rPr>
                <w:rFonts w:ascii="Arial" w:hAnsi="Arial" w:cs="Arial"/>
              </w:rPr>
            </w:pPr>
            <w:r w:rsidRPr="005347C1">
              <w:rPr>
                <w:rFonts w:ascii="Arial" w:hAnsi="Arial" w:cs="Arial"/>
              </w:rPr>
              <w:t>All necessary documentation must be provided to enable the Contractor to carry out the documentation review specified in AP100B-01 Order 1.14.</w:t>
            </w:r>
          </w:p>
        </w:tc>
      </w:tr>
      <w:tr w:rsidR="00802759" w:rsidRPr="005347C1" w14:paraId="3602E8A2" w14:textId="77777777" w:rsidTr="002B5780">
        <w:trPr>
          <w:cantSplit/>
          <w:jc w:val="center"/>
        </w:trPr>
        <w:tc>
          <w:tcPr>
            <w:tcW w:w="292" w:type="pct"/>
          </w:tcPr>
          <w:p w14:paraId="584601D2" w14:textId="77777777" w:rsidR="00802759" w:rsidRPr="005347C1" w:rsidRDefault="00802759" w:rsidP="00D979E7">
            <w:pPr>
              <w:rPr>
                <w:rFonts w:ascii="Arial" w:hAnsi="Arial" w:cs="Arial"/>
              </w:rPr>
            </w:pPr>
          </w:p>
        </w:tc>
        <w:tc>
          <w:tcPr>
            <w:tcW w:w="1536" w:type="pct"/>
            <w:shd w:val="clear" w:color="auto" w:fill="auto"/>
          </w:tcPr>
          <w:p w14:paraId="10C0A76A" w14:textId="77777777" w:rsidR="00802759" w:rsidRPr="005347C1" w:rsidRDefault="00802759" w:rsidP="00D979E7">
            <w:pPr>
              <w:rPr>
                <w:rFonts w:ascii="Arial" w:hAnsi="Arial" w:cs="Arial"/>
              </w:rPr>
            </w:pPr>
          </w:p>
        </w:tc>
        <w:tc>
          <w:tcPr>
            <w:tcW w:w="1219" w:type="pct"/>
            <w:shd w:val="clear" w:color="auto" w:fill="auto"/>
          </w:tcPr>
          <w:p w14:paraId="49E343FB" w14:textId="77777777" w:rsidR="00802759" w:rsidRPr="005347C1" w:rsidRDefault="00802759" w:rsidP="00D979E7">
            <w:pPr>
              <w:rPr>
                <w:rFonts w:ascii="Arial" w:hAnsi="Arial" w:cs="Arial"/>
              </w:rPr>
            </w:pPr>
          </w:p>
        </w:tc>
        <w:tc>
          <w:tcPr>
            <w:tcW w:w="547" w:type="pct"/>
            <w:shd w:val="clear" w:color="auto" w:fill="auto"/>
          </w:tcPr>
          <w:p w14:paraId="2EB3D00C" w14:textId="77777777" w:rsidR="00802759" w:rsidRPr="005347C1" w:rsidRDefault="00802759" w:rsidP="00D979E7">
            <w:pPr>
              <w:rPr>
                <w:rFonts w:ascii="Arial" w:hAnsi="Arial" w:cs="Arial"/>
              </w:rPr>
            </w:pPr>
          </w:p>
        </w:tc>
        <w:tc>
          <w:tcPr>
            <w:tcW w:w="1406" w:type="pct"/>
            <w:shd w:val="clear" w:color="auto" w:fill="auto"/>
          </w:tcPr>
          <w:p w14:paraId="43412A5C" w14:textId="77777777" w:rsidR="00802759" w:rsidRPr="005347C1" w:rsidRDefault="00802759" w:rsidP="00D979E7">
            <w:pPr>
              <w:rPr>
                <w:rFonts w:ascii="Arial" w:hAnsi="Arial" w:cs="Arial"/>
              </w:rPr>
            </w:pPr>
          </w:p>
        </w:tc>
      </w:tr>
      <w:tr w:rsidR="00802759" w:rsidRPr="005347C1" w14:paraId="6ED6A2BD" w14:textId="77777777" w:rsidTr="002B5780">
        <w:trPr>
          <w:cantSplit/>
          <w:jc w:val="center"/>
        </w:trPr>
        <w:tc>
          <w:tcPr>
            <w:tcW w:w="292" w:type="pct"/>
          </w:tcPr>
          <w:p w14:paraId="28A36732" w14:textId="525930B3" w:rsidR="00802759" w:rsidRPr="005347C1" w:rsidRDefault="00A353E6" w:rsidP="00D979E7">
            <w:pPr>
              <w:rPr>
                <w:rFonts w:ascii="Arial" w:hAnsi="Arial" w:cs="Arial"/>
              </w:rPr>
            </w:pPr>
            <w:r w:rsidRPr="005347C1">
              <w:rPr>
                <w:rFonts w:ascii="Arial" w:hAnsi="Arial" w:cs="Arial"/>
              </w:rPr>
              <w:t>B.11</w:t>
            </w:r>
          </w:p>
        </w:tc>
        <w:tc>
          <w:tcPr>
            <w:tcW w:w="1536" w:type="pct"/>
            <w:shd w:val="clear" w:color="auto" w:fill="auto"/>
          </w:tcPr>
          <w:p w14:paraId="1FBAA290" w14:textId="7DC7ADB0" w:rsidR="00802759" w:rsidRPr="005347C1" w:rsidRDefault="00D40E15" w:rsidP="00D979E7">
            <w:pPr>
              <w:rPr>
                <w:rFonts w:ascii="Arial" w:hAnsi="Arial" w:cs="Arial"/>
              </w:rPr>
            </w:pPr>
            <w:r w:rsidRPr="005347C1">
              <w:rPr>
                <w:rFonts w:ascii="Arial" w:hAnsi="Arial" w:cs="Arial"/>
              </w:rPr>
              <w:t>The Contractor will be required to ca</w:t>
            </w:r>
            <w:r w:rsidR="00240564" w:rsidRPr="005347C1">
              <w:rPr>
                <w:rFonts w:ascii="Arial" w:hAnsi="Arial" w:cs="Arial"/>
              </w:rPr>
              <w:t>rry out the AR</w:t>
            </w:r>
            <w:r w:rsidRPr="005347C1">
              <w:rPr>
                <w:rFonts w:ascii="Arial" w:hAnsi="Arial" w:cs="Arial"/>
              </w:rPr>
              <w:t xml:space="preserve">s at each of the </w:t>
            </w:r>
            <w:r w:rsidR="002D2029">
              <w:rPr>
                <w:rFonts w:ascii="Arial" w:hAnsi="Arial" w:cs="Arial"/>
              </w:rPr>
              <w:t>locations</w:t>
            </w:r>
            <w:r w:rsidR="008F2A03" w:rsidRPr="005347C1">
              <w:rPr>
                <w:rFonts w:ascii="Arial" w:hAnsi="Arial" w:cs="Arial"/>
              </w:rPr>
              <w:t xml:space="preserve"> (as per Annex </w:t>
            </w:r>
            <w:r w:rsidR="002D2029">
              <w:rPr>
                <w:rFonts w:ascii="Arial" w:hAnsi="Arial" w:cs="Arial"/>
              </w:rPr>
              <w:t>B</w:t>
            </w:r>
            <w:r w:rsidR="008F2A03" w:rsidRPr="005347C1">
              <w:rPr>
                <w:rFonts w:ascii="Arial" w:hAnsi="Arial" w:cs="Arial"/>
              </w:rPr>
              <w:t>)</w:t>
            </w:r>
            <w:r w:rsidR="00FD6EBF" w:rsidRPr="005347C1">
              <w:rPr>
                <w:rFonts w:ascii="Arial" w:hAnsi="Arial" w:cs="Arial"/>
              </w:rPr>
              <w:t>.</w:t>
            </w:r>
          </w:p>
        </w:tc>
        <w:tc>
          <w:tcPr>
            <w:tcW w:w="1219" w:type="pct"/>
            <w:shd w:val="clear" w:color="auto" w:fill="auto"/>
          </w:tcPr>
          <w:p w14:paraId="12FA5288" w14:textId="5167DBA5" w:rsidR="00802759" w:rsidRPr="005347C1" w:rsidRDefault="00D40E15" w:rsidP="00D40E15">
            <w:pPr>
              <w:tabs>
                <w:tab w:val="left" w:pos="1035"/>
              </w:tabs>
              <w:rPr>
                <w:rFonts w:ascii="Arial" w:hAnsi="Arial" w:cs="Arial"/>
              </w:rPr>
            </w:pPr>
            <w:r w:rsidRPr="005347C1">
              <w:rPr>
                <w:rFonts w:ascii="Arial" w:hAnsi="Arial" w:cs="Arial"/>
              </w:rPr>
              <w:t xml:space="preserve">The Contractor should be prepared to conduct the </w:t>
            </w:r>
            <w:r w:rsidR="00240564" w:rsidRPr="005347C1">
              <w:rPr>
                <w:rFonts w:ascii="Arial" w:hAnsi="Arial" w:cs="Arial"/>
              </w:rPr>
              <w:t>AR</w:t>
            </w:r>
            <w:r w:rsidR="00FD6EBF" w:rsidRPr="005347C1">
              <w:rPr>
                <w:rFonts w:ascii="Arial" w:hAnsi="Arial" w:cs="Arial"/>
              </w:rPr>
              <w:t>s</w:t>
            </w:r>
            <w:r w:rsidRPr="005347C1">
              <w:rPr>
                <w:rFonts w:ascii="Arial" w:hAnsi="Arial" w:cs="Arial"/>
              </w:rPr>
              <w:t xml:space="preserve"> at an alternative location in the UK</w:t>
            </w:r>
            <w:r w:rsidR="00FD6EBF" w:rsidRPr="005347C1">
              <w:rPr>
                <w:rFonts w:ascii="Arial" w:hAnsi="Arial" w:cs="Arial"/>
              </w:rPr>
              <w:t xml:space="preserve"> </w:t>
            </w:r>
            <w:r w:rsidR="007C4F56" w:rsidRPr="005347C1">
              <w:rPr>
                <w:rFonts w:ascii="Arial" w:hAnsi="Arial" w:cs="Arial"/>
              </w:rPr>
              <w:t xml:space="preserve">or </w:t>
            </w:r>
            <w:r w:rsidR="00FD6EBF" w:rsidRPr="005347C1">
              <w:rPr>
                <w:rFonts w:ascii="Arial" w:hAnsi="Arial" w:cs="Arial"/>
              </w:rPr>
              <w:t>overseas</w:t>
            </w:r>
            <w:r w:rsidRPr="005347C1">
              <w:rPr>
                <w:rFonts w:ascii="Arial" w:hAnsi="Arial" w:cs="Arial"/>
              </w:rPr>
              <w:t>.</w:t>
            </w:r>
            <w:r w:rsidR="00CD2BD4" w:rsidRPr="005347C1">
              <w:rPr>
                <w:rFonts w:ascii="Arial" w:hAnsi="Arial" w:cs="Arial"/>
              </w:rPr>
              <w:t xml:space="preserve"> Any BMARs and Military ARs outside of the UK may only be conducted with prior authorisation from HQ Air Command.</w:t>
            </w:r>
          </w:p>
        </w:tc>
        <w:tc>
          <w:tcPr>
            <w:tcW w:w="547" w:type="pct"/>
            <w:shd w:val="clear" w:color="auto" w:fill="auto"/>
          </w:tcPr>
          <w:p w14:paraId="1F154B01" w14:textId="6D936747" w:rsidR="00802759" w:rsidRPr="007428F1" w:rsidRDefault="000C590F" w:rsidP="00D979E7">
            <w:pPr>
              <w:rPr>
                <w:rFonts w:ascii="Arial" w:hAnsi="Arial" w:cs="Arial"/>
              </w:rPr>
            </w:pPr>
            <w:r w:rsidRPr="007428F1">
              <w:rPr>
                <w:rFonts w:ascii="Arial" w:hAnsi="Arial" w:cs="Arial"/>
              </w:rPr>
              <w:t>Flexibility to carry out up</w:t>
            </w:r>
            <w:r w:rsidR="00D40E15" w:rsidRPr="007428F1">
              <w:rPr>
                <w:rFonts w:ascii="Arial" w:hAnsi="Arial" w:cs="Arial"/>
              </w:rPr>
              <w:t xml:space="preserve"> to 10% of</w:t>
            </w:r>
            <w:r w:rsidRPr="007428F1">
              <w:rPr>
                <w:rFonts w:ascii="Arial" w:hAnsi="Arial" w:cs="Arial"/>
              </w:rPr>
              <w:t xml:space="preserve"> ARs at a different location.</w:t>
            </w:r>
          </w:p>
        </w:tc>
        <w:tc>
          <w:tcPr>
            <w:tcW w:w="1406" w:type="pct"/>
            <w:shd w:val="clear" w:color="auto" w:fill="auto"/>
          </w:tcPr>
          <w:p w14:paraId="0EEB2AD3" w14:textId="453D39AA" w:rsidR="00802759" w:rsidRPr="007428F1" w:rsidRDefault="000C590F" w:rsidP="00D979E7">
            <w:pPr>
              <w:rPr>
                <w:rFonts w:ascii="Arial" w:hAnsi="Arial" w:cs="Arial"/>
              </w:rPr>
            </w:pPr>
            <w:r w:rsidRPr="007428F1">
              <w:rPr>
                <w:rFonts w:ascii="Arial" w:hAnsi="Arial" w:cs="Arial"/>
              </w:rPr>
              <w:t xml:space="preserve">The Contractor must be able to carry out ARs at the locations specified at Annex </w:t>
            </w:r>
            <w:r w:rsidR="000523B8">
              <w:rPr>
                <w:rFonts w:ascii="Arial" w:hAnsi="Arial" w:cs="Arial"/>
              </w:rPr>
              <w:t>B</w:t>
            </w:r>
            <w:r w:rsidRPr="007428F1">
              <w:rPr>
                <w:rFonts w:ascii="Arial" w:hAnsi="Arial" w:cs="Arial"/>
              </w:rPr>
              <w:t xml:space="preserve"> and provide flexibility to conduct 10% at different locations.</w:t>
            </w:r>
          </w:p>
        </w:tc>
      </w:tr>
      <w:tr w:rsidR="00802759" w:rsidRPr="005347C1" w14:paraId="5FB684F4" w14:textId="77777777" w:rsidTr="002B5780">
        <w:trPr>
          <w:cantSplit/>
          <w:jc w:val="center"/>
        </w:trPr>
        <w:tc>
          <w:tcPr>
            <w:tcW w:w="292" w:type="pct"/>
          </w:tcPr>
          <w:p w14:paraId="3B2E0E71" w14:textId="77777777" w:rsidR="00802759" w:rsidRPr="005347C1" w:rsidRDefault="00802759" w:rsidP="00D979E7">
            <w:pPr>
              <w:rPr>
                <w:rFonts w:ascii="Arial" w:hAnsi="Arial" w:cs="Arial"/>
              </w:rPr>
            </w:pPr>
          </w:p>
        </w:tc>
        <w:tc>
          <w:tcPr>
            <w:tcW w:w="1536" w:type="pct"/>
            <w:shd w:val="clear" w:color="auto" w:fill="auto"/>
          </w:tcPr>
          <w:p w14:paraId="70ECE089" w14:textId="77777777" w:rsidR="00802759" w:rsidRPr="005347C1" w:rsidRDefault="00802759" w:rsidP="00D979E7">
            <w:pPr>
              <w:rPr>
                <w:rFonts w:ascii="Arial" w:hAnsi="Arial" w:cs="Arial"/>
              </w:rPr>
            </w:pPr>
          </w:p>
        </w:tc>
        <w:tc>
          <w:tcPr>
            <w:tcW w:w="1219" w:type="pct"/>
            <w:shd w:val="clear" w:color="auto" w:fill="auto"/>
          </w:tcPr>
          <w:p w14:paraId="4A6EDFA8" w14:textId="77777777" w:rsidR="00802759" w:rsidRPr="005347C1" w:rsidRDefault="00802759" w:rsidP="00D979E7">
            <w:pPr>
              <w:rPr>
                <w:rFonts w:ascii="Arial" w:hAnsi="Arial" w:cs="Arial"/>
              </w:rPr>
            </w:pPr>
          </w:p>
        </w:tc>
        <w:tc>
          <w:tcPr>
            <w:tcW w:w="547" w:type="pct"/>
            <w:shd w:val="clear" w:color="auto" w:fill="auto"/>
          </w:tcPr>
          <w:p w14:paraId="1A86FB7D" w14:textId="77777777" w:rsidR="00802759" w:rsidRPr="005347C1" w:rsidRDefault="00802759" w:rsidP="00D979E7">
            <w:pPr>
              <w:rPr>
                <w:rFonts w:ascii="Arial" w:hAnsi="Arial" w:cs="Arial"/>
              </w:rPr>
            </w:pPr>
          </w:p>
        </w:tc>
        <w:tc>
          <w:tcPr>
            <w:tcW w:w="1406" w:type="pct"/>
            <w:shd w:val="clear" w:color="auto" w:fill="auto"/>
          </w:tcPr>
          <w:p w14:paraId="476A9A84" w14:textId="77777777" w:rsidR="00802759" w:rsidRPr="005347C1" w:rsidRDefault="00802759" w:rsidP="00D979E7">
            <w:pPr>
              <w:rPr>
                <w:rFonts w:ascii="Arial" w:hAnsi="Arial" w:cs="Arial"/>
              </w:rPr>
            </w:pPr>
          </w:p>
        </w:tc>
      </w:tr>
      <w:tr w:rsidR="00802759" w:rsidRPr="005347C1" w14:paraId="3A7318B1" w14:textId="77777777" w:rsidTr="002B5780">
        <w:trPr>
          <w:cantSplit/>
          <w:jc w:val="center"/>
        </w:trPr>
        <w:tc>
          <w:tcPr>
            <w:tcW w:w="292" w:type="pct"/>
          </w:tcPr>
          <w:p w14:paraId="78177E05" w14:textId="29D82125" w:rsidR="00802759" w:rsidRPr="005347C1" w:rsidRDefault="00A353E6" w:rsidP="00D979E7">
            <w:pPr>
              <w:rPr>
                <w:rFonts w:ascii="Arial" w:hAnsi="Arial" w:cs="Arial"/>
              </w:rPr>
            </w:pPr>
            <w:r w:rsidRPr="005347C1">
              <w:rPr>
                <w:rFonts w:ascii="Arial" w:hAnsi="Arial" w:cs="Arial"/>
              </w:rPr>
              <w:t>B.12</w:t>
            </w:r>
          </w:p>
        </w:tc>
        <w:tc>
          <w:tcPr>
            <w:tcW w:w="1536" w:type="pct"/>
            <w:shd w:val="clear" w:color="auto" w:fill="auto"/>
          </w:tcPr>
          <w:p w14:paraId="384A8FE9" w14:textId="6D7BE06A" w:rsidR="00802759" w:rsidRPr="005347C1" w:rsidRDefault="00D40E15" w:rsidP="00D979E7">
            <w:pPr>
              <w:rPr>
                <w:rFonts w:ascii="Arial" w:hAnsi="Arial" w:cs="Arial"/>
              </w:rPr>
            </w:pPr>
            <w:r w:rsidRPr="005347C1">
              <w:rPr>
                <w:rFonts w:ascii="Arial" w:hAnsi="Arial" w:cs="Arial"/>
              </w:rPr>
              <w:t>The Contractor will provide a full detail</w:t>
            </w:r>
            <w:r w:rsidR="00FD602E" w:rsidRPr="005347C1">
              <w:rPr>
                <w:rFonts w:ascii="Arial" w:hAnsi="Arial" w:cs="Arial"/>
              </w:rPr>
              <w:t xml:space="preserve">ed report </w:t>
            </w:r>
            <w:r w:rsidR="00141000" w:rsidRPr="005347C1">
              <w:rPr>
                <w:rFonts w:ascii="Arial" w:hAnsi="Arial" w:cs="Arial"/>
              </w:rPr>
              <w:t xml:space="preserve">and recommendation </w:t>
            </w:r>
            <w:r w:rsidR="00FD602E" w:rsidRPr="005347C1">
              <w:rPr>
                <w:rFonts w:ascii="Arial" w:hAnsi="Arial" w:cs="Arial"/>
              </w:rPr>
              <w:t>for each AR</w:t>
            </w:r>
            <w:r w:rsidRPr="005347C1">
              <w:rPr>
                <w:rFonts w:ascii="Arial" w:hAnsi="Arial" w:cs="Arial"/>
              </w:rPr>
              <w:t xml:space="preserve"> in accor</w:t>
            </w:r>
            <w:r w:rsidR="00F725DB" w:rsidRPr="005347C1">
              <w:rPr>
                <w:rFonts w:ascii="Arial" w:hAnsi="Arial" w:cs="Arial"/>
              </w:rPr>
              <w:t>dance with AP100B-01 Order 1.14</w:t>
            </w:r>
            <w:r w:rsidRPr="005347C1">
              <w:rPr>
                <w:rFonts w:ascii="Arial" w:hAnsi="Arial" w:cs="Arial"/>
              </w:rPr>
              <w:t>.</w:t>
            </w:r>
          </w:p>
        </w:tc>
        <w:tc>
          <w:tcPr>
            <w:tcW w:w="1219" w:type="pct"/>
            <w:shd w:val="clear" w:color="auto" w:fill="auto"/>
          </w:tcPr>
          <w:p w14:paraId="1F7FAE7F" w14:textId="15093766" w:rsidR="00802759" w:rsidRPr="005347C1" w:rsidRDefault="00D40E15" w:rsidP="00D979E7">
            <w:pPr>
              <w:rPr>
                <w:rFonts w:ascii="Arial" w:hAnsi="Arial" w:cs="Arial"/>
              </w:rPr>
            </w:pPr>
            <w:r w:rsidRPr="005347C1">
              <w:rPr>
                <w:rFonts w:ascii="Arial" w:hAnsi="Arial" w:cs="Arial"/>
              </w:rPr>
              <w:t xml:space="preserve">Should any report be of a standard </w:t>
            </w:r>
            <w:r w:rsidR="00141000" w:rsidRPr="005347C1">
              <w:rPr>
                <w:rFonts w:ascii="Arial" w:hAnsi="Arial" w:cs="Arial"/>
              </w:rPr>
              <w:t xml:space="preserve">below that </w:t>
            </w:r>
            <w:r w:rsidRPr="005347C1">
              <w:rPr>
                <w:rFonts w:ascii="Arial" w:hAnsi="Arial" w:cs="Arial"/>
              </w:rPr>
              <w:t>expected by the</w:t>
            </w:r>
            <w:r w:rsidR="00FD602E" w:rsidRPr="005347C1">
              <w:rPr>
                <w:rFonts w:ascii="Arial" w:hAnsi="Arial" w:cs="Arial"/>
              </w:rPr>
              <w:t xml:space="preserve"> </w:t>
            </w:r>
            <w:r w:rsidR="001332C2" w:rsidRPr="005347C1">
              <w:rPr>
                <w:rFonts w:ascii="Arial" w:hAnsi="Arial" w:cs="Arial"/>
              </w:rPr>
              <w:t xml:space="preserve">Mil </w:t>
            </w:r>
            <w:r w:rsidR="00FD602E" w:rsidRPr="005347C1">
              <w:rPr>
                <w:rFonts w:ascii="Arial" w:hAnsi="Arial" w:cs="Arial"/>
              </w:rPr>
              <w:t>CAM</w:t>
            </w:r>
            <w:r w:rsidRPr="005347C1">
              <w:rPr>
                <w:rFonts w:ascii="Arial" w:hAnsi="Arial" w:cs="Arial"/>
              </w:rPr>
              <w:t xml:space="preserve">, the Contractor is to rectify the report </w:t>
            </w:r>
            <w:r w:rsidR="00141000" w:rsidRPr="005347C1">
              <w:rPr>
                <w:rFonts w:ascii="Arial" w:hAnsi="Arial" w:cs="Arial"/>
              </w:rPr>
              <w:t>as required</w:t>
            </w:r>
            <w:r w:rsidRPr="005347C1">
              <w:rPr>
                <w:rFonts w:ascii="Arial" w:hAnsi="Arial" w:cs="Arial"/>
              </w:rPr>
              <w:t>.</w:t>
            </w:r>
          </w:p>
        </w:tc>
        <w:tc>
          <w:tcPr>
            <w:tcW w:w="547" w:type="pct"/>
            <w:shd w:val="clear" w:color="auto" w:fill="auto"/>
          </w:tcPr>
          <w:p w14:paraId="0055F13E" w14:textId="7093635F" w:rsidR="00802759" w:rsidRPr="005347C1" w:rsidRDefault="007C4F56" w:rsidP="00D979E7">
            <w:pPr>
              <w:rPr>
                <w:rFonts w:ascii="Arial" w:hAnsi="Arial" w:cs="Arial"/>
              </w:rPr>
            </w:pPr>
            <w:r w:rsidRPr="005347C1">
              <w:rPr>
                <w:rFonts w:ascii="Arial" w:hAnsi="Arial" w:cs="Arial"/>
              </w:rPr>
              <w:t>N/A</w:t>
            </w:r>
          </w:p>
        </w:tc>
        <w:tc>
          <w:tcPr>
            <w:tcW w:w="1406" w:type="pct"/>
            <w:shd w:val="clear" w:color="auto" w:fill="auto"/>
          </w:tcPr>
          <w:p w14:paraId="7C14865A" w14:textId="45FBDFC6" w:rsidR="00802759" w:rsidRPr="005347C1" w:rsidRDefault="00D40E15" w:rsidP="00D979E7">
            <w:pPr>
              <w:rPr>
                <w:rFonts w:ascii="Arial" w:hAnsi="Arial" w:cs="Arial"/>
              </w:rPr>
            </w:pPr>
            <w:r w:rsidRPr="208A7B45">
              <w:rPr>
                <w:rFonts w:ascii="Arial" w:hAnsi="Arial" w:cs="Arial"/>
              </w:rPr>
              <w:t xml:space="preserve">The report </w:t>
            </w:r>
            <w:r w:rsidR="009D6879" w:rsidRPr="208A7B45">
              <w:rPr>
                <w:rFonts w:ascii="Arial" w:hAnsi="Arial" w:cs="Arial"/>
              </w:rPr>
              <w:t xml:space="preserve">and recommendation </w:t>
            </w:r>
            <w:r w:rsidRPr="208A7B45">
              <w:rPr>
                <w:rFonts w:ascii="Arial" w:hAnsi="Arial" w:cs="Arial"/>
              </w:rPr>
              <w:t>sh</w:t>
            </w:r>
            <w:r w:rsidR="002B7E9B" w:rsidRPr="208A7B45">
              <w:rPr>
                <w:rFonts w:ascii="Arial" w:hAnsi="Arial" w:cs="Arial"/>
              </w:rPr>
              <w:t>all</w:t>
            </w:r>
            <w:r w:rsidRPr="208A7B45">
              <w:rPr>
                <w:rFonts w:ascii="Arial" w:hAnsi="Arial" w:cs="Arial"/>
              </w:rPr>
              <w:t xml:space="preserve"> </w:t>
            </w:r>
            <w:r w:rsidR="00FD602E" w:rsidRPr="208A7B45">
              <w:rPr>
                <w:rFonts w:ascii="Arial" w:hAnsi="Arial" w:cs="Arial"/>
              </w:rPr>
              <w:t xml:space="preserve">enable the </w:t>
            </w:r>
            <w:r w:rsidR="009D6879" w:rsidRPr="208A7B45">
              <w:rPr>
                <w:rFonts w:ascii="Arial" w:hAnsi="Arial" w:cs="Arial"/>
              </w:rPr>
              <w:t xml:space="preserve">Mil </w:t>
            </w:r>
            <w:r w:rsidR="002B7E9B" w:rsidRPr="208A7B45">
              <w:rPr>
                <w:rFonts w:ascii="Arial" w:hAnsi="Arial" w:cs="Arial"/>
              </w:rPr>
              <w:t>CAM</w:t>
            </w:r>
            <w:r w:rsidR="007C4F56" w:rsidRPr="208A7B45">
              <w:rPr>
                <w:rFonts w:ascii="Arial" w:hAnsi="Arial" w:cs="Arial"/>
              </w:rPr>
              <w:t xml:space="preserve"> to make an informed judgem</w:t>
            </w:r>
            <w:r w:rsidR="002B7E9B" w:rsidRPr="208A7B45">
              <w:rPr>
                <w:rFonts w:ascii="Arial" w:hAnsi="Arial" w:cs="Arial"/>
              </w:rPr>
              <w:t xml:space="preserve">ent on </w:t>
            </w:r>
            <w:r w:rsidR="007376AB" w:rsidRPr="208A7B45">
              <w:rPr>
                <w:rFonts w:ascii="Arial" w:hAnsi="Arial" w:cs="Arial"/>
              </w:rPr>
              <w:t xml:space="preserve">the airworthiness of the aircraft and </w:t>
            </w:r>
            <w:r w:rsidR="00D2282E" w:rsidRPr="208A7B45">
              <w:rPr>
                <w:rFonts w:ascii="Arial" w:hAnsi="Arial" w:cs="Arial"/>
              </w:rPr>
              <w:t>its management</w:t>
            </w:r>
            <w:r w:rsidR="002B7E9B" w:rsidRPr="208A7B45">
              <w:rPr>
                <w:rFonts w:ascii="Arial" w:hAnsi="Arial" w:cs="Arial"/>
              </w:rPr>
              <w:t xml:space="preserve"> b</w:t>
            </w:r>
            <w:r w:rsidR="007C4F56" w:rsidRPr="208A7B45">
              <w:rPr>
                <w:rFonts w:ascii="Arial" w:hAnsi="Arial" w:cs="Arial"/>
              </w:rPr>
              <w:t xml:space="preserve">y the maintenance </w:t>
            </w:r>
            <w:r w:rsidR="39EC7189" w:rsidRPr="208A7B45">
              <w:rPr>
                <w:rFonts w:ascii="Arial" w:hAnsi="Arial" w:cs="Arial"/>
              </w:rPr>
              <w:t>organisation and</w:t>
            </w:r>
            <w:r w:rsidR="007C4F56" w:rsidRPr="208A7B45">
              <w:rPr>
                <w:rFonts w:ascii="Arial" w:hAnsi="Arial" w:cs="Arial"/>
              </w:rPr>
              <w:t xml:space="preserve"> must comply with AP100B-01 Order 1.14.</w:t>
            </w:r>
          </w:p>
        </w:tc>
      </w:tr>
      <w:tr w:rsidR="00802759" w:rsidRPr="005347C1" w14:paraId="0403819F" w14:textId="77777777" w:rsidTr="002B5780">
        <w:trPr>
          <w:cantSplit/>
          <w:jc w:val="center"/>
        </w:trPr>
        <w:tc>
          <w:tcPr>
            <w:tcW w:w="292" w:type="pct"/>
          </w:tcPr>
          <w:p w14:paraId="6C871909" w14:textId="77777777" w:rsidR="00802759" w:rsidRPr="005347C1" w:rsidRDefault="00802759" w:rsidP="00D979E7">
            <w:pPr>
              <w:rPr>
                <w:rFonts w:ascii="Arial" w:hAnsi="Arial" w:cs="Arial"/>
              </w:rPr>
            </w:pPr>
          </w:p>
        </w:tc>
        <w:tc>
          <w:tcPr>
            <w:tcW w:w="1536" w:type="pct"/>
          </w:tcPr>
          <w:p w14:paraId="15D86D33" w14:textId="77777777" w:rsidR="00802759" w:rsidRPr="005347C1" w:rsidRDefault="00802759" w:rsidP="00D979E7">
            <w:pPr>
              <w:rPr>
                <w:rFonts w:ascii="Arial" w:hAnsi="Arial" w:cs="Arial"/>
              </w:rPr>
            </w:pPr>
          </w:p>
        </w:tc>
        <w:tc>
          <w:tcPr>
            <w:tcW w:w="1219" w:type="pct"/>
          </w:tcPr>
          <w:p w14:paraId="2AE20BFB" w14:textId="77777777" w:rsidR="00802759" w:rsidRPr="005347C1" w:rsidRDefault="00802759" w:rsidP="00D979E7">
            <w:pPr>
              <w:rPr>
                <w:rFonts w:ascii="Arial" w:hAnsi="Arial" w:cs="Arial"/>
              </w:rPr>
            </w:pPr>
          </w:p>
        </w:tc>
        <w:tc>
          <w:tcPr>
            <w:tcW w:w="547" w:type="pct"/>
          </w:tcPr>
          <w:p w14:paraId="3CF2567A" w14:textId="77777777" w:rsidR="00802759" w:rsidRPr="005347C1" w:rsidRDefault="00802759" w:rsidP="00D979E7">
            <w:pPr>
              <w:rPr>
                <w:rFonts w:ascii="Arial" w:hAnsi="Arial" w:cs="Arial"/>
              </w:rPr>
            </w:pPr>
          </w:p>
        </w:tc>
        <w:tc>
          <w:tcPr>
            <w:tcW w:w="1406" w:type="pct"/>
          </w:tcPr>
          <w:p w14:paraId="37EC6C4C" w14:textId="77777777" w:rsidR="00802759" w:rsidRPr="005347C1" w:rsidRDefault="00802759" w:rsidP="00D979E7">
            <w:pPr>
              <w:rPr>
                <w:rFonts w:ascii="Arial" w:hAnsi="Arial" w:cs="Arial"/>
              </w:rPr>
            </w:pPr>
          </w:p>
        </w:tc>
      </w:tr>
      <w:tr w:rsidR="00802759" w:rsidRPr="005347C1" w14:paraId="076C2551" w14:textId="77777777" w:rsidTr="002B5780">
        <w:trPr>
          <w:cantSplit/>
          <w:jc w:val="center"/>
        </w:trPr>
        <w:tc>
          <w:tcPr>
            <w:tcW w:w="292" w:type="pct"/>
          </w:tcPr>
          <w:p w14:paraId="1590545B" w14:textId="766A4145" w:rsidR="00802759" w:rsidRPr="005347C1" w:rsidRDefault="00A353E6" w:rsidP="00D979E7">
            <w:pPr>
              <w:rPr>
                <w:rFonts w:ascii="Arial" w:hAnsi="Arial" w:cs="Arial"/>
              </w:rPr>
            </w:pPr>
            <w:r w:rsidRPr="005347C1">
              <w:rPr>
                <w:rFonts w:ascii="Arial" w:hAnsi="Arial" w:cs="Arial"/>
              </w:rPr>
              <w:t>B.13</w:t>
            </w:r>
            <w:r w:rsidR="00E1798C">
              <w:rPr>
                <w:rFonts w:ascii="Arial" w:hAnsi="Arial" w:cs="Arial"/>
              </w:rPr>
              <w:t>.a</w:t>
            </w:r>
          </w:p>
        </w:tc>
        <w:tc>
          <w:tcPr>
            <w:tcW w:w="1536" w:type="pct"/>
          </w:tcPr>
          <w:p w14:paraId="5D00E53F" w14:textId="6A81E5A5" w:rsidR="00802759" w:rsidRPr="005347C1" w:rsidRDefault="00882D57" w:rsidP="00D979E7">
            <w:pPr>
              <w:rPr>
                <w:rFonts w:ascii="Arial" w:hAnsi="Arial" w:cs="Arial"/>
              </w:rPr>
            </w:pPr>
            <w:r w:rsidRPr="005347C1">
              <w:rPr>
                <w:rFonts w:ascii="Arial" w:hAnsi="Arial" w:cs="Arial"/>
              </w:rPr>
              <w:t xml:space="preserve">Reporting Mechanisms. </w:t>
            </w:r>
            <w:r w:rsidR="00D40E15" w:rsidRPr="005347C1">
              <w:rPr>
                <w:rFonts w:ascii="Arial" w:hAnsi="Arial" w:cs="Arial"/>
              </w:rPr>
              <w:t>T</w:t>
            </w:r>
            <w:r w:rsidR="002B7E9B" w:rsidRPr="005347C1">
              <w:rPr>
                <w:rFonts w:ascii="Arial" w:hAnsi="Arial" w:cs="Arial"/>
              </w:rPr>
              <w:t xml:space="preserve">he Contracted organization </w:t>
            </w:r>
            <w:r w:rsidR="00D40E15" w:rsidRPr="005347C1">
              <w:rPr>
                <w:rFonts w:ascii="Arial" w:hAnsi="Arial" w:cs="Arial"/>
              </w:rPr>
              <w:t>shall use HQ AIR Airworthiness Policy as the primary focal point for all contract matters.</w:t>
            </w:r>
          </w:p>
        </w:tc>
        <w:tc>
          <w:tcPr>
            <w:tcW w:w="1219" w:type="pct"/>
          </w:tcPr>
          <w:p w14:paraId="066798F4" w14:textId="465B3637" w:rsidR="00802759" w:rsidRPr="007428F1" w:rsidRDefault="00D40E15" w:rsidP="00D979E7">
            <w:pPr>
              <w:rPr>
                <w:rFonts w:ascii="Arial" w:hAnsi="Arial" w:cs="Arial"/>
              </w:rPr>
            </w:pPr>
            <w:r w:rsidRPr="007428F1">
              <w:rPr>
                <w:rFonts w:ascii="Arial" w:hAnsi="Arial" w:cs="Arial"/>
              </w:rPr>
              <w:t>The Contractor</w:t>
            </w:r>
            <w:r w:rsidR="002B7E9B" w:rsidRPr="007428F1">
              <w:rPr>
                <w:rFonts w:ascii="Arial" w:hAnsi="Arial" w:cs="Arial"/>
              </w:rPr>
              <w:t xml:space="preserve"> and</w:t>
            </w:r>
            <w:r w:rsidRPr="007428F1">
              <w:rPr>
                <w:rFonts w:ascii="Arial" w:hAnsi="Arial" w:cs="Arial"/>
              </w:rPr>
              <w:t xml:space="preserve"> </w:t>
            </w:r>
            <w:r w:rsidR="002B7E9B" w:rsidRPr="007428F1">
              <w:rPr>
                <w:rFonts w:ascii="Arial" w:hAnsi="Arial" w:cs="Arial"/>
              </w:rPr>
              <w:t xml:space="preserve">HQ AIR </w:t>
            </w:r>
            <w:r w:rsidRPr="007428F1">
              <w:rPr>
                <w:rFonts w:ascii="Arial" w:hAnsi="Arial" w:cs="Arial"/>
              </w:rPr>
              <w:t xml:space="preserve">Airworthiness Policy will hold </w:t>
            </w:r>
            <w:r w:rsidR="00595745" w:rsidRPr="007428F1">
              <w:rPr>
                <w:rFonts w:ascii="Arial" w:hAnsi="Arial" w:cs="Arial"/>
              </w:rPr>
              <w:t>regular</w:t>
            </w:r>
            <w:r w:rsidR="007C4F56" w:rsidRPr="007428F1">
              <w:rPr>
                <w:rFonts w:ascii="Arial" w:hAnsi="Arial" w:cs="Arial"/>
              </w:rPr>
              <w:t xml:space="preserve"> </w:t>
            </w:r>
            <w:r w:rsidR="002B7E9B" w:rsidRPr="007428F1">
              <w:rPr>
                <w:rFonts w:ascii="Arial" w:hAnsi="Arial" w:cs="Arial"/>
              </w:rPr>
              <w:t xml:space="preserve">progress review </w:t>
            </w:r>
            <w:r w:rsidRPr="007428F1">
              <w:rPr>
                <w:rFonts w:ascii="Arial" w:hAnsi="Arial" w:cs="Arial"/>
              </w:rPr>
              <w:t>meeting</w:t>
            </w:r>
            <w:r w:rsidR="007C4F56" w:rsidRPr="007428F1">
              <w:rPr>
                <w:rFonts w:ascii="Arial" w:hAnsi="Arial" w:cs="Arial"/>
              </w:rPr>
              <w:t>s</w:t>
            </w:r>
            <w:r w:rsidR="002B7E9B" w:rsidRPr="007428F1">
              <w:rPr>
                <w:rFonts w:ascii="Arial" w:hAnsi="Arial" w:cs="Arial"/>
              </w:rPr>
              <w:t>. The Contractor, HQ AIR Airworthiness Policy and AIR Commerci</w:t>
            </w:r>
            <w:r w:rsidR="007C4F56" w:rsidRPr="007428F1">
              <w:rPr>
                <w:rFonts w:ascii="Arial" w:hAnsi="Arial" w:cs="Arial"/>
              </w:rPr>
              <w:t>al will hold annual</w:t>
            </w:r>
            <w:r w:rsidR="00FD602E" w:rsidRPr="007428F1">
              <w:rPr>
                <w:rFonts w:ascii="Arial" w:hAnsi="Arial" w:cs="Arial"/>
              </w:rPr>
              <w:t xml:space="preserve"> contract</w:t>
            </w:r>
            <w:r w:rsidRPr="007428F1">
              <w:rPr>
                <w:rFonts w:ascii="Arial" w:hAnsi="Arial" w:cs="Arial"/>
              </w:rPr>
              <w:t xml:space="preserve"> review </w:t>
            </w:r>
            <w:r w:rsidR="002B7E9B" w:rsidRPr="007428F1">
              <w:rPr>
                <w:rFonts w:ascii="Arial" w:hAnsi="Arial" w:cs="Arial"/>
              </w:rPr>
              <w:t>meeting</w:t>
            </w:r>
            <w:r w:rsidR="007C4F56" w:rsidRPr="007428F1">
              <w:rPr>
                <w:rFonts w:ascii="Arial" w:hAnsi="Arial" w:cs="Arial"/>
              </w:rPr>
              <w:t>s</w:t>
            </w:r>
            <w:r w:rsidR="002B7E9B" w:rsidRPr="007428F1">
              <w:rPr>
                <w:rFonts w:ascii="Arial" w:hAnsi="Arial" w:cs="Arial"/>
              </w:rPr>
              <w:t>.</w:t>
            </w:r>
          </w:p>
        </w:tc>
        <w:tc>
          <w:tcPr>
            <w:tcW w:w="547" w:type="pct"/>
          </w:tcPr>
          <w:p w14:paraId="4F636DCE" w14:textId="302FADDA" w:rsidR="00802759" w:rsidRPr="007428F1" w:rsidRDefault="007C4F56" w:rsidP="00D979E7">
            <w:pPr>
              <w:rPr>
                <w:rFonts w:ascii="Arial" w:hAnsi="Arial" w:cs="Arial"/>
              </w:rPr>
            </w:pPr>
            <w:r w:rsidRPr="007428F1">
              <w:rPr>
                <w:rFonts w:ascii="Arial" w:hAnsi="Arial" w:cs="Arial"/>
              </w:rPr>
              <w:t>Performance meetings every 2 months and an annual contract review meeting.</w:t>
            </w:r>
          </w:p>
        </w:tc>
        <w:tc>
          <w:tcPr>
            <w:tcW w:w="1406" w:type="pct"/>
          </w:tcPr>
          <w:p w14:paraId="34785546" w14:textId="67EB92AE" w:rsidR="007860B7" w:rsidRPr="007428F1" w:rsidRDefault="007C4F56" w:rsidP="009A77E9">
            <w:pPr>
              <w:rPr>
                <w:rFonts w:ascii="Arial" w:hAnsi="Arial" w:cs="Arial"/>
              </w:rPr>
            </w:pPr>
            <w:r w:rsidRPr="007428F1">
              <w:rPr>
                <w:rFonts w:ascii="Arial" w:hAnsi="Arial" w:cs="Arial"/>
              </w:rPr>
              <w:t xml:space="preserve">The Contractor must provide regular performance meetings (at least every 2 months) and </w:t>
            </w:r>
            <w:r w:rsidR="00452079">
              <w:rPr>
                <w:rFonts w:ascii="Arial" w:hAnsi="Arial" w:cs="Arial"/>
              </w:rPr>
              <w:t>support</w:t>
            </w:r>
            <w:r w:rsidRPr="007428F1">
              <w:rPr>
                <w:rFonts w:ascii="Arial" w:hAnsi="Arial" w:cs="Arial"/>
              </w:rPr>
              <w:t xml:space="preserve"> an annual contract review meeting.</w:t>
            </w:r>
            <w:r w:rsidR="00A83847" w:rsidRPr="007428F1">
              <w:rPr>
                <w:rFonts w:ascii="Arial" w:hAnsi="Arial" w:cs="Arial"/>
              </w:rPr>
              <w:t xml:space="preserve"> Performance meetings should include detail</w:t>
            </w:r>
            <w:r w:rsidR="00E765DA" w:rsidRPr="007428F1">
              <w:rPr>
                <w:rFonts w:ascii="Arial" w:hAnsi="Arial" w:cs="Arial"/>
              </w:rPr>
              <w:t>, by platform,</w:t>
            </w:r>
            <w:r w:rsidR="00A83847" w:rsidRPr="007428F1">
              <w:rPr>
                <w:rFonts w:ascii="Arial" w:hAnsi="Arial" w:cs="Arial"/>
              </w:rPr>
              <w:t xml:space="preserve"> of </w:t>
            </w:r>
            <w:r w:rsidR="001960D1" w:rsidRPr="007428F1">
              <w:rPr>
                <w:rFonts w:ascii="Arial" w:hAnsi="Arial" w:cs="Arial"/>
              </w:rPr>
              <w:t>ARs conducted, AR-Days used, and contracted AR-Days wasted (</w:t>
            </w:r>
            <w:r w:rsidR="00E765DA" w:rsidRPr="007428F1">
              <w:rPr>
                <w:rFonts w:ascii="Arial" w:hAnsi="Arial" w:cs="Arial"/>
              </w:rPr>
              <w:t>L</w:t>
            </w:r>
            <w:r w:rsidR="001960D1" w:rsidRPr="007428F1">
              <w:rPr>
                <w:rFonts w:ascii="Arial" w:hAnsi="Arial" w:cs="Arial"/>
              </w:rPr>
              <w:t xml:space="preserve">ost </w:t>
            </w:r>
            <w:r w:rsidR="00E765DA" w:rsidRPr="007428F1">
              <w:rPr>
                <w:rFonts w:ascii="Arial" w:hAnsi="Arial" w:cs="Arial"/>
              </w:rPr>
              <w:t>O</w:t>
            </w:r>
            <w:r w:rsidR="001960D1" w:rsidRPr="007428F1">
              <w:rPr>
                <w:rFonts w:ascii="Arial" w:hAnsi="Arial" w:cs="Arial"/>
              </w:rPr>
              <w:t>pportunities)</w:t>
            </w:r>
            <w:r w:rsidR="00E765DA" w:rsidRPr="007428F1">
              <w:rPr>
                <w:rFonts w:ascii="Arial" w:hAnsi="Arial" w:cs="Arial"/>
              </w:rPr>
              <w:t xml:space="preserve"> due to</w:t>
            </w:r>
            <w:r w:rsidR="00AE15CA" w:rsidRPr="007428F1">
              <w:rPr>
                <w:rFonts w:ascii="Arial" w:hAnsi="Arial" w:cs="Arial"/>
              </w:rPr>
              <w:t xml:space="preserve">, for example, </w:t>
            </w:r>
            <w:r w:rsidR="002C5785" w:rsidRPr="007428F1">
              <w:rPr>
                <w:rFonts w:ascii="Arial" w:hAnsi="Arial" w:cs="Arial"/>
              </w:rPr>
              <w:t>the required aircraft not being made available.</w:t>
            </w:r>
          </w:p>
        </w:tc>
      </w:tr>
      <w:tr w:rsidR="009A77E9" w:rsidRPr="009A77E9" w14:paraId="7DE44A96" w14:textId="77777777" w:rsidTr="002B5780">
        <w:trPr>
          <w:cantSplit/>
          <w:jc w:val="center"/>
        </w:trPr>
        <w:tc>
          <w:tcPr>
            <w:tcW w:w="292" w:type="pct"/>
          </w:tcPr>
          <w:p w14:paraId="04B699D0" w14:textId="77777777" w:rsidR="009A77E9" w:rsidRPr="009A77E9" w:rsidRDefault="009A77E9" w:rsidP="00D979E7">
            <w:pPr>
              <w:rPr>
                <w:rFonts w:ascii="Arial" w:hAnsi="Arial" w:cs="Arial"/>
              </w:rPr>
            </w:pPr>
          </w:p>
        </w:tc>
        <w:tc>
          <w:tcPr>
            <w:tcW w:w="1536" w:type="pct"/>
          </w:tcPr>
          <w:p w14:paraId="6C377AEE" w14:textId="77777777" w:rsidR="009A77E9" w:rsidRPr="009A77E9" w:rsidRDefault="009A77E9" w:rsidP="00D979E7">
            <w:pPr>
              <w:rPr>
                <w:rFonts w:ascii="Arial" w:hAnsi="Arial" w:cs="Arial"/>
              </w:rPr>
            </w:pPr>
          </w:p>
        </w:tc>
        <w:tc>
          <w:tcPr>
            <w:tcW w:w="1219" w:type="pct"/>
          </w:tcPr>
          <w:p w14:paraId="2773E969" w14:textId="77777777" w:rsidR="009A77E9" w:rsidRPr="009A77E9" w:rsidRDefault="009A77E9" w:rsidP="00D979E7">
            <w:pPr>
              <w:rPr>
                <w:rFonts w:ascii="Arial" w:hAnsi="Arial" w:cs="Arial"/>
              </w:rPr>
            </w:pPr>
          </w:p>
        </w:tc>
        <w:tc>
          <w:tcPr>
            <w:tcW w:w="547" w:type="pct"/>
          </w:tcPr>
          <w:p w14:paraId="24CE18D1" w14:textId="77777777" w:rsidR="009A77E9" w:rsidRPr="009A77E9" w:rsidRDefault="009A77E9" w:rsidP="00D979E7">
            <w:pPr>
              <w:rPr>
                <w:rFonts w:ascii="Arial" w:hAnsi="Arial" w:cs="Arial"/>
              </w:rPr>
            </w:pPr>
          </w:p>
        </w:tc>
        <w:tc>
          <w:tcPr>
            <w:tcW w:w="1406" w:type="pct"/>
          </w:tcPr>
          <w:p w14:paraId="119AE232" w14:textId="77777777" w:rsidR="009A77E9" w:rsidRPr="009A77E9" w:rsidRDefault="009A77E9" w:rsidP="009A77E9">
            <w:pPr>
              <w:rPr>
                <w:rFonts w:ascii="Arial" w:hAnsi="Arial" w:cs="Arial"/>
              </w:rPr>
            </w:pPr>
          </w:p>
        </w:tc>
      </w:tr>
      <w:tr w:rsidR="000779D6" w:rsidRPr="007860B7" w14:paraId="37CE2F05" w14:textId="77777777" w:rsidTr="002B5780">
        <w:trPr>
          <w:cantSplit/>
          <w:jc w:val="center"/>
        </w:trPr>
        <w:tc>
          <w:tcPr>
            <w:tcW w:w="292" w:type="pct"/>
          </w:tcPr>
          <w:p w14:paraId="7472F96E" w14:textId="740E4384" w:rsidR="000779D6" w:rsidRPr="007860B7" w:rsidRDefault="000779D6" w:rsidP="00D979E7">
            <w:pPr>
              <w:rPr>
                <w:rFonts w:asciiTheme="minorHAnsi" w:hAnsiTheme="minorHAnsi" w:cstheme="minorHAnsi"/>
              </w:rPr>
            </w:pPr>
            <w:r w:rsidRPr="007860B7">
              <w:rPr>
                <w:rFonts w:asciiTheme="minorHAnsi" w:hAnsiTheme="minorHAnsi" w:cstheme="minorHAnsi"/>
              </w:rPr>
              <w:t>B</w:t>
            </w:r>
            <w:r w:rsidR="007860B7">
              <w:rPr>
                <w:rFonts w:asciiTheme="minorHAnsi" w:hAnsiTheme="minorHAnsi" w:cstheme="minorHAnsi"/>
              </w:rPr>
              <w:t>.</w:t>
            </w:r>
            <w:r w:rsidRPr="007860B7">
              <w:rPr>
                <w:rFonts w:asciiTheme="minorHAnsi" w:hAnsiTheme="minorHAnsi" w:cstheme="minorHAnsi"/>
              </w:rPr>
              <w:t>13</w:t>
            </w:r>
            <w:r w:rsidR="00E1798C">
              <w:rPr>
                <w:rFonts w:asciiTheme="minorHAnsi" w:hAnsiTheme="minorHAnsi" w:cstheme="minorHAnsi"/>
              </w:rPr>
              <w:t>.b</w:t>
            </w:r>
          </w:p>
        </w:tc>
        <w:tc>
          <w:tcPr>
            <w:tcW w:w="1536" w:type="pct"/>
          </w:tcPr>
          <w:p w14:paraId="79D7F462" w14:textId="6C887ADA" w:rsidR="000779D6" w:rsidRPr="007860B7" w:rsidRDefault="00332751" w:rsidP="00D979E7">
            <w:pPr>
              <w:rPr>
                <w:rFonts w:asciiTheme="minorHAnsi" w:hAnsiTheme="minorHAnsi" w:cstheme="minorHAnsi"/>
              </w:rPr>
            </w:pPr>
            <w:r>
              <w:rPr>
                <w:rFonts w:asciiTheme="minorHAnsi" w:hAnsiTheme="minorHAnsi" w:cstheme="minorHAnsi"/>
              </w:rPr>
              <w:t>The</w:t>
            </w:r>
            <w:r w:rsidR="002F6013">
              <w:rPr>
                <w:rFonts w:asciiTheme="minorHAnsi" w:hAnsiTheme="minorHAnsi" w:cstheme="minorHAnsi"/>
              </w:rPr>
              <w:t xml:space="preserve"> Contractor will provide the Authority </w:t>
            </w:r>
            <w:r w:rsidR="0037558C">
              <w:rPr>
                <w:rFonts w:asciiTheme="minorHAnsi" w:hAnsiTheme="minorHAnsi" w:cstheme="minorHAnsi"/>
              </w:rPr>
              <w:t>(</w:t>
            </w:r>
            <w:r w:rsidR="0037558C" w:rsidRPr="005347C1">
              <w:rPr>
                <w:rFonts w:ascii="Arial" w:hAnsi="Arial" w:cs="Arial"/>
              </w:rPr>
              <w:t xml:space="preserve">HQ AIR Airworthiness </w:t>
            </w:r>
            <w:proofErr w:type="gramStart"/>
            <w:r w:rsidR="0037558C" w:rsidRPr="005347C1">
              <w:rPr>
                <w:rFonts w:ascii="Arial" w:hAnsi="Arial" w:cs="Arial"/>
              </w:rPr>
              <w:t xml:space="preserve">Policy </w:t>
            </w:r>
            <w:r w:rsidR="0037558C">
              <w:rPr>
                <w:rFonts w:ascii="Arial" w:hAnsi="Arial" w:cs="Arial"/>
              </w:rPr>
              <w:t>)</w:t>
            </w:r>
            <w:proofErr w:type="gramEnd"/>
            <w:r w:rsidR="0037558C">
              <w:rPr>
                <w:rFonts w:ascii="Arial" w:hAnsi="Arial" w:cs="Arial"/>
              </w:rPr>
              <w:t xml:space="preserve"> </w:t>
            </w:r>
            <w:r w:rsidR="002F6013">
              <w:rPr>
                <w:rFonts w:asciiTheme="minorHAnsi" w:hAnsiTheme="minorHAnsi" w:cstheme="minorHAnsi"/>
              </w:rPr>
              <w:t>with a monthly progress report.</w:t>
            </w:r>
          </w:p>
        </w:tc>
        <w:tc>
          <w:tcPr>
            <w:tcW w:w="1219" w:type="pct"/>
          </w:tcPr>
          <w:p w14:paraId="6CC74484" w14:textId="0F2B1628" w:rsidR="000779D6" w:rsidRPr="007860B7" w:rsidRDefault="008A54F3" w:rsidP="00D979E7">
            <w:pPr>
              <w:rPr>
                <w:rFonts w:asciiTheme="minorHAnsi" w:hAnsiTheme="minorHAnsi" w:cstheme="minorHAnsi"/>
              </w:rPr>
            </w:pPr>
            <w:r w:rsidRPr="007860B7">
              <w:rPr>
                <w:rFonts w:asciiTheme="minorHAnsi" w:hAnsiTheme="minorHAnsi" w:cstheme="minorHAnsi"/>
              </w:rPr>
              <w:t>The monthly performance report will be in a format as agreed between HQ Air and the contractor</w:t>
            </w:r>
            <w:r w:rsidR="00151A02">
              <w:rPr>
                <w:rFonts w:asciiTheme="minorHAnsi" w:hAnsiTheme="minorHAnsi" w:cstheme="minorHAnsi"/>
              </w:rPr>
              <w:t>.</w:t>
            </w:r>
          </w:p>
        </w:tc>
        <w:tc>
          <w:tcPr>
            <w:tcW w:w="547" w:type="pct"/>
          </w:tcPr>
          <w:p w14:paraId="339C71F7" w14:textId="2411F578" w:rsidR="000779D6" w:rsidRPr="007860B7" w:rsidRDefault="008A54F3" w:rsidP="00D979E7">
            <w:pPr>
              <w:rPr>
                <w:rFonts w:asciiTheme="minorHAnsi" w:hAnsiTheme="minorHAnsi" w:cstheme="minorHAnsi"/>
              </w:rPr>
            </w:pPr>
            <w:r w:rsidRPr="007860B7">
              <w:rPr>
                <w:rFonts w:asciiTheme="minorHAnsi" w:hAnsiTheme="minorHAnsi" w:cstheme="minorHAnsi"/>
              </w:rPr>
              <w:t>1 Report per month</w:t>
            </w:r>
            <w:r w:rsidR="007860B7">
              <w:rPr>
                <w:rFonts w:asciiTheme="minorHAnsi" w:hAnsiTheme="minorHAnsi" w:cstheme="minorHAnsi"/>
              </w:rPr>
              <w:t>.</w:t>
            </w:r>
          </w:p>
        </w:tc>
        <w:tc>
          <w:tcPr>
            <w:tcW w:w="1406" w:type="pct"/>
          </w:tcPr>
          <w:p w14:paraId="13CCEDDF" w14:textId="77A33BEB" w:rsidR="000779D6" w:rsidRPr="007860B7" w:rsidRDefault="007860B7" w:rsidP="00D979E7">
            <w:pPr>
              <w:rPr>
                <w:rFonts w:asciiTheme="minorHAnsi" w:hAnsiTheme="minorHAnsi" w:cstheme="minorHAnsi"/>
              </w:rPr>
            </w:pPr>
            <w:r w:rsidRPr="007860B7">
              <w:rPr>
                <w:rFonts w:asciiTheme="minorHAnsi" w:hAnsiTheme="minorHAnsi" w:cstheme="minorHAnsi"/>
              </w:rPr>
              <w:t xml:space="preserve">Monthly performance report to be submitted </w:t>
            </w:r>
            <w:r w:rsidR="0037558C">
              <w:rPr>
                <w:rFonts w:asciiTheme="minorHAnsi" w:hAnsiTheme="minorHAnsi" w:cstheme="minorHAnsi"/>
              </w:rPr>
              <w:t>via</w:t>
            </w:r>
            <w:r w:rsidRPr="007860B7">
              <w:rPr>
                <w:rFonts w:asciiTheme="minorHAnsi" w:hAnsiTheme="minorHAnsi" w:cstheme="minorHAnsi"/>
              </w:rPr>
              <w:t xml:space="preserve"> Enterprise </w:t>
            </w:r>
            <w:proofErr w:type="gramStart"/>
            <w:r w:rsidRPr="007860B7">
              <w:rPr>
                <w:rFonts w:asciiTheme="minorHAnsi" w:hAnsiTheme="minorHAnsi" w:cstheme="minorHAnsi"/>
              </w:rPr>
              <w:t>On Line</w:t>
            </w:r>
            <w:proofErr w:type="gramEnd"/>
            <w:r w:rsidRPr="007860B7">
              <w:rPr>
                <w:rFonts w:asciiTheme="minorHAnsi" w:hAnsiTheme="minorHAnsi" w:cstheme="minorHAnsi"/>
              </w:rPr>
              <w:t xml:space="preserve"> (EOL) no later 10th day of each following month; e.g. the monthly report for January's delivery performance would be submitted </w:t>
            </w:r>
            <w:r w:rsidR="0037558C">
              <w:rPr>
                <w:rFonts w:asciiTheme="minorHAnsi" w:hAnsiTheme="minorHAnsi" w:cstheme="minorHAnsi"/>
              </w:rPr>
              <w:t>via</w:t>
            </w:r>
            <w:r w:rsidRPr="007860B7">
              <w:rPr>
                <w:rFonts w:asciiTheme="minorHAnsi" w:hAnsiTheme="minorHAnsi" w:cstheme="minorHAnsi"/>
              </w:rPr>
              <w:t xml:space="preserve"> EOL no later than 10th February</w:t>
            </w:r>
            <w:r w:rsidR="0037558C">
              <w:rPr>
                <w:rFonts w:asciiTheme="minorHAnsi" w:hAnsiTheme="minorHAnsi" w:cstheme="minorHAnsi"/>
              </w:rPr>
              <w:t>.</w:t>
            </w:r>
          </w:p>
        </w:tc>
      </w:tr>
      <w:tr w:rsidR="00802759" w:rsidRPr="005347C1" w14:paraId="6773AFE7" w14:textId="77777777" w:rsidTr="002B5780">
        <w:trPr>
          <w:cantSplit/>
          <w:jc w:val="center"/>
        </w:trPr>
        <w:tc>
          <w:tcPr>
            <w:tcW w:w="292" w:type="pct"/>
          </w:tcPr>
          <w:p w14:paraId="5AE04175" w14:textId="77777777" w:rsidR="00802759" w:rsidRPr="005347C1" w:rsidRDefault="00802759" w:rsidP="00D979E7">
            <w:pPr>
              <w:rPr>
                <w:rFonts w:ascii="Arial" w:hAnsi="Arial" w:cs="Arial"/>
              </w:rPr>
            </w:pPr>
          </w:p>
        </w:tc>
        <w:tc>
          <w:tcPr>
            <w:tcW w:w="1536" w:type="pct"/>
          </w:tcPr>
          <w:p w14:paraId="683C05B6" w14:textId="77777777" w:rsidR="00802759" w:rsidRPr="005347C1" w:rsidRDefault="00802759" w:rsidP="00D979E7">
            <w:pPr>
              <w:rPr>
                <w:rFonts w:ascii="Arial" w:hAnsi="Arial" w:cs="Arial"/>
              </w:rPr>
            </w:pPr>
          </w:p>
        </w:tc>
        <w:tc>
          <w:tcPr>
            <w:tcW w:w="1219" w:type="pct"/>
          </w:tcPr>
          <w:p w14:paraId="61B3F9A5" w14:textId="77777777" w:rsidR="00802759" w:rsidRPr="005347C1" w:rsidRDefault="00802759" w:rsidP="00D979E7">
            <w:pPr>
              <w:rPr>
                <w:rFonts w:ascii="Arial" w:hAnsi="Arial" w:cs="Arial"/>
              </w:rPr>
            </w:pPr>
          </w:p>
        </w:tc>
        <w:tc>
          <w:tcPr>
            <w:tcW w:w="547" w:type="pct"/>
          </w:tcPr>
          <w:p w14:paraId="507D29AC" w14:textId="77777777" w:rsidR="00802759" w:rsidRPr="005347C1" w:rsidRDefault="00802759" w:rsidP="00D979E7">
            <w:pPr>
              <w:rPr>
                <w:rFonts w:ascii="Arial" w:hAnsi="Arial" w:cs="Arial"/>
              </w:rPr>
            </w:pPr>
          </w:p>
        </w:tc>
        <w:tc>
          <w:tcPr>
            <w:tcW w:w="1406" w:type="pct"/>
          </w:tcPr>
          <w:p w14:paraId="6CB4998D" w14:textId="77777777" w:rsidR="00802759" w:rsidRPr="005347C1" w:rsidRDefault="00802759" w:rsidP="00D979E7">
            <w:pPr>
              <w:rPr>
                <w:rFonts w:ascii="Arial" w:hAnsi="Arial" w:cs="Arial"/>
              </w:rPr>
            </w:pPr>
          </w:p>
        </w:tc>
      </w:tr>
      <w:tr w:rsidR="00802759" w:rsidRPr="005347C1" w14:paraId="18EC1B74" w14:textId="77777777" w:rsidTr="002B5780">
        <w:trPr>
          <w:cantSplit/>
          <w:jc w:val="center"/>
        </w:trPr>
        <w:tc>
          <w:tcPr>
            <w:tcW w:w="292" w:type="pct"/>
          </w:tcPr>
          <w:p w14:paraId="5C303085" w14:textId="57C6E4A1" w:rsidR="00802759" w:rsidRPr="005347C1" w:rsidRDefault="00A353E6" w:rsidP="00D979E7">
            <w:pPr>
              <w:rPr>
                <w:rFonts w:ascii="Arial" w:hAnsi="Arial" w:cs="Arial"/>
              </w:rPr>
            </w:pPr>
            <w:r w:rsidRPr="005347C1">
              <w:rPr>
                <w:rFonts w:ascii="Arial" w:hAnsi="Arial" w:cs="Arial"/>
              </w:rPr>
              <w:t>B.14</w:t>
            </w:r>
          </w:p>
        </w:tc>
        <w:tc>
          <w:tcPr>
            <w:tcW w:w="1536" w:type="pct"/>
          </w:tcPr>
          <w:p w14:paraId="3FC244F8" w14:textId="7663CB78" w:rsidR="00802759" w:rsidRPr="005347C1" w:rsidRDefault="00D40E15" w:rsidP="00D979E7">
            <w:pPr>
              <w:rPr>
                <w:rFonts w:ascii="Arial" w:hAnsi="Arial" w:cs="Arial"/>
              </w:rPr>
            </w:pPr>
            <w:r w:rsidRPr="005347C1">
              <w:rPr>
                <w:rFonts w:ascii="Arial" w:hAnsi="Arial" w:cs="Arial"/>
              </w:rPr>
              <w:t xml:space="preserve">Notwithstanding the requirement outlined at </w:t>
            </w:r>
            <w:r w:rsidR="00A06F16" w:rsidRPr="005347C1">
              <w:rPr>
                <w:rFonts w:ascii="Arial" w:hAnsi="Arial" w:cs="Arial"/>
              </w:rPr>
              <w:t>Annex A</w:t>
            </w:r>
            <w:r w:rsidRPr="005347C1">
              <w:rPr>
                <w:rFonts w:ascii="Arial" w:hAnsi="Arial" w:cs="Arial"/>
              </w:rPr>
              <w:t xml:space="preserve">, HQ AIR Airworthiness Policy </w:t>
            </w:r>
            <w:r w:rsidR="007C4F56" w:rsidRPr="005347C1">
              <w:rPr>
                <w:rFonts w:ascii="Arial" w:hAnsi="Arial" w:cs="Arial"/>
              </w:rPr>
              <w:t xml:space="preserve">has the right to </w:t>
            </w:r>
            <w:r w:rsidRPr="005347C1">
              <w:rPr>
                <w:rFonts w:ascii="Arial" w:hAnsi="Arial" w:cs="Arial"/>
              </w:rPr>
              <w:t>rev</w:t>
            </w:r>
            <w:r w:rsidR="007C4F56" w:rsidRPr="005347C1">
              <w:rPr>
                <w:rFonts w:ascii="Arial" w:hAnsi="Arial" w:cs="Arial"/>
              </w:rPr>
              <w:t>iew the number</w:t>
            </w:r>
            <w:r w:rsidR="008F2A03" w:rsidRPr="005347C1">
              <w:rPr>
                <w:rFonts w:ascii="Arial" w:hAnsi="Arial" w:cs="Arial"/>
              </w:rPr>
              <w:t xml:space="preserve"> of A</w:t>
            </w:r>
            <w:r w:rsidRPr="005347C1">
              <w:rPr>
                <w:rFonts w:ascii="Arial" w:hAnsi="Arial" w:cs="Arial"/>
              </w:rPr>
              <w:t>Rs required.</w:t>
            </w:r>
          </w:p>
        </w:tc>
        <w:tc>
          <w:tcPr>
            <w:tcW w:w="1219" w:type="pct"/>
          </w:tcPr>
          <w:p w14:paraId="1ADCB217" w14:textId="75ACE23B" w:rsidR="00802759" w:rsidRPr="005347C1" w:rsidRDefault="006B4B24" w:rsidP="00D979E7">
            <w:pPr>
              <w:rPr>
                <w:rFonts w:ascii="Arial" w:hAnsi="Arial" w:cs="Arial"/>
              </w:rPr>
            </w:pPr>
            <w:r w:rsidRPr="005347C1">
              <w:rPr>
                <w:rFonts w:ascii="Arial" w:hAnsi="Arial" w:cs="Arial"/>
              </w:rPr>
              <w:t xml:space="preserve">This is to give flexibility </w:t>
            </w:r>
            <w:r w:rsidR="008979C2" w:rsidRPr="005347C1">
              <w:rPr>
                <w:rFonts w:ascii="Arial" w:hAnsi="Arial" w:cs="Arial"/>
              </w:rPr>
              <w:t>in the event of major Defence changes.</w:t>
            </w:r>
          </w:p>
        </w:tc>
        <w:tc>
          <w:tcPr>
            <w:tcW w:w="547" w:type="pct"/>
          </w:tcPr>
          <w:p w14:paraId="391B3AB5" w14:textId="6C63ECDF" w:rsidR="00802759" w:rsidRPr="005347C1" w:rsidRDefault="00D40E15" w:rsidP="00D40E15">
            <w:pPr>
              <w:rPr>
                <w:rFonts w:ascii="Arial" w:hAnsi="Arial" w:cs="Arial"/>
              </w:rPr>
            </w:pPr>
            <w:r w:rsidRPr="005347C1">
              <w:rPr>
                <w:rFonts w:ascii="Arial" w:hAnsi="Arial" w:cs="Arial"/>
              </w:rPr>
              <w:t>Change to overall requirement is not to decrease by more than 100 aircraft</w:t>
            </w:r>
            <w:r w:rsidR="008979C2" w:rsidRPr="005347C1">
              <w:rPr>
                <w:rFonts w:ascii="Arial" w:hAnsi="Arial" w:cs="Arial"/>
              </w:rPr>
              <w:t>.</w:t>
            </w:r>
          </w:p>
        </w:tc>
        <w:tc>
          <w:tcPr>
            <w:tcW w:w="1406" w:type="pct"/>
          </w:tcPr>
          <w:p w14:paraId="2DC9270E" w14:textId="35A064CB" w:rsidR="00802759" w:rsidRPr="00BD27A7" w:rsidRDefault="00595745" w:rsidP="00D979E7">
            <w:pPr>
              <w:rPr>
                <w:rFonts w:ascii="Arial" w:hAnsi="Arial" w:cs="Arial"/>
                <w:highlight w:val="yellow"/>
              </w:rPr>
            </w:pPr>
            <w:r w:rsidRPr="005347C1">
              <w:rPr>
                <w:rFonts w:ascii="Arial" w:hAnsi="Arial" w:cs="Arial"/>
              </w:rPr>
              <w:t>Allow for a decrease of up to 100 aircraft from the overall requirement.</w:t>
            </w:r>
            <w:r w:rsidR="00713FED">
              <w:rPr>
                <w:rFonts w:ascii="Arial" w:hAnsi="Arial" w:cs="Arial"/>
              </w:rPr>
              <w:t xml:space="preserve"> </w:t>
            </w:r>
            <w:r w:rsidR="00351F96">
              <w:rPr>
                <w:rFonts w:ascii="Arial" w:hAnsi="Arial" w:cs="Arial"/>
              </w:rPr>
              <w:t>Should this happen, the Authority will follow the contract amendment process and agree a reduced price accordingly.</w:t>
            </w:r>
          </w:p>
        </w:tc>
      </w:tr>
      <w:tr w:rsidR="00802759" w:rsidRPr="005347C1" w14:paraId="6BED292E" w14:textId="77777777" w:rsidTr="002B5780">
        <w:trPr>
          <w:cantSplit/>
          <w:trHeight w:val="70"/>
          <w:jc w:val="center"/>
        </w:trPr>
        <w:tc>
          <w:tcPr>
            <w:tcW w:w="292" w:type="pct"/>
          </w:tcPr>
          <w:p w14:paraId="34E6030A" w14:textId="77777777" w:rsidR="00802759" w:rsidRPr="005347C1" w:rsidRDefault="00802759" w:rsidP="00D979E7">
            <w:pPr>
              <w:rPr>
                <w:rFonts w:ascii="Arial" w:hAnsi="Arial" w:cs="Arial"/>
              </w:rPr>
            </w:pPr>
          </w:p>
        </w:tc>
        <w:tc>
          <w:tcPr>
            <w:tcW w:w="1536" w:type="pct"/>
          </w:tcPr>
          <w:p w14:paraId="770F5E90" w14:textId="77777777" w:rsidR="00802759" w:rsidRPr="005347C1" w:rsidRDefault="00802759" w:rsidP="00D979E7">
            <w:pPr>
              <w:rPr>
                <w:rFonts w:ascii="Arial" w:hAnsi="Arial" w:cs="Arial"/>
              </w:rPr>
            </w:pPr>
          </w:p>
        </w:tc>
        <w:tc>
          <w:tcPr>
            <w:tcW w:w="1219" w:type="pct"/>
          </w:tcPr>
          <w:p w14:paraId="23ABA28A" w14:textId="77777777" w:rsidR="00802759" w:rsidRPr="005347C1" w:rsidRDefault="00802759" w:rsidP="00D979E7">
            <w:pPr>
              <w:rPr>
                <w:rFonts w:ascii="Arial" w:hAnsi="Arial" w:cs="Arial"/>
              </w:rPr>
            </w:pPr>
          </w:p>
        </w:tc>
        <w:tc>
          <w:tcPr>
            <w:tcW w:w="547" w:type="pct"/>
          </w:tcPr>
          <w:p w14:paraId="0A875516" w14:textId="77777777" w:rsidR="00802759" w:rsidRPr="005347C1" w:rsidRDefault="00802759" w:rsidP="00D979E7">
            <w:pPr>
              <w:rPr>
                <w:rFonts w:ascii="Arial" w:hAnsi="Arial" w:cs="Arial"/>
              </w:rPr>
            </w:pPr>
          </w:p>
        </w:tc>
        <w:tc>
          <w:tcPr>
            <w:tcW w:w="1406" w:type="pct"/>
          </w:tcPr>
          <w:p w14:paraId="04D7F560" w14:textId="77777777" w:rsidR="00802759" w:rsidRPr="005347C1" w:rsidRDefault="00802759" w:rsidP="00D979E7">
            <w:pPr>
              <w:rPr>
                <w:rFonts w:ascii="Arial" w:hAnsi="Arial" w:cs="Arial"/>
              </w:rPr>
            </w:pPr>
          </w:p>
        </w:tc>
      </w:tr>
      <w:tr w:rsidR="00802759" w:rsidRPr="005347C1" w14:paraId="200014CC" w14:textId="77777777" w:rsidTr="002B5780">
        <w:trPr>
          <w:cantSplit/>
          <w:jc w:val="center"/>
        </w:trPr>
        <w:tc>
          <w:tcPr>
            <w:tcW w:w="292" w:type="pct"/>
          </w:tcPr>
          <w:p w14:paraId="0451CA97" w14:textId="072B70C1" w:rsidR="00802759" w:rsidRPr="005347C1" w:rsidRDefault="00A353E6" w:rsidP="00D979E7">
            <w:pPr>
              <w:rPr>
                <w:rFonts w:ascii="Arial" w:hAnsi="Arial" w:cs="Arial"/>
              </w:rPr>
            </w:pPr>
            <w:r w:rsidRPr="005347C1">
              <w:rPr>
                <w:rFonts w:ascii="Arial" w:hAnsi="Arial" w:cs="Arial"/>
              </w:rPr>
              <w:t>B.15</w:t>
            </w:r>
          </w:p>
        </w:tc>
        <w:tc>
          <w:tcPr>
            <w:tcW w:w="1536" w:type="pct"/>
          </w:tcPr>
          <w:p w14:paraId="50D5C684" w14:textId="204AF297" w:rsidR="00802759" w:rsidRPr="005347C1" w:rsidRDefault="007D6AB5" w:rsidP="00D979E7">
            <w:pPr>
              <w:rPr>
                <w:rFonts w:ascii="Arial" w:hAnsi="Arial" w:cs="Arial"/>
              </w:rPr>
            </w:pPr>
            <w:r w:rsidRPr="007D6AB5">
              <w:rPr>
                <w:rFonts w:ascii="Arial" w:hAnsi="Arial" w:cs="Arial"/>
              </w:rPr>
              <w:t>The Contractor shall be subject to the Platform CAMO Quality System and shall provide the platform CAMO Quality Manager with an annual audit report on each contracted Mil AR Surveyor authorised for the relevant platform including any Findings or Opportunities for Improvement</w:t>
            </w:r>
            <w:r w:rsidR="0037704B" w:rsidRPr="005347C1">
              <w:rPr>
                <w:rFonts w:ascii="Arial" w:hAnsi="Arial" w:cs="Arial"/>
              </w:rPr>
              <w:t>.</w:t>
            </w:r>
          </w:p>
        </w:tc>
        <w:tc>
          <w:tcPr>
            <w:tcW w:w="1219" w:type="pct"/>
          </w:tcPr>
          <w:p w14:paraId="342D909E" w14:textId="30E5D5AB" w:rsidR="00802759" w:rsidRPr="005347C1" w:rsidRDefault="00F73A84" w:rsidP="00D979E7">
            <w:pPr>
              <w:rPr>
                <w:rFonts w:ascii="Arial" w:hAnsi="Arial" w:cs="Arial"/>
              </w:rPr>
            </w:pPr>
            <w:r w:rsidRPr="005347C1">
              <w:rPr>
                <w:rFonts w:ascii="Arial" w:hAnsi="Arial" w:cs="Arial"/>
              </w:rPr>
              <w:t xml:space="preserve">Part 2 of the </w:t>
            </w:r>
            <w:r w:rsidR="00173C44" w:rsidRPr="005347C1">
              <w:rPr>
                <w:rFonts w:ascii="Arial" w:hAnsi="Arial" w:cs="Arial"/>
              </w:rPr>
              <w:t>Platform CAME</w:t>
            </w:r>
            <w:r w:rsidRPr="005347C1">
              <w:rPr>
                <w:rFonts w:ascii="Arial" w:hAnsi="Arial" w:cs="Arial"/>
              </w:rPr>
              <w:t xml:space="preserve"> describes the CAMO Quality System</w:t>
            </w:r>
            <w:r w:rsidR="00173C44" w:rsidRPr="005347C1">
              <w:rPr>
                <w:rFonts w:ascii="Arial" w:hAnsi="Arial" w:cs="Arial"/>
              </w:rPr>
              <w:t>.</w:t>
            </w:r>
            <w:r w:rsidR="00B070B0" w:rsidRPr="005347C1">
              <w:rPr>
                <w:rFonts w:ascii="Arial" w:hAnsi="Arial" w:cs="Arial"/>
              </w:rPr>
              <w:t xml:space="preserve"> As the contractor will be carrying out work on behalf of the Mil CAM, the Mil CAM </w:t>
            </w:r>
            <w:r w:rsidR="00A83F4E" w:rsidRPr="005347C1">
              <w:rPr>
                <w:rFonts w:ascii="Arial" w:hAnsi="Arial" w:cs="Arial"/>
              </w:rPr>
              <w:t>ultimately responsible for this</w:t>
            </w:r>
            <w:r w:rsidR="002E0AD3" w:rsidRPr="005347C1">
              <w:rPr>
                <w:rFonts w:ascii="Arial" w:hAnsi="Arial" w:cs="Arial"/>
              </w:rPr>
              <w:t xml:space="preserve"> and is required to be assured that activity is compliant.</w:t>
            </w:r>
          </w:p>
        </w:tc>
        <w:tc>
          <w:tcPr>
            <w:tcW w:w="547" w:type="pct"/>
          </w:tcPr>
          <w:p w14:paraId="5311CEFF" w14:textId="17C224A2" w:rsidR="00802759" w:rsidRPr="005347C1" w:rsidRDefault="00DE75A4" w:rsidP="00D979E7">
            <w:pPr>
              <w:rPr>
                <w:rFonts w:ascii="Arial" w:hAnsi="Arial" w:cs="Arial"/>
              </w:rPr>
            </w:pPr>
            <w:r w:rsidRPr="005347C1">
              <w:rPr>
                <w:rFonts w:ascii="Arial" w:hAnsi="Arial" w:cs="Arial"/>
              </w:rPr>
              <w:t>Annual audit report</w:t>
            </w:r>
            <w:r w:rsidR="00844865">
              <w:rPr>
                <w:rFonts w:ascii="Arial" w:hAnsi="Arial" w:cs="Arial"/>
              </w:rPr>
              <w:t>.</w:t>
            </w:r>
          </w:p>
        </w:tc>
        <w:tc>
          <w:tcPr>
            <w:tcW w:w="1406" w:type="pct"/>
          </w:tcPr>
          <w:p w14:paraId="6D3EDF0E" w14:textId="1A929189" w:rsidR="00802759" w:rsidRPr="005347C1" w:rsidRDefault="00695DEA" w:rsidP="00D979E7">
            <w:pPr>
              <w:rPr>
                <w:rFonts w:ascii="Arial" w:hAnsi="Arial" w:cs="Arial"/>
              </w:rPr>
            </w:pPr>
            <w:r w:rsidRPr="005347C1">
              <w:rPr>
                <w:rFonts w:ascii="Arial" w:hAnsi="Arial" w:cs="Arial"/>
              </w:rPr>
              <w:t xml:space="preserve">The Contractor is to be ISO 9001 accredited and maintain this level of accreditation throughout the duration of the contract. </w:t>
            </w:r>
            <w:r w:rsidR="003561C4" w:rsidRPr="003561C4">
              <w:rPr>
                <w:rFonts w:ascii="Arial" w:hAnsi="Arial" w:cs="Arial"/>
              </w:rPr>
              <w:t>The annual Mil AR Surveyor audit report should assure the CAMO QM of the surveyor's compliance with the approved platform CAME and associated local orders and procedures published and authorised by the Mil CAM</w:t>
            </w:r>
            <w:r w:rsidR="00FB2965" w:rsidRPr="005347C1">
              <w:rPr>
                <w:rFonts w:ascii="Arial" w:hAnsi="Arial" w:cs="Arial"/>
              </w:rPr>
              <w:t>.</w:t>
            </w:r>
          </w:p>
        </w:tc>
      </w:tr>
      <w:tr w:rsidR="00B97217" w:rsidRPr="005347C1" w14:paraId="091405FE" w14:textId="77777777" w:rsidTr="002B5780">
        <w:trPr>
          <w:cantSplit/>
          <w:jc w:val="center"/>
        </w:trPr>
        <w:tc>
          <w:tcPr>
            <w:tcW w:w="292" w:type="pct"/>
          </w:tcPr>
          <w:p w14:paraId="615B2DAE" w14:textId="77777777" w:rsidR="00B97217" w:rsidRPr="005347C1" w:rsidRDefault="00B97217" w:rsidP="00D979E7">
            <w:pPr>
              <w:rPr>
                <w:rFonts w:ascii="Arial" w:hAnsi="Arial" w:cs="Arial"/>
              </w:rPr>
            </w:pPr>
          </w:p>
        </w:tc>
        <w:tc>
          <w:tcPr>
            <w:tcW w:w="1536" w:type="pct"/>
          </w:tcPr>
          <w:p w14:paraId="01F4478D" w14:textId="77777777" w:rsidR="00B97217" w:rsidRPr="005347C1" w:rsidRDefault="00B97217" w:rsidP="00D979E7">
            <w:pPr>
              <w:rPr>
                <w:rFonts w:ascii="Arial" w:hAnsi="Arial" w:cs="Arial"/>
              </w:rPr>
            </w:pPr>
          </w:p>
        </w:tc>
        <w:tc>
          <w:tcPr>
            <w:tcW w:w="1219" w:type="pct"/>
          </w:tcPr>
          <w:p w14:paraId="1369AFD0" w14:textId="77777777" w:rsidR="00B97217" w:rsidRPr="005347C1" w:rsidRDefault="00B97217" w:rsidP="00D979E7">
            <w:pPr>
              <w:rPr>
                <w:rFonts w:ascii="Arial" w:hAnsi="Arial" w:cs="Arial"/>
              </w:rPr>
            </w:pPr>
          </w:p>
        </w:tc>
        <w:tc>
          <w:tcPr>
            <w:tcW w:w="547" w:type="pct"/>
          </w:tcPr>
          <w:p w14:paraId="588A6BE5" w14:textId="77777777" w:rsidR="00B97217" w:rsidRPr="005347C1" w:rsidRDefault="00B97217" w:rsidP="00D979E7">
            <w:pPr>
              <w:rPr>
                <w:rFonts w:ascii="Arial" w:hAnsi="Arial" w:cs="Arial"/>
                <w:highlight w:val="green"/>
              </w:rPr>
            </w:pPr>
          </w:p>
        </w:tc>
        <w:tc>
          <w:tcPr>
            <w:tcW w:w="1406" w:type="pct"/>
          </w:tcPr>
          <w:p w14:paraId="515A1CE9" w14:textId="77777777" w:rsidR="00B97217" w:rsidRPr="005347C1" w:rsidRDefault="00B97217" w:rsidP="00D979E7">
            <w:pPr>
              <w:rPr>
                <w:rFonts w:ascii="Arial" w:hAnsi="Arial" w:cs="Arial"/>
              </w:rPr>
            </w:pPr>
          </w:p>
        </w:tc>
      </w:tr>
      <w:tr w:rsidR="00647B2C" w:rsidRPr="005347C1" w14:paraId="31BC740D" w14:textId="77777777" w:rsidTr="002B5780">
        <w:trPr>
          <w:cantSplit/>
          <w:jc w:val="center"/>
        </w:trPr>
        <w:tc>
          <w:tcPr>
            <w:tcW w:w="292" w:type="pct"/>
          </w:tcPr>
          <w:p w14:paraId="28E11289" w14:textId="76DB666B" w:rsidR="00647B2C" w:rsidRPr="005347C1" w:rsidRDefault="00647B2C" w:rsidP="00D979E7">
            <w:pPr>
              <w:rPr>
                <w:rFonts w:ascii="Arial" w:hAnsi="Arial" w:cs="Arial"/>
              </w:rPr>
            </w:pPr>
            <w:r w:rsidRPr="005347C1">
              <w:rPr>
                <w:rFonts w:ascii="Arial" w:hAnsi="Arial" w:cs="Arial"/>
              </w:rPr>
              <w:t>B.16</w:t>
            </w:r>
          </w:p>
        </w:tc>
        <w:tc>
          <w:tcPr>
            <w:tcW w:w="1536" w:type="pct"/>
          </w:tcPr>
          <w:p w14:paraId="5D90D5E1" w14:textId="282CEDF2" w:rsidR="00647B2C" w:rsidRPr="005347C1" w:rsidRDefault="00647B2C" w:rsidP="00D979E7">
            <w:pPr>
              <w:rPr>
                <w:rFonts w:ascii="Arial" w:hAnsi="Arial" w:cs="Arial"/>
              </w:rPr>
            </w:pPr>
            <w:r w:rsidRPr="005347C1">
              <w:rPr>
                <w:rFonts w:ascii="Arial" w:hAnsi="Arial" w:cs="Arial"/>
              </w:rPr>
              <w:t xml:space="preserve">The Contractor shall </w:t>
            </w:r>
            <w:r w:rsidR="00B511AE" w:rsidRPr="005347C1">
              <w:rPr>
                <w:rFonts w:ascii="Arial" w:hAnsi="Arial" w:cs="Arial"/>
              </w:rPr>
              <w:t xml:space="preserve">assist in the </w:t>
            </w:r>
            <w:r w:rsidRPr="005347C1">
              <w:rPr>
                <w:rFonts w:ascii="Arial" w:hAnsi="Arial" w:cs="Arial"/>
              </w:rPr>
              <w:t>review and develop</w:t>
            </w:r>
            <w:r w:rsidR="00B511AE" w:rsidRPr="005347C1">
              <w:rPr>
                <w:rFonts w:ascii="Arial" w:hAnsi="Arial" w:cs="Arial"/>
              </w:rPr>
              <w:t>ment of</w:t>
            </w:r>
            <w:r w:rsidRPr="005347C1">
              <w:rPr>
                <w:rFonts w:ascii="Arial" w:hAnsi="Arial" w:cs="Arial"/>
              </w:rPr>
              <w:t xml:space="preserve"> </w:t>
            </w:r>
            <w:r w:rsidR="00B11E8B" w:rsidRPr="005347C1">
              <w:rPr>
                <w:rFonts w:ascii="Arial" w:hAnsi="Arial" w:cs="Arial"/>
              </w:rPr>
              <w:t xml:space="preserve">CAMO-owned </w:t>
            </w:r>
            <w:r w:rsidRPr="005347C1">
              <w:rPr>
                <w:rFonts w:ascii="Arial" w:hAnsi="Arial" w:cs="Arial"/>
              </w:rPr>
              <w:t xml:space="preserve">AR work procedures, local </w:t>
            </w:r>
            <w:proofErr w:type="gramStart"/>
            <w:r w:rsidRPr="005347C1">
              <w:rPr>
                <w:rFonts w:ascii="Arial" w:hAnsi="Arial" w:cs="Arial"/>
              </w:rPr>
              <w:t>forms</w:t>
            </w:r>
            <w:proofErr w:type="gramEnd"/>
            <w:r w:rsidRPr="005347C1">
              <w:rPr>
                <w:rFonts w:ascii="Arial" w:hAnsi="Arial" w:cs="Arial"/>
              </w:rPr>
              <w:t xml:space="preserve"> and management aids.</w:t>
            </w:r>
          </w:p>
        </w:tc>
        <w:tc>
          <w:tcPr>
            <w:tcW w:w="1219" w:type="pct"/>
          </w:tcPr>
          <w:p w14:paraId="1869F6DA" w14:textId="5E5C1276" w:rsidR="00647B2C" w:rsidRPr="005347C1" w:rsidRDefault="00B97217" w:rsidP="00D979E7">
            <w:pPr>
              <w:rPr>
                <w:rFonts w:ascii="Arial" w:hAnsi="Arial" w:cs="Arial"/>
              </w:rPr>
            </w:pPr>
            <w:r w:rsidRPr="005347C1">
              <w:rPr>
                <w:rFonts w:ascii="Arial" w:hAnsi="Arial" w:cs="Arial"/>
              </w:rPr>
              <w:t>Nil.</w:t>
            </w:r>
          </w:p>
        </w:tc>
        <w:tc>
          <w:tcPr>
            <w:tcW w:w="547" w:type="pct"/>
          </w:tcPr>
          <w:p w14:paraId="342FC211" w14:textId="17D40CFF" w:rsidR="00647B2C" w:rsidRPr="005347C1" w:rsidRDefault="00647B2C" w:rsidP="00D979E7">
            <w:pPr>
              <w:rPr>
                <w:rFonts w:ascii="Arial" w:hAnsi="Arial" w:cs="Arial"/>
              </w:rPr>
            </w:pPr>
            <w:r w:rsidRPr="005347C1">
              <w:rPr>
                <w:rFonts w:ascii="Arial" w:hAnsi="Arial" w:cs="Arial"/>
              </w:rPr>
              <w:t>Annually.</w:t>
            </w:r>
          </w:p>
        </w:tc>
        <w:tc>
          <w:tcPr>
            <w:tcW w:w="1406" w:type="pct"/>
          </w:tcPr>
          <w:p w14:paraId="2734DAD9" w14:textId="194F2C01" w:rsidR="00647B2C" w:rsidRPr="005347C1" w:rsidRDefault="000D79E9" w:rsidP="00D979E7">
            <w:pPr>
              <w:rPr>
                <w:rFonts w:ascii="Arial" w:hAnsi="Arial" w:cs="Arial"/>
              </w:rPr>
            </w:pPr>
            <w:r w:rsidRPr="005347C1">
              <w:rPr>
                <w:rFonts w:ascii="Arial" w:hAnsi="Arial" w:cs="Arial"/>
              </w:rPr>
              <w:t xml:space="preserve">Up to </w:t>
            </w:r>
            <w:r w:rsidR="00EA3233" w:rsidRPr="005347C1">
              <w:rPr>
                <w:rFonts w:ascii="Arial" w:hAnsi="Arial" w:cs="Arial"/>
              </w:rPr>
              <w:t xml:space="preserve">one day per year should be made available to assist </w:t>
            </w:r>
            <w:r w:rsidR="0041265E" w:rsidRPr="005347C1">
              <w:rPr>
                <w:rFonts w:ascii="Arial" w:hAnsi="Arial" w:cs="Arial"/>
              </w:rPr>
              <w:t>each platform</w:t>
            </w:r>
            <w:r w:rsidR="00EA3233" w:rsidRPr="005347C1">
              <w:rPr>
                <w:rFonts w:ascii="Arial" w:hAnsi="Arial" w:cs="Arial"/>
              </w:rPr>
              <w:t xml:space="preserve"> CAMO in the continual improvement of </w:t>
            </w:r>
            <w:r w:rsidR="00172DF7" w:rsidRPr="005347C1">
              <w:rPr>
                <w:rFonts w:ascii="Arial" w:hAnsi="Arial" w:cs="Arial"/>
              </w:rPr>
              <w:t xml:space="preserve">AR-related </w:t>
            </w:r>
            <w:r w:rsidR="00B11E8B" w:rsidRPr="005347C1">
              <w:rPr>
                <w:rFonts w:ascii="Arial" w:hAnsi="Arial" w:cs="Arial"/>
              </w:rPr>
              <w:t xml:space="preserve">work procedures, local </w:t>
            </w:r>
            <w:proofErr w:type="gramStart"/>
            <w:r w:rsidR="00B11E8B" w:rsidRPr="005347C1">
              <w:rPr>
                <w:rFonts w:ascii="Arial" w:hAnsi="Arial" w:cs="Arial"/>
              </w:rPr>
              <w:t>forms</w:t>
            </w:r>
            <w:proofErr w:type="gramEnd"/>
            <w:r w:rsidR="00B11E8B" w:rsidRPr="005347C1">
              <w:rPr>
                <w:rFonts w:ascii="Arial" w:hAnsi="Arial" w:cs="Arial"/>
              </w:rPr>
              <w:t xml:space="preserve"> and management aids.</w:t>
            </w:r>
          </w:p>
        </w:tc>
      </w:tr>
      <w:tr w:rsidR="7E253EEA" w14:paraId="08DE7ED1" w14:textId="77777777" w:rsidTr="00701F00">
        <w:trPr>
          <w:cantSplit/>
          <w:trHeight w:val="68"/>
          <w:jc w:val="center"/>
        </w:trPr>
        <w:tc>
          <w:tcPr>
            <w:tcW w:w="292" w:type="pct"/>
          </w:tcPr>
          <w:p w14:paraId="1AA9BC11" w14:textId="7F91A3DB" w:rsidR="7E253EEA" w:rsidRDefault="7E253EEA" w:rsidP="7E253EEA">
            <w:pPr>
              <w:rPr>
                <w:rFonts w:ascii="Arial" w:hAnsi="Arial" w:cs="Arial"/>
              </w:rPr>
            </w:pPr>
          </w:p>
        </w:tc>
        <w:tc>
          <w:tcPr>
            <w:tcW w:w="1536" w:type="pct"/>
          </w:tcPr>
          <w:p w14:paraId="11052411" w14:textId="123F4FCB" w:rsidR="7E253EEA" w:rsidRDefault="7E253EEA" w:rsidP="7E253EEA">
            <w:pPr>
              <w:rPr>
                <w:rFonts w:ascii="Arial" w:hAnsi="Arial" w:cs="Arial"/>
              </w:rPr>
            </w:pPr>
          </w:p>
        </w:tc>
        <w:tc>
          <w:tcPr>
            <w:tcW w:w="1219" w:type="pct"/>
          </w:tcPr>
          <w:p w14:paraId="349D070F" w14:textId="279EDD64" w:rsidR="7E253EEA" w:rsidRDefault="7E253EEA" w:rsidP="7E253EEA">
            <w:pPr>
              <w:rPr>
                <w:rFonts w:ascii="Arial" w:hAnsi="Arial" w:cs="Arial"/>
              </w:rPr>
            </w:pPr>
          </w:p>
        </w:tc>
        <w:tc>
          <w:tcPr>
            <w:tcW w:w="547" w:type="pct"/>
          </w:tcPr>
          <w:p w14:paraId="1520B626" w14:textId="3F54AD14" w:rsidR="7E253EEA" w:rsidRDefault="7E253EEA" w:rsidP="7E253EEA">
            <w:pPr>
              <w:rPr>
                <w:rFonts w:ascii="Arial" w:hAnsi="Arial" w:cs="Arial"/>
              </w:rPr>
            </w:pPr>
          </w:p>
        </w:tc>
        <w:tc>
          <w:tcPr>
            <w:tcW w:w="1406" w:type="pct"/>
          </w:tcPr>
          <w:p w14:paraId="65C4F274" w14:textId="6159FDC8" w:rsidR="7E253EEA" w:rsidRDefault="7E253EEA" w:rsidP="7E253EEA">
            <w:pPr>
              <w:rPr>
                <w:rFonts w:ascii="Arial" w:hAnsi="Arial" w:cs="Arial"/>
              </w:rPr>
            </w:pPr>
          </w:p>
        </w:tc>
      </w:tr>
      <w:tr w:rsidR="008D6086" w:rsidRPr="005347C1" w14:paraId="6A16FFB0" w14:textId="77777777" w:rsidTr="002B5780">
        <w:trPr>
          <w:cantSplit/>
          <w:jc w:val="center"/>
        </w:trPr>
        <w:tc>
          <w:tcPr>
            <w:tcW w:w="292" w:type="pct"/>
          </w:tcPr>
          <w:p w14:paraId="06D0C1F4" w14:textId="20764C3F" w:rsidR="008D6086" w:rsidRPr="005347C1" w:rsidRDefault="008D6086" w:rsidP="00D979E7">
            <w:pPr>
              <w:rPr>
                <w:rFonts w:ascii="Arial" w:hAnsi="Arial" w:cs="Arial"/>
              </w:rPr>
            </w:pPr>
            <w:r w:rsidRPr="005347C1">
              <w:rPr>
                <w:rFonts w:ascii="Arial" w:hAnsi="Arial" w:cs="Arial"/>
              </w:rPr>
              <w:t>B.17</w:t>
            </w:r>
          </w:p>
        </w:tc>
        <w:tc>
          <w:tcPr>
            <w:tcW w:w="1536" w:type="pct"/>
          </w:tcPr>
          <w:p w14:paraId="11AD6444" w14:textId="69DE097B" w:rsidR="008D6086" w:rsidRPr="005347C1" w:rsidRDefault="001C1A4E" w:rsidP="00A6298E">
            <w:pPr>
              <w:rPr>
                <w:rFonts w:ascii="Arial" w:hAnsi="Arial" w:cs="Arial"/>
              </w:rPr>
            </w:pPr>
            <w:r w:rsidRPr="7E253EEA">
              <w:rPr>
                <w:rFonts w:ascii="Arial" w:hAnsi="Arial" w:cs="Arial"/>
              </w:rPr>
              <w:t>The Contractor shall support the development of service</w:t>
            </w:r>
            <w:r w:rsidR="00FD755B" w:rsidRPr="7E253EEA">
              <w:rPr>
                <w:rFonts w:ascii="Arial" w:hAnsi="Arial" w:cs="Arial"/>
              </w:rPr>
              <w:t xml:space="preserve"> MAR Surveyors </w:t>
            </w:r>
            <w:r w:rsidR="00B35476" w:rsidRPr="7E253EEA">
              <w:rPr>
                <w:rFonts w:ascii="Arial" w:hAnsi="Arial" w:cs="Arial"/>
              </w:rPr>
              <w:t xml:space="preserve">(potentially required for </w:t>
            </w:r>
            <w:r w:rsidR="003F1273" w:rsidRPr="7E253EEA">
              <w:rPr>
                <w:rFonts w:ascii="Arial" w:hAnsi="Arial" w:cs="Arial"/>
              </w:rPr>
              <w:t xml:space="preserve">in-Theatre aircraft or </w:t>
            </w:r>
            <w:r w:rsidR="00CD7C2D" w:rsidRPr="7E253EEA">
              <w:rPr>
                <w:rFonts w:ascii="Arial" w:hAnsi="Arial" w:cs="Arial"/>
              </w:rPr>
              <w:t xml:space="preserve">additional/short-notice MARs) </w:t>
            </w:r>
            <w:r w:rsidR="00FD755B" w:rsidRPr="7E253EEA">
              <w:rPr>
                <w:rFonts w:ascii="Arial" w:hAnsi="Arial" w:cs="Arial"/>
              </w:rPr>
              <w:t>by allowing them to shadow the conduct</w:t>
            </w:r>
            <w:r w:rsidR="00CD7C2D" w:rsidRPr="7E253EEA">
              <w:rPr>
                <w:rFonts w:ascii="Arial" w:hAnsi="Arial" w:cs="Arial"/>
              </w:rPr>
              <w:t xml:space="preserve"> of </w:t>
            </w:r>
            <w:r w:rsidR="00F67BE3" w:rsidRPr="7E253EEA">
              <w:rPr>
                <w:rFonts w:ascii="Arial" w:hAnsi="Arial" w:cs="Arial"/>
              </w:rPr>
              <w:t>contracted MAR activity</w:t>
            </w:r>
            <w:r w:rsidR="008E4A6D" w:rsidRPr="7E253EEA">
              <w:rPr>
                <w:rFonts w:ascii="Arial" w:hAnsi="Arial" w:cs="Arial"/>
              </w:rPr>
              <w:t xml:space="preserve"> for their relevant platform</w:t>
            </w:r>
            <w:r w:rsidR="00F67BE3" w:rsidRPr="7E253EEA">
              <w:rPr>
                <w:rFonts w:ascii="Arial" w:hAnsi="Arial" w:cs="Arial"/>
              </w:rPr>
              <w:t>.</w:t>
            </w:r>
          </w:p>
        </w:tc>
        <w:tc>
          <w:tcPr>
            <w:tcW w:w="1219" w:type="pct"/>
          </w:tcPr>
          <w:p w14:paraId="43EC4824" w14:textId="338AF741" w:rsidR="008D6086" w:rsidRPr="005347C1" w:rsidRDefault="00F85A5E" w:rsidP="00D979E7">
            <w:pPr>
              <w:rPr>
                <w:rFonts w:ascii="Arial" w:hAnsi="Arial" w:cs="Arial"/>
              </w:rPr>
            </w:pPr>
            <w:r w:rsidRPr="00BD27A7">
              <w:rPr>
                <w:rFonts w:ascii="Arial" w:hAnsi="Arial" w:cs="Arial"/>
              </w:rPr>
              <w:t>Nil.</w:t>
            </w:r>
          </w:p>
        </w:tc>
        <w:tc>
          <w:tcPr>
            <w:tcW w:w="547" w:type="pct"/>
          </w:tcPr>
          <w:p w14:paraId="5A9852D6" w14:textId="4B1EA02D" w:rsidR="008D6086" w:rsidRPr="005347C1" w:rsidRDefault="00F85A5E" w:rsidP="00D979E7">
            <w:pPr>
              <w:rPr>
                <w:rFonts w:ascii="Arial" w:hAnsi="Arial" w:cs="Arial"/>
              </w:rPr>
            </w:pPr>
            <w:r w:rsidRPr="00BD27A7">
              <w:rPr>
                <w:rFonts w:ascii="Arial" w:hAnsi="Arial" w:cs="Arial"/>
              </w:rPr>
              <w:t>As required.</w:t>
            </w:r>
          </w:p>
        </w:tc>
        <w:tc>
          <w:tcPr>
            <w:tcW w:w="1406" w:type="pct"/>
          </w:tcPr>
          <w:p w14:paraId="20AEB9B4" w14:textId="13275B0C" w:rsidR="008D6086" w:rsidRPr="005347C1" w:rsidRDefault="00F1499E" w:rsidP="00D979E7">
            <w:pPr>
              <w:rPr>
                <w:rFonts w:ascii="Arial" w:hAnsi="Arial" w:cs="Arial"/>
              </w:rPr>
            </w:pPr>
            <w:r w:rsidRPr="00BD27A7">
              <w:rPr>
                <w:rFonts w:ascii="Arial" w:hAnsi="Arial" w:cs="Arial"/>
              </w:rPr>
              <w:t xml:space="preserve">Where and when required, </w:t>
            </w:r>
            <w:r w:rsidR="008E0CF6" w:rsidRPr="00BD27A7">
              <w:rPr>
                <w:rFonts w:ascii="Arial" w:hAnsi="Arial" w:cs="Arial"/>
              </w:rPr>
              <w:t xml:space="preserve">service </w:t>
            </w:r>
            <w:r w:rsidR="0090055A" w:rsidRPr="00BD27A7">
              <w:rPr>
                <w:rFonts w:ascii="Arial" w:hAnsi="Arial" w:cs="Arial"/>
              </w:rPr>
              <w:t>MAR Surve</w:t>
            </w:r>
            <w:r w:rsidR="0090055A" w:rsidRPr="005347C1">
              <w:rPr>
                <w:rFonts w:ascii="Arial" w:hAnsi="Arial" w:cs="Arial"/>
              </w:rPr>
              <w:t xml:space="preserve">yors </w:t>
            </w:r>
            <w:r w:rsidR="00DD769C" w:rsidRPr="005347C1">
              <w:rPr>
                <w:rFonts w:ascii="Arial" w:hAnsi="Arial" w:cs="Arial"/>
              </w:rPr>
              <w:t xml:space="preserve">(who are yet to be authorized) </w:t>
            </w:r>
            <w:r w:rsidR="0090055A" w:rsidRPr="005347C1">
              <w:rPr>
                <w:rFonts w:ascii="Arial" w:hAnsi="Arial" w:cs="Arial"/>
              </w:rPr>
              <w:t xml:space="preserve">for a particular platform </w:t>
            </w:r>
            <w:proofErr w:type="gramStart"/>
            <w:r w:rsidR="0090055A" w:rsidRPr="005347C1">
              <w:rPr>
                <w:rFonts w:ascii="Arial" w:hAnsi="Arial" w:cs="Arial"/>
              </w:rPr>
              <w:t>are able to</w:t>
            </w:r>
            <w:proofErr w:type="gramEnd"/>
            <w:r w:rsidR="0090055A" w:rsidRPr="005347C1">
              <w:rPr>
                <w:rFonts w:ascii="Arial" w:hAnsi="Arial" w:cs="Arial"/>
              </w:rPr>
              <w:t xml:space="preserve"> shadow the work of</w:t>
            </w:r>
            <w:r w:rsidR="007B5360" w:rsidRPr="005347C1">
              <w:rPr>
                <w:rFonts w:ascii="Arial" w:hAnsi="Arial" w:cs="Arial"/>
              </w:rPr>
              <w:t xml:space="preserve"> contracted </w:t>
            </w:r>
            <w:r w:rsidR="008B3E8F" w:rsidRPr="005347C1">
              <w:rPr>
                <w:rFonts w:ascii="Arial" w:hAnsi="Arial" w:cs="Arial"/>
              </w:rPr>
              <w:t xml:space="preserve">and authorized </w:t>
            </w:r>
            <w:r w:rsidR="007B5360" w:rsidRPr="005347C1">
              <w:rPr>
                <w:rFonts w:ascii="Arial" w:hAnsi="Arial" w:cs="Arial"/>
              </w:rPr>
              <w:t>MAR Surveyors for that platform, in order to develop their competence</w:t>
            </w:r>
            <w:r w:rsidR="002B4B44" w:rsidRPr="005347C1">
              <w:rPr>
                <w:rFonts w:ascii="Arial" w:hAnsi="Arial" w:cs="Arial"/>
              </w:rPr>
              <w:t xml:space="preserve"> to the point of becoming authorized by the Mil CAM.</w:t>
            </w:r>
          </w:p>
        </w:tc>
      </w:tr>
      <w:tr w:rsidR="00BB0EB9" w:rsidRPr="005347C1" w14:paraId="585E0F07" w14:textId="77777777" w:rsidTr="002B5780">
        <w:trPr>
          <w:cantSplit/>
          <w:jc w:val="center"/>
        </w:trPr>
        <w:tc>
          <w:tcPr>
            <w:tcW w:w="292" w:type="pct"/>
          </w:tcPr>
          <w:p w14:paraId="32CF1AE3" w14:textId="69BD60E3" w:rsidR="00BB0EB9" w:rsidRPr="005347C1" w:rsidRDefault="00BB0EB9" w:rsidP="00D979E7">
            <w:pPr>
              <w:rPr>
                <w:rFonts w:ascii="Arial" w:hAnsi="Arial" w:cs="Arial"/>
              </w:rPr>
            </w:pPr>
          </w:p>
        </w:tc>
        <w:tc>
          <w:tcPr>
            <w:tcW w:w="1536" w:type="pct"/>
          </w:tcPr>
          <w:p w14:paraId="4E474510" w14:textId="77777777" w:rsidR="00BB0EB9" w:rsidRPr="005347C1" w:rsidRDefault="00BB0EB9" w:rsidP="00D979E7">
            <w:pPr>
              <w:rPr>
                <w:rFonts w:ascii="Arial" w:hAnsi="Arial" w:cs="Arial"/>
              </w:rPr>
            </w:pPr>
          </w:p>
        </w:tc>
        <w:tc>
          <w:tcPr>
            <w:tcW w:w="1219" w:type="pct"/>
          </w:tcPr>
          <w:p w14:paraId="1F316569" w14:textId="77777777" w:rsidR="00BB0EB9" w:rsidRPr="005347C1" w:rsidRDefault="00BB0EB9" w:rsidP="00D979E7">
            <w:pPr>
              <w:rPr>
                <w:rFonts w:ascii="Arial" w:hAnsi="Arial" w:cs="Arial"/>
              </w:rPr>
            </w:pPr>
          </w:p>
        </w:tc>
        <w:tc>
          <w:tcPr>
            <w:tcW w:w="547" w:type="pct"/>
          </w:tcPr>
          <w:p w14:paraId="450C2484" w14:textId="77777777" w:rsidR="00BB0EB9" w:rsidRPr="005347C1" w:rsidRDefault="00BB0EB9" w:rsidP="00D979E7">
            <w:pPr>
              <w:rPr>
                <w:rFonts w:ascii="Arial" w:hAnsi="Arial" w:cs="Arial"/>
              </w:rPr>
            </w:pPr>
          </w:p>
        </w:tc>
        <w:tc>
          <w:tcPr>
            <w:tcW w:w="1406" w:type="pct"/>
          </w:tcPr>
          <w:p w14:paraId="7DE1BEB5" w14:textId="77777777" w:rsidR="00BB0EB9" w:rsidRPr="005347C1" w:rsidRDefault="00BB0EB9" w:rsidP="00D979E7">
            <w:pPr>
              <w:rPr>
                <w:rFonts w:ascii="Arial" w:hAnsi="Arial" w:cs="Arial"/>
              </w:rPr>
            </w:pPr>
          </w:p>
        </w:tc>
      </w:tr>
      <w:tr w:rsidR="00CB117F" w:rsidRPr="005347C1" w14:paraId="177EE434" w14:textId="77777777" w:rsidTr="002B5780">
        <w:trPr>
          <w:cantSplit/>
          <w:jc w:val="center"/>
        </w:trPr>
        <w:tc>
          <w:tcPr>
            <w:tcW w:w="292" w:type="pct"/>
          </w:tcPr>
          <w:p w14:paraId="483DFF18" w14:textId="220DFE0A" w:rsidR="00CB117F" w:rsidRPr="00193A28" w:rsidRDefault="00CB117F">
            <w:pPr>
              <w:rPr>
                <w:rFonts w:ascii="Arial" w:hAnsi="Arial" w:cs="Arial"/>
              </w:rPr>
            </w:pPr>
            <w:r w:rsidRPr="00193A28">
              <w:rPr>
                <w:rFonts w:ascii="Arial" w:hAnsi="Arial" w:cs="Arial"/>
              </w:rPr>
              <w:t>B.18</w:t>
            </w:r>
          </w:p>
        </w:tc>
        <w:tc>
          <w:tcPr>
            <w:tcW w:w="1536" w:type="pct"/>
          </w:tcPr>
          <w:p w14:paraId="65B28D1F" w14:textId="6343D1C6" w:rsidR="00CB117F" w:rsidRPr="00193A28" w:rsidRDefault="00E81907">
            <w:pPr>
              <w:rPr>
                <w:rFonts w:ascii="Arial" w:hAnsi="Arial" w:cs="Arial"/>
              </w:rPr>
            </w:pPr>
            <w:r>
              <w:rPr>
                <w:rFonts w:ascii="Arial" w:hAnsi="Arial" w:cs="Arial"/>
              </w:rPr>
              <w:t xml:space="preserve">The </w:t>
            </w:r>
            <w:r w:rsidR="005D2B9D">
              <w:rPr>
                <w:rFonts w:ascii="Arial" w:hAnsi="Arial" w:cs="Arial"/>
              </w:rPr>
              <w:t xml:space="preserve">requirement is to be </w:t>
            </w:r>
            <w:r w:rsidR="00DD4D12">
              <w:rPr>
                <w:rFonts w:ascii="Arial" w:hAnsi="Arial" w:cs="Arial"/>
              </w:rPr>
              <w:t xml:space="preserve">available for full delivery from the </w:t>
            </w:r>
            <w:r w:rsidR="00121F73">
              <w:rPr>
                <w:rFonts w:ascii="Arial" w:hAnsi="Arial" w:cs="Arial"/>
              </w:rPr>
              <w:t>date of contract start,</w:t>
            </w:r>
            <w:r w:rsidR="003E3AEB">
              <w:rPr>
                <w:rFonts w:ascii="Arial" w:hAnsi="Arial" w:cs="Arial"/>
              </w:rPr>
              <w:t xml:space="preserve"> delivery is to be </w:t>
            </w:r>
            <w:r w:rsidR="008F736D">
              <w:rPr>
                <w:rFonts w:ascii="Arial" w:hAnsi="Arial" w:cs="Arial"/>
              </w:rPr>
              <w:t xml:space="preserve">run </w:t>
            </w:r>
            <w:r w:rsidR="003E3AEB">
              <w:rPr>
                <w:rFonts w:ascii="Arial" w:hAnsi="Arial" w:cs="Arial"/>
              </w:rPr>
              <w:t>concurrent with the c</w:t>
            </w:r>
            <w:r w:rsidR="00894B3C">
              <w:rPr>
                <w:rFonts w:ascii="Arial" w:hAnsi="Arial" w:cs="Arial"/>
              </w:rPr>
              <w:t xml:space="preserve">urrent contract provider </w:t>
            </w:r>
            <w:r w:rsidR="008B50FD">
              <w:rPr>
                <w:rFonts w:ascii="Arial" w:hAnsi="Arial" w:cs="Arial"/>
              </w:rPr>
              <w:t>for up to three months</w:t>
            </w:r>
            <w:r w:rsidR="001C2EDB">
              <w:rPr>
                <w:rFonts w:ascii="Arial" w:hAnsi="Arial" w:cs="Arial"/>
              </w:rPr>
              <w:t xml:space="preserve"> to allow for phase-in of delivery under this contract</w:t>
            </w:r>
            <w:r w:rsidR="008B50FD">
              <w:rPr>
                <w:rFonts w:ascii="Arial" w:hAnsi="Arial" w:cs="Arial"/>
              </w:rPr>
              <w:t>. This period is to allow for awareness and alignment of processes.</w:t>
            </w:r>
          </w:p>
        </w:tc>
        <w:tc>
          <w:tcPr>
            <w:tcW w:w="1219" w:type="pct"/>
          </w:tcPr>
          <w:p w14:paraId="0DDCD5B3" w14:textId="4FA9B632" w:rsidR="00CB117F" w:rsidRPr="00193A28" w:rsidRDefault="00CB117F">
            <w:pPr>
              <w:rPr>
                <w:rFonts w:ascii="Arial" w:hAnsi="Arial" w:cs="Arial"/>
              </w:rPr>
            </w:pPr>
          </w:p>
        </w:tc>
        <w:tc>
          <w:tcPr>
            <w:tcW w:w="547" w:type="pct"/>
          </w:tcPr>
          <w:p w14:paraId="6BFEFC08" w14:textId="144FACED" w:rsidR="00CB117F" w:rsidRPr="00193A28" w:rsidRDefault="00CB117F">
            <w:pPr>
              <w:rPr>
                <w:rFonts w:ascii="Arial" w:hAnsi="Arial" w:cs="Arial"/>
              </w:rPr>
            </w:pPr>
          </w:p>
        </w:tc>
        <w:tc>
          <w:tcPr>
            <w:tcW w:w="1406" w:type="pct"/>
          </w:tcPr>
          <w:p w14:paraId="3017AE1A" w14:textId="5939AA86" w:rsidR="00CB117F" w:rsidRPr="00193A28" w:rsidRDefault="00CB117F">
            <w:pPr>
              <w:rPr>
                <w:rFonts w:ascii="Arial" w:hAnsi="Arial" w:cs="Arial"/>
              </w:rPr>
            </w:pPr>
          </w:p>
        </w:tc>
      </w:tr>
      <w:tr w:rsidR="00701F00" w:rsidRPr="00701F00" w14:paraId="3082A10B" w14:textId="77777777" w:rsidTr="002B5780">
        <w:trPr>
          <w:cantSplit/>
          <w:jc w:val="center"/>
        </w:trPr>
        <w:tc>
          <w:tcPr>
            <w:tcW w:w="292" w:type="pct"/>
          </w:tcPr>
          <w:p w14:paraId="4CABCA38" w14:textId="77777777" w:rsidR="00701F00" w:rsidRPr="00701F00" w:rsidRDefault="00701F00">
            <w:pPr>
              <w:rPr>
                <w:rFonts w:ascii="Arial" w:hAnsi="Arial" w:cs="Arial"/>
              </w:rPr>
            </w:pPr>
          </w:p>
        </w:tc>
        <w:tc>
          <w:tcPr>
            <w:tcW w:w="1536" w:type="pct"/>
          </w:tcPr>
          <w:p w14:paraId="7579A3DA" w14:textId="77777777" w:rsidR="00701F00" w:rsidRPr="00701F00" w:rsidRDefault="00701F00">
            <w:pPr>
              <w:rPr>
                <w:rFonts w:ascii="Arial" w:hAnsi="Arial" w:cs="Arial"/>
              </w:rPr>
            </w:pPr>
          </w:p>
        </w:tc>
        <w:tc>
          <w:tcPr>
            <w:tcW w:w="1219" w:type="pct"/>
          </w:tcPr>
          <w:p w14:paraId="568FD668" w14:textId="77777777" w:rsidR="00701F00" w:rsidRPr="00701F00" w:rsidRDefault="00701F00">
            <w:pPr>
              <w:rPr>
                <w:rFonts w:ascii="Arial" w:hAnsi="Arial" w:cs="Arial"/>
              </w:rPr>
            </w:pPr>
          </w:p>
        </w:tc>
        <w:tc>
          <w:tcPr>
            <w:tcW w:w="547" w:type="pct"/>
          </w:tcPr>
          <w:p w14:paraId="6721497E" w14:textId="77777777" w:rsidR="00701F00" w:rsidRPr="00701F00" w:rsidRDefault="00701F00">
            <w:pPr>
              <w:rPr>
                <w:rFonts w:ascii="Arial" w:hAnsi="Arial" w:cs="Arial"/>
              </w:rPr>
            </w:pPr>
          </w:p>
        </w:tc>
        <w:tc>
          <w:tcPr>
            <w:tcW w:w="1406" w:type="pct"/>
          </w:tcPr>
          <w:p w14:paraId="030D4E54" w14:textId="77777777" w:rsidR="00701F00" w:rsidRPr="00701F00" w:rsidRDefault="00701F00">
            <w:pPr>
              <w:rPr>
                <w:rFonts w:ascii="Arial" w:hAnsi="Arial" w:cs="Arial"/>
              </w:rPr>
            </w:pPr>
          </w:p>
        </w:tc>
      </w:tr>
      <w:tr w:rsidR="00701F00" w:rsidRPr="00701F00" w14:paraId="616ACDBA" w14:textId="77777777" w:rsidTr="002B5780">
        <w:trPr>
          <w:cantSplit/>
          <w:jc w:val="center"/>
        </w:trPr>
        <w:tc>
          <w:tcPr>
            <w:tcW w:w="292" w:type="pct"/>
          </w:tcPr>
          <w:p w14:paraId="1AC833B1" w14:textId="7726AF36" w:rsidR="00701F00" w:rsidRPr="00701F00" w:rsidRDefault="00701F00">
            <w:pPr>
              <w:rPr>
                <w:rFonts w:ascii="Arial" w:hAnsi="Arial" w:cs="Arial"/>
              </w:rPr>
            </w:pPr>
            <w:r>
              <w:rPr>
                <w:rFonts w:ascii="Arial" w:hAnsi="Arial" w:cs="Arial"/>
              </w:rPr>
              <w:t>B.19</w:t>
            </w:r>
          </w:p>
        </w:tc>
        <w:tc>
          <w:tcPr>
            <w:tcW w:w="1536" w:type="pct"/>
          </w:tcPr>
          <w:p w14:paraId="0D73D98B" w14:textId="076E40F0" w:rsidR="00701F00" w:rsidRPr="00701F00" w:rsidRDefault="00EB664C" w:rsidP="006921EB">
            <w:pPr>
              <w:rPr>
                <w:rFonts w:ascii="Arial" w:hAnsi="Arial" w:cs="Arial"/>
              </w:rPr>
            </w:pPr>
            <w:r>
              <w:rPr>
                <w:rFonts w:ascii="Arial" w:hAnsi="Arial" w:cs="Arial"/>
              </w:rPr>
              <w:t xml:space="preserve">For a period of three months prior to the </w:t>
            </w:r>
            <w:r w:rsidR="00905E3E">
              <w:rPr>
                <w:rFonts w:ascii="Arial" w:hAnsi="Arial" w:cs="Arial"/>
              </w:rPr>
              <w:t xml:space="preserve">end of the </w:t>
            </w:r>
            <w:r w:rsidR="00C0361E">
              <w:rPr>
                <w:rFonts w:ascii="Arial" w:hAnsi="Arial" w:cs="Arial"/>
              </w:rPr>
              <w:t xml:space="preserve">contract, </w:t>
            </w:r>
            <w:r w:rsidR="00517C4A">
              <w:rPr>
                <w:rFonts w:ascii="Arial" w:hAnsi="Arial" w:cs="Arial"/>
              </w:rPr>
              <w:t xml:space="preserve">or any earlier termination, </w:t>
            </w:r>
            <w:r w:rsidR="00F47208">
              <w:rPr>
                <w:rFonts w:ascii="Arial" w:hAnsi="Arial" w:cs="Arial"/>
              </w:rPr>
              <w:t>the Contractor is to support any replacement supplier</w:t>
            </w:r>
            <w:r w:rsidR="00833760">
              <w:rPr>
                <w:rFonts w:ascii="Arial" w:hAnsi="Arial" w:cs="Arial"/>
              </w:rPr>
              <w:t xml:space="preserve">. </w:t>
            </w:r>
            <w:r w:rsidR="005C2B3B">
              <w:rPr>
                <w:rFonts w:ascii="Arial" w:hAnsi="Arial" w:cs="Arial"/>
              </w:rPr>
              <w:t>This</w:t>
            </w:r>
            <w:r w:rsidR="00FF6D01">
              <w:rPr>
                <w:rFonts w:ascii="Arial" w:hAnsi="Arial" w:cs="Arial"/>
              </w:rPr>
              <w:t xml:space="preserve"> period is to allow the replacement supplier to</w:t>
            </w:r>
            <w:r w:rsidR="00B6716E">
              <w:rPr>
                <w:rFonts w:ascii="Arial" w:hAnsi="Arial" w:cs="Arial"/>
              </w:rPr>
              <w:t xml:space="preserve"> </w:t>
            </w:r>
            <w:r w:rsidR="006921EB">
              <w:rPr>
                <w:rFonts w:ascii="Arial" w:hAnsi="Arial" w:cs="Arial"/>
              </w:rPr>
              <w:t>allow for awareness and alignment of processes.</w:t>
            </w:r>
          </w:p>
        </w:tc>
        <w:tc>
          <w:tcPr>
            <w:tcW w:w="1219" w:type="pct"/>
          </w:tcPr>
          <w:p w14:paraId="306D6939" w14:textId="77777777" w:rsidR="00701F00" w:rsidRPr="00701F00" w:rsidRDefault="00701F00">
            <w:pPr>
              <w:rPr>
                <w:rFonts w:ascii="Arial" w:hAnsi="Arial" w:cs="Arial"/>
              </w:rPr>
            </w:pPr>
          </w:p>
        </w:tc>
        <w:tc>
          <w:tcPr>
            <w:tcW w:w="547" w:type="pct"/>
          </w:tcPr>
          <w:p w14:paraId="706A88FB" w14:textId="77777777" w:rsidR="00701F00" w:rsidRPr="00701F00" w:rsidRDefault="00701F00">
            <w:pPr>
              <w:rPr>
                <w:rFonts w:ascii="Arial" w:hAnsi="Arial" w:cs="Arial"/>
              </w:rPr>
            </w:pPr>
          </w:p>
        </w:tc>
        <w:tc>
          <w:tcPr>
            <w:tcW w:w="1406" w:type="pct"/>
          </w:tcPr>
          <w:p w14:paraId="42160280" w14:textId="77777777" w:rsidR="00701F00" w:rsidRPr="00701F00" w:rsidRDefault="00701F00">
            <w:pPr>
              <w:rPr>
                <w:rFonts w:ascii="Arial" w:hAnsi="Arial" w:cs="Arial"/>
              </w:rPr>
            </w:pPr>
          </w:p>
        </w:tc>
      </w:tr>
      <w:tr w:rsidR="00621684" w:rsidRPr="005347C1" w14:paraId="32072631" w14:textId="77777777" w:rsidTr="002B5780">
        <w:trPr>
          <w:cantSplit/>
          <w:jc w:val="center"/>
        </w:trPr>
        <w:tc>
          <w:tcPr>
            <w:tcW w:w="292" w:type="pct"/>
          </w:tcPr>
          <w:p w14:paraId="0716B2DA" w14:textId="77777777" w:rsidR="00621684" w:rsidRPr="005347C1" w:rsidRDefault="00621684" w:rsidP="00D979E7">
            <w:pPr>
              <w:rPr>
                <w:rFonts w:ascii="Arial" w:hAnsi="Arial" w:cs="Arial"/>
                <w:highlight w:val="green"/>
              </w:rPr>
            </w:pPr>
          </w:p>
        </w:tc>
        <w:tc>
          <w:tcPr>
            <w:tcW w:w="1536" w:type="pct"/>
          </w:tcPr>
          <w:p w14:paraId="0CD818EF" w14:textId="77777777" w:rsidR="00621684" w:rsidRPr="005347C1" w:rsidRDefault="00621684" w:rsidP="00D979E7">
            <w:pPr>
              <w:rPr>
                <w:rFonts w:ascii="Arial" w:hAnsi="Arial" w:cs="Arial"/>
                <w:highlight w:val="green"/>
              </w:rPr>
            </w:pPr>
          </w:p>
        </w:tc>
        <w:tc>
          <w:tcPr>
            <w:tcW w:w="1219" w:type="pct"/>
          </w:tcPr>
          <w:p w14:paraId="59414417" w14:textId="77777777" w:rsidR="00621684" w:rsidRPr="005347C1" w:rsidRDefault="00621684" w:rsidP="00D979E7">
            <w:pPr>
              <w:rPr>
                <w:rFonts w:ascii="Arial" w:hAnsi="Arial" w:cs="Arial"/>
                <w:highlight w:val="green"/>
              </w:rPr>
            </w:pPr>
          </w:p>
        </w:tc>
        <w:tc>
          <w:tcPr>
            <w:tcW w:w="547" w:type="pct"/>
          </w:tcPr>
          <w:p w14:paraId="37DE1A32" w14:textId="77777777" w:rsidR="00621684" w:rsidRPr="005347C1" w:rsidRDefault="00621684" w:rsidP="00D979E7">
            <w:pPr>
              <w:rPr>
                <w:rFonts w:ascii="Arial" w:hAnsi="Arial" w:cs="Arial"/>
                <w:highlight w:val="green"/>
              </w:rPr>
            </w:pPr>
          </w:p>
        </w:tc>
        <w:tc>
          <w:tcPr>
            <w:tcW w:w="1406" w:type="pct"/>
          </w:tcPr>
          <w:p w14:paraId="5E9FC2F5" w14:textId="77777777" w:rsidR="00621684" w:rsidRPr="005347C1" w:rsidRDefault="00621684" w:rsidP="00D979E7">
            <w:pPr>
              <w:rPr>
                <w:rFonts w:ascii="Arial" w:hAnsi="Arial" w:cs="Arial"/>
                <w:highlight w:val="green"/>
              </w:rPr>
            </w:pPr>
          </w:p>
        </w:tc>
      </w:tr>
      <w:tr w:rsidR="00621684" w:rsidRPr="005347C1" w14:paraId="296E38B7" w14:textId="77777777" w:rsidTr="002B5780">
        <w:trPr>
          <w:cantSplit/>
          <w:jc w:val="center"/>
        </w:trPr>
        <w:tc>
          <w:tcPr>
            <w:tcW w:w="292" w:type="pct"/>
          </w:tcPr>
          <w:p w14:paraId="3A2350A4" w14:textId="2C0A0A37" w:rsidR="00621684" w:rsidRPr="005347C1" w:rsidRDefault="00621684" w:rsidP="00621684">
            <w:pPr>
              <w:rPr>
                <w:rFonts w:ascii="Arial" w:hAnsi="Arial" w:cs="Arial"/>
                <w:b/>
                <w:u w:val="single"/>
              </w:rPr>
            </w:pPr>
            <w:r w:rsidRPr="005347C1">
              <w:rPr>
                <w:rFonts w:ascii="Arial" w:hAnsi="Arial" w:cs="Arial"/>
                <w:b/>
                <w:u w:val="single"/>
              </w:rPr>
              <w:t>C</w:t>
            </w:r>
          </w:p>
        </w:tc>
        <w:tc>
          <w:tcPr>
            <w:tcW w:w="1536" w:type="pct"/>
          </w:tcPr>
          <w:p w14:paraId="77D96596" w14:textId="14E64C48" w:rsidR="00621684" w:rsidRPr="005347C1" w:rsidRDefault="00621684" w:rsidP="00621684">
            <w:pPr>
              <w:rPr>
                <w:rFonts w:ascii="Arial" w:hAnsi="Arial" w:cs="Arial"/>
                <w:b/>
                <w:u w:val="single"/>
              </w:rPr>
            </w:pPr>
            <w:r w:rsidRPr="005347C1">
              <w:rPr>
                <w:rFonts w:ascii="Arial" w:hAnsi="Arial" w:cs="Arial"/>
                <w:b/>
                <w:u w:val="single"/>
              </w:rPr>
              <w:t>Equipment and Infrastructure</w:t>
            </w:r>
          </w:p>
        </w:tc>
        <w:tc>
          <w:tcPr>
            <w:tcW w:w="1219" w:type="pct"/>
          </w:tcPr>
          <w:p w14:paraId="6A1B2CAB" w14:textId="77777777" w:rsidR="00621684" w:rsidRPr="005347C1" w:rsidRDefault="00621684" w:rsidP="00621684">
            <w:pPr>
              <w:rPr>
                <w:rFonts w:ascii="Arial" w:hAnsi="Arial" w:cs="Arial"/>
                <w:b/>
                <w:u w:val="single"/>
              </w:rPr>
            </w:pPr>
          </w:p>
        </w:tc>
        <w:tc>
          <w:tcPr>
            <w:tcW w:w="547" w:type="pct"/>
          </w:tcPr>
          <w:p w14:paraId="2F8D7BA8" w14:textId="77777777" w:rsidR="00621684" w:rsidRPr="005347C1" w:rsidRDefault="00621684" w:rsidP="00621684">
            <w:pPr>
              <w:rPr>
                <w:rFonts w:ascii="Arial" w:hAnsi="Arial" w:cs="Arial"/>
                <w:b/>
                <w:u w:val="single"/>
              </w:rPr>
            </w:pPr>
          </w:p>
        </w:tc>
        <w:tc>
          <w:tcPr>
            <w:tcW w:w="1406" w:type="pct"/>
          </w:tcPr>
          <w:p w14:paraId="61CDA635" w14:textId="77777777" w:rsidR="00621684" w:rsidRPr="005347C1" w:rsidRDefault="00621684" w:rsidP="00621684">
            <w:pPr>
              <w:rPr>
                <w:rFonts w:ascii="Arial" w:hAnsi="Arial" w:cs="Arial"/>
                <w:b/>
                <w:u w:val="single"/>
              </w:rPr>
            </w:pPr>
          </w:p>
        </w:tc>
      </w:tr>
      <w:tr w:rsidR="00621684" w:rsidRPr="005347C1" w14:paraId="39A3BCC5" w14:textId="77777777" w:rsidTr="002B5780">
        <w:trPr>
          <w:cantSplit/>
          <w:jc w:val="center"/>
        </w:trPr>
        <w:tc>
          <w:tcPr>
            <w:tcW w:w="292" w:type="pct"/>
          </w:tcPr>
          <w:p w14:paraId="048288D2" w14:textId="77777777" w:rsidR="00621684" w:rsidRPr="005347C1" w:rsidRDefault="00621684" w:rsidP="00621684">
            <w:pPr>
              <w:rPr>
                <w:rFonts w:ascii="Arial" w:hAnsi="Arial" w:cs="Arial"/>
              </w:rPr>
            </w:pPr>
          </w:p>
        </w:tc>
        <w:tc>
          <w:tcPr>
            <w:tcW w:w="1536" w:type="pct"/>
          </w:tcPr>
          <w:p w14:paraId="1EC78694" w14:textId="77777777" w:rsidR="00621684" w:rsidRPr="005347C1" w:rsidRDefault="00621684" w:rsidP="00621684">
            <w:pPr>
              <w:rPr>
                <w:rFonts w:ascii="Arial" w:hAnsi="Arial" w:cs="Arial"/>
              </w:rPr>
            </w:pPr>
          </w:p>
        </w:tc>
        <w:tc>
          <w:tcPr>
            <w:tcW w:w="1219" w:type="pct"/>
          </w:tcPr>
          <w:p w14:paraId="6782AEA2" w14:textId="77777777" w:rsidR="00621684" w:rsidRPr="005347C1" w:rsidRDefault="00621684" w:rsidP="00621684">
            <w:pPr>
              <w:rPr>
                <w:rFonts w:ascii="Arial" w:hAnsi="Arial" w:cs="Arial"/>
              </w:rPr>
            </w:pPr>
          </w:p>
        </w:tc>
        <w:tc>
          <w:tcPr>
            <w:tcW w:w="547" w:type="pct"/>
          </w:tcPr>
          <w:p w14:paraId="1B727903" w14:textId="77777777" w:rsidR="00621684" w:rsidRPr="005347C1" w:rsidRDefault="00621684" w:rsidP="00621684">
            <w:pPr>
              <w:rPr>
                <w:rFonts w:ascii="Arial" w:hAnsi="Arial" w:cs="Arial"/>
              </w:rPr>
            </w:pPr>
          </w:p>
        </w:tc>
        <w:tc>
          <w:tcPr>
            <w:tcW w:w="1406" w:type="pct"/>
          </w:tcPr>
          <w:p w14:paraId="11991ABF" w14:textId="77777777" w:rsidR="00621684" w:rsidRPr="005347C1" w:rsidRDefault="00621684" w:rsidP="00621684">
            <w:pPr>
              <w:rPr>
                <w:rFonts w:ascii="Arial" w:hAnsi="Arial" w:cs="Arial"/>
              </w:rPr>
            </w:pPr>
          </w:p>
        </w:tc>
      </w:tr>
      <w:tr w:rsidR="00621684" w:rsidRPr="005347C1" w14:paraId="52D4C125" w14:textId="77777777" w:rsidTr="002B5780">
        <w:trPr>
          <w:cantSplit/>
          <w:jc w:val="center"/>
        </w:trPr>
        <w:tc>
          <w:tcPr>
            <w:tcW w:w="292" w:type="pct"/>
          </w:tcPr>
          <w:p w14:paraId="598DB1EC" w14:textId="2B364C7D" w:rsidR="00621684" w:rsidRPr="005347C1" w:rsidRDefault="00621684" w:rsidP="00621684">
            <w:pPr>
              <w:rPr>
                <w:rFonts w:ascii="Arial" w:hAnsi="Arial" w:cs="Arial"/>
              </w:rPr>
            </w:pPr>
            <w:r w:rsidRPr="005347C1">
              <w:rPr>
                <w:rFonts w:ascii="Arial" w:hAnsi="Arial" w:cs="Arial"/>
              </w:rPr>
              <w:t>C.1</w:t>
            </w:r>
          </w:p>
        </w:tc>
        <w:tc>
          <w:tcPr>
            <w:tcW w:w="1536" w:type="pct"/>
          </w:tcPr>
          <w:p w14:paraId="2BEF9B34" w14:textId="6E35A939" w:rsidR="00621684" w:rsidRPr="005347C1" w:rsidRDefault="00B1296A" w:rsidP="00621684">
            <w:pPr>
              <w:rPr>
                <w:rFonts w:ascii="Arial" w:hAnsi="Arial" w:cs="Arial"/>
              </w:rPr>
            </w:pPr>
            <w:r w:rsidRPr="005347C1">
              <w:rPr>
                <w:rFonts w:ascii="Arial" w:hAnsi="Arial" w:cs="Arial"/>
              </w:rPr>
              <w:t xml:space="preserve">If </w:t>
            </w:r>
            <w:proofErr w:type="gramStart"/>
            <w:r w:rsidRPr="005347C1">
              <w:rPr>
                <w:rFonts w:ascii="Arial" w:hAnsi="Arial" w:cs="Arial"/>
              </w:rPr>
              <w:t>required</w:t>
            </w:r>
            <w:proofErr w:type="gramEnd"/>
            <w:r w:rsidRPr="005347C1">
              <w:rPr>
                <w:rFonts w:ascii="Arial" w:hAnsi="Arial" w:cs="Arial"/>
              </w:rPr>
              <w:t xml:space="preserve"> t</w:t>
            </w:r>
            <w:r w:rsidR="00621684" w:rsidRPr="005347C1">
              <w:rPr>
                <w:rFonts w:ascii="Arial" w:hAnsi="Arial" w:cs="Arial"/>
              </w:rPr>
              <w:t xml:space="preserve">he Contractor shall </w:t>
            </w:r>
            <w:r w:rsidRPr="005347C1">
              <w:rPr>
                <w:rFonts w:ascii="Arial" w:hAnsi="Arial" w:cs="Arial"/>
              </w:rPr>
              <w:t>only make use of Maintenance Organisation tools or equipment</w:t>
            </w:r>
            <w:r w:rsidR="00CD5EDC" w:rsidRPr="005347C1">
              <w:rPr>
                <w:rFonts w:ascii="Arial" w:hAnsi="Arial" w:cs="Arial"/>
              </w:rPr>
              <w:t xml:space="preserve"> to aid the conduct of the physical aspect of the aircraft AR. </w:t>
            </w:r>
            <w:r w:rsidR="00310D9D" w:rsidRPr="005347C1">
              <w:rPr>
                <w:rFonts w:ascii="Arial" w:hAnsi="Arial" w:cs="Arial"/>
              </w:rPr>
              <w:t xml:space="preserve">Exceptions are contractor-provided or CAMO-provided </w:t>
            </w:r>
            <w:r w:rsidR="008675C7" w:rsidRPr="005347C1">
              <w:rPr>
                <w:rFonts w:ascii="Arial" w:hAnsi="Arial" w:cs="Arial"/>
              </w:rPr>
              <w:t xml:space="preserve">Dictaphones or Cameras. </w:t>
            </w:r>
            <w:r w:rsidR="00621684" w:rsidRPr="005347C1">
              <w:rPr>
                <w:rFonts w:ascii="Arial" w:hAnsi="Arial" w:cs="Arial"/>
              </w:rPr>
              <w:t xml:space="preserve">All items are to be controlled in accordance with current tool control </w:t>
            </w:r>
            <w:r w:rsidR="008675C7" w:rsidRPr="005347C1">
              <w:rPr>
                <w:rFonts w:ascii="Arial" w:hAnsi="Arial" w:cs="Arial"/>
              </w:rPr>
              <w:t xml:space="preserve">and FOD </w:t>
            </w:r>
            <w:r w:rsidR="00621684" w:rsidRPr="005347C1">
              <w:rPr>
                <w:rFonts w:ascii="Arial" w:hAnsi="Arial" w:cs="Arial"/>
              </w:rPr>
              <w:t>procedures at the AR location.</w:t>
            </w:r>
          </w:p>
        </w:tc>
        <w:tc>
          <w:tcPr>
            <w:tcW w:w="1219" w:type="pct"/>
          </w:tcPr>
          <w:p w14:paraId="2221E605" w14:textId="1BA9DB3B" w:rsidR="00621684" w:rsidRPr="005347C1" w:rsidRDefault="00621684" w:rsidP="00621684">
            <w:pPr>
              <w:rPr>
                <w:rFonts w:ascii="Arial" w:hAnsi="Arial" w:cs="Arial"/>
              </w:rPr>
            </w:pPr>
            <w:r w:rsidRPr="005347C1">
              <w:rPr>
                <w:rFonts w:ascii="Arial" w:hAnsi="Arial" w:cs="Arial"/>
              </w:rPr>
              <w:t>For example: Torches, mirrors, remote viewing aids (RVA)</w:t>
            </w:r>
            <w:r w:rsidR="00D75903" w:rsidRPr="005347C1">
              <w:rPr>
                <w:rFonts w:ascii="Arial" w:hAnsi="Arial" w:cs="Arial"/>
              </w:rPr>
              <w:t>.</w:t>
            </w:r>
          </w:p>
        </w:tc>
        <w:tc>
          <w:tcPr>
            <w:tcW w:w="547" w:type="pct"/>
          </w:tcPr>
          <w:p w14:paraId="09821647" w14:textId="45A853D9" w:rsidR="00621684" w:rsidRPr="005347C1" w:rsidRDefault="00621684" w:rsidP="00621684">
            <w:pPr>
              <w:rPr>
                <w:rFonts w:ascii="Arial" w:hAnsi="Arial" w:cs="Arial"/>
              </w:rPr>
            </w:pPr>
            <w:r w:rsidRPr="005347C1">
              <w:rPr>
                <w:rFonts w:ascii="Arial" w:hAnsi="Arial" w:cs="Arial"/>
              </w:rPr>
              <w:t>As required.</w:t>
            </w:r>
          </w:p>
        </w:tc>
        <w:tc>
          <w:tcPr>
            <w:tcW w:w="1406" w:type="pct"/>
          </w:tcPr>
          <w:p w14:paraId="5E9D47B5" w14:textId="3F1BE19D" w:rsidR="00621684" w:rsidRPr="005347C1" w:rsidRDefault="00621684" w:rsidP="00621684">
            <w:pPr>
              <w:rPr>
                <w:rFonts w:ascii="Arial" w:hAnsi="Arial" w:cs="Arial"/>
              </w:rPr>
            </w:pPr>
          </w:p>
        </w:tc>
      </w:tr>
      <w:tr w:rsidR="00621684" w:rsidRPr="005347C1" w14:paraId="479333FC" w14:textId="77777777" w:rsidTr="002B5780">
        <w:trPr>
          <w:cantSplit/>
          <w:trHeight w:val="68"/>
          <w:jc w:val="center"/>
        </w:trPr>
        <w:tc>
          <w:tcPr>
            <w:tcW w:w="292" w:type="pct"/>
          </w:tcPr>
          <w:p w14:paraId="470292D7" w14:textId="77777777" w:rsidR="00621684" w:rsidRPr="005347C1" w:rsidRDefault="00621684" w:rsidP="00621684">
            <w:pPr>
              <w:rPr>
                <w:rFonts w:ascii="Arial" w:hAnsi="Arial" w:cs="Arial"/>
              </w:rPr>
            </w:pPr>
          </w:p>
        </w:tc>
        <w:tc>
          <w:tcPr>
            <w:tcW w:w="1536" w:type="pct"/>
          </w:tcPr>
          <w:p w14:paraId="48C8193F" w14:textId="77777777" w:rsidR="00621684" w:rsidRPr="005347C1" w:rsidRDefault="00621684" w:rsidP="00621684">
            <w:pPr>
              <w:rPr>
                <w:rFonts w:ascii="Arial" w:hAnsi="Arial" w:cs="Arial"/>
              </w:rPr>
            </w:pPr>
          </w:p>
        </w:tc>
        <w:tc>
          <w:tcPr>
            <w:tcW w:w="1219" w:type="pct"/>
          </w:tcPr>
          <w:p w14:paraId="3F7D693E" w14:textId="77777777" w:rsidR="00621684" w:rsidRPr="005347C1" w:rsidRDefault="00621684" w:rsidP="00621684">
            <w:pPr>
              <w:rPr>
                <w:rFonts w:ascii="Arial" w:hAnsi="Arial" w:cs="Arial"/>
              </w:rPr>
            </w:pPr>
          </w:p>
        </w:tc>
        <w:tc>
          <w:tcPr>
            <w:tcW w:w="547" w:type="pct"/>
          </w:tcPr>
          <w:p w14:paraId="493B43D1" w14:textId="77777777" w:rsidR="00621684" w:rsidRPr="005347C1" w:rsidRDefault="00621684" w:rsidP="00621684">
            <w:pPr>
              <w:rPr>
                <w:rFonts w:ascii="Arial" w:hAnsi="Arial" w:cs="Arial"/>
              </w:rPr>
            </w:pPr>
          </w:p>
        </w:tc>
        <w:tc>
          <w:tcPr>
            <w:tcW w:w="1406" w:type="pct"/>
          </w:tcPr>
          <w:p w14:paraId="01A59008" w14:textId="77777777" w:rsidR="00621684" w:rsidRPr="005347C1" w:rsidRDefault="00621684" w:rsidP="00621684">
            <w:pPr>
              <w:rPr>
                <w:rFonts w:ascii="Arial" w:hAnsi="Arial" w:cs="Arial"/>
              </w:rPr>
            </w:pPr>
          </w:p>
        </w:tc>
      </w:tr>
      <w:tr w:rsidR="00621684" w:rsidRPr="005347C1" w14:paraId="44F8F092" w14:textId="77777777" w:rsidTr="002B5780">
        <w:trPr>
          <w:cantSplit/>
          <w:jc w:val="center"/>
        </w:trPr>
        <w:tc>
          <w:tcPr>
            <w:tcW w:w="292" w:type="pct"/>
          </w:tcPr>
          <w:p w14:paraId="3826D656" w14:textId="78E590A3" w:rsidR="00621684" w:rsidRPr="005347C1" w:rsidRDefault="00621684" w:rsidP="00621684">
            <w:pPr>
              <w:rPr>
                <w:rFonts w:ascii="Arial" w:hAnsi="Arial" w:cs="Arial"/>
              </w:rPr>
            </w:pPr>
            <w:r w:rsidRPr="005347C1">
              <w:rPr>
                <w:rFonts w:ascii="Arial" w:hAnsi="Arial" w:cs="Arial"/>
              </w:rPr>
              <w:t>C.2</w:t>
            </w:r>
          </w:p>
        </w:tc>
        <w:tc>
          <w:tcPr>
            <w:tcW w:w="1536" w:type="pct"/>
          </w:tcPr>
          <w:p w14:paraId="44F979CF" w14:textId="3DFB22FA" w:rsidR="00621684" w:rsidRPr="007428F1" w:rsidRDefault="00971795" w:rsidP="00621684">
            <w:pPr>
              <w:rPr>
                <w:rFonts w:ascii="Arial" w:hAnsi="Arial" w:cs="Arial"/>
              </w:rPr>
            </w:pPr>
            <w:r>
              <w:rPr>
                <w:rFonts w:ascii="Arial" w:hAnsi="Arial" w:cs="Arial"/>
              </w:rPr>
              <w:t>Nil</w:t>
            </w:r>
            <w:r w:rsidR="00621684" w:rsidRPr="49570494">
              <w:rPr>
                <w:rFonts w:ascii="Arial" w:hAnsi="Arial" w:cs="Arial"/>
              </w:rPr>
              <w:t>.</w:t>
            </w:r>
          </w:p>
        </w:tc>
        <w:tc>
          <w:tcPr>
            <w:tcW w:w="1219" w:type="pct"/>
          </w:tcPr>
          <w:p w14:paraId="31C2C880" w14:textId="5766064D" w:rsidR="00621684" w:rsidRPr="007428F1" w:rsidRDefault="00971795" w:rsidP="00621684">
            <w:pPr>
              <w:rPr>
                <w:rFonts w:ascii="Arial" w:hAnsi="Arial" w:cs="Arial"/>
              </w:rPr>
            </w:pPr>
            <w:r>
              <w:rPr>
                <w:rFonts w:ascii="Arial" w:hAnsi="Arial" w:cs="Arial"/>
              </w:rPr>
              <w:t>Nil</w:t>
            </w:r>
            <w:r w:rsidR="00621684" w:rsidRPr="007428F1">
              <w:rPr>
                <w:rFonts w:ascii="Arial" w:hAnsi="Arial" w:cs="Arial"/>
              </w:rPr>
              <w:t>.</w:t>
            </w:r>
          </w:p>
        </w:tc>
        <w:tc>
          <w:tcPr>
            <w:tcW w:w="547" w:type="pct"/>
          </w:tcPr>
          <w:p w14:paraId="1892A939" w14:textId="36F653E8" w:rsidR="00621684" w:rsidRPr="005347C1" w:rsidRDefault="00971795" w:rsidP="00621684">
            <w:pPr>
              <w:rPr>
                <w:rFonts w:ascii="Arial" w:hAnsi="Arial" w:cs="Arial"/>
              </w:rPr>
            </w:pPr>
            <w:r>
              <w:rPr>
                <w:rFonts w:ascii="Arial" w:hAnsi="Arial" w:cs="Arial"/>
              </w:rPr>
              <w:t>Nil</w:t>
            </w:r>
            <w:r w:rsidR="00621684" w:rsidRPr="005347C1">
              <w:rPr>
                <w:rFonts w:ascii="Arial" w:hAnsi="Arial" w:cs="Arial"/>
              </w:rPr>
              <w:t>.</w:t>
            </w:r>
          </w:p>
        </w:tc>
        <w:tc>
          <w:tcPr>
            <w:tcW w:w="1406" w:type="pct"/>
          </w:tcPr>
          <w:p w14:paraId="4D72B790" w14:textId="17CFC45B" w:rsidR="00621684" w:rsidRPr="005347C1" w:rsidRDefault="00971795" w:rsidP="00621684">
            <w:pPr>
              <w:rPr>
                <w:rFonts w:ascii="Arial" w:hAnsi="Arial" w:cs="Arial"/>
              </w:rPr>
            </w:pPr>
            <w:r>
              <w:rPr>
                <w:rFonts w:ascii="Arial" w:hAnsi="Arial" w:cs="Arial"/>
              </w:rPr>
              <w:t>Nil</w:t>
            </w:r>
          </w:p>
        </w:tc>
      </w:tr>
      <w:tr w:rsidR="00621684" w:rsidRPr="005347C1" w14:paraId="73E08C15" w14:textId="77777777" w:rsidTr="002B5780">
        <w:trPr>
          <w:cantSplit/>
          <w:jc w:val="center"/>
        </w:trPr>
        <w:tc>
          <w:tcPr>
            <w:tcW w:w="292" w:type="pct"/>
          </w:tcPr>
          <w:p w14:paraId="1D31E20A" w14:textId="77777777" w:rsidR="00621684" w:rsidRPr="005347C1" w:rsidRDefault="00621684" w:rsidP="00621684">
            <w:pPr>
              <w:rPr>
                <w:rFonts w:ascii="Arial" w:hAnsi="Arial" w:cs="Arial"/>
              </w:rPr>
            </w:pPr>
          </w:p>
        </w:tc>
        <w:tc>
          <w:tcPr>
            <w:tcW w:w="1536" w:type="pct"/>
          </w:tcPr>
          <w:p w14:paraId="1DB95AAC" w14:textId="77777777" w:rsidR="00621684" w:rsidRPr="005347C1" w:rsidRDefault="00621684" w:rsidP="00621684">
            <w:pPr>
              <w:rPr>
                <w:rFonts w:ascii="Arial" w:hAnsi="Arial" w:cs="Arial"/>
              </w:rPr>
            </w:pPr>
          </w:p>
        </w:tc>
        <w:tc>
          <w:tcPr>
            <w:tcW w:w="1219" w:type="pct"/>
          </w:tcPr>
          <w:p w14:paraId="6AD8456F" w14:textId="77777777" w:rsidR="00621684" w:rsidRPr="005347C1" w:rsidRDefault="00621684" w:rsidP="00621684">
            <w:pPr>
              <w:rPr>
                <w:rFonts w:ascii="Arial" w:hAnsi="Arial" w:cs="Arial"/>
              </w:rPr>
            </w:pPr>
          </w:p>
        </w:tc>
        <w:tc>
          <w:tcPr>
            <w:tcW w:w="547" w:type="pct"/>
          </w:tcPr>
          <w:p w14:paraId="05ECA212" w14:textId="77777777" w:rsidR="00621684" w:rsidRPr="005347C1" w:rsidRDefault="00621684" w:rsidP="00621684">
            <w:pPr>
              <w:rPr>
                <w:rFonts w:ascii="Arial" w:hAnsi="Arial" w:cs="Arial"/>
              </w:rPr>
            </w:pPr>
          </w:p>
        </w:tc>
        <w:tc>
          <w:tcPr>
            <w:tcW w:w="1406" w:type="pct"/>
          </w:tcPr>
          <w:p w14:paraId="621251FF" w14:textId="77777777" w:rsidR="00621684" w:rsidRPr="005347C1" w:rsidRDefault="00621684" w:rsidP="00621684">
            <w:pPr>
              <w:rPr>
                <w:rFonts w:ascii="Arial" w:hAnsi="Arial" w:cs="Arial"/>
              </w:rPr>
            </w:pPr>
          </w:p>
        </w:tc>
      </w:tr>
      <w:tr w:rsidR="00621684" w:rsidRPr="005347C1" w14:paraId="12839EA7" w14:textId="77777777" w:rsidTr="002B5780">
        <w:trPr>
          <w:cantSplit/>
          <w:jc w:val="center"/>
        </w:trPr>
        <w:tc>
          <w:tcPr>
            <w:tcW w:w="292" w:type="pct"/>
          </w:tcPr>
          <w:p w14:paraId="086B09C7" w14:textId="3CD23BBC" w:rsidR="00621684" w:rsidRPr="005347C1" w:rsidRDefault="00621684" w:rsidP="00621684">
            <w:pPr>
              <w:rPr>
                <w:rFonts w:ascii="Arial" w:hAnsi="Arial" w:cs="Arial"/>
              </w:rPr>
            </w:pPr>
            <w:r w:rsidRPr="005347C1">
              <w:rPr>
                <w:rFonts w:ascii="Arial" w:hAnsi="Arial" w:cs="Arial"/>
              </w:rPr>
              <w:t>C.3</w:t>
            </w:r>
          </w:p>
        </w:tc>
        <w:tc>
          <w:tcPr>
            <w:tcW w:w="1536" w:type="pct"/>
          </w:tcPr>
          <w:p w14:paraId="0D62CC6C" w14:textId="518B39EC" w:rsidR="00621684" w:rsidRPr="005347C1" w:rsidRDefault="00621684" w:rsidP="00621684">
            <w:pPr>
              <w:rPr>
                <w:rFonts w:ascii="Arial" w:hAnsi="Arial" w:cs="Arial"/>
              </w:rPr>
            </w:pPr>
            <w:r w:rsidRPr="005347C1">
              <w:rPr>
                <w:rFonts w:ascii="Arial" w:hAnsi="Arial" w:cs="Arial"/>
              </w:rPr>
              <w:t>The Contractor will be required to undertake the physical inspection of the AR both in a suitable aircraft hangar or outside on an aircraft servicing platform.</w:t>
            </w:r>
          </w:p>
        </w:tc>
        <w:tc>
          <w:tcPr>
            <w:tcW w:w="1219" w:type="pct"/>
          </w:tcPr>
          <w:p w14:paraId="2248F665" w14:textId="20EAEF69" w:rsidR="00621684" w:rsidRPr="005347C1" w:rsidRDefault="00621684" w:rsidP="00621684">
            <w:pPr>
              <w:rPr>
                <w:rFonts w:ascii="Arial" w:hAnsi="Arial" w:cs="Arial"/>
              </w:rPr>
            </w:pPr>
            <w:r w:rsidRPr="005347C1">
              <w:rPr>
                <w:rFonts w:ascii="Arial" w:hAnsi="Arial" w:cs="Arial"/>
              </w:rPr>
              <w:t>The MOD will provide the Contractor with suitable office accommodation to conduct the AR, specifically the document review and compilation of the report.</w:t>
            </w:r>
          </w:p>
        </w:tc>
        <w:tc>
          <w:tcPr>
            <w:tcW w:w="547" w:type="pct"/>
          </w:tcPr>
          <w:p w14:paraId="64214C24" w14:textId="139C8186" w:rsidR="00621684" w:rsidRPr="005347C1" w:rsidRDefault="00621684" w:rsidP="00621684">
            <w:pPr>
              <w:rPr>
                <w:rFonts w:ascii="Arial" w:hAnsi="Arial" w:cs="Arial"/>
              </w:rPr>
            </w:pPr>
            <w:r w:rsidRPr="005347C1">
              <w:rPr>
                <w:rFonts w:ascii="Arial" w:hAnsi="Arial" w:cs="Arial"/>
              </w:rPr>
              <w:t>As required at all locations.</w:t>
            </w:r>
          </w:p>
        </w:tc>
        <w:tc>
          <w:tcPr>
            <w:tcW w:w="1406" w:type="pct"/>
          </w:tcPr>
          <w:p w14:paraId="6C72FDE8" w14:textId="7B60EB1D" w:rsidR="00621684" w:rsidRPr="005347C1" w:rsidRDefault="00621684" w:rsidP="00621684">
            <w:pPr>
              <w:rPr>
                <w:rFonts w:ascii="Arial" w:hAnsi="Arial" w:cs="Arial"/>
              </w:rPr>
            </w:pPr>
            <w:r w:rsidRPr="005347C1">
              <w:rPr>
                <w:rFonts w:ascii="Arial" w:hAnsi="Arial" w:cs="Arial"/>
              </w:rPr>
              <w:t>Perform ARs on aircraft in suitable hangars or outside on an aircraft servicing platform.</w:t>
            </w:r>
          </w:p>
        </w:tc>
      </w:tr>
      <w:tr w:rsidR="00621684" w:rsidRPr="005347C1" w14:paraId="7F695DAD" w14:textId="77777777" w:rsidTr="002B5780">
        <w:trPr>
          <w:cantSplit/>
          <w:jc w:val="center"/>
        </w:trPr>
        <w:tc>
          <w:tcPr>
            <w:tcW w:w="292" w:type="pct"/>
          </w:tcPr>
          <w:p w14:paraId="5E6A1966" w14:textId="77777777" w:rsidR="00621684" w:rsidRPr="005347C1" w:rsidRDefault="00621684" w:rsidP="00621684">
            <w:pPr>
              <w:rPr>
                <w:rFonts w:ascii="Arial" w:hAnsi="Arial" w:cs="Arial"/>
              </w:rPr>
            </w:pPr>
          </w:p>
        </w:tc>
        <w:tc>
          <w:tcPr>
            <w:tcW w:w="1536" w:type="pct"/>
          </w:tcPr>
          <w:p w14:paraId="275D48C1" w14:textId="77777777" w:rsidR="00621684" w:rsidRPr="005347C1" w:rsidRDefault="00621684" w:rsidP="00621684">
            <w:pPr>
              <w:rPr>
                <w:rFonts w:ascii="Arial" w:hAnsi="Arial" w:cs="Arial"/>
              </w:rPr>
            </w:pPr>
          </w:p>
        </w:tc>
        <w:tc>
          <w:tcPr>
            <w:tcW w:w="1219" w:type="pct"/>
          </w:tcPr>
          <w:p w14:paraId="40BCE0C4" w14:textId="77777777" w:rsidR="00621684" w:rsidRPr="005347C1" w:rsidRDefault="00621684" w:rsidP="00621684">
            <w:pPr>
              <w:rPr>
                <w:rFonts w:ascii="Arial" w:hAnsi="Arial" w:cs="Arial"/>
              </w:rPr>
            </w:pPr>
          </w:p>
        </w:tc>
        <w:tc>
          <w:tcPr>
            <w:tcW w:w="547" w:type="pct"/>
          </w:tcPr>
          <w:p w14:paraId="29079213" w14:textId="77777777" w:rsidR="00621684" w:rsidRPr="005347C1" w:rsidRDefault="00621684" w:rsidP="00621684">
            <w:pPr>
              <w:rPr>
                <w:rFonts w:ascii="Arial" w:hAnsi="Arial" w:cs="Arial"/>
              </w:rPr>
            </w:pPr>
          </w:p>
        </w:tc>
        <w:tc>
          <w:tcPr>
            <w:tcW w:w="1406" w:type="pct"/>
          </w:tcPr>
          <w:p w14:paraId="227BB8B3" w14:textId="77777777" w:rsidR="00621684" w:rsidRPr="005347C1" w:rsidRDefault="00621684" w:rsidP="00621684">
            <w:pPr>
              <w:rPr>
                <w:rFonts w:ascii="Arial" w:hAnsi="Arial" w:cs="Arial"/>
              </w:rPr>
            </w:pPr>
          </w:p>
        </w:tc>
      </w:tr>
      <w:tr w:rsidR="00621684" w:rsidRPr="005347C1" w14:paraId="38375C2A" w14:textId="77777777" w:rsidTr="002B5780">
        <w:trPr>
          <w:cantSplit/>
          <w:jc w:val="center"/>
        </w:trPr>
        <w:tc>
          <w:tcPr>
            <w:tcW w:w="292" w:type="pct"/>
          </w:tcPr>
          <w:p w14:paraId="083BADF6" w14:textId="1B453FEE" w:rsidR="00621684" w:rsidRPr="005347C1" w:rsidRDefault="00621684" w:rsidP="00621684">
            <w:pPr>
              <w:rPr>
                <w:rFonts w:ascii="Arial" w:hAnsi="Arial" w:cs="Arial"/>
              </w:rPr>
            </w:pPr>
            <w:r w:rsidRPr="005347C1">
              <w:rPr>
                <w:rFonts w:ascii="Arial" w:hAnsi="Arial" w:cs="Arial"/>
              </w:rPr>
              <w:t>C.4</w:t>
            </w:r>
          </w:p>
        </w:tc>
        <w:tc>
          <w:tcPr>
            <w:tcW w:w="1536" w:type="pct"/>
          </w:tcPr>
          <w:p w14:paraId="748D706F" w14:textId="12D9E3DD" w:rsidR="00621684" w:rsidRPr="005347C1" w:rsidRDefault="00621684" w:rsidP="00621684">
            <w:pPr>
              <w:rPr>
                <w:rFonts w:ascii="Arial" w:hAnsi="Arial" w:cs="Arial"/>
              </w:rPr>
            </w:pPr>
            <w:r w:rsidRPr="005347C1">
              <w:rPr>
                <w:rFonts w:ascii="Arial" w:hAnsi="Arial" w:cs="Arial"/>
              </w:rPr>
              <w:t xml:space="preserve">The </w:t>
            </w:r>
            <w:r w:rsidR="002809F2">
              <w:rPr>
                <w:rFonts w:ascii="Arial" w:hAnsi="Arial" w:cs="Arial"/>
              </w:rPr>
              <w:t>Authority</w:t>
            </w:r>
            <w:r w:rsidRPr="005347C1">
              <w:rPr>
                <w:rFonts w:ascii="Arial" w:hAnsi="Arial" w:cs="Arial"/>
              </w:rPr>
              <w:t xml:space="preserve"> will be responsible for providing the necessary portable media (laptops, printers as requi</w:t>
            </w:r>
            <w:r w:rsidR="00140B3D" w:rsidRPr="005347C1">
              <w:rPr>
                <w:rFonts w:ascii="Arial" w:hAnsi="Arial" w:cs="Arial"/>
              </w:rPr>
              <w:t>red) to support the AR activity.</w:t>
            </w:r>
          </w:p>
        </w:tc>
        <w:tc>
          <w:tcPr>
            <w:tcW w:w="1219" w:type="pct"/>
          </w:tcPr>
          <w:p w14:paraId="711F49C2" w14:textId="1F5896A0" w:rsidR="00621684" w:rsidRPr="00BD27A7" w:rsidRDefault="00621684" w:rsidP="00621684">
            <w:pPr>
              <w:rPr>
                <w:rFonts w:ascii="Arial" w:hAnsi="Arial" w:cs="Arial"/>
              </w:rPr>
            </w:pPr>
            <w:r w:rsidRPr="005347C1">
              <w:rPr>
                <w:rFonts w:ascii="Arial" w:hAnsi="Arial" w:cs="Arial"/>
              </w:rPr>
              <w:t>The MOD will provide the Contractor with suitable office accommodation to conduct the AR, specifically the document review and compilation of the report.</w:t>
            </w:r>
            <w:r w:rsidR="00140B3D" w:rsidRPr="005347C1">
              <w:rPr>
                <w:rFonts w:ascii="Arial" w:hAnsi="Arial" w:cs="Arial"/>
              </w:rPr>
              <w:t xml:space="preserve"> Additionally, the MOD will provide MODNET </w:t>
            </w:r>
            <w:r w:rsidR="0078388A">
              <w:rPr>
                <w:rFonts w:ascii="Arial" w:hAnsi="Arial" w:cs="Arial"/>
              </w:rPr>
              <w:t>laptops</w:t>
            </w:r>
            <w:r w:rsidR="00140B3D" w:rsidRPr="005347C1">
              <w:rPr>
                <w:rFonts w:ascii="Arial" w:hAnsi="Arial" w:cs="Arial"/>
              </w:rPr>
              <w:t xml:space="preserve"> and linked printers to conduct the contracted AR tasks in accordance with CAM processes.</w:t>
            </w:r>
          </w:p>
        </w:tc>
        <w:tc>
          <w:tcPr>
            <w:tcW w:w="547" w:type="pct"/>
          </w:tcPr>
          <w:p w14:paraId="585D85FF" w14:textId="00B5B24D" w:rsidR="00621684" w:rsidRPr="005347C1" w:rsidRDefault="00621684" w:rsidP="00621684">
            <w:pPr>
              <w:rPr>
                <w:rFonts w:ascii="Arial" w:hAnsi="Arial" w:cs="Arial"/>
              </w:rPr>
            </w:pPr>
            <w:r w:rsidRPr="005347C1">
              <w:rPr>
                <w:rFonts w:ascii="Arial" w:hAnsi="Arial" w:cs="Arial"/>
              </w:rPr>
              <w:t>As required.</w:t>
            </w:r>
          </w:p>
        </w:tc>
        <w:tc>
          <w:tcPr>
            <w:tcW w:w="1406" w:type="pct"/>
          </w:tcPr>
          <w:p w14:paraId="16EA5E7B" w14:textId="397A4561" w:rsidR="00621684" w:rsidRPr="005347C1" w:rsidRDefault="00621684" w:rsidP="00621684">
            <w:pPr>
              <w:rPr>
                <w:rFonts w:ascii="Arial" w:hAnsi="Arial" w:cs="Arial"/>
              </w:rPr>
            </w:pPr>
            <w:r w:rsidRPr="005347C1">
              <w:rPr>
                <w:rFonts w:ascii="Arial" w:hAnsi="Arial" w:cs="Arial"/>
              </w:rPr>
              <w:t>Produce all AR reports, as detailed in AP100B-01 Order 1.14 and the platform CAME, in an electronic format.</w:t>
            </w:r>
          </w:p>
        </w:tc>
      </w:tr>
      <w:tr w:rsidR="000D006C" w:rsidRPr="005347C1" w14:paraId="43799892" w14:textId="77777777" w:rsidTr="002B5780">
        <w:trPr>
          <w:cantSplit/>
          <w:jc w:val="center"/>
        </w:trPr>
        <w:tc>
          <w:tcPr>
            <w:tcW w:w="292" w:type="pct"/>
          </w:tcPr>
          <w:p w14:paraId="4546D036" w14:textId="6C232F83" w:rsidR="000D006C" w:rsidRPr="005347C1" w:rsidRDefault="000D006C" w:rsidP="000D006C">
            <w:pPr>
              <w:rPr>
                <w:rFonts w:ascii="Arial" w:hAnsi="Arial" w:cs="Arial"/>
              </w:rPr>
            </w:pPr>
          </w:p>
        </w:tc>
        <w:tc>
          <w:tcPr>
            <w:tcW w:w="1536" w:type="pct"/>
          </w:tcPr>
          <w:p w14:paraId="48AE8667" w14:textId="7335AC76" w:rsidR="000D006C" w:rsidRPr="005347C1" w:rsidRDefault="000D006C" w:rsidP="000D006C">
            <w:pPr>
              <w:rPr>
                <w:rFonts w:ascii="Arial" w:hAnsi="Arial" w:cs="Arial"/>
              </w:rPr>
            </w:pPr>
          </w:p>
        </w:tc>
        <w:tc>
          <w:tcPr>
            <w:tcW w:w="1219" w:type="pct"/>
          </w:tcPr>
          <w:p w14:paraId="6A66EEA3" w14:textId="2831FECF" w:rsidR="000D006C" w:rsidRPr="005347C1" w:rsidRDefault="000D006C" w:rsidP="000D006C">
            <w:pPr>
              <w:rPr>
                <w:rFonts w:ascii="Arial" w:hAnsi="Arial" w:cs="Arial"/>
              </w:rPr>
            </w:pPr>
          </w:p>
        </w:tc>
        <w:tc>
          <w:tcPr>
            <w:tcW w:w="547" w:type="pct"/>
          </w:tcPr>
          <w:p w14:paraId="09DDDF86" w14:textId="23F9AFFD" w:rsidR="000D006C" w:rsidRPr="005347C1" w:rsidRDefault="000D006C" w:rsidP="000D006C">
            <w:pPr>
              <w:rPr>
                <w:rFonts w:ascii="Arial" w:hAnsi="Arial" w:cs="Arial"/>
              </w:rPr>
            </w:pPr>
          </w:p>
        </w:tc>
        <w:tc>
          <w:tcPr>
            <w:tcW w:w="1406" w:type="pct"/>
          </w:tcPr>
          <w:p w14:paraId="1FD4D845" w14:textId="0FB42781" w:rsidR="000D006C" w:rsidRPr="005347C1" w:rsidRDefault="000D006C" w:rsidP="000D006C">
            <w:pPr>
              <w:rPr>
                <w:rFonts w:ascii="Arial" w:hAnsi="Arial" w:cs="Arial"/>
              </w:rPr>
            </w:pPr>
          </w:p>
        </w:tc>
      </w:tr>
      <w:tr w:rsidR="00B415DA" w:rsidRPr="005347C1" w14:paraId="5771DEA6" w14:textId="77777777" w:rsidTr="002B5780">
        <w:trPr>
          <w:cantSplit/>
          <w:jc w:val="center"/>
        </w:trPr>
        <w:tc>
          <w:tcPr>
            <w:tcW w:w="292" w:type="pct"/>
          </w:tcPr>
          <w:p w14:paraId="65442949" w14:textId="63D4FE4E" w:rsidR="00B415DA" w:rsidRPr="00400C7A" w:rsidRDefault="00B415DA" w:rsidP="00B415DA">
            <w:pPr>
              <w:rPr>
                <w:rFonts w:ascii="Arial" w:hAnsi="Arial" w:cs="Arial"/>
              </w:rPr>
            </w:pPr>
            <w:r w:rsidRPr="00400C7A">
              <w:rPr>
                <w:rFonts w:ascii="Arial" w:hAnsi="Arial" w:cs="Arial"/>
              </w:rPr>
              <w:t>C.</w:t>
            </w:r>
            <w:r w:rsidR="007B6EF2" w:rsidRPr="00400C7A">
              <w:rPr>
                <w:rFonts w:ascii="Arial" w:hAnsi="Arial" w:cs="Arial"/>
              </w:rPr>
              <w:t>5</w:t>
            </w:r>
          </w:p>
        </w:tc>
        <w:tc>
          <w:tcPr>
            <w:tcW w:w="1536" w:type="pct"/>
          </w:tcPr>
          <w:p w14:paraId="02F0D43A" w14:textId="188213E6" w:rsidR="00B415DA" w:rsidRPr="00400C7A" w:rsidRDefault="00A30E81" w:rsidP="00B415DA">
            <w:pPr>
              <w:rPr>
                <w:rFonts w:ascii="Arial" w:hAnsi="Arial" w:cs="Arial"/>
              </w:rPr>
            </w:pPr>
            <w:r w:rsidRPr="00400C7A">
              <w:rPr>
                <w:rFonts w:ascii="Arial" w:hAnsi="Arial" w:cs="Arial"/>
              </w:rPr>
              <w:t xml:space="preserve">Whilst on RAF Brize Norton the Contractor may be permitted the use of MOD Motor Transport (MT) assets </w:t>
            </w:r>
            <w:proofErr w:type="gramStart"/>
            <w:r w:rsidRPr="00400C7A">
              <w:rPr>
                <w:rFonts w:ascii="Arial" w:hAnsi="Arial" w:cs="Arial"/>
              </w:rPr>
              <w:t>in order to</w:t>
            </w:r>
            <w:proofErr w:type="gramEnd"/>
            <w:r w:rsidRPr="00400C7A">
              <w:rPr>
                <w:rFonts w:ascii="Arial" w:hAnsi="Arial" w:cs="Arial"/>
              </w:rPr>
              <w:t xml:space="preserve"> travel within RAF Brize Norton to aircraft subject to Airworthiness Review when the use of private vehicles is prohibited.</w:t>
            </w:r>
          </w:p>
        </w:tc>
        <w:tc>
          <w:tcPr>
            <w:tcW w:w="1219" w:type="pct"/>
          </w:tcPr>
          <w:p w14:paraId="3E31E8D7" w14:textId="77777777" w:rsidR="002E35CC" w:rsidRPr="00400C7A" w:rsidRDefault="002E35CC" w:rsidP="002E35CC">
            <w:pPr>
              <w:rPr>
                <w:rFonts w:ascii="Arial" w:hAnsi="Arial" w:cs="Arial"/>
              </w:rPr>
            </w:pPr>
            <w:r w:rsidRPr="00400C7A">
              <w:rPr>
                <w:rFonts w:ascii="Arial" w:hAnsi="Arial" w:cs="Arial"/>
              </w:rPr>
              <w:t>Access to MOD MT will be subject to availability of such assets.</w:t>
            </w:r>
          </w:p>
          <w:p w14:paraId="6C0A6E77" w14:textId="1BBE5B72" w:rsidR="00B415DA" w:rsidRPr="00400C7A" w:rsidRDefault="002E35CC" w:rsidP="002E35CC">
            <w:pPr>
              <w:rPr>
                <w:rFonts w:ascii="Arial" w:hAnsi="Arial" w:cs="Arial"/>
              </w:rPr>
            </w:pPr>
            <w:r w:rsidRPr="00400C7A">
              <w:rPr>
                <w:rFonts w:ascii="Arial" w:hAnsi="Arial" w:cs="Arial"/>
              </w:rPr>
              <w:t>Contractor’s Personnel will only be allowed access to MOD MT assets where the relevant individual demonstrates to the MT Control of RAF Brize Norton appropriate licenses and compliance with appropriate MT operation instructions / orders.</w:t>
            </w:r>
          </w:p>
        </w:tc>
        <w:tc>
          <w:tcPr>
            <w:tcW w:w="547" w:type="pct"/>
          </w:tcPr>
          <w:p w14:paraId="673CAA51" w14:textId="4611BFCB" w:rsidR="00B415DA" w:rsidRPr="00400C7A" w:rsidRDefault="00B415DA" w:rsidP="00B415DA">
            <w:pPr>
              <w:rPr>
                <w:rFonts w:ascii="Arial" w:hAnsi="Arial" w:cs="Arial"/>
              </w:rPr>
            </w:pPr>
            <w:r w:rsidRPr="00400C7A">
              <w:rPr>
                <w:rFonts w:ascii="Arial" w:hAnsi="Arial" w:cs="Arial"/>
              </w:rPr>
              <w:t>As required.</w:t>
            </w:r>
          </w:p>
        </w:tc>
        <w:tc>
          <w:tcPr>
            <w:tcW w:w="1406" w:type="pct"/>
          </w:tcPr>
          <w:p w14:paraId="1D5EC32A" w14:textId="1938A853" w:rsidR="00B415DA" w:rsidRPr="00400C7A" w:rsidRDefault="004C7619" w:rsidP="00B415DA">
            <w:pPr>
              <w:rPr>
                <w:rFonts w:ascii="Arial" w:hAnsi="Arial" w:cs="Arial"/>
              </w:rPr>
            </w:pPr>
            <w:r w:rsidRPr="00400C7A">
              <w:rPr>
                <w:rFonts w:ascii="Arial" w:hAnsi="Arial" w:cs="Arial"/>
              </w:rPr>
              <w:t>MOD MT assets are only to be used by the Contract</w:t>
            </w:r>
            <w:r w:rsidR="00751394" w:rsidRPr="00400C7A">
              <w:rPr>
                <w:rFonts w:ascii="Arial" w:hAnsi="Arial" w:cs="Arial"/>
              </w:rPr>
              <w:t>or</w:t>
            </w:r>
            <w:r w:rsidRPr="00400C7A">
              <w:rPr>
                <w:rFonts w:ascii="Arial" w:hAnsi="Arial" w:cs="Arial"/>
              </w:rPr>
              <w:t xml:space="preserve"> for the purposes agreed with the Authority and are to be treated in accordance with the appropriate MT operation instructions / orders.</w:t>
            </w:r>
          </w:p>
        </w:tc>
      </w:tr>
      <w:tr w:rsidR="00B415DA" w:rsidRPr="005347C1" w14:paraId="75EB39E8" w14:textId="77777777" w:rsidTr="002B5780">
        <w:trPr>
          <w:cantSplit/>
          <w:jc w:val="center"/>
        </w:trPr>
        <w:tc>
          <w:tcPr>
            <w:tcW w:w="292" w:type="pct"/>
          </w:tcPr>
          <w:p w14:paraId="4CAFE34B" w14:textId="77777777" w:rsidR="00B415DA" w:rsidRPr="005347C1" w:rsidRDefault="00B415DA" w:rsidP="00B415DA">
            <w:pPr>
              <w:rPr>
                <w:rFonts w:ascii="Arial" w:hAnsi="Arial" w:cs="Arial"/>
              </w:rPr>
            </w:pPr>
          </w:p>
        </w:tc>
        <w:tc>
          <w:tcPr>
            <w:tcW w:w="1536" w:type="pct"/>
          </w:tcPr>
          <w:p w14:paraId="12AF92A9" w14:textId="77777777" w:rsidR="00B415DA" w:rsidRPr="005347C1" w:rsidRDefault="00B415DA" w:rsidP="00B415DA">
            <w:pPr>
              <w:rPr>
                <w:rFonts w:ascii="Arial" w:hAnsi="Arial" w:cs="Arial"/>
              </w:rPr>
            </w:pPr>
          </w:p>
        </w:tc>
        <w:tc>
          <w:tcPr>
            <w:tcW w:w="1219" w:type="pct"/>
          </w:tcPr>
          <w:p w14:paraId="749A0BC6" w14:textId="77777777" w:rsidR="00B415DA" w:rsidRPr="005347C1" w:rsidRDefault="00B415DA" w:rsidP="00B415DA">
            <w:pPr>
              <w:rPr>
                <w:rFonts w:ascii="Arial" w:hAnsi="Arial" w:cs="Arial"/>
              </w:rPr>
            </w:pPr>
          </w:p>
        </w:tc>
        <w:tc>
          <w:tcPr>
            <w:tcW w:w="547" w:type="pct"/>
          </w:tcPr>
          <w:p w14:paraId="54C2957A" w14:textId="77777777" w:rsidR="00B415DA" w:rsidRPr="005347C1" w:rsidRDefault="00B415DA" w:rsidP="00B415DA">
            <w:pPr>
              <w:rPr>
                <w:rFonts w:ascii="Arial" w:hAnsi="Arial" w:cs="Arial"/>
              </w:rPr>
            </w:pPr>
          </w:p>
        </w:tc>
        <w:tc>
          <w:tcPr>
            <w:tcW w:w="1406" w:type="pct"/>
          </w:tcPr>
          <w:p w14:paraId="47ED4E8C" w14:textId="77777777" w:rsidR="00B415DA" w:rsidRPr="005347C1" w:rsidRDefault="00B415DA" w:rsidP="00B415DA">
            <w:pPr>
              <w:rPr>
                <w:rFonts w:ascii="Arial" w:hAnsi="Arial" w:cs="Arial"/>
              </w:rPr>
            </w:pPr>
          </w:p>
        </w:tc>
      </w:tr>
      <w:tr w:rsidR="00693894" w:rsidRPr="005347C1" w14:paraId="057C64DA" w14:textId="77777777" w:rsidTr="002B5780">
        <w:trPr>
          <w:cantSplit/>
          <w:jc w:val="center"/>
        </w:trPr>
        <w:tc>
          <w:tcPr>
            <w:tcW w:w="292" w:type="pct"/>
          </w:tcPr>
          <w:p w14:paraId="779E1F3D" w14:textId="36D4BDDF" w:rsidR="00693894" w:rsidRPr="005347C1" w:rsidRDefault="00693894" w:rsidP="00B415DA">
            <w:pPr>
              <w:rPr>
                <w:rFonts w:ascii="Arial" w:hAnsi="Arial" w:cs="Arial"/>
              </w:rPr>
            </w:pPr>
            <w:r w:rsidRPr="005347C1">
              <w:rPr>
                <w:rFonts w:ascii="Arial" w:hAnsi="Arial" w:cs="Arial"/>
              </w:rPr>
              <w:t>C.6</w:t>
            </w:r>
          </w:p>
        </w:tc>
        <w:tc>
          <w:tcPr>
            <w:tcW w:w="1536" w:type="pct"/>
          </w:tcPr>
          <w:p w14:paraId="08216A37" w14:textId="1EC2AFAE" w:rsidR="00693894" w:rsidRPr="005347C1" w:rsidRDefault="008D689B" w:rsidP="00B415DA">
            <w:pPr>
              <w:rPr>
                <w:rFonts w:ascii="Arial" w:hAnsi="Arial" w:cs="Arial"/>
              </w:rPr>
            </w:pPr>
            <w:r w:rsidRPr="00BD27A7">
              <w:rPr>
                <w:rFonts w:ascii="Arial" w:hAnsi="Arial" w:cs="Arial"/>
              </w:rPr>
              <w:t xml:space="preserve">The </w:t>
            </w:r>
            <w:r w:rsidR="008E4877" w:rsidRPr="00BD27A7">
              <w:rPr>
                <w:rFonts w:ascii="Arial" w:hAnsi="Arial" w:cs="Arial"/>
              </w:rPr>
              <w:t>contracted organization</w:t>
            </w:r>
            <w:r w:rsidR="00FF2837" w:rsidRPr="00BD27A7">
              <w:rPr>
                <w:rFonts w:ascii="Arial" w:hAnsi="Arial" w:cs="Arial"/>
              </w:rPr>
              <w:t>’s personnel</w:t>
            </w:r>
            <w:r w:rsidRPr="00BD27A7">
              <w:rPr>
                <w:rFonts w:ascii="Arial" w:hAnsi="Arial" w:cs="Arial"/>
              </w:rPr>
              <w:t xml:space="preserve"> </w:t>
            </w:r>
            <w:r w:rsidR="00C8033D" w:rsidRPr="005347C1">
              <w:rPr>
                <w:rFonts w:ascii="Arial" w:hAnsi="Arial" w:cs="Arial"/>
              </w:rPr>
              <w:t>shall be permitted to be transported within Service Motor Transport (MT), as a passenger, when authorized by the authority</w:t>
            </w:r>
            <w:r w:rsidR="00352862" w:rsidRPr="005347C1">
              <w:rPr>
                <w:rFonts w:ascii="Arial" w:hAnsi="Arial" w:cs="Arial"/>
              </w:rPr>
              <w:t>.</w:t>
            </w:r>
          </w:p>
        </w:tc>
        <w:tc>
          <w:tcPr>
            <w:tcW w:w="1219" w:type="pct"/>
          </w:tcPr>
          <w:p w14:paraId="04F4679F" w14:textId="77777777" w:rsidR="00693894" w:rsidRPr="005347C1" w:rsidRDefault="00693894" w:rsidP="00B415DA">
            <w:pPr>
              <w:rPr>
                <w:rFonts w:ascii="Arial" w:hAnsi="Arial" w:cs="Arial"/>
              </w:rPr>
            </w:pPr>
          </w:p>
        </w:tc>
        <w:tc>
          <w:tcPr>
            <w:tcW w:w="547" w:type="pct"/>
          </w:tcPr>
          <w:p w14:paraId="2F37F59C" w14:textId="2AC08D07" w:rsidR="00693894" w:rsidRPr="005347C1" w:rsidRDefault="00352862" w:rsidP="00B415DA">
            <w:pPr>
              <w:rPr>
                <w:rFonts w:ascii="Arial" w:hAnsi="Arial" w:cs="Arial"/>
              </w:rPr>
            </w:pPr>
            <w:r w:rsidRPr="00BD27A7">
              <w:rPr>
                <w:rFonts w:ascii="Arial" w:hAnsi="Arial" w:cs="Arial"/>
              </w:rPr>
              <w:t>As required.</w:t>
            </w:r>
          </w:p>
        </w:tc>
        <w:tc>
          <w:tcPr>
            <w:tcW w:w="1406" w:type="pct"/>
          </w:tcPr>
          <w:p w14:paraId="10D63A04" w14:textId="77777777" w:rsidR="00693894" w:rsidRPr="005347C1" w:rsidRDefault="00693894" w:rsidP="00B415DA">
            <w:pPr>
              <w:rPr>
                <w:rFonts w:ascii="Arial" w:hAnsi="Arial" w:cs="Arial"/>
              </w:rPr>
            </w:pPr>
          </w:p>
        </w:tc>
      </w:tr>
      <w:tr w:rsidR="00693894" w:rsidRPr="005347C1" w14:paraId="61D55867" w14:textId="77777777" w:rsidTr="002B5780">
        <w:trPr>
          <w:cantSplit/>
          <w:jc w:val="center"/>
        </w:trPr>
        <w:tc>
          <w:tcPr>
            <w:tcW w:w="292" w:type="pct"/>
          </w:tcPr>
          <w:p w14:paraId="3EAFC781" w14:textId="77777777" w:rsidR="00693894" w:rsidRPr="005347C1" w:rsidRDefault="00693894" w:rsidP="00B415DA">
            <w:pPr>
              <w:rPr>
                <w:rFonts w:ascii="Arial" w:hAnsi="Arial" w:cs="Arial"/>
              </w:rPr>
            </w:pPr>
          </w:p>
        </w:tc>
        <w:tc>
          <w:tcPr>
            <w:tcW w:w="1536" w:type="pct"/>
          </w:tcPr>
          <w:p w14:paraId="78858337" w14:textId="77777777" w:rsidR="00693894" w:rsidRPr="005347C1" w:rsidRDefault="00693894" w:rsidP="00B415DA">
            <w:pPr>
              <w:rPr>
                <w:rFonts w:ascii="Arial" w:hAnsi="Arial" w:cs="Arial"/>
              </w:rPr>
            </w:pPr>
          </w:p>
        </w:tc>
        <w:tc>
          <w:tcPr>
            <w:tcW w:w="1219" w:type="pct"/>
          </w:tcPr>
          <w:p w14:paraId="3507CFA4" w14:textId="77777777" w:rsidR="00693894" w:rsidRPr="005347C1" w:rsidRDefault="00693894" w:rsidP="00B415DA">
            <w:pPr>
              <w:rPr>
                <w:rFonts w:ascii="Arial" w:hAnsi="Arial" w:cs="Arial"/>
              </w:rPr>
            </w:pPr>
          </w:p>
        </w:tc>
        <w:tc>
          <w:tcPr>
            <w:tcW w:w="547" w:type="pct"/>
          </w:tcPr>
          <w:p w14:paraId="07B58765" w14:textId="77777777" w:rsidR="00693894" w:rsidRPr="005347C1" w:rsidRDefault="00693894" w:rsidP="00B415DA">
            <w:pPr>
              <w:rPr>
                <w:rFonts w:ascii="Arial" w:hAnsi="Arial" w:cs="Arial"/>
              </w:rPr>
            </w:pPr>
          </w:p>
        </w:tc>
        <w:tc>
          <w:tcPr>
            <w:tcW w:w="1406" w:type="pct"/>
          </w:tcPr>
          <w:p w14:paraId="5A17E5BD" w14:textId="77777777" w:rsidR="00693894" w:rsidRPr="005347C1" w:rsidRDefault="00693894" w:rsidP="00B415DA">
            <w:pPr>
              <w:rPr>
                <w:rFonts w:ascii="Arial" w:hAnsi="Arial" w:cs="Arial"/>
              </w:rPr>
            </w:pPr>
          </w:p>
        </w:tc>
      </w:tr>
      <w:tr w:rsidR="00B415DA" w:rsidRPr="005347C1" w14:paraId="3BFAD171" w14:textId="77777777" w:rsidTr="002B5780">
        <w:trPr>
          <w:cantSplit/>
          <w:jc w:val="center"/>
        </w:trPr>
        <w:tc>
          <w:tcPr>
            <w:tcW w:w="292" w:type="pct"/>
          </w:tcPr>
          <w:p w14:paraId="4960EC0D" w14:textId="2C50A5DD" w:rsidR="00B415DA" w:rsidRPr="005347C1" w:rsidRDefault="00B415DA" w:rsidP="00B415DA">
            <w:pPr>
              <w:rPr>
                <w:rFonts w:ascii="Arial" w:hAnsi="Arial" w:cs="Arial"/>
              </w:rPr>
            </w:pPr>
            <w:r w:rsidRPr="005347C1">
              <w:rPr>
                <w:rFonts w:ascii="Arial" w:hAnsi="Arial" w:cs="Arial"/>
              </w:rPr>
              <w:t>C.</w:t>
            </w:r>
            <w:r w:rsidR="00693894" w:rsidRPr="005347C1">
              <w:rPr>
                <w:rFonts w:ascii="Arial" w:hAnsi="Arial" w:cs="Arial"/>
              </w:rPr>
              <w:t>7</w:t>
            </w:r>
          </w:p>
        </w:tc>
        <w:tc>
          <w:tcPr>
            <w:tcW w:w="1536" w:type="pct"/>
          </w:tcPr>
          <w:p w14:paraId="264C990C" w14:textId="5B6F1BD9" w:rsidR="00B415DA" w:rsidRPr="005347C1" w:rsidRDefault="004C7619" w:rsidP="00B415DA">
            <w:pPr>
              <w:rPr>
                <w:rFonts w:ascii="Arial" w:hAnsi="Arial" w:cs="Arial"/>
              </w:rPr>
            </w:pPr>
            <w:r w:rsidRPr="005347C1">
              <w:rPr>
                <w:rFonts w:ascii="Arial" w:hAnsi="Arial" w:cs="Arial"/>
              </w:rPr>
              <w:t>The Contractor shall ensure all contracted personnel undertak</w:t>
            </w:r>
            <w:r w:rsidR="005F2456" w:rsidRPr="005347C1">
              <w:rPr>
                <w:rFonts w:ascii="Arial" w:hAnsi="Arial" w:cs="Arial"/>
              </w:rPr>
              <w:t>e</w:t>
            </w:r>
            <w:r w:rsidRPr="005347C1">
              <w:rPr>
                <w:rFonts w:ascii="Arial" w:hAnsi="Arial" w:cs="Arial"/>
              </w:rPr>
              <w:t xml:space="preserve"> Airworthiness Review </w:t>
            </w:r>
            <w:r w:rsidR="005F2456" w:rsidRPr="005347C1">
              <w:rPr>
                <w:rFonts w:ascii="Arial" w:hAnsi="Arial" w:cs="Arial"/>
              </w:rPr>
              <w:t xml:space="preserve">activity </w:t>
            </w:r>
            <w:r w:rsidRPr="005347C1">
              <w:rPr>
                <w:rFonts w:ascii="Arial" w:hAnsi="Arial" w:cs="Arial"/>
              </w:rPr>
              <w:t>with the necessary Personal Protective Equipment (PPE) required to perform their duties in line with the latest legislation</w:t>
            </w:r>
            <w:r w:rsidR="002B25A5" w:rsidRPr="005347C1">
              <w:rPr>
                <w:rFonts w:ascii="Arial" w:hAnsi="Arial" w:cs="Arial"/>
              </w:rPr>
              <w:t>.</w:t>
            </w:r>
          </w:p>
        </w:tc>
        <w:tc>
          <w:tcPr>
            <w:tcW w:w="1219" w:type="pct"/>
          </w:tcPr>
          <w:p w14:paraId="63983188" w14:textId="336A5369" w:rsidR="00B415DA" w:rsidRPr="005347C1" w:rsidRDefault="00D05A26" w:rsidP="00B415DA">
            <w:pPr>
              <w:rPr>
                <w:rFonts w:ascii="Arial" w:hAnsi="Arial" w:cs="Arial"/>
              </w:rPr>
            </w:pPr>
            <w:r w:rsidRPr="005347C1">
              <w:rPr>
                <w:rFonts w:ascii="Arial" w:hAnsi="Arial" w:cs="Arial"/>
              </w:rPr>
              <w:t>The Contractor will provide all relevant PPE (Safety footwear, overalls, Hi-Viz, Ear protection)</w:t>
            </w:r>
          </w:p>
        </w:tc>
        <w:tc>
          <w:tcPr>
            <w:tcW w:w="547" w:type="pct"/>
          </w:tcPr>
          <w:p w14:paraId="60B115E1" w14:textId="3EA22CBB" w:rsidR="00B415DA" w:rsidRPr="005347C1" w:rsidRDefault="00B415DA" w:rsidP="00B415DA">
            <w:pPr>
              <w:rPr>
                <w:rFonts w:ascii="Arial" w:hAnsi="Arial" w:cs="Arial"/>
              </w:rPr>
            </w:pPr>
            <w:r w:rsidRPr="005347C1">
              <w:rPr>
                <w:rFonts w:ascii="Arial" w:hAnsi="Arial" w:cs="Arial"/>
              </w:rPr>
              <w:t>As required.</w:t>
            </w:r>
          </w:p>
        </w:tc>
        <w:tc>
          <w:tcPr>
            <w:tcW w:w="1406" w:type="pct"/>
          </w:tcPr>
          <w:p w14:paraId="04A15306" w14:textId="0F755532" w:rsidR="00B415DA" w:rsidRPr="005347C1" w:rsidRDefault="002B25A5" w:rsidP="00B415DA">
            <w:pPr>
              <w:rPr>
                <w:rFonts w:ascii="Arial" w:hAnsi="Arial" w:cs="Arial"/>
              </w:rPr>
            </w:pPr>
            <w:r w:rsidRPr="005347C1">
              <w:rPr>
                <w:rFonts w:ascii="Arial" w:hAnsi="Arial" w:cs="Arial"/>
              </w:rPr>
              <w:t xml:space="preserve">All </w:t>
            </w:r>
            <w:r w:rsidR="007D5E03" w:rsidRPr="005347C1">
              <w:rPr>
                <w:rFonts w:ascii="Arial" w:hAnsi="Arial" w:cs="Arial"/>
              </w:rPr>
              <w:t xml:space="preserve">AR Physical Reviews </w:t>
            </w:r>
            <w:r w:rsidR="0043036F" w:rsidRPr="005347C1">
              <w:rPr>
                <w:rFonts w:ascii="Arial" w:hAnsi="Arial" w:cs="Arial"/>
              </w:rPr>
              <w:t xml:space="preserve">are </w:t>
            </w:r>
            <w:r w:rsidR="007D5E03" w:rsidRPr="005347C1">
              <w:rPr>
                <w:rFonts w:ascii="Arial" w:hAnsi="Arial" w:cs="Arial"/>
              </w:rPr>
              <w:t xml:space="preserve">conducted by personnel wearing </w:t>
            </w:r>
            <w:r w:rsidR="00F17BBB" w:rsidRPr="005347C1">
              <w:rPr>
                <w:rFonts w:ascii="Arial" w:hAnsi="Arial" w:cs="Arial"/>
              </w:rPr>
              <w:t>appropriate and effective PPE.</w:t>
            </w:r>
          </w:p>
        </w:tc>
      </w:tr>
      <w:tr w:rsidR="005F67DB" w:rsidRPr="005347C1" w14:paraId="443E9AF2" w14:textId="77777777" w:rsidTr="002B5780">
        <w:trPr>
          <w:cantSplit/>
          <w:jc w:val="center"/>
        </w:trPr>
        <w:tc>
          <w:tcPr>
            <w:tcW w:w="292" w:type="pct"/>
          </w:tcPr>
          <w:p w14:paraId="451EF21D" w14:textId="77777777" w:rsidR="005F67DB" w:rsidRPr="005347C1" w:rsidRDefault="005F67DB" w:rsidP="00B415DA">
            <w:pPr>
              <w:rPr>
                <w:rFonts w:ascii="Arial" w:hAnsi="Arial" w:cs="Arial"/>
              </w:rPr>
            </w:pPr>
          </w:p>
        </w:tc>
        <w:tc>
          <w:tcPr>
            <w:tcW w:w="1536" w:type="pct"/>
          </w:tcPr>
          <w:p w14:paraId="4F3B194D" w14:textId="77777777" w:rsidR="005F67DB" w:rsidRPr="005347C1" w:rsidRDefault="005F67DB" w:rsidP="00B415DA">
            <w:pPr>
              <w:rPr>
                <w:rFonts w:ascii="Arial" w:hAnsi="Arial" w:cs="Arial"/>
              </w:rPr>
            </w:pPr>
          </w:p>
        </w:tc>
        <w:tc>
          <w:tcPr>
            <w:tcW w:w="1219" w:type="pct"/>
          </w:tcPr>
          <w:p w14:paraId="294685DA" w14:textId="77777777" w:rsidR="005F67DB" w:rsidRPr="005347C1" w:rsidRDefault="005F67DB" w:rsidP="00B415DA">
            <w:pPr>
              <w:rPr>
                <w:rFonts w:ascii="Arial" w:hAnsi="Arial" w:cs="Arial"/>
              </w:rPr>
            </w:pPr>
          </w:p>
        </w:tc>
        <w:tc>
          <w:tcPr>
            <w:tcW w:w="547" w:type="pct"/>
          </w:tcPr>
          <w:p w14:paraId="1189BEBC" w14:textId="77777777" w:rsidR="005F67DB" w:rsidRPr="005347C1" w:rsidRDefault="005F67DB" w:rsidP="00B415DA">
            <w:pPr>
              <w:rPr>
                <w:rFonts w:ascii="Arial" w:hAnsi="Arial" w:cs="Arial"/>
              </w:rPr>
            </w:pPr>
          </w:p>
        </w:tc>
        <w:tc>
          <w:tcPr>
            <w:tcW w:w="1406" w:type="pct"/>
          </w:tcPr>
          <w:p w14:paraId="6C66F129" w14:textId="77777777" w:rsidR="005F67DB" w:rsidRPr="005347C1" w:rsidRDefault="005F67DB" w:rsidP="00B415DA">
            <w:pPr>
              <w:rPr>
                <w:rFonts w:ascii="Arial" w:hAnsi="Arial" w:cs="Arial"/>
              </w:rPr>
            </w:pPr>
          </w:p>
        </w:tc>
      </w:tr>
      <w:tr w:rsidR="00B415DA" w:rsidRPr="005347C1" w14:paraId="6D4B5B32" w14:textId="77777777" w:rsidTr="002B5780">
        <w:trPr>
          <w:cantSplit/>
          <w:jc w:val="center"/>
        </w:trPr>
        <w:tc>
          <w:tcPr>
            <w:tcW w:w="292" w:type="pct"/>
          </w:tcPr>
          <w:p w14:paraId="2041A1BD" w14:textId="6B5E15D9" w:rsidR="00B415DA" w:rsidRPr="005347C1" w:rsidRDefault="00B415DA" w:rsidP="00B415DA">
            <w:pPr>
              <w:rPr>
                <w:rFonts w:ascii="Arial" w:hAnsi="Arial" w:cs="Arial"/>
                <w:b/>
                <w:u w:val="single"/>
              </w:rPr>
            </w:pPr>
            <w:r w:rsidRPr="005347C1">
              <w:rPr>
                <w:rFonts w:ascii="Arial" w:hAnsi="Arial" w:cs="Arial"/>
                <w:b/>
                <w:u w:val="single"/>
              </w:rPr>
              <w:t>D</w:t>
            </w:r>
          </w:p>
        </w:tc>
        <w:tc>
          <w:tcPr>
            <w:tcW w:w="1536" w:type="pct"/>
          </w:tcPr>
          <w:p w14:paraId="10E6804B" w14:textId="586AE910" w:rsidR="00B415DA" w:rsidRPr="005347C1" w:rsidRDefault="00B415DA" w:rsidP="00B415DA">
            <w:pPr>
              <w:rPr>
                <w:rFonts w:ascii="Arial" w:hAnsi="Arial" w:cs="Arial"/>
                <w:b/>
                <w:u w:val="single"/>
              </w:rPr>
            </w:pPr>
            <w:r w:rsidRPr="005347C1">
              <w:rPr>
                <w:rFonts w:ascii="Arial" w:hAnsi="Arial" w:cs="Arial"/>
                <w:b/>
                <w:u w:val="single"/>
              </w:rPr>
              <w:t>Personnel</w:t>
            </w:r>
          </w:p>
        </w:tc>
        <w:tc>
          <w:tcPr>
            <w:tcW w:w="1219" w:type="pct"/>
          </w:tcPr>
          <w:p w14:paraId="75D46C4C" w14:textId="77777777" w:rsidR="00B415DA" w:rsidRPr="005347C1" w:rsidRDefault="00B415DA" w:rsidP="00B415DA">
            <w:pPr>
              <w:rPr>
                <w:rFonts w:ascii="Arial" w:hAnsi="Arial" w:cs="Arial"/>
                <w:b/>
                <w:u w:val="single"/>
              </w:rPr>
            </w:pPr>
          </w:p>
        </w:tc>
        <w:tc>
          <w:tcPr>
            <w:tcW w:w="547" w:type="pct"/>
          </w:tcPr>
          <w:p w14:paraId="714BA282" w14:textId="77777777" w:rsidR="00B415DA" w:rsidRPr="005347C1" w:rsidRDefault="00B415DA" w:rsidP="00B415DA">
            <w:pPr>
              <w:rPr>
                <w:rFonts w:ascii="Arial" w:hAnsi="Arial" w:cs="Arial"/>
                <w:b/>
                <w:u w:val="single"/>
              </w:rPr>
            </w:pPr>
          </w:p>
        </w:tc>
        <w:tc>
          <w:tcPr>
            <w:tcW w:w="1406" w:type="pct"/>
          </w:tcPr>
          <w:p w14:paraId="7DA63BA6" w14:textId="77777777" w:rsidR="00B415DA" w:rsidRPr="005347C1" w:rsidRDefault="00B415DA" w:rsidP="00B415DA">
            <w:pPr>
              <w:rPr>
                <w:rFonts w:ascii="Arial" w:hAnsi="Arial" w:cs="Arial"/>
                <w:b/>
                <w:u w:val="single"/>
              </w:rPr>
            </w:pPr>
          </w:p>
        </w:tc>
      </w:tr>
      <w:tr w:rsidR="00B415DA" w:rsidRPr="005347C1" w14:paraId="4249EE84" w14:textId="77777777" w:rsidTr="002B5780">
        <w:trPr>
          <w:cantSplit/>
          <w:jc w:val="center"/>
        </w:trPr>
        <w:tc>
          <w:tcPr>
            <w:tcW w:w="292" w:type="pct"/>
          </w:tcPr>
          <w:p w14:paraId="7EF66BCC" w14:textId="77777777" w:rsidR="00B415DA" w:rsidRPr="005347C1" w:rsidRDefault="00B415DA" w:rsidP="00B415DA">
            <w:pPr>
              <w:rPr>
                <w:rFonts w:ascii="Arial" w:hAnsi="Arial" w:cs="Arial"/>
              </w:rPr>
            </w:pPr>
          </w:p>
        </w:tc>
        <w:tc>
          <w:tcPr>
            <w:tcW w:w="1536" w:type="pct"/>
          </w:tcPr>
          <w:p w14:paraId="4E925AD5" w14:textId="77777777" w:rsidR="00B415DA" w:rsidRPr="005347C1" w:rsidRDefault="00B415DA" w:rsidP="00B415DA">
            <w:pPr>
              <w:rPr>
                <w:rFonts w:ascii="Arial" w:hAnsi="Arial" w:cs="Arial"/>
              </w:rPr>
            </w:pPr>
          </w:p>
        </w:tc>
        <w:tc>
          <w:tcPr>
            <w:tcW w:w="1219" w:type="pct"/>
          </w:tcPr>
          <w:p w14:paraId="5FB3829B" w14:textId="77777777" w:rsidR="00B415DA" w:rsidRPr="005347C1" w:rsidRDefault="00B415DA" w:rsidP="00B415DA">
            <w:pPr>
              <w:rPr>
                <w:rFonts w:ascii="Arial" w:hAnsi="Arial" w:cs="Arial"/>
              </w:rPr>
            </w:pPr>
          </w:p>
        </w:tc>
        <w:tc>
          <w:tcPr>
            <w:tcW w:w="547" w:type="pct"/>
          </w:tcPr>
          <w:p w14:paraId="04A65D5D" w14:textId="77777777" w:rsidR="00B415DA" w:rsidRPr="005347C1" w:rsidRDefault="00B415DA" w:rsidP="00B415DA">
            <w:pPr>
              <w:rPr>
                <w:rFonts w:ascii="Arial" w:hAnsi="Arial" w:cs="Arial"/>
              </w:rPr>
            </w:pPr>
          </w:p>
        </w:tc>
        <w:tc>
          <w:tcPr>
            <w:tcW w:w="1406" w:type="pct"/>
          </w:tcPr>
          <w:p w14:paraId="7D585F38" w14:textId="77777777" w:rsidR="00B415DA" w:rsidRPr="005347C1" w:rsidRDefault="00B415DA" w:rsidP="00B415DA">
            <w:pPr>
              <w:rPr>
                <w:rFonts w:ascii="Arial" w:hAnsi="Arial" w:cs="Arial"/>
              </w:rPr>
            </w:pPr>
          </w:p>
        </w:tc>
      </w:tr>
      <w:tr w:rsidR="00B415DA" w:rsidRPr="005347C1" w14:paraId="31BB7D0B" w14:textId="77777777" w:rsidTr="002B5780">
        <w:trPr>
          <w:cantSplit/>
          <w:jc w:val="center"/>
        </w:trPr>
        <w:tc>
          <w:tcPr>
            <w:tcW w:w="292" w:type="pct"/>
          </w:tcPr>
          <w:p w14:paraId="29500B81" w14:textId="6CDBBD2F" w:rsidR="00B415DA" w:rsidRPr="005347C1" w:rsidRDefault="00B415DA" w:rsidP="00B415DA">
            <w:pPr>
              <w:rPr>
                <w:rFonts w:ascii="Arial" w:hAnsi="Arial" w:cs="Arial"/>
              </w:rPr>
            </w:pPr>
            <w:r w:rsidRPr="005347C1">
              <w:rPr>
                <w:rFonts w:ascii="Arial" w:hAnsi="Arial" w:cs="Arial"/>
              </w:rPr>
              <w:t>D.1</w:t>
            </w:r>
          </w:p>
        </w:tc>
        <w:tc>
          <w:tcPr>
            <w:tcW w:w="1536" w:type="pct"/>
            <w:shd w:val="clear" w:color="auto" w:fill="auto"/>
          </w:tcPr>
          <w:p w14:paraId="7ED62DA0" w14:textId="779CE0E6" w:rsidR="00B415DA" w:rsidRPr="005347C1" w:rsidRDefault="00B415DA" w:rsidP="00B415DA">
            <w:pPr>
              <w:rPr>
                <w:rFonts w:ascii="Arial" w:hAnsi="Arial" w:cs="Arial"/>
              </w:rPr>
            </w:pPr>
            <w:r w:rsidRPr="005347C1">
              <w:rPr>
                <w:rFonts w:ascii="Arial" w:hAnsi="Arial" w:cs="Arial"/>
              </w:rPr>
              <w:t xml:space="preserve">The Contractor shall only provide AR staff who meet </w:t>
            </w:r>
            <w:proofErr w:type="gramStart"/>
            <w:r w:rsidRPr="005347C1">
              <w:rPr>
                <w:rFonts w:ascii="Arial" w:hAnsi="Arial" w:cs="Arial"/>
              </w:rPr>
              <w:t>all of</w:t>
            </w:r>
            <w:proofErr w:type="gramEnd"/>
            <w:r w:rsidRPr="005347C1">
              <w:rPr>
                <w:rFonts w:ascii="Arial" w:hAnsi="Arial" w:cs="Arial"/>
              </w:rPr>
              <w:t xml:space="preserve"> the criteria laid out in </w:t>
            </w:r>
            <w:r w:rsidR="004F7C8B" w:rsidRPr="005347C1">
              <w:rPr>
                <w:rFonts w:ascii="Arial" w:hAnsi="Arial" w:cs="Arial"/>
              </w:rPr>
              <w:t>MAA Part M Sub Part I Regulatory Articles</w:t>
            </w:r>
            <w:r w:rsidR="004F7C8B" w:rsidRPr="005347C1" w:rsidDel="004F7C8B">
              <w:rPr>
                <w:rFonts w:ascii="Arial" w:hAnsi="Arial" w:cs="Arial"/>
              </w:rPr>
              <w:t xml:space="preserve"> </w:t>
            </w:r>
            <w:r w:rsidRPr="005347C1">
              <w:rPr>
                <w:rFonts w:ascii="Arial" w:hAnsi="Arial" w:cs="Arial"/>
              </w:rPr>
              <w:t>and AP100B-01 Order 1.14</w:t>
            </w:r>
            <w:r w:rsidR="00677A56" w:rsidRPr="005347C1">
              <w:rPr>
                <w:rFonts w:ascii="Arial" w:hAnsi="Arial" w:cs="Arial"/>
              </w:rPr>
              <w:t>, for subsequent authorization and employment.</w:t>
            </w:r>
          </w:p>
        </w:tc>
        <w:tc>
          <w:tcPr>
            <w:tcW w:w="1219" w:type="pct"/>
            <w:shd w:val="clear" w:color="auto" w:fill="auto"/>
          </w:tcPr>
          <w:p w14:paraId="79A14430" w14:textId="725EFD2C" w:rsidR="00B415DA" w:rsidRPr="00BD27A7" w:rsidRDefault="00B415DA" w:rsidP="00B415DA">
            <w:pPr>
              <w:rPr>
                <w:rFonts w:ascii="Arial" w:hAnsi="Arial" w:cs="Arial"/>
              </w:rPr>
            </w:pPr>
            <w:r w:rsidRPr="005347C1">
              <w:rPr>
                <w:rFonts w:ascii="Arial" w:hAnsi="Arial" w:cs="Arial"/>
              </w:rPr>
              <w:t xml:space="preserve">Refer to </w:t>
            </w:r>
            <w:r w:rsidR="00DB66BF" w:rsidRPr="005347C1">
              <w:rPr>
                <w:rFonts w:ascii="Arial" w:hAnsi="Arial" w:cs="Arial"/>
              </w:rPr>
              <w:t>MAA Part M Sub Part I Regulatory Articles</w:t>
            </w:r>
            <w:r w:rsidR="00DB66BF" w:rsidRPr="005347C1" w:rsidDel="00DB66BF">
              <w:rPr>
                <w:rFonts w:ascii="Arial" w:hAnsi="Arial" w:cs="Arial"/>
              </w:rPr>
              <w:t xml:space="preserve"> </w:t>
            </w:r>
            <w:r w:rsidRPr="005347C1">
              <w:rPr>
                <w:rFonts w:ascii="Arial" w:hAnsi="Arial" w:cs="Arial"/>
              </w:rPr>
              <w:t>and AP100B-01 Order 1.14. Ex-Service personnel who previously had a minimum of 10 years’ experience in continuing airworthiness and 5 years’ experience in aircraft maintenance at a supervisory level may be exempted from the EASA licence requirement on a case by case basis, but HQ Air Command would generally expect the time elapsed to be less than 5 years from leaving the Service and that they had been employed in continuing airworthiness over that period.</w:t>
            </w:r>
          </w:p>
        </w:tc>
        <w:tc>
          <w:tcPr>
            <w:tcW w:w="547" w:type="pct"/>
            <w:shd w:val="clear" w:color="auto" w:fill="auto"/>
          </w:tcPr>
          <w:p w14:paraId="3AC1E963" w14:textId="0A481636" w:rsidR="00B415DA" w:rsidRPr="00BD27A7" w:rsidRDefault="00B415DA" w:rsidP="00B415DA">
            <w:pPr>
              <w:rPr>
                <w:rFonts w:ascii="Arial" w:hAnsi="Arial" w:cs="Arial"/>
              </w:rPr>
            </w:pPr>
            <w:r w:rsidRPr="00BD27A7">
              <w:rPr>
                <w:rFonts w:ascii="Arial" w:hAnsi="Arial" w:cs="Arial"/>
              </w:rPr>
              <w:t>All AR staff.</w:t>
            </w:r>
          </w:p>
        </w:tc>
        <w:tc>
          <w:tcPr>
            <w:tcW w:w="1406" w:type="pct"/>
            <w:shd w:val="clear" w:color="auto" w:fill="auto"/>
          </w:tcPr>
          <w:p w14:paraId="3C234FDC" w14:textId="013F17D1" w:rsidR="00B415DA" w:rsidRPr="00BD27A7" w:rsidRDefault="00B415DA" w:rsidP="00B415DA">
            <w:pPr>
              <w:rPr>
                <w:rFonts w:ascii="Arial" w:hAnsi="Arial" w:cs="Arial"/>
              </w:rPr>
            </w:pPr>
            <w:r w:rsidRPr="00BD27A7">
              <w:rPr>
                <w:rFonts w:ascii="Arial" w:hAnsi="Arial" w:cs="Arial"/>
              </w:rPr>
              <w:t xml:space="preserve">Meet the requirements of </w:t>
            </w:r>
            <w:r w:rsidR="00DB66BF" w:rsidRPr="005347C1">
              <w:rPr>
                <w:rFonts w:ascii="Arial" w:hAnsi="Arial" w:cs="Arial"/>
              </w:rPr>
              <w:t>MAA Part M Sub Part I Regulatory Articles</w:t>
            </w:r>
            <w:r w:rsidR="00DB66BF" w:rsidRPr="005347C1" w:rsidDel="00DB66BF">
              <w:rPr>
                <w:rFonts w:ascii="Arial" w:hAnsi="Arial" w:cs="Arial"/>
              </w:rPr>
              <w:t xml:space="preserve"> </w:t>
            </w:r>
            <w:r w:rsidRPr="005347C1">
              <w:rPr>
                <w:rFonts w:ascii="Arial" w:hAnsi="Arial" w:cs="Arial"/>
              </w:rPr>
              <w:t xml:space="preserve">and AP100B-01 Order 1.14 and provide </w:t>
            </w:r>
            <w:proofErr w:type="gramStart"/>
            <w:r w:rsidRPr="005347C1">
              <w:rPr>
                <w:rFonts w:ascii="Arial" w:hAnsi="Arial" w:cs="Arial"/>
              </w:rPr>
              <w:t>competency based</w:t>
            </w:r>
            <w:proofErr w:type="gramEnd"/>
            <w:r w:rsidRPr="005347C1">
              <w:rPr>
                <w:rFonts w:ascii="Arial" w:hAnsi="Arial" w:cs="Arial"/>
              </w:rPr>
              <w:t xml:space="preserve"> CVs to platform CAMs for </w:t>
            </w:r>
            <w:r w:rsidR="00677A56" w:rsidRPr="005347C1">
              <w:rPr>
                <w:rFonts w:ascii="Arial" w:hAnsi="Arial" w:cs="Arial"/>
              </w:rPr>
              <w:t>authorization</w:t>
            </w:r>
            <w:r w:rsidRPr="005347C1">
              <w:rPr>
                <w:rFonts w:ascii="Arial" w:hAnsi="Arial" w:cs="Arial"/>
              </w:rPr>
              <w:t>.</w:t>
            </w:r>
          </w:p>
        </w:tc>
      </w:tr>
      <w:tr w:rsidR="00B415DA" w:rsidRPr="005347C1" w14:paraId="230C68A7" w14:textId="77777777" w:rsidTr="002B5780">
        <w:trPr>
          <w:cantSplit/>
          <w:jc w:val="center"/>
        </w:trPr>
        <w:tc>
          <w:tcPr>
            <w:tcW w:w="292" w:type="pct"/>
          </w:tcPr>
          <w:p w14:paraId="00B8EBD6" w14:textId="77777777" w:rsidR="00B415DA" w:rsidRPr="005347C1" w:rsidRDefault="00B415DA" w:rsidP="00B415DA">
            <w:pPr>
              <w:rPr>
                <w:rFonts w:ascii="Arial" w:hAnsi="Arial" w:cs="Arial"/>
              </w:rPr>
            </w:pPr>
          </w:p>
        </w:tc>
        <w:tc>
          <w:tcPr>
            <w:tcW w:w="1536" w:type="pct"/>
            <w:shd w:val="clear" w:color="auto" w:fill="auto"/>
          </w:tcPr>
          <w:p w14:paraId="513C263E" w14:textId="77777777" w:rsidR="00B415DA" w:rsidRPr="005347C1" w:rsidRDefault="00B415DA" w:rsidP="00B415DA">
            <w:pPr>
              <w:rPr>
                <w:rFonts w:ascii="Arial" w:hAnsi="Arial" w:cs="Arial"/>
              </w:rPr>
            </w:pPr>
          </w:p>
        </w:tc>
        <w:tc>
          <w:tcPr>
            <w:tcW w:w="1219" w:type="pct"/>
            <w:shd w:val="clear" w:color="auto" w:fill="auto"/>
          </w:tcPr>
          <w:p w14:paraId="0B93E687" w14:textId="77777777" w:rsidR="00B415DA" w:rsidRPr="005347C1" w:rsidRDefault="00B415DA" w:rsidP="00B415DA">
            <w:pPr>
              <w:rPr>
                <w:rFonts w:ascii="Arial" w:hAnsi="Arial" w:cs="Arial"/>
              </w:rPr>
            </w:pPr>
          </w:p>
        </w:tc>
        <w:tc>
          <w:tcPr>
            <w:tcW w:w="547" w:type="pct"/>
            <w:shd w:val="clear" w:color="auto" w:fill="auto"/>
          </w:tcPr>
          <w:p w14:paraId="43FF8B5B" w14:textId="77777777" w:rsidR="00B415DA" w:rsidRPr="005347C1" w:rsidRDefault="00B415DA" w:rsidP="00B415DA">
            <w:pPr>
              <w:rPr>
                <w:rFonts w:ascii="Arial" w:hAnsi="Arial" w:cs="Arial"/>
              </w:rPr>
            </w:pPr>
          </w:p>
        </w:tc>
        <w:tc>
          <w:tcPr>
            <w:tcW w:w="1406" w:type="pct"/>
            <w:shd w:val="clear" w:color="auto" w:fill="auto"/>
          </w:tcPr>
          <w:p w14:paraId="3D91F262" w14:textId="77777777" w:rsidR="00B415DA" w:rsidRPr="005347C1" w:rsidRDefault="00B415DA" w:rsidP="00B415DA">
            <w:pPr>
              <w:rPr>
                <w:rFonts w:ascii="Arial" w:hAnsi="Arial" w:cs="Arial"/>
              </w:rPr>
            </w:pPr>
          </w:p>
        </w:tc>
      </w:tr>
      <w:tr w:rsidR="00B415DA" w:rsidRPr="005347C1" w14:paraId="7FDF0809" w14:textId="77777777" w:rsidTr="002B5780">
        <w:trPr>
          <w:cantSplit/>
          <w:jc w:val="center"/>
        </w:trPr>
        <w:tc>
          <w:tcPr>
            <w:tcW w:w="292" w:type="pct"/>
          </w:tcPr>
          <w:p w14:paraId="2E179A59" w14:textId="58A2C3CD" w:rsidR="00B415DA" w:rsidRPr="005347C1" w:rsidRDefault="00B415DA" w:rsidP="00B415DA">
            <w:pPr>
              <w:rPr>
                <w:rFonts w:ascii="Arial" w:hAnsi="Arial" w:cs="Arial"/>
              </w:rPr>
            </w:pPr>
            <w:r w:rsidRPr="005347C1">
              <w:rPr>
                <w:rFonts w:ascii="Arial" w:hAnsi="Arial" w:cs="Arial"/>
              </w:rPr>
              <w:t>D.2</w:t>
            </w:r>
          </w:p>
        </w:tc>
        <w:tc>
          <w:tcPr>
            <w:tcW w:w="1536" w:type="pct"/>
            <w:shd w:val="clear" w:color="auto" w:fill="auto"/>
          </w:tcPr>
          <w:p w14:paraId="5A890D57" w14:textId="63BC51A5" w:rsidR="00B415DA" w:rsidRPr="005347C1" w:rsidRDefault="00B415DA" w:rsidP="00B415DA">
            <w:pPr>
              <w:rPr>
                <w:rFonts w:ascii="Arial" w:hAnsi="Arial" w:cs="Arial"/>
              </w:rPr>
            </w:pPr>
            <w:r w:rsidRPr="005347C1">
              <w:rPr>
                <w:rFonts w:ascii="Arial" w:hAnsi="Arial" w:cs="Arial"/>
              </w:rPr>
              <w:t>AR contracted personnel shall meet 'Security Check' (SC) clearances.</w:t>
            </w:r>
          </w:p>
        </w:tc>
        <w:tc>
          <w:tcPr>
            <w:tcW w:w="1219" w:type="pct"/>
            <w:shd w:val="clear" w:color="auto" w:fill="auto"/>
          </w:tcPr>
          <w:p w14:paraId="56D1A79C" w14:textId="2408C684" w:rsidR="00B415DA" w:rsidRPr="005347C1" w:rsidRDefault="00B415DA" w:rsidP="00B415DA">
            <w:pPr>
              <w:rPr>
                <w:rFonts w:ascii="Arial" w:hAnsi="Arial" w:cs="Arial"/>
              </w:rPr>
            </w:pPr>
            <w:r w:rsidRPr="005347C1">
              <w:rPr>
                <w:rFonts w:ascii="Arial" w:hAnsi="Arial" w:cs="Arial"/>
              </w:rPr>
              <w:t>Nil.</w:t>
            </w:r>
          </w:p>
        </w:tc>
        <w:tc>
          <w:tcPr>
            <w:tcW w:w="547" w:type="pct"/>
            <w:shd w:val="clear" w:color="auto" w:fill="auto"/>
          </w:tcPr>
          <w:p w14:paraId="4417DFD1" w14:textId="43420416" w:rsidR="00B415DA" w:rsidRPr="005347C1" w:rsidRDefault="00B415DA" w:rsidP="00B415DA">
            <w:pPr>
              <w:rPr>
                <w:rFonts w:ascii="Arial" w:hAnsi="Arial" w:cs="Arial"/>
              </w:rPr>
            </w:pPr>
            <w:r w:rsidRPr="005347C1">
              <w:rPr>
                <w:rFonts w:ascii="Arial" w:hAnsi="Arial" w:cs="Arial"/>
              </w:rPr>
              <w:t>All AR Staff.</w:t>
            </w:r>
          </w:p>
        </w:tc>
        <w:tc>
          <w:tcPr>
            <w:tcW w:w="1406" w:type="pct"/>
            <w:shd w:val="clear" w:color="auto" w:fill="auto"/>
          </w:tcPr>
          <w:p w14:paraId="62F22E17" w14:textId="3A068CA9" w:rsidR="00B415DA" w:rsidRPr="005347C1" w:rsidRDefault="00B415DA" w:rsidP="00B415DA">
            <w:pPr>
              <w:rPr>
                <w:rFonts w:ascii="Arial" w:hAnsi="Arial" w:cs="Arial"/>
              </w:rPr>
            </w:pPr>
            <w:r w:rsidRPr="005347C1">
              <w:rPr>
                <w:rFonts w:ascii="Arial" w:hAnsi="Arial" w:cs="Arial"/>
              </w:rPr>
              <w:t>All AR staff must have SC.</w:t>
            </w:r>
          </w:p>
        </w:tc>
      </w:tr>
      <w:tr w:rsidR="00B415DA" w:rsidRPr="005347C1" w14:paraId="56AF6B2D" w14:textId="77777777" w:rsidTr="002B5780">
        <w:trPr>
          <w:cantSplit/>
          <w:jc w:val="center"/>
        </w:trPr>
        <w:tc>
          <w:tcPr>
            <w:tcW w:w="292" w:type="pct"/>
          </w:tcPr>
          <w:p w14:paraId="2A443FC0" w14:textId="77777777" w:rsidR="00B415DA" w:rsidRPr="005347C1" w:rsidRDefault="00B415DA" w:rsidP="00B415DA">
            <w:pPr>
              <w:rPr>
                <w:rFonts w:ascii="Arial" w:hAnsi="Arial" w:cs="Arial"/>
              </w:rPr>
            </w:pPr>
          </w:p>
        </w:tc>
        <w:tc>
          <w:tcPr>
            <w:tcW w:w="1536" w:type="pct"/>
            <w:shd w:val="clear" w:color="auto" w:fill="auto"/>
          </w:tcPr>
          <w:p w14:paraId="174E739B" w14:textId="77777777" w:rsidR="00B415DA" w:rsidRPr="005347C1" w:rsidRDefault="00B415DA" w:rsidP="00B415DA">
            <w:pPr>
              <w:rPr>
                <w:rFonts w:ascii="Arial" w:hAnsi="Arial" w:cs="Arial"/>
              </w:rPr>
            </w:pPr>
          </w:p>
        </w:tc>
        <w:tc>
          <w:tcPr>
            <w:tcW w:w="1219" w:type="pct"/>
            <w:shd w:val="clear" w:color="auto" w:fill="auto"/>
          </w:tcPr>
          <w:p w14:paraId="37B5C665" w14:textId="77777777" w:rsidR="00B415DA" w:rsidRPr="005347C1" w:rsidRDefault="00B415DA" w:rsidP="00B415DA">
            <w:pPr>
              <w:rPr>
                <w:rFonts w:ascii="Arial" w:hAnsi="Arial" w:cs="Arial"/>
              </w:rPr>
            </w:pPr>
          </w:p>
        </w:tc>
        <w:tc>
          <w:tcPr>
            <w:tcW w:w="547" w:type="pct"/>
            <w:shd w:val="clear" w:color="auto" w:fill="auto"/>
          </w:tcPr>
          <w:p w14:paraId="5388D64D" w14:textId="77777777" w:rsidR="00B415DA" w:rsidRPr="005347C1" w:rsidRDefault="00B415DA" w:rsidP="00B415DA">
            <w:pPr>
              <w:rPr>
                <w:rFonts w:ascii="Arial" w:hAnsi="Arial" w:cs="Arial"/>
              </w:rPr>
            </w:pPr>
          </w:p>
        </w:tc>
        <w:tc>
          <w:tcPr>
            <w:tcW w:w="1406" w:type="pct"/>
            <w:shd w:val="clear" w:color="auto" w:fill="auto"/>
          </w:tcPr>
          <w:p w14:paraId="439217FF" w14:textId="77777777" w:rsidR="00B415DA" w:rsidRPr="005347C1" w:rsidRDefault="00B415DA" w:rsidP="00B415DA">
            <w:pPr>
              <w:rPr>
                <w:rFonts w:ascii="Arial" w:hAnsi="Arial" w:cs="Arial"/>
              </w:rPr>
            </w:pPr>
          </w:p>
        </w:tc>
      </w:tr>
      <w:tr w:rsidR="00B415DA" w:rsidRPr="005347C1" w14:paraId="4C56A6B1" w14:textId="77777777" w:rsidTr="002B5780">
        <w:trPr>
          <w:cantSplit/>
          <w:jc w:val="center"/>
        </w:trPr>
        <w:tc>
          <w:tcPr>
            <w:tcW w:w="292" w:type="pct"/>
          </w:tcPr>
          <w:p w14:paraId="22AF7983" w14:textId="4ACE8095" w:rsidR="00B415DA" w:rsidRPr="005347C1" w:rsidRDefault="00B415DA" w:rsidP="00B415DA">
            <w:pPr>
              <w:rPr>
                <w:rFonts w:ascii="Arial" w:hAnsi="Arial" w:cs="Arial"/>
              </w:rPr>
            </w:pPr>
            <w:r w:rsidRPr="005347C1">
              <w:rPr>
                <w:rFonts w:ascii="Arial" w:hAnsi="Arial" w:cs="Arial"/>
              </w:rPr>
              <w:t>D.3</w:t>
            </w:r>
          </w:p>
        </w:tc>
        <w:tc>
          <w:tcPr>
            <w:tcW w:w="1536" w:type="pct"/>
            <w:shd w:val="clear" w:color="auto" w:fill="auto"/>
          </w:tcPr>
          <w:p w14:paraId="40D55A1A" w14:textId="64DB20DE" w:rsidR="00B415DA" w:rsidRPr="005347C1" w:rsidRDefault="00B415DA" w:rsidP="00B415DA">
            <w:pPr>
              <w:rPr>
                <w:rFonts w:ascii="Arial" w:hAnsi="Arial" w:cs="Arial"/>
              </w:rPr>
            </w:pPr>
            <w:r w:rsidRPr="005347C1">
              <w:rPr>
                <w:rFonts w:ascii="Arial" w:hAnsi="Arial" w:cs="Arial"/>
              </w:rPr>
              <w:t xml:space="preserve">The Contractor shall be responsible for delivering and co-ordinating AR surveyor activity to meet the customer requirement.  </w:t>
            </w:r>
          </w:p>
        </w:tc>
        <w:tc>
          <w:tcPr>
            <w:tcW w:w="1219" w:type="pct"/>
            <w:shd w:val="clear" w:color="auto" w:fill="auto"/>
          </w:tcPr>
          <w:p w14:paraId="53EE642C" w14:textId="78385990" w:rsidR="00B415DA" w:rsidRPr="00BD27A7" w:rsidRDefault="00B415DA" w:rsidP="00B415DA">
            <w:pPr>
              <w:rPr>
                <w:rFonts w:ascii="Arial" w:hAnsi="Arial" w:cs="Arial"/>
              </w:rPr>
            </w:pPr>
            <w:r w:rsidRPr="005347C1">
              <w:rPr>
                <w:rFonts w:ascii="Arial" w:hAnsi="Arial" w:cs="Arial"/>
              </w:rPr>
              <w:t>See requirement B.4</w:t>
            </w:r>
            <w:r w:rsidRPr="00BD27A7">
              <w:rPr>
                <w:rFonts w:ascii="Arial" w:hAnsi="Arial" w:cs="Arial"/>
              </w:rPr>
              <w:t>.</w:t>
            </w:r>
          </w:p>
        </w:tc>
        <w:tc>
          <w:tcPr>
            <w:tcW w:w="547" w:type="pct"/>
            <w:shd w:val="clear" w:color="auto" w:fill="auto"/>
          </w:tcPr>
          <w:p w14:paraId="7B85C5D2" w14:textId="3C5A62A1" w:rsidR="00B415DA" w:rsidRPr="005347C1" w:rsidRDefault="00B415DA" w:rsidP="00B415DA">
            <w:pPr>
              <w:rPr>
                <w:rFonts w:ascii="Arial" w:hAnsi="Arial" w:cs="Arial"/>
              </w:rPr>
            </w:pPr>
            <w:r w:rsidRPr="005347C1">
              <w:rPr>
                <w:rFonts w:ascii="Arial" w:hAnsi="Arial" w:cs="Arial"/>
              </w:rPr>
              <w:t>Detailed at Annex A.</w:t>
            </w:r>
          </w:p>
        </w:tc>
        <w:tc>
          <w:tcPr>
            <w:tcW w:w="1406" w:type="pct"/>
            <w:shd w:val="clear" w:color="auto" w:fill="auto"/>
          </w:tcPr>
          <w:p w14:paraId="56030153" w14:textId="0E71350E" w:rsidR="00B415DA" w:rsidRPr="005347C1" w:rsidRDefault="00B415DA" w:rsidP="00B415DA">
            <w:pPr>
              <w:rPr>
                <w:rFonts w:ascii="Arial" w:hAnsi="Arial" w:cs="Arial"/>
              </w:rPr>
            </w:pPr>
          </w:p>
        </w:tc>
      </w:tr>
      <w:tr w:rsidR="00B415DA" w:rsidRPr="005347C1" w14:paraId="459AB66F" w14:textId="77777777" w:rsidTr="002B5780">
        <w:trPr>
          <w:cantSplit/>
          <w:jc w:val="center"/>
        </w:trPr>
        <w:tc>
          <w:tcPr>
            <w:tcW w:w="292" w:type="pct"/>
          </w:tcPr>
          <w:p w14:paraId="3345B077" w14:textId="77777777" w:rsidR="00B415DA" w:rsidRPr="005347C1" w:rsidRDefault="00B415DA" w:rsidP="00B415DA">
            <w:pPr>
              <w:rPr>
                <w:rFonts w:ascii="Arial" w:hAnsi="Arial" w:cs="Arial"/>
              </w:rPr>
            </w:pPr>
          </w:p>
        </w:tc>
        <w:tc>
          <w:tcPr>
            <w:tcW w:w="1536" w:type="pct"/>
            <w:shd w:val="clear" w:color="auto" w:fill="auto"/>
          </w:tcPr>
          <w:p w14:paraId="138F88BE" w14:textId="77777777" w:rsidR="00B415DA" w:rsidRPr="005347C1" w:rsidRDefault="00B415DA" w:rsidP="00B415DA">
            <w:pPr>
              <w:rPr>
                <w:rFonts w:ascii="Arial" w:hAnsi="Arial" w:cs="Arial"/>
              </w:rPr>
            </w:pPr>
          </w:p>
        </w:tc>
        <w:tc>
          <w:tcPr>
            <w:tcW w:w="1219" w:type="pct"/>
            <w:shd w:val="clear" w:color="auto" w:fill="auto"/>
          </w:tcPr>
          <w:p w14:paraId="047DADC1" w14:textId="77777777" w:rsidR="00B415DA" w:rsidRPr="005347C1" w:rsidRDefault="00B415DA" w:rsidP="00B415DA">
            <w:pPr>
              <w:rPr>
                <w:rFonts w:ascii="Arial" w:hAnsi="Arial" w:cs="Arial"/>
              </w:rPr>
            </w:pPr>
          </w:p>
        </w:tc>
        <w:tc>
          <w:tcPr>
            <w:tcW w:w="547" w:type="pct"/>
            <w:shd w:val="clear" w:color="auto" w:fill="auto"/>
          </w:tcPr>
          <w:p w14:paraId="647F7896" w14:textId="77777777" w:rsidR="00B415DA" w:rsidRPr="005347C1" w:rsidRDefault="00B415DA" w:rsidP="00B415DA">
            <w:pPr>
              <w:rPr>
                <w:rFonts w:ascii="Arial" w:hAnsi="Arial" w:cs="Arial"/>
              </w:rPr>
            </w:pPr>
          </w:p>
        </w:tc>
        <w:tc>
          <w:tcPr>
            <w:tcW w:w="1406" w:type="pct"/>
            <w:shd w:val="clear" w:color="auto" w:fill="auto"/>
          </w:tcPr>
          <w:p w14:paraId="09420A88" w14:textId="77777777" w:rsidR="00B415DA" w:rsidRPr="005347C1" w:rsidRDefault="00B415DA" w:rsidP="00B415DA">
            <w:pPr>
              <w:rPr>
                <w:rFonts w:ascii="Arial" w:hAnsi="Arial" w:cs="Arial"/>
              </w:rPr>
            </w:pPr>
          </w:p>
        </w:tc>
      </w:tr>
      <w:tr w:rsidR="00B415DA" w:rsidRPr="005347C1" w14:paraId="4200D72C" w14:textId="77777777" w:rsidTr="002B5780">
        <w:trPr>
          <w:cantSplit/>
          <w:jc w:val="center"/>
        </w:trPr>
        <w:tc>
          <w:tcPr>
            <w:tcW w:w="292" w:type="pct"/>
          </w:tcPr>
          <w:p w14:paraId="5B558E8C" w14:textId="2EC3BA4E" w:rsidR="00B415DA" w:rsidRPr="005347C1" w:rsidRDefault="00B415DA" w:rsidP="00B415DA">
            <w:pPr>
              <w:rPr>
                <w:rFonts w:ascii="Arial" w:hAnsi="Arial" w:cs="Arial"/>
              </w:rPr>
            </w:pPr>
            <w:r w:rsidRPr="005347C1">
              <w:rPr>
                <w:rFonts w:ascii="Arial" w:hAnsi="Arial" w:cs="Arial"/>
              </w:rPr>
              <w:t>D.4</w:t>
            </w:r>
          </w:p>
        </w:tc>
        <w:tc>
          <w:tcPr>
            <w:tcW w:w="1536" w:type="pct"/>
            <w:shd w:val="clear" w:color="auto" w:fill="auto"/>
          </w:tcPr>
          <w:p w14:paraId="7C4A82F9" w14:textId="557F3311" w:rsidR="00B415DA" w:rsidRPr="005347C1" w:rsidRDefault="00B415DA" w:rsidP="00B415DA">
            <w:pPr>
              <w:rPr>
                <w:rFonts w:ascii="Arial" w:hAnsi="Arial" w:cs="Arial"/>
              </w:rPr>
            </w:pPr>
            <w:r w:rsidRPr="005347C1">
              <w:rPr>
                <w:rFonts w:ascii="Arial" w:hAnsi="Arial" w:cs="Arial"/>
              </w:rPr>
              <w:t xml:space="preserve">The provision of </w:t>
            </w:r>
            <w:proofErr w:type="gramStart"/>
            <w:r w:rsidRPr="005347C1">
              <w:rPr>
                <w:rFonts w:ascii="Arial" w:hAnsi="Arial" w:cs="Arial"/>
              </w:rPr>
              <w:t>manpower</w:t>
            </w:r>
            <w:proofErr w:type="gramEnd"/>
            <w:r w:rsidRPr="005347C1">
              <w:rPr>
                <w:rFonts w:ascii="Arial" w:hAnsi="Arial" w:cs="Arial"/>
              </w:rPr>
              <w:t xml:space="preserve"> by both parties (MOD and contractor) will be managed in a reasonable and timely fashion to ensure successful completion of the AR within the agreed timescales of the Mil CAM.</w:t>
            </w:r>
          </w:p>
        </w:tc>
        <w:tc>
          <w:tcPr>
            <w:tcW w:w="1219" w:type="pct"/>
            <w:shd w:val="clear" w:color="auto" w:fill="auto"/>
          </w:tcPr>
          <w:p w14:paraId="518F7CCC" w14:textId="650355E3" w:rsidR="00B415DA" w:rsidRPr="005347C1" w:rsidRDefault="00B415DA" w:rsidP="00B415DA">
            <w:pPr>
              <w:rPr>
                <w:rFonts w:ascii="Arial" w:hAnsi="Arial" w:cs="Arial"/>
              </w:rPr>
            </w:pPr>
            <w:r w:rsidRPr="005347C1">
              <w:rPr>
                <w:rFonts w:ascii="Arial" w:hAnsi="Arial" w:cs="Arial"/>
              </w:rPr>
              <w:t>Nil.</w:t>
            </w:r>
          </w:p>
        </w:tc>
        <w:tc>
          <w:tcPr>
            <w:tcW w:w="547" w:type="pct"/>
            <w:shd w:val="clear" w:color="auto" w:fill="auto"/>
          </w:tcPr>
          <w:p w14:paraId="08B37F25" w14:textId="77F422B5" w:rsidR="00B415DA" w:rsidRPr="005347C1" w:rsidRDefault="00B415DA" w:rsidP="00B415DA">
            <w:pPr>
              <w:rPr>
                <w:rFonts w:ascii="Arial" w:hAnsi="Arial" w:cs="Arial"/>
              </w:rPr>
            </w:pPr>
            <w:r w:rsidRPr="005347C1">
              <w:rPr>
                <w:rFonts w:ascii="Arial" w:hAnsi="Arial" w:cs="Arial"/>
              </w:rPr>
              <w:t>N/A</w:t>
            </w:r>
          </w:p>
        </w:tc>
        <w:tc>
          <w:tcPr>
            <w:tcW w:w="1406" w:type="pct"/>
            <w:shd w:val="clear" w:color="auto" w:fill="auto"/>
          </w:tcPr>
          <w:p w14:paraId="69216A88" w14:textId="280D155C" w:rsidR="00B415DA" w:rsidRPr="005347C1" w:rsidRDefault="00B415DA" w:rsidP="00B415DA">
            <w:pPr>
              <w:rPr>
                <w:rFonts w:ascii="Arial" w:hAnsi="Arial" w:cs="Arial"/>
              </w:rPr>
            </w:pPr>
          </w:p>
        </w:tc>
      </w:tr>
      <w:tr w:rsidR="00B415DA" w:rsidRPr="005347C1" w14:paraId="5B950994" w14:textId="77777777" w:rsidTr="002B5780">
        <w:trPr>
          <w:cantSplit/>
          <w:jc w:val="center"/>
        </w:trPr>
        <w:tc>
          <w:tcPr>
            <w:tcW w:w="292" w:type="pct"/>
          </w:tcPr>
          <w:p w14:paraId="7971927D" w14:textId="77777777" w:rsidR="00B415DA" w:rsidRPr="005347C1" w:rsidRDefault="00B415DA" w:rsidP="00B415DA">
            <w:pPr>
              <w:rPr>
                <w:rFonts w:ascii="Arial" w:hAnsi="Arial" w:cs="Arial"/>
              </w:rPr>
            </w:pPr>
          </w:p>
        </w:tc>
        <w:tc>
          <w:tcPr>
            <w:tcW w:w="1536" w:type="pct"/>
            <w:shd w:val="clear" w:color="auto" w:fill="auto"/>
          </w:tcPr>
          <w:p w14:paraId="150DC371" w14:textId="77777777" w:rsidR="00B415DA" w:rsidRPr="005347C1" w:rsidRDefault="00B415DA" w:rsidP="00B415DA">
            <w:pPr>
              <w:rPr>
                <w:rFonts w:ascii="Arial" w:hAnsi="Arial" w:cs="Arial"/>
              </w:rPr>
            </w:pPr>
          </w:p>
        </w:tc>
        <w:tc>
          <w:tcPr>
            <w:tcW w:w="1219" w:type="pct"/>
            <w:shd w:val="clear" w:color="auto" w:fill="auto"/>
          </w:tcPr>
          <w:p w14:paraId="4C0F8D9B" w14:textId="77777777" w:rsidR="00B415DA" w:rsidRPr="005347C1" w:rsidRDefault="00B415DA" w:rsidP="00B415DA">
            <w:pPr>
              <w:rPr>
                <w:rFonts w:ascii="Arial" w:hAnsi="Arial" w:cs="Arial"/>
              </w:rPr>
            </w:pPr>
          </w:p>
        </w:tc>
        <w:tc>
          <w:tcPr>
            <w:tcW w:w="547" w:type="pct"/>
            <w:shd w:val="clear" w:color="auto" w:fill="auto"/>
          </w:tcPr>
          <w:p w14:paraId="0BB85F0F" w14:textId="77777777" w:rsidR="00B415DA" w:rsidRPr="005347C1" w:rsidRDefault="00B415DA" w:rsidP="00B415DA">
            <w:pPr>
              <w:rPr>
                <w:rFonts w:ascii="Arial" w:hAnsi="Arial" w:cs="Arial"/>
              </w:rPr>
            </w:pPr>
          </w:p>
        </w:tc>
        <w:tc>
          <w:tcPr>
            <w:tcW w:w="1406" w:type="pct"/>
            <w:shd w:val="clear" w:color="auto" w:fill="auto"/>
          </w:tcPr>
          <w:p w14:paraId="3B237D91" w14:textId="77777777" w:rsidR="00B415DA" w:rsidRPr="005347C1" w:rsidRDefault="00B415DA" w:rsidP="00B415DA">
            <w:pPr>
              <w:rPr>
                <w:rFonts w:ascii="Arial" w:hAnsi="Arial" w:cs="Arial"/>
              </w:rPr>
            </w:pPr>
          </w:p>
        </w:tc>
      </w:tr>
      <w:tr w:rsidR="00B415DA" w:rsidRPr="005347C1" w14:paraId="7F948368" w14:textId="77777777" w:rsidTr="002B5780">
        <w:trPr>
          <w:cantSplit/>
          <w:jc w:val="center"/>
        </w:trPr>
        <w:tc>
          <w:tcPr>
            <w:tcW w:w="292" w:type="pct"/>
          </w:tcPr>
          <w:p w14:paraId="7F9D4DCD" w14:textId="16BDEDBC" w:rsidR="00B415DA" w:rsidRPr="005347C1" w:rsidRDefault="00B415DA" w:rsidP="00B415DA">
            <w:pPr>
              <w:rPr>
                <w:rFonts w:ascii="Arial" w:hAnsi="Arial" w:cs="Arial"/>
              </w:rPr>
            </w:pPr>
            <w:r w:rsidRPr="005347C1">
              <w:rPr>
                <w:rFonts w:ascii="Arial" w:hAnsi="Arial" w:cs="Arial"/>
              </w:rPr>
              <w:t>D.5</w:t>
            </w:r>
          </w:p>
        </w:tc>
        <w:tc>
          <w:tcPr>
            <w:tcW w:w="1536" w:type="pct"/>
            <w:shd w:val="clear" w:color="auto" w:fill="auto"/>
          </w:tcPr>
          <w:p w14:paraId="50BEA5E9" w14:textId="6C815396" w:rsidR="00B415DA" w:rsidRPr="005347C1" w:rsidRDefault="00B415DA" w:rsidP="00B415DA">
            <w:pPr>
              <w:rPr>
                <w:rFonts w:ascii="Arial" w:hAnsi="Arial" w:cs="Arial"/>
              </w:rPr>
            </w:pPr>
            <w:r w:rsidRPr="005347C1">
              <w:rPr>
                <w:rFonts w:ascii="Arial" w:hAnsi="Arial" w:cs="Arial"/>
              </w:rPr>
              <w:t xml:space="preserve">The Contractor shall submit the details of competent AR Surveyors to the Mil CAM for </w:t>
            </w:r>
            <w:r w:rsidR="00DC0361" w:rsidRPr="005347C1">
              <w:rPr>
                <w:rFonts w:ascii="Arial" w:hAnsi="Arial" w:cs="Arial"/>
              </w:rPr>
              <w:t>authorization</w:t>
            </w:r>
            <w:r w:rsidRPr="005347C1">
              <w:rPr>
                <w:rFonts w:ascii="Arial" w:hAnsi="Arial" w:cs="Arial"/>
              </w:rPr>
              <w:t xml:space="preserve">; provision should be made for </w:t>
            </w:r>
            <w:proofErr w:type="gramStart"/>
            <w:r w:rsidRPr="005347C1">
              <w:rPr>
                <w:rFonts w:ascii="Arial" w:hAnsi="Arial" w:cs="Arial"/>
              </w:rPr>
              <w:t>face to face</w:t>
            </w:r>
            <w:proofErr w:type="gramEnd"/>
            <w:r w:rsidRPr="005347C1">
              <w:rPr>
                <w:rFonts w:ascii="Arial" w:hAnsi="Arial" w:cs="Arial"/>
              </w:rPr>
              <w:t xml:space="preserve"> interview. Once </w:t>
            </w:r>
            <w:r w:rsidR="00D63121" w:rsidRPr="005347C1">
              <w:rPr>
                <w:rFonts w:ascii="Arial" w:hAnsi="Arial" w:cs="Arial"/>
              </w:rPr>
              <w:t>author</w:t>
            </w:r>
            <w:r w:rsidRPr="005347C1">
              <w:rPr>
                <w:rFonts w:ascii="Arial" w:hAnsi="Arial" w:cs="Arial"/>
              </w:rPr>
              <w:t>, details of AR Surveyors will be recorded within Part 4 of the CAME (Mil AR Procedures</w:t>
            </w:r>
            <w:proofErr w:type="gramStart"/>
            <w:r w:rsidRPr="005347C1">
              <w:rPr>
                <w:rFonts w:ascii="Arial" w:hAnsi="Arial" w:cs="Arial"/>
              </w:rPr>
              <w:t>), or</w:t>
            </w:r>
            <w:proofErr w:type="gramEnd"/>
            <w:r w:rsidRPr="005347C1">
              <w:rPr>
                <w:rFonts w:ascii="Arial" w:hAnsi="Arial" w:cs="Arial"/>
              </w:rPr>
              <w:t xml:space="preserve"> referenced from it.</w:t>
            </w:r>
          </w:p>
        </w:tc>
        <w:tc>
          <w:tcPr>
            <w:tcW w:w="1219" w:type="pct"/>
            <w:shd w:val="clear" w:color="auto" w:fill="auto"/>
          </w:tcPr>
          <w:p w14:paraId="3CEFBFF9" w14:textId="65D3A689" w:rsidR="00B415DA" w:rsidRPr="005347C1" w:rsidRDefault="00B415DA" w:rsidP="00B415DA">
            <w:pPr>
              <w:rPr>
                <w:rFonts w:ascii="Arial" w:hAnsi="Arial" w:cs="Arial"/>
              </w:rPr>
            </w:pPr>
            <w:r w:rsidRPr="005347C1">
              <w:rPr>
                <w:rFonts w:ascii="Arial" w:hAnsi="Arial" w:cs="Arial"/>
              </w:rPr>
              <w:t>Nil.</w:t>
            </w:r>
          </w:p>
        </w:tc>
        <w:tc>
          <w:tcPr>
            <w:tcW w:w="547" w:type="pct"/>
            <w:shd w:val="clear" w:color="auto" w:fill="auto"/>
          </w:tcPr>
          <w:p w14:paraId="1070B2A7" w14:textId="7A00E306" w:rsidR="00B415DA" w:rsidRPr="005347C1" w:rsidRDefault="00B415DA" w:rsidP="00B415DA">
            <w:pPr>
              <w:rPr>
                <w:rFonts w:ascii="Arial" w:hAnsi="Arial" w:cs="Arial"/>
              </w:rPr>
            </w:pPr>
            <w:r w:rsidRPr="005347C1">
              <w:rPr>
                <w:rFonts w:ascii="Arial" w:hAnsi="Arial" w:cs="Arial"/>
              </w:rPr>
              <w:t>All AR staff by platform.</w:t>
            </w:r>
          </w:p>
        </w:tc>
        <w:tc>
          <w:tcPr>
            <w:tcW w:w="1406" w:type="pct"/>
            <w:shd w:val="clear" w:color="auto" w:fill="auto"/>
          </w:tcPr>
          <w:p w14:paraId="490C7FED" w14:textId="5265990E" w:rsidR="00B415DA" w:rsidRPr="005347C1" w:rsidRDefault="00B415DA" w:rsidP="00B415DA">
            <w:pPr>
              <w:rPr>
                <w:rFonts w:ascii="Arial" w:hAnsi="Arial" w:cs="Arial"/>
              </w:rPr>
            </w:pPr>
            <w:r w:rsidRPr="005347C1">
              <w:rPr>
                <w:rFonts w:ascii="Arial" w:hAnsi="Arial" w:cs="Arial"/>
              </w:rPr>
              <w:t xml:space="preserve">The provision of sufficient numbers of </w:t>
            </w:r>
            <w:r w:rsidR="00D63121" w:rsidRPr="005347C1">
              <w:rPr>
                <w:rFonts w:ascii="Arial" w:hAnsi="Arial" w:cs="Arial"/>
              </w:rPr>
              <w:t>authorized</w:t>
            </w:r>
            <w:r w:rsidRPr="005347C1">
              <w:rPr>
                <w:rFonts w:ascii="Arial" w:hAnsi="Arial" w:cs="Arial"/>
              </w:rPr>
              <w:t xml:space="preserve"> AR Surveyors to meet the contracted requirement, from the commencement of contracted activity.</w:t>
            </w:r>
          </w:p>
        </w:tc>
      </w:tr>
      <w:tr w:rsidR="00B415DA" w:rsidRPr="005347C1" w14:paraId="6E608C59" w14:textId="77777777" w:rsidTr="002B5780">
        <w:trPr>
          <w:cantSplit/>
          <w:jc w:val="center"/>
        </w:trPr>
        <w:tc>
          <w:tcPr>
            <w:tcW w:w="292" w:type="pct"/>
          </w:tcPr>
          <w:p w14:paraId="7F822497" w14:textId="77777777" w:rsidR="00B415DA" w:rsidRPr="005347C1" w:rsidRDefault="00B415DA" w:rsidP="00B415DA">
            <w:pPr>
              <w:rPr>
                <w:rFonts w:ascii="Arial" w:hAnsi="Arial" w:cs="Arial"/>
              </w:rPr>
            </w:pPr>
          </w:p>
        </w:tc>
        <w:tc>
          <w:tcPr>
            <w:tcW w:w="1536" w:type="pct"/>
          </w:tcPr>
          <w:p w14:paraId="3EC29FC7" w14:textId="77777777" w:rsidR="00B415DA" w:rsidRPr="005347C1" w:rsidRDefault="00B415DA" w:rsidP="00B415DA">
            <w:pPr>
              <w:rPr>
                <w:rFonts w:ascii="Arial" w:hAnsi="Arial" w:cs="Arial"/>
              </w:rPr>
            </w:pPr>
          </w:p>
        </w:tc>
        <w:tc>
          <w:tcPr>
            <w:tcW w:w="1219" w:type="pct"/>
          </w:tcPr>
          <w:p w14:paraId="4B7876ED" w14:textId="77777777" w:rsidR="00B415DA" w:rsidRPr="005347C1" w:rsidRDefault="00B415DA" w:rsidP="00B415DA">
            <w:pPr>
              <w:rPr>
                <w:rFonts w:ascii="Arial" w:hAnsi="Arial" w:cs="Arial"/>
              </w:rPr>
            </w:pPr>
          </w:p>
        </w:tc>
        <w:tc>
          <w:tcPr>
            <w:tcW w:w="547" w:type="pct"/>
          </w:tcPr>
          <w:p w14:paraId="67772F92" w14:textId="77777777" w:rsidR="00B415DA" w:rsidRPr="005347C1" w:rsidRDefault="00B415DA" w:rsidP="00B415DA">
            <w:pPr>
              <w:rPr>
                <w:rFonts w:ascii="Arial" w:hAnsi="Arial" w:cs="Arial"/>
              </w:rPr>
            </w:pPr>
          </w:p>
        </w:tc>
        <w:tc>
          <w:tcPr>
            <w:tcW w:w="1406" w:type="pct"/>
          </w:tcPr>
          <w:p w14:paraId="6268ED32" w14:textId="77777777" w:rsidR="00B415DA" w:rsidRPr="005347C1" w:rsidRDefault="00B415DA" w:rsidP="00B415DA">
            <w:pPr>
              <w:rPr>
                <w:rFonts w:ascii="Arial" w:hAnsi="Arial" w:cs="Arial"/>
              </w:rPr>
            </w:pPr>
          </w:p>
        </w:tc>
      </w:tr>
      <w:tr w:rsidR="00B415DA" w:rsidRPr="005347C1" w14:paraId="53CAB117" w14:textId="77777777" w:rsidTr="002B5780">
        <w:trPr>
          <w:cantSplit/>
          <w:jc w:val="center"/>
        </w:trPr>
        <w:tc>
          <w:tcPr>
            <w:tcW w:w="292" w:type="pct"/>
          </w:tcPr>
          <w:p w14:paraId="08F535D6" w14:textId="1E52D636" w:rsidR="00B415DA" w:rsidRPr="005347C1" w:rsidRDefault="00B415DA" w:rsidP="00B415DA">
            <w:pPr>
              <w:rPr>
                <w:rFonts w:ascii="Arial" w:hAnsi="Arial" w:cs="Arial"/>
              </w:rPr>
            </w:pPr>
            <w:r w:rsidRPr="005347C1">
              <w:rPr>
                <w:rFonts w:ascii="Arial" w:hAnsi="Arial" w:cs="Arial"/>
              </w:rPr>
              <w:t>D.6</w:t>
            </w:r>
          </w:p>
        </w:tc>
        <w:tc>
          <w:tcPr>
            <w:tcW w:w="1536" w:type="pct"/>
            <w:shd w:val="clear" w:color="auto" w:fill="auto"/>
          </w:tcPr>
          <w:p w14:paraId="421EFDD3" w14:textId="0FD476F3" w:rsidR="00B415DA" w:rsidRPr="005347C1" w:rsidRDefault="00B415DA" w:rsidP="00B415DA">
            <w:pPr>
              <w:rPr>
                <w:rFonts w:ascii="Arial" w:hAnsi="Arial" w:cs="Arial"/>
              </w:rPr>
            </w:pPr>
            <w:r w:rsidRPr="005347C1">
              <w:rPr>
                <w:rFonts w:ascii="Arial" w:hAnsi="Arial" w:cs="Arial"/>
              </w:rPr>
              <w:t>Where an aircraft fleet operates a Logistic Information Systems to manage airworthiness records that are required for ARs, the Contracted staff must be competent in operating the relevant LIS and be willing to undertake military training courses to allow them access (review only).</w:t>
            </w:r>
          </w:p>
        </w:tc>
        <w:tc>
          <w:tcPr>
            <w:tcW w:w="1219" w:type="pct"/>
            <w:shd w:val="clear" w:color="auto" w:fill="auto"/>
          </w:tcPr>
          <w:p w14:paraId="39FC7280" w14:textId="18F8EFE4" w:rsidR="00B415DA" w:rsidRPr="005347C1" w:rsidRDefault="00B415DA" w:rsidP="00B415DA">
            <w:pPr>
              <w:rPr>
                <w:rFonts w:ascii="Arial" w:hAnsi="Arial" w:cs="Arial"/>
              </w:rPr>
            </w:pPr>
            <w:r w:rsidRPr="005347C1">
              <w:rPr>
                <w:rFonts w:ascii="Arial" w:hAnsi="Arial" w:cs="Arial"/>
              </w:rPr>
              <w:t>Platform CAM to provide training and access to relevant platform LIS courses / systems.</w:t>
            </w:r>
            <w:r w:rsidR="00D210D7" w:rsidRPr="005347C1">
              <w:rPr>
                <w:rFonts w:ascii="Arial" w:hAnsi="Arial" w:cs="Arial"/>
              </w:rPr>
              <w:t xml:space="preserve"> Contractor</w:t>
            </w:r>
            <w:r w:rsidR="00941346" w:rsidRPr="005347C1">
              <w:rPr>
                <w:rFonts w:ascii="Arial" w:hAnsi="Arial" w:cs="Arial"/>
              </w:rPr>
              <w:t xml:space="preserve"> to make allowance for time required for contracted personnel to gain competence (if required).</w:t>
            </w:r>
          </w:p>
        </w:tc>
        <w:tc>
          <w:tcPr>
            <w:tcW w:w="547" w:type="pct"/>
            <w:shd w:val="clear" w:color="auto" w:fill="auto"/>
          </w:tcPr>
          <w:p w14:paraId="24C17317" w14:textId="35BEF363" w:rsidR="00B415DA" w:rsidRPr="005347C1" w:rsidRDefault="00B415DA" w:rsidP="00B415DA">
            <w:pPr>
              <w:rPr>
                <w:rFonts w:ascii="Arial" w:hAnsi="Arial" w:cs="Arial"/>
              </w:rPr>
            </w:pPr>
            <w:r w:rsidRPr="005347C1">
              <w:rPr>
                <w:rFonts w:ascii="Arial" w:hAnsi="Arial" w:cs="Arial"/>
              </w:rPr>
              <w:t>N/A</w:t>
            </w:r>
          </w:p>
        </w:tc>
        <w:tc>
          <w:tcPr>
            <w:tcW w:w="1406" w:type="pct"/>
            <w:shd w:val="clear" w:color="auto" w:fill="auto"/>
          </w:tcPr>
          <w:p w14:paraId="2C6903FC" w14:textId="2117C709" w:rsidR="00B415DA" w:rsidRPr="005347C1" w:rsidRDefault="00B415DA" w:rsidP="00B415DA">
            <w:pPr>
              <w:rPr>
                <w:rFonts w:ascii="Arial" w:hAnsi="Arial" w:cs="Arial"/>
              </w:rPr>
            </w:pPr>
            <w:r w:rsidRPr="005347C1">
              <w:rPr>
                <w:rFonts w:ascii="Arial" w:hAnsi="Arial" w:cs="Arial"/>
              </w:rPr>
              <w:t xml:space="preserve">Contracted staff must be competent to use the relevant LIS following training </w:t>
            </w:r>
            <w:proofErr w:type="gramStart"/>
            <w:r w:rsidRPr="005347C1">
              <w:rPr>
                <w:rFonts w:ascii="Arial" w:hAnsi="Arial" w:cs="Arial"/>
              </w:rPr>
              <w:t>in order to</w:t>
            </w:r>
            <w:proofErr w:type="gramEnd"/>
            <w:r w:rsidRPr="005347C1">
              <w:rPr>
                <w:rFonts w:ascii="Arial" w:hAnsi="Arial" w:cs="Arial"/>
              </w:rPr>
              <w:t xml:space="preserve"> conduct ARs.</w:t>
            </w:r>
          </w:p>
        </w:tc>
      </w:tr>
      <w:tr w:rsidR="00325D11" w:rsidRPr="005347C1" w14:paraId="720A519B" w14:textId="77777777" w:rsidTr="002B5780">
        <w:trPr>
          <w:cantSplit/>
          <w:jc w:val="center"/>
        </w:trPr>
        <w:tc>
          <w:tcPr>
            <w:tcW w:w="292" w:type="pct"/>
          </w:tcPr>
          <w:p w14:paraId="1D9F70E0" w14:textId="77777777" w:rsidR="00325D11" w:rsidRPr="005347C1" w:rsidRDefault="00325D11" w:rsidP="0012556B">
            <w:pPr>
              <w:rPr>
                <w:rFonts w:ascii="Arial" w:hAnsi="Arial" w:cs="Arial"/>
              </w:rPr>
            </w:pPr>
          </w:p>
        </w:tc>
        <w:tc>
          <w:tcPr>
            <w:tcW w:w="1536" w:type="pct"/>
          </w:tcPr>
          <w:p w14:paraId="08BA0EA1" w14:textId="77777777" w:rsidR="00325D11" w:rsidRPr="005347C1" w:rsidRDefault="00325D11" w:rsidP="0012556B">
            <w:pPr>
              <w:rPr>
                <w:rFonts w:ascii="Arial" w:hAnsi="Arial" w:cs="Arial"/>
              </w:rPr>
            </w:pPr>
          </w:p>
        </w:tc>
        <w:tc>
          <w:tcPr>
            <w:tcW w:w="1219" w:type="pct"/>
          </w:tcPr>
          <w:p w14:paraId="64CFF461" w14:textId="77777777" w:rsidR="00325D11" w:rsidRPr="005347C1" w:rsidRDefault="00325D11" w:rsidP="0012556B">
            <w:pPr>
              <w:rPr>
                <w:rFonts w:ascii="Arial" w:hAnsi="Arial" w:cs="Arial"/>
              </w:rPr>
            </w:pPr>
          </w:p>
        </w:tc>
        <w:tc>
          <w:tcPr>
            <w:tcW w:w="547" w:type="pct"/>
          </w:tcPr>
          <w:p w14:paraId="18DF086E" w14:textId="77777777" w:rsidR="00325D11" w:rsidRPr="005347C1" w:rsidRDefault="00325D11" w:rsidP="0012556B">
            <w:pPr>
              <w:rPr>
                <w:rFonts w:ascii="Arial" w:hAnsi="Arial" w:cs="Arial"/>
              </w:rPr>
            </w:pPr>
          </w:p>
        </w:tc>
        <w:tc>
          <w:tcPr>
            <w:tcW w:w="1406" w:type="pct"/>
          </w:tcPr>
          <w:p w14:paraId="3F53199C" w14:textId="77777777" w:rsidR="00325D11" w:rsidRPr="005347C1" w:rsidRDefault="00325D11" w:rsidP="0012556B">
            <w:pPr>
              <w:rPr>
                <w:rFonts w:ascii="Arial" w:hAnsi="Arial" w:cs="Arial"/>
              </w:rPr>
            </w:pPr>
          </w:p>
        </w:tc>
      </w:tr>
      <w:tr w:rsidR="00325D11" w:rsidRPr="005347C1" w14:paraId="3EEEB2B2" w14:textId="77777777" w:rsidTr="002B5780">
        <w:trPr>
          <w:cantSplit/>
          <w:jc w:val="center"/>
        </w:trPr>
        <w:tc>
          <w:tcPr>
            <w:tcW w:w="292" w:type="pct"/>
          </w:tcPr>
          <w:p w14:paraId="2312DCDA" w14:textId="70C14FE8" w:rsidR="00325D11" w:rsidRPr="005347C1" w:rsidRDefault="00325D11" w:rsidP="0012556B">
            <w:pPr>
              <w:rPr>
                <w:rFonts w:ascii="Arial" w:hAnsi="Arial" w:cs="Arial"/>
              </w:rPr>
            </w:pPr>
            <w:r w:rsidRPr="005347C1">
              <w:rPr>
                <w:rFonts w:ascii="Arial" w:hAnsi="Arial" w:cs="Arial"/>
              </w:rPr>
              <w:t>D.7</w:t>
            </w:r>
          </w:p>
        </w:tc>
        <w:tc>
          <w:tcPr>
            <w:tcW w:w="1536" w:type="pct"/>
          </w:tcPr>
          <w:p w14:paraId="25AF57C9" w14:textId="77777777" w:rsidR="00325D11" w:rsidRPr="00BD27A7" w:rsidRDefault="00325D11" w:rsidP="0012556B">
            <w:pPr>
              <w:rPr>
                <w:rFonts w:ascii="Arial" w:hAnsi="Arial" w:cs="Arial"/>
              </w:rPr>
            </w:pPr>
            <w:r w:rsidRPr="005347C1">
              <w:rPr>
                <w:rFonts w:ascii="Arial" w:hAnsi="Arial" w:cs="Arial"/>
              </w:rPr>
              <w:t>The Contractor must attend the relevant unit arrivals / H&amp;S brief prior to working at a new unit and must carry out any mandatory platform / unit safety training.</w:t>
            </w:r>
          </w:p>
        </w:tc>
        <w:tc>
          <w:tcPr>
            <w:tcW w:w="1219" w:type="pct"/>
          </w:tcPr>
          <w:p w14:paraId="52C78386" w14:textId="77777777" w:rsidR="00325D11" w:rsidRPr="00BD27A7" w:rsidRDefault="00325D11" w:rsidP="0012556B">
            <w:pPr>
              <w:rPr>
                <w:rFonts w:ascii="Arial" w:hAnsi="Arial" w:cs="Arial"/>
              </w:rPr>
            </w:pPr>
            <w:r w:rsidRPr="005347C1">
              <w:rPr>
                <w:rFonts w:ascii="Arial" w:hAnsi="Arial" w:cs="Arial"/>
              </w:rPr>
              <w:t>The Contractor is responsible for booking all relevant training via relevant CAMO.</w:t>
            </w:r>
          </w:p>
        </w:tc>
        <w:tc>
          <w:tcPr>
            <w:tcW w:w="547" w:type="pct"/>
          </w:tcPr>
          <w:p w14:paraId="4B0D8CC9" w14:textId="77777777" w:rsidR="00325D11" w:rsidRPr="005347C1" w:rsidRDefault="00325D11" w:rsidP="0012556B">
            <w:pPr>
              <w:rPr>
                <w:rFonts w:ascii="Arial" w:hAnsi="Arial" w:cs="Arial"/>
              </w:rPr>
            </w:pPr>
            <w:r w:rsidRPr="005347C1">
              <w:rPr>
                <w:rFonts w:ascii="Arial" w:hAnsi="Arial" w:cs="Arial"/>
              </w:rPr>
              <w:t>As required.</w:t>
            </w:r>
          </w:p>
        </w:tc>
        <w:tc>
          <w:tcPr>
            <w:tcW w:w="1406" w:type="pct"/>
          </w:tcPr>
          <w:p w14:paraId="61DEE471" w14:textId="77777777" w:rsidR="00325D11" w:rsidRPr="005347C1" w:rsidRDefault="00325D11" w:rsidP="0012556B">
            <w:pPr>
              <w:rPr>
                <w:rFonts w:ascii="Arial" w:hAnsi="Arial" w:cs="Arial"/>
              </w:rPr>
            </w:pPr>
            <w:r w:rsidRPr="005347C1">
              <w:rPr>
                <w:rFonts w:ascii="Arial" w:hAnsi="Arial" w:cs="Arial"/>
              </w:rPr>
              <w:t>Attend/complete all mandatory MOD/unit H&amp;S briefs/training.</w:t>
            </w:r>
          </w:p>
        </w:tc>
      </w:tr>
      <w:tr w:rsidR="00325D11" w:rsidRPr="005347C1" w14:paraId="2BA2E408" w14:textId="77777777" w:rsidTr="002B5780">
        <w:trPr>
          <w:cantSplit/>
          <w:jc w:val="center"/>
        </w:trPr>
        <w:tc>
          <w:tcPr>
            <w:tcW w:w="292" w:type="pct"/>
          </w:tcPr>
          <w:p w14:paraId="7096FC85" w14:textId="77777777" w:rsidR="00325D11" w:rsidRPr="005347C1" w:rsidRDefault="00325D11" w:rsidP="00B415DA">
            <w:pPr>
              <w:rPr>
                <w:rFonts w:ascii="Arial" w:hAnsi="Arial" w:cs="Arial"/>
              </w:rPr>
            </w:pPr>
          </w:p>
        </w:tc>
        <w:tc>
          <w:tcPr>
            <w:tcW w:w="1536" w:type="pct"/>
            <w:shd w:val="clear" w:color="auto" w:fill="auto"/>
          </w:tcPr>
          <w:p w14:paraId="6B626444" w14:textId="77777777" w:rsidR="00325D11" w:rsidRPr="005347C1" w:rsidRDefault="00325D11" w:rsidP="00B415DA">
            <w:pPr>
              <w:rPr>
                <w:rFonts w:ascii="Arial" w:hAnsi="Arial" w:cs="Arial"/>
              </w:rPr>
            </w:pPr>
          </w:p>
        </w:tc>
        <w:tc>
          <w:tcPr>
            <w:tcW w:w="1219" w:type="pct"/>
            <w:shd w:val="clear" w:color="auto" w:fill="auto"/>
          </w:tcPr>
          <w:p w14:paraId="38AD6F7A" w14:textId="77777777" w:rsidR="00325D11" w:rsidRPr="005347C1" w:rsidRDefault="00325D11" w:rsidP="00B415DA">
            <w:pPr>
              <w:rPr>
                <w:rFonts w:ascii="Arial" w:hAnsi="Arial" w:cs="Arial"/>
              </w:rPr>
            </w:pPr>
          </w:p>
        </w:tc>
        <w:tc>
          <w:tcPr>
            <w:tcW w:w="547" w:type="pct"/>
            <w:shd w:val="clear" w:color="auto" w:fill="auto"/>
          </w:tcPr>
          <w:p w14:paraId="709A6F03" w14:textId="77777777" w:rsidR="00325D11" w:rsidRPr="005347C1" w:rsidRDefault="00325D11" w:rsidP="00B415DA">
            <w:pPr>
              <w:rPr>
                <w:rFonts w:ascii="Arial" w:hAnsi="Arial" w:cs="Arial"/>
              </w:rPr>
            </w:pPr>
          </w:p>
        </w:tc>
        <w:tc>
          <w:tcPr>
            <w:tcW w:w="1406" w:type="pct"/>
            <w:shd w:val="clear" w:color="auto" w:fill="auto"/>
          </w:tcPr>
          <w:p w14:paraId="6FA1C22B" w14:textId="77777777" w:rsidR="00325D11" w:rsidRPr="005347C1" w:rsidRDefault="00325D11" w:rsidP="00B415DA">
            <w:pPr>
              <w:rPr>
                <w:rFonts w:ascii="Arial" w:hAnsi="Arial" w:cs="Arial"/>
              </w:rPr>
            </w:pPr>
          </w:p>
        </w:tc>
      </w:tr>
      <w:tr w:rsidR="00EA115D" w:rsidRPr="005347C1" w14:paraId="10376E64" w14:textId="77777777" w:rsidTr="002B5780">
        <w:trPr>
          <w:cantSplit/>
          <w:jc w:val="center"/>
        </w:trPr>
        <w:tc>
          <w:tcPr>
            <w:tcW w:w="292" w:type="pct"/>
          </w:tcPr>
          <w:p w14:paraId="6CFFD4EF" w14:textId="7CB19060" w:rsidR="00EA115D" w:rsidRPr="005347C1" w:rsidRDefault="00EA115D" w:rsidP="00B415DA">
            <w:pPr>
              <w:rPr>
                <w:rFonts w:ascii="Arial" w:hAnsi="Arial" w:cs="Arial"/>
              </w:rPr>
            </w:pPr>
            <w:r w:rsidRPr="005347C1">
              <w:rPr>
                <w:rFonts w:ascii="Arial" w:hAnsi="Arial" w:cs="Arial"/>
              </w:rPr>
              <w:t>D.8</w:t>
            </w:r>
          </w:p>
        </w:tc>
        <w:tc>
          <w:tcPr>
            <w:tcW w:w="1536" w:type="pct"/>
            <w:shd w:val="clear" w:color="auto" w:fill="auto"/>
          </w:tcPr>
          <w:p w14:paraId="2D98C930" w14:textId="5AD4FE92" w:rsidR="00EA115D" w:rsidRPr="005347C1" w:rsidRDefault="00C01A13" w:rsidP="00B415DA">
            <w:pPr>
              <w:rPr>
                <w:rFonts w:ascii="Arial" w:hAnsi="Arial" w:cs="Arial"/>
              </w:rPr>
            </w:pPr>
            <w:r w:rsidRPr="00BD27A7">
              <w:rPr>
                <w:rFonts w:ascii="Arial" w:hAnsi="Arial" w:cs="Arial"/>
              </w:rPr>
              <w:t xml:space="preserve">The Contractor must comply with Health and Safety legislation and </w:t>
            </w:r>
            <w:r w:rsidR="005074D9" w:rsidRPr="005347C1">
              <w:rPr>
                <w:rFonts w:ascii="Arial" w:hAnsi="Arial" w:cs="Arial"/>
              </w:rPr>
              <w:t>any associated local governance</w:t>
            </w:r>
            <w:r w:rsidR="00173CD5" w:rsidRPr="005347C1">
              <w:rPr>
                <w:rFonts w:ascii="Arial" w:hAnsi="Arial" w:cs="Arial"/>
              </w:rPr>
              <w:t xml:space="preserve"> that applies during the conduct of ARs, </w:t>
            </w:r>
            <w:proofErr w:type="gramStart"/>
            <w:r w:rsidR="00296B1B" w:rsidRPr="005347C1">
              <w:rPr>
                <w:rFonts w:ascii="Arial" w:hAnsi="Arial" w:cs="Arial"/>
              </w:rPr>
              <w:t>e.</w:t>
            </w:r>
            <w:r w:rsidR="00296B1B" w:rsidRPr="005347C1">
              <w:rPr>
                <w:rFonts w:cs="Arial"/>
                <w:bCs/>
              </w:rPr>
              <w:t>g.</w:t>
            </w:r>
            <w:proofErr w:type="gramEnd"/>
            <w:r w:rsidR="00173CD5" w:rsidRPr="005347C1">
              <w:rPr>
                <w:rFonts w:ascii="Arial" w:hAnsi="Arial" w:cs="Arial"/>
              </w:rPr>
              <w:t xml:space="preserve"> Aviation Engineering Standing Orders or Approved Maintenance Organisation procedures.</w:t>
            </w:r>
          </w:p>
        </w:tc>
        <w:tc>
          <w:tcPr>
            <w:tcW w:w="1219" w:type="pct"/>
            <w:shd w:val="clear" w:color="auto" w:fill="auto"/>
          </w:tcPr>
          <w:p w14:paraId="596B13B9" w14:textId="6475E8B7" w:rsidR="00EA115D" w:rsidRPr="005347C1" w:rsidRDefault="00F96EF3" w:rsidP="00B415DA">
            <w:pPr>
              <w:rPr>
                <w:rFonts w:ascii="Arial" w:hAnsi="Arial" w:cs="Arial"/>
              </w:rPr>
            </w:pPr>
            <w:r w:rsidRPr="00BD27A7">
              <w:rPr>
                <w:rFonts w:ascii="Arial" w:hAnsi="Arial" w:cs="Arial"/>
              </w:rPr>
              <w:t>The Contractor is responsible for apprising itself of any l</w:t>
            </w:r>
            <w:r w:rsidRPr="005347C1">
              <w:rPr>
                <w:rFonts w:ascii="Arial" w:hAnsi="Arial" w:cs="Arial"/>
              </w:rPr>
              <w:t>ocal Health and Safety requirements</w:t>
            </w:r>
            <w:r w:rsidR="00C0190B" w:rsidRPr="005347C1">
              <w:rPr>
                <w:rFonts w:ascii="Arial" w:hAnsi="Arial" w:cs="Arial"/>
              </w:rPr>
              <w:t>, with support from the relevant CAMO.</w:t>
            </w:r>
          </w:p>
        </w:tc>
        <w:tc>
          <w:tcPr>
            <w:tcW w:w="547" w:type="pct"/>
            <w:shd w:val="clear" w:color="auto" w:fill="auto"/>
          </w:tcPr>
          <w:p w14:paraId="7BE07F83" w14:textId="2466B75D" w:rsidR="00EA115D" w:rsidRPr="005347C1" w:rsidRDefault="00C0190B" w:rsidP="00B415DA">
            <w:pPr>
              <w:rPr>
                <w:rFonts w:ascii="Arial" w:hAnsi="Arial" w:cs="Arial"/>
              </w:rPr>
            </w:pPr>
            <w:r w:rsidRPr="00BD27A7">
              <w:rPr>
                <w:rFonts w:ascii="Arial" w:hAnsi="Arial" w:cs="Arial"/>
              </w:rPr>
              <w:t>As required.</w:t>
            </w:r>
          </w:p>
        </w:tc>
        <w:tc>
          <w:tcPr>
            <w:tcW w:w="1406" w:type="pct"/>
            <w:shd w:val="clear" w:color="auto" w:fill="auto"/>
          </w:tcPr>
          <w:p w14:paraId="6E88C697" w14:textId="40CEC35F" w:rsidR="00EA115D" w:rsidRPr="005347C1" w:rsidRDefault="00ED427B" w:rsidP="00B415DA">
            <w:pPr>
              <w:rPr>
                <w:rFonts w:ascii="Arial" w:hAnsi="Arial" w:cs="Arial"/>
              </w:rPr>
            </w:pPr>
            <w:r w:rsidRPr="00BD27A7">
              <w:rPr>
                <w:rFonts w:ascii="Arial" w:hAnsi="Arial" w:cs="Arial"/>
              </w:rPr>
              <w:t>Observed compliance with recognised Health and Safety requirements.</w:t>
            </w:r>
          </w:p>
        </w:tc>
      </w:tr>
    </w:tbl>
    <w:p w14:paraId="0B885CFE" w14:textId="7E55EC6D" w:rsidR="00BE2840" w:rsidRPr="005347C1" w:rsidRDefault="00BE2840">
      <w:pPr>
        <w:rPr>
          <w:rFonts w:cs="Arial"/>
        </w:rPr>
      </w:pPr>
    </w:p>
    <w:p w14:paraId="1F900BDE" w14:textId="77777777" w:rsidR="00EB712F" w:rsidRPr="005347C1" w:rsidRDefault="00EB712F">
      <w:pPr>
        <w:rPr>
          <w:rFonts w:cs="Arial"/>
          <w:b/>
        </w:rPr>
        <w:sectPr w:rsidR="00EB712F" w:rsidRPr="005347C1" w:rsidSect="000616BD">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1134" w:bottom="1134" w:left="1134" w:header="708" w:footer="708" w:gutter="0"/>
          <w:cols w:space="708"/>
          <w:docGrid w:linePitch="360"/>
        </w:sectPr>
      </w:pPr>
    </w:p>
    <w:p w14:paraId="34638499" w14:textId="77777777" w:rsidR="00A95FA8" w:rsidRPr="005347C1" w:rsidRDefault="00A95FA8" w:rsidP="00A95FA8">
      <w:pPr>
        <w:rPr>
          <w:rFonts w:cs="Arial"/>
          <w:b/>
        </w:rPr>
      </w:pPr>
      <w:r w:rsidRPr="005347C1">
        <w:rPr>
          <w:rFonts w:cs="Arial"/>
          <w:b/>
        </w:rPr>
        <w:t>Annex A</w:t>
      </w:r>
    </w:p>
    <w:p w14:paraId="7CE66C50" w14:textId="38C6164D" w:rsidR="00A95FA8" w:rsidRPr="005347C1" w:rsidRDefault="008640F4" w:rsidP="00A95FA8">
      <w:pPr>
        <w:rPr>
          <w:rFonts w:cs="Arial"/>
          <w:b/>
        </w:rPr>
      </w:pPr>
      <w:r w:rsidRPr="005347C1">
        <w:rPr>
          <w:rFonts w:cs="Arial"/>
          <w:b/>
        </w:rPr>
        <w:t>Quantity of ARs</w:t>
      </w:r>
    </w:p>
    <w:p w14:paraId="2F7AD205" w14:textId="107FFC07" w:rsidR="00050AA6" w:rsidRDefault="00050AA6" w:rsidP="55630B93">
      <w:pPr>
        <w:rPr>
          <w:rFonts w:cs="Arial"/>
          <w:sz w:val="20"/>
        </w:rPr>
      </w:pPr>
    </w:p>
    <w:p w14:paraId="18F4540A" w14:textId="77777777" w:rsidR="00050AA6" w:rsidRDefault="00050AA6" w:rsidP="55630B93">
      <w:pPr>
        <w:rPr>
          <w:rFonts w:cs="Arial"/>
          <w:sz w:val="20"/>
        </w:rPr>
      </w:pPr>
    </w:p>
    <w:p w14:paraId="7B6D6C41" w14:textId="140CA354" w:rsidR="00E464D2" w:rsidRDefault="00E464D2" w:rsidP="004D63CC">
      <w:pPr>
        <w:rPr>
          <w:rFonts w:cs="Arial"/>
          <w:szCs w:val="24"/>
        </w:rPr>
      </w:pPr>
    </w:p>
    <w:tbl>
      <w:tblPr>
        <w:tblW w:w="14180" w:type="dxa"/>
        <w:tblLook w:val="04A0" w:firstRow="1" w:lastRow="0" w:firstColumn="1" w:lastColumn="0" w:noHBand="0" w:noVBand="1"/>
      </w:tblPr>
      <w:tblGrid>
        <w:gridCol w:w="2720"/>
        <w:gridCol w:w="1100"/>
        <w:gridCol w:w="1000"/>
        <w:gridCol w:w="280"/>
        <w:gridCol w:w="976"/>
        <w:gridCol w:w="997"/>
        <w:gridCol w:w="280"/>
        <w:gridCol w:w="960"/>
        <w:gridCol w:w="1020"/>
        <w:gridCol w:w="280"/>
        <w:gridCol w:w="1060"/>
        <w:gridCol w:w="1100"/>
        <w:gridCol w:w="267"/>
        <w:gridCol w:w="1060"/>
        <w:gridCol w:w="1080"/>
      </w:tblGrid>
      <w:tr w:rsidR="00FF452F" w:rsidRPr="00FF452F" w14:paraId="604B4874" w14:textId="77777777" w:rsidTr="00FF452F">
        <w:trPr>
          <w:trHeight w:val="289"/>
        </w:trPr>
        <w:tc>
          <w:tcPr>
            <w:tcW w:w="2720" w:type="dxa"/>
            <w:vMerge w:val="restart"/>
            <w:tcBorders>
              <w:top w:val="single" w:sz="8" w:space="0" w:color="auto"/>
              <w:left w:val="single" w:sz="8" w:space="0" w:color="auto"/>
              <w:bottom w:val="nil"/>
              <w:right w:val="single" w:sz="8" w:space="0" w:color="auto"/>
            </w:tcBorders>
            <w:shd w:val="clear" w:color="000000" w:fill="808080"/>
            <w:vAlign w:val="center"/>
            <w:hideMark/>
          </w:tcPr>
          <w:p w14:paraId="3DE2E31E" w14:textId="77777777" w:rsidR="00FF452F" w:rsidRPr="00FF452F" w:rsidRDefault="00FF452F" w:rsidP="00FF452F">
            <w:pPr>
              <w:jc w:val="center"/>
              <w:rPr>
                <w:rFonts w:eastAsia="Times New Roman" w:cs="Arial"/>
                <w:bCs w:val="0"/>
                <w:color w:val="FFFFFF"/>
                <w:sz w:val="28"/>
                <w:szCs w:val="28"/>
                <w:lang w:eastAsia="en-GB"/>
              </w:rPr>
            </w:pPr>
            <w:r w:rsidRPr="00FF452F">
              <w:rPr>
                <w:rFonts w:eastAsia="Times New Roman" w:cs="Arial"/>
                <w:bCs w:val="0"/>
                <w:color w:val="FFFFFF"/>
                <w:sz w:val="28"/>
                <w:szCs w:val="28"/>
                <w:lang w:eastAsia="en-GB"/>
              </w:rPr>
              <w:t>Platform</w:t>
            </w:r>
          </w:p>
        </w:tc>
        <w:tc>
          <w:tcPr>
            <w:tcW w:w="2100" w:type="dxa"/>
            <w:gridSpan w:val="2"/>
            <w:tcBorders>
              <w:top w:val="single" w:sz="8" w:space="0" w:color="auto"/>
              <w:left w:val="nil"/>
              <w:bottom w:val="nil"/>
              <w:right w:val="nil"/>
            </w:tcBorders>
            <w:shd w:val="clear" w:color="000000" w:fill="808080"/>
            <w:vAlign w:val="center"/>
            <w:hideMark/>
          </w:tcPr>
          <w:p w14:paraId="442FD73B" w14:textId="77777777" w:rsidR="00FF452F" w:rsidRPr="00FF452F" w:rsidRDefault="00FF452F" w:rsidP="00FF452F">
            <w:pPr>
              <w:jc w:val="center"/>
              <w:rPr>
                <w:rFonts w:eastAsia="Times New Roman" w:cs="Arial"/>
                <w:b/>
                <w:color w:val="FFFFFF"/>
                <w:sz w:val="20"/>
                <w:lang w:eastAsia="en-GB"/>
              </w:rPr>
            </w:pPr>
            <w:r w:rsidRPr="00FF452F">
              <w:rPr>
                <w:rFonts w:eastAsia="Times New Roman" w:cs="Arial"/>
                <w:b/>
                <w:color w:val="FFFFFF"/>
                <w:sz w:val="20"/>
                <w:lang w:eastAsia="en-GB"/>
              </w:rPr>
              <w:t xml:space="preserve">Year 1 </w:t>
            </w:r>
          </w:p>
        </w:tc>
        <w:tc>
          <w:tcPr>
            <w:tcW w:w="280" w:type="dxa"/>
            <w:tcBorders>
              <w:top w:val="single" w:sz="8" w:space="0" w:color="auto"/>
              <w:left w:val="nil"/>
              <w:bottom w:val="nil"/>
              <w:right w:val="nil"/>
            </w:tcBorders>
            <w:shd w:val="clear" w:color="auto" w:fill="auto"/>
            <w:vAlign w:val="center"/>
            <w:hideMark/>
          </w:tcPr>
          <w:p w14:paraId="7A60CA65" w14:textId="77777777" w:rsidR="00FF452F" w:rsidRPr="00FF452F" w:rsidRDefault="00FF452F" w:rsidP="00FF452F">
            <w:pPr>
              <w:jc w:val="center"/>
              <w:rPr>
                <w:rFonts w:ascii="Calibri" w:eastAsia="Times New Roman" w:hAnsi="Calibri" w:cs="Calibri"/>
                <w:bCs w:val="0"/>
                <w:color w:val="FFFFFF"/>
                <w:sz w:val="22"/>
                <w:szCs w:val="22"/>
                <w:lang w:eastAsia="en-GB"/>
              </w:rPr>
            </w:pPr>
            <w:r w:rsidRPr="00FF452F">
              <w:rPr>
                <w:rFonts w:ascii="Calibri" w:eastAsia="Times New Roman" w:hAnsi="Calibri" w:cs="Calibri"/>
                <w:bCs w:val="0"/>
                <w:color w:val="FFFFFF"/>
                <w:sz w:val="22"/>
                <w:szCs w:val="22"/>
                <w:lang w:eastAsia="en-GB"/>
              </w:rPr>
              <w:t> </w:t>
            </w:r>
          </w:p>
        </w:tc>
        <w:tc>
          <w:tcPr>
            <w:tcW w:w="1980" w:type="dxa"/>
            <w:gridSpan w:val="2"/>
            <w:tcBorders>
              <w:top w:val="single" w:sz="8" w:space="0" w:color="auto"/>
              <w:left w:val="single" w:sz="8" w:space="0" w:color="auto"/>
              <w:bottom w:val="nil"/>
              <w:right w:val="nil"/>
            </w:tcBorders>
            <w:shd w:val="clear" w:color="000000" w:fill="808080"/>
            <w:vAlign w:val="center"/>
            <w:hideMark/>
          </w:tcPr>
          <w:p w14:paraId="6E418E55" w14:textId="77777777" w:rsidR="00FF452F" w:rsidRPr="00FF452F" w:rsidRDefault="00FF452F" w:rsidP="00FF452F">
            <w:pPr>
              <w:jc w:val="center"/>
              <w:rPr>
                <w:rFonts w:eastAsia="Times New Roman" w:cs="Arial"/>
                <w:b/>
                <w:color w:val="FFFFFF"/>
                <w:sz w:val="20"/>
                <w:lang w:eastAsia="en-GB"/>
              </w:rPr>
            </w:pPr>
            <w:r w:rsidRPr="00FF452F">
              <w:rPr>
                <w:rFonts w:eastAsia="Times New Roman" w:cs="Arial"/>
                <w:b/>
                <w:color w:val="FFFFFF"/>
                <w:sz w:val="20"/>
                <w:lang w:eastAsia="en-GB"/>
              </w:rPr>
              <w:t>Year 2</w:t>
            </w:r>
          </w:p>
        </w:tc>
        <w:tc>
          <w:tcPr>
            <w:tcW w:w="280" w:type="dxa"/>
            <w:tcBorders>
              <w:top w:val="single" w:sz="8" w:space="0" w:color="auto"/>
              <w:left w:val="nil"/>
              <w:bottom w:val="nil"/>
              <w:right w:val="nil"/>
            </w:tcBorders>
            <w:shd w:val="clear" w:color="auto" w:fill="auto"/>
            <w:vAlign w:val="center"/>
            <w:hideMark/>
          </w:tcPr>
          <w:p w14:paraId="63FE46A4" w14:textId="77777777" w:rsidR="00FF452F" w:rsidRPr="00FF452F" w:rsidRDefault="00FF452F" w:rsidP="00FF452F">
            <w:pPr>
              <w:jc w:val="center"/>
              <w:rPr>
                <w:rFonts w:ascii="Calibri" w:eastAsia="Times New Roman" w:hAnsi="Calibri" w:cs="Calibri"/>
                <w:bCs w:val="0"/>
                <w:color w:val="FFFFFF"/>
                <w:sz w:val="22"/>
                <w:szCs w:val="22"/>
                <w:lang w:eastAsia="en-GB"/>
              </w:rPr>
            </w:pPr>
            <w:r w:rsidRPr="00FF452F">
              <w:rPr>
                <w:rFonts w:ascii="Calibri" w:eastAsia="Times New Roman" w:hAnsi="Calibri" w:cs="Calibri"/>
                <w:bCs w:val="0"/>
                <w:color w:val="FFFFFF"/>
                <w:sz w:val="22"/>
                <w:szCs w:val="22"/>
                <w:lang w:eastAsia="en-GB"/>
              </w:rPr>
              <w:t> </w:t>
            </w:r>
          </w:p>
        </w:tc>
        <w:tc>
          <w:tcPr>
            <w:tcW w:w="1980" w:type="dxa"/>
            <w:gridSpan w:val="2"/>
            <w:tcBorders>
              <w:top w:val="single" w:sz="8" w:space="0" w:color="auto"/>
              <w:left w:val="single" w:sz="8" w:space="0" w:color="auto"/>
              <w:bottom w:val="nil"/>
              <w:right w:val="nil"/>
            </w:tcBorders>
            <w:shd w:val="clear" w:color="000000" w:fill="808080"/>
            <w:vAlign w:val="center"/>
            <w:hideMark/>
          </w:tcPr>
          <w:p w14:paraId="2CE8F3D8" w14:textId="77777777" w:rsidR="00FF452F" w:rsidRPr="00FF452F" w:rsidRDefault="00FF452F" w:rsidP="00FF452F">
            <w:pPr>
              <w:jc w:val="center"/>
              <w:rPr>
                <w:rFonts w:eastAsia="Times New Roman" w:cs="Arial"/>
                <w:b/>
                <w:color w:val="FFFFFF"/>
                <w:sz w:val="20"/>
                <w:lang w:eastAsia="en-GB"/>
              </w:rPr>
            </w:pPr>
            <w:r w:rsidRPr="00FF452F">
              <w:rPr>
                <w:rFonts w:eastAsia="Times New Roman" w:cs="Arial"/>
                <w:b/>
                <w:color w:val="FFFFFF"/>
                <w:sz w:val="20"/>
                <w:lang w:eastAsia="en-GB"/>
              </w:rPr>
              <w:t>Year 3</w:t>
            </w:r>
          </w:p>
        </w:tc>
        <w:tc>
          <w:tcPr>
            <w:tcW w:w="280" w:type="dxa"/>
            <w:tcBorders>
              <w:top w:val="single" w:sz="8" w:space="0" w:color="auto"/>
              <w:left w:val="nil"/>
              <w:bottom w:val="nil"/>
              <w:right w:val="nil"/>
            </w:tcBorders>
            <w:shd w:val="clear" w:color="auto" w:fill="auto"/>
            <w:vAlign w:val="center"/>
            <w:hideMark/>
          </w:tcPr>
          <w:p w14:paraId="7FDF7F61" w14:textId="77777777" w:rsidR="00FF452F" w:rsidRPr="00FF452F" w:rsidRDefault="00FF452F" w:rsidP="00FF452F">
            <w:pPr>
              <w:jc w:val="center"/>
              <w:rPr>
                <w:rFonts w:ascii="Calibri" w:eastAsia="Times New Roman" w:hAnsi="Calibri" w:cs="Calibri"/>
                <w:bCs w:val="0"/>
                <w:color w:val="FFFFFF"/>
                <w:sz w:val="22"/>
                <w:szCs w:val="22"/>
                <w:lang w:eastAsia="en-GB"/>
              </w:rPr>
            </w:pPr>
            <w:r w:rsidRPr="00FF452F">
              <w:rPr>
                <w:rFonts w:ascii="Calibri" w:eastAsia="Times New Roman" w:hAnsi="Calibri" w:cs="Calibri"/>
                <w:bCs w:val="0"/>
                <w:color w:val="FFFFFF"/>
                <w:sz w:val="22"/>
                <w:szCs w:val="22"/>
                <w:lang w:eastAsia="en-GB"/>
              </w:rPr>
              <w:t> </w:t>
            </w:r>
          </w:p>
        </w:tc>
        <w:tc>
          <w:tcPr>
            <w:tcW w:w="2160" w:type="dxa"/>
            <w:gridSpan w:val="2"/>
            <w:tcBorders>
              <w:top w:val="single" w:sz="8" w:space="0" w:color="auto"/>
              <w:left w:val="single" w:sz="8" w:space="0" w:color="auto"/>
              <w:bottom w:val="nil"/>
              <w:right w:val="nil"/>
            </w:tcBorders>
            <w:shd w:val="clear" w:color="000000" w:fill="808080"/>
            <w:vAlign w:val="center"/>
            <w:hideMark/>
          </w:tcPr>
          <w:p w14:paraId="3C26AB3E" w14:textId="77777777" w:rsidR="00FF452F" w:rsidRPr="00FF452F" w:rsidRDefault="00FF452F" w:rsidP="00FF452F">
            <w:pPr>
              <w:jc w:val="center"/>
              <w:rPr>
                <w:rFonts w:eastAsia="Times New Roman" w:cs="Arial"/>
                <w:b/>
                <w:color w:val="FFFFFF"/>
                <w:sz w:val="20"/>
                <w:lang w:eastAsia="en-GB"/>
              </w:rPr>
            </w:pPr>
            <w:r w:rsidRPr="00FF452F">
              <w:rPr>
                <w:rFonts w:eastAsia="Times New Roman" w:cs="Arial"/>
                <w:b/>
                <w:color w:val="FFFFFF"/>
                <w:sz w:val="20"/>
                <w:lang w:eastAsia="en-GB"/>
              </w:rPr>
              <w:t>Year 4</w:t>
            </w:r>
          </w:p>
        </w:tc>
        <w:tc>
          <w:tcPr>
            <w:tcW w:w="260" w:type="dxa"/>
            <w:tcBorders>
              <w:top w:val="single" w:sz="8" w:space="0" w:color="auto"/>
              <w:left w:val="nil"/>
              <w:bottom w:val="nil"/>
              <w:right w:val="nil"/>
            </w:tcBorders>
            <w:shd w:val="clear" w:color="auto" w:fill="auto"/>
            <w:vAlign w:val="center"/>
            <w:hideMark/>
          </w:tcPr>
          <w:p w14:paraId="32843EDE" w14:textId="77777777" w:rsidR="00FF452F" w:rsidRPr="00FF452F" w:rsidRDefault="00FF452F" w:rsidP="00FF452F">
            <w:pPr>
              <w:jc w:val="center"/>
              <w:rPr>
                <w:rFonts w:ascii="Calibri" w:eastAsia="Times New Roman" w:hAnsi="Calibri" w:cs="Calibri"/>
                <w:bCs w:val="0"/>
                <w:color w:val="FFFFFF"/>
                <w:sz w:val="22"/>
                <w:szCs w:val="22"/>
                <w:lang w:eastAsia="en-GB"/>
              </w:rPr>
            </w:pPr>
            <w:r w:rsidRPr="00FF452F">
              <w:rPr>
                <w:rFonts w:ascii="Calibri" w:eastAsia="Times New Roman" w:hAnsi="Calibri" w:cs="Calibri"/>
                <w:bCs w:val="0"/>
                <w:color w:val="FFFFFF"/>
                <w:sz w:val="22"/>
                <w:szCs w:val="22"/>
                <w:lang w:eastAsia="en-GB"/>
              </w:rPr>
              <w:t> </w:t>
            </w:r>
          </w:p>
        </w:tc>
        <w:tc>
          <w:tcPr>
            <w:tcW w:w="2140" w:type="dxa"/>
            <w:gridSpan w:val="2"/>
            <w:tcBorders>
              <w:top w:val="single" w:sz="8" w:space="0" w:color="auto"/>
              <w:left w:val="single" w:sz="8" w:space="0" w:color="auto"/>
              <w:bottom w:val="nil"/>
              <w:right w:val="nil"/>
            </w:tcBorders>
            <w:shd w:val="clear" w:color="000000" w:fill="808080"/>
            <w:vAlign w:val="center"/>
            <w:hideMark/>
          </w:tcPr>
          <w:p w14:paraId="166CA038" w14:textId="77777777" w:rsidR="00FF452F" w:rsidRPr="00FF452F" w:rsidRDefault="00FF452F" w:rsidP="00FF452F">
            <w:pPr>
              <w:jc w:val="center"/>
              <w:rPr>
                <w:rFonts w:eastAsia="Times New Roman" w:cs="Arial"/>
                <w:b/>
                <w:color w:val="FFFFFF"/>
                <w:sz w:val="20"/>
                <w:lang w:eastAsia="en-GB"/>
              </w:rPr>
            </w:pPr>
            <w:r w:rsidRPr="00FF452F">
              <w:rPr>
                <w:rFonts w:eastAsia="Times New Roman" w:cs="Arial"/>
                <w:b/>
                <w:color w:val="FFFFFF"/>
                <w:sz w:val="20"/>
                <w:lang w:eastAsia="en-GB"/>
              </w:rPr>
              <w:t>Year 5</w:t>
            </w:r>
          </w:p>
        </w:tc>
      </w:tr>
      <w:tr w:rsidR="00FF452F" w:rsidRPr="00FF452F" w14:paraId="50295F36" w14:textId="77777777" w:rsidTr="00FF452F">
        <w:trPr>
          <w:trHeight w:val="315"/>
        </w:trPr>
        <w:tc>
          <w:tcPr>
            <w:tcW w:w="2720" w:type="dxa"/>
            <w:vMerge/>
            <w:tcBorders>
              <w:top w:val="single" w:sz="8" w:space="0" w:color="auto"/>
              <w:left w:val="single" w:sz="8" w:space="0" w:color="auto"/>
              <w:bottom w:val="nil"/>
              <w:right w:val="single" w:sz="8" w:space="0" w:color="auto"/>
            </w:tcBorders>
            <w:vAlign w:val="center"/>
            <w:hideMark/>
          </w:tcPr>
          <w:p w14:paraId="43276840" w14:textId="77777777" w:rsidR="00FF452F" w:rsidRPr="00FF452F" w:rsidRDefault="00FF452F" w:rsidP="00FF452F">
            <w:pPr>
              <w:rPr>
                <w:rFonts w:eastAsia="Times New Roman" w:cs="Arial"/>
                <w:bCs w:val="0"/>
                <w:color w:val="FFFFFF"/>
                <w:sz w:val="28"/>
                <w:szCs w:val="28"/>
                <w:lang w:eastAsia="en-GB"/>
              </w:rPr>
            </w:pPr>
          </w:p>
        </w:tc>
        <w:tc>
          <w:tcPr>
            <w:tcW w:w="2100" w:type="dxa"/>
            <w:gridSpan w:val="2"/>
            <w:tcBorders>
              <w:top w:val="nil"/>
              <w:left w:val="nil"/>
              <w:bottom w:val="single" w:sz="8" w:space="0" w:color="auto"/>
              <w:right w:val="nil"/>
            </w:tcBorders>
            <w:shd w:val="clear" w:color="000000" w:fill="808080"/>
            <w:vAlign w:val="center"/>
            <w:hideMark/>
          </w:tcPr>
          <w:p w14:paraId="59D73E7C" w14:textId="77777777" w:rsidR="00FF452F" w:rsidRPr="00FF452F" w:rsidRDefault="00FF452F" w:rsidP="00FF452F">
            <w:pPr>
              <w:jc w:val="center"/>
              <w:rPr>
                <w:rFonts w:eastAsia="Times New Roman" w:cs="Arial"/>
                <w:b/>
                <w:color w:val="FFFFFF"/>
                <w:sz w:val="20"/>
                <w:lang w:eastAsia="en-GB"/>
              </w:rPr>
            </w:pPr>
            <w:r w:rsidRPr="00FF452F">
              <w:rPr>
                <w:rFonts w:eastAsia="Times New Roman" w:cs="Arial"/>
                <w:b/>
                <w:color w:val="FFFFFF"/>
                <w:sz w:val="20"/>
                <w:lang w:eastAsia="en-GB"/>
              </w:rPr>
              <w:t>1 Jul 24- 30 Jun 25</w:t>
            </w:r>
          </w:p>
        </w:tc>
        <w:tc>
          <w:tcPr>
            <w:tcW w:w="280" w:type="dxa"/>
            <w:tcBorders>
              <w:top w:val="nil"/>
              <w:left w:val="nil"/>
              <w:bottom w:val="single" w:sz="8" w:space="0" w:color="auto"/>
              <w:right w:val="nil"/>
            </w:tcBorders>
            <w:shd w:val="clear" w:color="auto" w:fill="auto"/>
            <w:vAlign w:val="center"/>
            <w:hideMark/>
          </w:tcPr>
          <w:p w14:paraId="3184EFB8" w14:textId="77777777" w:rsidR="00FF452F" w:rsidRPr="00FF452F" w:rsidRDefault="00FF452F" w:rsidP="00FF452F">
            <w:pPr>
              <w:jc w:val="center"/>
              <w:rPr>
                <w:rFonts w:ascii="Calibri" w:eastAsia="Times New Roman" w:hAnsi="Calibri" w:cs="Calibri"/>
                <w:bCs w:val="0"/>
                <w:color w:val="FFFFFF"/>
                <w:sz w:val="22"/>
                <w:szCs w:val="22"/>
                <w:lang w:eastAsia="en-GB"/>
              </w:rPr>
            </w:pPr>
            <w:r w:rsidRPr="00FF452F">
              <w:rPr>
                <w:rFonts w:ascii="Calibri" w:eastAsia="Times New Roman" w:hAnsi="Calibri" w:cs="Calibri"/>
                <w:bCs w:val="0"/>
                <w:color w:val="FFFFFF"/>
                <w:sz w:val="22"/>
                <w:szCs w:val="22"/>
                <w:lang w:eastAsia="en-GB"/>
              </w:rPr>
              <w:t> </w:t>
            </w:r>
          </w:p>
        </w:tc>
        <w:tc>
          <w:tcPr>
            <w:tcW w:w="1980" w:type="dxa"/>
            <w:gridSpan w:val="2"/>
            <w:tcBorders>
              <w:top w:val="nil"/>
              <w:left w:val="single" w:sz="8" w:space="0" w:color="auto"/>
              <w:bottom w:val="nil"/>
              <w:right w:val="nil"/>
            </w:tcBorders>
            <w:shd w:val="clear" w:color="000000" w:fill="808080"/>
            <w:vAlign w:val="center"/>
            <w:hideMark/>
          </w:tcPr>
          <w:p w14:paraId="53ED230F" w14:textId="77777777" w:rsidR="00FF452F" w:rsidRPr="00FF452F" w:rsidRDefault="00FF452F" w:rsidP="00FF452F">
            <w:pPr>
              <w:jc w:val="center"/>
              <w:rPr>
                <w:rFonts w:eastAsia="Times New Roman" w:cs="Arial"/>
                <w:b/>
                <w:color w:val="FFFFFF"/>
                <w:sz w:val="20"/>
                <w:lang w:eastAsia="en-GB"/>
              </w:rPr>
            </w:pPr>
            <w:r w:rsidRPr="00FF452F">
              <w:rPr>
                <w:rFonts w:eastAsia="Times New Roman" w:cs="Arial"/>
                <w:b/>
                <w:color w:val="FFFFFF"/>
                <w:sz w:val="20"/>
                <w:lang w:eastAsia="en-GB"/>
              </w:rPr>
              <w:t>1 Jul 25- 30 Jun 26</w:t>
            </w:r>
          </w:p>
        </w:tc>
        <w:tc>
          <w:tcPr>
            <w:tcW w:w="280" w:type="dxa"/>
            <w:tcBorders>
              <w:top w:val="nil"/>
              <w:left w:val="nil"/>
              <w:bottom w:val="single" w:sz="8" w:space="0" w:color="auto"/>
              <w:right w:val="nil"/>
            </w:tcBorders>
            <w:shd w:val="clear" w:color="auto" w:fill="auto"/>
            <w:vAlign w:val="center"/>
            <w:hideMark/>
          </w:tcPr>
          <w:p w14:paraId="4B66DFA6" w14:textId="77777777" w:rsidR="00FF452F" w:rsidRPr="00FF452F" w:rsidRDefault="00FF452F" w:rsidP="00FF452F">
            <w:pPr>
              <w:jc w:val="center"/>
              <w:rPr>
                <w:rFonts w:ascii="Calibri" w:eastAsia="Times New Roman" w:hAnsi="Calibri" w:cs="Calibri"/>
                <w:bCs w:val="0"/>
                <w:color w:val="FFFFFF"/>
                <w:sz w:val="22"/>
                <w:szCs w:val="22"/>
                <w:lang w:eastAsia="en-GB"/>
              </w:rPr>
            </w:pPr>
            <w:r w:rsidRPr="00FF452F">
              <w:rPr>
                <w:rFonts w:ascii="Calibri" w:eastAsia="Times New Roman" w:hAnsi="Calibri" w:cs="Calibri"/>
                <w:bCs w:val="0"/>
                <w:color w:val="FFFFFF"/>
                <w:sz w:val="22"/>
                <w:szCs w:val="22"/>
                <w:lang w:eastAsia="en-GB"/>
              </w:rPr>
              <w:t> </w:t>
            </w:r>
          </w:p>
        </w:tc>
        <w:tc>
          <w:tcPr>
            <w:tcW w:w="1980" w:type="dxa"/>
            <w:gridSpan w:val="2"/>
            <w:tcBorders>
              <w:top w:val="nil"/>
              <w:left w:val="single" w:sz="8" w:space="0" w:color="auto"/>
              <w:bottom w:val="single" w:sz="8" w:space="0" w:color="auto"/>
              <w:right w:val="nil"/>
            </w:tcBorders>
            <w:shd w:val="clear" w:color="000000" w:fill="808080"/>
            <w:vAlign w:val="center"/>
            <w:hideMark/>
          </w:tcPr>
          <w:p w14:paraId="449EBE0B" w14:textId="77777777" w:rsidR="00FF452F" w:rsidRPr="00FF452F" w:rsidRDefault="00FF452F" w:rsidP="00FF452F">
            <w:pPr>
              <w:jc w:val="center"/>
              <w:rPr>
                <w:rFonts w:eastAsia="Times New Roman" w:cs="Arial"/>
                <w:b/>
                <w:color w:val="FFFFFF"/>
                <w:sz w:val="20"/>
                <w:lang w:eastAsia="en-GB"/>
              </w:rPr>
            </w:pPr>
            <w:r w:rsidRPr="00FF452F">
              <w:rPr>
                <w:rFonts w:eastAsia="Times New Roman" w:cs="Arial"/>
                <w:b/>
                <w:color w:val="FFFFFF"/>
                <w:sz w:val="20"/>
                <w:lang w:eastAsia="en-GB"/>
              </w:rPr>
              <w:t>1 Jul 26- 30 Jun 27</w:t>
            </w:r>
          </w:p>
        </w:tc>
        <w:tc>
          <w:tcPr>
            <w:tcW w:w="280" w:type="dxa"/>
            <w:tcBorders>
              <w:top w:val="nil"/>
              <w:left w:val="nil"/>
              <w:bottom w:val="single" w:sz="8" w:space="0" w:color="auto"/>
              <w:right w:val="nil"/>
            </w:tcBorders>
            <w:shd w:val="clear" w:color="auto" w:fill="auto"/>
            <w:vAlign w:val="center"/>
            <w:hideMark/>
          </w:tcPr>
          <w:p w14:paraId="18ED8490" w14:textId="77777777" w:rsidR="00FF452F" w:rsidRPr="00FF452F" w:rsidRDefault="00FF452F" w:rsidP="00FF452F">
            <w:pPr>
              <w:jc w:val="center"/>
              <w:rPr>
                <w:rFonts w:ascii="Calibri" w:eastAsia="Times New Roman" w:hAnsi="Calibri" w:cs="Calibri"/>
                <w:bCs w:val="0"/>
                <w:color w:val="FFFFFF"/>
                <w:sz w:val="22"/>
                <w:szCs w:val="22"/>
                <w:lang w:eastAsia="en-GB"/>
              </w:rPr>
            </w:pPr>
            <w:r w:rsidRPr="00FF452F">
              <w:rPr>
                <w:rFonts w:ascii="Calibri" w:eastAsia="Times New Roman" w:hAnsi="Calibri" w:cs="Calibri"/>
                <w:bCs w:val="0"/>
                <w:color w:val="FFFFFF"/>
                <w:sz w:val="22"/>
                <w:szCs w:val="22"/>
                <w:lang w:eastAsia="en-GB"/>
              </w:rPr>
              <w:t> </w:t>
            </w:r>
          </w:p>
        </w:tc>
        <w:tc>
          <w:tcPr>
            <w:tcW w:w="2160" w:type="dxa"/>
            <w:gridSpan w:val="2"/>
            <w:tcBorders>
              <w:top w:val="nil"/>
              <w:left w:val="single" w:sz="8" w:space="0" w:color="auto"/>
              <w:bottom w:val="single" w:sz="8" w:space="0" w:color="auto"/>
              <w:right w:val="nil"/>
            </w:tcBorders>
            <w:shd w:val="clear" w:color="000000" w:fill="808080"/>
            <w:vAlign w:val="center"/>
            <w:hideMark/>
          </w:tcPr>
          <w:p w14:paraId="6B03569C" w14:textId="77777777" w:rsidR="00FF452F" w:rsidRPr="00FF452F" w:rsidRDefault="00FF452F" w:rsidP="00FF452F">
            <w:pPr>
              <w:jc w:val="center"/>
              <w:rPr>
                <w:rFonts w:eastAsia="Times New Roman" w:cs="Arial"/>
                <w:b/>
                <w:color w:val="FFFFFF"/>
                <w:sz w:val="20"/>
                <w:lang w:eastAsia="en-GB"/>
              </w:rPr>
            </w:pPr>
            <w:r w:rsidRPr="00FF452F">
              <w:rPr>
                <w:rFonts w:eastAsia="Times New Roman" w:cs="Arial"/>
                <w:b/>
                <w:color w:val="FFFFFF"/>
                <w:sz w:val="20"/>
                <w:lang w:eastAsia="en-GB"/>
              </w:rPr>
              <w:t>1 Jul 27- 30 Jun 28</w:t>
            </w:r>
          </w:p>
        </w:tc>
        <w:tc>
          <w:tcPr>
            <w:tcW w:w="260" w:type="dxa"/>
            <w:tcBorders>
              <w:top w:val="nil"/>
              <w:left w:val="nil"/>
              <w:bottom w:val="single" w:sz="8" w:space="0" w:color="auto"/>
              <w:right w:val="nil"/>
            </w:tcBorders>
            <w:shd w:val="clear" w:color="auto" w:fill="auto"/>
            <w:vAlign w:val="center"/>
            <w:hideMark/>
          </w:tcPr>
          <w:p w14:paraId="7A1E97C1" w14:textId="77777777" w:rsidR="00FF452F" w:rsidRPr="00FF452F" w:rsidRDefault="00FF452F" w:rsidP="00FF452F">
            <w:pPr>
              <w:jc w:val="center"/>
              <w:rPr>
                <w:rFonts w:ascii="Calibri" w:eastAsia="Times New Roman" w:hAnsi="Calibri" w:cs="Calibri"/>
                <w:bCs w:val="0"/>
                <w:color w:val="FFFFFF"/>
                <w:sz w:val="22"/>
                <w:szCs w:val="22"/>
                <w:lang w:eastAsia="en-GB"/>
              </w:rPr>
            </w:pPr>
            <w:r w:rsidRPr="00FF452F">
              <w:rPr>
                <w:rFonts w:ascii="Calibri" w:eastAsia="Times New Roman" w:hAnsi="Calibri" w:cs="Calibri"/>
                <w:bCs w:val="0"/>
                <w:color w:val="FFFFFF"/>
                <w:sz w:val="22"/>
                <w:szCs w:val="22"/>
                <w:lang w:eastAsia="en-GB"/>
              </w:rPr>
              <w:t> </w:t>
            </w:r>
          </w:p>
        </w:tc>
        <w:tc>
          <w:tcPr>
            <w:tcW w:w="2140" w:type="dxa"/>
            <w:gridSpan w:val="2"/>
            <w:tcBorders>
              <w:top w:val="nil"/>
              <w:left w:val="single" w:sz="8" w:space="0" w:color="auto"/>
              <w:bottom w:val="single" w:sz="8" w:space="0" w:color="auto"/>
              <w:right w:val="nil"/>
            </w:tcBorders>
            <w:shd w:val="clear" w:color="000000" w:fill="808080"/>
            <w:vAlign w:val="center"/>
            <w:hideMark/>
          </w:tcPr>
          <w:p w14:paraId="02B0B556" w14:textId="77777777" w:rsidR="00FF452F" w:rsidRPr="00FF452F" w:rsidRDefault="00FF452F" w:rsidP="00FF452F">
            <w:pPr>
              <w:jc w:val="center"/>
              <w:rPr>
                <w:rFonts w:eastAsia="Times New Roman" w:cs="Arial"/>
                <w:b/>
                <w:color w:val="FFFFFF"/>
                <w:sz w:val="20"/>
                <w:lang w:eastAsia="en-GB"/>
              </w:rPr>
            </w:pPr>
            <w:r w:rsidRPr="00FF452F">
              <w:rPr>
                <w:rFonts w:eastAsia="Times New Roman" w:cs="Arial"/>
                <w:b/>
                <w:color w:val="FFFFFF"/>
                <w:sz w:val="20"/>
                <w:lang w:eastAsia="en-GB"/>
              </w:rPr>
              <w:t>1 Jul 28- 30 Jun 29</w:t>
            </w:r>
          </w:p>
        </w:tc>
      </w:tr>
      <w:tr w:rsidR="00FF452F" w:rsidRPr="00FF452F" w14:paraId="564D0811" w14:textId="77777777" w:rsidTr="00FF452F">
        <w:trPr>
          <w:trHeight w:val="975"/>
        </w:trPr>
        <w:tc>
          <w:tcPr>
            <w:tcW w:w="2720" w:type="dxa"/>
            <w:vMerge/>
            <w:tcBorders>
              <w:top w:val="single" w:sz="8" w:space="0" w:color="auto"/>
              <w:left w:val="single" w:sz="8" w:space="0" w:color="auto"/>
              <w:bottom w:val="nil"/>
              <w:right w:val="single" w:sz="8" w:space="0" w:color="auto"/>
            </w:tcBorders>
            <w:vAlign w:val="center"/>
            <w:hideMark/>
          </w:tcPr>
          <w:p w14:paraId="5E367295" w14:textId="77777777" w:rsidR="00FF452F" w:rsidRPr="00FF452F" w:rsidRDefault="00FF452F" w:rsidP="00FF452F">
            <w:pPr>
              <w:rPr>
                <w:rFonts w:eastAsia="Times New Roman" w:cs="Arial"/>
                <w:bCs w:val="0"/>
                <w:color w:val="FFFFFF"/>
                <w:sz w:val="28"/>
                <w:szCs w:val="28"/>
                <w:lang w:eastAsia="en-GB"/>
              </w:rPr>
            </w:pPr>
          </w:p>
        </w:tc>
        <w:tc>
          <w:tcPr>
            <w:tcW w:w="1100" w:type="dxa"/>
            <w:tcBorders>
              <w:top w:val="nil"/>
              <w:left w:val="nil"/>
              <w:bottom w:val="nil"/>
              <w:right w:val="single" w:sz="8" w:space="0" w:color="auto"/>
            </w:tcBorders>
            <w:shd w:val="clear" w:color="000000" w:fill="808080"/>
            <w:vAlign w:val="center"/>
            <w:hideMark/>
          </w:tcPr>
          <w:p w14:paraId="69D6B869" w14:textId="77777777" w:rsidR="00FF452F" w:rsidRPr="00FF452F" w:rsidRDefault="00FF452F" w:rsidP="00FF452F">
            <w:pPr>
              <w:jc w:val="center"/>
              <w:rPr>
                <w:rFonts w:eastAsia="Times New Roman" w:cs="Arial"/>
                <w:bCs w:val="0"/>
                <w:color w:val="FFFFFF"/>
                <w:sz w:val="18"/>
                <w:szCs w:val="18"/>
                <w:lang w:eastAsia="en-GB"/>
              </w:rPr>
            </w:pPr>
            <w:r w:rsidRPr="00FF452F">
              <w:rPr>
                <w:rFonts w:eastAsia="Times New Roman" w:cs="Arial"/>
                <w:bCs w:val="0"/>
                <w:color w:val="FFFFFF"/>
                <w:sz w:val="18"/>
                <w:szCs w:val="18"/>
                <w:lang w:eastAsia="en-GB"/>
              </w:rPr>
              <w:t>Total resource days estimate</w:t>
            </w:r>
          </w:p>
        </w:tc>
        <w:tc>
          <w:tcPr>
            <w:tcW w:w="1000" w:type="dxa"/>
            <w:tcBorders>
              <w:top w:val="nil"/>
              <w:left w:val="nil"/>
              <w:bottom w:val="nil"/>
              <w:right w:val="single" w:sz="8" w:space="0" w:color="auto"/>
            </w:tcBorders>
            <w:shd w:val="clear" w:color="000000" w:fill="808080"/>
            <w:vAlign w:val="center"/>
            <w:hideMark/>
          </w:tcPr>
          <w:p w14:paraId="6D6D7EC4" w14:textId="77777777" w:rsidR="00FF452F" w:rsidRPr="00FF452F" w:rsidRDefault="00FF452F" w:rsidP="00FF452F">
            <w:pPr>
              <w:jc w:val="center"/>
              <w:rPr>
                <w:rFonts w:eastAsia="Times New Roman" w:cs="Arial"/>
                <w:bCs w:val="0"/>
                <w:color w:val="FFFFFF"/>
                <w:sz w:val="18"/>
                <w:szCs w:val="18"/>
                <w:lang w:eastAsia="en-GB"/>
              </w:rPr>
            </w:pPr>
            <w:r w:rsidRPr="00FF452F">
              <w:rPr>
                <w:rFonts w:eastAsia="Times New Roman" w:cs="Arial"/>
                <w:bCs w:val="0"/>
                <w:color w:val="FFFFFF"/>
                <w:sz w:val="18"/>
                <w:szCs w:val="18"/>
                <w:lang w:eastAsia="en-GB"/>
              </w:rPr>
              <w:t>MARs Required</w:t>
            </w:r>
          </w:p>
        </w:tc>
        <w:tc>
          <w:tcPr>
            <w:tcW w:w="280" w:type="dxa"/>
            <w:tcBorders>
              <w:top w:val="nil"/>
              <w:left w:val="nil"/>
              <w:bottom w:val="nil"/>
              <w:right w:val="nil"/>
            </w:tcBorders>
            <w:shd w:val="clear" w:color="000000" w:fill="808080"/>
            <w:vAlign w:val="center"/>
            <w:hideMark/>
          </w:tcPr>
          <w:p w14:paraId="1CA51141" w14:textId="77777777" w:rsidR="00FF452F" w:rsidRPr="00FF452F" w:rsidRDefault="00FF452F" w:rsidP="00FF452F">
            <w:pPr>
              <w:jc w:val="center"/>
              <w:rPr>
                <w:rFonts w:eastAsia="Times New Roman" w:cs="Arial"/>
                <w:bCs w:val="0"/>
                <w:color w:val="FFFFFF"/>
                <w:sz w:val="18"/>
                <w:szCs w:val="18"/>
                <w:lang w:eastAsia="en-GB"/>
              </w:rPr>
            </w:pPr>
            <w:r w:rsidRPr="00FF452F">
              <w:rPr>
                <w:rFonts w:eastAsia="Times New Roman" w:cs="Arial"/>
                <w:bCs w:val="0"/>
                <w:color w:val="FFFFFF"/>
                <w:sz w:val="18"/>
                <w:szCs w:val="18"/>
                <w:lang w:eastAsia="en-GB"/>
              </w:rPr>
              <w:t> </w:t>
            </w:r>
          </w:p>
        </w:tc>
        <w:tc>
          <w:tcPr>
            <w:tcW w:w="980" w:type="dxa"/>
            <w:tcBorders>
              <w:top w:val="single" w:sz="8" w:space="0" w:color="auto"/>
              <w:left w:val="single" w:sz="8" w:space="0" w:color="auto"/>
              <w:bottom w:val="single" w:sz="8" w:space="0" w:color="auto"/>
              <w:right w:val="single" w:sz="8" w:space="0" w:color="auto"/>
            </w:tcBorders>
            <w:shd w:val="clear" w:color="000000" w:fill="808080"/>
            <w:vAlign w:val="center"/>
            <w:hideMark/>
          </w:tcPr>
          <w:p w14:paraId="03939B65" w14:textId="77777777" w:rsidR="00FF452F" w:rsidRPr="00FF452F" w:rsidRDefault="00FF452F" w:rsidP="00FF452F">
            <w:pPr>
              <w:jc w:val="center"/>
              <w:rPr>
                <w:rFonts w:eastAsia="Times New Roman" w:cs="Arial"/>
                <w:bCs w:val="0"/>
                <w:color w:val="FFFFFF"/>
                <w:sz w:val="18"/>
                <w:szCs w:val="18"/>
                <w:lang w:eastAsia="en-GB"/>
              </w:rPr>
            </w:pPr>
            <w:r w:rsidRPr="00FF452F">
              <w:rPr>
                <w:rFonts w:eastAsia="Times New Roman" w:cs="Arial"/>
                <w:bCs w:val="0"/>
                <w:color w:val="FFFFFF"/>
                <w:sz w:val="18"/>
                <w:szCs w:val="18"/>
                <w:lang w:eastAsia="en-GB"/>
              </w:rPr>
              <w:t>Total resource days estimate</w:t>
            </w:r>
          </w:p>
        </w:tc>
        <w:tc>
          <w:tcPr>
            <w:tcW w:w="1000" w:type="dxa"/>
            <w:tcBorders>
              <w:top w:val="single" w:sz="8" w:space="0" w:color="auto"/>
              <w:left w:val="nil"/>
              <w:bottom w:val="single" w:sz="8" w:space="0" w:color="auto"/>
              <w:right w:val="single" w:sz="8" w:space="0" w:color="auto"/>
            </w:tcBorders>
            <w:shd w:val="clear" w:color="000000" w:fill="808080"/>
            <w:vAlign w:val="center"/>
            <w:hideMark/>
          </w:tcPr>
          <w:p w14:paraId="50BD2EAF" w14:textId="77777777" w:rsidR="00FF452F" w:rsidRPr="00FF452F" w:rsidRDefault="00FF452F" w:rsidP="00FF452F">
            <w:pPr>
              <w:jc w:val="center"/>
              <w:rPr>
                <w:rFonts w:eastAsia="Times New Roman" w:cs="Arial"/>
                <w:bCs w:val="0"/>
                <w:color w:val="FFFFFF"/>
                <w:sz w:val="18"/>
                <w:szCs w:val="18"/>
                <w:lang w:eastAsia="en-GB"/>
              </w:rPr>
            </w:pPr>
            <w:r w:rsidRPr="00FF452F">
              <w:rPr>
                <w:rFonts w:eastAsia="Times New Roman" w:cs="Arial"/>
                <w:bCs w:val="0"/>
                <w:color w:val="FFFFFF"/>
                <w:sz w:val="18"/>
                <w:szCs w:val="18"/>
                <w:lang w:eastAsia="en-GB"/>
              </w:rPr>
              <w:t>MARs Required</w:t>
            </w:r>
          </w:p>
        </w:tc>
        <w:tc>
          <w:tcPr>
            <w:tcW w:w="280" w:type="dxa"/>
            <w:tcBorders>
              <w:top w:val="nil"/>
              <w:left w:val="nil"/>
              <w:bottom w:val="nil"/>
              <w:right w:val="single" w:sz="8" w:space="0" w:color="auto"/>
            </w:tcBorders>
            <w:shd w:val="clear" w:color="000000" w:fill="808080"/>
            <w:vAlign w:val="center"/>
            <w:hideMark/>
          </w:tcPr>
          <w:p w14:paraId="04B4C3DF" w14:textId="77777777" w:rsidR="00FF452F" w:rsidRPr="00FF452F" w:rsidRDefault="00FF452F" w:rsidP="00FF452F">
            <w:pPr>
              <w:jc w:val="center"/>
              <w:rPr>
                <w:rFonts w:eastAsia="Times New Roman" w:cs="Arial"/>
                <w:bCs w:val="0"/>
                <w:color w:val="FFFFFF"/>
                <w:sz w:val="18"/>
                <w:szCs w:val="18"/>
                <w:lang w:eastAsia="en-GB"/>
              </w:rPr>
            </w:pPr>
            <w:r w:rsidRPr="00FF452F">
              <w:rPr>
                <w:rFonts w:eastAsia="Times New Roman" w:cs="Arial"/>
                <w:bCs w:val="0"/>
                <w:color w:val="FFFFFF"/>
                <w:sz w:val="18"/>
                <w:szCs w:val="18"/>
                <w:lang w:eastAsia="en-GB"/>
              </w:rPr>
              <w:t> </w:t>
            </w:r>
          </w:p>
        </w:tc>
        <w:tc>
          <w:tcPr>
            <w:tcW w:w="960" w:type="dxa"/>
            <w:tcBorders>
              <w:top w:val="nil"/>
              <w:left w:val="nil"/>
              <w:bottom w:val="nil"/>
              <w:right w:val="single" w:sz="8" w:space="0" w:color="auto"/>
            </w:tcBorders>
            <w:shd w:val="clear" w:color="000000" w:fill="808080"/>
            <w:vAlign w:val="center"/>
            <w:hideMark/>
          </w:tcPr>
          <w:p w14:paraId="25CB02C0" w14:textId="77777777" w:rsidR="00FF452F" w:rsidRPr="00FF452F" w:rsidRDefault="00FF452F" w:rsidP="00FF452F">
            <w:pPr>
              <w:jc w:val="center"/>
              <w:rPr>
                <w:rFonts w:eastAsia="Times New Roman" w:cs="Arial"/>
                <w:bCs w:val="0"/>
                <w:color w:val="FFFFFF"/>
                <w:sz w:val="18"/>
                <w:szCs w:val="18"/>
                <w:lang w:eastAsia="en-GB"/>
              </w:rPr>
            </w:pPr>
            <w:r w:rsidRPr="00FF452F">
              <w:rPr>
                <w:rFonts w:eastAsia="Times New Roman" w:cs="Arial"/>
                <w:bCs w:val="0"/>
                <w:color w:val="FFFFFF"/>
                <w:sz w:val="18"/>
                <w:szCs w:val="18"/>
                <w:lang w:eastAsia="en-GB"/>
              </w:rPr>
              <w:t>Total resource days estimate</w:t>
            </w:r>
          </w:p>
        </w:tc>
        <w:tc>
          <w:tcPr>
            <w:tcW w:w="1020" w:type="dxa"/>
            <w:tcBorders>
              <w:top w:val="nil"/>
              <w:left w:val="nil"/>
              <w:bottom w:val="nil"/>
              <w:right w:val="single" w:sz="8" w:space="0" w:color="auto"/>
            </w:tcBorders>
            <w:shd w:val="clear" w:color="000000" w:fill="808080"/>
            <w:vAlign w:val="center"/>
            <w:hideMark/>
          </w:tcPr>
          <w:p w14:paraId="78355730" w14:textId="77777777" w:rsidR="00FF452F" w:rsidRPr="00FF452F" w:rsidRDefault="00FF452F" w:rsidP="00FF452F">
            <w:pPr>
              <w:jc w:val="center"/>
              <w:rPr>
                <w:rFonts w:eastAsia="Times New Roman" w:cs="Arial"/>
                <w:bCs w:val="0"/>
                <w:color w:val="FFFFFF"/>
                <w:sz w:val="18"/>
                <w:szCs w:val="18"/>
                <w:lang w:eastAsia="en-GB"/>
              </w:rPr>
            </w:pPr>
            <w:r w:rsidRPr="00FF452F">
              <w:rPr>
                <w:rFonts w:eastAsia="Times New Roman" w:cs="Arial"/>
                <w:bCs w:val="0"/>
                <w:color w:val="FFFFFF"/>
                <w:sz w:val="18"/>
                <w:szCs w:val="18"/>
                <w:lang w:eastAsia="en-GB"/>
              </w:rPr>
              <w:t>MARs Required</w:t>
            </w:r>
          </w:p>
        </w:tc>
        <w:tc>
          <w:tcPr>
            <w:tcW w:w="280" w:type="dxa"/>
            <w:tcBorders>
              <w:top w:val="nil"/>
              <w:left w:val="nil"/>
              <w:bottom w:val="nil"/>
              <w:right w:val="single" w:sz="8" w:space="0" w:color="auto"/>
            </w:tcBorders>
            <w:shd w:val="clear" w:color="000000" w:fill="808080"/>
            <w:vAlign w:val="center"/>
            <w:hideMark/>
          </w:tcPr>
          <w:p w14:paraId="315ECBAB" w14:textId="77777777" w:rsidR="00FF452F" w:rsidRPr="00FF452F" w:rsidRDefault="00FF452F" w:rsidP="00FF452F">
            <w:pPr>
              <w:jc w:val="center"/>
              <w:rPr>
                <w:rFonts w:eastAsia="Times New Roman" w:cs="Arial"/>
                <w:bCs w:val="0"/>
                <w:color w:val="FFFFFF"/>
                <w:sz w:val="18"/>
                <w:szCs w:val="18"/>
                <w:lang w:eastAsia="en-GB"/>
              </w:rPr>
            </w:pPr>
            <w:r w:rsidRPr="00FF452F">
              <w:rPr>
                <w:rFonts w:eastAsia="Times New Roman" w:cs="Arial"/>
                <w:bCs w:val="0"/>
                <w:color w:val="FFFFFF"/>
                <w:sz w:val="18"/>
                <w:szCs w:val="18"/>
                <w:lang w:eastAsia="en-GB"/>
              </w:rPr>
              <w:t> </w:t>
            </w:r>
          </w:p>
        </w:tc>
        <w:tc>
          <w:tcPr>
            <w:tcW w:w="1060" w:type="dxa"/>
            <w:tcBorders>
              <w:top w:val="nil"/>
              <w:left w:val="nil"/>
              <w:bottom w:val="nil"/>
              <w:right w:val="single" w:sz="8" w:space="0" w:color="auto"/>
            </w:tcBorders>
            <w:shd w:val="clear" w:color="000000" w:fill="808080"/>
            <w:vAlign w:val="center"/>
            <w:hideMark/>
          </w:tcPr>
          <w:p w14:paraId="1CB82315" w14:textId="77777777" w:rsidR="00FF452F" w:rsidRPr="00FF452F" w:rsidRDefault="00FF452F" w:rsidP="00FF452F">
            <w:pPr>
              <w:jc w:val="center"/>
              <w:rPr>
                <w:rFonts w:eastAsia="Times New Roman" w:cs="Arial"/>
                <w:bCs w:val="0"/>
                <w:color w:val="FFFFFF"/>
                <w:sz w:val="18"/>
                <w:szCs w:val="18"/>
                <w:lang w:eastAsia="en-GB"/>
              </w:rPr>
            </w:pPr>
            <w:r w:rsidRPr="00FF452F">
              <w:rPr>
                <w:rFonts w:eastAsia="Times New Roman" w:cs="Arial"/>
                <w:bCs w:val="0"/>
                <w:color w:val="FFFFFF"/>
                <w:sz w:val="18"/>
                <w:szCs w:val="18"/>
                <w:lang w:eastAsia="en-GB"/>
              </w:rPr>
              <w:t>Total resource days estimate</w:t>
            </w:r>
          </w:p>
        </w:tc>
        <w:tc>
          <w:tcPr>
            <w:tcW w:w="1100" w:type="dxa"/>
            <w:tcBorders>
              <w:top w:val="nil"/>
              <w:left w:val="nil"/>
              <w:bottom w:val="nil"/>
              <w:right w:val="single" w:sz="8" w:space="0" w:color="auto"/>
            </w:tcBorders>
            <w:shd w:val="clear" w:color="000000" w:fill="808080"/>
            <w:vAlign w:val="center"/>
            <w:hideMark/>
          </w:tcPr>
          <w:p w14:paraId="5F26ACCD" w14:textId="77777777" w:rsidR="00FF452F" w:rsidRPr="00FF452F" w:rsidRDefault="00FF452F" w:rsidP="00FF452F">
            <w:pPr>
              <w:jc w:val="center"/>
              <w:rPr>
                <w:rFonts w:eastAsia="Times New Roman" w:cs="Arial"/>
                <w:bCs w:val="0"/>
                <w:color w:val="FFFFFF"/>
                <w:sz w:val="18"/>
                <w:szCs w:val="18"/>
                <w:lang w:eastAsia="en-GB"/>
              </w:rPr>
            </w:pPr>
            <w:r w:rsidRPr="00FF452F">
              <w:rPr>
                <w:rFonts w:eastAsia="Times New Roman" w:cs="Arial"/>
                <w:bCs w:val="0"/>
                <w:color w:val="FFFFFF"/>
                <w:sz w:val="18"/>
                <w:szCs w:val="18"/>
                <w:lang w:eastAsia="en-GB"/>
              </w:rPr>
              <w:t>MARs Required</w:t>
            </w:r>
          </w:p>
        </w:tc>
        <w:tc>
          <w:tcPr>
            <w:tcW w:w="260" w:type="dxa"/>
            <w:tcBorders>
              <w:top w:val="nil"/>
              <w:left w:val="nil"/>
              <w:bottom w:val="nil"/>
              <w:right w:val="single" w:sz="8" w:space="0" w:color="auto"/>
            </w:tcBorders>
            <w:shd w:val="clear" w:color="000000" w:fill="808080"/>
            <w:vAlign w:val="center"/>
            <w:hideMark/>
          </w:tcPr>
          <w:p w14:paraId="69C01BF2" w14:textId="77777777" w:rsidR="00FF452F" w:rsidRPr="00FF452F" w:rsidRDefault="00FF452F" w:rsidP="00FF452F">
            <w:pPr>
              <w:jc w:val="center"/>
              <w:rPr>
                <w:rFonts w:eastAsia="Times New Roman" w:cs="Arial"/>
                <w:bCs w:val="0"/>
                <w:color w:val="FFFFFF"/>
                <w:sz w:val="18"/>
                <w:szCs w:val="18"/>
                <w:lang w:eastAsia="en-GB"/>
              </w:rPr>
            </w:pPr>
            <w:r w:rsidRPr="00FF452F">
              <w:rPr>
                <w:rFonts w:eastAsia="Times New Roman" w:cs="Arial"/>
                <w:bCs w:val="0"/>
                <w:color w:val="FFFFFF"/>
                <w:sz w:val="18"/>
                <w:szCs w:val="18"/>
                <w:lang w:eastAsia="en-GB"/>
              </w:rPr>
              <w:t> </w:t>
            </w:r>
          </w:p>
        </w:tc>
        <w:tc>
          <w:tcPr>
            <w:tcW w:w="1060" w:type="dxa"/>
            <w:tcBorders>
              <w:top w:val="nil"/>
              <w:left w:val="nil"/>
              <w:bottom w:val="nil"/>
              <w:right w:val="single" w:sz="8" w:space="0" w:color="auto"/>
            </w:tcBorders>
            <w:shd w:val="clear" w:color="000000" w:fill="808080"/>
            <w:vAlign w:val="center"/>
            <w:hideMark/>
          </w:tcPr>
          <w:p w14:paraId="09FD0D33" w14:textId="77777777" w:rsidR="00FF452F" w:rsidRPr="00FF452F" w:rsidRDefault="00FF452F" w:rsidP="00FF452F">
            <w:pPr>
              <w:jc w:val="center"/>
              <w:rPr>
                <w:rFonts w:eastAsia="Times New Roman" w:cs="Arial"/>
                <w:bCs w:val="0"/>
                <w:color w:val="FFFFFF"/>
                <w:sz w:val="18"/>
                <w:szCs w:val="18"/>
                <w:lang w:eastAsia="en-GB"/>
              </w:rPr>
            </w:pPr>
            <w:r w:rsidRPr="00FF452F">
              <w:rPr>
                <w:rFonts w:eastAsia="Times New Roman" w:cs="Arial"/>
                <w:bCs w:val="0"/>
                <w:color w:val="FFFFFF"/>
                <w:sz w:val="18"/>
                <w:szCs w:val="18"/>
                <w:lang w:eastAsia="en-GB"/>
              </w:rPr>
              <w:t>Total resource days estimate</w:t>
            </w:r>
          </w:p>
        </w:tc>
        <w:tc>
          <w:tcPr>
            <w:tcW w:w="1080" w:type="dxa"/>
            <w:tcBorders>
              <w:top w:val="nil"/>
              <w:left w:val="nil"/>
              <w:bottom w:val="nil"/>
              <w:right w:val="single" w:sz="8" w:space="0" w:color="auto"/>
            </w:tcBorders>
            <w:shd w:val="clear" w:color="000000" w:fill="808080"/>
            <w:vAlign w:val="center"/>
            <w:hideMark/>
          </w:tcPr>
          <w:p w14:paraId="4BF021C9" w14:textId="77777777" w:rsidR="00FF452F" w:rsidRPr="00FF452F" w:rsidRDefault="00FF452F" w:rsidP="00FF452F">
            <w:pPr>
              <w:jc w:val="center"/>
              <w:rPr>
                <w:rFonts w:eastAsia="Times New Roman" w:cs="Arial"/>
                <w:bCs w:val="0"/>
                <w:color w:val="FFFFFF"/>
                <w:sz w:val="18"/>
                <w:szCs w:val="18"/>
                <w:lang w:eastAsia="en-GB"/>
              </w:rPr>
            </w:pPr>
            <w:r w:rsidRPr="00FF452F">
              <w:rPr>
                <w:rFonts w:eastAsia="Times New Roman" w:cs="Arial"/>
                <w:bCs w:val="0"/>
                <w:color w:val="FFFFFF"/>
                <w:sz w:val="18"/>
                <w:szCs w:val="18"/>
                <w:lang w:eastAsia="en-GB"/>
              </w:rPr>
              <w:t>MARs Required</w:t>
            </w:r>
          </w:p>
        </w:tc>
      </w:tr>
      <w:tr w:rsidR="00FF452F" w:rsidRPr="00FF452F" w14:paraId="1E6B7EC8" w14:textId="77777777" w:rsidTr="00FF452F">
        <w:trPr>
          <w:trHeight w:val="315"/>
        </w:trPr>
        <w:tc>
          <w:tcPr>
            <w:tcW w:w="2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B4B2A"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Typhoon - BMAR</w:t>
            </w:r>
          </w:p>
        </w:tc>
        <w:tc>
          <w:tcPr>
            <w:tcW w:w="1100" w:type="dxa"/>
            <w:tcBorders>
              <w:top w:val="single" w:sz="8" w:space="0" w:color="auto"/>
              <w:left w:val="nil"/>
              <w:bottom w:val="single" w:sz="8" w:space="0" w:color="auto"/>
              <w:right w:val="single" w:sz="8" w:space="0" w:color="auto"/>
            </w:tcBorders>
            <w:shd w:val="clear" w:color="000000" w:fill="FFFFFF"/>
            <w:noWrap/>
            <w:vAlign w:val="center"/>
            <w:hideMark/>
          </w:tcPr>
          <w:p w14:paraId="51BF860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w:t>
            </w:r>
          </w:p>
        </w:tc>
        <w:tc>
          <w:tcPr>
            <w:tcW w:w="1000" w:type="dxa"/>
            <w:tcBorders>
              <w:top w:val="single" w:sz="8" w:space="0" w:color="auto"/>
              <w:left w:val="nil"/>
              <w:bottom w:val="single" w:sz="8" w:space="0" w:color="auto"/>
              <w:right w:val="single" w:sz="8" w:space="0" w:color="auto"/>
            </w:tcBorders>
            <w:shd w:val="clear" w:color="000000" w:fill="FFFFFF"/>
            <w:noWrap/>
            <w:vAlign w:val="center"/>
            <w:hideMark/>
          </w:tcPr>
          <w:p w14:paraId="3B860A2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c>
          <w:tcPr>
            <w:tcW w:w="280" w:type="dxa"/>
            <w:tcBorders>
              <w:top w:val="single" w:sz="8" w:space="0" w:color="auto"/>
              <w:left w:val="nil"/>
              <w:bottom w:val="single" w:sz="8" w:space="0" w:color="auto"/>
              <w:right w:val="nil"/>
            </w:tcBorders>
            <w:shd w:val="clear" w:color="000000" w:fill="D9D9D9"/>
            <w:noWrap/>
            <w:vAlign w:val="center"/>
            <w:hideMark/>
          </w:tcPr>
          <w:p w14:paraId="2040F9F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77C2A3F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w:t>
            </w:r>
          </w:p>
        </w:tc>
        <w:tc>
          <w:tcPr>
            <w:tcW w:w="1000" w:type="dxa"/>
            <w:tcBorders>
              <w:top w:val="nil"/>
              <w:left w:val="nil"/>
              <w:bottom w:val="single" w:sz="8" w:space="0" w:color="auto"/>
              <w:right w:val="single" w:sz="8" w:space="0" w:color="auto"/>
            </w:tcBorders>
            <w:shd w:val="clear" w:color="auto" w:fill="auto"/>
            <w:vAlign w:val="bottom"/>
            <w:hideMark/>
          </w:tcPr>
          <w:p w14:paraId="0118304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c>
          <w:tcPr>
            <w:tcW w:w="280" w:type="dxa"/>
            <w:tcBorders>
              <w:top w:val="single" w:sz="8" w:space="0" w:color="auto"/>
              <w:left w:val="nil"/>
              <w:bottom w:val="single" w:sz="8" w:space="0" w:color="auto"/>
              <w:right w:val="single" w:sz="8" w:space="0" w:color="auto"/>
            </w:tcBorders>
            <w:shd w:val="clear" w:color="000000" w:fill="D9D9D9"/>
            <w:noWrap/>
            <w:vAlign w:val="center"/>
            <w:hideMark/>
          </w:tcPr>
          <w:p w14:paraId="180060C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618D24A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w:t>
            </w:r>
          </w:p>
        </w:tc>
        <w:tc>
          <w:tcPr>
            <w:tcW w:w="1020" w:type="dxa"/>
            <w:tcBorders>
              <w:top w:val="single" w:sz="8" w:space="0" w:color="auto"/>
              <w:left w:val="nil"/>
              <w:bottom w:val="single" w:sz="8" w:space="0" w:color="auto"/>
              <w:right w:val="single" w:sz="8" w:space="0" w:color="auto"/>
            </w:tcBorders>
            <w:shd w:val="clear" w:color="000000" w:fill="FFFFFF"/>
            <w:noWrap/>
            <w:vAlign w:val="center"/>
            <w:hideMark/>
          </w:tcPr>
          <w:p w14:paraId="7EC4241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c>
          <w:tcPr>
            <w:tcW w:w="280" w:type="dxa"/>
            <w:tcBorders>
              <w:top w:val="single" w:sz="8" w:space="0" w:color="auto"/>
              <w:left w:val="nil"/>
              <w:bottom w:val="single" w:sz="8" w:space="0" w:color="auto"/>
              <w:right w:val="single" w:sz="8" w:space="0" w:color="auto"/>
            </w:tcBorders>
            <w:shd w:val="clear" w:color="000000" w:fill="D9D9D9"/>
            <w:noWrap/>
            <w:vAlign w:val="center"/>
            <w:hideMark/>
          </w:tcPr>
          <w:p w14:paraId="45AAAEC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single" w:sz="8" w:space="0" w:color="auto"/>
              <w:left w:val="nil"/>
              <w:bottom w:val="single" w:sz="8" w:space="0" w:color="auto"/>
              <w:right w:val="single" w:sz="8" w:space="0" w:color="auto"/>
            </w:tcBorders>
            <w:shd w:val="clear" w:color="000000" w:fill="FFFFFF"/>
            <w:noWrap/>
            <w:vAlign w:val="center"/>
            <w:hideMark/>
          </w:tcPr>
          <w:p w14:paraId="3FFECE6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100" w:type="dxa"/>
            <w:tcBorders>
              <w:top w:val="single" w:sz="8" w:space="0" w:color="auto"/>
              <w:left w:val="nil"/>
              <w:bottom w:val="single" w:sz="8" w:space="0" w:color="auto"/>
              <w:right w:val="single" w:sz="8" w:space="0" w:color="auto"/>
            </w:tcBorders>
            <w:shd w:val="clear" w:color="000000" w:fill="FFFFFF"/>
            <w:noWrap/>
            <w:vAlign w:val="center"/>
            <w:hideMark/>
          </w:tcPr>
          <w:p w14:paraId="2D40DFF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260" w:type="dxa"/>
            <w:tcBorders>
              <w:top w:val="single" w:sz="8" w:space="0" w:color="auto"/>
              <w:left w:val="nil"/>
              <w:bottom w:val="single" w:sz="8" w:space="0" w:color="auto"/>
              <w:right w:val="single" w:sz="8" w:space="0" w:color="auto"/>
            </w:tcBorders>
            <w:shd w:val="clear" w:color="000000" w:fill="D9D9D9"/>
            <w:noWrap/>
            <w:vAlign w:val="center"/>
            <w:hideMark/>
          </w:tcPr>
          <w:p w14:paraId="2CDC05E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single" w:sz="8" w:space="0" w:color="auto"/>
              <w:left w:val="nil"/>
              <w:bottom w:val="single" w:sz="8" w:space="0" w:color="auto"/>
              <w:right w:val="single" w:sz="8" w:space="0" w:color="auto"/>
            </w:tcBorders>
            <w:shd w:val="clear" w:color="000000" w:fill="FFFFFF"/>
            <w:noWrap/>
            <w:vAlign w:val="center"/>
            <w:hideMark/>
          </w:tcPr>
          <w:p w14:paraId="0FDC4C1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80" w:type="dxa"/>
            <w:tcBorders>
              <w:top w:val="single" w:sz="8" w:space="0" w:color="auto"/>
              <w:left w:val="nil"/>
              <w:bottom w:val="single" w:sz="8" w:space="0" w:color="auto"/>
              <w:right w:val="single" w:sz="8" w:space="0" w:color="auto"/>
            </w:tcBorders>
            <w:shd w:val="clear" w:color="000000" w:fill="FFFFFF"/>
            <w:noWrap/>
            <w:vAlign w:val="center"/>
            <w:hideMark/>
          </w:tcPr>
          <w:p w14:paraId="115FAC8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r>
      <w:tr w:rsidR="00FF452F" w:rsidRPr="00FF452F" w14:paraId="1C461B3B"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FFFFFF"/>
            <w:noWrap/>
            <w:vAlign w:val="center"/>
            <w:hideMark/>
          </w:tcPr>
          <w:p w14:paraId="1CEB852B"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Typhoon - MAR</w:t>
            </w:r>
          </w:p>
        </w:tc>
        <w:tc>
          <w:tcPr>
            <w:tcW w:w="1100" w:type="dxa"/>
            <w:tcBorders>
              <w:top w:val="nil"/>
              <w:left w:val="nil"/>
              <w:bottom w:val="single" w:sz="8" w:space="0" w:color="auto"/>
              <w:right w:val="single" w:sz="8" w:space="0" w:color="auto"/>
            </w:tcBorders>
            <w:shd w:val="clear" w:color="000000" w:fill="FFFFFF"/>
            <w:noWrap/>
            <w:vAlign w:val="center"/>
            <w:hideMark/>
          </w:tcPr>
          <w:p w14:paraId="1260732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520</w:t>
            </w:r>
          </w:p>
        </w:tc>
        <w:tc>
          <w:tcPr>
            <w:tcW w:w="1000" w:type="dxa"/>
            <w:tcBorders>
              <w:top w:val="nil"/>
              <w:left w:val="nil"/>
              <w:bottom w:val="single" w:sz="8" w:space="0" w:color="auto"/>
              <w:right w:val="single" w:sz="8" w:space="0" w:color="auto"/>
            </w:tcBorders>
            <w:shd w:val="clear" w:color="000000" w:fill="FFFFFF"/>
            <w:noWrap/>
            <w:vAlign w:val="center"/>
            <w:hideMark/>
          </w:tcPr>
          <w:p w14:paraId="192F53C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104</w:t>
            </w:r>
          </w:p>
        </w:tc>
        <w:tc>
          <w:tcPr>
            <w:tcW w:w="280" w:type="dxa"/>
            <w:tcBorders>
              <w:top w:val="nil"/>
              <w:left w:val="nil"/>
              <w:bottom w:val="single" w:sz="8" w:space="0" w:color="auto"/>
              <w:right w:val="nil"/>
            </w:tcBorders>
            <w:shd w:val="clear" w:color="000000" w:fill="D9D9D9"/>
            <w:noWrap/>
            <w:vAlign w:val="center"/>
            <w:hideMark/>
          </w:tcPr>
          <w:p w14:paraId="47AE99C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104DDA2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520</w:t>
            </w:r>
          </w:p>
        </w:tc>
        <w:tc>
          <w:tcPr>
            <w:tcW w:w="1000" w:type="dxa"/>
            <w:tcBorders>
              <w:top w:val="nil"/>
              <w:left w:val="nil"/>
              <w:bottom w:val="single" w:sz="8" w:space="0" w:color="auto"/>
              <w:right w:val="single" w:sz="8" w:space="0" w:color="auto"/>
            </w:tcBorders>
            <w:shd w:val="clear" w:color="auto" w:fill="auto"/>
            <w:vAlign w:val="bottom"/>
            <w:hideMark/>
          </w:tcPr>
          <w:p w14:paraId="15B7F8B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104</w:t>
            </w:r>
          </w:p>
        </w:tc>
        <w:tc>
          <w:tcPr>
            <w:tcW w:w="280" w:type="dxa"/>
            <w:tcBorders>
              <w:top w:val="nil"/>
              <w:left w:val="nil"/>
              <w:bottom w:val="single" w:sz="8" w:space="0" w:color="auto"/>
              <w:right w:val="single" w:sz="8" w:space="0" w:color="auto"/>
            </w:tcBorders>
            <w:shd w:val="clear" w:color="000000" w:fill="D9D9D9"/>
            <w:noWrap/>
            <w:vAlign w:val="center"/>
            <w:hideMark/>
          </w:tcPr>
          <w:p w14:paraId="4DCD74C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5E069AA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495</w:t>
            </w:r>
          </w:p>
        </w:tc>
        <w:tc>
          <w:tcPr>
            <w:tcW w:w="1020" w:type="dxa"/>
            <w:tcBorders>
              <w:top w:val="nil"/>
              <w:left w:val="nil"/>
              <w:bottom w:val="single" w:sz="8" w:space="0" w:color="auto"/>
              <w:right w:val="single" w:sz="8" w:space="0" w:color="auto"/>
            </w:tcBorders>
            <w:shd w:val="clear" w:color="000000" w:fill="FFFFFF"/>
            <w:noWrap/>
            <w:vAlign w:val="center"/>
            <w:hideMark/>
          </w:tcPr>
          <w:p w14:paraId="3E683C7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99</w:t>
            </w:r>
          </w:p>
        </w:tc>
        <w:tc>
          <w:tcPr>
            <w:tcW w:w="280" w:type="dxa"/>
            <w:tcBorders>
              <w:top w:val="nil"/>
              <w:left w:val="nil"/>
              <w:bottom w:val="single" w:sz="8" w:space="0" w:color="auto"/>
              <w:right w:val="single" w:sz="8" w:space="0" w:color="auto"/>
            </w:tcBorders>
            <w:shd w:val="clear" w:color="000000" w:fill="D9D9D9"/>
            <w:noWrap/>
            <w:vAlign w:val="center"/>
            <w:hideMark/>
          </w:tcPr>
          <w:p w14:paraId="3FE4200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2DADB05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495</w:t>
            </w:r>
          </w:p>
        </w:tc>
        <w:tc>
          <w:tcPr>
            <w:tcW w:w="1100" w:type="dxa"/>
            <w:tcBorders>
              <w:top w:val="nil"/>
              <w:left w:val="nil"/>
              <w:bottom w:val="single" w:sz="8" w:space="0" w:color="auto"/>
              <w:right w:val="single" w:sz="8" w:space="0" w:color="auto"/>
            </w:tcBorders>
            <w:shd w:val="clear" w:color="000000" w:fill="FFFFFF"/>
            <w:noWrap/>
            <w:vAlign w:val="center"/>
            <w:hideMark/>
          </w:tcPr>
          <w:p w14:paraId="7B52E6D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99</w:t>
            </w:r>
          </w:p>
        </w:tc>
        <w:tc>
          <w:tcPr>
            <w:tcW w:w="260" w:type="dxa"/>
            <w:tcBorders>
              <w:top w:val="nil"/>
              <w:left w:val="nil"/>
              <w:bottom w:val="single" w:sz="8" w:space="0" w:color="auto"/>
              <w:right w:val="single" w:sz="8" w:space="0" w:color="auto"/>
            </w:tcBorders>
            <w:shd w:val="clear" w:color="000000" w:fill="D9D9D9"/>
            <w:noWrap/>
            <w:vAlign w:val="center"/>
            <w:hideMark/>
          </w:tcPr>
          <w:p w14:paraId="366F0C9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5D42DD2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495</w:t>
            </w:r>
          </w:p>
        </w:tc>
        <w:tc>
          <w:tcPr>
            <w:tcW w:w="1080" w:type="dxa"/>
            <w:tcBorders>
              <w:top w:val="nil"/>
              <w:left w:val="nil"/>
              <w:bottom w:val="single" w:sz="8" w:space="0" w:color="auto"/>
              <w:right w:val="single" w:sz="8" w:space="0" w:color="auto"/>
            </w:tcBorders>
            <w:shd w:val="clear" w:color="000000" w:fill="FFFFFF"/>
            <w:noWrap/>
            <w:vAlign w:val="center"/>
            <w:hideMark/>
          </w:tcPr>
          <w:p w14:paraId="692A713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99</w:t>
            </w:r>
          </w:p>
        </w:tc>
      </w:tr>
      <w:tr w:rsidR="00FF452F" w:rsidRPr="00FF452F" w14:paraId="206A1E54"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D9D9D9"/>
            <w:noWrap/>
            <w:vAlign w:val="center"/>
            <w:hideMark/>
          </w:tcPr>
          <w:p w14:paraId="488F6E84"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BBMF - BMAR</w:t>
            </w:r>
          </w:p>
        </w:tc>
        <w:tc>
          <w:tcPr>
            <w:tcW w:w="1100" w:type="dxa"/>
            <w:tcBorders>
              <w:top w:val="nil"/>
              <w:left w:val="nil"/>
              <w:bottom w:val="single" w:sz="8" w:space="0" w:color="auto"/>
              <w:right w:val="single" w:sz="8" w:space="0" w:color="auto"/>
            </w:tcBorders>
            <w:shd w:val="clear" w:color="000000" w:fill="FFFFFF"/>
            <w:noWrap/>
            <w:vAlign w:val="center"/>
            <w:hideMark/>
          </w:tcPr>
          <w:p w14:paraId="418F8DC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000000" w:fill="FFFFFF"/>
            <w:noWrap/>
            <w:vAlign w:val="center"/>
            <w:hideMark/>
          </w:tcPr>
          <w:p w14:paraId="3B3DE9C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nil"/>
            </w:tcBorders>
            <w:shd w:val="clear" w:color="000000" w:fill="D9D9D9"/>
            <w:noWrap/>
            <w:vAlign w:val="center"/>
            <w:hideMark/>
          </w:tcPr>
          <w:p w14:paraId="513D2CE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32F0CF6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auto" w:fill="auto"/>
            <w:vAlign w:val="bottom"/>
            <w:hideMark/>
          </w:tcPr>
          <w:p w14:paraId="5B512CFB"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54378A7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71C8365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20" w:type="dxa"/>
            <w:tcBorders>
              <w:top w:val="nil"/>
              <w:left w:val="nil"/>
              <w:bottom w:val="single" w:sz="8" w:space="0" w:color="auto"/>
              <w:right w:val="single" w:sz="8" w:space="0" w:color="auto"/>
            </w:tcBorders>
            <w:shd w:val="clear" w:color="000000" w:fill="FFFFFF"/>
            <w:noWrap/>
            <w:vAlign w:val="center"/>
            <w:hideMark/>
          </w:tcPr>
          <w:p w14:paraId="28DAC25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6B5F3A5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3F4DB2D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100" w:type="dxa"/>
            <w:tcBorders>
              <w:top w:val="nil"/>
              <w:left w:val="nil"/>
              <w:bottom w:val="single" w:sz="8" w:space="0" w:color="auto"/>
              <w:right w:val="single" w:sz="8" w:space="0" w:color="auto"/>
            </w:tcBorders>
            <w:shd w:val="clear" w:color="000000" w:fill="FFFFFF"/>
            <w:noWrap/>
            <w:vAlign w:val="center"/>
            <w:hideMark/>
          </w:tcPr>
          <w:p w14:paraId="22D27B3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60" w:type="dxa"/>
            <w:tcBorders>
              <w:top w:val="nil"/>
              <w:left w:val="nil"/>
              <w:bottom w:val="single" w:sz="8" w:space="0" w:color="auto"/>
              <w:right w:val="single" w:sz="8" w:space="0" w:color="auto"/>
            </w:tcBorders>
            <w:shd w:val="clear" w:color="000000" w:fill="D9D9D9"/>
            <w:noWrap/>
            <w:vAlign w:val="center"/>
            <w:hideMark/>
          </w:tcPr>
          <w:p w14:paraId="7FCD745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07F4665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80" w:type="dxa"/>
            <w:tcBorders>
              <w:top w:val="nil"/>
              <w:left w:val="nil"/>
              <w:bottom w:val="single" w:sz="8" w:space="0" w:color="auto"/>
              <w:right w:val="single" w:sz="8" w:space="0" w:color="auto"/>
            </w:tcBorders>
            <w:shd w:val="clear" w:color="000000" w:fill="FFFFFF"/>
            <w:noWrap/>
            <w:vAlign w:val="center"/>
            <w:hideMark/>
          </w:tcPr>
          <w:p w14:paraId="4607483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r>
      <w:tr w:rsidR="00FF452F" w:rsidRPr="00FF452F" w14:paraId="6C2823F5"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D9D9D9"/>
            <w:noWrap/>
            <w:vAlign w:val="center"/>
            <w:hideMark/>
          </w:tcPr>
          <w:p w14:paraId="221A46C6"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BBMF - MAR</w:t>
            </w:r>
          </w:p>
        </w:tc>
        <w:tc>
          <w:tcPr>
            <w:tcW w:w="1100" w:type="dxa"/>
            <w:tcBorders>
              <w:top w:val="nil"/>
              <w:left w:val="nil"/>
              <w:bottom w:val="single" w:sz="8" w:space="0" w:color="auto"/>
              <w:right w:val="single" w:sz="8" w:space="0" w:color="auto"/>
            </w:tcBorders>
            <w:shd w:val="clear" w:color="000000" w:fill="FFFFFF"/>
            <w:noWrap/>
            <w:vAlign w:val="center"/>
            <w:hideMark/>
          </w:tcPr>
          <w:p w14:paraId="6519CDA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72</w:t>
            </w:r>
          </w:p>
        </w:tc>
        <w:tc>
          <w:tcPr>
            <w:tcW w:w="1000" w:type="dxa"/>
            <w:tcBorders>
              <w:top w:val="nil"/>
              <w:left w:val="nil"/>
              <w:bottom w:val="single" w:sz="8" w:space="0" w:color="auto"/>
              <w:right w:val="single" w:sz="8" w:space="0" w:color="auto"/>
            </w:tcBorders>
            <w:shd w:val="clear" w:color="000000" w:fill="FFFFFF"/>
            <w:noWrap/>
            <w:vAlign w:val="center"/>
            <w:hideMark/>
          </w:tcPr>
          <w:p w14:paraId="29F2801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12</w:t>
            </w:r>
          </w:p>
        </w:tc>
        <w:tc>
          <w:tcPr>
            <w:tcW w:w="280" w:type="dxa"/>
            <w:tcBorders>
              <w:top w:val="nil"/>
              <w:left w:val="nil"/>
              <w:bottom w:val="single" w:sz="8" w:space="0" w:color="auto"/>
              <w:right w:val="nil"/>
            </w:tcBorders>
            <w:shd w:val="clear" w:color="000000" w:fill="D9D9D9"/>
            <w:noWrap/>
            <w:vAlign w:val="center"/>
            <w:hideMark/>
          </w:tcPr>
          <w:p w14:paraId="5727D93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2EC46F3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72</w:t>
            </w:r>
          </w:p>
        </w:tc>
        <w:tc>
          <w:tcPr>
            <w:tcW w:w="1000" w:type="dxa"/>
            <w:tcBorders>
              <w:top w:val="nil"/>
              <w:left w:val="nil"/>
              <w:bottom w:val="single" w:sz="8" w:space="0" w:color="auto"/>
              <w:right w:val="single" w:sz="8" w:space="0" w:color="auto"/>
            </w:tcBorders>
            <w:shd w:val="clear" w:color="auto" w:fill="auto"/>
            <w:vAlign w:val="bottom"/>
            <w:hideMark/>
          </w:tcPr>
          <w:p w14:paraId="40EC5EB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12</w:t>
            </w:r>
          </w:p>
        </w:tc>
        <w:tc>
          <w:tcPr>
            <w:tcW w:w="280" w:type="dxa"/>
            <w:tcBorders>
              <w:top w:val="nil"/>
              <w:left w:val="nil"/>
              <w:bottom w:val="single" w:sz="8" w:space="0" w:color="auto"/>
              <w:right w:val="single" w:sz="8" w:space="0" w:color="auto"/>
            </w:tcBorders>
            <w:shd w:val="clear" w:color="000000" w:fill="D9D9D9"/>
            <w:noWrap/>
            <w:vAlign w:val="center"/>
            <w:hideMark/>
          </w:tcPr>
          <w:p w14:paraId="46FA470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0A82D7D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72</w:t>
            </w:r>
          </w:p>
        </w:tc>
        <w:tc>
          <w:tcPr>
            <w:tcW w:w="1020" w:type="dxa"/>
            <w:tcBorders>
              <w:top w:val="nil"/>
              <w:left w:val="nil"/>
              <w:bottom w:val="single" w:sz="8" w:space="0" w:color="auto"/>
              <w:right w:val="single" w:sz="8" w:space="0" w:color="auto"/>
            </w:tcBorders>
            <w:shd w:val="clear" w:color="000000" w:fill="FFFFFF"/>
            <w:noWrap/>
            <w:vAlign w:val="center"/>
            <w:hideMark/>
          </w:tcPr>
          <w:p w14:paraId="58A025B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12</w:t>
            </w:r>
          </w:p>
        </w:tc>
        <w:tc>
          <w:tcPr>
            <w:tcW w:w="280" w:type="dxa"/>
            <w:tcBorders>
              <w:top w:val="nil"/>
              <w:left w:val="nil"/>
              <w:bottom w:val="single" w:sz="8" w:space="0" w:color="auto"/>
              <w:right w:val="single" w:sz="8" w:space="0" w:color="auto"/>
            </w:tcBorders>
            <w:shd w:val="clear" w:color="000000" w:fill="D9D9D9"/>
            <w:noWrap/>
            <w:vAlign w:val="center"/>
            <w:hideMark/>
          </w:tcPr>
          <w:p w14:paraId="12D3643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52B8C5E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72</w:t>
            </w:r>
          </w:p>
        </w:tc>
        <w:tc>
          <w:tcPr>
            <w:tcW w:w="1100" w:type="dxa"/>
            <w:tcBorders>
              <w:top w:val="nil"/>
              <w:left w:val="nil"/>
              <w:bottom w:val="single" w:sz="8" w:space="0" w:color="auto"/>
              <w:right w:val="single" w:sz="8" w:space="0" w:color="auto"/>
            </w:tcBorders>
            <w:shd w:val="clear" w:color="000000" w:fill="FFFFFF"/>
            <w:noWrap/>
            <w:vAlign w:val="center"/>
            <w:hideMark/>
          </w:tcPr>
          <w:p w14:paraId="158C4D8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12</w:t>
            </w:r>
          </w:p>
        </w:tc>
        <w:tc>
          <w:tcPr>
            <w:tcW w:w="260" w:type="dxa"/>
            <w:tcBorders>
              <w:top w:val="nil"/>
              <w:left w:val="nil"/>
              <w:bottom w:val="single" w:sz="8" w:space="0" w:color="auto"/>
              <w:right w:val="single" w:sz="8" w:space="0" w:color="auto"/>
            </w:tcBorders>
            <w:shd w:val="clear" w:color="000000" w:fill="D9D9D9"/>
            <w:noWrap/>
            <w:vAlign w:val="center"/>
            <w:hideMark/>
          </w:tcPr>
          <w:p w14:paraId="42866F5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3A69FA6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72</w:t>
            </w:r>
          </w:p>
        </w:tc>
        <w:tc>
          <w:tcPr>
            <w:tcW w:w="1080" w:type="dxa"/>
            <w:tcBorders>
              <w:top w:val="nil"/>
              <w:left w:val="nil"/>
              <w:bottom w:val="single" w:sz="8" w:space="0" w:color="auto"/>
              <w:right w:val="single" w:sz="8" w:space="0" w:color="auto"/>
            </w:tcBorders>
            <w:shd w:val="clear" w:color="000000" w:fill="FFFFFF"/>
            <w:noWrap/>
            <w:vAlign w:val="center"/>
            <w:hideMark/>
          </w:tcPr>
          <w:p w14:paraId="0EB90CA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12</w:t>
            </w:r>
          </w:p>
        </w:tc>
      </w:tr>
      <w:tr w:rsidR="00FF452F" w:rsidRPr="00FF452F" w14:paraId="6190FD09"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FFFFFF"/>
            <w:noWrap/>
            <w:vAlign w:val="center"/>
            <w:hideMark/>
          </w:tcPr>
          <w:p w14:paraId="5AF86969"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Lightning - BMAR</w:t>
            </w:r>
          </w:p>
        </w:tc>
        <w:tc>
          <w:tcPr>
            <w:tcW w:w="1100" w:type="dxa"/>
            <w:tcBorders>
              <w:top w:val="nil"/>
              <w:left w:val="nil"/>
              <w:bottom w:val="single" w:sz="8" w:space="0" w:color="auto"/>
              <w:right w:val="single" w:sz="8" w:space="0" w:color="auto"/>
            </w:tcBorders>
            <w:shd w:val="clear" w:color="000000" w:fill="FFFFFF"/>
            <w:noWrap/>
            <w:vAlign w:val="center"/>
            <w:hideMark/>
          </w:tcPr>
          <w:p w14:paraId="06F0C14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24</w:t>
            </w:r>
          </w:p>
        </w:tc>
        <w:tc>
          <w:tcPr>
            <w:tcW w:w="1000" w:type="dxa"/>
            <w:tcBorders>
              <w:top w:val="nil"/>
              <w:left w:val="nil"/>
              <w:bottom w:val="single" w:sz="8" w:space="0" w:color="auto"/>
              <w:right w:val="single" w:sz="8" w:space="0" w:color="auto"/>
            </w:tcBorders>
            <w:shd w:val="clear" w:color="000000" w:fill="FFFFFF"/>
            <w:noWrap/>
            <w:vAlign w:val="center"/>
            <w:hideMark/>
          </w:tcPr>
          <w:p w14:paraId="5D339C5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w:t>
            </w:r>
          </w:p>
        </w:tc>
        <w:tc>
          <w:tcPr>
            <w:tcW w:w="280" w:type="dxa"/>
            <w:tcBorders>
              <w:top w:val="nil"/>
              <w:left w:val="nil"/>
              <w:bottom w:val="single" w:sz="8" w:space="0" w:color="auto"/>
              <w:right w:val="nil"/>
            </w:tcBorders>
            <w:shd w:val="clear" w:color="000000" w:fill="D9D9D9"/>
            <w:noWrap/>
            <w:vAlign w:val="center"/>
            <w:hideMark/>
          </w:tcPr>
          <w:p w14:paraId="2002278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0DB4138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36</w:t>
            </w:r>
          </w:p>
        </w:tc>
        <w:tc>
          <w:tcPr>
            <w:tcW w:w="1000" w:type="dxa"/>
            <w:tcBorders>
              <w:top w:val="nil"/>
              <w:left w:val="nil"/>
              <w:bottom w:val="single" w:sz="8" w:space="0" w:color="auto"/>
              <w:right w:val="single" w:sz="8" w:space="0" w:color="auto"/>
            </w:tcBorders>
            <w:shd w:val="clear" w:color="auto" w:fill="auto"/>
            <w:vAlign w:val="bottom"/>
            <w:hideMark/>
          </w:tcPr>
          <w:p w14:paraId="505F056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w:t>
            </w:r>
          </w:p>
        </w:tc>
        <w:tc>
          <w:tcPr>
            <w:tcW w:w="280" w:type="dxa"/>
            <w:tcBorders>
              <w:top w:val="nil"/>
              <w:left w:val="nil"/>
              <w:bottom w:val="single" w:sz="8" w:space="0" w:color="auto"/>
              <w:right w:val="single" w:sz="8" w:space="0" w:color="auto"/>
            </w:tcBorders>
            <w:shd w:val="clear" w:color="000000" w:fill="D9D9D9"/>
            <w:noWrap/>
            <w:vAlign w:val="center"/>
            <w:hideMark/>
          </w:tcPr>
          <w:p w14:paraId="6860147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48FD17D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20" w:type="dxa"/>
            <w:tcBorders>
              <w:top w:val="nil"/>
              <w:left w:val="nil"/>
              <w:bottom w:val="single" w:sz="8" w:space="0" w:color="auto"/>
              <w:right w:val="single" w:sz="8" w:space="0" w:color="auto"/>
            </w:tcBorders>
            <w:shd w:val="clear" w:color="000000" w:fill="FFFFFF"/>
            <w:noWrap/>
            <w:vAlign w:val="center"/>
            <w:hideMark/>
          </w:tcPr>
          <w:p w14:paraId="3088059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280" w:type="dxa"/>
            <w:tcBorders>
              <w:top w:val="nil"/>
              <w:left w:val="nil"/>
              <w:bottom w:val="single" w:sz="8" w:space="0" w:color="auto"/>
              <w:right w:val="single" w:sz="8" w:space="0" w:color="auto"/>
            </w:tcBorders>
            <w:shd w:val="clear" w:color="000000" w:fill="D9D9D9"/>
            <w:noWrap/>
            <w:vAlign w:val="center"/>
            <w:hideMark/>
          </w:tcPr>
          <w:p w14:paraId="6D4C63E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26A259A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100" w:type="dxa"/>
            <w:tcBorders>
              <w:top w:val="nil"/>
              <w:left w:val="nil"/>
              <w:bottom w:val="single" w:sz="8" w:space="0" w:color="auto"/>
              <w:right w:val="single" w:sz="8" w:space="0" w:color="auto"/>
            </w:tcBorders>
            <w:shd w:val="clear" w:color="000000" w:fill="FFFFFF"/>
            <w:noWrap/>
            <w:vAlign w:val="center"/>
            <w:hideMark/>
          </w:tcPr>
          <w:p w14:paraId="3D5664D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260" w:type="dxa"/>
            <w:tcBorders>
              <w:top w:val="nil"/>
              <w:left w:val="nil"/>
              <w:bottom w:val="single" w:sz="8" w:space="0" w:color="auto"/>
              <w:right w:val="single" w:sz="8" w:space="0" w:color="auto"/>
            </w:tcBorders>
            <w:shd w:val="clear" w:color="000000" w:fill="D9D9D9"/>
            <w:noWrap/>
            <w:vAlign w:val="center"/>
            <w:hideMark/>
          </w:tcPr>
          <w:p w14:paraId="36683C2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57D8F4D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80" w:type="dxa"/>
            <w:tcBorders>
              <w:top w:val="nil"/>
              <w:left w:val="nil"/>
              <w:bottom w:val="single" w:sz="8" w:space="0" w:color="auto"/>
              <w:right w:val="single" w:sz="8" w:space="0" w:color="auto"/>
            </w:tcBorders>
            <w:shd w:val="clear" w:color="000000" w:fill="FFFFFF"/>
            <w:noWrap/>
            <w:vAlign w:val="center"/>
            <w:hideMark/>
          </w:tcPr>
          <w:p w14:paraId="3935D74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r>
      <w:tr w:rsidR="00FF452F" w:rsidRPr="00FF452F" w14:paraId="51EC6028"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FFFFFF"/>
            <w:noWrap/>
            <w:vAlign w:val="center"/>
            <w:hideMark/>
          </w:tcPr>
          <w:p w14:paraId="1248233B"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Lightning - MAR</w:t>
            </w:r>
          </w:p>
        </w:tc>
        <w:tc>
          <w:tcPr>
            <w:tcW w:w="1100" w:type="dxa"/>
            <w:tcBorders>
              <w:top w:val="nil"/>
              <w:left w:val="nil"/>
              <w:bottom w:val="single" w:sz="8" w:space="0" w:color="auto"/>
              <w:right w:val="single" w:sz="8" w:space="0" w:color="auto"/>
            </w:tcBorders>
            <w:shd w:val="clear" w:color="000000" w:fill="FFFFFF"/>
            <w:noWrap/>
            <w:vAlign w:val="center"/>
            <w:hideMark/>
          </w:tcPr>
          <w:p w14:paraId="747C438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200</w:t>
            </w:r>
          </w:p>
        </w:tc>
        <w:tc>
          <w:tcPr>
            <w:tcW w:w="1000" w:type="dxa"/>
            <w:tcBorders>
              <w:top w:val="nil"/>
              <w:left w:val="nil"/>
              <w:bottom w:val="single" w:sz="8" w:space="0" w:color="auto"/>
              <w:right w:val="single" w:sz="8" w:space="0" w:color="auto"/>
            </w:tcBorders>
            <w:shd w:val="clear" w:color="000000" w:fill="FFFFFF"/>
            <w:noWrap/>
            <w:vAlign w:val="center"/>
            <w:hideMark/>
          </w:tcPr>
          <w:p w14:paraId="5E38967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20</w:t>
            </w:r>
          </w:p>
        </w:tc>
        <w:tc>
          <w:tcPr>
            <w:tcW w:w="280" w:type="dxa"/>
            <w:tcBorders>
              <w:top w:val="nil"/>
              <w:left w:val="nil"/>
              <w:bottom w:val="single" w:sz="8" w:space="0" w:color="auto"/>
              <w:right w:val="nil"/>
            </w:tcBorders>
            <w:shd w:val="clear" w:color="000000" w:fill="D9D9D9"/>
            <w:noWrap/>
            <w:vAlign w:val="center"/>
            <w:hideMark/>
          </w:tcPr>
          <w:p w14:paraId="3BF16B6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37B2719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200</w:t>
            </w:r>
          </w:p>
        </w:tc>
        <w:tc>
          <w:tcPr>
            <w:tcW w:w="1000" w:type="dxa"/>
            <w:tcBorders>
              <w:top w:val="nil"/>
              <w:left w:val="nil"/>
              <w:bottom w:val="single" w:sz="8" w:space="0" w:color="auto"/>
              <w:right w:val="single" w:sz="8" w:space="0" w:color="auto"/>
            </w:tcBorders>
            <w:shd w:val="clear" w:color="auto" w:fill="auto"/>
            <w:vAlign w:val="bottom"/>
            <w:hideMark/>
          </w:tcPr>
          <w:p w14:paraId="53BD5F0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20</w:t>
            </w:r>
          </w:p>
        </w:tc>
        <w:tc>
          <w:tcPr>
            <w:tcW w:w="280" w:type="dxa"/>
            <w:tcBorders>
              <w:top w:val="nil"/>
              <w:left w:val="nil"/>
              <w:bottom w:val="single" w:sz="8" w:space="0" w:color="auto"/>
              <w:right w:val="single" w:sz="8" w:space="0" w:color="auto"/>
            </w:tcBorders>
            <w:shd w:val="clear" w:color="000000" w:fill="D9D9D9"/>
            <w:noWrap/>
            <w:vAlign w:val="center"/>
            <w:hideMark/>
          </w:tcPr>
          <w:p w14:paraId="22F3D5A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7F584B6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240</w:t>
            </w:r>
          </w:p>
        </w:tc>
        <w:tc>
          <w:tcPr>
            <w:tcW w:w="1020" w:type="dxa"/>
            <w:tcBorders>
              <w:top w:val="nil"/>
              <w:left w:val="nil"/>
              <w:bottom w:val="single" w:sz="8" w:space="0" w:color="auto"/>
              <w:right w:val="single" w:sz="8" w:space="0" w:color="auto"/>
            </w:tcBorders>
            <w:shd w:val="clear" w:color="000000" w:fill="FFFFFF"/>
            <w:noWrap/>
            <w:vAlign w:val="center"/>
            <w:hideMark/>
          </w:tcPr>
          <w:p w14:paraId="795158D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24</w:t>
            </w:r>
          </w:p>
        </w:tc>
        <w:tc>
          <w:tcPr>
            <w:tcW w:w="280" w:type="dxa"/>
            <w:tcBorders>
              <w:top w:val="nil"/>
              <w:left w:val="nil"/>
              <w:bottom w:val="single" w:sz="8" w:space="0" w:color="auto"/>
              <w:right w:val="single" w:sz="8" w:space="0" w:color="auto"/>
            </w:tcBorders>
            <w:shd w:val="clear" w:color="000000" w:fill="D9D9D9"/>
            <w:noWrap/>
            <w:vAlign w:val="center"/>
            <w:hideMark/>
          </w:tcPr>
          <w:p w14:paraId="40C98FA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0F992DB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240</w:t>
            </w:r>
          </w:p>
        </w:tc>
        <w:tc>
          <w:tcPr>
            <w:tcW w:w="1100" w:type="dxa"/>
            <w:tcBorders>
              <w:top w:val="nil"/>
              <w:left w:val="nil"/>
              <w:bottom w:val="single" w:sz="8" w:space="0" w:color="auto"/>
              <w:right w:val="single" w:sz="8" w:space="0" w:color="auto"/>
            </w:tcBorders>
            <w:shd w:val="clear" w:color="000000" w:fill="FFFFFF"/>
            <w:noWrap/>
            <w:vAlign w:val="center"/>
            <w:hideMark/>
          </w:tcPr>
          <w:p w14:paraId="027BD83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24</w:t>
            </w:r>
          </w:p>
        </w:tc>
        <w:tc>
          <w:tcPr>
            <w:tcW w:w="260" w:type="dxa"/>
            <w:tcBorders>
              <w:top w:val="nil"/>
              <w:left w:val="nil"/>
              <w:bottom w:val="single" w:sz="8" w:space="0" w:color="auto"/>
              <w:right w:val="single" w:sz="8" w:space="0" w:color="auto"/>
            </w:tcBorders>
            <w:shd w:val="clear" w:color="000000" w:fill="D9D9D9"/>
            <w:noWrap/>
            <w:vAlign w:val="center"/>
            <w:hideMark/>
          </w:tcPr>
          <w:p w14:paraId="64219C4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7876214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240</w:t>
            </w:r>
          </w:p>
        </w:tc>
        <w:tc>
          <w:tcPr>
            <w:tcW w:w="1080" w:type="dxa"/>
            <w:tcBorders>
              <w:top w:val="nil"/>
              <w:left w:val="nil"/>
              <w:bottom w:val="single" w:sz="8" w:space="0" w:color="auto"/>
              <w:right w:val="single" w:sz="8" w:space="0" w:color="auto"/>
            </w:tcBorders>
            <w:shd w:val="clear" w:color="000000" w:fill="FFFFFF"/>
            <w:noWrap/>
            <w:vAlign w:val="center"/>
            <w:hideMark/>
          </w:tcPr>
          <w:p w14:paraId="66E7491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24</w:t>
            </w:r>
          </w:p>
        </w:tc>
      </w:tr>
      <w:tr w:rsidR="00FF452F" w:rsidRPr="00FF452F" w14:paraId="60EBDCB5"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D9D9D9"/>
            <w:noWrap/>
            <w:vAlign w:val="center"/>
            <w:hideMark/>
          </w:tcPr>
          <w:p w14:paraId="7431C614"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RAFAT Hawk T1 - BMAR</w:t>
            </w:r>
          </w:p>
        </w:tc>
        <w:tc>
          <w:tcPr>
            <w:tcW w:w="1100" w:type="dxa"/>
            <w:tcBorders>
              <w:top w:val="nil"/>
              <w:left w:val="nil"/>
              <w:bottom w:val="single" w:sz="8" w:space="0" w:color="auto"/>
              <w:right w:val="single" w:sz="8" w:space="0" w:color="auto"/>
            </w:tcBorders>
            <w:shd w:val="clear" w:color="000000" w:fill="FFFFFF"/>
            <w:noWrap/>
            <w:vAlign w:val="center"/>
            <w:hideMark/>
          </w:tcPr>
          <w:p w14:paraId="3488EE8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60</w:t>
            </w:r>
          </w:p>
        </w:tc>
        <w:tc>
          <w:tcPr>
            <w:tcW w:w="1000" w:type="dxa"/>
            <w:tcBorders>
              <w:top w:val="nil"/>
              <w:left w:val="nil"/>
              <w:bottom w:val="single" w:sz="8" w:space="0" w:color="auto"/>
              <w:right w:val="single" w:sz="8" w:space="0" w:color="auto"/>
            </w:tcBorders>
            <w:shd w:val="clear" w:color="000000" w:fill="FFFFFF"/>
            <w:noWrap/>
            <w:vAlign w:val="center"/>
            <w:hideMark/>
          </w:tcPr>
          <w:p w14:paraId="0433248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w:t>
            </w:r>
          </w:p>
        </w:tc>
        <w:tc>
          <w:tcPr>
            <w:tcW w:w="280" w:type="dxa"/>
            <w:tcBorders>
              <w:top w:val="nil"/>
              <w:left w:val="nil"/>
              <w:bottom w:val="single" w:sz="8" w:space="0" w:color="auto"/>
              <w:right w:val="nil"/>
            </w:tcBorders>
            <w:shd w:val="clear" w:color="000000" w:fill="D9D9D9"/>
            <w:noWrap/>
            <w:vAlign w:val="center"/>
            <w:hideMark/>
          </w:tcPr>
          <w:p w14:paraId="390D426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4CBA6BA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60</w:t>
            </w:r>
          </w:p>
        </w:tc>
        <w:tc>
          <w:tcPr>
            <w:tcW w:w="1000" w:type="dxa"/>
            <w:tcBorders>
              <w:top w:val="nil"/>
              <w:left w:val="nil"/>
              <w:bottom w:val="single" w:sz="8" w:space="0" w:color="auto"/>
              <w:right w:val="single" w:sz="8" w:space="0" w:color="auto"/>
            </w:tcBorders>
            <w:shd w:val="clear" w:color="auto" w:fill="auto"/>
            <w:vAlign w:val="bottom"/>
            <w:hideMark/>
          </w:tcPr>
          <w:p w14:paraId="26C18D0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w:t>
            </w:r>
          </w:p>
        </w:tc>
        <w:tc>
          <w:tcPr>
            <w:tcW w:w="280" w:type="dxa"/>
            <w:tcBorders>
              <w:top w:val="nil"/>
              <w:left w:val="nil"/>
              <w:bottom w:val="single" w:sz="8" w:space="0" w:color="auto"/>
              <w:right w:val="single" w:sz="8" w:space="0" w:color="auto"/>
            </w:tcBorders>
            <w:shd w:val="clear" w:color="000000" w:fill="D9D9D9"/>
            <w:noWrap/>
            <w:vAlign w:val="center"/>
            <w:hideMark/>
          </w:tcPr>
          <w:p w14:paraId="6A4C6D2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11047E0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40</w:t>
            </w:r>
          </w:p>
        </w:tc>
        <w:tc>
          <w:tcPr>
            <w:tcW w:w="1020" w:type="dxa"/>
            <w:tcBorders>
              <w:top w:val="nil"/>
              <w:left w:val="nil"/>
              <w:bottom w:val="single" w:sz="8" w:space="0" w:color="auto"/>
              <w:right w:val="single" w:sz="8" w:space="0" w:color="auto"/>
            </w:tcBorders>
            <w:shd w:val="clear" w:color="000000" w:fill="FFFFFF"/>
            <w:noWrap/>
            <w:vAlign w:val="center"/>
            <w:hideMark/>
          </w:tcPr>
          <w:p w14:paraId="7463E55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w:t>
            </w:r>
          </w:p>
        </w:tc>
        <w:tc>
          <w:tcPr>
            <w:tcW w:w="280" w:type="dxa"/>
            <w:tcBorders>
              <w:top w:val="nil"/>
              <w:left w:val="nil"/>
              <w:bottom w:val="single" w:sz="8" w:space="0" w:color="auto"/>
              <w:right w:val="single" w:sz="8" w:space="0" w:color="auto"/>
            </w:tcBorders>
            <w:shd w:val="clear" w:color="000000" w:fill="D9D9D9"/>
            <w:noWrap/>
            <w:vAlign w:val="center"/>
            <w:hideMark/>
          </w:tcPr>
          <w:p w14:paraId="37619AF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36839CE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100" w:type="dxa"/>
            <w:tcBorders>
              <w:top w:val="nil"/>
              <w:left w:val="nil"/>
              <w:bottom w:val="single" w:sz="8" w:space="0" w:color="auto"/>
              <w:right w:val="single" w:sz="8" w:space="0" w:color="auto"/>
            </w:tcBorders>
            <w:shd w:val="clear" w:color="000000" w:fill="FFFFFF"/>
            <w:noWrap/>
            <w:vAlign w:val="center"/>
            <w:hideMark/>
          </w:tcPr>
          <w:p w14:paraId="7226035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260" w:type="dxa"/>
            <w:tcBorders>
              <w:top w:val="nil"/>
              <w:left w:val="nil"/>
              <w:bottom w:val="single" w:sz="8" w:space="0" w:color="auto"/>
              <w:right w:val="single" w:sz="8" w:space="0" w:color="auto"/>
            </w:tcBorders>
            <w:shd w:val="clear" w:color="000000" w:fill="D9D9D9"/>
            <w:noWrap/>
            <w:vAlign w:val="center"/>
            <w:hideMark/>
          </w:tcPr>
          <w:p w14:paraId="375BACE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5305C51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80" w:type="dxa"/>
            <w:tcBorders>
              <w:top w:val="nil"/>
              <w:left w:val="nil"/>
              <w:bottom w:val="single" w:sz="8" w:space="0" w:color="auto"/>
              <w:right w:val="single" w:sz="8" w:space="0" w:color="auto"/>
            </w:tcBorders>
            <w:shd w:val="clear" w:color="000000" w:fill="FFFFFF"/>
            <w:noWrap/>
            <w:vAlign w:val="center"/>
            <w:hideMark/>
          </w:tcPr>
          <w:p w14:paraId="1F6781D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r>
      <w:tr w:rsidR="00FF452F" w:rsidRPr="00FF452F" w14:paraId="13A6C2F7"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D9D9D9"/>
            <w:noWrap/>
            <w:vAlign w:val="center"/>
            <w:hideMark/>
          </w:tcPr>
          <w:p w14:paraId="537EE4EB"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RAFAT Hawk T1 - MAR</w:t>
            </w:r>
          </w:p>
        </w:tc>
        <w:tc>
          <w:tcPr>
            <w:tcW w:w="1100" w:type="dxa"/>
            <w:tcBorders>
              <w:top w:val="nil"/>
              <w:left w:val="nil"/>
              <w:bottom w:val="single" w:sz="8" w:space="0" w:color="auto"/>
              <w:right w:val="single" w:sz="8" w:space="0" w:color="auto"/>
            </w:tcBorders>
            <w:shd w:val="clear" w:color="000000" w:fill="FFFFFF"/>
            <w:noWrap/>
            <w:vAlign w:val="center"/>
            <w:hideMark/>
          </w:tcPr>
          <w:p w14:paraId="4620EB0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150</w:t>
            </w:r>
          </w:p>
        </w:tc>
        <w:tc>
          <w:tcPr>
            <w:tcW w:w="1000" w:type="dxa"/>
            <w:tcBorders>
              <w:top w:val="nil"/>
              <w:left w:val="nil"/>
              <w:bottom w:val="single" w:sz="8" w:space="0" w:color="auto"/>
              <w:right w:val="single" w:sz="8" w:space="0" w:color="auto"/>
            </w:tcBorders>
            <w:shd w:val="clear" w:color="000000" w:fill="FFFFFF"/>
            <w:noWrap/>
            <w:vAlign w:val="center"/>
            <w:hideMark/>
          </w:tcPr>
          <w:p w14:paraId="77E6503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15</w:t>
            </w:r>
          </w:p>
        </w:tc>
        <w:tc>
          <w:tcPr>
            <w:tcW w:w="280" w:type="dxa"/>
            <w:tcBorders>
              <w:top w:val="nil"/>
              <w:left w:val="nil"/>
              <w:bottom w:val="single" w:sz="8" w:space="0" w:color="auto"/>
              <w:right w:val="nil"/>
            </w:tcBorders>
            <w:shd w:val="clear" w:color="000000" w:fill="D9D9D9"/>
            <w:noWrap/>
            <w:vAlign w:val="center"/>
            <w:hideMark/>
          </w:tcPr>
          <w:p w14:paraId="599FA5B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5CA6558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170</w:t>
            </w:r>
          </w:p>
        </w:tc>
        <w:tc>
          <w:tcPr>
            <w:tcW w:w="1000" w:type="dxa"/>
            <w:tcBorders>
              <w:top w:val="nil"/>
              <w:left w:val="nil"/>
              <w:bottom w:val="single" w:sz="8" w:space="0" w:color="auto"/>
              <w:right w:val="single" w:sz="8" w:space="0" w:color="auto"/>
            </w:tcBorders>
            <w:shd w:val="clear" w:color="auto" w:fill="auto"/>
            <w:vAlign w:val="bottom"/>
            <w:hideMark/>
          </w:tcPr>
          <w:p w14:paraId="742CA86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17</w:t>
            </w:r>
          </w:p>
        </w:tc>
        <w:tc>
          <w:tcPr>
            <w:tcW w:w="280" w:type="dxa"/>
            <w:tcBorders>
              <w:top w:val="nil"/>
              <w:left w:val="nil"/>
              <w:bottom w:val="single" w:sz="8" w:space="0" w:color="auto"/>
              <w:right w:val="single" w:sz="8" w:space="0" w:color="auto"/>
            </w:tcBorders>
            <w:shd w:val="clear" w:color="000000" w:fill="D9D9D9"/>
            <w:noWrap/>
            <w:vAlign w:val="center"/>
            <w:hideMark/>
          </w:tcPr>
          <w:p w14:paraId="70469C9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5FF226D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180</w:t>
            </w:r>
          </w:p>
        </w:tc>
        <w:tc>
          <w:tcPr>
            <w:tcW w:w="1020" w:type="dxa"/>
            <w:tcBorders>
              <w:top w:val="nil"/>
              <w:left w:val="nil"/>
              <w:bottom w:val="single" w:sz="8" w:space="0" w:color="auto"/>
              <w:right w:val="single" w:sz="8" w:space="0" w:color="auto"/>
            </w:tcBorders>
            <w:shd w:val="clear" w:color="000000" w:fill="FFFFFF"/>
            <w:noWrap/>
            <w:vAlign w:val="center"/>
            <w:hideMark/>
          </w:tcPr>
          <w:p w14:paraId="67C90C2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18</w:t>
            </w:r>
          </w:p>
        </w:tc>
        <w:tc>
          <w:tcPr>
            <w:tcW w:w="280" w:type="dxa"/>
            <w:tcBorders>
              <w:top w:val="nil"/>
              <w:left w:val="nil"/>
              <w:bottom w:val="single" w:sz="8" w:space="0" w:color="auto"/>
              <w:right w:val="single" w:sz="8" w:space="0" w:color="auto"/>
            </w:tcBorders>
            <w:shd w:val="clear" w:color="000000" w:fill="D9D9D9"/>
            <w:noWrap/>
            <w:vAlign w:val="center"/>
            <w:hideMark/>
          </w:tcPr>
          <w:p w14:paraId="26E40C4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15B8176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170</w:t>
            </w:r>
          </w:p>
        </w:tc>
        <w:tc>
          <w:tcPr>
            <w:tcW w:w="1100" w:type="dxa"/>
            <w:tcBorders>
              <w:top w:val="nil"/>
              <w:left w:val="nil"/>
              <w:bottom w:val="single" w:sz="8" w:space="0" w:color="auto"/>
              <w:right w:val="single" w:sz="8" w:space="0" w:color="auto"/>
            </w:tcBorders>
            <w:shd w:val="clear" w:color="000000" w:fill="FFFFFF"/>
            <w:noWrap/>
            <w:vAlign w:val="center"/>
            <w:hideMark/>
          </w:tcPr>
          <w:p w14:paraId="526582F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17</w:t>
            </w:r>
          </w:p>
        </w:tc>
        <w:tc>
          <w:tcPr>
            <w:tcW w:w="260" w:type="dxa"/>
            <w:tcBorders>
              <w:top w:val="nil"/>
              <w:left w:val="nil"/>
              <w:bottom w:val="single" w:sz="8" w:space="0" w:color="auto"/>
              <w:right w:val="single" w:sz="8" w:space="0" w:color="auto"/>
            </w:tcBorders>
            <w:shd w:val="clear" w:color="000000" w:fill="D9D9D9"/>
            <w:noWrap/>
            <w:vAlign w:val="center"/>
            <w:hideMark/>
          </w:tcPr>
          <w:p w14:paraId="1B5DDCF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7AF332D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170</w:t>
            </w:r>
          </w:p>
        </w:tc>
        <w:tc>
          <w:tcPr>
            <w:tcW w:w="1080" w:type="dxa"/>
            <w:tcBorders>
              <w:top w:val="nil"/>
              <w:left w:val="nil"/>
              <w:bottom w:val="single" w:sz="8" w:space="0" w:color="auto"/>
              <w:right w:val="single" w:sz="8" w:space="0" w:color="auto"/>
            </w:tcBorders>
            <w:shd w:val="clear" w:color="000000" w:fill="FFFFFF"/>
            <w:noWrap/>
            <w:vAlign w:val="center"/>
            <w:hideMark/>
          </w:tcPr>
          <w:p w14:paraId="5EF2620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17</w:t>
            </w:r>
          </w:p>
        </w:tc>
      </w:tr>
      <w:tr w:rsidR="00FF452F" w:rsidRPr="00FF452F" w14:paraId="284F5459"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FFFFFF"/>
            <w:noWrap/>
            <w:vAlign w:val="center"/>
            <w:hideMark/>
          </w:tcPr>
          <w:p w14:paraId="7F924835"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Hawk T2 - BMAR</w:t>
            </w:r>
          </w:p>
        </w:tc>
        <w:tc>
          <w:tcPr>
            <w:tcW w:w="1100" w:type="dxa"/>
            <w:tcBorders>
              <w:top w:val="nil"/>
              <w:left w:val="nil"/>
              <w:bottom w:val="single" w:sz="8" w:space="0" w:color="auto"/>
              <w:right w:val="single" w:sz="8" w:space="0" w:color="auto"/>
            </w:tcBorders>
            <w:shd w:val="clear" w:color="000000" w:fill="FFFFFF"/>
            <w:noWrap/>
            <w:vAlign w:val="center"/>
            <w:hideMark/>
          </w:tcPr>
          <w:p w14:paraId="29E9083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10</w:t>
            </w:r>
          </w:p>
        </w:tc>
        <w:tc>
          <w:tcPr>
            <w:tcW w:w="1000" w:type="dxa"/>
            <w:tcBorders>
              <w:top w:val="nil"/>
              <w:left w:val="nil"/>
              <w:bottom w:val="single" w:sz="8" w:space="0" w:color="auto"/>
              <w:right w:val="single" w:sz="8" w:space="0" w:color="auto"/>
            </w:tcBorders>
            <w:shd w:val="clear" w:color="000000" w:fill="FFFFFF"/>
            <w:noWrap/>
            <w:vAlign w:val="center"/>
            <w:hideMark/>
          </w:tcPr>
          <w:p w14:paraId="6BED4CF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c>
          <w:tcPr>
            <w:tcW w:w="280" w:type="dxa"/>
            <w:tcBorders>
              <w:top w:val="nil"/>
              <w:left w:val="nil"/>
              <w:bottom w:val="single" w:sz="8" w:space="0" w:color="auto"/>
              <w:right w:val="nil"/>
            </w:tcBorders>
            <w:shd w:val="clear" w:color="000000" w:fill="D9D9D9"/>
            <w:noWrap/>
            <w:vAlign w:val="center"/>
            <w:hideMark/>
          </w:tcPr>
          <w:p w14:paraId="09AFA7C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32C37E2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10</w:t>
            </w:r>
          </w:p>
        </w:tc>
        <w:tc>
          <w:tcPr>
            <w:tcW w:w="1000" w:type="dxa"/>
            <w:tcBorders>
              <w:top w:val="nil"/>
              <w:left w:val="nil"/>
              <w:bottom w:val="single" w:sz="8" w:space="0" w:color="auto"/>
              <w:right w:val="single" w:sz="8" w:space="0" w:color="auto"/>
            </w:tcBorders>
            <w:shd w:val="clear" w:color="auto" w:fill="auto"/>
            <w:vAlign w:val="bottom"/>
            <w:hideMark/>
          </w:tcPr>
          <w:p w14:paraId="10CAFB8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c>
          <w:tcPr>
            <w:tcW w:w="280" w:type="dxa"/>
            <w:tcBorders>
              <w:top w:val="nil"/>
              <w:left w:val="nil"/>
              <w:bottom w:val="single" w:sz="8" w:space="0" w:color="auto"/>
              <w:right w:val="single" w:sz="8" w:space="0" w:color="auto"/>
            </w:tcBorders>
            <w:shd w:val="clear" w:color="000000" w:fill="D9D9D9"/>
            <w:noWrap/>
            <w:vAlign w:val="center"/>
            <w:hideMark/>
          </w:tcPr>
          <w:p w14:paraId="56212D3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51D0340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20</w:t>
            </w:r>
          </w:p>
        </w:tc>
        <w:tc>
          <w:tcPr>
            <w:tcW w:w="1020" w:type="dxa"/>
            <w:tcBorders>
              <w:top w:val="nil"/>
              <w:left w:val="nil"/>
              <w:bottom w:val="single" w:sz="8" w:space="0" w:color="auto"/>
              <w:right w:val="single" w:sz="8" w:space="0" w:color="auto"/>
            </w:tcBorders>
            <w:shd w:val="clear" w:color="000000" w:fill="FFFFFF"/>
            <w:noWrap/>
            <w:vAlign w:val="center"/>
            <w:hideMark/>
          </w:tcPr>
          <w:p w14:paraId="3B69C2D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w:t>
            </w:r>
          </w:p>
        </w:tc>
        <w:tc>
          <w:tcPr>
            <w:tcW w:w="280" w:type="dxa"/>
            <w:tcBorders>
              <w:top w:val="nil"/>
              <w:left w:val="nil"/>
              <w:bottom w:val="single" w:sz="8" w:space="0" w:color="auto"/>
              <w:right w:val="single" w:sz="8" w:space="0" w:color="auto"/>
            </w:tcBorders>
            <w:shd w:val="clear" w:color="000000" w:fill="D9D9D9"/>
            <w:noWrap/>
            <w:vAlign w:val="center"/>
            <w:hideMark/>
          </w:tcPr>
          <w:p w14:paraId="6364B66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29B76B4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20</w:t>
            </w:r>
          </w:p>
        </w:tc>
        <w:tc>
          <w:tcPr>
            <w:tcW w:w="1100" w:type="dxa"/>
            <w:tcBorders>
              <w:top w:val="nil"/>
              <w:left w:val="nil"/>
              <w:bottom w:val="single" w:sz="8" w:space="0" w:color="auto"/>
              <w:right w:val="single" w:sz="8" w:space="0" w:color="auto"/>
            </w:tcBorders>
            <w:shd w:val="clear" w:color="000000" w:fill="FFFFFF"/>
            <w:noWrap/>
            <w:vAlign w:val="center"/>
            <w:hideMark/>
          </w:tcPr>
          <w:p w14:paraId="7C9A9FE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w:t>
            </w:r>
          </w:p>
        </w:tc>
        <w:tc>
          <w:tcPr>
            <w:tcW w:w="260" w:type="dxa"/>
            <w:tcBorders>
              <w:top w:val="nil"/>
              <w:left w:val="nil"/>
              <w:bottom w:val="single" w:sz="8" w:space="0" w:color="auto"/>
              <w:right w:val="single" w:sz="8" w:space="0" w:color="auto"/>
            </w:tcBorders>
            <w:shd w:val="clear" w:color="000000" w:fill="D9D9D9"/>
            <w:noWrap/>
            <w:vAlign w:val="center"/>
            <w:hideMark/>
          </w:tcPr>
          <w:p w14:paraId="52F4AA4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0F35EF9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10</w:t>
            </w:r>
          </w:p>
        </w:tc>
        <w:tc>
          <w:tcPr>
            <w:tcW w:w="1080" w:type="dxa"/>
            <w:tcBorders>
              <w:top w:val="nil"/>
              <w:left w:val="nil"/>
              <w:bottom w:val="single" w:sz="8" w:space="0" w:color="auto"/>
              <w:right w:val="single" w:sz="8" w:space="0" w:color="auto"/>
            </w:tcBorders>
            <w:shd w:val="clear" w:color="000000" w:fill="FFFFFF"/>
            <w:noWrap/>
            <w:vAlign w:val="center"/>
            <w:hideMark/>
          </w:tcPr>
          <w:p w14:paraId="23344BD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r>
      <w:tr w:rsidR="00FF452F" w:rsidRPr="00FF452F" w14:paraId="0578E043"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FFFFFF"/>
            <w:noWrap/>
            <w:vAlign w:val="center"/>
            <w:hideMark/>
          </w:tcPr>
          <w:p w14:paraId="0663A5DD"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xml:space="preserve"> Hawk T2 - MAR</w:t>
            </w:r>
          </w:p>
        </w:tc>
        <w:tc>
          <w:tcPr>
            <w:tcW w:w="1100" w:type="dxa"/>
            <w:tcBorders>
              <w:top w:val="nil"/>
              <w:left w:val="nil"/>
              <w:bottom w:val="single" w:sz="8" w:space="0" w:color="auto"/>
              <w:right w:val="single" w:sz="8" w:space="0" w:color="auto"/>
            </w:tcBorders>
            <w:shd w:val="clear" w:color="000000" w:fill="FFFFFF"/>
            <w:noWrap/>
            <w:vAlign w:val="center"/>
            <w:hideMark/>
          </w:tcPr>
          <w:p w14:paraId="37DEC65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162</w:t>
            </w:r>
          </w:p>
        </w:tc>
        <w:tc>
          <w:tcPr>
            <w:tcW w:w="1000" w:type="dxa"/>
            <w:tcBorders>
              <w:top w:val="nil"/>
              <w:left w:val="nil"/>
              <w:bottom w:val="single" w:sz="8" w:space="0" w:color="auto"/>
              <w:right w:val="single" w:sz="8" w:space="0" w:color="auto"/>
            </w:tcBorders>
            <w:shd w:val="clear" w:color="000000" w:fill="FFFFFF"/>
            <w:noWrap/>
            <w:vAlign w:val="center"/>
            <w:hideMark/>
          </w:tcPr>
          <w:p w14:paraId="786C7E4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27</w:t>
            </w:r>
          </w:p>
        </w:tc>
        <w:tc>
          <w:tcPr>
            <w:tcW w:w="280" w:type="dxa"/>
            <w:tcBorders>
              <w:top w:val="nil"/>
              <w:left w:val="nil"/>
              <w:bottom w:val="single" w:sz="8" w:space="0" w:color="auto"/>
              <w:right w:val="nil"/>
            </w:tcBorders>
            <w:shd w:val="clear" w:color="000000" w:fill="D9D9D9"/>
            <w:noWrap/>
            <w:vAlign w:val="center"/>
            <w:hideMark/>
          </w:tcPr>
          <w:p w14:paraId="753649B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3EB76B3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162</w:t>
            </w:r>
          </w:p>
        </w:tc>
        <w:tc>
          <w:tcPr>
            <w:tcW w:w="1000" w:type="dxa"/>
            <w:tcBorders>
              <w:top w:val="nil"/>
              <w:left w:val="nil"/>
              <w:bottom w:val="single" w:sz="8" w:space="0" w:color="auto"/>
              <w:right w:val="single" w:sz="8" w:space="0" w:color="auto"/>
            </w:tcBorders>
            <w:shd w:val="clear" w:color="auto" w:fill="auto"/>
            <w:vAlign w:val="bottom"/>
            <w:hideMark/>
          </w:tcPr>
          <w:p w14:paraId="1D99068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27</w:t>
            </w:r>
          </w:p>
        </w:tc>
        <w:tc>
          <w:tcPr>
            <w:tcW w:w="280" w:type="dxa"/>
            <w:tcBorders>
              <w:top w:val="nil"/>
              <w:left w:val="nil"/>
              <w:bottom w:val="single" w:sz="8" w:space="0" w:color="auto"/>
              <w:right w:val="single" w:sz="8" w:space="0" w:color="auto"/>
            </w:tcBorders>
            <w:shd w:val="clear" w:color="000000" w:fill="D9D9D9"/>
            <w:noWrap/>
            <w:vAlign w:val="center"/>
            <w:hideMark/>
          </w:tcPr>
          <w:p w14:paraId="129D4CC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37983EC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162</w:t>
            </w:r>
          </w:p>
        </w:tc>
        <w:tc>
          <w:tcPr>
            <w:tcW w:w="1020" w:type="dxa"/>
            <w:tcBorders>
              <w:top w:val="nil"/>
              <w:left w:val="nil"/>
              <w:bottom w:val="single" w:sz="8" w:space="0" w:color="auto"/>
              <w:right w:val="single" w:sz="8" w:space="0" w:color="auto"/>
            </w:tcBorders>
            <w:shd w:val="clear" w:color="000000" w:fill="FFFFFF"/>
            <w:noWrap/>
            <w:vAlign w:val="center"/>
            <w:hideMark/>
          </w:tcPr>
          <w:p w14:paraId="66ADE84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27</w:t>
            </w:r>
          </w:p>
        </w:tc>
        <w:tc>
          <w:tcPr>
            <w:tcW w:w="280" w:type="dxa"/>
            <w:tcBorders>
              <w:top w:val="nil"/>
              <w:left w:val="nil"/>
              <w:bottom w:val="single" w:sz="8" w:space="0" w:color="auto"/>
              <w:right w:val="single" w:sz="8" w:space="0" w:color="auto"/>
            </w:tcBorders>
            <w:shd w:val="clear" w:color="000000" w:fill="D9D9D9"/>
            <w:noWrap/>
            <w:vAlign w:val="center"/>
            <w:hideMark/>
          </w:tcPr>
          <w:p w14:paraId="38B4F9A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11D98FC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162</w:t>
            </w:r>
          </w:p>
        </w:tc>
        <w:tc>
          <w:tcPr>
            <w:tcW w:w="1100" w:type="dxa"/>
            <w:tcBorders>
              <w:top w:val="nil"/>
              <w:left w:val="nil"/>
              <w:bottom w:val="single" w:sz="8" w:space="0" w:color="auto"/>
              <w:right w:val="single" w:sz="8" w:space="0" w:color="auto"/>
            </w:tcBorders>
            <w:shd w:val="clear" w:color="000000" w:fill="FFFFFF"/>
            <w:noWrap/>
            <w:vAlign w:val="center"/>
            <w:hideMark/>
          </w:tcPr>
          <w:p w14:paraId="626D633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27</w:t>
            </w:r>
          </w:p>
        </w:tc>
        <w:tc>
          <w:tcPr>
            <w:tcW w:w="260" w:type="dxa"/>
            <w:tcBorders>
              <w:top w:val="nil"/>
              <w:left w:val="nil"/>
              <w:bottom w:val="single" w:sz="8" w:space="0" w:color="auto"/>
              <w:right w:val="single" w:sz="8" w:space="0" w:color="auto"/>
            </w:tcBorders>
            <w:shd w:val="clear" w:color="000000" w:fill="D9D9D9"/>
            <w:noWrap/>
            <w:vAlign w:val="center"/>
            <w:hideMark/>
          </w:tcPr>
          <w:p w14:paraId="1983147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54B5B00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162</w:t>
            </w:r>
          </w:p>
        </w:tc>
        <w:tc>
          <w:tcPr>
            <w:tcW w:w="1080" w:type="dxa"/>
            <w:tcBorders>
              <w:top w:val="nil"/>
              <w:left w:val="nil"/>
              <w:bottom w:val="single" w:sz="8" w:space="0" w:color="auto"/>
              <w:right w:val="single" w:sz="8" w:space="0" w:color="auto"/>
            </w:tcBorders>
            <w:shd w:val="clear" w:color="000000" w:fill="FFFFFF"/>
            <w:noWrap/>
            <w:vAlign w:val="center"/>
            <w:hideMark/>
          </w:tcPr>
          <w:p w14:paraId="592F450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27</w:t>
            </w:r>
          </w:p>
        </w:tc>
      </w:tr>
      <w:tr w:rsidR="00FF452F" w:rsidRPr="00FF452F" w14:paraId="182D7AE2"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D9D9D9"/>
            <w:noWrap/>
            <w:vAlign w:val="center"/>
            <w:hideMark/>
          </w:tcPr>
          <w:p w14:paraId="09402A55"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Hawk T2A MK167 - BMAR</w:t>
            </w:r>
          </w:p>
        </w:tc>
        <w:tc>
          <w:tcPr>
            <w:tcW w:w="1100" w:type="dxa"/>
            <w:tcBorders>
              <w:top w:val="nil"/>
              <w:left w:val="nil"/>
              <w:bottom w:val="single" w:sz="8" w:space="0" w:color="auto"/>
              <w:right w:val="single" w:sz="8" w:space="0" w:color="auto"/>
            </w:tcBorders>
            <w:shd w:val="clear" w:color="000000" w:fill="FFFFFF"/>
            <w:noWrap/>
            <w:vAlign w:val="center"/>
            <w:hideMark/>
          </w:tcPr>
          <w:p w14:paraId="7DA4B6F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000000" w:fill="FFFFFF"/>
            <w:noWrap/>
            <w:vAlign w:val="center"/>
            <w:hideMark/>
          </w:tcPr>
          <w:p w14:paraId="330D56B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nil"/>
            </w:tcBorders>
            <w:shd w:val="clear" w:color="000000" w:fill="D9D9D9"/>
            <w:noWrap/>
            <w:vAlign w:val="center"/>
            <w:hideMark/>
          </w:tcPr>
          <w:p w14:paraId="21C46A8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07383BF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auto" w:fill="auto"/>
            <w:vAlign w:val="bottom"/>
            <w:hideMark/>
          </w:tcPr>
          <w:p w14:paraId="1360B0DF"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7F6E1B7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3E1FECB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20" w:type="dxa"/>
            <w:tcBorders>
              <w:top w:val="nil"/>
              <w:left w:val="nil"/>
              <w:bottom w:val="single" w:sz="8" w:space="0" w:color="auto"/>
              <w:right w:val="single" w:sz="8" w:space="0" w:color="auto"/>
            </w:tcBorders>
            <w:shd w:val="clear" w:color="000000" w:fill="FFFFFF"/>
            <w:noWrap/>
            <w:vAlign w:val="center"/>
            <w:hideMark/>
          </w:tcPr>
          <w:p w14:paraId="69C8C52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56413EF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201A627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100" w:type="dxa"/>
            <w:tcBorders>
              <w:top w:val="nil"/>
              <w:left w:val="nil"/>
              <w:bottom w:val="single" w:sz="8" w:space="0" w:color="auto"/>
              <w:right w:val="single" w:sz="8" w:space="0" w:color="auto"/>
            </w:tcBorders>
            <w:shd w:val="clear" w:color="000000" w:fill="FFFFFF"/>
            <w:noWrap/>
            <w:vAlign w:val="center"/>
            <w:hideMark/>
          </w:tcPr>
          <w:p w14:paraId="2F40B1B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60" w:type="dxa"/>
            <w:tcBorders>
              <w:top w:val="nil"/>
              <w:left w:val="nil"/>
              <w:bottom w:val="single" w:sz="8" w:space="0" w:color="auto"/>
              <w:right w:val="single" w:sz="8" w:space="0" w:color="auto"/>
            </w:tcBorders>
            <w:shd w:val="clear" w:color="000000" w:fill="D9D9D9"/>
            <w:noWrap/>
            <w:vAlign w:val="center"/>
            <w:hideMark/>
          </w:tcPr>
          <w:p w14:paraId="5FEFB48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09EE0F4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80" w:type="dxa"/>
            <w:tcBorders>
              <w:top w:val="nil"/>
              <w:left w:val="nil"/>
              <w:bottom w:val="single" w:sz="8" w:space="0" w:color="auto"/>
              <w:right w:val="single" w:sz="8" w:space="0" w:color="auto"/>
            </w:tcBorders>
            <w:shd w:val="clear" w:color="000000" w:fill="FFFFFF"/>
            <w:noWrap/>
            <w:vAlign w:val="center"/>
            <w:hideMark/>
          </w:tcPr>
          <w:p w14:paraId="0CCC643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r>
      <w:tr w:rsidR="00FF452F" w:rsidRPr="00FF452F" w14:paraId="20B684C0"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D9D9D9"/>
            <w:noWrap/>
            <w:vAlign w:val="center"/>
            <w:hideMark/>
          </w:tcPr>
          <w:p w14:paraId="23CFEEF8"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Hawk T2A Mk167 - MAR</w:t>
            </w:r>
          </w:p>
        </w:tc>
        <w:tc>
          <w:tcPr>
            <w:tcW w:w="1100" w:type="dxa"/>
            <w:tcBorders>
              <w:top w:val="nil"/>
              <w:left w:val="nil"/>
              <w:bottom w:val="single" w:sz="8" w:space="0" w:color="auto"/>
              <w:right w:val="single" w:sz="8" w:space="0" w:color="auto"/>
            </w:tcBorders>
            <w:shd w:val="clear" w:color="000000" w:fill="FFFFFF"/>
            <w:noWrap/>
            <w:vAlign w:val="center"/>
            <w:hideMark/>
          </w:tcPr>
          <w:p w14:paraId="7B0F62C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60</w:t>
            </w:r>
          </w:p>
        </w:tc>
        <w:tc>
          <w:tcPr>
            <w:tcW w:w="1000" w:type="dxa"/>
            <w:tcBorders>
              <w:top w:val="nil"/>
              <w:left w:val="nil"/>
              <w:bottom w:val="single" w:sz="8" w:space="0" w:color="auto"/>
              <w:right w:val="single" w:sz="8" w:space="0" w:color="auto"/>
            </w:tcBorders>
            <w:shd w:val="clear" w:color="000000" w:fill="FFFFFF"/>
            <w:noWrap/>
            <w:vAlign w:val="center"/>
            <w:hideMark/>
          </w:tcPr>
          <w:p w14:paraId="184D5F7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10</w:t>
            </w:r>
          </w:p>
        </w:tc>
        <w:tc>
          <w:tcPr>
            <w:tcW w:w="280" w:type="dxa"/>
            <w:tcBorders>
              <w:top w:val="nil"/>
              <w:left w:val="nil"/>
              <w:bottom w:val="single" w:sz="8" w:space="0" w:color="auto"/>
              <w:right w:val="nil"/>
            </w:tcBorders>
            <w:shd w:val="clear" w:color="000000" w:fill="D9D9D9"/>
            <w:noWrap/>
            <w:vAlign w:val="center"/>
            <w:hideMark/>
          </w:tcPr>
          <w:p w14:paraId="6B53EC6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0DA0667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54</w:t>
            </w:r>
          </w:p>
        </w:tc>
        <w:tc>
          <w:tcPr>
            <w:tcW w:w="1000" w:type="dxa"/>
            <w:tcBorders>
              <w:top w:val="nil"/>
              <w:left w:val="nil"/>
              <w:bottom w:val="single" w:sz="8" w:space="0" w:color="auto"/>
              <w:right w:val="single" w:sz="8" w:space="0" w:color="auto"/>
            </w:tcBorders>
            <w:shd w:val="clear" w:color="auto" w:fill="auto"/>
            <w:vAlign w:val="bottom"/>
            <w:hideMark/>
          </w:tcPr>
          <w:p w14:paraId="5D8878B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9</w:t>
            </w:r>
          </w:p>
        </w:tc>
        <w:tc>
          <w:tcPr>
            <w:tcW w:w="280" w:type="dxa"/>
            <w:tcBorders>
              <w:top w:val="nil"/>
              <w:left w:val="nil"/>
              <w:bottom w:val="single" w:sz="8" w:space="0" w:color="auto"/>
              <w:right w:val="single" w:sz="8" w:space="0" w:color="auto"/>
            </w:tcBorders>
            <w:shd w:val="clear" w:color="000000" w:fill="D9D9D9"/>
            <w:noWrap/>
            <w:vAlign w:val="center"/>
            <w:hideMark/>
          </w:tcPr>
          <w:p w14:paraId="578AE96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0728083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54</w:t>
            </w:r>
          </w:p>
        </w:tc>
        <w:tc>
          <w:tcPr>
            <w:tcW w:w="1020" w:type="dxa"/>
            <w:tcBorders>
              <w:top w:val="nil"/>
              <w:left w:val="nil"/>
              <w:bottom w:val="single" w:sz="8" w:space="0" w:color="auto"/>
              <w:right w:val="single" w:sz="8" w:space="0" w:color="auto"/>
            </w:tcBorders>
            <w:shd w:val="clear" w:color="000000" w:fill="FFFFFF"/>
            <w:noWrap/>
            <w:vAlign w:val="center"/>
            <w:hideMark/>
          </w:tcPr>
          <w:p w14:paraId="25D078A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9</w:t>
            </w:r>
          </w:p>
        </w:tc>
        <w:tc>
          <w:tcPr>
            <w:tcW w:w="280" w:type="dxa"/>
            <w:tcBorders>
              <w:top w:val="nil"/>
              <w:left w:val="nil"/>
              <w:bottom w:val="single" w:sz="8" w:space="0" w:color="auto"/>
              <w:right w:val="single" w:sz="8" w:space="0" w:color="auto"/>
            </w:tcBorders>
            <w:shd w:val="clear" w:color="000000" w:fill="D9D9D9"/>
            <w:noWrap/>
            <w:vAlign w:val="center"/>
            <w:hideMark/>
          </w:tcPr>
          <w:p w14:paraId="49B27C5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5F59A46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54</w:t>
            </w:r>
          </w:p>
        </w:tc>
        <w:tc>
          <w:tcPr>
            <w:tcW w:w="1100" w:type="dxa"/>
            <w:tcBorders>
              <w:top w:val="nil"/>
              <w:left w:val="nil"/>
              <w:bottom w:val="single" w:sz="8" w:space="0" w:color="auto"/>
              <w:right w:val="single" w:sz="8" w:space="0" w:color="auto"/>
            </w:tcBorders>
            <w:shd w:val="clear" w:color="000000" w:fill="FFFFFF"/>
            <w:noWrap/>
            <w:vAlign w:val="center"/>
            <w:hideMark/>
          </w:tcPr>
          <w:p w14:paraId="0D04A1C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9</w:t>
            </w:r>
          </w:p>
        </w:tc>
        <w:tc>
          <w:tcPr>
            <w:tcW w:w="260" w:type="dxa"/>
            <w:tcBorders>
              <w:top w:val="nil"/>
              <w:left w:val="nil"/>
              <w:bottom w:val="single" w:sz="8" w:space="0" w:color="auto"/>
              <w:right w:val="single" w:sz="8" w:space="0" w:color="auto"/>
            </w:tcBorders>
            <w:shd w:val="clear" w:color="000000" w:fill="D9D9D9"/>
            <w:noWrap/>
            <w:vAlign w:val="center"/>
            <w:hideMark/>
          </w:tcPr>
          <w:p w14:paraId="05BEA55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7DD9928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54</w:t>
            </w:r>
          </w:p>
        </w:tc>
        <w:tc>
          <w:tcPr>
            <w:tcW w:w="1080" w:type="dxa"/>
            <w:tcBorders>
              <w:top w:val="nil"/>
              <w:left w:val="nil"/>
              <w:bottom w:val="single" w:sz="8" w:space="0" w:color="auto"/>
              <w:right w:val="single" w:sz="8" w:space="0" w:color="auto"/>
            </w:tcBorders>
            <w:shd w:val="clear" w:color="000000" w:fill="FFFFFF"/>
            <w:noWrap/>
            <w:vAlign w:val="center"/>
            <w:hideMark/>
          </w:tcPr>
          <w:p w14:paraId="1ED65CE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9</w:t>
            </w:r>
          </w:p>
        </w:tc>
      </w:tr>
      <w:tr w:rsidR="00FF452F" w:rsidRPr="00FF452F" w14:paraId="6B5BA9E6"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FFFFFF"/>
            <w:noWrap/>
            <w:vAlign w:val="center"/>
            <w:hideMark/>
          </w:tcPr>
          <w:p w14:paraId="150F7F23"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C-17 - BMAR</w:t>
            </w:r>
          </w:p>
        </w:tc>
        <w:tc>
          <w:tcPr>
            <w:tcW w:w="1100" w:type="dxa"/>
            <w:tcBorders>
              <w:top w:val="nil"/>
              <w:left w:val="nil"/>
              <w:bottom w:val="single" w:sz="8" w:space="0" w:color="auto"/>
              <w:right w:val="single" w:sz="8" w:space="0" w:color="auto"/>
            </w:tcBorders>
            <w:shd w:val="clear" w:color="000000" w:fill="FFFFFF"/>
            <w:noWrap/>
            <w:vAlign w:val="center"/>
            <w:hideMark/>
          </w:tcPr>
          <w:p w14:paraId="0E8D1CD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000000" w:fill="FFFFFF"/>
            <w:noWrap/>
            <w:vAlign w:val="center"/>
            <w:hideMark/>
          </w:tcPr>
          <w:p w14:paraId="5697FD4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nil"/>
            </w:tcBorders>
            <w:shd w:val="clear" w:color="000000" w:fill="D9D9D9"/>
            <w:noWrap/>
            <w:vAlign w:val="center"/>
            <w:hideMark/>
          </w:tcPr>
          <w:p w14:paraId="1FDC8E3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6B47E23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auto" w:fill="auto"/>
            <w:vAlign w:val="bottom"/>
            <w:hideMark/>
          </w:tcPr>
          <w:p w14:paraId="3FBF2257"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229537E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518E59A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20" w:type="dxa"/>
            <w:tcBorders>
              <w:top w:val="nil"/>
              <w:left w:val="nil"/>
              <w:bottom w:val="single" w:sz="8" w:space="0" w:color="auto"/>
              <w:right w:val="single" w:sz="8" w:space="0" w:color="auto"/>
            </w:tcBorders>
            <w:shd w:val="clear" w:color="000000" w:fill="FFFFFF"/>
            <w:noWrap/>
            <w:vAlign w:val="center"/>
            <w:hideMark/>
          </w:tcPr>
          <w:p w14:paraId="5D12597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23FF4FD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14A6157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100" w:type="dxa"/>
            <w:tcBorders>
              <w:top w:val="nil"/>
              <w:left w:val="nil"/>
              <w:bottom w:val="single" w:sz="8" w:space="0" w:color="auto"/>
              <w:right w:val="single" w:sz="8" w:space="0" w:color="auto"/>
            </w:tcBorders>
            <w:shd w:val="clear" w:color="000000" w:fill="FFFFFF"/>
            <w:noWrap/>
            <w:vAlign w:val="center"/>
            <w:hideMark/>
          </w:tcPr>
          <w:p w14:paraId="4292387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60" w:type="dxa"/>
            <w:tcBorders>
              <w:top w:val="nil"/>
              <w:left w:val="nil"/>
              <w:bottom w:val="single" w:sz="8" w:space="0" w:color="auto"/>
              <w:right w:val="single" w:sz="8" w:space="0" w:color="auto"/>
            </w:tcBorders>
            <w:shd w:val="clear" w:color="000000" w:fill="D9D9D9"/>
            <w:noWrap/>
            <w:vAlign w:val="center"/>
            <w:hideMark/>
          </w:tcPr>
          <w:p w14:paraId="7E8D1CF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069C697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80" w:type="dxa"/>
            <w:tcBorders>
              <w:top w:val="nil"/>
              <w:left w:val="nil"/>
              <w:bottom w:val="single" w:sz="8" w:space="0" w:color="auto"/>
              <w:right w:val="single" w:sz="8" w:space="0" w:color="auto"/>
            </w:tcBorders>
            <w:shd w:val="clear" w:color="000000" w:fill="FFFFFF"/>
            <w:noWrap/>
            <w:vAlign w:val="center"/>
            <w:hideMark/>
          </w:tcPr>
          <w:p w14:paraId="39862C3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r>
      <w:tr w:rsidR="00FF452F" w:rsidRPr="00FF452F" w14:paraId="31045736"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FFFFFF"/>
            <w:noWrap/>
            <w:vAlign w:val="center"/>
            <w:hideMark/>
          </w:tcPr>
          <w:p w14:paraId="3691CDEC"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C-17 - MAR</w:t>
            </w:r>
          </w:p>
        </w:tc>
        <w:tc>
          <w:tcPr>
            <w:tcW w:w="1100" w:type="dxa"/>
            <w:tcBorders>
              <w:top w:val="nil"/>
              <w:left w:val="nil"/>
              <w:bottom w:val="single" w:sz="8" w:space="0" w:color="auto"/>
              <w:right w:val="single" w:sz="8" w:space="0" w:color="auto"/>
            </w:tcBorders>
            <w:shd w:val="clear" w:color="000000" w:fill="FFFFFF"/>
            <w:noWrap/>
            <w:vAlign w:val="center"/>
            <w:hideMark/>
          </w:tcPr>
          <w:p w14:paraId="1295A9D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160</w:t>
            </w:r>
          </w:p>
        </w:tc>
        <w:tc>
          <w:tcPr>
            <w:tcW w:w="1000" w:type="dxa"/>
            <w:tcBorders>
              <w:top w:val="nil"/>
              <w:left w:val="nil"/>
              <w:bottom w:val="single" w:sz="8" w:space="0" w:color="auto"/>
              <w:right w:val="single" w:sz="8" w:space="0" w:color="auto"/>
            </w:tcBorders>
            <w:shd w:val="clear" w:color="000000" w:fill="FFFFFF"/>
            <w:noWrap/>
            <w:vAlign w:val="center"/>
            <w:hideMark/>
          </w:tcPr>
          <w:p w14:paraId="12A114B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8</w:t>
            </w:r>
          </w:p>
        </w:tc>
        <w:tc>
          <w:tcPr>
            <w:tcW w:w="280" w:type="dxa"/>
            <w:tcBorders>
              <w:top w:val="nil"/>
              <w:left w:val="nil"/>
              <w:bottom w:val="single" w:sz="8" w:space="0" w:color="auto"/>
              <w:right w:val="nil"/>
            </w:tcBorders>
            <w:shd w:val="clear" w:color="000000" w:fill="D9D9D9"/>
            <w:noWrap/>
            <w:vAlign w:val="center"/>
            <w:hideMark/>
          </w:tcPr>
          <w:p w14:paraId="48A47D2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6961543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160</w:t>
            </w:r>
          </w:p>
        </w:tc>
        <w:tc>
          <w:tcPr>
            <w:tcW w:w="1000" w:type="dxa"/>
            <w:tcBorders>
              <w:top w:val="nil"/>
              <w:left w:val="nil"/>
              <w:bottom w:val="single" w:sz="8" w:space="0" w:color="auto"/>
              <w:right w:val="single" w:sz="8" w:space="0" w:color="auto"/>
            </w:tcBorders>
            <w:shd w:val="clear" w:color="auto" w:fill="auto"/>
            <w:vAlign w:val="bottom"/>
            <w:hideMark/>
          </w:tcPr>
          <w:p w14:paraId="55E8E48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8</w:t>
            </w:r>
          </w:p>
        </w:tc>
        <w:tc>
          <w:tcPr>
            <w:tcW w:w="280" w:type="dxa"/>
            <w:tcBorders>
              <w:top w:val="nil"/>
              <w:left w:val="nil"/>
              <w:bottom w:val="single" w:sz="8" w:space="0" w:color="auto"/>
              <w:right w:val="single" w:sz="8" w:space="0" w:color="auto"/>
            </w:tcBorders>
            <w:shd w:val="clear" w:color="000000" w:fill="D9D9D9"/>
            <w:noWrap/>
            <w:vAlign w:val="center"/>
            <w:hideMark/>
          </w:tcPr>
          <w:p w14:paraId="6292DB8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36FC28B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160</w:t>
            </w:r>
          </w:p>
        </w:tc>
        <w:tc>
          <w:tcPr>
            <w:tcW w:w="1020" w:type="dxa"/>
            <w:tcBorders>
              <w:top w:val="nil"/>
              <w:left w:val="nil"/>
              <w:bottom w:val="single" w:sz="8" w:space="0" w:color="auto"/>
              <w:right w:val="single" w:sz="8" w:space="0" w:color="auto"/>
            </w:tcBorders>
            <w:shd w:val="clear" w:color="000000" w:fill="FFFFFF"/>
            <w:noWrap/>
            <w:vAlign w:val="center"/>
            <w:hideMark/>
          </w:tcPr>
          <w:p w14:paraId="02B23B6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8</w:t>
            </w:r>
          </w:p>
        </w:tc>
        <w:tc>
          <w:tcPr>
            <w:tcW w:w="280" w:type="dxa"/>
            <w:tcBorders>
              <w:top w:val="nil"/>
              <w:left w:val="nil"/>
              <w:bottom w:val="single" w:sz="8" w:space="0" w:color="auto"/>
              <w:right w:val="single" w:sz="8" w:space="0" w:color="auto"/>
            </w:tcBorders>
            <w:shd w:val="clear" w:color="000000" w:fill="D9D9D9"/>
            <w:noWrap/>
            <w:vAlign w:val="center"/>
            <w:hideMark/>
          </w:tcPr>
          <w:p w14:paraId="0A9D0F1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4657F1A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160</w:t>
            </w:r>
          </w:p>
        </w:tc>
        <w:tc>
          <w:tcPr>
            <w:tcW w:w="1100" w:type="dxa"/>
            <w:tcBorders>
              <w:top w:val="nil"/>
              <w:left w:val="nil"/>
              <w:bottom w:val="single" w:sz="8" w:space="0" w:color="auto"/>
              <w:right w:val="single" w:sz="8" w:space="0" w:color="auto"/>
            </w:tcBorders>
            <w:shd w:val="clear" w:color="000000" w:fill="FFFFFF"/>
            <w:noWrap/>
            <w:vAlign w:val="center"/>
            <w:hideMark/>
          </w:tcPr>
          <w:p w14:paraId="36DF0C9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8</w:t>
            </w:r>
          </w:p>
        </w:tc>
        <w:tc>
          <w:tcPr>
            <w:tcW w:w="260" w:type="dxa"/>
            <w:tcBorders>
              <w:top w:val="nil"/>
              <w:left w:val="nil"/>
              <w:bottom w:val="single" w:sz="8" w:space="0" w:color="auto"/>
              <w:right w:val="single" w:sz="8" w:space="0" w:color="auto"/>
            </w:tcBorders>
            <w:shd w:val="clear" w:color="000000" w:fill="D9D9D9"/>
            <w:noWrap/>
            <w:vAlign w:val="center"/>
            <w:hideMark/>
          </w:tcPr>
          <w:p w14:paraId="25F2175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5375C6A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160</w:t>
            </w:r>
          </w:p>
        </w:tc>
        <w:tc>
          <w:tcPr>
            <w:tcW w:w="1080" w:type="dxa"/>
            <w:tcBorders>
              <w:top w:val="nil"/>
              <w:left w:val="nil"/>
              <w:bottom w:val="single" w:sz="8" w:space="0" w:color="auto"/>
              <w:right w:val="single" w:sz="8" w:space="0" w:color="auto"/>
            </w:tcBorders>
            <w:shd w:val="clear" w:color="000000" w:fill="FFFFFF"/>
            <w:noWrap/>
            <w:vAlign w:val="center"/>
            <w:hideMark/>
          </w:tcPr>
          <w:p w14:paraId="68521BE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8</w:t>
            </w:r>
          </w:p>
        </w:tc>
      </w:tr>
      <w:tr w:rsidR="00FF452F" w:rsidRPr="00FF452F" w14:paraId="26E063B9"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D9D9D9"/>
            <w:noWrap/>
            <w:vAlign w:val="center"/>
            <w:hideMark/>
          </w:tcPr>
          <w:p w14:paraId="0E928F9B"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Atlas - BMAR</w:t>
            </w:r>
          </w:p>
        </w:tc>
        <w:tc>
          <w:tcPr>
            <w:tcW w:w="1100" w:type="dxa"/>
            <w:tcBorders>
              <w:top w:val="nil"/>
              <w:left w:val="nil"/>
              <w:bottom w:val="single" w:sz="8" w:space="0" w:color="auto"/>
              <w:right w:val="single" w:sz="8" w:space="0" w:color="auto"/>
            </w:tcBorders>
            <w:shd w:val="clear" w:color="000000" w:fill="FFFFFF"/>
            <w:noWrap/>
            <w:vAlign w:val="center"/>
            <w:hideMark/>
          </w:tcPr>
          <w:p w14:paraId="279BF0B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000000" w:fill="FFFFFF"/>
            <w:noWrap/>
            <w:vAlign w:val="center"/>
            <w:hideMark/>
          </w:tcPr>
          <w:p w14:paraId="246F952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nil"/>
            </w:tcBorders>
            <w:shd w:val="clear" w:color="000000" w:fill="D9D9D9"/>
            <w:noWrap/>
            <w:vAlign w:val="center"/>
            <w:hideMark/>
          </w:tcPr>
          <w:p w14:paraId="67B98A6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53FF62B7"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00" w:type="dxa"/>
            <w:tcBorders>
              <w:top w:val="nil"/>
              <w:left w:val="nil"/>
              <w:bottom w:val="single" w:sz="8" w:space="0" w:color="auto"/>
              <w:right w:val="single" w:sz="8" w:space="0" w:color="auto"/>
            </w:tcBorders>
            <w:shd w:val="clear" w:color="auto" w:fill="auto"/>
            <w:vAlign w:val="bottom"/>
            <w:hideMark/>
          </w:tcPr>
          <w:p w14:paraId="077AE365"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1072562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0D602CC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20" w:type="dxa"/>
            <w:tcBorders>
              <w:top w:val="nil"/>
              <w:left w:val="nil"/>
              <w:bottom w:val="single" w:sz="8" w:space="0" w:color="auto"/>
              <w:right w:val="single" w:sz="8" w:space="0" w:color="auto"/>
            </w:tcBorders>
            <w:shd w:val="clear" w:color="000000" w:fill="FFFFFF"/>
            <w:noWrap/>
            <w:vAlign w:val="center"/>
            <w:hideMark/>
          </w:tcPr>
          <w:p w14:paraId="3DA2858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1EE8EDC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68F6901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100" w:type="dxa"/>
            <w:tcBorders>
              <w:top w:val="nil"/>
              <w:left w:val="nil"/>
              <w:bottom w:val="single" w:sz="8" w:space="0" w:color="auto"/>
              <w:right w:val="single" w:sz="8" w:space="0" w:color="auto"/>
            </w:tcBorders>
            <w:shd w:val="clear" w:color="000000" w:fill="FFFFFF"/>
            <w:noWrap/>
            <w:vAlign w:val="center"/>
            <w:hideMark/>
          </w:tcPr>
          <w:p w14:paraId="5602569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60" w:type="dxa"/>
            <w:tcBorders>
              <w:top w:val="nil"/>
              <w:left w:val="nil"/>
              <w:bottom w:val="single" w:sz="8" w:space="0" w:color="auto"/>
              <w:right w:val="single" w:sz="8" w:space="0" w:color="auto"/>
            </w:tcBorders>
            <w:shd w:val="clear" w:color="000000" w:fill="D9D9D9"/>
            <w:noWrap/>
            <w:vAlign w:val="center"/>
            <w:hideMark/>
          </w:tcPr>
          <w:p w14:paraId="32C093F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20F9D5B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80" w:type="dxa"/>
            <w:tcBorders>
              <w:top w:val="nil"/>
              <w:left w:val="nil"/>
              <w:bottom w:val="single" w:sz="8" w:space="0" w:color="auto"/>
              <w:right w:val="single" w:sz="8" w:space="0" w:color="auto"/>
            </w:tcBorders>
            <w:shd w:val="clear" w:color="000000" w:fill="FFFFFF"/>
            <w:noWrap/>
            <w:vAlign w:val="center"/>
            <w:hideMark/>
          </w:tcPr>
          <w:p w14:paraId="2B884C3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r>
      <w:tr w:rsidR="00FF452F" w:rsidRPr="00FF452F" w14:paraId="3196E2B2"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D9D9D9"/>
            <w:noWrap/>
            <w:vAlign w:val="center"/>
            <w:hideMark/>
          </w:tcPr>
          <w:p w14:paraId="095E7B37"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Atlas – BMAR (Seville)</w:t>
            </w:r>
          </w:p>
        </w:tc>
        <w:tc>
          <w:tcPr>
            <w:tcW w:w="1100" w:type="dxa"/>
            <w:tcBorders>
              <w:top w:val="nil"/>
              <w:left w:val="nil"/>
              <w:bottom w:val="single" w:sz="8" w:space="0" w:color="auto"/>
              <w:right w:val="single" w:sz="8" w:space="0" w:color="auto"/>
            </w:tcBorders>
            <w:shd w:val="clear" w:color="000000" w:fill="FFFFFF"/>
            <w:noWrap/>
            <w:vAlign w:val="center"/>
            <w:hideMark/>
          </w:tcPr>
          <w:p w14:paraId="08A999A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000000" w:fill="FFFFFF"/>
            <w:noWrap/>
            <w:vAlign w:val="center"/>
            <w:hideMark/>
          </w:tcPr>
          <w:p w14:paraId="6D77E5F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nil"/>
            </w:tcBorders>
            <w:shd w:val="clear" w:color="000000" w:fill="D9D9D9"/>
            <w:noWrap/>
            <w:vAlign w:val="center"/>
            <w:hideMark/>
          </w:tcPr>
          <w:p w14:paraId="2BBD45B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17274396"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00" w:type="dxa"/>
            <w:tcBorders>
              <w:top w:val="nil"/>
              <w:left w:val="nil"/>
              <w:bottom w:val="single" w:sz="8" w:space="0" w:color="auto"/>
              <w:right w:val="single" w:sz="8" w:space="0" w:color="auto"/>
            </w:tcBorders>
            <w:shd w:val="clear" w:color="auto" w:fill="auto"/>
            <w:vAlign w:val="bottom"/>
            <w:hideMark/>
          </w:tcPr>
          <w:p w14:paraId="58589261"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58F4789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35C4160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20" w:type="dxa"/>
            <w:tcBorders>
              <w:top w:val="nil"/>
              <w:left w:val="nil"/>
              <w:bottom w:val="single" w:sz="8" w:space="0" w:color="auto"/>
              <w:right w:val="single" w:sz="8" w:space="0" w:color="auto"/>
            </w:tcBorders>
            <w:shd w:val="clear" w:color="000000" w:fill="FFFFFF"/>
            <w:noWrap/>
            <w:vAlign w:val="center"/>
            <w:hideMark/>
          </w:tcPr>
          <w:p w14:paraId="3E8DA8B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5B8F3C3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2105F6D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100" w:type="dxa"/>
            <w:tcBorders>
              <w:top w:val="nil"/>
              <w:left w:val="nil"/>
              <w:bottom w:val="single" w:sz="8" w:space="0" w:color="auto"/>
              <w:right w:val="single" w:sz="8" w:space="0" w:color="auto"/>
            </w:tcBorders>
            <w:shd w:val="clear" w:color="000000" w:fill="FFFFFF"/>
            <w:noWrap/>
            <w:vAlign w:val="center"/>
            <w:hideMark/>
          </w:tcPr>
          <w:p w14:paraId="7CDBE01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60" w:type="dxa"/>
            <w:tcBorders>
              <w:top w:val="nil"/>
              <w:left w:val="nil"/>
              <w:bottom w:val="single" w:sz="8" w:space="0" w:color="auto"/>
              <w:right w:val="single" w:sz="8" w:space="0" w:color="auto"/>
            </w:tcBorders>
            <w:shd w:val="clear" w:color="000000" w:fill="D9D9D9"/>
            <w:noWrap/>
            <w:vAlign w:val="center"/>
            <w:hideMark/>
          </w:tcPr>
          <w:p w14:paraId="1A3186F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7914524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80" w:type="dxa"/>
            <w:tcBorders>
              <w:top w:val="nil"/>
              <w:left w:val="nil"/>
              <w:bottom w:val="single" w:sz="8" w:space="0" w:color="auto"/>
              <w:right w:val="single" w:sz="8" w:space="0" w:color="auto"/>
            </w:tcBorders>
            <w:shd w:val="clear" w:color="000000" w:fill="FFFFFF"/>
            <w:noWrap/>
            <w:vAlign w:val="center"/>
            <w:hideMark/>
          </w:tcPr>
          <w:p w14:paraId="1BA55AB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r>
      <w:tr w:rsidR="00FF452F" w:rsidRPr="00FF452F" w14:paraId="61CDA8CB"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D9D9D9"/>
            <w:noWrap/>
            <w:vAlign w:val="center"/>
            <w:hideMark/>
          </w:tcPr>
          <w:p w14:paraId="04839EEF"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Atlas - MAR</w:t>
            </w:r>
          </w:p>
        </w:tc>
        <w:tc>
          <w:tcPr>
            <w:tcW w:w="1100" w:type="dxa"/>
            <w:tcBorders>
              <w:top w:val="nil"/>
              <w:left w:val="nil"/>
              <w:bottom w:val="single" w:sz="8" w:space="0" w:color="auto"/>
              <w:right w:val="single" w:sz="8" w:space="0" w:color="auto"/>
            </w:tcBorders>
            <w:shd w:val="clear" w:color="000000" w:fill="FFFFFF"/>
            <w:noWrap/>
            <w:vAlign w:val="center"/>
            <w:hideMark/>
          </w:tcPr>
          <w:p w14:paraId="4874E94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391</w:t>
            </w:r>
          </w:p>
        </w:tc>
        <w:tc>
          <w:tcPr>
            <w:tcW w:w="1000" w:type="dxa"/>
            <w:tcBorders>
              <w:top w:val="nil"/>
              <w:left w:val="nil"/>
              <w:bottom w:val="single" w:sz="8" w:space="0" w:color="auto"/>
              <w:right w:val="single" w:sz="8" w:space="0" w:color="auto"/>
            </w:tcBorders>
            <w:shd w:val="clear" w:color="000000" w:fill="FFFFFF"/>
            <w:noWrap/>
            <w:vAlign w:val="center"/>
            <w:hideMark/>
          </w:tcPr>
          <w:p w14:paraId="48251F7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23</w:t>
            </w:r>
          </w:p>
        </w:tc>
        <w:tc>
          <w:tcPr>
            <w:tcW w:w="280" w:type="dxa"/>
            <w:tcBorders>
              <w:top w:val="nil"/>
              <w:left w:val="nil"/>
              <w:bottom w:val="single" w:sz="8" w:space="0" w:color="auto"/>
              <w:right w:val="nil"/>
            </w:tcBorders>
            <w:shd w:val="clear" w:color="000000" w:fill="D9D9D9"/>
            <w:noWrap/>
            <w:vAlign w:val="center"/>
            <w:hideMark/>
          </w:tcPr>
          <w:p w14:paraId="533491D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22CC944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391</w:t>
            </w:r>
          </w:p>
        </w:tc>
        <w:tc>
          <w:tcPr>
            <w:tcW w:w="1000" w:type="dxa"/>
            <w:tcBorders>
              <w:top w:val="nil"/>
              <w:left w:val="nil"/>
              <w:bottom w:val="single" w:sz="8" w:space="0" w:color="auto"/>
              <w:right w:val="single" w:sz="8" w:space="0" w:color="auto"/>
            </w:tcBorders>
            <w:shd w:val="clear" w:color="auto" w:fill="auto"/>
            <w:vAlign w:val="bottom"/>
            <w:hideMark/>
          </w:tcPr>
          <w:p w14:paraId="1D60CB6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23</w:t>
            </w:r>
          </w:p>
        </w:tc>
        <w:tc>
          <w:tcPr>
            <w:tcW w:w="280" w:type="dxa"/>
            <w:tcBorders>
              <w:top w:val="nil"/>
              <w:left w:val="nil"/>
              <w:bottom w:val="single" w:sz="8" w:space="0" w:color="auto"/>
              <w:right w:val="single" w:sz="8" w:space="0" w:color="auto"/>
            </w:tcBorders>
            <w:shd w:val="clear" w:color="000000" w:fill="D9D9D9"/>
            <w:noWrap/>
            <w:vAlign w:val="center"/>
            <w:hideMark/>
          </w:tcPr>
          <w:p w14:paraId="2567C19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187AF79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391</w:t>
            </w:r>
          </w:p>
        </w:tc>
        <w:tc>
          <w:tcPr>
            <w:tcW w:w="1020" w:type="dxa"/>
            <w:tcBorders>
              <w:top w:val="nil"/>
              <w:left w:val="nil"/>
              <w:bottom w:val="single" w:sz="8" w:space="0" w:color="auto"/>
              <w:right w:val="single" w:sz="8" w:space="0" w:color="auto"/>
            </w:tcBorders>
            <w:shd w:val="clear" w:color="000000" w:fill="FFFFFF"/>
            <w:noWrap/>
            <w:vAlign w:val="center"/>
            <w:hideMark/>
          </w:tcPr>
          <w:p w14:paraId="4079B3C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23</w:t>
            </w:r>
          </w:p>
        </w:tc>
        <w:tc>
          <w:tcPr>
            <w:tcW w:w="280" w:type="dxa"/>
            <w:tcBorders>
              <w:top w:val="nil"/>
              <w:left w:val="nil"/>
              <w:bottom w:val="single" w:sz="8" w:space="0" w:color="auto"/>
              <w:right w:val="single" w:sz="8" w:space="0" w:color="auto"/>
            </w:tcBorders>
            <w:shd w:val="clear" w:color="000000" w:fill="D9D9D9"/>
            <w:noWrap/>
            <w:vAlign w:val="center"/>
            <w:hideMark/>
          </w:tcPr>
          <w:p w14:paraId="17F385A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745C459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391</w:t>
            </w:r>
          </w:p>
        </w:tc>
        <w:tc>
          <w:tcPr>
            <w:tcW w:w="1100" w:type="dxa"/>
            <w:tcBorders>
              <w:top w:val="nil"/>
              <w:left w:val="nil"/>
              <w:bottom w:val="single" w:sz="8" w:space="0" w:color="auto"/>
              <w:right w:val="single" w:sz="8" w:space="0" w:color="auto"/>
            </w:tcBorders>
            <w:shd w:val="clear" w:color="000000" w:fill="FFFFFF"/>
            <w:noWrap/>
            <w:vAlign w:val="center"/>
            <w:hideMark/>
          </w:tcPr>
          <w:p w14:paraId="12E79D5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23</w:t>
            </w:r>
          </w:p>
        </w:tc>
        <w:tc>
          <w:tcPr>
            <w:tcW w:w="260" w:type="dxa"/>
            <w:tcBorders>
              <w:top w:val="nil"/>
              <w:left w:val="nil"/>
              <w:bottom w:val="single" w:sz="8" w:space="0" w:color="auto"/>
              <w:right w:val="single" w:sz="8" w:space="0" w:color="auto"/>
            </w:tcBorders>
            <w:shd w:val="clear" w:color="000000" w:fill="D9D9D9"/>
            <w:noWrap/>
            <w:vAlign w:val="center"/>
            <w:hideMark/>
          </w:tcPr>
          <w:p w14:paraId="5A8BA51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3A4A1E3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391</w:t>
            </w:r>
          </w:p>
        </w:tc>
        <w:tc>
          <w:tcPr>
            <w:tcW w:w="1080" w:type="dxa"/>
            <w:tcBorders>
              <w:top w:val="nil"/>
              <w:left w:val="nil"/>
              <w:bottom w:val="single" w:sz="8" w:space="0" w:color="auto"/>
              <w:right w:val="single" w:sz="8" w:space="0" w:color="auto"/>
            </w:tcBorders>
            <w:shd w:val="clear" w:color="000000" w:fill="FFFFFF"/>
            <w:noWrap/>
            <w:vAlign w:val="center"/>
            <w:hideMark/>
          </w:tcPr>
          <w:p w14:paraId="4875947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23</w:t>
            </w:r>
          </w:p>
        </w:tc>
      </w:tr>
      <w:tr w:rsidR="00FF452F" w:rsidRPr="00FF452F" w14:paraId="68870707"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FFFFFF"/>
            <w:noWrap/>
            <w:vAlign w:val="center"/>
            <w:hideMark/>
          </w:tcPr>
          <w:p w14:paraId="29D14E7C"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Envoy - BMAR</w:t>
            </w:r>
          </w:p>
        </w:tc>
        <w:tc>
          <w:tcPr>
            <w:tcW w:w="1100" w:type="dxa"/>
            <w:tcBorders>
              <w:top w:val="nil"/>
              <w:left w:val="nil"/>
              <w:bottom w:val="single" w:sz="8" w:space="0" w:color="auto"/>
              <w:right w:val="single" w:sz="8" w:space="0" w:color="auto"/>
            </w:tcBorders>
            <w:shd w:val="clear" w:color="000000" w:fill="FFFFFF"/>
            <w:noWrap/>
            <w:vAlign w:val="center"/>
            <w:hideMark/>
          </w:tcPr>
          <w:p w14:paraId="5DBCC39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40</w:t>
            </w:r>
          </w:p>
        </w:tc>
        <w:tc>
          <w:tcPr>
            <w:tcW w:w="1000" w:type="dxa"/>
            <w:tcBorders>
              <w:top w:val="nil"/>
              <w:left w:val="nil"/>
              <w:bottom w:val="single" w:sz="8" w:space="0" w:color="auto"/>
              <w:right w:val="single" w:sz="8" w:space="0" w:color="auto"/>
            </w:tcBorders>
            <w:shd w:val="clear" w:color="000000" w:fill="FFFFFF"/>
            <w:noWrap/>
            <w:vAlign w:val="center"/>
            <w:hideMark/>
          </w:tcPr>
          <w:p w14:paraId="2DA92C5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w:t>
            </w:r>
          </w:p>
        </w:tc>
        <w:tc>
          <w:tcPr>
            <w:tcW w:w="280" w:type="dxa"/>
            <w:tcBorders>
              <w:top w:val="nil"/>
              <w:left w:val="nil"/>
              <w:bottom w:val="single" w:sz="8" w:space="0" w:color="auto"/>
              <w:right w:val="nil"/>
            </w:tcBorders>
            <w:shd w:val="clear" w:color="000000" w:fill="D9D9D9"/>
            <w:noWrap/>
            <w:vAlign w:val="center"/>
            <w:hideMark/>
          </w:tcPr>
          <w:p w14:paraId="4E16B1F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57B6189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auto" w:fill="auto"/>
            <w:vAlign w:val="bottom"/>
            <w:hideMark/>
          </w:tcPr>
          <w:p w14:paraId="7FDA13B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280" w:type="dxa"/>
            <w:tcBorders>
              <w:top w:val="nil"/>
              <w:left w:val="nil"/>
              <w:bottom w:val="single" w:sz="8" w:space="0" w:color="auto"/>
              <w:right w:val="single" w:sz="8" w:space="0" w:color="auto"/>
            </w:tcBorders>
            <w:shd w:val="clear" w:color="000000" w:fill="D9D9D9"/>
            <w:noWrap/>
            <w:vAlign w:val="center"/>
            <w:hideMark/>
          </w:tcPr>
          <w:p w14:paraId="6C347DB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34C8EFD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20" w:type="dxa"/>
            <w:tcBorders>
              <w:top w:val="nil"/>
              <w:left w:val="nil"/>
              <w:bottom w:val="single" w:sz="8" w:space="0" w:color="auto"/>
              <w:right w:val="single" w:sz="8" w:space="0" w:color="auto"/>
            </w:tcBorders>
            <w:shd w:val="clear" w:color="000000" w:fill="FFFFFF"/>
            <w:noWrap/>
            <w:vAlign w:val="center"/>
            <w:hideMark/>
          </w:tcPr>
          <w:p w14:paraId="1BA6C54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280" w:type="dxa"/>
            <w:tcBorders>
              <w:top w:val="nil"/>
              <w:left w:val="nil"/>
              <w:bottom w:val="single" w:sz="8" w:space="0" w:color="auto"/>
              <w:right w:val="single" w:sz="8" w:space="0" w:color="auto"/>
            </w:tcBorders>
            <w:shd w:val="clear" w:color="000000" w:fill="D9D9D9"/>
            <w:noWrap/>
            <w:vAlign w:val="center"/>
            <w:hideMark/>
          </w:tcPr>
          <w:p w14:paraId="67EB266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432C658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100" w:type="dxa"/>
            <w:tcBorders>
              <w:top w:val="nil"/>
              <w:left w:val="nil"/>
              <w:bottom w:val="single" w:sz="8" w:space="0" w:color="auto"/>
              <w:right w:val="single" w:sz="8" w:space="0" w:color="auto"/>
            </w:tcBorders>
            <w:shd w:val="clear" w:color="000000" w:fill="FFFFFF"/>
            <w:noWrap/>
            <w:vAlign w:val="center"/>
            <w:hideMark/>
          </w:tcPr>
          <w:p w14:paraId="193FC36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260" w:type="dxa"/>
            <w:tcBorders>
              <w:top w:val="nil"/>
              <w:left w:val="nil"/>
              <w:bottom w:val="single" w:sz="8" w:space="0" w:color="auto"/>
              <w:right w:val="single" w:sz="8" w:space="0" w:color="auto"/>
            </w:tcBorders>
            <w:shd w:val="clear" w:color="000000" w:fill="D9D9D9"/>
            <w:noWrap/>
            <w:vAlign w:val="center"/>
            <w:hideMark/>
          </w:tcPr>
          <w:p w14:paraId="3E38650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14891EE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80" w:type="dxa"/>
            <w:tcBorders>
              <w:top w:val="nil"/>
              <w:left w:val="nil"/>
              <w:bottom w:val="single" w:sz="8" w:space="0" w:color="auto"/>
              <w:right w:val="single" w:sz="8" w:space="0" w:color="auto"/>
            </w:tcBorders>
            <w:shd w:val="clear" w:color="000000" w:fill="FFFFFF"/>
            <w:noWrap/>
            <w:vAlign w:val="center"/>
            <w:hideMark/>
          </w:tcPr>
          <w:p w14:paraId="6B74525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r>
      <w:tr w:rsidR="00FF452F" w:rsidRPr="00FF452F" w14:paraId="62EEBF46"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FFFFFF"/>
            <w:noWrap/>
            <w:vAlign w:val="center"/>
            <w:hideMark/>
          </w:tcPr>
          <w:p w14:paraId="1F257F79"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Envoy - MAR</w:t>
            </w:r>
          </w:p>
        </w:tc>
        <w:tc>
          <w:tcPr>
            <w:tcW w:w="1100" w:type="dxa"/>
            <w:tcBorders>
              <w:top w:val="nil"/>
              <w:left w:val="nil"/>
              <w:bottom w:val="single" w:sz="8" w:space="0" w:color="auto"/>
              <w:right w:val="single" w:sz="8" w:space="0" w:color="auto"/>
            </w:tcBorders>
            <w:shd w:val="clear" w:color="000000" w:fill="FFFFFF"/>
            <w:noWrap/>
            <w:vAlign w:val="center"/>
            <w:hideMark/>
          </w:tcPr>
          <w:p w14:paraId="7C97F5F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12</w:t>
            </w:r>
          </w:p>
        </w:tc>
        <w:tc>
          <w:tcPr>
            <w:tcW w:w="1000" w:type="dxa"/>
            <w:tcBorders>
              <w:top w:val="nil"/>
              <w:left w:val="nil"/>
              <w:bottom w:val="single" w:sz="8" w:space="0" w:color="auto"/>
              <w:right w:val="single" w:sz="8" w:space="0" w:color="auto"/>
            </w:tcBorders>
            <w:shd w:val="clear" w:color="000000" w:fill="FFFFFF"/>
            <w:noWrap/>
            <w:vAlign w:val="center"/>
            <w:hideMark/>
          </w:tcPr>
          <w:p w14:paraId="6CC3B04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c>
          <w:tcPr>
            <w:tcW w:w="280" w:type="dxa"/>
            <w:tcBorders>
              <w:top w:val="nil"/>
              <w:left w:val="nil"/>
              <w:bottom w:val="single" w:sz="8" w:space="0" w:color="auto"/>
              <w:right w:val="nil"/>
            </w:tcBorders>
            <w:shd w:val="clear" w:color="000000" w:fill="D9D9D9"/>
            <w:noWrap/>
            <w:vAlign w:val="center"/>
            <w:hideMark/>
          </w:tcPr>
          <w:p w14:paraId="2A4DE8B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09E5570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24</w:t>
            </w:r>
          </w:p>
        </w:tc>
        <w:tc>
          <w:tcPr>
            <w:tcW w:w="1000" w:type="dxa"/>
            <w:tcBorders>
              <w:top w:val="nil"/>
              <w:left w:val="nil"/>
              <w:bottom w:val="single" w:sz="8" w:space="0" w:color="auto"/>
              <w:right w:val="single" w:sz="8" w:space="0" w:color="auto"/>
            </w:tcBorders>
            <w:shd w:val="clear" w:color="auto" w:fill="auto"/>
            <w:vAlign w:val="bottom"/>
            <w:hideMark/>
          </w:tcPr>
          <w:p w14:paraId="3E4850E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w:t>
            </w:r>
          </w:p>
        </w:tc>
        <w:tc>
          <w:tcPr>
            <w:tcW w:w="280" w:type="dxa"/>
            <w:tcBorders>
              <w:top w:val="nil"/>
              <w:left w:val="nil"/>
              <w:bottom w:val="single" w:sz="8" w:space="0" w:color="auto"/>
              <w:right w:val="single" w:sz="8" w:space="0" w:color="auto"/>
            </w:tcBorders>
            <w:shd w:val="clear" w:color="000000" w:fill="D9D9D9"/>
            <w:noWrap/>
            <w:vAlign w:val="center"/>
            <w:hideMark/>
          </w:tcPr>
          <w:p w14:paraId="775491F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026FDD9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24</w:t>
            </w:r>
          </w:p>
        </w:tc>
        <w:tc>
          <w:tcPr>
            <w:tcW w:w="1020" w:type="dxa"/>
            <w:tcBorders>
              <w:top w:val="nil"/>
              <w:left w:val="nil"/>
              <w:bottom w:val="single" w:sz="8" w:space="0" w:color="auto"/>
              <w:right w:val="single" w:sz="8" w:space="0" w:color="auto"/>
            </w:tcBorders>
            <w:shd w:val="clear" w:color="000000" w:fill="FFFFFF"/>
            <w:noWrap/>
            <w:vAlign w:val="center"/>
            <w:hideMark/>
          </w:tcPr>
          <w:p w14:paraId="18939F7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w:t>
            </w:r>
          </w:p>
        </w:tc>
        <w:tc>
          <w:tcPr>
            <w:tcW w:w="280" w:type="dxa"/>
            <w:tcBorders>
              <w:top w:val="nil"/>
              <w:left w:val="nil"/>
              <w:bottom w:val="single" w:sz="8" w:space="0" w:color="auto"/>
              <w:right w:val="single" w:sz="8" w:space="0" w:color="auto"/>
            </w:tcBorders>
            <w:shd w:val="clear" w:color="000000" w:fill="D9D9D9"/>
            <w:noWrap/>
            <w:vAlign w:val="center"/>
            <w:hideMark/>
          </w:tcPr>
          <w:p w14:paraId="7259CDB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7A35870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24</w:t>
            </w:r>
          </w:p>
        </w:tc>
        <w:tc>
          <w:tcPr>
            <w:tcW w:w="1100" w:type="dxa"/>
            <w:tcBorders>
              <w:top w:val="nil"/>
              <w:left w:val="nil"/>
              <w:bottom w:val="single" w:sz="8" w:space="0" w:color="auto"/>
              <w:right w:val="single" w:sz="8" w:space="0" w:color="auto"/>
            </w:tcBorders>
            <w:shd w:val="clear" w:color="000000" w:fill="FFFFFF"/>
            <w:noWrap/>
            <w:vAlign w:val="center"/>
            <w:hideMark/>
          </w:tcPr>
          <w:p w14:paraId="728ABF9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w:t>
            </w:r>
          </w:p>
        </w:tc>
        <w:tc>
          <w:tcPr>
            <w:tcW w:w="260" w:type="dxa"/>
            <w:tcBorders>
              <w:top w:val="nil"/>
              <w:left w:val="nil"/>
              <w:bottom w:val="single" w:sz="8" w:space="0" w:color="auto"/>
              <w:right w:val="single" w:sz="8" w:space="0" w:color="auto"/>
            </w:tcBorders>
            <w:shd w:val="clear" w:color="000000" w:fill="D9D9D9"/>
            <w:noWrap/>
            <w:vAlign w:val="center"/>
            <w:hideMark/>
          </w:tcPr>
          <w:p w14:paraId="4FE4AA7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126B9FD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24</w:t>
            </w:r>
          </w:p>
        </w:tc>
        <w:tc>
          <w:tcPr>
            <w:tcW w:w="1080" w:type="dxa"/>
            <w:tcBorders>
              <w:top w:val="nil"/>
              <w:left w:val="nil"/>
              <w:bottom w:val="single" w:sz="8" w:space="0" w:color="auto"/>
              <w:right w:val="single" w:sz="8" w:space="0" w:color="auto"/>
            </w:tcBorders>
            <w:shd w:val="clear" w:color="000000" w:fill="FFFFFF"/>
            <w:noWrap/>
            <w:vAlign w:val="center"/>
            <w:hideMark/>
          </w:tcPr>
          <w:p w14:paraId="45E0FA4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w:t>
            </w:r>
          </w:p>
        </w:tc>
      </w:tr>
      <w:tr w:rsidR="00FF452F" w:rsidRPr="00FF452F" w14:paraId="18507147"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D9D9D9"/>
            <w:noWrap/>
            <w:vAlign w:val="center"/>
            <w:hideMark/>
          </w:tcPr>
          <w:p w14:paraId="7C2CCAD3"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Viking - BMAR</w:t>
            </w:r>
          </w:p>
        </w:tc>
        <w:tc>
          <w:tcPr>
            <w:tcW w:w="1100" w:type="dxa"/>
            <w:tcBorders>
              <w:top w:val="nil"/>
              <w:left w:val="nil"/>
              <w:bottom w:val="single" w:sz="8" w:space="0" w:color="auto"/>
              <w:right w:val="single" w:sz="8" w:space="0" w:color="auto"/>
            </w:tcBorders>
            <w:shd w:val="clear" w:color="000000" w:fill="FFFFFF"/>
            <w:noWrap/>
            <w:vAlign w:val="center"/>
            <w:hideMark/>
          </w:tcPr>
          <w:p w14:paraId="5D6DFE2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12</w:t>
            </w:r>
          </w:p>
        </w:tc>
        <w:tc>
          <w:tcPr>
            <w:tcW w:w="1000" w:type="dxa"/>
            <w:tcBorders>
              <w:top w:val="nil"/>
              <w:left w:val="nil"/>
              <w:bottom w:val="single" w:sz="8" w:space="0" w:color="auto"/>
              <w:right w:val="single" w:sz="8" w:space="0" w:color="auto"/>
            </w:tcBorders>
            <w:shd w:val="clear" w:color="000000" w:fill="FFFFFF"/>
            <w:noWrap/>
            <w:vAlign w:val="center"/>
            <w:hideMark/>
          </w:tcPr>
          <w:p w14:paraId="5FBC27F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w:t>
            </w:r>
          </w:p>
        </w:tc>
        <w:tc>
          <w:tcPr>
            <w:tcW w:w="280" w:type="dxa"/>
            <w:tcBorders>
              <w:top w:val="nil"/>
              <w:left w:val="nil"/>
              <w:bottom w:val="single" w:sz="8" w:space="0" w:color="auto"/>
              <w:right w:val="nil"/>
            </w:tcBorders>
            <w:shd w:val="clear" w:color="000000" w:fill="D9D9D9"/>
            <w:noWrap/>
            <w:vAlign w:val="center"/>
            <w:hideMark/>
          </w:tcPr>
          <w:p w14:paraId="5055E3A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0A0A7A7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6</w:t>
            </w:r>
          </w:p>
        </w:tc>
        <w:tc>
          <w:tcPr>
            <w:tcW w:w="1000" w:type="dxa"/>
            <w:tcBorders>
              <w:top w:val="nil"/>
              <w:left w:val="nil"/>
              <w:bottom w:val="single" w:sz="8" w:space="0" w:color="auto"/>
              <w:right w:val="single" w:sz="8" w:space="0" w:color="auto"/>
            </w:tcBorders>
            <w:shd w:val="clear" w:color="auto" w:fill="auto"/>
            <w:vAlign w:val="bottom"/>
            <w:hideMark/>
          </w:tcPr>
          <w:p w14:paraId="4F09256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c>
          <w:tcPr>
            <w:tcW w:w="280" w:type="dxa"/>
            <w:tcBorders>
              <w:top w:val="nil"/>
              <w:left w:val="nil"/>
              <w:bottom w:val="single" w:sz="8" w:space="0" w:color="auto"/>
              <w:right w:val="single" w:sz="8" w:space="0" w:color="auto"/>
            </w:tcBorders>
            <w:shd w:val="clear" w:color="000000" w:fill="D9D9D9"/>
            <w:noWrap/>
            <w:vAlign w:val="center"/>
            <w:hideMark/>
          </w:tcPr>
          <w:p w14:paraId="2CED027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1B854AF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6</w:t>
            </w:r>
          </w:p>
        </w:tc>
        <w:tc>
          <w:tcPr>
            <w:tcW w:w="1020" w:type="dxa"/>
            <w:tcBorders>
              <w:top w:val="nil"/>
              <w:left w:val="nil"/>
              <w:bottom w:val="single" w:sz="8" w:space="0" w:color="auto"/>
              <w:right w:val="single" w:sz="8" w:space="0" w:color="auto"/>
            </w:tcBorders>
            <w:shd w:val="clear" w:color="000000" w:fill="FFFFFF"/>
            <w:noWrap/>
            <w:vAlign w:val="center"/>
            <w:hideMark/>
          </w:tcPr>
          <w:p w14:paraId="639A434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c>
          <w:tcPr>
            <w:tcW w:w="280" w:type="dxa"/>
            <w:tcBorders>
              <w:top w:val="nil"/>
              <w:left w:val="nil"/>
              <w:bottom w:val="single" w:sz="8" w:space="0" w:color="auto"/>
              <w:right w:val="single" w:sz="8" w:space="0" w:color="auto"/>
            </w:tcBorders>
            <w:shd w:val="clear" w:color="000000" w:fill="D9D9D9"/>
            <w:noWrap/>
            <w:vAlign w:val="center"/>
            <w:hideMark/>
          </w:tcPr>
          <w:p w14:paraId="3014725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1B73EC4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6</w:t>
            </w:r>
          </w:p>
        </w:tc>
        <w:tc>
          <w:tcPr>
            <w:tcW w:w="1100" w:type="dxa"/>
            <w:tcBorders>
              <w:top w:val="nil"/>
              <w:left w:val="nil"/>
              <w:bottom w:val="single" w:sz="8" w:space="0" w:color="auto"/>
              <w:right w:val="single" w:sz="8" w:space="0" w:color="auto"/>
            </w:tcBorders>
            <w:shd w:val="clear" w:color="000000" w:fill="FFFFFF"/>
            <w:noWrap/>
            <w:vAlign w:val="center"/>
            <w:hideMark/>
          </w:tcPr>
          <w:p w14:paraId="493CCDE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c>
          <w:tcPr>
            <w:tcW w:w="260" w:type="dxa"/>
            <w:tcBorders>
              <w:top w:val="nil"/>
              <w:left w:val="nil"/>
              <w:bottom w:val="single" w:sz="8" w:space="0" w:color="auto"/>
              <w:right w:val="single" w:sz="8" w:space="0" w:color="auto"/>
            </w:tcBorders>
            <w:shd w:val="clear" w:color="000000" w:fill="D9D9D9"/>
            <w:noWrap/>
            <w:vAlign w:val="center"/>
            <w:hideMark/>
          </w:tcPr>
          <w:p w14:paraId="3CB46D9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70DCFCB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6</w:t>
            </w:r>
          </w:p>
        </w:tc>
        <w:tc>
          <w:tcPr>
            <w:tcW w:w="1080" w:type="dxa"/>
            <w:tcBorders>
              <w:top w:val="nil"/>
              <w:left w:val="nil"/>
              <w:bottom w:val="single" w:sz="8" w:space="0" w:color="auto"/>
              <w:right w:val="single" w:sz="8" w:space="0" w:color="auto"/>
            </w:tcBorders>
            <w:shd w:val="clear" w:color="000000" w:fill="FFFFFF"/>
            <w:noWrap/>
            <w:vAlign w:val="center"/>
            <w:hideMark/>
          </w:tcPr>
          <w:p w14:paraId="68D6ED0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r>
      <w:tr w:rsidR="00FF452F" w:rsidRPr="00FF452F" w14:paraId="5AFD5141"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D9D9D9"/>
            <w:noWrap/>
            <w:vAlign w:val="center"/>
            <w:hideMark/>
          </w:tcPr>
          <w:p w14:paraId="61165FB2"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Viking - MAR</w:t>
            </w:r>
          </w:p>
        </w:tc>
        <w:tc>
          <w:tcPr>
            <w:tcW w:w="1100" w:type="dxa"/>
            <w:tcBorders>
              <w:top w:val="nil"/>
              <w:left w:val="nil"/>
              <w:bottom w:val="single" w:sz="8" w:space="0" w:color="auto"/>
              <w:right w:val="single" w:sz="8" w:space="0" w:color="auto"/>
            </w:tcBorders>
            <w:shd w:val="clear" w:color="000000" w:fill="FFFFFF"/>
            <w:noWrap/>
            <w:vAlign w:val="center"/>
            <w:hideMark/>
          </w:tcPr>
          <w:p w14:paraId="326224A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260</w:t>
            </w:r>
          </w:p>
        </w:tc>
        <w:tc>
          <w:tcPr>
            <w:tcW w:w="1000" w:type="dxa"/>
            <w:tcBorders>
              <w:top w:val="nil"/>
              <w:left w:val="nil"/>
              <w:bottom w:val="single" w:sz="8" w:space="0" w:color="auto"/>
              <w:right w:val="single" w:sz="8" w:space="0" w:color="auto"/>
            </w:tcBorders>
            <w:shd w:val="clear" w:color="000000" w:fill="FFFFFF"/>
            <w:noWrap/>
            <w:vAlign w:val="center"/>
            <w:hideMark/>
          </w:tcPr>
          <w:p w14:paraId="7A23FCB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52</w:t>
            </w:r>
          </w:p>
        </w:tc>
        <w:tc>
          <w:tcPr>
            <w:tcW w:w="280" w:type="dxa"/>
            <w:tcBorders>
              <w:top w:val="nil"/>
              <w:left w:val="nil"/>
              <w:bottom w:val="single" w:sz="8" w:space="0" w:color="auto"/>
              <w:right w:val="nil"/>
            </w:tcBorders>
            <w:shd w:val="clear" w:color="000000" w:fill="D9D9D9"/>
            <w:noWrap/>
            <w:vAlign w:val="center"/>
            <w:hideMark/>
          </w:tcPr>
          <w:p w14:paraId="51A2FC9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74C09C9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270</w:t>
            </w:r>
          </w:p>
        </w:tc>
        <w:tc>
          <w:tcPr>
            <w:tcW w:w="1000" w:type="dxa"/>
            <w:tcBorders>
              <w:top w:val="nil"/>
              <w:left w:val="nil"/>
              <w:bottom w:val="single" w:sz="8" w:space="0" w:color="auto"/>
              <w:right w:val="single" w:sz="8" w:space="0" w:color="auto"/>
            </w:tcBorders>
            <w:shd w:val="clear" w:color="auto" w:fill="auto"/>
            <w:vAlign w:val="bottom"/>
            <w:hideMark/>
          </w:tcPr>
          <w:p w14:paraId="1C44637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54</w:t>
            </w:r>
          </w:p>
        </w:tc>
        <w:tc>
          <w:tcPr>
            <w:tcW w:w="280" w:type="dxa"/>
            <w:tcBorders>
              <w:top w:val="nil"/>
              <w:left w:val="nil"/>
              <w:bottom w:val="single" w:sz="8" w:space="0" w:color="auto"/>
              <w:right w:val="single" w:sz="8" w:space="0" w:color="auto"/>
            </w:tcBorders>
            <w:shd w:val="clear" w:color="000000" w:fill="D9D9D9"/>
            <w:noWrap/>
            <w:vAlign w:val="center"/>
            <w:hideMark/>
          </w:tcPr>
          <w:p w14:paraId="06A8839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09CD8DB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270</w:t>
            </w:r>
          </w:p>
        </w:tc>
        <w:tc>
          <w:tcPr>
            <w:tcW w:w="1020" w:type="dxa"/>
            <w:tcBorders>
              <w:top w:val="nil"/>
              <w:left w:val="nil"/>
              <w:bottom w:val="single" w:sz="8" w:space="0" w:color="auto"/>
              <w:right w:val="single" w:sz="8" w:space="0" w:color="auto"/>
            </w:tcBorders>
            <w:shd w:val="clear" w:color="000000" w:fill="FFFFFF"/>
            <w:noWrap/>
            <w:vAlign w:val="center"/>
            <w:hideMark/>
          </w:tcPr>
          <w:p w14:paraId="2DC1F54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54</w:t>
            </w:r>
          </w:p>
        </w:tc>
        <w:tc>
          <w:tcPr>
            <w:tcW w:w="280" w:type="dxa"/>
            <w:tcBorders>
              <w:top w:val="nil"/>
              <w:left w:val="nil"/>
              <w:bottom w:val="single" w:sz="8" w:space="0" w:color="auto"/>
              <w:right w:val="single" w:sz="8" w:space="0" w:color="auto"/>
            </w:tcBorders>
            <w:shd w:val="clear" w:color="000000" w:fill="D9D9D9"/>
            <w:noWrap/>
            <w:vAlign w:val="center"/>
            <w:hideMark/>
          </w:tcPr>
          <w:p w14:paraId="04EC6CA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7D1223A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270</w:t>
            </w:r>
          </w:p>
        </w:tc>
        <w:tc>
          <w:tcPr>
            <w:tcW w:w="1100" w:type="dxa"/>
            <w:tcBorders>
              <w:top w:val="nil"/>
              <w:left w:val="nil"/>
              <w:bottom w:val="single" w:sz="8" w:space="0" w:color="auto"/>
              <w:right w:val="single" w:sz="8" w:space="0" w:color="auto"/>
            </w:tcBorders>
            <w:shd w:val="clear" w:color="000000" w:fill="FFFFFF"/>
            <w:noWrap/>
            <w:vAlign w:val="center"/>
            <w:hideMark/>
          </w:tcPr>
          <w:p w14:paraId="3BEEB2B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54</w:t>
            </w:r>
          </w:p>
        </w:tc>
        <w:tc>
          <w:tcPr>
            <w:tcW w:w="260" w:type="dxa"/>
            <w:tcBorders>
              <w:top w:val="nil"/>
              <w:left w:val="nil"/>
              <w:bottom w:val="single" w:sz="8" w:space="0" w:color="auto"/>
              <w:right w:val="single" w:sz="8" w:space="0" w:color="auto"/>
            </w:tcBorders>
            <w:shd w:val="clear" w:color="000000" w:fill="D9D9D9"/>
            <w:noWrap/>
            <w:vAlign w:val="center"/>
            <w:hideMark/>
          </w:tcPr>
          <w:p w14:paraId="4F4A991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7BE061F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280</w:t>
            </w:r>
          </w:p>
        </w:tc>
        <w:tc>
          <w:tcPr>
            <w:tcW w:w="1080" w:type="dxa"/>
            <w:tcBorders>
              <w:top w:val="nil"/>
              <w:left w:val="nil"/>
              <w:bottom w:val="single" w:sz="8" w:space="0" w:color="auto"/>
              <w:right w:val="single" w:sz="8" w:space="0" w:color="auto"/>
            </w:tcBorders>
            <w:shd w:val="clear" w:color="000000" w:fill="FFFFFF"/>
            <w:noWrap/>
            <w:vAlign w:val="center"/>
            <w:hideMark/>
          </w:tcPr>
          <w:p w14:paraId="6A1C4E8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56</w:t>
            </w:r>
          </w:p>
        </w:tc>
      </w:tr>
      <w:tr w:rsidR="00FF452F" w:rsidRPr="00FF452F" w14:paraId="1EBEA880"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FFFFFF"/>
            <w:noWrap/>
            <w:vAlign w:val="center"/>
            <w:hideMark/>
          </w:tcPr>
          <w:p w14:paraId="43231E01"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Prefect - BMAR</w:t>
            </w:r>
          </w:p>
        </w:tc>
        <w:tc>
          <w:tcPr>
            <w:tcW w:w="1100" w:type="dxa"/>
            <w:tcBorders>
              <w:top w:val="nil"/>
              <w:left w:val="nil"/>
              <w:bottom w:val="single" w:sz="8" w:space="0" w:color="auto"/>
              <w:right w:val="single" w:sz="8" w:space="0" w:color="auto"/>
            </w:tcBorders>
            <w:shd w:val="clear" w:color="000000" w:fill="FFFFFF"/>
            <w:noWrap/>
            <w:vAlign w:val="center"/>
            <w:hideMark/>
          </w:tcPr>
          <w:p w14:paraId="3542DBB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000000" w:fill="FFFFFF"/>
            <w:noWrap/>
            <w:vAlign w:val="center"/>
            <w:hideMark/>
          </w:tcPr>
          <w:p w14:paraId="60F3BCA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nil"/>
            </w:tcBorders>
            <w:shd w:val="clear" w:color="000000" w:fill="D9D9D9"/>
            <w:noWrap/>
            <w:vAlign w:val="center"/>
            <w:hideMark/>
          </w:tcPr>
          <w:p w14:paraId="0199C70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03747E3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auto" w:fill="auto"/>
            <w:vAlign w:val="bottom"/>
            <w:hideMark/>
          </w:tcPr>
          <w:p w14:paraId="271B637F"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60C4B7B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75C9BBD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20" w:type="dxa"/>
            <w:tcBorders>
              <w:top w:val="nil"/>
              <w:left w:val="nil"/>
              <w:bottom w:val="single" w:sz="8" w:space="0" w:color="auto"/>
              <w:right w:val="single" w:sz="8" w:space="0" w:color="auto"/>
            </w:tcBorders>
            <w:shd w:val="clear" w:color="000000" w:fill="FFFFFF"/>
            <w:noWrap/>
            <w:vAlign w:val="center"/>
            <w:hideMark/>
          </w:tcPr>
          <w:p w14:paraId="5738181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1E014DA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330BC51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100" w:type="dxa"/>
            <w:tcBorders>
              <w:top w:val="nil"/>
              <w:left w:val="nil"/>
              <w:bottom w:val="single" w:sz="8" w:space="0" w:color="auto"/>
              <w:right w:val="single" w:sz="8" w:space="0" w:color="auto"/>
            </w:tcBorders>
            <w:shd w:val="clear" w:color="000000" w:fill="FFFFFF"/>
            <w:noWrap/>
            <w:vAlign w:val="center"/>
            <w:hideMark/>
          </w:tcPr>
          <w:p w14:paraId="65951EF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60" w:type="dxa"/>
            <w:tcBorders>
              <w:top w:val="nil"/>
              <w:left w:val="nil"/>
              <w:bottom w:val="single" w:sz="8" w:space="0" w:color="auto"/>
              <w:right w:val="single" w:sz="8" w:space="0" w:color="auto"/>
            </w:tcBorders>
            <w:shd w:val="clear" w:color="000000" w:fill="D9D9D9"/>
            <w:noWrap/>
            <w:vAlign w:val="center"/>
            <w:hideMark/>
          </w:tcPr>
          <w:p w14:paraId="24D2674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36D14F2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80" w:type="dxa"/>
            <w:tcBorders>
              <w:top w:val="nil"/>
              <w:left w:val="nil"/>
              <w:bottom w:val="single" w:sz="8" w:space="0" w:color="auto"/>
              <w:right w:val="single" w:sz="8" w:space="0" w:color="auto"/>
            </w:tcBorders>
            <w:shd w:val="clear" w:color="000000" w:fill="FFFFFF"/>
            <w:noWrap/>
            <w:vAlign w:val="center"/>
            <w:hideMark/>
          </w:tcPr>
          <w:p w14:paraId="16D5AF9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r>
      <w:tr w:rsidR="00FF452F" w:rsidRPr="00FF452F" w14:paraId="256A80CC"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FFFFFF"/>
            <w:noWrap/>
            <w:vAlign w:val="center"/>
            <w:hideMark/>
          </w:tcPr>
          <w:p w14:paraId="1352EC27"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Prefect - MAR</w:t>
            </w:r>
          </w:p>
        </w:tc>
        <w:tc>
          <w:tcPr>
            <w:tcW w:w="1100" w:type="dxa"/>
            <w:tcBorders>
              <w:top w:val="nil"/>
              <w:left w:val="nil"/>
              <w:bottom w:val="single" w:sz="8" w:space="0" w:color="auto"/>
              <w:right w:val="single" w:sz="8" w:space="0" w:color="auto"/>
            </w:tcBorders>
            <w:shd w:val="clear" w:color="000000" w:fill="FFFFFF"/>
            <w:noWrap/>
            <w:vAlign w:val="center"/>
            <w:hideMark/>
          </w:tcPr>
          <w:p w14:paraId="6F3A49B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33</w:t>
            </w:r>
          </w:p>
        </w:tc>
        <w:tc>
          <w:tcPr>
            <w:tcW w:w="1000" w:type="dxa"/>
            <w:tcBorders>
              <w:top w:val="nil"/>
              <w:left w:val="nil"/>
              <w:bottom w:val="single" w:sz="8" w:space="0" w:color="auto"/>
              <w:right w:val="single" w:sz="8" w:space="0" w:color="auto"/>
            </w:tcBorders>
            <w:shd w:val="clear" w:color="000000" w:fill="FFFFFF"/>
            <w:noWrap/>
            <w:vAlign w:val="center"/>
            <w:hideMark/>
          </w:tcPr>
          <w:p w14:paraId="2A2BD2F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11</w:t>
            </w:r>
          </w:p>
        </w:tc>
        <w:tc>
          <w:tcPr>
            <w:tcW w:w="280" w:type="dxa"/>
            <w:tcBorders>
              <w:top w:val="nil"/>
              <w:left w:val="nil"/>
              <w:bottom w:val="single" w:sz="8" w:space="0" w:color="auto"/>
              <w:right w:val="nil"/>
            </w:tcBorders>
            <w:shd w:val="clear" w:color="000000" w:fill="D9D9D9"/>
            <w:noWrap/>
            <w:vAlign w:val="center"/>
            <w:hideMark/>
          </w:tcPr>
          <w:p w14:paraId="6E4A338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2FA70F3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33</w:t>
            </w:r>
          </w:p>
        </w:tc>
        <w:tc>
          <w:tcPr>
            <w:tcW w:w="1000" w:type="dxa"/>
            <w:tcBorders>
              <w:top w:val="nil"/>
              <w:left w:val="nil"/>
              <w:bottom w:val="single" w:sz="8" w:space="0" w:color="auto"/>
              <w:right w:val="single" w:sz="8" w:space="0" w:color="auto"/>
            </w:tcBorders>
            <w:shd w:val="clear" w:color="auto" w:fill="auto"/>
            <w:vAlign w:val="bottom"/>
            <w:hideMark/>
          </w:tcPr>
          <w:p w14:paraId="370091A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11</w:t>
            </w:r>
          </w:p>
        </w:tc>
        <w:tc>
          <w:tcPr>
            <w:tcW w:w="280" w:type="dxa"/>
            <w:tcBorders>
              <w:top w:val="nil"/>
              <w:left w:val="nil"/>
              <w:bottom w:val="single" w:sz="8" w:space="0" w:color="auto"/>
              <w:right w:val="single" w:sz="8" w:space="0" w:color="auto"/>
            </w:tcBorders>
            <w:shd w:val="clear" w:color="000000" w:fill="D9D9D9"/>
            <w:noWrap/>
            <w:vAlign w:val="center"/>
            <w:hideMark/>
          </w:tcPr>
          <w:p w14:paraId="2BE1264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77869E3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33</w:t>
            </w:r>
          </w:p>
        </w:tc>
        <w:tc>
          <w:tcPr>
            <w:tcW w:w="1020" w:type="dxa"/>
            <w:tcBorders>
              <w:top w:val="nil"/>
              <w:left w:val="nil"/>
              <w:bottom w:val="single" w:sz="8" w:space="0" w:color="auto"/>
              <w:right w:val="single" w:sz="8" w:space="0" w:color="auto"/>
            </w:tcBorders>
            <w:shd w:val="clear" w:color="000000" w:fill="FFFFFF"/>
            <w:noWrap/>
            <w:vAlign w:val="center"/>
            <w:hideMark/>
          </w:tcPr>
          <w:p w14:paraId="0270090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11</w:t>
            </w:r>
          </w:p>
        </w:tc>
        <w:tc>
          <w:tcPr>
            <w:tcW w:w="280" w:type="dxa"/>
            <w:tcBorders>
              <w:top w:val="nil"/>
              <w:left w:val="nil"/>
              <w:bottom w:val="single" w:sz="8" w:space="0" w:color="auto"/>
              <w:right w:val="single" w:sz="8" w:space="0" w:color="auto"/>
            </w:tcBorders>
            <w:shd w:val="clear" w:color="000000" w:fill="D9D9D9"/>
            <w:noWrap/>
            <w:vAlign w:val="center"/>
            <w:hideMark/>
          </w:tcPr>
          <w:p w14:paraId="1F165C9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37EA853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33</w:t>
            </w:r>
          </w:p>
        </w:tc>
        <w:tc>
          <w:tcPr>
            <w:tcW w:w="1100" w:type="dxa"/>
            <w:tcBorders>
              <w:top w:val="nil"/>
              <w:left w:val="nil"/>
              <w:bottom w:val="single" w:sz="8" w:space="0" w:color="auto"/>
              <w:right w:val="single" w:sz="8" w:space="0" w:color="auto"/>
            </w:tcBorders>
            <w:shd w:val="clear" w:color="000000" w:fill="FFFFFF"/>
            <w:noWrap/>
            <w:vAlign w:val="center"/>
            <w:hideMark/>
          </w:tcPr>
          <w:p w14:paraId="3B056B9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11</w:t>
            </w:r>
          </w:p>
        </w:tc>
        <w:tc>
          <w:tcPr>
            <w:tcW w:w="260" w:type="dxa"/>
            <w:tcBorders>
              <w:top w:val="nil"/>
              <w:left w:val="nil"/>
              <w:bottom w:val="single" w:sz="8" w:space="0" w:color="auto"/>
              <w:right w:val="single" w:sz="8" w:space="0" w:color="auto"/>
            </w:tcBorders>
            <w:shd w:val="clear" w:color="000000" w:fill="D9D9D9"/>
            <w:noWrap/>
            <w:vAlign w:val="center"/>
            <w:hideMark/>
          </w:tcPr>
          <w:p w14:paraId="59FD6D2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6A5231B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33</w:t>
            </w:r>
          </w:p>
        </w:tc>
        <w:tc>
          <w:tcPr>
            <w:tcW w:w="1080" w:type="dxa"/>
            <w:tcBorders>
              <w:top w:val="nil"/>
              <w:left w:val="nil"/>
              <w:bottom w:val="single" w:sz="8" w:space="0" w:color="auto"/>
              <w:right w:val="single" w:sz="8" w:space="0" w:color="auto"/>
            </w:tcBorders>
            <w:shd w:val="clear" w:color="000000" w:fill="FFFFFF"/>
            <w:noWrap/>
            <w:vAlign w:val="center"/>
            <w:hideMark/>
          </w:tcPr>
          <w:p w14:paraId="6E49EF3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11</w:t>
            </w:r>
          </w:p>
        </w:tc>
      </w:tr>
      <w:tr w:rsidR="00FF452F" w:rsidRPr="00FF452F" w14:paraId="290DCF94"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D9D9D9"/>
            <w:noWrap/>
            <w:vAlign w:val="center"/>
            <w:hideMark/>
          </w:tcPr>
          <w:p w14:paraId="01DBE2F6"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Texan - BMAR</w:t>
            </w:r>
          </w:p>
        </w:tc>
        <w:tc>
          <w:tcPr>
            <w:tcW w:w="1100" w:type="dxa"/>
            <w:tcBorders>
              <w:top w:val="nil"/>
              <w:left w:val="nil"/>
              <w:bottom w:val="single" w:sz="8" w:space="0" w:color="auto"/>
              <w:right w:val="single" w:sz="8" w:space="0" w:color="auto"/>
            </w:tcBorders>
            <w:shd w:val="clear" w:color="000000" w:fill="FFFFFF"/>
            <w:noWrap/>
            <w:vAlign w:val="center"/>
            <w:hideMark/>
          </w:tcPr>
          <w:p w14:paraId="6B9EAA7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000000" w:fill="FFFFFF"/>
            <w:noWrap/>
            <w:vAlign w:val="center"/>
            <w:hideMark/>
          </w:tcPr>
          <w:p w14:paraId="40FE92C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nil"/>
            </w:tcBorders>
            <w:shd w:val="clear" w:color="000000" w:fill="D9D9D9"/>
            <w:noWrap/>
            <w:vAlign w:val="center"/>
            <w:hideMark/>
          </w:tcPr>
          <w:p w14:paraId="01522E0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48BC391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auto" w:fill="auto"/>
            <w:vAlign w:val="bottom"/>
            <w:hideMark/>
          </w:tcPr>
          <w:p w14:paraId="77E778A1"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060BAA2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088B892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20" w:type="dxa"/>
            <w:tcBorders>
              <w:top w:val="nil"/>
              <w:left w:val="nil"/>
              <w:bottom w:val="single" w:sz="8" w:space="0" w:color="auto"/>
              <w:right w:val="single" w:sz="8" w:space="0" w:color="auto"/>
            </w:tcBorders>
            <w:shd w:val="clear" w:color="000000" w:fill="FFFFFF"/>
            <w:noWrap/>
            <w:vAlign w:val="center"/>
            <w:hideMark/>
          </w:tcPr>
          <w:p w14:paraId="6C18DDE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1106C19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4B3E68E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100" w:type="dxa"/>
            <w:tcBorders>
              <w:top w:val="nil"/>
              <w:left w:val="nil"/>
              <w:bottom w:val="single" w:sz="8" w:space="0" w:color="auto"/>
              <w:right w:val="single" w:sz="8" w:space="0" w:color="auto"/>
            </w:tcBorders>
            <w:shd w:val="clear" w:color="000000" w:fill="FFFFFF"/>
            <w:noWrap/>
            <w:vAlign w:val="center"/>
            <w:hideMark/>
          </w:tcPr>
          <w:p w14:paraId="344AF04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60" w:type="dxa"/>
            <w:tcBorders>
              <w:top w:val="nil"/>
              <w:left w:val="nil"/>
              <w:bottom w:val="single" w:sz="8" w:space="0" w:color="auto"/>
              <w:right w:val="single" w:sz="8" w:space="0" w:color="auto"/>
            </w:tcBorders>
            <w:shd w:val="clear" w:color="000000" w:fill="D9D9D9"/>
            <w:noWrap/>
            <w:vAlign w:val="center"/>
            <w:hideMark/>
          </w:tcPr>
          <w:p w14:paraId="39EFF05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44E4F83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80" w:type="dxa"/>
            <w:tcBorders>
              <w:top w:val="nil"/>
              <w:left w:val="nil"/>
              <w:bottom w:val="single" w:sz="8" w:space="0" w:color="auto"/>
              <w:right w:val="single" w:sz="8" w:space="0" w:color="auto"/>
            </w:tcBorders>
            <w:shd w:val="clear" w:color="000000" w:fill="FFFFFF"/>
            <w:noWrap/>
            <w:vAlign w:val="center"/>
            <w:hideMark/>
          </w:tcPr>
          <w:p w14:paraId="1F12A34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r>
      <w:tr w:rsidR="00FF452F" w:rsidRPr="00FF452F" w14:paraId="16F7527A"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D9D9D9"/>
            <w:noWrap/>
            <w:vAlign w:val="center"/>
            <w:hideMark/>
          </w:tcPr>
          <w:p w14:paraId="11E127E0"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Texan - MAR</w:t>
            </w:r>
          </w:p>
        </w:tc>
        <w:tc>
          <w:tcPr>
            <w:tcW w:w="1100" w:type="dxa"/>
            <w:tcBorders>
              <w:top w:val="nil"/>
              <w:left w:val="nil"/>
              <w:bottom w:val="single" w:sz="8" w:space="0" w:color="auto"/>
              <w:right w:val="single" w:sz="8" w:space="0" w:color="auto"/>
            </w:tcBorders>
            <w:shd w:val="clear" w:color="000000" w:fill="FFFFFF"/>
            <w:noWrap/>
            <w:vAlign w:val="center"/>
            <w:hideMark/>
          </w:tcPr>
          <w:p w14:paraId="05C37E5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28</w:t>
            </w:r>
          </w:p>
        </w:tc>
        <w:tc>
          <w:tcPr>
            <w:tcW w:w="1000" w:type="dxa"/>
            <w:tcBorders>
              <w:top w:val="nil"/>
              <w:left w:val="nil"/>
              <w:bottom w:val="single" w:sz="8" w:space="0" w:color="auto"/>
              <w:right w:val="single" w:sz="8" w:space="0" w:color="auto"/>
            </w:tcBorders>
            <w:shd w:val="clear" w:color="000000" w:fill="FFFFFF"/>
            <w:noWrap/>
            <w:vAlign w:val="center"/>
            <w:hideMark/>
          </w:tcPr>
          <w:p w14:paraId="37D196E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7</w:t>
            </w:r>
          </w:p>
        </w:tc>
        <w:tc>
          <w:tcPr>
            <w:tcW w:w="280" w:type="dxa"/>
            <w:tcBorders>
              <w:top w:val="nil"/>
              <w:left w:val="nil"/>
              <w:bottom w:val="single" w:sz="8" w:space="0" w:color="auto"/>
              <w:right w:val="nil"/>
            </w:tcBorders>
            <w:shd w:val="clear" w:color="000000" w:fill="D9D9D9"/>
            <w:noWrap/>
            <w:vAlign w:val="center"/>
            <w:hideMark/>
          </w:tcPr>
          <w:p w14:paraId="7E9725E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079731F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28</w:t>
            </w:r>
          </w:p>
        </w:tc>
        <w:tc>
          <w:tcPr>
            <w:tcW w:w="1000" w:type="dxa"/>
            <w:tcBorders>
              <w:top w:val="nil"/>
              <w:left w:val="nil"/>
              <w:bottom w:val="single" w:sz="8" w:space="0" w:color="auto"/>
              <w:right w:val="single" w:sz="8" w:space="0" w:color="auto"/>
            </w:tcBorders>
            <w:shd w:val="clear" w:color="auto" w:fill="auto"/>
            <w:vAlign w:val="bottom"/>
            <w:hideMark/>
          </w:tcPr>
          <w:p w14:paraId="4E65B3F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7</w:t>
            </w:r>
          </w:p>
        </w:tc>
        <w:tc>
          <w:tcPr>
            <w:tcW w:w="280" w:type="dxa"/>
            <w:tcBorders>
              <w:top w:val="nil"/>
              <w:left w:val="nil"/>
              <w:bottom w:val="single" w:sz="8" w:space="0" w:color="auto"/>
              <w:right w:val="single" w:sz="8" w:space="0" w:color="auto"/>
            </w:tcBorders>
            <w:shd w:val="clear" w:color="000000" w:fill="D9D9D9"/>
            <w:noWrap/>
            <w:vAlign w:val="center"/>
            <w:hideMark/>
          </w:tcPr>
          <w:p w14:paraId="2EB5EAA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13F75C3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28</w:t>
            </w:r>
          </w:p>
        </w:tc>
        <w:tc>
          <w:tcPr>
            <w:tcW w:w="1020" w:type="dxa"/>
            <w:tcBorders>
              <w:top w:val="nil"/>
              <w:left w:val="nil"/>
              <w:bottom w:val="single" w:sz="8" w:space="0" w:color="auto"/>
              <w:right w:val="single" w:sz="8" w:space="0" w:color="auto"/>
            </w:tcBorders>
            <w:shd w:val="clear" w:color="000000" w:fill="FFFFFF"/>
            <w:noWrap/>
            <w:vAlign w:val="center"/>
            <w:hideMark/>
          </w:tcPr>
          <w:p w14:paraId="139A4EA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7</w:t>
            </w:r>
          </w:p>
        </w:tc>
        <w:tc>
          <w:tcPr>
            <w:tcW w:w="280" w:type="dxa"/>
            <w:tcBorders>
              <w:top w:val="nil"/>
              <w:left w:val="nil"/>
              <w:bottom w:val="single" w:sz="8" w:space="0" w:color="auto"/>
              <w:right w:val="single" w:sz="8" w:space="0" w:color="auto"/>
            </w:tcBorders>
            <w:shd w:val="clear" w:color="000000" w:fill="D9D9D9"/>
            <w:noWrap/>
            <w:vAlign w:val="center"/>
            <w:hideMark/>
          </w:tcPr>
          <w:p w14:paraId="21C822E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15EECCC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28</w:t>
            </w:r>
          </w:p>
        </w:tc>
        <w:tc>
          <w:tcPr>
            <w:tcW w:w="1100" w:type="dxa"/>
            <w:tcBorders>
              <w:top w:val="nil"/>
              <w:left w:val="nil"/>
              <w:bottom w:val="single" w:sz="8" w:space="0" w:color="auto"/>
              <w:right w:val="single" w:sz="8" w:space="0" w:color="auto"/>
            </w:tcBorders>
            <w:shd w:val="clear" w:color="000000" w:fill="FFFFFF"/>
            <w:noWrap/>
            <w:vAlign w:val="center"/>
            <w:hideMark/>
          </w:tcPr>
          <w:p w14:paraId="0532F39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7</w:t>
            </w:r>
          </w:p>
        </w:tc>
        <w:tc>
          <w:tcPr>
            <w:tcW w:w="260" w:type="dxa"/>
            <w:tcBorders>
              <w:top w:val="nil"/>
              <w:left w:val="nil"/>
              <w:bottom w:val="single" w:sz="8" w:space="0" w:color="auto"/>
              <w:right w:val="single" w:sz="8" w:space="0" w:color="auto"/>
            </w:tcBorders>
            <w:shd w:val="clear" w:color="000000" w:fill="D9D9D9"/>
            <w:noWrap/>
            <w:vAlign w:val="center"/>
            <w:hideMark/>
          </w:tcPr>
          <w:p w14:paraId="0EB7C70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3B5AB22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28</w:t>
            </w:r>
          </w:p>
        </w:tc>
        <w:tc>
          <w:tcPr>
            <w:tcW w:w="1080" w:type="dxa"/>
            <w:tcBorders>
              <w:top w:val="nil"/>
              <w:left w:val="nil"/>
              <w:bottom w:val="single" w:sz="8" w:space="0" w:color="auto"/>
              <w:right w:val="single" w:sz="8" w:space="0" w:color="auto"/>
            </w:tcBorders>
            <w:shd w:val="clear" w:color="000000" w:fill="FFFFFF"/>
            <w:noWrap/>
            <w:vAlign w:val="center"/>
            <w:hideMark/>
          </w:tcPr>
          <w:p w14:paraId="217169D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7</w:t>
            </w:r>
          </w:p>
        </w:tc>
      </w:tr>
      <w:tr w:rsidR="00FF452F" w:rsidRPr="00FF452F" w14:paraId="34E7399F"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FFFFFF"/>
            <w:noWrap/>
            <w:vAlign w:val="center"/>
            <w:hideMark/>
          </w:tcPr>
          <w:p w14:paraId="2923CA38"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Juno - BMAR</w:t>
            </w:r>
          </w:p>
        </w:tc>
        <w:tc>
          <w:tcPr>
            <w:tcW w:w="1100" w:type="dxa"/>
            <w:tcBorders>
              <w:top w:val="nil"/>
              <w:left w:val="nil"/>
              <w:bottom w:val="single" w:sz="8" w:space="0" w:color="auto"/>
              <w:right w:val="single" w:sz="8" w:space="0" w:color="auto"/>
            </w:tcBorders>
            <w:shd w:val="clear" w:color="000000" w:fill="FFFFFF"/>
            <w:noWrap/>
            <w:vAlign w:val="center"/>
            <w:hideMark/>
          </w:tcPr>
          <w:p w14:paraId="5D118D2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000000" w:fill="FFFFFF"/>
            <w:noWrap/>
            <w:vAlign w:val="center"/>
            <w:hideMark/>
          </w:tcPr>
          <w:p w14:paraId="0560DD9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nil"/>
            </w:tcBorders>
            <w:shd w:val="clear" w:color="000000" w:fill="D9D9D9"/>
            <w:noWrap/>
            <w:vAlign w:val="center"/>
            <w:hideMark/>
          </w:tcPr>
          <w:p w14:paraId="7021F48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61AF810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auto" w:fill="auto"/>
            <w:vAlign w:val="bottom"/>
            <w:hideMark/>
          </w:tcPr>
          <w:p w14:paraId="24F54E7F"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71D1220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7F13096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20" w:type="dxa"/>
            <w:tcBorders>
              <w:top w:val="nil"/>
              <w:left w:val="nil"/>
              <w:bottom w:val="single" w:sz="8" w:space="0" w:color="auto"/>
              <w:right w:val="single" w:sz="8" w:space="0" w:color="auto"/>
            </w:tcBorders>
            <w:shd w:val="clear" w:color="000000" w:fill="FFFFFF"/>
            <w:noWrap/>
            <w:vAlign w:val="center"/>
            <w:hideMark/>
          </w:tcPr>
          <w:p w14:paraId="185BE04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17B7B80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7E1B627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100" w:type="dxa"/>
            <w:tcBorders>
              <w:top w:val="nil"/>
              <w:left w:val="nil"/>
              <w:bottom w:val="single" w:sz="8" w:space="0" w:color="auto"/>
              <w:right w:val="single" w:sz="8" w:space="0" w:color="auto"/>
            </w:tcBorders>
            <w:shd w:val="clear" w:color="000000" w:fill="FFFFFF"/>
            <w:noWrap/>
            <w:vAlign w:val="center"/>
            <w:hideMark/>
          </w:tcPr>
          <w:p w14:paraId="7B9C85F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60" w:type="dxa"/>
            <w:tcBorders>
              <w:top w:val="nil"/>
              <w:left w:val="nil"/>
              <w:bottom w:val="single" w:sz="8" w:space="0" w:color="auto"/>
              <w:right w:val="single" w:sz="8" w:space="0" w:color="auto"/>
            </w:tcBorders>
            <w:shd w:val="clear" w:color="000000" w:fill="D9D9D9"/>
            <w:noWrap/>
            <w:vAlign w:val="center"/>
            <w:hideMark/>
          </w:tcPr>
          <w:p w14:paraId="3ECBDA0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2D78FAA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80" w:type="dxa"/>
            <w:tcBorders>
              <w:top w:val="nil"/>
              <w:left w:val="nil"/>
              <w:bottom w:val="single" w:sz="8" w:space="0" w:color="auto"/>
              <w:right w:val="single" w:sz="8" w:space="0" w:color="auto"/>
            </w:tcBorders>
            <w:shd w:val="clear" w:color="000000" w:fill="FFFFFF"/>
            <w:noWrap/>
            <w:vAlign w:val="center"/>
            <w:hideMark/>
          </w:tcPr>
          <w:p w14:paraId="153532B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r>
      <w:tr w:rsidR="00FF452F" w:rsidRPr="00FF452F" w14:paraId="1A2233D3"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FFFFFF"/>
            <w:noWrap/>
            <w:vAlign w:val="center"/>
            <w:hideMark/>
          </w:tcPr>
          <w:p w14:paraId="259A69DF"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Juno - MAR</w:t>
            </w:r>
          </w:p>
        </w:tc>
        <w:tc>
          <w:tcPr>
            <w:tcW w:w="1100" w:type="dxa"/>
            <w:tcBorders>
              <w:top w:val="nil"/>
              <w:left w:val="nil"/>
              <w:bottom w:val="single" w:sz="8" w:space="0" w:color="auto"/>
              <w:right w:val="single" w:sz="8" w:space="0" w:color="auto"/>
            </w:tcBorders>
            <w:shd w:val="clear" w:color="000000" w:fill="FFFFFF"/>
            <w:noWrap/>
            <w:vAlign w:val="center"/>
            <w:hideMark/>
          </w:tcPr>
          <w:p w14:paraId="2FDC531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58</w:t>
            </w:r>
          </w:p>
        </w:tc>
        <w:tc>
          <w:tcPr>
            <w:tcW w:w="1000" w:type="dxa"/>
            <w:tcBorders>
              <w:top w:val="nil"/>
              <w:left w:val="nil"/>
              <w:bottom w:val="single" w:sz="8" w:space="0" w:color="auto"/>
              <w:right w:val="single" w:sz="8" w:space="0" w:color="auto"/>
            </w:tcBorders>
            <w:shd w:val="clear" w:color="000000" w:fill="FFFFFF"/>
            <w:noWrap/>
            <w:vAlign w:val="center"/>
            <w:hideMark/>
          </w:tcPr>
          <w:p w14:paraId="326BC92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29</w:t>
            </w:r>
          </w:p>
        </w:tc>
        <w:tc>
          <w:tcPr>
            <w:tcW w:w="280" w:type="dxa"/>
            <w:tcBorders>
              <w:top w:val="nil"/>
              <w:left w:val="nil"/>
              <w:bottom w:val="single" w:sz="8" w:space="0" w:color="auto"/>
              <w:right w:val="nil"/>
            </w:tcBorders>
            <w:shd w:val="clear" w:color="000000" w:fill="D9D9D9"/>
            <w:noWrap/>
            <w:vAlign w:val="center"/>
            <w:hideMark/>
          </w:tcPr>
          <w:p w14:paraId="6C11DC4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043C5F3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58</w:t>
            </w:r>
          </w:p>
        </w:tc>
        <w:tc>
          <w:tcPr>
            <w:tcW w:w="1000" w:type="dxa"/>
            <w:tcBorders>
              <w:top w:val="nil"/>
              <w:left w:val="nil"/>
              <w:bottom w:val="single" w:sz="8" w:space="0" w:color="auto"/>
              <w:right w:val="single" w:sz="8" w:space="0" w:color="auto"/>
            </w:tcBorders>
            <w:shd w:val="clear" w:color="auto" w:fill="auto"/>
            <w:vAlign w:val="bottom"/>
            <w:hideMark/>
          </w:tcPr>
          <w:p w14:paraId="1B1DAF8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29</w:t>
            </w:r>
          </w:p>
        </w:tc>
        <w:tc>
          <w:tcPr>
            <w:tcW w:w="280" w:type="dxa"/>
            <w:tcBorders>
              <w:top w:val="nil"/>
              <w:left w:val="nil"/>
              <w:bottom w:val="single" w:sz="8" w:space="0" w:color="auto"/>
              <w:right w:val="single" w:sz="8" w:space="0" w:color="auto"/>
            </w:tcBorders>
            <w:shd w:val="clear" w:color="000000" w:fill="D9D9D9"/>
            <w:noWrap/>
            <w:vAlign w:val="center"/>
            <w:hideMark/>
          </w:tcPr>
          <w:p w14:paraId="5CE2984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7BF84F9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58</w:t>
            </w:r>
          </w:p>
        </w:tc>
        <w:tc>
          <w:tcPr>
            <w:tcW w:w="1020" w:type="dxa"/>
            <w:tcBorders>
              <w:top w:val="nil"/>
              <w:left w:val="nil"/>
              <w:bottom w:val="single" w:sz="8" w:space="0" w:color="auto"/>
              <w:right w:val="single" w:sz="8" w:space="0" w:color="auto"/>
            </w:tcBorders>
            <w:shd w:val="clear" w:color="000000" w:fill="FFFFFF"/>
            <w:noWrap/>
            <w:vAlign w:val="center"/>
            <w:hideMark/>
          </w:tcPr>
          <w:p w14:paraId="0011C9A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29</w:t>
            </w:r>
          </w:p>
        </w:tc>
        <w:tc>
          <w:tcPr>
            <w:tcW w:w="280" w:type="dxa"/>
            <w:tcBorders>
              <w:top w:val="nil"/>
              <w:left w:val="nil"/>
              <w:bottom w:val="single" w:sz="8" w:space="0" w:color="auto"/>
              <w:right w:val="single" w:sz="8" w:space="0" w:color="auto"/>
            </w:tcBorders>
            <w:shd w:val="clear" w:color="000000" w:fill="D9D9D9"/>
            <w:noWrap/>
            <w:vAlign w:val="center"/>
            <w:hideMark/>
          </w:tcPr>
          <w:p w14:paraId="457263F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5072A39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58</w:t>
            </w:r>
          </w:p>
        </w:tc>
        <w:tc>
          <w:tcPr>
            <w:tcW w:w="1100" w:type="dxa"/>
            <w:tcBorders>
              <w:top w:val="nil"/>
              <w:left w:val="nil"/>
              <w:bottom w:val="single" w:sz="8" w:space="0" w:color="auto"/>
              <w:right w:val="single" w:sz="8" w:space="0" w:color="auto"/>
            </w:tcBorders>
            <w:shd w:val="clear" w:color="000000" w:fill="FFFFFF"/>
            <w:noWrap/>
            <w:vAlign w:val="center"/>
            <w:hideMark/>
          </w:tcPr>
          <w:p w14:paraId="58FAFF0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29</w:t>
            </w:r>
          </w:p>
        </w:tc>
        <w:tc>
          <w:tcPr>
            <w:tcW w:w="260" w:type="dxa"/>
            <w:tcBorders>
              <w:top w:val="nil"/>
              <w:left w:val="nil"/>
              <w:bottom w:val="single" w:sz="8" w:space="0" w:color="auto"/>
              <w:right w:val="single" w:sz="8" w:space="0" w:color="auto"/>
            </w:tcBorders>
            <w:shd w:val="clear" w:color="000000" w:fill="D9D9D9"/>
            <w:noWrap/>
            <w:vAlign w:val="center"/>
            <w:hideMark/>
          </w:tcPr>
          <w:p w14:paraId="301645D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61835AC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58</w:t>
            </w:r>
          </w:p>
        </w:tc>
        <w:tc>
          <w:tcPr>
            <w:tcW w:w="1080" w:type="dxa"/>
            <w:tcBorders>
              <w:top w:val="nil"/>
              <w:left w:val="nil"/>
              <w:bottom w:val="single" w:sz="8" w:space="0" w:color="auto"/>
              <w:right w:val="single" w:sz="8" w:space="0" w:color="auto"/>
            </w:tcBorders>
            <w:shd w:val="clear" w:color="000000" w:fill="FFFFFF"/>
            <w:noWrap/>
            <w:vAlign w:val="center"/>
            <w:hideMark/>
          </w:tcPr>
          <w:p w14:paraId="073F155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29</w:t>
            </w:r>
          </w:p>
        </w:tc>
      </w:tr>
      <w:tr w:rsidR="00FF452F" w:rsidRPr="00FF452F" w14:paraId="7C7FA80B"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D9D9D9"/>
            <w:noWrap/>
            <w:vAlign w:val="center"/>
            <w:hideMark/>
          </w:tcPr>
          <w:p w14:paraId="2D2AE63E"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Jupiter - BMAR</w:t>
            </w:r>
          </w:p>
        </w:tc>
        <w:tc>
          <w:tcPr>
            <w:tcW w:w="1100" w:type="dxa"/>
            <w:tcBorders>
              <w:top w:val="nil"/>
              <w:left w:val="nil"/>
              <w:bottom w:val="single" w:sz="8" w:space="0" w:color="auto"/>
              <w:right w:val="single" w:sz="8" w:space="0" w:color="auto"/>
            </w:tcBorders>
            <w:shd w:val="clear" w:color="000000" w:fill="FFFFFF"/>
            <w:noWrap/>
            <w:vAlign w:val="center"/>
            <w:hideMark/>
          </w:tcPr>
          <w:p w14:paraId="61CFA20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000000" w:fill="FFFFFF"/>
            <w:noWrap/>
            <w:vAlign w:val="center"/>
            <w:hideMark/>
          </w:tcPr>
          <w:p w14:paraId="7587C7A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nil"/>
            </w:tcBorders>
            <w:shd w:val="clear" w:color="000000" w:fill="D9D9D9"/>
            <w:noWrap/>
            <w:vAlign w:val="center"/>
            <w:hideMark/>
          </w:tcPr>
          <w:p w14:paraId="750314B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123F134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auto" w:fill="auto"/>
            <w:vAlign w:val="bottom"/>
            <w:hideMark/>
          </w:tcPr>
          <w:p w14:paraId="18D3D122"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110AB14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623F1BB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20" w:type="dxa"/>
            <w:tcBorders>
              <w:top w:val="nil"/>
              <w:left w:val="nil"/>
              <w:bottom w:val="single" w:sz="8" w:space="0" w:color="auto"/>
              <w:right w:val="single" w:sz="8" w:space="0" w:color="auto"/>
            </w:tcBorders>
            <w:shd w:val="clear" w:color="000000" w:fill="FFFFFF"/>
            <w:noWrap/>
            <w:vAlign w:val="center"/>
            <w:hideMark/>
          </w:tcPr>
          <w:p w14:paraId="2A18685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80" w:type="dxa"/>
            <w:tcBorders>
              <w:top w:val="nil"/>
              <w:left w:val="nil"/>
              <w:bottom w:val="single" w:sz="8" w:space="0" w:color="auto"/>
              <w:right w:val="single" w:sz="8" w:space="0" w:color="auto"/>
            </w:tcBorders>
            <w:shd w:val="clear" w:color="000000" w:fill="D9D9D9"/>
            <w:noWrap/>
            <w:vAlign w:val="center"/>
            <w:hideMark/>
          </w:tcPr>
          <w:p w14:paraId="0568D34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217D878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100" w:type="dxa"/>
            <w:tcBorders>
              <w:top w:val="nil"/>
              <w:left w:val="nil"/>
              <w:bottom w:val="single" w:sz="8" w:space="0" w:color="auto"/>
              <w:right w:val="single" w:sz="8" w:space="0" w:color="auto"/>
            </w:tcBorders>
            <w:shd w:val="clear" w:color="000000" w:fill="FFFFFF"/>
            <w:noWrap/>
            <w:vAlign w:val="center"/>
            <w:hideMark/>
          </w:tcPr>
          <w:p w14:paraId="67C45BB8"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260" w:type="dxa"/>
            <w:tcBorders>
              <w:top w:val="nil"/>
              <w:left w:val="nil"/>
              <w:bottom w:val="single" w:sz="8" w:space="0" w:color="auto"/>
              <w:right w:val="single" w:sz="8" w:space="0" w:color="auto"/>
            </w:tcBorders>
            <w:shd w:val="clear" w:color="000000" w:fill="D9D9D9"/>
            <w:noWrap/>
            <w:vAlign w:val="center"/>
            <w:hideMark/>
          </w:tcPr>
          <w:p w14:paraId="72FF855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4FAB899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80" w:type="dxa"/>
            <w:tcBorders>
              <w:top w:val="nil"/>
              <w:left w:val="nil"/>
              <w:bottom w:val="single" w:sz="8" w:space="0" w:color="auto"/>
              <w:right w:val="single" w:sz="8" w:space="0" w:color="auto"/>
            </w:tcBorders>
            <w:shd w:val="clear" w:color="000000" w:fill="FFFFFF"/>
            <w:noWrap/>
            <w:vAlign w:val="center"/>
            <w:hideMark/>
          </w:tcPr>
          <w:p w14:paraId="02C9384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r>
      <w:tr w:rsidR="00FF452F" w:rsidRPr="00FF452F" w14:paraId="14CC6F5D"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D9D9D9"/>
            <w:noWrap/>
            <w:vAlign w:val="center"/>
            <w:hideMark/>
          </w:tcPr>
          <w:p w14:paraId="485EA210"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Jupiter - MAR</w:t>
            </w:r>
          </w:p>
        </w:tc>
        <w:tc>
          <w:tcPr>
            <w:tcW w:w="1100" w:type="dxa"/>
            <w:tcBorders>
              <w:top w:val="nil"/>
              <w:left w:val="nil"/>
              <w:bottom w:val="single" w:sz="8" w:space="0" w:color="auto"/>
              <w:right w:val="single" w:sz="8" w:space="0" w:color="auto"/>
            </w:tcBorders>
            <w:shd w:val="clear" w:color="000000" w:fill="FFFFFF"/>
            <w:noWrap/>
            <w:vAlign w:val="center"/>
            <w:hideMark/>
          </w:tcPr>
          <w:p w14:paraId="717C182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14</w:t>
            </w:r>
          </w:p>
        </w:tc>
        <w:tc>
          <w:tcPr>
            <w:tcW w:w="1000" w:type="dxa"/>
            <w:tcBorders>
              <w:top w:val="nil"/>
              <w:left w:val="nil"/>
              <w:bottom w:val="single" w:sz="8" w:space="0" w:color="auto"/>
              <w:right w:val="single" w:sz="8" w:space="0" w:color="auto"/>
            </w:tcBorders>
            <w:shd w:val="clear" w:color="000000" w:fill="FFFFFF"/>
            <w:noWrap/>
            <w:vAlign w:val="center"/>
            <w:hideMark/>
          </w:tcPr>
          <w:p w14:paraId="40B76FE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7</w:t>
            </w:r>
          </w:p>
        </w:tc>
        <w:tc>
          <w:tcPr>
            <w:tcW w:w="280" w:type="dxa"/>
            <w:tcBorders>
              <w:top w:val="nil"/>
              <w:left w:val="nil"/>
              <w:bottom w:val="single" w:sz="8" w:space="0" w:color="auto"/>
              <w:right w:val="nil"/>
            </w:tcBorders>
            <w:shd w:val="clear" w:color="000000" w:fill="D9D9D9"/>
            <w:noWrap/>
            <w:vAlign w:val="center"/>
            <w:hideMark/>
          </w:tcPr>
          <w:p w14:paraId="584DB65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3858AF8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14</w:t>
            </w:r>
          </w:p>
        </w:tc>
        <w:tc>
          <w:tcPr>
            <w:tcW w:w="1000" w:type="dxa"/>
            <w:tcBorders>
              <w:top w:val="nil"/>
              <w:left w:val="nil"/>
              <w:bottom w:val="single" w:sz="8" w:space="0" w:color="auto"/>
              <w:right w:val="single" w:sz="8" w:space="0" w:color="auto"/>
            </w:tcBorders>
            <w:shd w:val="clear" w:color="auto" w:fill="auto"/>
            <w:vAlign w:val="bottom"/>
            <w:hideMark/>
          </w:tcPr>
          <w:p w14:paraId="3D537171"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7</w:t>
            </w:r>
          </w:p>
        </w:tc>
        <w:tc>
          <w:tcPr>
            <w:tcW w:w="280" w:type="dxa"/>
            <w:tcBorders>
              <w:top w:val="nil"/>
              <w:left w:val="nil"/>
              <w:bottom w:val="single" w:sz="8" w:space="0" w:color="auto"/>
              <w:right w:val="single" w:sz="8" w:space="0" w:color="auto"/>
            </w:tcBorders>
            <w:shd w:val="clear" w:color="000000" w:fill="D9D9D9"/>
            <w:noWrap/>
            <w:vAlign w:val="center"/>
            <w:hideMark/>
          </w:tcPr>
          <w:p w14:paraId="4533BEE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6D2EE53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14</w:t>
            </w:r>
          </w:p>
        </w:tc>
        <w:tc>
          <w:tcPr>
            <w:tcW w:w="1020" w:type="dxa"/>
            <w:tcBorders>
              <w:top w:val="nil"/>
              <w:left w:val="nil"/>
              <w:bottom w:val="single" w:sz="8" w:space="0" w:color="auto"/>
              <w:right w:val="single" w:sz="8" w:space="0" w:color="auto"/>
            </w:tcBorders>
            <w:shd w:val="clear" w:color="000000" w:fill="FFFFFF"/>
            <w:noWrap/>
            <w:vAlign w:val="center"/>
            <w:hideMark/>
          </w:tcPr>
          <w:p w14:paraId="3B1BD47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7</w:t>
            </w:r>
          </w:p>
        </w:tc>
        <w:tc>
          <w:tcPr>
            <w:tcW w:w="280" w:type="dxa"/>
            <w:tcBorders>
              <w:top w:val="nil"/>
              <w:left w:val="nil"/>
              <w:bottom w:val="single" w:sz="8" w:space="0" w:color="auto"/>
              <w:right w:val="single" w:sz="8" w:space="0" w:color="auto"/>
            </w:tcBorders>
            <w:shd w:val="clear" w:color="000000" w:fill="D9D9D9"/>
            <w:noWrap/>
            <w:vAlign w:val="center"/>
            <w:hideMark/>
          </w:tcPr>
          <w:p w14:paraId="35B25AF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1658234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14</w:t>
            </w:r>
          </w:p>
        </w:tc>
        <w:tc>
          <w:tcPr>
            <w:tcW w:w="1100" w:type="dxa"/>
            <w:tcBorders>
              <w:top w:val="nil"/>
              <w:left w:val="nil"/>
              <w:bottom w:val="single" w:sz="8" w:space="0" w:color="auto"/>
              <w:right w:val="single" w:sz="8" w:space="0" w:color="auto"/>
            </w:tcBorders>
            <w:shd w:val="clear" w:color="000000" w:fill="FFFFFF"/>
            <w:noWrap/>
            <w:vAlign w:val="center"/>
            <w:hideMark/>
          </w:tcPr>
          <w:p w14:paraId="4E4F009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7</w:t>
            </w:r>
          </w:p>
        </w:tc>
        <w:tc>
          <w:tcPr>
            <w:tcW w:w="260" w:type="dxa"/>
            <w:tcBorders>
              <w:top w:val="nil"/>
              <w:left w:val="nil"/>
              <w:bottom w:val="single" w:sz="8" w:space="0" w:color="auto"/>
              <w:right w:val="single" w:sz="8" w:space="0" w:color="auto"/>
            </w:tcBorders>
            <w:shd w:val="clear" w:color="000000" w:fill="D9D9D9"/>
            <w:noWrap/>
            <w:vAlign w:val="center"/>
            <w:hideMark/>
          </w:tcPr>
          <w:p w14:paraId="47D65C8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05A7647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14</w:t>
            </w:r>
          </w:p>
        </w:tc>
        <w:tc>
          <w:tcPr>
            <w:tcW w:w="1080" w:type="dxa"/>
            <w:tcBorders>
              <w:top w:val="nil"/>
              <w:left w:val="nil"/>
              <w:bottom w:val="single" w:sz="8" w:space="0" w:color="auto"/>
              <w:right w:val="single" w:sz="8" w:space="0" w:color="auto"/>
            </w:tcBorders>
            <w:shd w:val="clear" w:color="000000" w:fill="FFFFFF"/>
            <w:noWrap/>
            <w:vAlign w:val="center"/>
            <w:hideMark/>
          </w:tcPr>
          <w:p w14:paraId="01C59AB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7</w:t>
            </w:r>
          </w:p>
        </w:tc>
      </w:tr>
      <w:tr w:rsidR="00FF452F" w:rsidRPr="00FF452F" w14:paraId="5313E574"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FFFFFF"/>
            <w:noWrap/>
            <w:vAlign w:val="center"/>
            <w:hideMark/>
          </w:tcPr>
          <w:p w14:paraId="01D90E52"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AW109 -BMAR</w:t>
            </w:r>
          </w:p>
        </w:tc>
        <w:tc>
          <w:tcPr>
            <w:tcW w:w="1100" w:type="dxa"/>
            <w:tcBorders>
              <w:top w:val="nil"/>
              <w:left w:val="nil"/>
              <w:bottom w:val="single" w:sz="8" w:space="0" w:color="auto"/>
              <w:right w:val="single" w:sz="8" w:space="0" w:color="auto"/>
            </w:tcBorders>
            <w:shd w:val="clear" w:color="000000" w:fill="FFFFFF"/>
            <w:noWrap/>
            <w:vAlign w:val="center"/>
            <w:hideMark/>
          </w:tcPr>
          <w:p w14:paraId="7F07077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w:t>
            </w:r>
          </w:p>
        </w:tc>
        <w:tc>
          <w:tcPr>
            <w:tcW w:w="1000" w:type="dxa"/>
            <w:tcBorders>
              <w:top w:val="nil"/>
              <w:left w:val="nil"/>
              <w:bottom w:val="single" w:sz="8" w:space="0" w:color="auto"/>
              <w:right w:val="single" w:sz="8" w:space="0" w:color="auto"/>
            </w:tcBorders>
            <w:shd w:val="clear" w:color="000000" w:fill="FFFFFF"/>
            <w:noWrap/>
            <w:vAlign w:val="center"/>
            <w:hideMark/>
          </w:tcPr>
          <w:p w14:paraId="4BB79DAE"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c>
          <w:tcPr>
            <w:tcW w:w="280" w:type="dxa"/>
            <w:tcBorders>
              <w:top w:val="nil"/>
              <w:left w:val="nil"/>
              <w:bottom w:val="single" w:sz="8" w:space="0" w:color="auto"/>
              <w:right w:val="nil"/>
            </w:tcBorders>
            <w:shd w:val="clear" w:color="000000" w:fill="D9D9D9"/>
            <w:noWrap/>
            <w:vAlign w:val="center"/>
            <w:hideMark/>
          </w:tcPr>
          <w:p w14:paraId="5E29076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670F0464"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00" w:type="dxa"/>
            <w:tcBorders>
              <w:top w:val="nil"/>
              <w:left w:val="nil"/>
              <w:bottom w:val="single" w:sz="8" w:space="0" w:color="auto"/>
              <w:right w:val="single" w:sz="8" w:space="0" w:color="auto"/>
            </w:tcBorders>
            <w:shd w:val="clear" w:color="auto" w:fill="auto"/>
            <w:vAlign w:val="bottom"/>
            <w:hideMark/>
          </w:tcPr>
          <w:p w14:paraId="46284CB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280" w:type="dxa"/>
            <w:tcBorders>
              <w:top w:val="nil"/>
              <w:left w:val="nil"/>
              <w:bottom w:val="single" w:sz="8" w:space="0" w:color="auto"/>
              <w:right w:val="single" w:sz="8" w:space="0" w:color="auto"/>
            </w:tcBorders>
            <w:shd w:val="clear" w:color="000000" w:fill="D9D9D9"/>
            <w:noWrap/>
            <w:vAlign w:val="center"/>
            <w:hideMark/>
          </w:tcPr>
          <w:p w14:paraId="1313E0E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7CA797E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020" w:type="dxa"/>
            <w:tcBorders>
              <w:top w:val="nil"/>
              <w:left w:val="nil"/>
              <w:bottom w:val="single" w:sz="8" w:space="0" w:color="auto"/>
              <w:right w:val="single" w:sz="8" w:space="0" w:color="auto"/>
            </w:tcBorders>
            <w:shd w:val="clear" w:color="000000" w:fill="FFFFFF"/>
            <w:noWrap/>
            <w:vAlign w:val="center"/>
            <w:hideMark/>
          </w:tcPr>
          <w:p w14:paraId="447BED56"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280" w:type="dxa"/>
            <w:tcBorders>
              <w:top w:val="nil"/>
              <w:left w:val="nil"/>
              <w:bottom w:val="single" w:sz="8" w:space="0" w:color="auto"/>
              <w:right w:val="single" w:sz="8" w:space="0" w:color="auto"/>
            </w:tcBorders>
            <w:shd w:val="clear" w:color="000000" w:fill="D9D9D9"/>
            <w:noWrap/>
            <w:vAlign w:val="center"/>
            <w:hideMark/>
          </w:tcPr>
          <w:p w14:paraId="614CC37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58F4D55F"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1100" w:type="dxa"/>
            <w:tcBorders>
              <w:top w:val="nil"/>
              <w:left w:val="nil"/>
              <w:bottom w:val="single" w:sz="8" w:space="0" w:color="auto"/>
              <w:right w:val="single" w:sz="8" w:space="0" w:color="auto"/>
            </w:tcBorders>
            <w:shd w:val="clear" w:color="000000" w:fill="FFFFFF"/>
            <w:noWrap/>
            <w:vAlign w:val="center"/>
            <w:hideMark/>
          </w:tcPr>
          <w:p w14:paraId="43AA8F7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0</w:t>
            </w:r>
          </w:p>
        </w:tc>
        <w:tc>
          <w:tcPr>
            <w:tcW w:w="260" w:type="dxa"/>
            <w:tcBorders>
              <w:top w:val="nil"/>
              <w:left w:val="nil"/>
              <w:bottom w:val="single" w:sz="8" w:space="0" w:color="auto"/>
              <w:right w:val="single" w:sz="8" w:space="0" w:color="auto"/>
            </w:tcBorders>
            <w:shd w:val="clear" w:color="000000" w:fill="D9D9D9"/>
            <w:noWrap/>
            <w:vAlign w:val="center"/>
            <w:hideMark/>
          </w:tcPr>
          <w:p w14:paraId="014F1FBA"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5380E55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5</w:t>
            </w:r>
          </w:p>
        </w:tc>
        <w:tc>
          <w:tcPr>
            <w:tcW w:w="1080" w:type="dxa"/>
            <w:tcBorders>
              <w:top w:val="nil"/>
              <w:left w:val="nil"/>
              <w:bottom w:val="single" w:sz="8" w:space="0" w:color="auto"/>
              <w:right w:val="single" w:sz="8" w:space="0" w:color="auto"/>
            </w:tcBorders>
            <w:shd w:val="clear" w:color="000000" w:fill="FFFFFF"/>
            <w:noWrap/>
            <w:vAlign w:val="center"/>
            <w:hideMark/>
          </w:tcPr>
          <w:p w14:paraId="12EAC1A7"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r>
      <w:tr w:rsidR="00FF452F" w:rsidRPr="00FF452F" w14:paraId="33456D30" w14:textId="77777777" w:rsidTr="00FF452F">
        <w:trPr>
          <w:trHeight w:val="315"/>
        </w:trPr>
        <w:tc>
          <w:tcPr>
            <w:tcW w:w="2720" w:type="dxa"/>
            <w:tcBorders>
              <w:top w:val="nil"/>
              <w:left w:val="single" w:sz="4" w:space="0" w:color="auto"/>
              <w:bottom w:val="single" w:sz="4" w:space="0" w:color="auto"/>
              <w:right w:val="single" w:sz="4" w:space="0" w:color="auto"/>
            </w:tcBorders>
            <w:shd w:val="clear" w:color="000000" w:fill="FFFFFF"/>
            <w:noWrap/>
            <w:vAlign w:val="center"/>
            <w:hideMark/>
          </w:tcPr>
          <w:p w14:paraId="3D567F6A" w14:textId="77777777" w:rsidR="00FF452F" w:rsidRPr="00FF452F" w:rsidRDefault="00FF452F" w:rsidP="00FF452F">
            <w:pPr>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AW109- MAR</w:t>
            </w:r>
          </w:p>
        </w:tc>
        <w:tc>
          <w:tcPr>
            <w:tcW w:w="1100" w:type="dxa"/>
            <w:tcBorders>
              <w:top w:val="nil"/>
              <w:left w:val="nil"/>
              <w:bottom w:val="single" w:sz="8" w:space="0" w:color="auto"/>
              <w:right w:val="single" w:sz="8" w:space="0" w:color="auto"/>
            </w:tcBorders>
            <w:shd w:val="clear" w:color="000000" w:fill="FFFFFF"/>
            <w:noWrap/>
            <w:vAlign w:val="center"/>
            <w:hideMark/>
          </w:tcPr>
          <w:p w14:paraId="3A62CB0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w:t>
            </w:r>
          </w:p>
        </w:tc>
        <w:tc>
          <w:tcPr>
            <w:tcW w:w="1000" w:type="dxa"/>
            <w:tcBorders>
              <w:top w:val="nil"/>
              <w:left w:val="nil"/>
              <w:bottom w:val="single" w:sz="8" w:space="0" w:color="auto"/>
              <w:right w:val="single" w:sz="8" w:space="0" w:color="auto"/>
            </w:tcBorders>
            <w:shd w:val="clear" w:color="000000" w:fill="FFFFFF"/>
            <w:noWrap/>
            <w:vAlign w:val="center"/>
            <w:hideMark/>
          </w:tcPr>
          <w:p w14:paraId="7B142E0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c>
          <w:tcPr>
            <w:tcW w:w="280" w:type="dxa"/>
            <w:tcBorders>
              <w:top w:val="nil"/>
              <w:left w:val="nil"/>
              <w:bottom w:val="single" w:sz="8" w:space="0" w:color="auto"/>
              <w:right w:val="nil"/>
            </w:tcBorders>
            <w:shd w:val="clear" w:color="000000" w:fill="D9D9D9"/>
            <w:noWrap/>
            <w:vAlign w:val="center"/>
            <w:hideMark/>
          </w:tcPr>
          <w:p w14:paraId="50378662"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14:paraId="7D2B398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w:t>
            </w:r>
          </w:p>
        </w:tc>
        <w:tc>
          <w:tcPr>
            <w:tcW w:w="1000" w:type="dxa"/>
            <w:tcBorders>
              <w:top w:val="nil"/>
              <w:left w:val="nil"/>
              <w:bottom w:val="single" w:sz="8" w:space="0" w:color="auto"/>
              <w:right w:val="single" w:sz="8" w:space="0" w:color="auto"/>
            </w:tcBorders>
            <w:shd w:val="clear" w:color="auto" w:fill="auto"/>
            <w:vAlign w:val="bottom"/>
            <w:hideMark/>
          </w:tcPr>
          <w:p w14:paraId="7E4B3819"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c>
          <w:tcPr>
            <w:tcW w:w="280" w:type="dxa"/>
            <w:tcBorders>
              <w:top w:val="nil"/>
              <w:left w:val="nil"/>
              <w:bottom w:val="single" w:sz="8" w:space="0" w:color="auto"/>
              <w:right w:val="single" w:sz="8" w:space="0" w:color="auto"/>
            </w:tcBorders>
            <w:shd w:val="clear" w:color="000000" w:fill="D9D9D9"/>
            <w:noWrap/>
            <w:vAlign w:val="center"/>
            <w:hideMark/>
          </w:tcPr>
          <w:p w14:paraId="26B416B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65D71E4D"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w:t>
            </w:r>
          </w:p>
        </w:tc>
        <w:tc>
          <w:tcPr>
            <w:tcW w:w="1020" w:type="dxa"/>
            <w:tcBorders>
              <w:top w:val="nil"/>
              <w:left w:val="nil"/>
              <w:bottom w:val="single" w:sz="8" w:space="0" w:color="auto"/>
              <w:right w:val="single" w:sz="8" w:space="0" w:color="auto"/>
            </w:tcBorders>
            <w:shd w:val="clear" w:color="000000" w:fill="FFFFFF"/>
            <w:noWrap/>
            <w:vAlign w:val="center"/>
            <w:hideMark/>
          </w:tcPr>
          <w:p w14:paraId="08B24AF0"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c>
          <w:tcPr>
            <w:tcW w:w="280" w:type="dxa"/>
            <w:tcBorders>
              <w:top w:val="nil"/>
              <w:left w:val="nil"/>
              <w:bottom w:val="single" w:sz="8" w:space="0" w:color="auto"/>
              <w:right w:val="single" w:sz="8" w:space="0" w:color="auto"/>
            </w:tcBorders>
            <w:shd w:val="clear" w:color="000000" w:fill="D9D9D9"/>
            <w:noWrap/>
            <w:vAlign w:val="center"/>
            <w:hideMark/>
          </w:tcPr>
          <w:p w14:paraId="3AF1A04C"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629F458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w:t>
            </w:r>
          </w:p>
        </w:tc>
        <w:tc>
          <w:tcPr>
            <w:tcW w:w="1100" w:type="dxa"/>
            <w:tcBorders>
              <w:top w:val="nil"/>
              <w:left w:val="nil"/>
              <w:bottom w:val="single" w:sz="8" w:space="0" w:color="auto"/>
              <w:right w:val="single" w:sz="8" w:space="0" w:color="auto"/>
            </w:tcBorders>
            <w:shd w:val="clear" w:color="000000" w:fill="FFFFFF"/>
            <w:noWrap/>
            <w:vAlign w:val="center"/>
            <w:hideMark/>
          </w:tcPr>
          <w:p w14:paraId="133BDFB5"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c>
          <w:tcPr>
            <w:tcW w:w="260" w:type="dxa"/>
            <w:tcBorders>
              <w:top w:val="nil"/>
              <w:left w:val="nil"/>
              <w:bottom w:val="single" w:sz="8" w:space="0" w:color="auto"/>
              <w:right w:val="single" w:sz="8" w:space="0" w:color="auto"/>
            </w:tcBorders>
            <w:shd w:val="clear" w:color="000000" w:fill="D9D9D9"/>
            <w:noWrap/>
            <w:vAlign w:val="center"/>
            <w:hideMark/>
          </w:tcPr>
          <w:p w14:paraId="7B01E00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11FCF62B"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3</w:t>
            </w:r>
          </w:p>
        </w:tc>
        <w:tc>
          <w:tcPr>
            <w:tcW w:w="1080" w:type="dxa"/>
            <w:tcBorders>
              <w:top w:val="nil"/>
              <w:left w:val="nil"/>
              <w:bottom w:val="single" w:sz="8" w:space="0" w:color="auto"/>
              <w:right w:val="single" w:sz="8" w:space="0" w:color="auto"/>
            </w:tcBorders>
            <w:shd w:val="clear" w:color="000000" w:fill="FFFFFF"/>
            <w:noWrap/>
            <w:vAlign w:val="center"/>
            <w:hideMark/>
          </w:tcPr>
          <w:p w14:paraId="307C7FF3" w14:textId="77777777" w:rsidR="00FF452F" w:rsidRPr="00FF452F" w:rsidRDefault="00FF452F" w:rsidP="00FF452F">
            <w:pPr>
              <w:jc w:val="right"/>
              <w:rPr>
                <w:rFonts w:ascii="Calibri" w:eastAsia="Times New Roman" w:hAnsi="Calibri" w:cs="Calibri"/>
                <w:bCs w:val="0"/>
                <w:color w:val="000000"/>
                <w:sz w:val="22"/>
                <w:szCs w:val="22"/>
                <w:lang w:eastAsia="en-GB"/>
              </w:rPr>
            </w:pPr>
            <w:r w:rsidRPr="00FF452F">
              <w:rPr>
                <w:rFonts w:ascii="Calibri" w:eastAsia="Times New Roman" w:hAnsi="Calibri" w:cs="Calibri"/>
                <w:bCs w:val="0"/>
                <w:color w:val="000000"/>
                <w:sz w:val="22"/>
                <w:szCs w:val="22"/>
                <w:lang w:eastAsia="en-GB"/>
              </w:rPr>
              <w:t>1</w:t>
            </w:r>
          </w:p>
        </w:tc>
      </w:tr>
    </w:tbl>
    <w:p w14:paraId="35AF18FD" w14:textId="77777777" w:rsidR="00BE32A0" w:rsidRDefault="00BE32A0" w:rsidP="004D63CC">
      <w:pPr>
        <w:rPr>
          <w:rFonts w:cs="Arial"/>
          <w:b/>
          <w:bCs w:val="0"/>
          <w:szCs w:val="24"/>
        </w:rPr>
        <w:sectPr w:rsidR="00BE32A0" w:rsidSect="00EB712F">
          <w:headerReference w:type="even" r:id="rId20"/>
          <w:headerReference w:type="default" r:id="rId21"/>
          <w:footerReference w:type="even" r:id="rId22"/>
          <w:footerReference w:type="default" r:id="rId23"/>
          <w:headerReference w:type="first" r:id="rId24"/>
          <w:footerReference w:type="first" r:id="rId25"/>
          <w:pgSz w:w="16838" w:h="11906" w:orient="landscape"/>
          <w:pgMar w:top="1440" w:right="1440" w:bottom="1440" w:left="1440" w:header="708" w:footer="708" w:gutter="0"/>
          <w:pgNumType w:start="1"/>
          <w:cols w:space="708"/>
          <w:docGrid w:linePitch="360"/>
        </w:sectPr>
      </w:pPr>
    </w:p>
    <w:p w14:paraId="4A91E7B6" w14:textId="54013B74" w:rsidR="00E13E2E" w:rsidRPr="008810A6" w:rsidRDefault="004A0B52" w:rsidP="004D63CC">
      <w:pPr>
        <w:rPr>
          <w:rFonts w:cs="Arial"/>
          <w:b/>
          <w:bCs w:val="0"/>
          <w:szCs w:val="24"/>
        </w:rPr>
      </w:pPr>
      <w:r w:rsidRPr="008810A6">
        <w:rPr>
          <w:rFonts w:cs="Arial"/>
          <w:b/>
          <w:bCs w:val="0"/>
          <w:szCs w:val="24"/>
        </w:rPr>
        <w:t>Annex B</w:t>
      </w:r>
    </w:p>
    <w:p w14:paraId="51D22903" w14:textId="725D21A9" w:rsidR="004A0B52" w:rsidRPr="008810A6" w:rsidRDefault="009B6687" w:rsidP="004D63CC">
      <w:pPr>
        <w:rPr>
          <w:rFonts w:cs="Arial"/>
          <w:b/>
          <w:bCs w:val="0"/>
          <w:szCs w:val="24"/>
        </w:rPr>
      </w:pPr>
      <w:r w:rsidRPr="008810A6">
        <w:rPr>
          <w:rFonts w:cs="Arial"/>
          <w:b/>
          <w:bCs w:val="0"/>
          <w:szCs w:val="24"/>
        </w:rPr>
        <w:t xml:space="preserve">Platform </w:t>
      </w:r>
      <w:r w:rsidR="004A0B52" w:rsidRPr="008810A6">
        <w:rPr>
          <w:rFonts w:cs="Arial"/>
          <w:b/>
          <w:bCs w:val="0"/>
          <w:szCs w:val="24"/>
        </w:rPr>
        <w:t>Operating Bases</w:t>
      </w:r>
    </w:p>
    <w:p w14:paraId="513DF87E" w14:textId="77777777" w:rsidR="004A0B52" w:rsidRDefault="004A0B52" w:rsidP="004D63CC">
      <w:pPr>
        <w:rPr>
          <w:rFonts w:cs="Arial"/>
          <w:sz w:val="20"/>
        </w:rPr>
      </w:pPr>
    </w:p>
    <w:tbl>
      <w:tblPr>
        <w:tblW w:w="9488" w:type="dxa"/>
        <w:tblCellMar>
          <w:top w:w="15" w:type="dxa"/>
          <w:bottom w:w="15" w:type="dxa"/>
        </w:tblCellMar>
        <w:tblLook w:val="04A0" w:firstRow="1" w:lastRow="0" w:firstColumn="1" w:lastColumn="0" w:noHBand="0" w:noVBand="1"/>
      </w:tblPr>
      <w:tblGrid>
        <w:gridCol w:w="4243"/>
        <w:gridCol w:w="5245"/>
      </w:tblGrid>
      <w:tr w:rsidR="00CE6721" w:rsidRPr="00967C70" w14:paraId="467EDE53" w14:textId="62D2725E" w:rsidTr="0067637B">
        <w:trPr>
          <w:trHeight w:val="333"/>
        </w:trPr>
        <w:tc>
          <w:tcPr>
            <w:tcW w:w="4243" w:type="dxa"/>
            <w:tcBorders>
              <w:top w:val="single" w:sz="8" w:space="0" w:color="auto"/>
              <w:left w:val="single" w:sz="8" w:space="0" w:color="auto"/>
              <w:bottom w:val="nil"/>
              <w:right w:val="single" w:sz="4" w:space="0" w:color="auto"/>
            </w:tcBorders>
            <w:shd w:val="clear" w:color="auto" w:fill="808080" w:themeFill="background1" w:themeFillShade="80"/>
            <w:vAlign w:val="center"/>
            <w:hideMark/>
          </w:tcPr>
          <w:p w14:paraId="03CF65BE" w14:textId="77777777" w:rsidR="00CE6721" w:rsidRPr="00967C70" w:rsidRDefault="00CE6721" w:rsidP="008A5F46">
            <w:pPr>
              <w:jc w:val="center"/>
              <w:rPr>
                <w:rFonts w:eastAsia="Times New Roman" w:cs="Arial"/>
                <w:bCs w:val="0"/>
                <w:color w:val="FFFFFF"/>
                <w:sz w:val="28"/>
                <w:szCs w:val="28"/>
                <w:lang w:eastAsia="en-GB"/>
              </w:rPr>
            </w:pPr>
            <w:r w:rsidRPr="00967C70">
              <w:rPr>
                <w:rFonts w:eastAsia="Times New Roman" w:cs="Arial"/>
                <w:bCs w:val="0"/>
                <w:color w:val="FFFFFF"/>
                <w:sz w:val="28"/>
                <w:szCs w:val="28"/>
                <w:lang w:eastAsia="en-GB"/>
              </w:rPr>
              <w:t>Platform</w:t>
            </w:r>
          </w:p>
        </w:tc>
        <w:tc>
          <w:tcPr>
            <w:tcW w:w="524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E7A7616" w14:textId="2111C955" w:rsidR="00CE6721" w:rsidRPr="00967C70" w:rsidRDefault="00CE6721" w:rsidP="0067637B">
            <w:pPr>
              <w:rPr>
                <w:rFonts w:eastAsia="Times New Roman" w:cs="Arial"/>
                <w:bCs w:val="0"/>
                <w:color w:val="FFFFFF"/>
                <w:sz w:val="28"/>
                <w:szCs w:val="28"/>
                <w:lang w:eastAsia="en-GB"/>
              </w:rPr>
            </w:pPr>
            <w:r>
              <w:rPr>
                <w:rFonts w:eastAsia="Times New Roman" w:cs="Arial"/>
                <w:bCs w:val="0"/>
                <w:color w:val="FFFFFF"/>
                <w:sz w:val="28"/>
                <w:szCs w:val="28"/>
                <w:lang w:eastAsia="en-GB"/>
              </w:rPr>
              <w:t>Locations</w:t>
            </w:r>
          </w:p>
        </w:tc>
      </w:tr>
      <w:tr w:rsidR="00503687" w:rsidRPr="00967C70" w14:paraId="71EEE541" w14:textId="34EE2C79" w:rsidTr="0067637B">
        <w:trPr>
          <w:trHeight w:val="283"/>
        </w:trPr>
        <w:tc>
          <w:tcPr>
            <w:tcW w:w="4243" w:type="dxa"/>
            <w:tcBorders>
              <w:top w:val="single" w:sz="8" w:space="0" w:color="auto"/>
              <w:left w:val="single" w:sz="8" w:space="0" w:color="auto"/>
              <w:bottom w:val="single" w:sz="4" w:space="0" w:color="auto"/>
              <w:right w:val="single" w:sz="4" w:space="0" w:color="auto"/>
            </w:tcBorders>
            <w:shd w:val="clear" w:color="auto" w:fill="auto"/>
            <w:noWrap/>
            <w:hideMark/>
          </w:tcPr>
          <w:p w14:paraId="087B0156" w14:textId="699AA212" w:rsidR="00503687" w:rsidRPr="00E465B8" w:rsidRDefault="00503687"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Typhoon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97EBD0" w14:textId="07F40815" w:rsidR="00503687" w:rsidRPr="00E465B8" w:rsidRDefault="00E465B8" w:rsidP="0067637B">
            <w:pPr>
              <w:jc w:val="both"/>
              <w:rPr>
                <w:rFonts w:ascii="Calibri" w:eastAsia="Times New Roman" w:hAnsi="Calibri" w:cs="Calibri"/>
                <w:bCs w:val="0"/>
                <w:sz w:val="22"/>
                <w:szCs w:val="22"/>
                <w:lang w:eastAsia="en-GB"/>
              </w:rPr>
            </w:pPr>
            <w:r>
              <w:rPr>
                <w:rFonts w:ascii="Calibri" w:eastAsia="Times New Roman" w:hAnsi="Calibri" w:cs="Calibri"/>
                <w:bCs w:val="0"/>
                <w:sz w:val="22"/>
                <w:szCs w:val="22"/>
                <w:lang w:eastAsia="en-GB"/>
              </w:rPr>
              <w:t xml:space="preserve">RAF </w:t>
            </w:r>
            <w:r w:rsidR="00CE6721" w:rsidRPr="00E465B8">
              <w:rPr>
                <w:rFonts w:ascii="Calibri" w:eastAsia="Times New Roman" w:hAnsi="Calibri" w:cs="Calibri"/>
                <w:bCs w:val="0"/>
                <w:sz w:val="22"/>
                <w:szCs w:val="22"/>
                <w:lang w:eastAsia="en-GB"/>
              </w:rPr>
              <w:t>Coningsby</w:t>
            </w:r>
          </w:p>
          <w:p w14:paraId="302CF0FB" w14:textId="3C20135D" w:rsidR="00CE6721" w:rsidRPr="00E465B8" w:rsidRDefault="00E465B8" w:rsidP="0067637B">
            <w:pPr>
              <w:jc w:val="both"/>
              <w:rPr>
                <w:rFonts w:ascii="Calibri" w:eastAsia="Times New Roman" w:hAnsi="Calibri" w:cs="Calibri"/>
                <w:bCs w:val="0"/>
                <w:sz w:val="22"/>
                <w:szCs w:val="22"/>
                <w:lang w:eastAsia="en-GB"/>
              </w:rPr>
            </w:pPr>
            <w:r>
              <w:rPr>
                <w:rFonts w:ascii="Calibri" w:eastAsia="Times New Roman" w:hAnsi="Calibri" w:cs="Calibri"/>
                <w:bCs w:val="0"/>
                <w:sz w:val="22"/>
                <w:szCs w:val="22"/>
                <w:lang w:eastAsia="en-GB"/>
              </w:rPr>
              <w:t xml:space="preserve">RAF </w:t>
            </w:r>
            <w:r w:rsidR="00B76906" w:rsidRPr="00E465B8">
              <w:rPr>
                <w:rFonts w:ascii="Calibri" w:eastAsia="Times New Roman" w:hAnsi="Calibri" w:cs="Calibri"/>
                <w:bCs w:val="0"/>
                <w:sz w:val="22"/>
                <w:szCs w:val="22"/>
                <w:lang w:eastAsia="en-GB"/>
              </w:rPr>
              <w:t>Lossiemouth</w:t>
            </w:r>
          </w:p>
        </w:tc>
      </w:tr>
      <w:tr w:rsidR="00503687" w:rsidRPr="00967C70" w14:paraId="5E5508DD" w14:textId="09A8F023" w:rsidTr="0067637B">
        <w:trPr>
          <w:trHeight w:val="283"/>
        </w:trPr>
        <w:tc>
          <w:tcPr>
            <w:tcW w:w="4243" w:type="dxa"/>
            <w:tcBorders>
              <w:top w:val="single" w:sz="4" w:space="0" w:color="auto"/>
              <w:left w:val="single" w:sz="8" w:space="0" w:color="auto"/>
              <w:bottom w:val="single" w:sz="4" w:space="0" w:color="auto"/>
              <w:right w:val="single" w:sz="4" w:space="0" w:color="auto"/>
            </w:tcBorders>
            <w:shd w:val="clear" w:color="auto" w:fill="auto"/>
            <w:noWrap/>
            <w:hideMark/>
          </w:tcPr>
          <w:p w14:paraId="0E1BDF5F" w14:textId="5C5E841A" w:rsidR="00503687" w:rsidRPr="00E465B8" w:rsidRDefault="00503687"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BBMF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1121AB" w14:textId="7402854A" w:rsidR="00503687" w:rsidRPr="00E465B8" w:rsidRDefault="00CE6721"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RAF Coningsby</w:t>
            </w:r>
          </w:p>
        </w:tc>
      </w:tr>
      <w:tr w:rsidR="00503687" w:rsidRPr="00967C70" w14:paraId="21FFE698" w14:textId="1185FD4A" w:rsidTr="0067637B">
        <w:trPr>
          <w:trHeight w:val="283"/>
        </w:trPr>
        <w:tc>
          <w:tcPr>
            <w:tcW w:w="4243" w:type="dxa"/>
            <w:tcBorders>
              <w:top w:val="single" w:sz="4" w:space="0" w:color="auto"/>
              <w:left w:val="single" w:sz="8" w:space="0" w:color="auto"/>
              <w:bottom w:val="single" w:sz="4" w:space="0" w:color="auto"/>
              <w:right w:val="single" w:sz="4" w:space="0" w:color="auto"/>
            </w:tcBorders>
            <w:shd w:val="clear" w:color="auto" w:fill="auto"/>
            <w:noWrap/>
            <w:hideMark/>
          </w:tcPr>
          <w:p w14:paraId="7F41FFD1" w14:textId="490097D2" w:rsidR="00503687" w:rsidRPr="00E465B8" w:rsidRDefault="00503687"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 xml:space="preserve">Lightning </w:t>
            </w:r>
            <w:r w:rsidR="00CE6721" w:rsidRPr="00E465B8">
              <w:rPr>
                <w:rFonts w:ascii="Calibri" w:eastAsia="Times New Roman" w:hAnsi="Calibri" w:cs="Calibri"/>
                <w:bCs w:val="0"/>
                <w:sz w:val="22"/>
                <w:szCs w:val="22"/>
                <w:lang w:eastAsia="en-GB"/>
              </w:rPr>
              <w:t>II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52CBEF" w14:textId="4BC79089" w:rsidR="00503687" w:rsidRPr="00E465B8" w:rsidRDefault="00CE6721"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RAF Marham</w:t>
            </w:r>
          </w:p>
        </w:tc>
      </w:tr>
      <w:tr w:rsidR="00503687" w:rsidRPr="00967C70" w14:paraId="27F4D055" w14:textId="1E855EFB" w:rsidTr="0067637B">
        <w:trPr>
          <w:trHeight w:val="283"/>
        </w:trPr>
        <w:tc>
          <w:tcPr>
            <w:tcW w:w="4243" w:type="dxa"/>
            <w:tcBorders>
              <w:top w:val="single" w:sz="4" w:space="0" w:color="auto"/>
              <w:left w:val="single" w:sz="8" w:space="0" w:color="auto"/>
              <w:bottom w:val="single" w:sz="4" w:space="0" w:color="auto"/>
              <w:right w:val="single" w:sz="4" w:space="0" w:color="auto"/>
            </w:tcBorders>
            <w:shd w:val="clear" w:color="auto" w:fill="auto"/>
            <w:noWrap/>
            <w:hideMark/>
          </w:tcPr>
          <w:p w14:paraId="7C536FCC" w14:textId="671E9EFA" w:rsidR="00503687" w:rsidRPr="00E465B8" w:rsidRDefault="00503687"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RAFAT Hawk 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9991B4" w14:textId="2499CFAB" w:rsidR="00503687" w:rsidRPr="00E465B8" w:rsidRDefault="00CE6721"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RAF Waddington</w:t>
            </w:r>
          </w:p>
        </w:tc>
      </w:tr>
      <w:tr w:rsidR="00503687" w:rsidRPr="00967C70" w14:paraId="1FEB2520" w14:textId="0ECB8DF9" w:rsidTr="0067637B">
        <w:trPr>
          <w:trHeight w:val="283"/>
        </w:trPr>
        <w:tc>
          <w:tcPr>
            <w:tcW w:w="4243" w:type="dxa"/>
            <w:tcBorders>
              <w:top w:val="single" w:sz="4" w:space="0" w:color="auto"/>
              <w:left w:val="single" w:sz="8" w:space="0" w:color="auto"/>
              <w:bottom w:val="single" w:sz="4" w:space="0" w:color="auto"/>
              <w:right w:val="single" w:sz="4" w:space="0" w:color="auto"/>
            </w:tcBorders>
            <w:shd w:val="clear" w:color="auto" w:fill="auto"/>
            <w:noWrap/>
            <w:hideMark/>
          </w:tcPr>
          <w:p w14:paraId="132F7D6B" w14:textId="35786745" w:rsidR="00503687" w:rsidRPr="00E465B8" w:rsidRDefault="00503687"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 xml:space="preserve">Hawk T2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124BC5" w14:textId="1A037CDB" w:rsidR="00503687" w:rsidRPr="00E465B8" w:rsidRDefault="00CE6721"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RAF Valley</w:t>
            </w:r>
          </w:p>
        </w:tc>
      </w:tr>
      <w:tr w:rsidR="00503687" w:rsidRPr="00967C70" w14:paraId="67121540" w14:textId="0A262C6C" w:rsidTr="0067637B">
        <w:trPr>
          <w:trHeight w:val="283"/>
        </w:trPr>
        <w:tc>
          <w:tcPr>
            <w:tcW w:w="4243" w:type="dxa"/>
            <w:tcBorders>
              <w:top w:val="single" w:sz="4" w:space="0" w:color="auto"/>
              <w:left w:val="single" w:sz="8" w:space="0" w:color="auto"/>
              <w:bottom w:val="single" w:sz="4" w:space="0" w:color="auto"/>
              <w:right w:val="single" w:sz="4" w:space="0" w:color="auto"/>
            </w:tcBorders>
            <w:shd w:val="clear" w:color="auto" w:fill="auto"/>
            <w:noWrap/>
            <w:hideMark/>
          </w:tcPr>
          <w:p w14:paraId="15688DBC" w14:textId="63124148" w:rsidR="00503687" w:rsidRPr="00E465B8" w:rsidRDefault="00503687"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 xml:space="preserve">Hawk T2A </w:t>
            </w:r>
            <w:r w:rsidR="00050AA6">
              <w:rPr>
                <w:rFonts w:ascii="Calibri" w:eastAsia="Times New Roman" w:hAnsi="Calibri" w:cs="Calibri"/>
                <w:bCs w:val="0"/>
                <w:sz w:val="22"/>
                <w:szCs w:val="22"/>
                <w:lang w:eastAsia="en-GB"/>
              </w:rPr>
              <w:t>MK167</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2E0DF" w14:textId="22A70B6C" w:rsidR="00503687" w:rsidRPr="00E465B8" w:rsidRDefault="00CE6721"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RAF Leeming</w:t>
            </w:r>
          </w:p>
        </w:tc>
      </w:tr>
      <w:tr w:rsidR="00503687" w:rsidRPr="00967C70" w14:paraId="624AA800" w14:textId="06F7ACFF" w:rsidTr="0067637B">
        <w:trPr>
          <w:trHeight w:val="283"/>
        </w:trPr>
        <w:tc>
          <w:tcPr>
            <w:tcW w:w="4243" w:type="dxa"/>
            <w:tcBorders>
              <w:top w:val="single" w:sz="4" w:space="0" w:color="auto"/>
              <w:left w:val="single" w:sz="8" w:space="0" w:color="auto"/>
              <w:bottom w:val="single" w:sz="4" w:space="0" w:color="auto"/>
              <w:right w:val="single" w:sz="4" w:space="0" w:color="auto"/>
            </w:tcBorders>
            <w:shd w:val="clear" w:color="auto" w:fill="auto"/>
            <w:noWrap/>
            <w:hideMark/>
          </w:tcPr>
          <w:p w14:paraId="1511ADF1" w14:textId="323219FB" w:rsidR="00503687" w:rsidRPr="00E465B8" w:rsidRDefault="00503687"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C-130</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B4734C" w14:textId="650DDE57" w:rsidR="00503687" w:rsidRPr="00E465B8" w:rsidRDefault="00CE6721"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RAF Brize Norton</w:t>
            </w:r>
          </w:p>
        </w:tc>
      </w:tr>
      <w:tr w:rsidR="00503687" w:rsidRPr="00967C70" w14:paraId="231B3887" w14:textId="11D805DB" w:rsidTr="0067637B">
        <w:trPr>
          <w:trHeight w:val="283"/>
        </w:trPr>
        <w:tc>
          <w:tcPr>
            <w:tcW w:w="4243" w:type="dxa"/>
            <w:tcBorders>
              <w:top w:val="single" w:sz="4" w:space="0" w:color="auto"/>
              <w:left w:val="single" w:sz="8" w:space="0" w:color="auto"/>
              <w:bottom w:val="single" w:sz="4" w:space="0" w:color="auto"/>
              <w:right w:val="single" w:sz="4" w:space="0" w:color="auto"/>
            </w:tcBorders>
            <w:shd w:val="clear" w:color="auto" w:fill="auto"/>
            <w:noWrap/>
            <w:hideMark/>
          </w:tcPr>
          <w:p w14:paraId="35309043" w14:textId="6A14FE79" w:rsidR="00503687" w:rsidRPr="00E465B8" w:rsidRDefault="00503687"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C-17</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56852" w14:textId="7A20DCA8" w:rsidR="00503687" w:rsidRPr="00E465B8" w:rsidRDefault="00CE6721"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RAF Brize Norton</w:t>
            </w:r>
          </w:p>
        </w:tc>
      </w:tr>
      <w:tr w:rsidR="00503687" w:rsidRPr="00967C70" w14:paraId="28B935A8" w14:textId="40866353" w:rsidTr="0067637B">
        <w:trPr>
          <w:trHeight w:val="283"/>
        </w:trPr>
        <w:tc>
          <w:tcPr>
            <w:tcW w:w="4243" w:type="dxa"/>
            <w:tcBorders>
              <w:top w:val="single" w:sz="4" w:space="0" w:color="auto"/>
              <w:left w:val="single" w:sz="8" w:space="0" w:color="auto"/>
              <w:bottom w:val="single" w:sz="4" w:space="0" w:color="auto"/>
              <w:right w:val="single" w:sz="4" w:space="0" w:color="auto"/>
            </w:tcBorders>
            <w:shd w:val="clear" w:color="auto" w:fill="auto"/>
            <w:noWrap/>
            <w:hideMark/>
          </w:tcPr>
          <w:p w14:paraId="2FAD5C43" w14:textId="471B7372" w:rsidR="00503687" w:rsidRPr="00E465B8" w:rsidRDefault="00503687"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Atlas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9D50F3" w14:textId="7FBE6604" w:rsidR="00CE6721" w:rsidRPr="00E465B8" w:rsidRDefault="00CE6721"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RAF Brize Norton</w:t>
            </w:r>
          </w:p>
        </w:tc>
      </w:tr>
      <w:tr w:rsidR="00503687" w:rsidRPr="00967C70" w14:paraId="313775A1" w14:textId="61E18BB2" w:rsidTr="0067637B">
        <w:trPr>
          <w:trHeight w:val="283"/>
        </w:trPr>
        <w:tc>
          <w:tcPr>
            <w:tcW w:w="4243" w:type="dxa"/>
            <w:tcBorders>
              <w:top w:val="single" w:sz="4" w:space="0" w:color="auto"/>
              <w:left w:val="single" w:sz="8" w:space="0" w:color="auto"/>
              <w:bottom w:val="single" w:sz="4" w:space="0" w:color="auto"/>
              <w:right w:val="single" w:sz="4" w:space="0" w:color="auto"/>
            </w:tcBorders>
            <w:shd w:val="clear" w:color="auto" w:fill="auto"/>
            <w:noWrap/>
            <w:hideMark/>
          </w:tcPr>
          <w:p w14:paraId="16D2D4B9" w14:textId="54F11E07" w:rsidR="00503687" w:rsidRPr="00E465B8" w:rsidRDefault="00CE6721"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CSAT Envoy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90B6D" w14:textId="133467B7" w:rsidR="00503687" w:rsidRPr="00E465B8" w:rsidRDefault="0086441C"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RAF Northolt</w:t>
            </w:r>
          </w:p>
        </w:tc>
      </w:tr>
      <w:tr w:rsidR="00B76984" w:rsidRPr="00967C70" w14:paraId="27C53CED" w14:textId="33F6DF24" w:rsidTr="0067637B">
        <w:trPr>
          <w:trHeight w:val="283"/>
        </w:trPr>
        <w:tc>
          <w:tcPr>
            <w:tcW w:w="4243" w:type="dxa"/>
            <w:tcBorders>
              <w:top w:val="single" w:sz="4" w:space="0" w:color="auto"/>
              <w:left w:val="single" w:sz="8" w:space="0" w:color="auto"/>
              <w:bottom w:val="single" w:sz="4" w:space="0" w:color="auto"/>
              <w:right w:val="single" w:sz="4" w:space="0" w:color="auto"/>
            </w:tcBorders>
            <w:shd w:val="clear" w:color="auto" w:fill="auto"/>
            <w:noWrap/>
            <w:hideMark/>
          </w:tcPr>
          <w:p w14:paraId="0A34D468" w14:textId="73483D1C" w:rsidR="00B76984" w:rsidRPr="00E465B8" w:rsidRDefault="00B76984"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Viking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431B5B" w14:textId="77777777" w:rsidR="00B76984" w:rsidRPr="00AC3670" w:rsidRDefault="00B76984" w:rsidP="0067637B">
            <w:pPr>
              <w:jc w:val="both"/>
              <w:rPr>
                <w:rFonts w:ascii="Calibri" w:eastAsia="Times New Roman" w:hAnsi="Calibri" w:cs="Calibri"/>
                <w:sz w:val="22"/>
                <w:szCs w:val="22"/>
              </w:rPr>
            </w:pPr>
            <w:r w:rsidRPr="00AC3670">
              <w:rPr>
                <w:rFonts w:ascii="Calibri" w:eastAsia="Times New Roman" w:hAnsi="Calibri" w:cs="Calibri"/>
                <w:sz w:val="22"/>
                <w:szCs w:val="22"/>
              </w:rPr>
              <w:t xml:space="preserve">RAF Little </w:t>
            </w:r>
            <w:proofErr w:type="spellStart"/>
            <w:r w:rsidRPr="00AC3670">
              <w:rPr>
                <w:rFonts w:ascii="Calibri" w:eastAsia="Times New Roman" w:hAnsi="Calibri" w:cs="Calibri"/>
                <w:sz w:val="22"/>
                <w:szCs w:val="22"/>
              </w:rPr>
              <w:t>Rissington</w:t>
            </w:r>
            <w:proofErr w:type="spellEnd"/>
          </w:p>
          <w:p w14:paraId="327D27DC" w14:textId="77777777" w:rsidR="00B76984" w:rsidRPr="00AC3670" w:rsidRDefault="00B76984" w:rsidP="0067637B">
            <w:pPr>
              <w:jc w:val="both"/>
              <w:rPr>
                <w:rFonts w:ascii="Calibri" w:eastAsia="Times New Roman" w:hAnsi="Calibri" w:cs="Calibri"/>
                <w:sz w:val="22"/>
                <w:szCs w:val="22"/>
              </w:rPr>
            </w:pPr>
            <w:r w:rsidRPr="00AC3670">
              <w:rPr>
                <w:rFonts w:ascii="Calibri" w:eastAsia="Times New Roman" w:hAnsi="Calibri" w:cs="Calibri"/>
                <w:sz w:val="22"/>
                <w:szCs w:val="22"/>
              </w:rPr>
              <w:t xml:space="preserve">RAF </w:t>
            </w:r>
            <w:proofErr w:type="spellStart"/>
            <w:r w:rsidRPr="00AC3670">
              <w:rPr>
                <w:rFonts w:ascii="Calibri" w:eastAsia="Times New Roman" w:hAnsi="Calibri" w:cs="Calibri"/>
                <w:sz w:val="22"/>
                <w:szCs w:val="22"/>
              </w:rPr>
              <w:t>Honington</w:t>
            </w:r>
            <w:proofErr w:type="spellEnd"/>
          </w:p>
          <w:p w14:paraId="066EE670" w14:textId="77777777" w:rsidR="00B76984" w:rsidRPr="00AC3670" w:rsidRDefault="00B76984" w:rsidP="0067637B">
            <w:pPr>
              <w:jc w:val="both"/>
              <w:rPr>
                <w:rFonts w:ascii="Calibri" w:eastAsia="Times New Roman" w:hAnsi="Calibri" w:cs="Calibri"/>
                <w:sz w:val="22"/>
                <w:szCs w:val="22"/>
              </w:rPr>
            </w:pPr>
            <w:r w:rsidRPr="00AC3670">
              <w:rPr>
                <w:rFonts w:ascii="Calibri" w:eastAsia="Times New Roman" w:hAnsi="Calibri" w:cs="Calibri"/>
                <w:sz w:val="22"/>
                <w:szCs w:val="22"/>
              </w:rPr>
              <w:t>RAF Upavon</w:t>
            </w:r>
          </w:p>
          <w:p w14:paraId="678AFD0C" w14:textId="77777777" w:rsidR="00B76984" w:rsidRPr="00AC3670" w:rsidRDefault="00B76984" w:rsidP="0067637B">
            <w:pPr>
              <w:jc w:val="both"/>
              <w:rPr>
                <w:rFonts w:ascii="Calibri" w:eastAsia="Times New Roman" w:hAnsi="Calibri" w:cs="Calibri"/>
                <w:sz w:val="22"/>
                <w:szCs w:val="22"/>
              </w:rPr>
            </w:pPr>
            <w:r w:rsidRPr="00AC3670">
              <w:rPr>
                <w:rFonts w:ascii="Calibri" w:eastAsia="Times New Roman" w:hAnsi="Calibri" w:cs="Calibri"/>
                <w:sz w:val="22"/>
                <w:szCs w:val="22"/>
              </w:rPr>
              <w:t xml:space="preserve">RAF </w:t>
            </w:r>
            <w:proofErr w:type="spellStart"/>
            <w:r w:rsidRPr="00AC3670">
              <w:rPr>
                <w:rFonts w:ascii="Calibri" w:eastAsia="Times New Roman" w:hAnsi="Calibri" w:cs="Calibri"/>
                <w:sz w:val="22"/>
                <w:szCs w:val="22"/>
              </w:rPr>
              <w:t>Predannack</w:t>
            </w:r>
            <w:proofErr w:type="spellEnd"/>
          </w:p>
          <w:p w14:paraId="5A1AB58F" w14:textId="77777777" w:rsidR="00B76984" w:rsidRPr="00AC3670" w:rsidRDefault="00B76984" w:rsidP="0067637B">
            <w:pPr>
              <w:jc w:val="both"/>
              <w:rPr>
                <w:rFonts w:ascii="Calibri" w:eastAsia="Times New Roman" w:hAnsi="Calibri" w:cs="Calibri"/>
                <w:sz w:val="22"/>
                <w:szCs w:val="22"/>
              </w:rPr>
            </w:pPr>
            <w:r w:rsidRPr="00AC3670">
              <w:rPr>
                <w:rFonts w:ascii="Calibri" w:eastAsia="Times New Roman" w:hAnsi="Calibri" w:cs="Calibri"/>
                <w:sz w:val="22"/>
                <w:szCs w:val="22"/>
              </w:rPr>
              <w:t xml:space="preserve">RAF </w:t>
            </w:r>
            <w:proofErr w:type="spellStart"/>
            <w:r w:rsidRPr="00AC3670">
              <w:rPr>
                <w:rFonts w:ascii="Calibri" w:eastAsia="Times New Roman" w:hAnsi="Calibri" w:cs="Calibri"/>
                <w:sz w:val="22"/>
                <w:szCs w:val="22"/>
              </w:rPr>
              <w:t>Kirknewton</w:t>
            </w:r>
            <w:proofErr w:type="spellEnd"/>
          </w:p>
          <w:p w14:paraId="4DB426FC" w14:textId="77777777" w:rsidR="00B76984" w:rsidRPr="00AC3670" w:rsidRDefault="00B76984" w:rsidP="0067637B">
            <w:pPr>
              <w:jc w:val="both"/>
              <w:rPr>
                <w:rFonts w:ascii="Calibri" w:eastAsia="Times New Roman" w:hAnsi="Calibri" w:cs="Calibri"/>
                <w:sz w:val="22"/>
                <w:szCs w:val="22"/>
              </w:rPr>
            </w:pPr>
            <w:r w:rsidRPr="00AC3670">
              <w:rPr>
                <w:rFonts w:ascii="Calibri" w:eastAsia="Times New Roman" w:hAnsi="Calibri" w:cs="Calibri"/>
                <w:sz w:val="22"/>
                <w:szCs w:val="22"/>
              </w:rPr>
              <w:t>RAF Topcliffe</w:t>
            </w:r>
          </w:p>
          <w:p w14:paraId="13486AF0" w14:textId="77777777" w:rsidR="00B76984" w:rsidRPr="00AC3670" w:rsidRDefault="00B76984" w:rsidP="0067637B">
            <w:pPr>
              <w:jc w:val="both"/>
              <w:rPr>
                <w:rFonts w:ascii="Calibri" w:eastAsia="Times New Roman" w:hAnsi="Calibri" w:cs="Calibri"/>
                <w:sz w:val="22"/>
                <w:szCs w:val="22"/>
              </w:rPr>
            </w:pPr>
            <w:r w:rsidRPr="00AC3670">
              <w:rPr>
                <w:rFonts w:ascii="Calibri" w:eastAsia="Times New Roman" w:hAnsi="Calibri" w:cs="Calibri"/>
                <w:sz w:val="22"/>
                <w:szCs w:val="22"/>
              </w:rPr>
              <w:t>RAF Kenley</w:t>
            </w:r>
          </w:p>
          <w:p w14:paraId="5C3B4769" w14:textId="7CAC265A" w:rsidR="00B76984" w:rsidRPr="00AC3670" w:rsidRDefault="00B76984" w:rsidP="00CD6CB7">
            <w:pPr>
              <w:jc w:val="both"/>
              <w:rPr>
                <w:rFonts w:ascii="Calibri" w:eastAsia="Times New Roman" w:hAnsi="Calibri" w:cs="Calibri"/>
                <w:sz w:val="22"/>
                <w:szCs w:val="22"/>
              </w:rPr>
            </w:pPr>
            <w:r w:rsidRPr="00AC3670">
              <w:rPr>
                <w:rFonts w:ascii="Calibri" w:eastAsia="Times New Roman" w:hAnsi="Calibri" w:cs="Calibri"/>
                <w:sz w:val="22"/>
                <w:szCs w:val="22"/>
              </w:rPr>
              <w:t xml:space="preserve">RAF </w:t>
            </w:r>
            <w:proofErr w:type="spellStart"/>
            <w:r w:rsidRPr="00AC3670">
              <w:rPr>
                <w:rFonts w:ascii="Calibri" w:eastAsia="Times New Roman" w:hAnsi="Calibri" w:cs="Calibri"/>
                <w:sz w:val="22"/>
                <w:szCs w:val="22"/>
              </w:rPr>
              <w:t>Ternhill</w:t>
            </w:r>
            <w:proofErr w:type="spellEnd"/>
          </w:p>
          <w:p w14:paraId="20DB2A3E" w14:textId="692F7942" w:rsidR="00B76984" w:rsidRPr="00E465B8" w:rsidRDefault="00B76984" w:rsidP="0067637B">
            <w:pPr>
              <w:jc w:val="both"/>
              <w:rPr>
                <w:rFonts w:ascii="Calibri" w:eastAsia="Times New Roman" w:hAnsi="Calibri" w:cs="Calibri"/>
                <w:bCs w:val="0"/>
                <w:sz w:val="22"/>
                <w:szCs w:val="22"/>
                <w:lang w:eastAsia="en-GB"/>
              </w:rPr>
            </w:pPr>
            <w:r w:rsidRPr="00AC3670">
              <w:rPr>
                <w:rFonts w:ascii="Calibri" w:eastAsia="Times New Roman" w:hAnsi="Calibri" w:cs="Calibri"/>
                <w:sz w:val="22"/>
                <w:szCs w:val="22"/>
              </w:rPr>
              <w:t xml:space="preserve">RAF </w:t>
            </w:r>
            <w:proofErr w:type="spellStart"/>
            <w:r w:rsidRPr="00AC3670">
              <w:rPr>
                <w:rFonts w:ascii="Calibri" w:eastAsia="Times New Roman" w:hAnsi="Calibri" w:cs="Calibri"/>
                <w:sz w:val="22"/>
                <w:szCs w:val="22"/>
              </w:rPr>
              <w:t>Syerston</w:t>
            </w:r>
            <w:proofErr w:type="spellEnd"/>
          </w:p>
        </w:tc>
      </w:tr>
      <w:tr w:rsidR="00B76984" w:rsidRPr="00967C70" w14:paraId="4EC68924" w14:textId="0C731D1F" w:rsidTr="0067637B">
        <w:trPr>
          <w:trHeight w:val="283"/>
        </w:trPr>
        <w:tc>
          <w:tcPr>
            <w:tcW w:w="4243" w:type="dxa"/>
            <w:tcBorders>
              <w:top w:val="single" w:sz="4" w:space="0" w:color="auto"/>
              <w:left w:val="single" w:sz="8" w:space="0" w:color="auto"/>
              <w:bottom w:val="single" w:sz="4" w:space="0" w:color="auto"/>
              <w:right w:val="single" w:sz="4" w:space="0" w:color="auto"/>
            </w:tcBorders>
            <w:shd w:val="clear" w:color="auto" w:fill="auto"/>
            <w:noWrap/>
            <w:hideMark/>
          </w:tcPr>
          <w:p w14:paraId="37CD01B0" w14:textId="0328BE46" w:rsidR="00B76984" w:rsidRPr="00E465B8" w:rsidRDefault="00B76984"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Prefect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30D3F4" w14:textId="311873FD" w:rsidR="00B76984" w:rsidRPr="00E465B8" w:rsidRDefault="00B76984" w:rsidP="00CD6CB7">
            <w:pPr>
              <w:jc w:val="both"/>
              <w:rPr>
                <w:rFonts w:ascii="Tahoma" w:eastAsia="Times New Roman" w:hAnsi="Tahoma" w:cs="Tahoma"/>
                <w:sz w:val="21"/>
                <w:szCs w:val="21"/>
              </w:rPr>
            </w:pPr>
            <w:r w:rsidRPr="00E465B8">
              <w:rPr>
                <w:rFonts w:ascii="Calibri" w:eastAsia="Times New Roman" w:hAnsi="Calibri" w:cs="Calibri"/>
                <w:bCs w:val="0"/>
                <w:sz w:val="22"/>
                <w:szCs w:val="22"/>
                <w:lang w:eastAsia="en-GB"/>
              </w:rPr>
              <w:t>RAF Cranwell</w:t>
            </w:r>
          </w:p>
        </w:tc>
      </w:tr>
      <w:tr w:rsidR="00B76984" w:rsidRPr="00967C70" w14:paraId="3A4B205F" w14:textId="26D7BB10" w:rsidTr="0067637B">
        <w:trPr>
          <w:trHeight w:val="283"/>
        </w:trPr>
        <w:tc>
          <w:tcPr>
            <w:tcW w:w="4243" w:type="dxa"/>
            <w:tcBorders>
              <w:top w:val="single" w:sz="4" w:space="0" w:color="auto"/>
              <w:left w:val="single" w:sz="8" w:space="0" w:color="auto"/>
              <w:bottom w:val="single" w:sz="4" w:space="0" w:color="auto"/>
              <w:right w:val="single" w:sz="4" w:space="0" w:color="auto"/>
            </w:tcBorders>
            <w:shd w:val="clear" w:color="auto" w:fill="auto"/>
            <w:noWrap/>
            <w:hideMark/>
          </w:tcPr>
          <w:p w14:paraId="7E1D04B9" w14:textId="37D50F2E" w:rsidR="00B76984" w:rsidRPr="00E465B8" w:rsidRDefault="00B76984"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Texan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30097D" w14:textId="2F1FCA0B" w:rsidR="00B76984" w:rsidRPr="00E465B8" w:rsidRDefault="00B76984"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RAF Cranwell</w:t>
            </w:r>
          </w:p>
        </w:tc>
      </w:tr>
      <w:tr w:rsidR="00B76984" w:rsidRPr="00967C70" w14:paraId="32938E6B" w14:textId="680E377C" w:rsidTr="0067637B">
        <w:trPr>
          <w:trHeight w:val="150"/>
        </w:trPr>
        <w:tc>
          <w:tcPr>
            <w:tcW w:w="4243" w:type="dxa"/>
            <w:tcBorders>
              <w:top w:val="single" w:sz="4" w:space="0" w:color="auto"/>
              <w:left w:val="single" w:sz="8" w:space="0" w:color="auto"/>
              <w:bottom w:val="single" w:sz="4" w:space="0" w:color="auto"/>
              <w:right w:val="single" w:sz="4" w:space="0" w:color="auto"/>
            </w:tcBorders>
            <w:shd w:val="clear" w:color="auto" w:fill="auto"/>
            <w:noWrap/>
            <w:hideMark/>
          </w:tcPr>
          <w:p w14:paraId="3F120D43" w14:textId="03B42604" w:rsidR="00B76984" w:rsidRPr="00E465B8" w:rsidRDefault="00B76984"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Juno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737488" w14:textId="1C270D82" w:rsidR="00B76984" w:rsidRPr="00E465B8" w:rsidRDefault="00B76984"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RAF Shawbury</w:t>
            </w:r>
          </w:p>
        </w:tc>
      </w:tr>
      <w:tr w:rsidR="00B76984" w:rsidRPr="00967C70" w14:paraId="420F6790" w14:textId="4446D51C" w:rsidTr="0067637B">
        <w:trPr>
          <w:trHeight w:val="283"/>
        </w:trPr>
        <w:tc>
          <w:tcPr>
            <w:tcW w:w="4243" w:type="dxa"/>
            <w:tcBorders>
              <w:top w:val="single" w:sz="4" w:space="0" w:color="auto"/>
              <w:left w:val="single" w:sz="8" w:space="0" w:color="auto"/>
              <w:bottom w:val="single" w:sz="4" w:space="0" w:color="auto"/>
              <w:right w:val="single" w:sz="4" w:space="0" w:color="auto"/>
            </w:tcBorders>
            <w:shd w:val="clear" w:color="auto" w:fill="auto"/>
            <w:noWrap/>
            <w:hideMark/>
          </w:tcPr>
          <w:p w14:paraId="510B858E" w14:textId="312313D0" w:rsidR="00B76984" w:rsidRPr="00E465B8" w:rsidRDefault="00B76984"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Jupiter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6A727A" w14:textId="14D30C9D" w:rsidR="00B76984" w:rsidRPr="00E465B8" w:rsidRDefault="00B76984" w:rsidP="0067637B">
            <w:pPr>
              <w:jc w:val="both"/>
              <w:rPr>
                <w:rFonts w:ascii="Calibri" w:eastAsia="Times New Roman" w:hAnsi="Calibri" w:cs="Calibri"/>
                <w:bCs w:val="0"/>
                <w:sz w:val="22"/>
                <w:szCs w:val="22"/>
                <w:lang w:eastAsia="en-GB"/>
              </w:rPr>
            </w:pPr>
            <w:r w:rsidRPr="00E465B8">
              <w:rPr>
                <w:rFonts w:ascii="Calibri" w:eastAsia="Times New Roman" w:hAnsi="Calibri" w:cs="Calibri"/>
                <w:bCs w:val="0"/>
                <w:sz w:val="22"/>
                <w:szCs w:val="22"/>
                <w:lang w:eastAsia="en-GB"/>
              </w:rPr>
              <w:t>RAF Shawbury</w:t>
            </w:r>
          </w:p>
        </w:tc>
      </w:tr>
      <w:tr w:rsidR="00A96744" w:rsidRPr="00967C70" w14:paraId="4100982F" w14:textId="42AD9DF2" w:rsidTr="008A5F46">
        <w:trPr>
          <w:trHeight w:val="283"/>
        </w:trPr>
        <w:tc>
          <w:tcPr>
            <w:tcW w:w="4243" w:type="dxa"/>
            <w:tcBorders>
              <w:top w:val="single" w:sz="4" w:space="0" w:color="auto"/>
              <w:left w:val="single" w:sz="8" w:space="0" w:color="auto"/>
              <w:bottom w:val="single" w:sz="4" w:space="0" w:color="auto"/>
              <w:right w:val="single" w:sz="4" w:space="0" w:color="auto"/>
            </w:tcBorders>
            <w:shd w:val="clear" w:color="auto" w:fill="auto"/>
            <w:noWrap/>
          </w:tcPr>
          <w:p w14:paraId="3F7D3254" w14:textId="3DC9B831" w:rsidR="00A96744" w:rsidRPr="00E465B8" w:rsidRDefault="004729DD" w:rsidP="0067637B">
            <w:pPr>
              <w:jc w:val="both"/>
              <w:rPr>
                <w:rFonts w:ascii="Calibri" w:eastAsia="Times New Roman" w:hAnsi="Calibri" w:cs="Calibri"/>
                <w:bCs w:val="0"/>
                <w:sz w:val="22"/>
                <w:szCs w:val="22"/>
                <w:lang w:eastAsia="en-GB"/>
              </w:rPr>
            </w:pPr>
            <w:r>
              <w:rPr>
                <w:rFonts w:ascii="Calibri" w:eastAsia="Times New Roman" w:hAnsi="Calibri" w:cs="Calibri"/>
                <w:bCs w:val="0"/>
                <w:sz w:val="22"/>
                <w:szCs w:val="22"/>
                <w:lang w:eastAsia="en-GB"/>
              </w:rPr>
              <w:t>AW109</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9122B6" w14:textId="5A6A8FE5" w:rsidR="00A96744" w:rsidRPr="00E465B8" w:rsidRDefault="004729DD" w:rsidP="0067637B">
            <w:pPr>
              <w:jc w:val="both"/>
              <w:rPr>
                <w:rFonts w:ascii="Calibri" w:eastAsia="Times New Roman" w:hAnsi="Calibri" w:cs="Calibri"/>
                <w:bCs w:val="0"/>
                <w:sz w:val="22"/>
                <w:szCs w:val="22"/>
                <w:lang w:eastAsia="en-GB"/>
              </w:rPr>
            </w:pPr>
            <w:r>
              <w:rPr>
                <w:rFonts w:ascii="Calibri" w:eastAsia="Times New Roman" w:hAnsi="Calibri" w:cs="Calibri"/>
                <w:bCs w:val="0"/>
                <w:sz w:val="22"/>
                <w:szCs w:val="22"/>
                <w:lang w:eastAsia="en-GB"/>
              </w:rPr>
              <w:t>RAF Northolt</w:t>
            </w:r>
          </w:p>
        </w:tc>
      </w:tr>
    </w:tbl>
    <w:p w14:paraId="195E6DAA" w14:textId="77777777" w:rsidR="00BE32A0" w:rsidRDefault="00BE32A0" w:rsidP="004D63CC">
      <w:pPr>
        <w:rPr>
          <w:rFonts w:cs="Arial"/>
          <w:sz w:val="20"/>
        </w:rPr>
        <w:sectPr w:rsidR="00BE32A0" w:rsidSect="00EB712F">
          <w:pgSz w:w="16838" w:h="11906" w:orient="landscape"/>
          <w:pgMar w:top="1440" w:right="1440" w:bottom="1440" w:left="1440" w:header="708" w:footer="708" w:gutter="0"/>
          <w:pgNumType w:start="1"/>
          <w:cols w:space="708"/>
          <w:docGrid w:linePitch="360"/>
        </w:sectPr>
      </w:pPr>
    </w:p>
    <w:p w14:paraId="216A5EB2" w14:textId="10E45BEB" w:rsidR="00BE32A0" w:rsidRDefault="00BE32A0" w:rsidP="00BE32A0">
      <w:pPr>
        <w:rPr>
          <w:rFonts w:cs="Arial"/>
          <w:b/>
          <w:bCs w:val="0"/>
          <w:szCs w:val="24"/>
        </w:rPr>
      </w:pPr>
      <w:r>
        <w:rPr>
          <w:rFonts w:cs="Arial"/>
          <w:b/>
          <w:bCs w:val="0"/>
          <w:szCs w:val="24"/>
        </w:rPr>
        <w:t>Annex C</w:t>
      </w:r>
    </w:p>
    <w:p w14:paraId="08BFA64A" w14:textId="77777777" w:rsidR="00BE32A0" w:rsidRDefault="00BE32A0" w:rsidP="00BE32A0">
      <w:pPr>
        <w:rPr>
          <w:rFonts w:cs="Arial"/>
          <w:b/>
          <w:bCs w:val="0"/>
          <w:szCs w:val="24"/>
        </w:rPr>
      </w:pPr>
      <w:r>
        <w:rPr>
          <w:rFonts w:cs="Arial"/>
          <w:b/>
          <w:bCs w:val="0"/>
          <w:szCs w:val="24"/>
        </w:rPr>
        <w:t>Key Performance Indicators</w:t>
      </w:r>
    </w:p>
    <w:p w14:paraId="3B5B0D45" w14:textId="77777777" w:rsidR="00BE32A0" w:rsidRDefault="00BE32A0" w:rsidP="00BE32A0">
      <w:pPr>
        <w:rPr>
          <w:rFonts w:cs="Arial"/>
          <w:b/>
          <w:bCs w:val="0"/>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4"/>
        <w:gridCol w:w="3792"/>
        <w:gridCol w:w="4678"/>
        <w:gridCol w:w="1501"/>
      </w:tblGrid>
      <w:tr w:rsidR="003F14EB" w14:paraId="45FE6406" w14:textId="37238BE0">
        <w:trPr>
          <w:trHeight w:val="300"/>
        </w:trPr>
        <w:tc>
          <w:tcPr>
            <w:tcW w:w="794" w:type="dxa"/>
            <w:tcBorders>
              <w:top w:val="single" w:sz="6" w:space="0" w:color="auto"/>
              <w:left w:val="single" w:sz="6" w:space="0" w:color="auto"/>
              <w:bottom w:val="single" w:sz="6" w:space="0" w:color="auto"/>
              <w:right w:val="single" w:sz="6" w:space="0" w:color="auto"/>
            </w:tcBorders>
            <w:hideMark/>
          </w:tcPr>
          <w:p w14:paraId="2F18E63C" w14:textId="77777777" w:rsidR="003F14EB" w:rsidRDefault="003F14EB">
            <w:pPr>
              <w:spacing w:line="276" w:lineRule="auto"/>
              <w:textAlignment w:val="baseline"/>
              <w:rPr>
                <w:rFonts w:eastAsia="Times New Roman" w:cs="Arial"/>
                <w:sz w:val="18"/>
                <w:szCs w:val="18"/>
                <w:lang w:eastAsia="en-GB"/>
              </w:rPr>
            </w:pPr>
            <w:r>
              <w:rPr>
                <w:rFonts w:eastAsia="Times New Roman" w:cs="Arial"/>
                <w:b/>
                <w:bCs w:val="0"/>
                <w:sz w:val="20"/>
                <w:lang w:eastAsia="en-GB"/>
              </w:rPr>
              <w:t>KPI Number</w:t>
            </w:r>
          </w:p>
        </w:tc>
        <w:tc>
          <w:tcPr>
            <w:tcW w:w="3792" w:type="dxa"/>
            <w:tcBorders>
              <w:top w:val="single" w:sz="6" w:space="0" w:color="auto"/>
              <w:left w:val="single" w:sz="6" w:space="0" w:color="auto"/>
              <w:bottom w:val="single" w:sz="6" w:space="0" w:color="auto"/>
              <w:right w:val="single" w:sz="6" w:space="0" w:color="auto"/>
            </w:tcBorders>
            <w:hideMark/>
          </w:tcPr>
          <w:p w14:paraId="6945614A" w14:textId="77777777" w:rsidR="003F14EB" w:rsidRDefault="003F14EB">
            <w:pPr>
              <w:spacing w:line="276" w:lineRule="auto"/>
              <w:textAlignment w:val="baseline"/>
              <w:rPr>
                <w:rFonts w:eastAsia="Times New Roman" w:cs="Arial"/>
                <w:sz w:val="18"/>
                <w:szCs w:val="18"/>
                <w:lang w:eastAsia="en-GB"/>
              </w:rPr>
            </w:pPr>
            <w:r>
              <w:rPr>
                <w:rFonts w:eastAsia="Times New Roman" w:cs="Arial"/>
                <w:b/>
                <w:bCs w:val="0"/>
                <w:sz w:val="20"/>
                <w:lang w:eastAsia="en-GB"/>
              </w:rPr>
              <w:t>KPI Description</w:t>
            </w:r>
          </w:p>
        </w:tc>
        <w:tc>
          <w:tcPr>
            <w:tcW w:w="4678" w:type="dxa"/>
            <w:tcBorders>
              <w:top w:val="single" w:sz="6" w:space="0" w:color="auto"/>
              <w:left w:val="single" w:sz="6" w:space="0" w:color="auto"/>
              <w:bottom w:val="single" w:sz="6" w:space="0" w:color="auto"/>
              <w:right w:val="single" w:sz="6" w:space="0" w:color="auto"/>
            </w:tcBorders>
            <w:hideMark/>
          </w:tcPr>
          <w:p w14:paraId="25B23764" w14:textId="77777777" w:rsidR="003F14EB" w:rsidRDefault="003F14EB">
            <w:pPr>
              <w:spacing w:line="276" w:lineRule="auto"/>
              <w:textAlignment w:val="baseline"/>
              <w:rPr>
                <w:rFonts w:eastAsia="Times New Roman" w:cs="Arial"/>
                <w:sz w:val="18"/>
                <w:szCs w:val="18"/>
                <w:lang w:eastAsia="en-GB"/>
              </w:rPr>
            </w:pPr>
            <w:r>
              <w:rPr>
                <w:rFonts w:eastAsia="Times New Roman" w:cs="Arial"/>
                <w:b/>
                <w:bCs w:val="0"/>
                <w:sz w:val="20"/>
                <w:lang w:eastAsia="en-GB"/>
              </w:rPr>
              <w:t>Incident Measure</w:t>
            </w:r>
          </w:p>
        </w:tc>
        <w:tc>
          <w:tcPr>
            <w:tcW w:w="1501" w:type="dxa"/>
            <w:tcBorders>
              <w:top w:val="single" w:sz="6" w:space="0" w:color="auto"/>
              <w:left w:val="single" w:sz="6" w:space="0" w:color="auto"/>
              <w:bottom w:val="single" w:sz="6" w:space="0" w:color="auto"/>
              <w:right w:val="single" w:sz="6" w:space="0" w:color="auto"/>
            </w:tcBorders>
          </w:tcPr>
          <w:p w14:paraId="3AAC8D41" w14:textId="1DE4BEC1" w:rsidR="003F14EB" w:rsidRDefault="003F14EB">
            <w:pPr>
              <w:spacing w:line="276" w:lineRule="auto"/>
              <w:textAlignment w:val="baseline"/>
              <w:rPr>
                <w:rFonts w:eastAsia="Times New Roman" w:cs="Arial"/>
                <w:b/>
                <w:bCs w:val="0"/>
                <w:sz w:val="20"/>
                <w:lang w:eastAsia="en-GB"/>
              </w:rPr>
            </w:pPr>
            <w:r>
              <w:rPr>
                <w:rFonts w:eastAsia="Times New Roman" w:cs="Arial"/>
                <w:b/>
                <w:bCs w:val="0"/>
                <w:sz w:val="20"/>
                <w:lang w:eastAsia="en-GB"/>
              </w:rPr>
              <w:t xml:space="preserve">Target </w:t>
            </w:r>
          </w:p>
        </w:tc>
      </w:tr>
      <w:tr w:rsidR="003F14EB" w14:paraId="5E290560" w14:textId="7EC6FB43">
        <w:trPr>
          <w:trHeight w:val="300"/>
        </w:trPr>
        <w:tc>
          <w:tcPr>
            <w:tcW w:w="794" w:type="dxa"/>
            <w:tcBorders>
              <w:top w:val="single" w:sz="6" w:space="0" w:color="auto"/>
              <w:left w:val="single" w:sz="6" w:space="0" w:color="auto"/>
              <w:bottom w:val="single" w:sz="6" w:space="0" w:color="auto"/>
              <w:right w:val="single" w:sz="6" w:space="0" w:color="auto"/>
            </w:tcBorders>
          </w:tcPr>
          <w:p w14:paraId="4EF613BB" w14:textId="66C00FBC" w:rsidR="003F14EB" w:rsidRPr="00BE32A0" w:rsidRDefault="003F14EB">
            <w:pPr>
              <w:spacing w:line="276" w:lineRule="auto"/>
              <w:textAlignment w:val="baseline"/>
              <w:rPr>
                <w:rFonts w:eastAsia="Times New Roman" w:cs="Arial"/>
                <w:sz w:val="20"/>
                <w:lang w:eastAsia="en-GB"/>
              </w:rPr>
            </w:pPr>
            <w:r>
              <w:rPr>
                <w:rFonts w:eastAsia="Times New Roman" w:cs="Arial"/>
                <w:sz w:val="20"/>
                <w:lang w:eastAsia="en-GB"/>
              </w:rPr>
              <w:t>1</w:t>
            </w:r>
          </w:p>
        </w:tc>
        <w:tc>
          <w:tcPr>
            <w:tcW w:w="3792" w:type="dxa"/>
            <w:tcBorders>
              <w:top w:val="single" w:sz="6" w:space="0" w:color="auto"/>
              <w:left w:val="single" w:sz="6" w:space="0" w:color="auto"/>
              <w:bottom w:val="single" w:sz="6" w:space="0" w:color="auto"/>
              <w:right w:val="single" w:sz="6" w:space="0" w:color="auto"/>
            </w:tcBorders>
          </w:tcPr>
          <w:p w14:paraId="515FC9B2" w14:textId="2A52FBF5" w:rsidR="003F14EB" w:rsidRPr="00BE32A0" w:rsidRDefault="003F14EB">
            <w:pPr>
              <w:spacing w:line="276" w:lineRule="auto"/>
              <w:textAlignment w:val="baseline"/>
              <w:rPr>
                <w:rFonts w:eastAsia="Times New Roman" w:cs="Arial"/>
                <w:sz w:val="20"/>
                <w:lang w:eastAsia="en-GB"/>
              </w:rPr>
            </w:pPr>
            <w:r>
              <w:rPr>
                <w:rFonts w:eastAsia="Times New Roman" w:cs="Arial"/>
                <w:sz w:val="20"/>
                <w:lang w:eastAsia="en-GB"/>
              </w:rPr>
              <w:t>Availability</w:t>
            </w:r>
          </w:p>
        </w:tc>
        <w:tc>
          <w:tcPr>
            <w:tcW w:w="4678" w:type="dxa"/>
            <w:tcBorders>
              <w:top w:val="single" w:sz="6" w:space="0" w:color="auto"/>
              <w:left w:val="single" w:sz="6" w:space="0" w:color="auto"/>
              <w:bottom w:val="single" w:sz="6" w:space="0" w:color="auto"/>
              <w:right w:val="single" w:sz="6" w:space="0" w:color="auto"/>
            </w:tcBorders>
          </w:tcPr>
          <w:p w14:paraId="62C9868E" w14:textId="498FBD3A" w:rsidR="003F14EB" w:rsidRPr="00BE32A0" w:rsidRDefault="003F14EB" w:rsidP="00797F6D">
            <w:pPr>
              <w:spacing w:line="276" w:lineRule="auto"/>
              <w:textAlignment w:val="baseline"/>
              <w:rPr>
                <w:rFonts w:eastAsia="Times New Roman" w:cs="Arial"/>
                <w:sz w:val="20"/>
                <w:lang w:eastAsia="en-GB"/>
              </w:rPr>
            </w:pPr>
            <w:r w:rsidRPr="007A0C50">
              <w:rPr>
                <w:rFonts w:eastAsia="Times New Roman" w:cs="Arial"/>
                <w:sz w:val="20"/>
                <w:lang w:eastAsia="en-GB"/>
              </w:rPr>
              <w:t>The Contractor is to deliver the required number of Mil Ars are detailed in the SOR.</w:t>
            </w:r>
          </w:p>
        </w:tc>
        <w:tc>
          <w:tcPr>
            <w:tcW w:w="1501" w:type="dxa"/>
            <w:tcBorders>
              <w:top w:val="single" w:sz="6" w:space="0" w:color="auto"/>
              <w:left w:val="single" w:sz="6" w:space="0" w:color="auto"/>
              <w:bottom w:val="single" w:sz="6" w:space="0" w:color="auto"/>
              <w:right w:val="single" w:sz="6" w:space="0" w:color="auto"/>
            </w:tcBorders>
          </w:tcPr>
          <w:p w14:paraId="3DAD88FF" w14:textId="5B3800EF" w:rsidR="003F14EB" w:rsidRPr="007A0C50" w:rsidRDefault="003F14EB" w:rsidP="00797F6D">
            <w:pPr>
              <w:spacing w:line="276" w:lineRule="auto"/>
              <w:textAlignment w:val="baseline"/>
              <w:rPr>
                <w:rFonts w:eastAsia="Times New Roman" w:cs="Arial"/>
                <w:sz w:val="20"/>
                <w:lang w:eastAsia="en-GB"/>
              </w:rPr>
            </w:pPr>
            <w:r>
              <w:rPr>
                <w:rFonts w:eastAsia="Times New Roman" w:cs="Arial"/>
                <w:sz w:val="20"/>
                <w:lang w:eastAsia="en-GB"/>
              </w:rPr>
              <w:t>100%</w:t>
            </w:r>
          </w:p>
        </w:tc>
      </w:tr>
      <w:tr w:rsidR="003F14EB" w14:paraId="0170CF20" w14:textId="4393463B">
        <w:trPr>
          <w:trHeight w:val="300"/>
        </w:trPr>
        <w:tc>
          <w:tcPr>
            <w:tcW w:w="794" w:type="dxa"/>
            <w:tcBorders>
              <w:top w:val="single" w:sz="6" w:space="0" w:color="auto"/>
              <w:left w:val="single" w:sz="6" w:space="0" w:color="auto"/>
              <w:bottom w:val="single" w:sz="6" w:space="0" w:color="auto"/>
              <w:right w:val="single" w:sz="6" w:space="0" w:color="auto"/>
            </w:tcBorders>
          </w:tcPr>
          <w:p w14:paraId="4ED1EB80" w14:textId="712893A8" w:rsidR="003F14EB" w:rsidRPr="00BE32A0" w:rsidRDefault="003F14EB">
            <w:pPr>
              <w:spacing w:line="276" w:lineRule="auto"/>
              <w:textAlignment w:val="baseline"/>
              <w:rPr>
                <w:rFonts w:eastAsia="Times New Roman" w:cs="Arial"/>
                <w:sz w:val="20"/>
                <w:lang w:eastAsia="en-GB"/>
              </w:rPr>
            </w:pPr>
            <w:r>
              <w:rPr>
                <w:rFonts w:eastAsia="Times New Roman" w:cs="Arial"/>
                <w:sz w:val="20"/>
                <w:lang w:eastAsia="en-GB"/>
              </w:rPr>
              <w:t>2</w:t>
            </w:r>
          </w:p>
        </w:tc>
        <w:tc>
          <w:tcPr>
            <w:tcW w:w="3792" w:type="dxa"/>
            <w:tcBorders>
              <w:top w:val="single" w:sz="6" w:space="0" w:color="auto"/>
              <w:left w:val="single" w:sz="6" w:space="0" w:color="auto"/>
              <w:bottom w:val="single" w:sz="6" w:space="0" w:color="auto"/>
              <w:right w:val="single" w:sz="6" w:space="0" w:color="auto"/>
            </w:tcBorders>
          </w:tcPr>
          <w:p w14:paraId="66447B91" w14:textId="4D9B66EC" w:rsidR="003F14EB" w:rsidRPr="00BE32A0" w:rsidRDefault="003F14EB">
            <w:pPr>
              <w:spacing w:line="276" w:lineRule="auto"/>
              <w:textAlignment w:val="baseline"/>
              <w:rPr>
                <w:rFonts w:eastAsia="Times New Roman" w:cs="Arial"/>
                <w:sz w:val="20"/>
                <w:lang w:eastAsia="en-GB"/>
              </w:rPr>
            </w:pPr>
            <w:r>
              <w:rPr>
                <w:rFonts w:eastAsia="Times New Roman" w:cs="Arial"/>
                <w:sz w:val="20"/>
                <w:lang w:eastAsia="en-GB"/>
              </w:rPr>
              <w:t>Timelines</w:t>
            </w:r>
          </w:p>
        </w:tc>
        <w:tc>
          <w:tcPr>
            <w:tcW w:w="4678" w:type="dxa"/>
            <w:tcBorders>
              <w:top w:val="single" w:sz="6" w:space="0" w:color="auto"/>
              <w:left w:val="single" w:sz="6" w:space="0" w:color="auto"/>
              <w:bottom w:val="single" w:sz="6" w:space="0" w:color="auto"/>
              <w:right w:val="single" w:sz="6" w:space="0" w:color="auto"/>
            </w:tcBorders>
          </w:tcPr>
          <w:p w14:paraId="6C45635B" w14:textId="32449064" w:rsidR="003F14EB" w:rsidRPr="00BE32A0" w:rsidRDefault="003F14EB">
            <w:pPr>
              <w:spacing w:line="276" w:lineRule="auto"/>
              <w:textAlignment w:val="baseline"/>
              <w:rPr>
                <w:rFonts w:eastAsia="Times New Roman" w:cs="Arial"/>
                <w:sz w:val="20"/>
                <w:lang w:eastAsia="en-GB"/>
              </w:rPr>
            </w:pPr>
            <w:r w:rsidRPr="006D3377">
              <w:rPr>
                <w:rFonts w:eastAsia="Times New Roman" w:cs="Arial"/>
                <w:sz w:val="20"/>
                <w:lang w:eastAsia="en-GB"/>
              </w:rPr>
              <w:t xml:space="preserve">The Contractor will </w:t>
            </w:r>
            <w:r w:rsidRPr="4492A5A8">
              <w:rPr>
                <w:rFonts w:eastAsia="Times New Roman" w:cs="Arial"/>
                <w:sz w:val="20"/>
                <w:lang w:eastAsia="en-GB"/>
              </w:rPr>
              <w:t>meet</w:t>
            </w:r>
            <w:r w:rsidRPr="006D3377">
              <w:rPr>
                <w:rFonts w:eastAsia="Times New Roman" w:cs="Arial"/>
                <w:sz w:val="20"/>
                <w:lang w:eastAsia="en-GB"/>
              </w:rPr>
              <w:t xml:space="preserve"> the deadline for the electronic distribution of their ‘HQ Air Mil AR Monthly Performance Report’.</w:t>
            </w:r>
          </w:p>
        </w:tc>
        <w:tc>
          <w:tcPr>
            <w:tcW w:w="1501" w:type="dxa"/>
            <w:tcBorders>
              <w:top w:val="single" w:sz="6" w:space="0" w:color="auto"/>
              <w:left w:val="single" w:sz="6" w:space="0" w:color="auto"/>
              <w:bottom w:val="single" w:sz="6" w:space="0" w:color="auto"/>
              <w:right w:val="single" w:sz="6" w:space="0" w:color="auto"/>
            </w:tcBorders>
          </w:tcPr>
          <w:p w14:paraId="11E943EC" w14:textId="3B93776B" w:rsidR="003F14EB" w:rsidRPr="006D3377" w:rsidRDefault="003F14EB">
            <w:pPr>
              <w:spacing w:line="276" w:lineRule="auto"/>
              <w:textAlignment w:val="baseline"/>
              <w:rPr>
                <w:rFonts w:eastAsia="Times New Roman" w:cs="Arial"/>
                <w:sz w:val="20"/>
                <w:lang w:eastAsia="en-GB"/>
              </w:rPr>
            </w:pPr>
            <w:r>
              <w:rPr>
                <w:rFonts w:eastAsia="Times New Roman" w:cs="Arial"/>
                <w:sz w:val="20"/>
                <w:lang w:eastAsia="en-GB"/>
              </w:rPr>
              <w:t>100%</w:t>
            </w:r>
          </w:p>
        </w:tc>
      </w:tr>
      <w:tr w:rsidR="003F14EB" w14:paraId="7E83C6FA" w14:textId="65E880A6">
        <w:trPr>
          <w:trHeight w:val="300"/>
        </w:trPr>
        <w:tc>
          <w:tcPr>
            <w:tcW w:w="794" w:type="dxa"/>
            <w:tcBorders>
              <w:top w:val="single" w:sz="6" w:space="0" w:color="auto"/>
              <w:left w:val="single" w:sz="6" w:space="0" w:color="auto"/>
              <w:bottom w:val="single" w:sz="6" w:space="0" w:color="auto"/>
              <w:right w:val="single" w:sz="6" w:space="0" w:color="auto"/>
            </w:tcBorders>
          </w:tcPr>
          <w:p w14:paraId="6398D451" w14:textId="3CB5979B" w:rsidR="003F14EB" w:rsidRPr="00BE32A0" w:rsidRDefault="003F14EB">
            <w:pPr>
              <w:spacing w:line="276" w:lineRule="auto"/>
              <w:textAlignment w:val="baseline"/>
              <w:rPr>
                <w:rFonts w:eastAsia="Times New Roman" w:cs="Arial"/>
                <w:sz w:val="20"/>
                <w:lang w:eastAsia="en-GB"/>
              </w:rPr>
            </w:pPr>
            <w:r>
              <w:rPr>
                <w:rFonts w:eastAsia="Times New Roman" w:cs="Arial"/>
                <w:sz w:val="20"/>
                <w:lang w:eastAsia="en-GB"/>
              </w:rPr>
              <w:t>3</w:t>
            </w:r>
          </w:p>
        </w:tc>
        <w:tc>
          <w:tcPr>
            <w:tcW w:w="3792" w:type="dxa"/>
            <w:tcBorders>
              <w:top w:val="single" w:sz="6" w:space="0" w:color="auto"/>
              <w:left w:val="single" w:sz="6" w:space="0" w:color="auto"/>
              <w:bottom w:val="single" w:sz="6" w:space="0" w:color="auto"/>
              <w:right w:val="single" w:sz="6" w:space="0" w:color="auto"/>
            </w:tcBorders>
          </w:tcPr>
          <w:p w14:paraId="79160F0C" w14:textId="14B1B9D3" w:rsidR="003F14EB" w:rsidRPr="00BE32A0" w:rsidRDefault="003F14EB">
            <w:pPr>
              <w:spacing w:line="276" w:lineRule="auto"/>
              <w:textAlignment w:val="baseline"/>
              <w:rPr>
                <w:rFonts w:eastAsia="Times New Roman" w:cs="Arial"/>
                <w:sz w:val="20"/>
                <w:lang w:eastAsia="en-GB"/>
              </w:rPr>
            </w:pPr>
            <w:r>
              <w:rPr>
                <w:rFonts w:eastAsia="Times New Roman" w:cs="Arial"/>
                <w:sz w:val="20"/>
                <w:lang w:eastAsia="en-GB"/>
              </w:rPr>
              <w:t>Meetings</w:t>
            </w:r>
          </w:p>
        </w:tc>
        <w:tc>
          <w:tcPr>
            <w:tcW w:w="4678" w:type="dxa"/>
            <w:tcBorders>
              <w:top w:val="single" w:sz="6" w:space="0" w:color="auto"/>
              <w:left w:val="single" w:sz="6" w:space="0" w:color="auto"/>
              <w:bottom w:val="single" w:sz="6" w:space="0" w:color="auto"/>
              <w:right w:val="single" w:sz="6" w:space="0" w:color="auto"/>
            </w:tcBorders>
          </w:tcPr>
          <w:p w14:paraId="5E4C4794" w14:textId="00BFE4E3" w:rsidR="003F14EB" w:rsidRPr="00BE32A0" w:rsidRDefault="003F14EB">
            <w:pPr>
              <w:spacing w:line="276" w:lineRule="auto"/>
              <w:textAlignment w:val="baseline"/>
              <w:rPr>
                <w:rFonts w:eastAsia="Times New Roman" w:cs="Arial"/>
                <w:sz w:val="20"/>
                <w:lang w:eastAsia="en-GB"/>
              </w:rPr>
            </w:pPr>
            <w:r w:rsidRPr="006D3377">
              <w:rPr>
                <w:rFonts w:eastAsia="Times New Roman" w:cs="Arial"/>
                <w:sz w:val="20"/>
                <w:lang w:eastAsia="en-GB"/>
              </w:rPr>
              <w:t>Contractor met the deadline for holding the Bi-monthly (every 2 months) Performance Review Meeting.</w:t>
            </w:r>
          </w:p>
        </w:tc>
        <w:tc>
          <w:tcPr>
            <w:tcW w:w="1501" w:type="dxa"/>
            <w:tcBorders>
              <w:top w:val="single" w:sz="6" w:space="0" w:color="auto"/>
              <w:left w:val="single" w:sz="6" w:space="0" w:color="auto"/>
              <w:bottom w:val="single" w:sz="6" w:space="0" w:color="auto"/>
              <w:right w:val="single" w:sz="6" w:space="0" w:color="auto"/>
            </w:tcBorders>
          </w:tcPr>
          <w:p w14:paraId="58CF3A55" w14:textId="209DD7A4" w:rsidR="003F14EB" w:rsidRPr="006D3377" w:rsidRDefault="003F14EB">
            <w:pPr>
              <w:spacing w:line="276" w:lineRule="auto"/>
              <w:textAlignment w:val="baseline"/>
              <w:rPr>
                <w:rFonts w:eastAsia="Times New Roman" w:cs="Arial"/>
                <w:sz w:val="20"/>
                <w:lang w:eastAsia="en-GB"/>
              </w:rPr>
            </w:pPr>
            <w:r>
              <w:rPr>
                <w:rFonts w:eastAsia="Times New Roman" w:cs="Arial"/>
                <w:sz w:val="20"/>
                <w:lang w:eastAsia="en-GB"/>
              </w:rPr>
              <w:t>100%</w:t>
            </w:r>
          </w:p>
        </w:tc>
      </w:tr>
      <w:tr w:rsidR="003F14EB" w14:paraId="52AA7517" w14:textId="7E10A9FD">
        <w:trPr>
          <w:trHeight w:val="300"/>
        </w:trPr>
        <w:tc>
          <w:tcPr>
            <w:tcW w:w="794" w:type="dxa"/>
            <w:tcBorders>
              <w:top w:val="single" w:sz="6" w:space="0" w:color="auto"/>
              <w:left w:val="single" w:sz="6" w:space="0" w:color="auto"/>
              <w:bottom w:val="single" w:sz="6" w:space="0" w:color="auto"/>
              <w:right w:val="single" w:sz="6" w:space="0" w:color="auto"/>
            </w:tcBorders>
          </w:tcPr>
          <w:p w14:paraId="61E5461E" w14:textId="705AC2A1" w:rsidR="003F14EB" w:rsidRPr="00BE32A0" w:rsidRDefault="003F14EB">
            <w:pPr>
              <w:spacing w:line="276" w:lineRule="auto"/>
              <w:textAlignment w:val="baseline"/>
              <w:rPr>
                <w:rFonts w:eastAsia="Times New Roman" w:cs="Arial"/>
                <w:sz w:val="20"/>
                <w:lang w:eastAsia="en-GB"/>
              </w:rPr>
            </w:pPr>
            <w:r>
              <w:rPr>
                <w:rFonts w:eastAsia="Times New Roman" w:cs="Arial"/>
                <w:sz w:val="20"/>
                <w:lang w:eastAsia="en-GB"/>
              </w:rPr>
              <w:t>4</w:t>
            </w:r>
          </w:p>
        </w:tc>
        <w:tc>
          <w:tcPr>
            <w:tcW w:w="3792" w:type="dxa"/>
            <w:tcBorders>
              <w:top w:val="single" w:sz="6" w:space="0" w:color="auto"/>
              <w:left w:val="single" w:sz="6" w:space="0" w:color="auto"/>
              <w:bottom w:val="single" w:sz="6" w:space="0" w:color="auto"/>
              <w:right w:val="single" w:sz="6" w:space="0" w:color="auto"/>
            </w:tcBorders>
          </w:tcPr>
          <w:p w14:paraId="42287D92" w14:textId="77777777" w:rsidR="003F14EB" w:rsidRDefault="003F14EB">
            <w:pPr>
              <w:spacing w:line="276" w:lineRule="auto"/>
              <w:textAlignment w:val="baseline"/>
              <w:rPr>
                <w:rFonts w:eastAsia="Times New Roman" w:cs="Arial"/>
                <w:sz w:val="20"/>
                <w:lang w:eastAsia="en-GB"/>
              </w:rPr>
            </w:pPr>
            <w:r w:rsidRPr="006D3377">
              <w:rPr>
                <w:rFonts w:eastAsia="Times New Roman" w:cs="Arial"/>
                <w:sz w:val="20"/>
                <w:lang w:eastAsia="en-GB"/>
              </w:rPr>
              <w:t>Social Values</w:t>
            </w:r>
          </w:p>
          <w:p w14:paraId="2969976F" w14:textId="237A5369" w:rsidR="003F14EB" w:rsidRDefault="003F14EB">
            <w:pPr>
              <w:spacing w:line="276" w:lineRule="auto"/>
              <w:textAlignment w:val="baseline"/>
              <w:rPr>
                <w:rFonts w:eastAsia="Times New Roman" w:cs="Arial"/>
                <w:sz w:val="20"/>
                <w:lang w:eastAsia="en-GB"/>
              </w:rPr>
            </w:pPr>
            <w:r>
              <w:rPr>
                <w:rFonts w:eastAsia="Times New Roman" w:cs="Arial"/>
                <w:sz w:val="20"/>
                <w:lang w:eastAsia="en-GB"/>
              </w:rPr>
              <w:t xml:space="preserve">Theme 2: Tackling economic </w:t>
            </w:r>
            <w:proofErr w:type="gramStart"/>
            <w:r>
              <w:rPr>
                <w:rFonts w:eastAsia="Times New Roman" w:cs="Arial"/>
                <w:sz w:val="20"/>
                <w:lang w:eastAsia="en-GB"/>
              </w:rPr>
              <w:t>inequality</w:t>
            </w:r>
            <w:proofErr w:type="gramEnd"/>
          </w:p>
          <w:p w14:paraId="33BFC6AA" w14:textId="740D0AFB" w:rsidR="003F14EB" w:rsidRPr="00BE32A0" w:rsidRDefault="003F14EB">
            <w:pPr>
              <w:spacing w:line="276" w:lineRule="auto"/>
              <w:textAlignment w:val="baseline"/>
              <w:rPr>
                <w:rFonts w:eastAsia="Times New Roman" w:cs="Arial"/>
                <w:sz w:val="20"/>
                <w:lang w:eastAsia="en-GB"/>
              </w:rPr>
            </w:pPr>
            <w:r>
              <w:rPr>
                <w:rFonts w:eastAsia="Times New Roman" w:cs="Arial"/>
                <w:sz w:val="20"/>
                <w:lang w:eastAsia="en-GB"/>
              </w:rPr>
              <w:t xml:space="preserve">Policy Outcome: Create new business, new </w:t>
            </w:r>
            <w:proofErr w:type="gramStart"/>
            <w:r>
              <w:rPr>
                <w:rFonts w:eastAsia="Times New Roman" w:cs="Arial"/>
                <w:sz w:val="20"/>
                <w:lang w:eastAsia="en-GB"/>
              </w:rPr>
              <w:t>jobs</w:t>
            </w:r>
            <w:proofErr w:type="gramEnd"/>
            <w:r>
              <w:rPr>
                <w:rFonts w:eastAsia="Times New Roman" w:cs="Arial"/>
                <w:sz w:val="20"/>
                <w:lang w:eastAsia="en-GB"/>
              </w:rPr>
              <w:t xml:space="preserve"> and new skills</w:t>
            </w:r>
          </w:p>
        </w:tc>
        <w:tc>
          <w:tcPr>
            <w:tcW w:w="4678" w:type="dxa"/>
            <w:tcBorders>
              <w:top w:val="single" w:sz="6" w:space="0" w:color="auto"/>
              <w:left w:val="single" w:sz="6" w:space="0" w:color="auto"/>
              <w:bottom w:val="single" w:sz="6" w:space="0" w:color="auto"/>
              <w:right w:val="single" w:sz="6" w:space="0" w:color="auto"/>
            </w:tcBorders>
          </w:tcPr>
          <w:p w14:paraId="5F353276" w14:textId="723168D4" w:rsidR="003F14EB" w:rsidRPr="00BE32A0" w:rsidRDefault="003F14EB">
            <w:pPr>
              <w:spacing w:line="276" w:lineRule="auto"/>
              <w:textAlignment w:val="baseline"/>
              <w:rPr>
                <w:rFonts w:eastAsia="Times New Roman" w:cs="Arial"/>
                <w:sz w:val="20"/>
                <w:lang w:eastAsia="en-GB"/>
              </w:rPr>
            </w:pPr>
            <w:r w:rsidRPr="008D00C9">
              <w:rPr>
                <w:rFonts w:eastAsia="Times New Roman" w:cs="Arial"/>
                <w:sz w:val="20"/>
                <w:lang w:eastAsia="en-GB"/>
              </w:rPr>
              <w:t>Number of people-hours of learning interventions delivered under the contract, by UK region.</w:t>
            </w:r>
          </w:p>
        </w:tc>
        <w:tc>
          <w:tcPr>
            <w:tcW w:w="1501" w:type="dxa"/>
            <w:tcBorders>
              <w:top w:val="single" w:sz="6" w:space="0" w:color="auto"/>
              <w:left w:val="single" w:sz="6" w:space="0" w:color="auto"/>
              <w:bottom w:val="single" w:sz="6" w:space="0" w:color="auto"/>
              <w:right w:val="single" w:sz="6" w:space="0" w:color="auto"/>
            </w:tcBorders>
          </w:tcPr>
          <w:p w14:paraId="40234DAF" w14:textId="5DE7E29E" w:rsidR="003F14EB" w:rsidRPr="008D00C9" w:rsidRDefault="00D3602A">
            <w:pPr>
              <w:spacing w:line="276" w:lineRule="auto"/>
              <w:textAlignment w:val="baseline"/>
              <w:rPr>
                <w:rFonts w:eastAsia="Times New Roman" w:cs="Arial"/>
                <w:sz w:val="20"/>
                <w:lang w:eastAsia="en-GB"/>
              </w:rPr>
            </w:pPr>
            <w:r>
              <w:rPr>
                <w:rFonts w:eastAsia="Times New Roman" w:cs="Arial"/>
                <w:sz w:val="20"/>
                <w:lang w:eastAsia="en-GB"/>
              </w:rPr>
              <w:t>TBC</w:t>
            </w:r>
          </w:p>
        </w:tc>
      </w:tr>
    </w:tbl>
    <w:p w14:paraId="37C46124" w14:textId="77777777" w:rsidR="004A0B52" w:rsidRPr="005347C1" w:rsidRDefault="004A0B52" w:rsidP="004D63CC">
      <w:pPr>
        <w:rPr>
          <w:rFonts w:cs="Arial"/>
          <w:sz w:val="20"/>
        </w:rPr>
      </w:pPr>
    </w:p>
    <w:sectPr w:rsidR="004A0B52" w:rsidRPr="005347C1" w:rsidSect="00EB712F">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285D7" w14:textId="77777777" w:rsidR="003662FB" w:rsidRDefault="003662FB" w:rsidP="001F4D5A">
      <w:r>
        <w:separator/>
      </w:r>
    </w:p>
  </w:endnote>
  <w:endnote w:type="continuationSeparator" w:id="0">
    <w:p w14:paraId="7D583852" w14:textId="77777777" w:rsidR="003662FB" w:rsidRDefault="003662FB" w:rsidP="001F4D5A">
      <w:r>
        <w:continuationSeparator/>
      </w:r>
    </w:p>
  </w:endnote>
  <w:endnote w:type="continuationNotice" w:id="1">
    <w:p w14:paraId="06D48A9C" w14:textId="77777777" w:rsidR="003662FB" w:rsidRDefault="00366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B959" w14:textId="7AC585F3" w:rsidR="00586AFD" w:rsidRDefault="00586AFD">
    <w:pPr>
      <w:pStyle w:val="Footer"/>
    </w:pPr>
    <w:r>
      <w:rPr>
        <w:noProof/>
      </w:rPr>
      <mc:AlternateContent>
        <mc:Choice Requires="wps">
          <w:drawing>
            <wp:anchor distT="0" distB="0" distL="0" distR="0" simplePos="0" relativeHeight="251658244" behindDoc="0" locked="0" layoutInCell="1" allowOverlap="1" wp14:anchorId="06B0AE5F" wp14:editId="035CFD20">
              <wp:simplePos x="635" y="635"/>
              <wp:positionH relativeFrom="column">
                <wp:align>center</wp:align>
              </wp:positionH>
              <wp:positionV relativeFrom="paragraph">
                <wp:posOffset>635</wp:posOffset>
              </wp:positionV>
              <wp:extent cx="443865" cy="443865"/>
              <wp:effectExtent l="0" t="0" r="4445" b="444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4F2985" w14:textId="5EF8A19D" w:rsidR="00586AFD" w:rsidRPr="00586AFD" w:rsidRDefault="00586AFD">
                          <w:pPr>
                            <w:rPr>
                              <w:rFonts w:ascii="Calibri" w:eastAsia="Calibri" w:hAnsi="Calibri" w:cs="Calibri"/>
                              <w:noProof/>
                              <w:color w:val="000000"/>
                              <w:szCs w:val="24"/>
                            </w:rPr>
                          </w:pPr>
                          <w:r w:rsidRPr="00586AFD">
                            <w:rPr>
                              <w:rFonts w:ascii="Calibri" w:eastAsia="Calibri" w:hAnsi="Calibri" w:cs="Calibri"/>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B0AE5F" id="_x0000_t202" coordsize="21600,21600" o:spt="202" path="m,l,21600r21600,l21600,xe">
              <v:stroke joinstyle="miter"/>
              <v:path gradientshapeok="t" o:connecttype="rect"/>
            </v:shapetype>
            <v:shape id="Text Box 8" o:spid="_x0000_s1028"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34F2985" w14:textId="5EF8A19D" w:rsidR="00586AFD" w:rsidRPr="00586AFD" w:rsidRDefault="00586AFD">
                    <w:pPr>
                      <w:rPr>
                        <w:rFonts w:ascii="Calibri" w:eastAsia="Calibri" w:hAnsi="Calibri" w:cs="Calibri"/>
                        <w:noProof/>
                        <w:color w:val="000000"/>
                        <w:szCs w:val="24"/>
                      </w:rPr>
                    </w:pPr>
                    <w:r w:rsidRPr="00586AFD">
                      <w:rPr>
                        <w:rFonts w:ascii="Calibri" w:eastAsia="Calibri" w:hAnsi="Calibri" w:cs="Calibri"/>
                        <w:noProof/>
                        <w:color w:val="000000"/>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9A74" w14:textId="145F9E29" w:rsidR="0012556B" w:rsidRDefault="00586AFD" w:rsidP="001F4D5A">
    <w:pPr>
      <w:pStyle w:val="Header"/>
      <w:jc w:val="center"/>
    </w:pPr>
    <w:r>
      <w:rPr>
        <w:noProof/>
      </w:rPr>
      <mc:AlternateContent>
        <mc:Choice Requires="wps">
          <w:drawing>
            <wp:anchor distT="0" distB="0" distL="0" distR="0" simplePos="0" relativeHeight="251658245" behindDoc="0" locked="0" layoutInCell="1" allowOverlap="1" wp14:anchorId="33433588" wp14:editId="0148D7BD">
              <wp:simplePos x="0" y="0"/>
              <wp:positionH relativeFrom="margin">
                <wp:align>center</wp:align>
              </wp:positionH>
              <wp:positionV relativeFrom="paragraph">
                <wp:posOffset>-6985</wp:posOffset>
              </wp:positionV>
              <wp:extent cx="443865" cy="443865"/>
              <wp:effectExtent l="0" t="0" r="4445" b="444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57B388" w14:textId="5D8F2DB7" w:rsidR="00586AFD" w:rsidRPr="009A77E9" w:rsidRDefault="00586AFD">
                          <w:pPr>
                            <w:rPr>
                              <w:rFonts w:eastAsia="Calibri" w:cs="Arial"/>
                              <w:noProof/>
                              <w:color w:val="000000"/>
                              <w:szCs w:val="24"/>
                            </w:rPr>
                          </w:pPr>
                          <w:r w:rsidRPr="009A77E9">
                            <w:rPr>
                              <w:rFonts w:eastAsia="Calibri" w:cs="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433588" id="_x0000_t202" coordsize="21600,21600" o:spt="202" path="m,l,21600r21600,l21600,xe">
              <v:stroke joinstyle="miter"/>
              <v:path gradientshapeok="t" o:connecttype="rect"/>
            </v:shapetype>
            <v:shape id="Text Box 9" o:spid="_x0000_s1029" type="#_x0000_t202" alt="OFFICIAL-SENSITIVE COMMERCIAL" style="position:absolute;left:0;text-align:left;margin-left:0;margin-top:-.55pt;width:34.95pt;height:34.95pt;z-index:251658245;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" filled="f" stroked="f">
              <v:textbox style="mso-fit-shape-to-text:t" inset="0,0,0,0">
                <w:txbxContent>
                  <w:p w14:paraId="3657B388" w14:textId="5D8F2DB7" w:rsidR="00586AFD" w:rsidRPr="009A77E9" w:rsidRDefault="00586AFD">
                    <w:pPr>
                      <w:rPr>
                        <w:rFonts w:eastAsia="Calibri" w:cs="Arial"/>
                        <w:noProof/>
                        <w:color w:val="000000"/>
                        <w:szCs w:val="24"/>
                      </w:rPr>
                    </w:pPr>
                    <w:r w:rsidRPr="009A77E9">
                      <w:rPr>
                        <w:rFonts w:eastAsia="Calibri" w:cs="Arial"/>
                        <w:noProof/>
                        <w:color w:val="000000"/>
                        <w:szCs w:val="24"/>
                      </w:rPr>
                      <w:t>OFFICIAL-SENSITIVE COMMERCIAL</w:t>
                    </w:r>
                  </w:p>
                </w:txbxContent>
              </v:textbox>
              <w10:wrap type="square" anchorx="margin"/>
            </v:shape>
          </w:pict>
        </mc:Fallback>
      </mc:AlternateContent>
    </w:r>
    <w:r w:rsidR="0012556B">
      <w:t xml:space="preserve">Page </w:t>
    </w:r>
    <w:r w:rsidR="0012556B">
      <w:fldChar w:fldCharType="begin"/>
    </w:r>
    <w:r w:rsidR="0012556B">
      <w:instrText xml:space="preserve"> PAGE  \* Arabic  \* MERGEFORMAT </w:instrText>
    </w:r>
    <w:r w:rsidR="0012556B">
      <w:fldChar w:fldCharType="separate"/>
    </w:r>
    <w:r w:rsidR="0012556B">
      <w:rPr>
        <w:noProof/>
      </w:rPr>
      <w:t>2</w:t>
    </w:r>
    <w:r w:rsidR="001255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970B" w14:textId="7C7412B4" w:rsidR="00586AFD" w:rsidRDefault="00586AFD">
    <w:pPr>
      <w:pStyle w:val="Footer"/>
    </w:pPr>
    <w:r>
      <w:rPr>
        <w:noProof/>
      </w:rPr>
      <mc:AlternateContent>
        <mc:Choice Requires="wps">
          <w:drawing>
            <wp:anchor distT="0" distB="0" distL="0" distR="0" simplePos="0" relativeHeight="251658243" behindDoc="0" locked="0" layoutInCell="1" allowOverlap="1" wp14:anchorId="0BFE82B3" wp14:editId="0BC51D38">
              <wp:simplePos x="635" y="635"/>
              <wp:positionH relativeFrom="column">
                <wp:align>center</wp:align>
              </wp:positionH>
              <wp:positionV relativeFrom="paragraph">
                <wp:posOffset>635</wp:posOffset>
              </wp:positionV>
              <wp:extent cx="443865" cy="443865"/>
              <wp:effectExtent l="0" t="0" r="4445" b="444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EF3507" w14:textId="04D21D92" w:rsidR="00586AFD" w:rsidRPr="00586AFD" w:rsidRDefault="00586AFD">
                          <w:pPr>
                            <w:rPr>
                              <w:rFonts w:ascii="Calibri" w:eastAsia="Calibri" w:hAnsi="Calibri" w:cs="Calibri"/>
                              <w:noProof/>
                              <w:color w:val="000000"/>
                              <w:szCs w:val="24"/>
                            </w:rPr>
                          </w:pPr>
                          <w:r w:rsidRPr="00586AFD">
                            <w:rPr>
                              <w:rFonts w:ascii="Calibri" w:eastAsia="Calibri" w:hAnsi="Calibri" w:cs="Calibri"/>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FE82B3" id="_x0000_t202" coordsize="21600,21600" o:spt="202" path="m,l,21600r21600,l21600,xe">
              <v:stroke joinstyle="miter"/>
              <v:path gradientshapeok="t" o:connecttype="rect"/>
            </v:shapetype>
            <v:shape id="Text Box 7" o:spid="_x0000_s1031"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5EF3507" w14:textId="04D21D92" w:rsidR="00586AFD" w:rsidRPr="00586AFD" w:rsidRDefault="00586AFD">
                    <w:pPr>
                      <w:rPr>
                        <w:rFonts w:ascii="Calibri" w:eastAsia="Calibri" w:hAnsi="Calibri" w:cs="Calibri"/>
                        <w:noProof/>
                        <w:color w:val="000000"/>
                        <w:szCs w:val="24"/>
                      </w:rPr>
                    </w:pPr>
                    <w:r w:rsidRPr="00586AFD">
                      <w:rPr>
                        <w:rFonts w:ascii="Calibri" w:eastAsia="Calibri" w:hAnsi="Calibri" w:cs="Calibri"/>
                        <w:noProof/>
                        <w:color w:val="000000"/>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CC26" w14:textId="0E692F51" w:rsidR="00586AFD" w:rsidRDefault="00586AFD">
    <w:pPr>
      <w:pStyle w:val="Footer"/>
    </w:pPr>
    <w:r>
      <w:rPr>
        <w:noProof/>
      </w:rPr>
      <mc:AlternateContent>
        <mc:Choice Requires="wps">
          <w:drawing>
            <wp:anchor distT="0" distB="0" distL="0" distR="0" simplePos="0" relativeHeight="251658248" behindDoc="0" locked="0" layoutInCell="1" allowOverlap="1" wp14:anchorId="7448FD4E" wp14:editId="756624D4">
              <wp:simplePos x="635" y="635"/>
              <wp:positionH relativeFrom="column">
                <wp:align>center</wp:align>
              </wp:positionH>
              <wp:positionV relativeFrom="paragraph">
                <wp:posOffset>635</wp:posOffset>
              </wp:positionV>
              <wp:extent cx="443865" cy="443865"/>
              <wp:effectExtent l="0" t="0" r="4445" b="444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34981" w14:textId="615783BF" w:rsidR="00586AFD" w:rsidRPr="00586AFD" w:rsidRDefault="00586AFD">
                          <w:pPr>
                            <w:rPr>
                              <w:rFonts w:ascii="Calibri" w:eastAsia="Calibri" w:hAnsi="Calibri" w:cs="Calibri"/>
                              <w:noProof/>
                              <w:color w:val="000000"/>
                              <w:szCs w:val="24"/>
                            </w:rPr>
                          </w:pPr>
                          <w:r w:rsidRPr="00586AFD">
                            <w:rPr>
                              <w:rFonts w:ascii="Calibri" w:eastAsia="Calibri" w:hAnsi="Calibri" w:cs="Calibri"/>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48FD4E" id="_x0000_t202" coordsize="21600,21600" o:spt="202" path="m,l,21600r21600,l21600,xe">
              <v:stroke joinstyle="miter"/>
              <v:path gradientshapeok="t" o:connecttype="rect"/>
            </v:shapetype>
            <v:shape id="Text Box 11" o:spid="_x0000_s1034" type="#_x0000_t202" alt="OFFICIAL-SENSITIVE COMMERCI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05F34981" w14:textId="615783BF" w:rsidR="00586AFD" w:rsidRPr="00586AFD" w:rsidRDefault="00586AFD">
                    <w:pPr>
                      <w:rPr>
                        <w:rFonts w:ascii="Calibri" w:eastAsia="Calibri" w:hAnsi="Calibri" w:cs="Calibri"/>
                        <w:noProof/>
                        <w:color w:val="000000"/>
                        <w:szCs w:val="24"/>
                      </w:rPr>
                    </w:pPr>
                    <w:r w:rsidRPr="00586AFD">
                      <w:rPr>
                        <w:rFonts w:ascii="Calibri" w:eastAsia="Calibri" w:hAnsi="Calibri" w:cs="Calibri"/>
                        <w:noProof/>
                        <w:color w:val="000000"/>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ED78" w14:textId="0FDBDC6C" w:rsidR="0012556B" w:rsidRDefault="00586AFD" w:rsidP="001F4D5A">
    <w:pPr>
      <w:pStyle w:val="Header"/>
      <w:jc w:val="center"/>
    </w:pPr>
    <w:r>
      <w:rPr>
        <w:noProof/>
      </w:rPr>
      <mc:AlternateContent>
        <mc:Choice Requires="wps">
          <w:drawing>
            <wp:anchor distT="0" distB="0" distL="0" distR="0" simplePos="0" relativeHeight="251658249" behindDoc="0" locked="0" layoutInCell="1" allowOverlap="1" wp14:anchorId="00A3E45E" wp14:editId="512E01B6">
              <wp:simplePos x="635" y="635"/>
              <wp:positionH relativeFrom="column">
                <wp:align>center</wp:align>
              </wp:positionH>
              <wp:positionV relativeFrom="paragraph">
                <wp:posOffset>635</wp:posOffset>
              </wp:positionV>
              <wp:extent cx="443865" cy="443865"/>
              <wp:effectExtent l="0" t="0" r="4445" b="444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070B41" w14:textId="4D47A912" w:rsidR="00586AFD" w:rsidRPr="00AA7AEB" w:rsidRDefault="00586AFD">
                          <w:pPr>
                            <w:rPr>
                              <w:rFonts w:eastAsia="Calibri" w:cs="Arial"/>
                              <w:noProof/>
                              <w:color w:val="000000"/>
                              <w:szCs w:val="24"/>
                            </w:rPr>
                          </w:pPr>
                          <w:r w:rsidRPr="00AA7AEB">
                            <w:rPr>
                              <w:rFonts w:eastAsia="Calibri" w:cs="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A3E45E" id="_x0000_t202" coordsize="21600,21600" o:spt="202" path="m,l,21600r21600,l21600,xe">
              <v:stroke joinstyle="miter"/>
              <v:path gradientshapeok="t" o:connecttype="rect"/>
            </v:shapetype>
            <v:shape id="Text Box 12" o:spid="_x0000_s1035" type="#_x0000_t202" alt="OFFICIAL-SENSITIVE COMMERCIAL" style="position:absolute;left:0;text-align:left;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74070B41" w14:textId="4D47A912" w:rsidR="00586AFD" w:rsidRPr="00AA7AEB" w:rsidRDefault="00586AFD">
                    <w:pPr>
                      <w:rPr>
                        <w:rFonts w:eastAsia="Calibri" w:cs="Arial"/>
                        <w:noProof/>
                        <w:color w:val="000000"/>
                        <w:szCs w:val="24"/>
                      </w:rPr>
                    </w:pPr>
                    <w:r w:rsidRPr="00AA7AEB">
                      <w:rPr>
                        <w:rFonts w:eastAsia="Calibri" w:cs="Arial"/>
                        <w:noProof/>
                        <w:color w:val="000000"/>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E746" w14:textId="3800F0F7" w:rsidR="00586AFD" w:rsidRDefault="00586AFD">
    <w:pPr>
      <w:pStyle w:val="Footer"/>
    </w:pPr>
    <w:r>
      <w:rPr>
        <w:noProof/>
      </w:rPr>
      <mc:AlternateContent>
        <mc:Choice Requires="wps">
          <w:drawing>
            <wp:anchor distT="0" distB="0" distL="0" distR="0" simplePos="0" relativeHeight="251658251" behindDoc="0" locked="0" layoutInCell="1" allowOverlap="1" wp14:anchorId="17290614" wp14:editId="779E9A86">
              <wp:simplePos x="635" y="635"/>
              <wp:positionH relativeFrom="column">
                <wp:align>center</wp:align>
              </wp:positionH>
              <wp:positionV relativeFrom="paragraph">
                <wp:posOffset>635</wp:posOffset>
              </wp:positionV>
              <wp:extent cx="443865" cy="443865"/>
              <wp:effectExtent l="0" t="0" r="4445" b="444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1B3B2D" w14:textId="21B9FFFF" w:rsidR="00586AFD" w:rsidRPr="00586AFD" w:rsidRDefault="00586AFD">
                          <w:pPr>
                            <w:rPr>
                              <w:rFonts w:ascii="Calibri" w:eastAsia="Calibri" w:hAnsi="Calibri" w:cs="Calibri"/>
                              <w:noProof/>
                              <w:color w:val="000000"/>
                              <w:szCs w:val="24"/>
                            </w:rPr>
                          </w:pPr>
                          <w:r w:rsidRPr="00586AFD">
                            <w:rPr>
                              <w:rFonts w:ascii="Calibri" w:eastAsia="Calibri" w:hAnsi="Calibri" w:cs="Calibri"/>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290614" id="_x0000_t202" coordsize="21600,21600" o:spt="202" path="m,l,21600r21600,l21600,xe">
              <v:stroke joinstyle="miter"/>
              <v:path gradientshapeok="t" o:connecttype="rect"/>
            </v:shapetype>
            <v:shape id="Text Box 10" o:spid="_x0000_s1037" type="#_x0000_t202" alt="OFFICIAL-SENSITIVE COMMERCIAL"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1A1B3B2D" w14:textId="21B9FFFF" w:rsidR="00586AFD" w:rsidRPr="00586AFD" w:rsidRDefault="00586AFD">
                    <w:pPr>
                      <w:rPr>
                        <w:rFonts w:ascii="Calibri" w:eastAsia="Calibri" w:hAnsi="Calibri" w:cs="Calibri"/>
                        <w:noProof/>
                        <w:color w:val="000000"/>
                        <w:szCs w:val="24"/>
                      </w:rPr>
                    </w:pPr>
                    <w:r w:rsidRPr="00586AFD">
                      <w:rPr>
                        <w:rFonts w:ascii="Calibri" w:eastAsia="Calibri" w:hAnsi="Calibri" w:cs="Calibri"/>
                        <w:noProof/>
                        <w:color w:val="000000"/>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9A95" w14:textId="77777777" w:rsidR="003662FB" w:rsidRDefault="003662FB" w:rsidP="001F4D5A">
      <w:r>
        <w:separator/>
      </w:r>
    </w:p>
  </w:footnote>
  <w:footnote w:type="continuationSeparator" w:id="0">
    <w:p w14:paraId="57A6F964" w14:textId="77777777" w:rsidR="003662FB" w:rsidRDefault="003662FB" w:rsidP="001F4D5A">
      <w:r>
        <w:continuationSeparator/>
      </w:r>
    </w:p>
  </w:footnote>
  <w:footnote w:type="continuationNotice" w:id="1">
    <w:p w14:paraId="749205E9" w14:textId="77777777" w:rsidR="003662FB" w:rsidRDefault="00366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A9D3" w14:textId="535FFACC" w:rsidR="00586AFD" w:rsidRDefault="00586AFD">
    <w:pPr>
      <w:pStyle w:val="Header"/>
    </w:pPr>
    <w:r>
      <w:rPr>
        <w:noProof/>
      </w:rPr>
      <mc:AlternateContent>
        <mc:Choice Requires="wps">
          <w:drawing>
            <wp:anchor distT="0" distB="0" distL="0" distR="0" simplePos="0" relativeHeight="251658241" behindDoc="0" locked="0" layoutInCell="1" allowOverlap="1" wp14:anchorId="24254B70" wp14:editId="6365CE21">
              <wp:simplePos x="635" y="635"/>
              <wp:positionH relativeFrom="column">
                <wp:align>center</wp:align>
              </wp:positionH>
              <wp:positionV relativeFrom="paragraph">
                <wp:posOffset>635</wp:posOffset>
              </wp:positionV>
              <wp:extent cx="443865" cy="443865"/>
              <wp:effectExtent l="0" t="0" r="4445" b="4445"/>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EADD8" w14:textId="47A01581" w:rsidR="00586AFD" w:rsidRPr="00586AFD" w:rsidRDefault="00586AFD">
                          <w:pPr>
                            <w:rPr>
                              <w:rFonts w:ascii="Calibri" w:eastAsia="Calibri" w:hAnsi="Calibri" w:cs="Calibri"/>
                              <w:noProof/>
                              <w:color w:val="000000"/>
                              <w:szCs w:val="24"/>
                            </w:rPr>
                          </w:pPr>
                          <w:r w:rsidRPr="00586AFD">
                            <w:rPr>
                              <w:rFonts w:ascii="Calibri" w:eastAsia="Calibri" w:hAnsi="Calibri" w:cs="Calibri"/>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254B70"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83EADD8" w14:textId="47A01581" w:rsidR="00586AFD" w:rsidRPr="00586AFD" w:rsidRDefault="00586AFD">
                    <w:pPr>
                      <w:rPr>
                        <w:rFonts w:ascii="Calibri" w:eastAsia="Calibri" w:hAnsi="Calibri" w:cs="Calibri"/>
                        <w:noProof/>
                        <w:color w:val="000000"/>
                        <w:szCs w:val="24"/>
                      </w:rPr>
                    </w:pPr>
                    <w:r w:rsidRPr="00586AFD">
                      <w:rPr>
                        <w:rFonts w:ascii="Calibri" w:eastAsia="Calibri" w:hAnsi="Calibri" w:cs="Calibri"/>
                        <w:noProof/>
                        <w:color w:val="000000"/>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5480" w14:textId="7AA1D57F" w:rsidR="00586AFD" w:rsidRDefault="00586AFD">
    <w:pPr>
      <w:pStyle w:val="Header"/>
    </w:pPr>
    <w:r>
      <w:rPr>
        <w:noProof/>
      </w:rPr>
      <mc:AlternateContent>
        <mc:Choice Requires="wps">
          <w:drawing>
            <wp:anchor distT="0" distB="0" distL="0" distR="0" simplePos="0" relativeHeight="251658242" behindDoc="0" locked="0" layoutInCell="1" allowOverlap="1" wp14:anchorId="2D8855DC" wp14:editId="6B85585B">
              <wp:simplePos x="0" y="0"/>
              <wp:positionH relativeFrom="margin">
                <wp:align>center</wp:align>
              </wp:positionH>
              <wp:positionV relativeFrom="paragraph">
                <wp:posOffset>-22225</wp:posOffset>
              </wp:positionV>
              <wp:extent cx="443865" cy="443865"/>
              <wp:effectExtent l="0" t="0" r="4445" b="444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9D3778" w14:textId="7565E3FC" w:rsidR="00586AFD" w:rsidRPr="009A77E9" w:rsidRDefault="00586AFD">
                          <w:pPr>
                            <w:rPr>
                              <w:rFonts w:eastAsia="Calibri" w:cs="Arial"/>
                              <w:noProof/>
                              <w:color w:val="000000"/>
                              <w:szCs w:val="24"/>
                            </w:rPr>
                          </w:pPr>
                          <w:r w:rsidRPr="009A77E9">
                            <w:rPr>
                              <w:rFonts w:eastAsia="Calibri" w:cs="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8855DC" id="_x0000_t202" coordsize="21600,21600" o:spt="202" path="m,l,21600r21600,l21600,xe">
              <v:stroke joinstyle="miter"/>
              <v:path gradientshapeok="t" o:connecttype="rect"/>
            </v:shapetype>
            <v:shape id="Text Box 3" o:spid="_x0000_s1027" type="#_x0000_t202" alt="OFFICIAL-SENSITIVE COMMERCIAL" style="position:absolute;margin-left:0;margin-top:-1.75pt;width:34.95pt;height:34.95pt;z-index:25165824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" filled="f" stroked="f">
              <v:textbox style="mso-fit-shape-to-text:t" inset="0,0,0,0">
                <w:txbxContent>
                  <w:p w14:paraId="479D3778" w14:textId="7565E3FC" w:rsidR="00586AFD" w:rsidRPr="009A77E9" w:rsidRDefault="00586AFD">
                    <w:pPr>
                      <w:rPr>
                        <w:rFonts w:eastAsia="Calibri" w:cs="Arial"/>
                        <w:noProof/>
                        <w:color w:val="000000"/>
                        <w:szCs w:val="24"/>
                      </w:rPr>
                    </w:pPr>
                    <w:r w:rsidRPr="009A77E9">
                      <w:rPr>
                        <w:rFonts w:eastAsia="Calibri" w:cs="Arial"/>
                        <w:noProof/>
                        <w:color w:val="000000"/>
                        <w:szCs w:val="24"/>
                      </w:rPr>
                      <w:t>OFFICIAL-SENSITIVE COMMERCIAL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EE0E" w14:textId="324C1260" w:rsidR="00586AFD" w:rsidRDefault="00586AFD">
    <w:pPr>
      <w:pStyle w:val="Header"/>
    </w:pPr>
    <w:r>
      <w:rPr>
        <w:noProof/>
      </w:rPr>
      <mc:AlternateContent>
        <mc:Choice Requires="wps">
          <w:drawing>
            <wp:anchor distT="0" distB="0" distL="0" distR="0" simplePos="0" relativeHeight="251658240" behindDoc="0" locked="0" layoutInCell="1" allowOverlap="1" wp14:anchorId="2B69BBA0" wp14:editId="687AA244">
              <wp:simplePos x="635" y="635"/>
              <wp:positionH relativeFrom="column">
                <wp:align>center</wp:align>
              </wp:positionH>
              <wp:positionV relativeFrom="paragraph">
                <wp:posOffset>635</wp:posOffset>
              </wp:positionV>
              <wp:extent cx="443865" cy="443865"/>
              <wp:effectExtent l="0" t="0" r="4445" b="4445"/>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33B72A" w14:textId="2606A87E" w:rsidR="00586AFD" w:rsidRPr="00586AFD" w:rsidRDefault="00586AFD">
                          <w:pPr>
                            <w:rPr>
                              <w:rFonts w:ascii="Calibri" w:eastAsia="Calibri" w:hAnsi="Calibri" w:cs="Calibri"/>
                              <w:noProof/>
                              <w:color w:val="000000"/>
                              <w:szCs w:val="24"/>
                            </w:rPr>
                          </w:pPr>
                          <w:r w:rsidRPr="00586AFD">
                            <w:rPr>
                              <w:rFonts w:ascii="Calibri" w:eastAsia="Calibri" w:hAnsi="Calibri" w:cs="Calibri"/>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69BBA0"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733B72A" w14:textId="2606A87E" w:rsidR="00586AFD" w:rsidRPr="00586AFD" w:rsidRDefault="00586AFD">
                    <w:pPr>
                      <w:rPr>
                        <w:rFonts w:ascii="Calibri" w:eastAsia="Calibri" w:hAnsi="Calibri" w:cs="Calibri"/>
                        <w:noProof/>
                        <w:color w:val="000000"/>
                        <w:szCs w:val="24"/>
                      </w:rPr>
                    </w:pPr>
                    <w:r w:rsidRPr="00586AFD">
                      <w:rPr>
                        <w:rFonts w:ascii="Calibri" w:eastAsia="Calibri" w:hAnsi="Calibri" w:cs="Calibri"/>
                        <w:noProof/>
                        <w:color w:val="000000"/>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6E55" w14:textId="0A631F5B" w:rsidR="00586AFD" w:rsidRDefault="00586AFD">
    <w:pPr>
      <w:pStyle w:val="Header"/>
    </w:pPr>
    <w:r>
      <w:rPr>
        <w:noProof/>
      </w:rPr>
      <mc:AlternateContent>
        <mc:Choice Requires="wps">
          <w:drawing>
            <wp:anchor distT="0" distB="0" distL="0" distR="0" simplePos="0" relativeHeight="251658246" behindDoc="0" locked="0" layoutInCell="1" allowOverlap="1" wp14:anchorId="17B69A5D" wp14:editId="2AAB94CF">
              <wp:simplePos x="635" y="635"/>
              <wp:positionH relativeFrom="column">
                <wp:align>center</wp:align>
              </wp:positionH>
              <wp:positionV relativeFrom="paragraph">
                <wp:posOffset>635</wp:posOffset>
              </wp:positionV>
              <wp:extent cx="443865" cy="443865"/>
              <wp:effectExtent l="0" t="0" r="4445" b="444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E3B582" w14:textId="0AB7079C" w:rsidR="00586AFD" w:rsidRPr="00586AFD" w:rsidRDefault="00586AFD">
                          <w:pPr>
                            <w:rPr>
                              <w:rFonts w:ascii="Calibri" w:eastAsia="Calibri" w:hAnsi="Calibri" w:cs="Calibri"/>
                              <w:noProof/>
                              <w:color w:val="000000"/>
                              <w:szCs w:val="24"/>
                            </w:rPr>
                          </w:pPr>
                          <w:r w:rsidRPr="00586AFD">
                            <w:rPr>
                              <w:rFonts w:ascii="Calibri" w:eastAsia="Calibri" w:hAnsi="Calibri" w:cs="Calibri"/>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B69A5D" id="_x0000_t202" coordsize="21600,21600" o:spt="202" path="m,l,21600r21600,l21600,xe">
              <v:stroke joinstyle="miter"/>
              <v:path gradientshapeok="t" o:connecttype="rect"/>
            </v:shapetype>
            <v:shape id="Text Box 5" o:spid="_x0000_s1032" type="#_x0000_t202" alt="OFFICIAL-SENSITIVE COMMER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10E3B582" w14:textId="0AB7079C" w:rsidR="00586AFD" w:rsidRPr="00586AFD" w:rsidRDefault="00586AFD">
                    <w:pPr>
                      <w:rPr>
                        <w:rFonts w:ascii="Calibri" w:eastAsia="Calibri" w:hAnsi="Calibri" w:cs="Calibri"/>
                        <w:noProof/>
                        <w:color w:val="000000"/>
                        <w:szCs w:val="24"/>
                      </w:rPr>
                    </w:pPr>
                    <w:r w:rsidRPr="00586AFD">
                      <w:rPr>
                        <w:rFonts w:ascii="Calibri" w:eastAsia="Calibri" w:hAnsi="Calibri" w:cs="Calibri"/>
                        <w:noProof/>
                        <w:color w:val="000000"/>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7ACD" w14:textId="78856DCC" w:rsidR="00586AFD" w:rsidRDefault="00586AFD">
    <w:pPr>
      <w:pStyle w:val="Header"/>
    </w:pPr>
    <w:r>
      <w:rPr>
        <w:noProof/>
      </w:rPr>
      <mc:AlternateContent>
        <mc:Choice Requires="wps">
          <w:drawing>
            <wp:anchor distT="0" distB="0" distL="0" distR="0" simplePos="0" relativeHeight="251658247" behindDoc="0" locked="0" layoutInCell="1" allowOverlap="1" wp14:anchorId="31D2222C" wp14:editId="1B04A2B9">
              <wp:simplePos x="635" y="635"/>
              <wp:positionH relativeFrom="column">
                <wp:align>center</wp:align>
              </wp:positionH>
              <wp:positionV relativeFrom="paragraph">
                <wp:posOffset>635</wp:posOffset>
              </wp:positionV>
              <wp:extent cx="443865" cy="443865"/>
              <wp:effectExtent l="0" t="0" r="4445" b="444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6C551" w14:textId="48FC8845" w:rsidR="00586AFD" w:rsidRPr="00AA7AEB" w:rsidRDefault="00586AFD">
                          <w:pPr>
                            <w:rPr>
                              <w:rFonts w:eastAsia="Calibri" w:cs="Arial"/>
                              <w:noProof/>
                              <w:color w:val="000000"/>
                              <w:szCs w:val="24"/>
                            </w:rPr>
                          </w:pPr>
                          <w:r w:rsidRPr="00AA7AEB">
                            <w:rPr>
                              <w:rFonts w:eastAsia="Calibri" w:cs="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D2222C" id="_x0000_t202" coordsize="21600,21600" o:spt="202" path="m,l,21600r21600,l21600,xe">
              <v:stroke joinstyle="miter"/>
              <v:path gradientshapeok="t" o:connecttype="rect"/>
            </v:shapetype>
            <v:shape id="Text Box 6" o:spid="_x0000_s1033" type="#_x0000_t202" alt="OFFICIAL-SENSITIVE COMMER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4FF6C551" w14:textId="48FC8845" w:rsidR="00586AFD" w:rsidRPr="00AA7AEB" w:rsidRDefault="00586AFD">
                    <w:pPr>
                      <w:rPr>
                        <w:rFonts w:eastAsia="Calibri" w:cs="Arial"/>
                        <w:noProof/>
                        <w:color w:val="000000"/>
                        <w:szCs w:val="24"/>
                      </w:rPr>
                    </w:pPr>
                    <w:r w:rsidRPr="00AA7AEB">
                      <w:rPr>
                        <w:rFonts w:eastAsia="Calibri" w:cs="Arial"/>
                        <w:noProof/>
                        <w:color w:val="000000"/>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AA91" w14:textId="7FAFF68C" w:rsidR="00586AFD" w:rsidRDefault="00586AFD">
    <w:pPr>
      <w:pStyle w:val="Header"/>
    </w:pPr>
    <w:r>
      <w:rPr>
        <w:noProof/>
      </w:rPr>
      <mc:AlternateContent>
        <mc:Choice Requires="wps">
          <w:drawing>
            <wp:anchor distT="0" distB="0" distL="0" distR="0" simplePos="0" relativeHeight="251658250" behindDoc="0" locked="0" layoutInCell="1" allowOverlap="1" wp14:anchorId="1C9252C5" wp14:editId="28330C0C">
              <wp:simplePos x="635" y="635"/>
              <wp:positionH relativeFrom="column">
                <wp:align>center</wp:align>
              </wp:positionH>
              <wp:positionV relativeFrom="paragraph">
                <wp:posOffset>635</wp:posOffset>
              </wp:positionV>
              <wp:extent cx="443865" cy="443865"/>
              <wp:effectExtent l="0" t="0" r="4445" b="444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991C6" w14:textId="562A19F7" w:rsidR="00586AFD" w:rsidRPr="00586AFD" w:rsidRDefault="00586AFD">
                          <w:pPr>
                            <w:rPr>
                              <w:rFonts w:ascii="Calibri" w:eastAsia="Calibri" w:hAnsi="Calibri" w:cs="Calibri"/>
                              <w:noProof/>
                              <w:color w:val="000000"/>
                              <w:szCs w:val="24"/>
                            </w:rPr>
                          </w:pPr>
                          <w:r w:rsidRPr="00586AFD">
                            <w:rPr>
                              <w:rFonts w:ascii="Calibri" w:eastAsia="Calibri" w:hAnsi="Calibri" w:cs="Calibri"/>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9252C5" id="_x0000_t202" coordsize="21600,21600" o:spt="202" path="m,l,21600r21600,l21600,xe">
              <v:stroke joinstyle="miter"/>
              <v:path gradientshapeok="t" o:connecttype="rect"/>
            </v:shapetype>
            <v:shape id="Text Box 4" o:spid="_x0000_s1036" type="#_x0000_t202" alt="OFFICIAL-SENSITIVE COMMER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3C0991C6" w14:textId="562A19F7" w:rsidR="00586AFD" w:rsidRPr="00586AFD" w:rsidRDefault="00586AFD">
                    <w:pPr>
                      <w:rPr>
                        <w:rFonts w:ascii="Calibri" w:eastAsia="Calibri" w:hAnsi="Calibri" w:cs="Calibri"/>
                        <w:noProof/>
                        <w:color w:val="000000"/>
                        <w:szCs w:val="24"/>
                      </w:rPr>
                    </w:pPr>
                    <w:r w:rsidRPr="00586AFD">
                      <w:rPr>
                        <w:rFonts w:ascii="Calibri" w:eastAsia="Calibri" w:hAnsi="Calibri" w:cs="Calibri"/>
                        <w:noProof/>
                        <w:color w:val="000000"/>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E166A"/>
    <w:multiLevelType w:val="hybridMultilevel"/>
    <w:tmpl w:val="5C3E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B04C49"/>
    <w:multiLevelType w:val="hybridMultilevel"/>
    <w:tmpl w:val="9966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D59428B"/>
    <w:multiLevelType w:val="hybridMultilevel"/>
    <w:tmpl w:val="20C8E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93608595">
    <w:abstractNumId w:val="2"/>
  </w:num>
  <w:num w:numId="2" w16cid:durableId="740836238">
    <w:abstractNumId w:val="2"/>
  </w:num>
  <w:num w:numId="3" w16cid:durableId="1658075743">
    <w:abstractNumId w:val="2"/>
  </w:num>
  <w:num w:numId="4" w16cid:durableId="938682575">
    <w:abstractNumId w:val="2"/>
  </w:num>
  <w:num w:numId="5" w16cid:durableId="611009734">
    <w:abstractNumId w:val="2"/>
  </w:num>
  <w:num w:numId="6" w16cid:durableId="240598989">
    <w:abstractNumId w:val="2"/>
  </w:num>
  <w:num w:numId="7" w16cid:durableId="1160006284">
    <w:abstractNumId w:val="2"/>
  </w:num>
  <w:num w:numId="8" w16cid:durableId="729498098">
    <w:abstractNumId w:val="2"/>
  </w:num>
  <w:num w:numId="9" w16cid:durableId="1822228855">
    <w:abstractNumId w:val="2"/>
  </w:num>
  <w:num w:numId="10" w16cid:durableId="275988302">
    <w:abstractNumId w:val="2"/>
  </w:num>
  <w:num w:numId="11" w16cid:durableId="453133247">
    <w:abstractNumId w:val="2"/>
  </w:num>
  <w:num w:numId="12" w16cid:durableId="708796146">
    <w:abstractNumId w:val="2"/>
  </w:num>
  <w:num w:numId="13" w16cid:durableId="1341808188">
    <w:abstractNumId w:val="2"/>
  </w:num>
  <w:num w:numId="14" w16cid:durableId="583149918">
    <w:abstractNumId w:val="2"/>
  </w:num>
  <w:num w:numId="15" w16cid:durableId="953563871">
    <w:abstractNumId w:val="2"/>
  </w:num>
  <w:num w:numId="16" w16cid:durableId="1733386773">
    <w:abstractNumId w:val="2"/>
  </w:num>
  <w:num w:numId="17" w16cid:durableId="1202671514">
    <w:abstractNumId w:val="2"/>
  </w:num>
  <w:num w:numId="18" w16cid:durableId="1286426879">
    <w:abstractNumId w:val="2"/>
  </w:num>
  <w:num w:numId="19" w16cid:durableId="1966036573">
    <w:abstractNumId w:val="2"/>
  </w:num>
  <w:num w:numId="20" w16cid:durableId="902524440">
    <w:abstractNumId w:val="2"/>
  </w:num>
  <w:num w:numId="21" w16cid:durableId="1233857209">
    <w:abstractNumId w:val="2"/>
  </w:num>
  <w:num w:numId="22" w16cid:durableId="904880015">
    <w:abstractNumId w:val="2"/>
  </w:num>
  <w:num w:numId="23" w16cid:durableId="2004971254">
    <w:abstractNumId w:val="2"/>
  </w:num>
  <w:num w:numId="24" w16cid:durableId="740179654">
    <w:abstractNumId w:val="2"/>
  </w:num>
  <w:num w:numId="25" w16cid:durableId="209266429">
    <w:abstractNumId w:val="2"/>
  </w:num>
  <w:num w:numId="26" w16cid:durableId="1083449941">
    <w:abstractNumId w:val="3"/>
  </w:num>
  <w:num w:numId="27" w16cid:durableId="671295989">
    <w:abstractNumId w:val="0"/>
  </w:num>
  <w:num w:numId="28" w16cid:durableId="356153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06FF3"/>
    <w:rsid w:val="000131EF"/>
    <w:rsid w:val="000200D7"/>
    <w:rsid w:val="000206BB"/>
    <w:rsid w:val="00023238"/>
    <w:rsid w:val="000238BE"/>
    <w:rsid w:val="0002496D"/>
    <w:rsid w:val="00025254"/>
    <w:rsid w:val="000260B2"/>
    <w:rsid w:val="00026B85"/>
    <w:rsid w:val="00031A3D"/>
    <w:rsid w:val="000365C6"/>
    <w:rsid w:val="00036ED6"/>
    <w:rsid w:val="000405B8"/>
    <w:rsid w:val="00042D0D"/>
    <w:rsid w:val="00042DF0"/>
    <w:rsid w:val="00050AA6"/>
    <w:rsid w:val="000519D8"/>
    <w:rsid w:val="000523B8"/>
    <w:rsid w:val="00054A8A"/>
    <w:rsid w:val="000566A5"/>
    <w:rsid w:val="000616BD"/>
    <w:rsid w:val="00062DCB"/>
    <w:rsid w:val="00064312"/>
    <w:rsid w:val="00067698"/>
    <w:rsid w:val="0007013A"/>
    <w:rsid w:val="00070359"/>
    <w:rsid w:val="000705EF"/>
    <w:rsid w:val="00070FC5"/>
    <w:rsid w:val="00073964"/>
    <w:rsid w:val="0007522E"/>
    <w:rsid w:val="000779D6"/>
    <w:rsid w:val="00084157"/>
    <w:rsid w:val="00086084"/>
    <w:rsid w:val="00086088"/>
    <w:rsid w:val="00087666"/>
    <w:rsid w:val="000A0385"/>
    <w:rsid w:val="000A0EC8"/>
    <w:rsid w:val="000A2789"/>
    <w:rsid w:val="000A7202"/>
    <w:rsid w:val="000A7848"/>
    <w:rsid w:val="000B0DFC"/>
    <w:rsid w:val="000B3039"/>
    <w:rsid w:val="000B5A1B"/>
    <w:rsid w:val="000B78D4"/>
    <w:rsid w:val="000B7CBC"/>
    <w:rsid w:val="000C3672"/>
    <w:rsid w:val="000C590F"/>
    <w:rsid w:val="000C5AFF"/>
    <w:rsid w:val="000C6614"/>
    <w:rsid w:val="000C7665"/>
    <w:rsid w:val="000C7F4C"/>
    <w:rsid w:val="000D006C"/>
    <w:rsid w:val="000D034F"/>
    <w:rsid w:val="000D1527"/>
    <w:rsid w:val="000D30A4"/>
    <w:rsid w:val="000D79E9"/>
    <w:rsid w:val="000E285C"/>
    <w:rsid w:val="000E7D79"/>
    <w:rsid w:val="000F0314"/>
    <w:rsid w:val="000F09B2"/>
    <w:rsid w:val="000F0AE4"/>
    <w:rsid w:val="000F659D"/>
    <w:rsid w:val="000F700E"/>
    <w:rsid w:val="000F7E9F"/>
    <w:rsid w:val="00107EFF"/>
    <w:rsid w:val="00111A96"/>
    <w:rsid w:val="00111F6B"/>
    <w:rsid w:val="00112A72"/>
    <w:rsid w:val="00121F73"/>
    <w:rsid w:val="0012556B"/>
    <w:rsid w:val="00126AA1"/>
    <w:rsid w:val="00126C8D"/>
    <w:rsid w:val="001332C2"/>
    <w:rsid w:val="00134C06"/>
    <w:rsid w:val="00140464"/>
    <w:rsid w:val="00140B3D"/>
    <w:rsid w:val="00141000"/>
    <w:rsid w:val="0014131F"/>
    <w:rsid w:val="00144B05"/>
    <w:rsid w:val="001451A8"/>
    <w:rsid w:val="00146BE7"/>
    <w:rsid w:val="00147658"/>
    <w:rsid w:val="00151A02"/>
    <w:rsid w:val="001530D7"/>
    <w:rsid w:val="00156918"/>
    <w:rsid w:val="00156DDB"/>
    <w:rsid w:val="00157198"/>
    <w:rsid w:val="001618FF"/>
    <w:rsid w:val="00161D58"/>
    <w:rsid w:val="00162864"/>
    <w:rsid w:val="0016397A"/>
    <w:rsid w:val="0016632A"/>
    <w:rsid w:val="001673BB"/>
    <w:rsid w:val="001678C6"/>
    <w:rsid w:val="00170D90"/>
    <w:rsid w:val="001711F6"/>
    <w:rsid w:val="00172DF7"/>
    <w:rsid w:val="001735C8"/>
    <w:rsid w:val="00173BD2"/>
    <w:rsid w:val="00173C44"/>
    <w:rsid w:val="00173CD5"/>
    <w:rsid w:val="0017651C"/>
    <w:rsid w:val="00180423"/>
    <w:rsid w:val="0018053E"/>
    <w:rsid w:val="00190BDB"/>
    <w:rsid w:val="00190F7A"/>
    <w:rsid w:val="001914D1"/>
    <w:rsid w:val="0019292B"/>
    <w:rsid w:val="00192A9A"/>
    <w:rsid w:val="00193A28"/>
    <w:rsid w:val="00195ECC"/>
    <w:rsid w:val="001960D1"/>
    <w:rsid w:val="0019665B"/>
    <w:rsid w:val="001978F5"/>
    <w:rsid w:val="001A0A0A"/>
    <w:rsid w:val="001A2B39"/>
    <w:rsid w:val="001A4436"/>
    <w:rsid w:val="001A5D8F"/>
    <w:rsid w:val="001A6343"/>
    <w:rsid w:val="001B221E"/>
    <w:rsid w:val="001B3545"/>
    <w:rsid w:val="001B35D0"/>
    <w:rsid w:val="001C075F"/>
    <w:rsid w:val="001C1A4E"/>
    <w:rsid w:val="001C2EDB"/>
    <w:rsid w:val="001D19CD"/>
    <w:rsid w:val="001D306C"/>
    <w:rsid w:val="001E0A1A"/>
    <w:rsid w:val="001E2412"/>
    <w:rsid w:val="001E245B"/>
    <w:rsid w:val="001E28AD"/>
    <w:rsid w:val="001E31AD"/>
    <w:rsid w:val="001E3C09"/>
    <w:rsid w:val="001E45D4"/>
    <w:rsid w:val="001E6493"/>
    <w:rsid w:val="001E659C"/>
    <w:rsid w:val="001E6914"/>
    <w:rsid w:val="001E6C4E"/>
    <w:rsid w:val="001F07BF"/>
    <w:rsid w:val="001F0823"/>
    <w:rsid w:val="001F182E"/>
    <w:rsid w:val="001F4D5A"/>
    <w:rsid w:val="001F6677"/>
    <w:rsid w:val="00203232"/>
    <w:rsid w:val="002036E6"/>
    <w:rsid w:val="002116C8"/>
    <w:rsid w:val="00216D0D"/>
    <w:rsid w:val="0022598D"/>
    <w:rsid w:val="00235734"/>
    <w:rsid w:val="00240564"/>
    <w:rsid w:val="002442EC"/>
    <w:rsid w:val="00244CE9"/>
    <w:rsid w:val="00245D93"/>
    <w:rsid w:val="00247A6D"/>
    <w:rsid w:val="0025435C"/>
    <w:rsid w:val="0025742E"/>
    <w:rsid w:val="002602AA"/>
    <w:rsid w:val="002629AD"/>
    <w:rsid w:val="00264F15"/>
    <w:rsid w:val="0026692A"/>
    <w:rsid w:val="002672DA"/>
    <w:rsid w:val="0026777A"/>
    <w:rsid w:val="0027085E"/>
    <w:rsid w:val="0027564A"/>
    <w:rsid w:val="00276F31"/>
    <w:rsid w:val="002809F2"/>
    <w:rsid w:val="00281833"/>
    <w:rsid w:val="00282C97"/>
    <w:rsid w:val="00284579"/>
    <w:rsid w:val="002846F2"/>
    <w:rsid w:val="00287D8D"/>
    <w:rsid w:val="002949D2"/>
    <w:rsid w:val="00296A68"/>
    <w:rsid w:val="00296AC8"/>
    <w:rsid w:val="00296B1B"/>
    <w:rsid w:val="0029723A"/>
    <w:rsid w:val="00297CC3"/>
    <w:rsid w:val="002A01D3"/>
    <w:rsid w:val="002A16A2"/>
    <w:rsid w:val="002A2160"/>
    <w:rsid w:val="002B25A5"/>
    <w:rsid w:val="002B31D7"/>
    <w:rsid w:val="002B39F5"/>
    <w:rsid w:val="002B4B44"/>
    <w:rsid w:val="002B4D0E"/>
    <w:rsid w:val="002B5780"/>
    <w:rsid w:val="002B5B0C"/>
    <w:rsid w:val="002B7E9B"/>
    <w:rsid w:val="002C5785"/>
    <w:rsid w:val="002C69B0"/>
    <w:rsid w:val="002D1FE3"/>
    <w:rsid w:val="002D2029"/>
    <w:rsid w:val="002D327F"/>
    <w:rsid w:val="002D57FE"/>
    <w:rsid w:val="002D647B"/>
    <w:rsid w:val="002E0AD3"/>
    <w:rsid w:val="002E35CC"/>
    <w:rsid w:val="002E370C"/>
    <w:rsid w:val="002F2DCD"/>
    <w:rsid w:val="002F315B"/>
    <w:rsid w:val="002F34F1"/>
    <w:rsid w:val="002F5BA7"/>
    <w:rsid w:val="002F6013"/>
    <w:rsid w:val="00301542"/>
    <w:rsid w:val="0030233C"/>
    <w:rsid w:val="003064F4"/>
    <w:rsid w:val="00310D9D"/>
    <w:rsid w:val="003161CE"/>
    <w:rsid w:val="00325D11"/>
    <w:rsid w:val="003279DE"/>
    <w:rsid w:val="00330BDF"/>
    <w:rsid w:val="003316AD"/>
    <w:rsid w:val="00331854"/>
    <w:rsid w:val="00332751"/>
    <w:rsid w:val="00333B88"/>
    <w:rsid w:val="003354BE"/>
    <w:rsid w:val="00343E25"/>
    <w:rsid w:val="00344FD4"/>
    <w:rsid w:val="00346E49"/>
    <w:rsid w:val="0034711C"/>
    <w:rsid w:val="00351F96"/>
    <w:rsid w:val="00352862"/>
    <w:rsid w:val="0035470A"/>
    <w:rsid w:val="00354886"/>
    <w:rsid w:val="003561C4"/>
    <w:rsid w:val="00357FF6"/>
    <w:rsid w:val="003601D3"/>
    <w:rsid w:val="00360813"/>
    <w:rsid w:val="00363AD5"/>
    <w:rsid w:val="0036612E"/>
    <w:rsid w:val="003662FB"/>
    <w:rsid w:val="00366CE8"/>
    <w:rsid w:val="003706C3"/>
    <w:rsid w:val="003724F2"/>
    <w:rsid w:val="00373254"/>
    <w:rsid w:val="003737C6"/>
    <w:rsid w:val="00373EA5"/>
    <w:rsid w:val="003745DF"/>
    <w:rsid w:val="0037558C"/>
    <w:rsid w:val="0037704B"/>
    <w:rsid w:val="00377A12"/>
    <w:rsid w:val="0038008E"/>
    <w:rsid w:val="00383ED6"/>
    <w:rsid w:val="00391581"/>
    <w:rsid w:val="0039481F"/>
    <w:rsid w:val="003968D0"/>
    <w:rsid w:val="003972C6"/>
    <w:rsid w:val="003A3125"/>
    <w:rsid w:val="003A3673"/>
    <w:rsid w:val="003A4B46"/>
    <w:rsid w:val="003A6D39"/>
    <w:rsid w:val="003A7A3D"/>
    <w:rsid w:val="003B0FBA"/>
    <w:rsid w:val="003B1881"/>
    <w:rsid w:val="003B2024"/>
    <w:rsid w:val="003B2582"/>
    <w:rsid w:val="003B37EA"/>
    <w:rsid w:val="003B46D6"/>
    <w:rsid w:val="003B7802"/>
    <w:rsid w:val="003C2CEE"/>
    <w:rsid w:val="003D1EAF"/>
    <w:rsid w:val="003D2CB5"/>
    <w:rsid w:val="003E3AEB"/>
    <w:rsid w:val="003E5D17"/>
    <w:rsid w:val="003E6263"/>
    <w:rsid w:val="003F0377"/>
    <w:rsid w:val="003F1273"/>
    <w:rsid w:val="003F14EB"/>
    <w:rsid w:val="003F4D33"/>
    <w:rsid w:val="00400C7A"/>
    <w:rsid w:val="0040399C"/>
    <w:rsid w:val="004069A0"/>
    <w:rsid w:val="00406EC0"/>
    <w:rsid w:val="0041074D"/>
    <w:rsid w:val="0041265E"/>
    <w:rsid w:val="00421215"/>
    <w:rsid w:val="00421266"/>
    <w:rsid w:val="00421EC2"/>
    <w:rsid w:val="00421F9F"/>
    <w:rsid w:val="0043036F"/>
    <w:rsid w:val="00431C3D"/>
    <w:rsid w:val="00434FEA"/>
    <w:rsid w:val="00440675"/>
    <w:rsid w:val="00442879"/>
    <w:rsid w:val="00442A77"/>
    <w:rsid w:val="00446606"/>
    <w:rsid w:val="00452079"/>
    <w:rsid w:val="004529DD"/>
    <w:rsid w:val="00454E30"/>
    <w:rsid w:val="00455DB6"/>
    <w:rsid w:val="00461D54"/>
    <w:rsid w:val="004719D8"/>
    <w:rsid w:val="004729DD"/>
    <w:rsid w:val="0048312B"/>
    <w:rsid w:val="00483D31"/>
    <w:rsid w:val="004861B3"/>
    <w:rsid w:val="00493039"/>
    <w:rsid w:val="004945DD"/>
    <w:rsid w:val="00495E0C"/>
    <w:rsid w:val="00496288"/>
    <w:rsid w:val="004A0398"/>
    <w:rsid w:val="004A03A0"/>
    <w:rsid w:val="004A0B52"/>
    <w:rsid w:val="004A7287"/>
    <w:rsid w:val="004B01AF"/>
    <w:rsid w:val="004B306A"/>
    <w:rsid w:val="004B3712"/>
    <w:rsid w:val="004B37D3"/>
    <w:rsid w:val="004B6C3C"/>
    <w:rsid w:val="004B7229"/>
    <w:rsid w:val="004C0444"/>
    <w:rsid w:val="004C4514"/>
    <w:rsid w:val="004C5B09"/>
    <w:rsid w:val="004C7619"/>
    <w:rsid w:val="004D1425"/>
    <w:rsid w:val="004D42E3"/>
    <w:rsid w:val="004D505E"/>
    <w:rsid w:val="004D5F9C"/>
    <w:rsid w:val="004D63CC"/>
    <w:rsid w:val="004E02E1"/>
    <w:rsid w:val="004E5502"/>
    <w:rsid w:val="004E59E5"/>
    <w:rsid w:val="004E6E70"/>
    <w:rsid w:val="004E7C16"/>
    <w:rsid w:val="004F34DB"/>
    <w:rsid w:val="004F42FF"/>
    <w:rsid w:val="004F7C8B"/>
    <w:rsid w:val="004F7DAB"/>
    <w:rsid w:val="004F7F40"/>
    <w:rsid w:val="0050352E"/>
    <w:rsid w:val="00503687"/>
    <w:rsid w:val="00503A2B"/>
    <w:rsid w:val="005074D9"/>
    <w:rsid w:val="00514320"/>
    <w:rsid w:val="00517C4A"/>
    <w:rsid w:val="0052765F"/>
    <w:rsid w:val="00530D05"/>
    <w:rsid w:val="005333E9"/>
    <w:rsid w:val="005347C1"/>
    <w:rsid w:val="005352ED"/>
    <w:rsid w:val="005409C0"/>
    <w:rsid w:val="00541D6E"/>
    <w:rsid w:val="0054348E"/>
    <w:rsid w:val="00543F50"/>
    <w:rsid w:val="005502C0"/>
    <w:rsid w:val="005518D0"/>
    <w:rsid w:val="00553999"/>
    <w:rsid w:val="00560CC9"/>
    <w:rsid w:val="00565C23"/>
    <w:rsid w:val="00571DEB"/>
    <w:rsid w:val="00572545"/>
    <w:rsid w:val="00574095"/>
    <w:rsid w:val="005749BC"/>
    <w:rsid w:val="00576FAB"/>
    <w:rsid w:val="005777B3"/>
    <w:rsid w:val="005814FC"/>
    <w:rsid w:val="00585AEF"/>
    <w:rsid w:val="00586AFD"/>
    <w:rsid w:val="00590DB3"/>
    <w:rsid w:val="0059201C"/>
    <w:rsid w:val="00595745"/>
    <w:rsid w:val="005965F2"/>
    <w:rsid w:val="005A5AB2"/>
    <w:rsid w:val="005B45CB"/>
    <w:rsid w:val="005B54DD"/>
    <w:rsid w:val="005C03DF"/>
    <w:rsid w:val="005C1875"/>
    <w:rsid w:val="005C2B3B"/>
    <w:rsid w:val="005C4815"/>
    <w:rsid w:val="005C5C66"/>
    <w:rsid w:val="005D2B9D"/>
    <w:rsid w:val="005D51D5"/>
    <w:rsid w:val="005D6C5A"/>
    <w:rsid w:val="005E3602"/>
    <w:rsid w:val="005E467D"/>
    <w:rsid w:val="005E61F9"/>
    <w:rsid w:val="005E6562"/>
    <w:rsid w:val="005F2456"/>
    <w:rsid w:val="005F67DB"/>
    <w:rsid w:val="005F74D5"/>
    <w:rsid w:val="006000C6"/>
    <w:rsid w:val="00603CA1"/>
    <w:rsid w:val="00605BA1"/>
    <w:rsid w:val="006060BE"/>
    <w:rsid w:val="006078DD"/>
    <w:rsid w:val="006100AF"/>
    <w:rsid w:val="00613365"/>
    <w:rsid w:val="00613928"/>
    <w:rsid w:val="00613AF6"/>
    <w:rsid w:val="00614166"/>
    <w:rsid w:val="00614D02"/>
    <w:rsid w:val="00615F15"/>
    <w:rsid w:val="00616E59"/>
    <w:rsid w:val="00620871"/>
    <w:rsid w:val="00621684"/>
    <w:rsid w:val="00640D59"/>
    <w:rsid w:val="0064388D"/>
    <w:rsid w:val="00647B2C"/>
    <w:rsid w:val="00650C45"/>
    <w:rsid w:val="00652ECD"/>
    <w:rsid w:val="00661CE3"/>
    <w:rsid w:val="00662E13"/>
    <w:rsid w:val="0066394A"/>
    <w:rsid w:val="00670086"/>
    <w:rsid w:val="00672A4C"/>
    <w:rsid w:val="0067637B"/>
    <w:rsid w:val="00677A56"/>
    <w:rsid w:val="00683355"/>
    <w:rsid w:val="00683451"/>
    <w:rsid w:val="006843A8"/>
    <w:rsid w:val="00687A9B"/>
    <w:rsid w:val="006921EB"/>
    <w:rsid w:val="00693894"/>
    <w:rsid w:val="0069430C"/>
    <w:rsid w:val="00695A1E"/>
    <w:rsid w:val="00695DEA"/>
    <w:rsid w:val="00697F12"/>
    <w:rsid w:val="006A2E1B"/>
    <w:rsid w:val="006A6672"/>
    <w:rsid w:val="006A6D98"/>
    <w:rsid w:val="006A6DC4"/>
    <w:rsid w:val="006A76C8"/>
    <w:rsid w:val="006B160C"/>
    <w:rsid w:val="006B2342"/>
    <w:rsid w:val="006B3F59"/>
    <w:rsid w:val="006B44E7"/>
    <w:rsid w:val="006B4A01"/>
    <w:rsid w:val="006B4B24"/>
    <w:rsid w:val="006B76AA"/>
    <w:rsid w:val="006C0899"/>
    <w:rsid w:val="006C1C27"/>
    <w:rsid w:val="006C73EE"/>
    <w:rsid w:val="006D1745"/>
    <w:rsid w:val="006D1B36"/>
    <w:rsid w:val="006D25FF"/>
    <w:rsid w:val="006D3377"/>
    <w:rsid w:val="006D5418"/>
    <w:rsid w:val="006D5A67"/>
    <w:rsid w:val="006D72AF"/>
    <w:rsid w:val="006D761A"/>
    <w:rsid w:val="006D7EE0"/>
    <w:rsid w:val="006E2398"/>
    <w:rsid w:val="006E5E36"/>
    <w:rsid w:val="006F1F12"/>
    <w:rsid w:val="006F22EB"/>
    <w:rsid w:val="006F392C"/>
    <w:rsid w:val="006F4FFE"/>
    <w:rsid w:val="007004C3"/>
    <w:rsid w:val="00700D57"/>
    <w:rsid w:val="00700FD9"/>
    <w:rsid w:val="00701F00"/>
    <w:rsid w:val="00705D28"/>
    <w:rsid w:val="00707F39"/>
    <w:rsid w:val="00713FED"/>
    <w:rsid w:val="00714C02"/>
    <w:rsid w:val="00717039"/>
    <w:rsid w:val="007171DF"/>
    <w:rsid w:val="00723B15"/>
    <w:rsid w:val="00723C12"/>
    <w:rsid w:val="007264E5"/>
    <w:rsid w:val="00726F1E"/>
    <w:rsid w:val="00732360"/>
    <w:rsid w:val="0073570E"/>
    <w:rsid w:val="00736677"/>
    <w:rsid w:val="007376AB"/>
    <w:rsid w:val="0074253C"/>
    <w:rsid w:val="007428F1"/>
    <w:rsid w:val="00743AE4"/>
    <w:rsid w:val="00746E5A"/>
    <w:rsid w:val="00750E29"/>
    <w:rsid w:val="00751394"/>
    <w:rsid w:val="00751572"/>
    <w:rsid w:val="007558DA"/>
    <w:rsid w:val="007601AC"/>
    <w:rsid w:val="0076081E"/>
    <w:rsid w:val="00763B88"/>
    <w:rsid w:val="00763DF4"/>
    <w:rsid w:val="007641DD"/>
    <w:rsid w:val="00765C9B"/>
    <w:rsid w:val="00766095"/>
    <w:rsid w:val="00777888"/>
    <w:rsid w:val="00782D5A"/>
    <w:rsid w:val="0078388A"/>
    <w:rsid w:val="00785306"/>
    <w:rsid w:val="0078542B"/>
    <w:rsid w:val="00785527"/>
    <w:rsid w:val="007860B7"/>
    <w:rsid w:val="00786173"/>
    <w:rsid w:val="00794C30"/>
    <w:rsid w:val="00797F6D"/>
    <w:rsid w:val="007A0C50"/>
    <w:rsid w:val="007A2C49"/>
    <w:rsid w:val="007B2492"/>
    <w:rsid w:val="007B4916"/>
    <w:rsid w:val="007B5360"/>
    <w:rsid w:val="007B6EF2"/>
    <w:rsid w:val="007C344D"/>
    <w:rsid w:val="007C3DB7"/>
    <w:rsid w:val="007C4F56"/>
    <w:rsid w:val="007D2E19"/>
    <w:rsid w:val="007D34FA"/>
    <w:rsid w:val="007D5E03"/>
    <w:rsid w:val="007D6AB5"/>
    <w:rsid w:val="007D7678"/>
    <w:rsid w:val="007D7E5E"/>
    <w:rsid w:val="007E184C"/>
    <w:rsid w:val="007E522A"/>
    <w:rsid w:val="007E6C71"/>
    <w:rsid w:val="007E7A99"/>
    <w:rsid w:val="007F1CF2"/>
    <w:rsid w:val="007F2EE9"/>
    <w:rsid w:val="007F462E"/>
    <w:rsid w:val="007F547D"/>
    <w:rsid w:val="007F6690"/>
    <w:rsid w:val="0080133E"/>
    <w:rsid w:val="00802274"/>
    <w:rsid w:val="00802759"/>
    <w:rsid w:val="00802990"/>
    <w:rsid w:val="00803150"/>
    <w:rsid w:val="008039BB"/>
    <w:rsid w:val="00807E8C"/>
    <w:rsid w:val="008108FB"/>
    <w:rsid w:val="00813324"/>
    <w:rsid w:val="0081333D"/>
    <w:rsid w:val="00813453"/>
    <w:rsid w:val="00825BFA"/>
    <w:rsid w:val="00825D33"/>
    <w:rsid w:val="008269F0"/>
    <w:rsid w:val="00833760"/>
    <w:rsid w:val="00836E43"/>
    <w:rsid w:val="0084161E"/>
    <w:rsid w:val="00841EA9"/>
    <w:rsid w:val="00844865"/>
    <w:rsid w:val="00846B06"/>
    <w:rsid w:val="00846DD8"/>
    <w:rsid w:val="008513F6"/>
    <w:rsid w:val="00854060"/>
    <w:rsid w:val="0085564B"/>
    <w:rsid w:val="00855DD3"/>
    <w:rsid w:val="008575EC"/>
    <w:rsid w:val="00863A83"/>
    <w:rsid w:val="00863E81"/>
    <w:rsid w:val="008640F4"/>
    <w:rsid w:val="0086441C"/>
    <w:rsid w:val="0086656C"/>
    <w:rsid w:val="008675C7"/>
    <w:rsid w:val="00872322"/>
    <w:rsid w:val="00874279"/>
    <w:rsid w:val="008810A6"/>
    <w:rsid w:val="00881250"/>
    <w:rsid w:val="00881618"/>
    <w:rsid w:val="00882D57"/>
    <w:rsid w:val="00894B3C"/>
    <w:rsid w:val="008979C2"/>
    <w:rsid w:val="008A36F5"/>
    <w:rsid w:val="008A54F3"/>
    <w:rsid w:val="008A55A4"/>
    <w:rsid w:val="008A5F46"/>
    <w:rsid w:val="008B3E8F"/>
    <w:rsid w:val="008B4506"/>
    <w:rsid w:val="008B50FD"/>
    <w:rsid w:val="008B6CA4"/>
    <w:rsid w:val="008C5135"/>
    <w:rsid w:val="008C64D5"/>
    <w:rsid w:val="008C6809"/>
    <w:rsid w:val="008D00C9"/>
    <w:rsid w:val="008D4A98"/>
    <w:rsid w:val="008D6086"/>
    <w:rsid w:val="008D689B"/>
    <w:rsid w:val="008E0B64"/>
    <w:rsid w:val="008E0CF6"/>
    <w:rsid w:val="008E1B6E"/>
    <w:rsid w:val="008E37F2"/>
    <w:rsid w:val="008E4877"/>
    <w:rsid w:val="008E4A6D"/>
    <w:rsid w:val="008E4C0E"/>
    <w:rsid w:val="008E5CF4"/>
    <w:rsid w:val="008E7237"/>
    <w:rsid w:val="008F2A03"/>
    <w:rsid w:val="008F2D4F"/>
    <w:rsid w:val="008F42CC"/>
    <w:rsid w:val="008F736D"/>
    <w:rsid w:val="0090055A"/>
    <w:rsid w:val="009011F0"/>
    <w:rsid w:val="00904A0A"/>
    <w:rsid w:val="00905E3E"/>
    <w:rsid w:val="00924BCD"/>
    <w:rsid w:val="00926E12"/>
    <w:rsid w:val="00926E87"/>
    <w:rsid w:val="00931F3E"/>
    <w:rsid w:val="00935642"/>
    <w:rsid w:val="00941346"/>
    <w:rsid w:val="00942208"/>
    <w:rsid w:val="009427FC"/>
    <w:rsid w:val="00945140"/>
    <w:rsid w:val="00945379"/>
    <w:rsid w:val="009527B5"/>
    <w:rsid w:val="009529FE"/>
    <w:rsid w:val="00953C21"/>
    <w:rsid w:val="00954B5B"/>
    <w:rsid w:val="00955F22"/>
    <w:rsid w:val="00962799"/>
    <w:rsid w:val="00967029"/>
    <w:rsid w:val="00967C70"/>
    <w:rsid w:val="00970676"/>
    <w:rsid w:val="00971795"/>
    <w:rsid w:val="00977517"/>
    <w:rsid w:val="009777AF"/>
    <w:rsid w:val="0098504E"/>
    <w:rsid w:val="00995FF4"/>
    <w:rsid w:val="0099695D"/>
    <w:rsid w:val="00997A90"/>
    <w:rsid w:val="009A002F"/>
    <w:rsid w:val="009A1809"/>
    <w:rsid w:val="009A3783"/>
    <w:rsid w:val="009A6BFE"/>
    <w:rsid w:val="009A7169"/>
    <w:rsid w:val="009A77E9"/>
    <w:rsid w:val="009B1EDC"/>
    <w:rsid w:val="009B37BF"/>
    <w:rsid w:val="009B5A1C"/>
    <w:rsid w:val="009B6687"/>
    <w:rsid w:val="009B7F47"/>
    <w:rsid w:val="009C1AA2"/>
    <w:rsid w:val="009C2B97"/>
    <w:rsid w:val="009C691F"/>
    <w:rsid w:val="009C6AF3"/>
    <w:rsid w:val="009D2E96"/>
    <w:rsid w:val="009D3DC5"/>
    <w:rsid w:val="009D6115"/>
    <w:rsid w:val="009D6856"/>
    <w:rsid w:val="009D6879"/>
    <w:rsid w:val="009E2769"/>
    <w:rsid w:val="009F1435"/>
    <w:rsid w:val="009F482C"/>
    <w:rsid w:val="009F50E1"/>
    <w:rsid w:val="009F619C"/>
    <w:rsid w:val="00A0297E"/>
    <w:rsid w:val="00A0423C"/>
    <w:rsid w:val="00A06F16"/>
    <w:rsid w:val="00A11B60"/>
    <w:rsid w:val="00A161E3"/>
    <w:rsid w:val="00A200F7"/>
    <w:rsid w:val="00A26A72"/>
    <w:rsid w:val="00A30B7E"/>
    <w:rsid w:val="00A30E81"/>
    <w:rsid w:val="00A3356F"/>
    <w:rsid w:val="00A353E6"/>
    <w:rsid w:val="00A354D5"/>
    <w:rsid w:val="00A35509"/>
    <w:rsid w:val="00A411EB"/>
    <w:rsid w:val="00A42B14"/>
    <w:rsid w:val="00A4320B"/>
    <w:rsid w:val="00A433BE"/>
    <w:rsid w:val="00A438E0"/>
    <w:rsid w:val="00A44EAB"/>
    <w:rsid w:val="00A562FE"/>
    <w:rsid w:val="00A62519"/>
    <w:rsid w:val="00A6298E"/>
    <w:rsid w:val="00A62ED2"/>
    <w:rsid w:val="00A7062A"/>
    <w:rsid w:val="00A71A52"/>
    <w:rsid w:val="00A74625"/>
    <w:rsid w:val="00A75925"/>
    <w:rsid w:val="00A8018B"/>
    <w:rsid w:val="00A8070D"/>
    <w:rsid w:val="00A80EAD"/>
    <w:rsid w:val="00A82FE5"/>
    <w:rsid w:val="00A833F3"/>
    <w:rsid w:val="00A83847"/>
    <w:rsid w:val="00A83F4E"/>
    <w:rsid w:val="00A8573E"/>
    <w:rsid w:val="00A871A3"/>
    <w:rsid w:val="00A87D80"/>
    <w:rsid w:val="00A91258"/>
    <w:rsid w:val="00A9212D"/>
    <w:rsid w:val="00A9270E"/>
    <w:rsid w:val="00A9275F"/>
    <w:rsid w:val="00A95FA8"/>
    <w:rsid w:val="00A96744"/>
    <w:rsid w:val="00A9753E"/>
    <w:rsid w:val="00AA0E86"/>
    <w:rsid w:val="00AA4C38"/>
    <w:rsid w:val="00AA5254"/>
    <w:rsid w:val="00AA6674"/>
    <w:rsid w:val="00AA6F89"/>
    <w:rsid w:val="00AA7AEB"/>
    <w:rsid w:val="00AB0EBA"/>
    <w:rsid w:val="00AB1C7F"/>
    <w:rsid w:val="00AB4676"/>
    <w:rsid w:val="00AC01F7"/>
    <w:rsid w:val="00AC0B12"/>
    <w:rsid w:val="00AC3670"/>
    <w:rsid w:val="00AC4879"/>
    <w:rsid w:val="00AC49BE"/>
    <w:rsid w:val="00AC6F59"/>
    <w:rsid w:val="00AD4327"/>
    <w:rsid w:val="00AD66AF"/>
    <w:rsid w:val="00AD6AC9"/>
    <w:rsid w:val="00AE067D"/>
    <w:rsid w:val="00AE15CA"/>
    <w:rsid w:val="00AE6D72"/>
    <w:rsid w:val="00AE799C"/>
    <w:rsid w:val="00AF2CC4"/>
    <w:rsid w:val="00AF3647"/>
    <w:rsid w:val="00AF7C84"/>
    <w:rsid w:val="00B01DAC"/>
    <w:rsid w:val="00B03707"/>
    <w:rsid w:val="00B070B0"/>
    <w:rsid w:val="00B07E4E"/>
    <w:rsid w:val="00B11E8B"/>
    <w:rsid w:val="00B125E3"/>
    <w:rsid w:val="00B1296A"/>
    <w:rsid w:val="00B13758"/>
    <w:rsid w:val="00B13D1E"/>
    <w:rsid w:val="00B14A30"/>
    <w:rsid w:val="00B15C28"/>
    <w:rsid w:val="00B15EB0"/>
    <w:rsid w:val="00B1745D"/>
    <w:rsid w:val="00B20A8A"/>
    <w:rsid w:val="00B27C99"/>
    <w:rsid w:val="00B302C0"/>
    <w:rsid w:val="00B3412A"/>
    <w:rsid w:val="00B343A5"/>
    <w:rsid w:val="00B35476"/>
    <w:rsid w:val="00B40EF3"/>
    <w:rsid w:val="00B415DA"/>
    <w:rsid w:val="00B43FF8"/>
    <w:rsid w:val="00B474B8"/>
    <w:rsid w:val="00B47538"/>
    <w:rsid w:val="00B511AE"/>
    <w:rsid w:val="00B54F3A"/>
    <w:rsid w:val="00B6716E"/>
    <w:rsid w:val="00B70144"/>
    <w:rsid w:val="00B71D02"/>
    <w:rsid w:val="00B76906"/>
    <w:rsid w:val="00B76984"/>
    <w:rsid w:val="00B76EC6"/>
    <w:rsid w:val="00B77828"/>
    <w:rsid w:val="00B80082"/>
    <w:rsid w:val="00B82E6C"/>
    <w:rsid w:val="00B83F81"/>
    <w:rsid w:val="00B854A7"/>
    <w:rsid w:val="00B85F1F"/>
    <w:rsid w:val="00B86F60"/>
    <w:rsid w:val="00B91353"/>
    <w:rsid w:val="00B94DAD"/>
    <w:rsid w:val="00B97217"/>
    <w:rsid w:val="00BA60BF"/>
    <w:rsid w:val="00BB0551"/>
    <w:rsid w:val="00BB0EB9"/>
    <w:rsid w:val="00BB5D0E"/>
    <w:rsid w:val="00BC25A8"/>
    <w:rsid w:val="00BC449B"/>
    <w:rsid w:val="00BC5EF3"/>
    <w:rsid w:val="00BD2226"/>
    <w:rsid w:val="00BD27A7"/>
    <w:rsid w:val="00BD3774"/>
    <w:rsid w:val="00BD7533"/>
    <w:rsid w:val="00BE2840"/>
    <w:rsid w:val="00BE32A0"/>
    <w:rsid w:val="00BE3E64"/>
    <w:rsid w:val="00BE5AAF"/>
    <w:rsid w:val="00BE60C8"/>
    <w:rsid w:val="00BF509D"/>
    <w:rsid w:val="00BF616B"/>
    <w:rsid w:val="00BF7B81"/>
    <w:rsid w:val="00C00A00"/>
    <w:rsid w:val="00C0190B"/>
    <w:rsid w:val="00C01A13"/>
    <w:rsid w:val="00C02456"/>
    <w:rsid w:val="00C031F2"/>
    <w:rsid w:val="00C0361E"/>
    <w:rsid w:val="00C04A3B"/>
    <w:rsid w:val="00C0558D"/>
    <w:rsid w:val="00C05977"/>
    <w:rsid w:val="00C10D8B"/>
    <w:rsid w:val="00C10F4B"/>
    <w:rsid w:val="00C14DF0"/>
    <w:rsid w:val="00C16CBB"/>
    <w:rsid w:val="00C22BBF"/>
    <w:rsid w:val="00C253B6"/>
    <w:rsid w:val="00C25D16"/>
    <w:rsid w:val="00C268F7"/>
    <w:rsid w:val="00C278EB"/>
    <w:rsid w:val="00C33C43"/>
    <w:rsid w:val="00C345C7"/>
    <w:rsid w:val="00C40774"/>
    <w:rsid w:val="00C415B6"/>
    <w:rsid w:val="00C461F1"/>
    <w:rsid w:val="00C5135A"/>
    <w:rsid w:val="00C51CF1"/>
    <w:rsid w:val="00C55B85"/>
    <w:rsid w:val="00C61B3C"/>
    <w:rsid w:val="00C621EB"/>
    <w:rsid w:val="00C6635A"/>
    <w:rsid w:val="00C66575"/>
    <w:rsid w:val="00C66650"/>
    <w:rsid w:val="00C70BFD"/>
    <w:rsid w:val="00C7537B"/>
    <w:rsid w:val="00C753C7"/>
    <w:rsid w:val="00C8033D"/>
    <w:rsid w:val="00C8126F"/>
    <w:rsid w:val="00C813FA"/>
    <w:rsid w:val="00C85472"/>
    <w:rsid w:val="00C939AB"/>
    <w:rsid w:val="00CA077E"/>
    <w:rsid w:val="00CA30A8"/>
    <w:rsid w:val="00CA3B0C"/>
    <w:rsid w:val="00CA4B87"/>
    <w:rsid w:val="00CA6A0A"/>
    <w:rsid w:val="00CB05EC"/>
    <w:rsid w:val="00CB117F"/>
    <w:rsid w:val="00CB155B"/>
    <w:rsid w:val="00CB518E"/>
    <w:rsid w:val="00CB5B3C"/>
    <w:rsid w:val="00CC3F36"/>
    <w:rsid w:val="00CC421D"/>
    <w:rsid w:val="00CC5ECE"/>
    <w:rsid w:val="00CD2BD4"/>
    <w:rsid w:val="00CD2FE8"/>
    <w:rsid w:val="00CD3430"/>
    <w:rsid w:val="00CD5EDC"/>
    <w:rsid w:val="00CD6965"/>
    <w:rsid w:val="00CD6CB7"/>
    <w:rsid w:val="00CD7C2D"/>
    <w:rsid w:val="00CE338C"/>
    <w:rsid w:val="00CE6721"/>
    <w:rsid w:val="00CE6F6E"/>
    <w:rsid w:val="00CF332B"/>
    <w:rsid w:val="00CF3641"/>
    <w:rsid w:val="00CF6F4B"/>
    <w:rsid w:val="00CF7C6F"/>
    <w:rsid w:val="00D038C2"/>
    <w:rsid w:val="00D05A26"/>
    <w:rsid w:val="00D05BF1"/>
    <w:rsid w:val="00D07D44"/>
    <w:rsid w:val="00D11E9C"/>
    <w:rsid w:val="00D168F9"/>
    <w:rsid w:val="00D20571"/>
    <w:rsid w:val="00D210D7"/>
    <w:rsid w:val="00D2282E"/>
    <w:rsid w:val="00D22F02"/>
    <w:rsid w:val="00D31A62"/>
    <w:rsid w:val="00D348FA"/>
    <w:rsid w:val="00D3602A"/>
    <w:rsid w:val="00D406F8"/>
    <w:rsid w:val="00D40E15"/>
    <w:rsid w:val="00D449B3"/>
    <w:rsid w:val="00D46AE7"/>
    <w:rsid w:val="00D51260"/>
    <w:rsid w:val="00D61A3A"/>
    <w:rsid w:val="00D62393"/>
    <w:rsid w:val="00D63121"/>
    <w:rsid w:val="00D667F3"/>
    <w:rsid w:val="00D67FB3"/>
    <w:rsid w:val="00D72A00"/>
    <w:rsid w:val="00D73173"/>
    <w:rsid w:val="00D75903"/>
    <w:rsid w:val="00D75EAE"/>
    <w:rsid w:val="00D81018"/>
    <w:rsid w:val="00D8191D"/>
    <w:rsid w:val="00D81AFC"/>
    <w:rsid w:val="00D821BF"/>
    <w:rsid w:val="00D86ABD"/>
    <w:rsid w:val="00D8770C"/>
    <w:rsid w:val="00D878A6"/>
    <w:rsid w:val="00D91854"/>
    <w:rsid w:val="00D9367D"/>
    <w:rsid w:val="00D948A0"/>
    <w:rsid w:val="00D979E7"/>
    <w:rsid w:val="00DA6FB4"/>
    <w:rsid w:val="00DB2770"/>
    <w:rsid w:val="00DB66BF"/>
    <w:rsid w:val="00DC0361"/>
    <w:rsid w:val="00DC0FE0"/>
    <w:rsid w:val="00DC15C8"/>
    <w:rsid w:val="00DC599C"/>
    <w:rsid w:val="00DC7A39"/>
    <w:rsid w:val="00DD399C"/>
    <w:rsid w:val="00DD3CD5"/>
    <w:rsid w:val="00DD4041"/>
    <w:rsid w:val="00DD4D12"/>
    <w:rsid w:val="00DD67F7"/>
    <w:rsid w:val="00DD6ECE"/>
    <w:rsid w:val="00DD769C"/>
    <w:rsid w:val="00DE056A"/>
    <w:rsid w:val="00DE4D31"/>
    <w:rsid w:val="00DE5C0B"/>
    <w:rsid w:val="00DE6779"/>
    <w:rsid w:val="00DE6AD8"/>
    <w:rsid w:val="00DE75A4"/>
    <w:rsid w:val="00DF407A"/>
    <w:rsid w:val="00E069CE"/>
    <w:rsid w:val="00E10E71"/>
    <w:rsid w:val="00E13E2E"/>
    <w:rsid w:val="00E14BE0"/>
    <w:rsid w:val="00E1798C"/>
    <w:rsid w:val="00E17C4E"/>
    <w:rsid w:val="00E226D9"/>
    <w:rsid w:val="00E268AE"/>
    <w:rsid w:val="00E31695"/>
    <w:rsid w:val="00E36DED"/>
    <w:rsid w:val="00E41C5D"/>
    <w:rsid w:val="00E41DD2"/>
    <w:rsid w:val="00E44119"/>
    <w:rsid w:val="00E464B0"/>
    <w:rsid w:val="00E464D2"/>
    <w:rsid w:val="00E465B8"/>
    <w:rsid w:val="00E528C3"/>
    <w:rsid w:val="00E53860"/>
    <w:rsid w:val="00E54676"/>
    <w:rsid w:val="00E57477"/>
    <w:rsid w:val="00E60A74"/>
    <w:rsid w:val="00E61648"/>
    <w:rsid w:val="00E6456E"/>
    <w:rsid w:val="00E64BA8"/>
    <w:rsid w:val="00E67664"/>
    <w:rsid w:val="00E70F70"/>
    <w:rsid w:val="00E729DE"/>
    <w:rsid w:val="00E749C0"/>
    <w:rsid w:val="00E74C0B"/>
    <w:rsid w:val="00E75AD8"/>
    <w:rsid w:val="00E765DA"/>
    <w:rsid w:val="00E7684C"/>
    <w:rsid w:val="00E817C5"/>
    <w:rsid w:val="00E81907"/>
    <w:rsid w:val="00E838AF"/>
    <w:rsid w:val="00E8771F"/>
    <w:rsid w:val="00E900ED"/>
    <w:rsid w:val="00E90516"/>
    <w:rsid w:val="00E94889"/>
    <w:rsid w:val="00E955A8"/>
    <w:rsid w:val="00E9668C"/>
    <w:rsid w:val="00EA0217"/>
    <w:rsid w:val="00EA0C5B"/>
    <w:rsid w:val="00EA115D"/>
    <w:rsid w:val="00EA1ADD"/>
    <w:rsid w:val="00EA3233"/>
    <w:rsid w:val="00EA5A58"/>
    <w:rsid w:val="00EA7B1B"/>
    <w:rsid w:val="00EB246D"/>
    <w:rsid w:val="00EB3ED5"/>
    <w:rsid w:val="00EB664C"/>
    <w:rsid w:val="00EB712F"/>
    <w:rsid w:val="00EC50BB"/>
    <w:rsid w:val="00EC728E"/>
    <w:rsid w:val="00ED427B"/>
    <w:rsid w:val="00ED7F1B"/>
    <w:rsid w:val="00EE1B87"/>
    <w:rsid w:val="00EE1F83"/>
    <w:rsid w:val="00EE3D6A"/>
    <w:rsid w:val="00EE4827"/>
    <w:rsid w:val="00EF1D61"/>
    <w:rsid w:val="00EF5C28"/>
    <w:rsid w:val="00EF6081"/>
    <w:rsid w:val="00EF7AF6"/>
    <w:rsid w:val="00F06F67"/>
    <w:rsid w:val="00F113B7"/>
    <w:rsid w:val="00F1275D"/>
    <w:rsid w:val="00F1473D"/>
    <w:rsid w:val="00F1499E"/>
    <w:rsid w:val="00F153BB"/>
    <w:rsid w:val="00F15807"/>
    <w:rsid w:val="00F158F3"/>
    <w:rsid w:val="00F1728E"/>
    <w:rsid w:val="00F174C9"/>
    <w:rsid w:val="00F17BBB"/>
    <w:rsid w:val="00F20213"/>
    <w:rsid w:val="00F220E6"/>
    <w:rsid w:val="00F22F51"/>
    <w:rsid w:val="00F24C82"/>
    <w:rsid w:val="00F2672D"/>
    <w:rsid w:val="00F30D81"/>
    <w:rsid w:val="00F31ECB"/>
    <w:rsid w:val="00F323CD"/>
    <w:rsid w:val="00F343A1"/>
    <w:rsid w:val="00F40522"/>
    <w:rsid w:val="00F424C5"/>
    <w:rsid w:val="00F47208"/>
    <w:rsid w:val="00F4784D"/>
    <w:rsid w:val="00F5006F"/>
    <w:rsid w:val="00F50A78"/>
    <w:rsid w:val="00F53227"/>
    <w:rsid w:val="00F548C1"/>
    <w:rsid w:val="00F57074"/>
    <w:rsid w:val="00F6756D"/>
    <w:rsid w:val="00F67746"/>
    <w:rsid w:val="00F67BE3"/>
    <w:rsid w:val="00F725DB"/>
    <w:rsid w:val="00F73A84"/>
    <w:rsid w:val="00F810C9"/>
    <w:rsid w:val="00F828A5"/>
    <w:rsid w:val="00F838D3"/>
    <w:rsid w:val="00F83C8F"/>
    <w:rsid w:val="00F85717"/>
    <w:rsid w:val="00F8599F"/>
    <w:rsid w:val="00F85A5E"/>
    <w:rsid w:val="00F91CFA"/>
    <w:rsid w:val="00F937D2"/>
    <w:rsid w:val="00F96EF3"/>
    <w:rsid w:val="00F97149"/>
    <w:rsid w:val="00F973A7"/>
    <w:rsid w:val="00FA2432"/>
    <w:rsid w:val="00FA600A"/>
    <w:rsid w:val="00FA77B8"/>
    <w:rsid w:val="00FB1ABB"/>
    <w:rsid w:val="00FB2965"/>
    <w:rsid w:val="00FB2B89"/>
    <w:rsid w:val="00FB6556"/>
    <w:rsid w:val="00FB7026"/>
    <w:rsid w:val="00FC1FB9"/>
    <w:rsid w:val="00FC7C5D"/>
    <w:rsid w:val="00FD3F47"/>
    <w:rsid w:val="00FD602E"/>
    <w:rsid w:val="00FD6EBF"/>
    <w:rsid w:val="00FD755B"/>
    <w:rsid w:val="00FD79D4"/>
    <w:rsid w:val="00FE3093"/>
    <w:rsid w:val="00FE3B84"/>
    <w:rsid w:val="00FF2837"/>
    <w:rsid w:val="00FF452F"/>
    <w:rsid w:val="00FF6D01"/>
    <w:rsid w:val="00FF6E25"/>
    <w:rsid w:val="02E384FF"/>
    <w:rsid w:val="0441B1BA"/>
    <w:rsid w:val="058B8182"/>
    <w:rsid w:val="05D6DC65"/>
    <w:rsid w:val="08195917"/>
    <w:rsid w:val="09F63225"/>
    <w:rsid w:val="0B13AA3D"/>
    <w:rsid w:val="0FB8D35E"/>
    <w:rsid w:val="12BE74A8"/>
    <w:rsid w:val="131A5F1E"/>
    <w:rsid w:val="144E2980"/>
    <w:rsid w:val="146E4160"/>
    <w:rsid w:val="18066D73"/>
    <w:rsid w:val="1D294F93"/>
    <w:rsid w:val="2004E36C"/>
    <w:rsid w:val="208A7B45"/>
    <w:rsid w:val="21078F6C"/>
    <w:rsid w:val="218D72D3"/>
    <w:rsid w:val="26148846"/>
    <w:rsid w:val="2AC72803"/>
    <w:rsid w:val="2CD354A9"/>
    <w:rsid w:val="30F2A215"/>
    <w:rsid w:val="33119422"/>
    <w:rsid w:val="37D5D16E"/>
    <w:rsid w:val="38F30692"/>
    <w:rsid w:val="398A0F56"/>
    <w:rsid w:val="39EC7189"/>
    <w:rsid w:val="3AE86872"/>
    <w:rsid w:val="3C94D17E"/>
    <w:rsid w:val="3C9F87EF"/>
    <w:rsid w:val="3EC2AB0C"/>
    <w:rsid w:val="3F410E84"/>
    <w:rsid w:val="3F53C79A"/>
    <w:rsid w:val="4142CAF9"/>
    <w:rsid w:val="4318D960"/>
    <w:rsid w:val="442B24E0"/>
    <w:rsid w:val="4462CC35"/>
    <w:rsid w:val="4492A5A8"/>
    <w:rsid w:val="465CF55B"/>
    <w:rsid w:val="48F825B2"/>
    <w:rsid w:val="491F7A12"/>
    <w:rsid w:val="49547B3D"/>
    <w:rsid w:val="49570494"/>
    <w:rsid w:val="4BEFF4B6"/>
    <w:rsid w:val="4E9AB472"/>
    <w:rsid w:val="4FB4AB13"/>
    <w:rsid w:val="51506B94"/>
    <w:rsid w:val="543ABB59"/>
    <w:rsid w:val="55630B93"/>
    <w:rsid w:val="559238AD"/>
    <w:rsid w:val="56021087"/>
    <w:rsid w:val="59C4A1CF"/>
    <w:rsid w:val="5A35964B"/>
    <w:rsid w:val="5A661343"/>
    <w:rsid w:val="5B06BDC2"/>
    <w:rsid w:val="5C4E6248"/>
    <w:rsid w:val="60BB12CE"/>
    <w:rsid w:val="62F6CF89"/>
    <w:rsid w:val="64D77978"/>
    <w:rsid w:val="653B9D20"/>
    <w:rsid w:val="6AB99ACF"/>
    <w:rsid w:val="6D1BAF50"/>
    <w:rsid w:val="6E9E3BE0"/>
    <w:rsid w:val="6F6FEE2E"/>
    <w:rsid w:val="71D4F387"/>
    <w:rsid w:val="73AE2670"/>
    <w:rsid w:val="74254025"/>
    <w:rsid w:val="772ED5EB"/>
    <w:rsid w:val="79BA5235"/>
    <w:rsid w:val="7D443A91"/>
    <w:rsid w:val="7E253EEA"/>
    <w:rsid w:val="7ED808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A1405"/>
  <w15:docId w15:val="{E2F743F9-7817-4BD4-9B83-B4E8EF39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CommentReference">
    <w:name w:val="annotation reference"/>
    <w:basedOn w:val="DefaultParagraphFont"/>
    <w:uiPriority w:val="99"/>
    <w:semiHidden/>
    <w:unhideWhenUsed/>
    <w:rsid w:val="00D979E7"/>
    <w:rPr>
      <w:sz w:val="16"/>
      <w:szCs w:val="16"/>
    </w:rPr>
  </w:style>
  <w:style w:type="paragraph" w:styleId="CommentText">
    <w:name w:val="annotation text"/>
    <w:basedOn w:val="Normal"/>
    <w:link w:val="CommentTextChar"/>
    <w:uiPriority w:val="99"/>
    <w:unhideWhenUsed/>
    <w:rsid w:val="00D979E7"/>
    <w:rPr>
      <w:sz w:val="20"/>
    </w:rPr>
  </w:style>
  <w:style w:type="character" w:customStyle="1" w:styleId="CommentTextChar">
    <w:name w:val="Comment Text Char"/>
    <w:basedOn w:val="DefaultParagraphFont"/>
    <w:link w:val="CommentText"/>
    <w:uiPriority w:val="99"/>
    <w:rsid w:val="00D979E7"/>
    <w:rPr>
      <w:sz w:val="20"/>
    </w:rPr>
  </w:style>
  <w:style w:type="paragraph" w:styleId="CommentSubject">
    <w:name w:val="annotation subject"/>
    <w:basedOn w:val="CommentText"/>
    <w:next w:val="CommentText"/>
    <w:link w:val="CommentSubjectChar"/>
    <w:uiPriority w:val="99"/>
    <w:semiHidden/>
    <w:unhideWhenUsed/>
    <w:rsid w:val="00D979E7"/>
    <w:rPr>
      <w:b/>
    </w:rPr>
  </w:style>
  <w:style w:type="character" w:customStyle="1" w:styleId="CommentSubjectChar">
    <w:name w:val="Comment Subject Char"/>
    <w:basedOn w:val="CommentTextChar"/>
    <w:link w:val="CommentSubject"/>
    <w:uiPriority w:val="99"/>
    <w:semiHidden/>
    <w:rsid w:val="00D979E7"/>
    <w:rPr>
      <w:b/>
      <w:sz w:val="20"/>
    </w:rPr>
  </w:style>
  <w:style w:type="character" w:styleId="FollowedHyperlink">
    <w:name w:val="FollowedHyperlink"/>
    <w:basedOn w:val="DefaultParagraphFont"/>
    <w:uiPriority w:val="99"/>
    <w:semiHidden/>
    <w:unhideWhenUsed/>
    <w:rsid w:val="00EE1B87"/>
    <w:rPr>
      <w:color w:val="800080" w:themeColor="followedHyperlink"/>
      <w:u w:val="single"/>
    </w:rPr>
  </w:style>
  <w:style w:type="paragraph" w:styleId="Revision">
    <w:name w:val="Revision"/>
    <w:hidden/>
    <w:uiPriority w:val="99"/>
    <w:semiHidden/>
    <w:rsid w:val="00945379"/>
    <w:pPr>
      <w:spacing w:after="0" w:line="240" w:lineRule="auto"/>
    </w:pPr>
  </w:style>
  <w:style w:type="paragraph" w:styleId="NormalWeb">
    <w:name w:val="Normal (Web)"/>
    <w:basedOn w:val="Normal"/>
    <w:uiPriority w:val="99"/>
    <w:semiHidden/>
    <w:unhideWhenUsed/>
    <w:rsid w:val="00A0423C"/>
    <w:pPr>
      <w:spacing w:before="100" w:beforeAutospacing="1" w:after="100" w:afterAutospacing="1"/>
    </w:pPr>
    <w:rPr>
      <w:rFonts w:ascii="Times New Roman" w:eastAsia="Times New Roman" w:hAnsi="Times New Roman"/>
      <w:bCs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9981">
      <w:bodyDiv w:val="1"/>
      <w:marLeft w:val="0"/>
      <w:marRight w:val="0"/>
      <w:marTop w:val="0"/>
      <w:marBottom w:val="0"/>
      <w:divBdr>
        <w:top w:val="none" w:sz="0" w:space="0" w:color="auto"/>
        <w:left w:val="none" w:sz="0" w:space="0" w:color="auto"/>
        <w:bottom w:val="none" w:sz="0" w:space="0" w:color="auto"/>
        <w:right w:val="none" w:sz="0" w:space="0" w:color="auto"/>
      </w:divBdr>
    </w:div>
    <w:div w:id="132060981">
      <w:bodyDiv w:val="1"/>
      <w:marLeft w:val="0"/>
      <w:marRight w:val="0"/>
      <w:marTop w:val="0"/>
      <w:marBottom w:val="0"/>
      <w:divBdr>
        <w:top w:val="none" w:sz="0" w:space="0" w:color="auto"/>
        <w:left w:val="none" w:sz="0" w:space="0" w:color="auto"/>
        <w:bottom w:val="none" w:sz="0" w:space="0" w:color="auto"/>
        <w:right w:val="none" w:sz="0" w:space="0" w:color="auto"/>
      </w:divBdr>
    </w:div>
    <w:div w:id="465780653">
      <w:bodyDiv w:val="1"/>
      <w:marLeft w:val="0"/>
      <w:marRight w:val="0"/>
      <w:marTop w:val="0"/>
      <w:marBottom w:val="0"/>
      <w:divBdr>
        <w:top w:val="none" w:sz="0" w:space="0" w:color="auto"/>
        <w:left w:val="none" w:sz="0" w:space="0" w:color="auto"/>
        <w:bottom w:val="none" w:sz="0" w:space="0" w:color="auto"/>
        <w:right w:val="none" w:sz="0" w:space="0" w:color="auto"/>
      </w:divBdr>
    </w:div>
    <w:div w:id="620920216">
      <w:bodyDiv w:val="1"/>
      <w:marLeft w:val="0"/>
      <w:marRight w:val="0"/>
      <w:marTop w:val="0"/>
      <w:marBottom w:val="0"/>
      <w:divBdr>
        <w:top w:val="none" w:sz="0" w:space="0" w:color="auto"/>
        <w:left w:val="none" w:sz="0" w:space="0" w:color="auto"/>
        <w:bottom w:val="none" w:sz="0" w:space="0" w:color="auto"/>
        <w:right w:val="none" w:sz="0" w:space="0" w:color="auto"/>
      </w:divBdr>
    </w:div>
    <w:div w:id="1020812771">
      <w:bodyDiv w:val="1"/>
      <w:marLeft w:val="0"/>
      <w:marRight w:val="0"/>
      <w:marTop w:val="0"/>
      <w:marBottom w:val="0"/>
      <w:divBdr>
        <w:top w:val="none" w:sz="0" w:space="0" w:color="auto"/>
        <w:left w:val="none" w:sz="0" w:space="0" w:color="auto"/>
        <w:bottom w:val="none" w:sz="0" w:space="0" w:color="auto"/>
        <w:right w:val="none" w:sz="0" w:space="0" w:color="auto"/>
      </w:divBdr>
    </w:div>
    <w:div w:id="1061438396">
      <w:bodyDiv w:val="1"/>
      <w:marLeft w:val="0"/>
      <w:marRight w:val="0"/>
      <w:marTop w:val="0"/>
      <w:marBottom w:val="0"/>
      <w:divBdr>
        <w:top w:val="none" w:sz="0" w:space="0" w:color="auto"/>
        <w:left w:val="none" w:sz="0" w:space="0" w:color="auto"/>
        <w:bottom w:val="none" w:sz="0" w:space="0" w:color="auto"/>
        <w:right w:val="none" w:sz="0" w:space="0" w:color="auto"/>
      </w:divBdr>
    </w:div>
    <w:div w:id="1095130948">
      <w:bodyDiv w:val="1"/>
      <w:marLeft w:val="0"/>
      <w:marRight w:val="0"/>
      <w:marTop w:val="0"/>
      <w:marBottom w:val="0"/>
      <w:divBdr>
        <w:top w:val="none" w:sz="0" w:space="0" w:color="auto"/>
        <w:left w:val="none" w:sz="0" w:space="0" w:color="auto"/>
        <w:bottom w:val="none" w:sz="0" w:space="0" w:color="auto"/>
        <w:right w:val="none" w:sz="0" w:space="0" w:color="auto"/>
      </w:divBdr>
    </w:div>
    <w:div w:id="1484856993">
      <w:bodyDiv w:val="1"/>
      <w:marLeft w:val="0"/>
      <w:marRight w:val="0"/>
      <w:marTop w:val="0"/>
      <w:marBottom w:val="0"/>
      <w:divBdr>
        <w:top w:val="none" w:sz="0" w:space="0" w:color="auto"/>
        <w:left w:val="none" w:sz="0" w:space="0" w:color="auto"/>
        <w:bottom w:val="none" w:sz="0" w:space="0" w:color="auto"/>
        <w:right w:val="none" w:sz="0" w:space="0" w:color="auto"/>
      </w:divBdr>
    </w:div>
    <w:div w:id="1606814968">
      <w:bodyDiv w:val="1"/>
      <w:marLeft w:val="0"/>
      <w:marRight w:val="0"/>
      <w:marTop w:val="0"/>
      <w:marBottom w:val="0"/>
      <w:divBdr>
        <w:top w:val="none" w:sz="0" w:space="0" w:color="auto"/>
        <w:left w:val="none" w:sz="0" w:space="0" w:color="auto"/>
        <w:bottom w:val="none" w:sz="0" w:space="0" w:color="auto"/>
        <w:right w:val="none" w:sz="0" w:space="0" w:color="auto"/>
      </w:divBdr>
    </w:div>
    <w:div w:id="1738897402">
      <w:bodyDiv w:val="1"/>
      <w:marLeft w:val="0"/>
      <w:marRight w:val="0"/>
      <w:marTop w:val="0"/>
      <w:marBottom w:val="0"/>
      <w:divBdr>
        <w:top w:val="none" w:sz="0" w:space="0" w:color="auto"/>
        <w:left w:val="none" w:sz="0" w:space="0" w:color="auto"/>
        <w:bottom w:val="none" w:sz="0" w:space="0" w:color="auto"/>
        <w:right w:val="none" w:sz="0" w:space="0" w:color="auto"/>
      </w:divBdr>
    </w:div>
    <w:div w:id="1818719258">
      <w:bodyDiv w:val="1"/>
      <w:marLeft w:val="0"/>
      <w:marRight w:val="0"/>
      <w:marTop w:val="0"/>
      <w:marBottom w:val="0"/>
      <w:divBdr>
        <w:top w:val="none" w:sz="0" w:space="0" w:color="auto"/>
        <w:left w:val="none" w:sz="0" w:space="0" w:color="auto"/>
        <w:bottom w:val="none" w:sz="0" w:space="0" w:color="auto"/>
        <w:right w:val="none" w:sz="0" w:space="0" w:color="auto"/>
      </w:divBdr>
    </w:div>
    <w:div w:id="1831291300">
      <w:bodyDiv w:val="1"/>
      <w:marLeft w:val="0"/>
      <w:marRight w:val="0"/>
      <w:marTop w:val="0"/>
      <w:marBottom w:val="0"/>
      <w:divBdr>
        <w:top w:val="none" w:sz="0" w:space="0" w:color="auto"/>
        <w:left w:val="none" w:sz="0" w:space="0" w:color="auto"/>
        <w:bottom w:val="none" w:sz="0" w:space="0" w:color="auto"/>
        <w:right w:val="none" w:sz="0" w:space="0" w:color="auto"/>
      </w:divBdr>
    </w:div>
    <w:div w:id="1898978555">
      <w:bodyDiv w:val="1"/>
      <w:marLeft w:val="0"/>
      <w:marRight w:val="0"/>
      <w:marTop w:val="0"/>
      <w:marBottom w:val="0"/>
      <w:divBdr>
        <w:top w:val="none" w:sz="0" w:space="0" w:color="auto"/>
        <w:left w:val="none" w:sz="0" w:space="0" w:color="auto"/>
        <w:bottom w:val="none" w:sz="0" w:space="0" w:color="auto"/>
        <w:right w:val="none" w:sz="0" w:space="0" w:color="auto"/>
      </w:divBdr>
    </w:div>
    <w:div w:id="2106067918">
      <w:bodyDiv w:val="1"/>
      <w:marLeft w:val="0"/>
      <w:marRight w:val="0"/>
      <w:marTop w:val="0"/>
      <w:marBottom w:val="0"/>
      <w:divBdr>
        <w:top w:val="none" w:sz="0" w:space="0" w:color="auto"/>
        <w:left w:val="none" w:sz="0" w:space="0" w:color="auto"/>
        <w:bottom w:val="none" w:sz="0" w:space="0" w:color="auto"/>
        <w:right w:val="none" w:sz="0" w:space="0" w:color="auto"/>
      </w:divBdr>
    </w:div>
    <w:div w:id="2112316525">
      <w:bodyDiv w:val="1"/>
      <w:marLeft w:val="0"/>
      <w:marRight w:val="0"/>
      <w:marTop w:val="0"/>
      <w:marBottom w:val="0"/>
      <w:divBdr>
        <w:top w:val="none" w:sz="0" w:space="0" w:color="auto"/>
        <w:left w:val="none" w:sz="0" w:space="0" w:color="auto"/>
        <w:bottom w:val="none" w:sz="0" w:space="0" w:color="auto"/>
        <w:right w:val="none" w:sz="0" w:space="0" w:color="auto"/>
      </w:divBdr>
    </w:div>
    <w:div w:id="211867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20" Type="http://schemas.openxmlformats.org/officeDocument/2006/relationships/header" Target="header4.xml"/><Relationship Id="rId16" Type="http://schemas.openxmlformats.org/officeDocument/2006/relationships/footer" Target="footer1.xml"/><Relationship Id="rId24" Type="http://schemas.openxmlformats.org/officeDocument/2006/relationships/header" Target="header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50B55EFFBDF244449036FED3C5CD29F0" ma:contentTypeVersion="15" ma:contentTypeDescription="Create a new document." ma:contentTypeScope="" ma:versionID="a895932fc75a12395e6652e18a3db9cf">
  <xsd:schema xmlns:xsd="http://www.w3.org/2001/XMLSchema" xmlns:xs="http://www.w3.org/2001/XMLSchema" xmlns:p="http://schemas.microsoft.com/office/2006/metadata/properties" xmlns:ns2="4ece304c-5eb1-4ca5-85e3-3a03f8a45f39" xmlns:ns3="881673d5-aab2-4d31-8e98-a27a7a14e931" xmlns:ns4="04738c6d-ecc8-46f1-821f-82e308eab3d9" targetNamespace="http://schemas.microsoft.com/office/2006/metadata/properties" ma:root="true" ma:fieldsID="3e468b2c52bda0775b4b717361d3de2b" ns2:_="" ns3:_="" ns4:_="">
    <xsd:import namespace="4ece304c-5eb1-4ca5-85e3-3a03f8a45f39"/>
    <xsd:import namespace="881673d5-aab2-4d31-8e98-a27a7a14e93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e304c-5eb1-4ca5-85e3-3a03f8a45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673d5-aab2-4d31-8e98-a27a7a14e9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3bd0b97-2af4-4675-939c-e413d9e6ecbd}" ma:internalName="TaxCatchAll" ma:showField="CatchAllData" ma:web="881673d5-aab2-4d31-8e98-a27a7a14e9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4ece304c-5eb1-4ca5-85e3-3a03f8a45f39">
      <Terms xmlns="http://schemas.microsoft.com/office/infopath/2007/PartnerControls"/>
    </lcf76f155ced4ddcb4097134ff3c332f>
    <SharedWithUsers xmlns="881673d5-aab2-4d31-8e98-a27a7a14e931">
      <UserInfo>
        <DisplayName>Mentor, Emily C2 (Air-Comrcl Define Snr Off1)</DisplayName>
        <AccountId>6351</AccountId>
        <AccountType/>
      </UserInfo>
    </SharedWithUsers>
  </documentManagement>
</p:properti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C63B4-93D9-45ED-88F7-925DB000290C}">
  <ds:schemaRefs>
    <ds:schemaRef ds:uri="Microsoft.SharePoint.Taxonomy.ContentTypeSync"/>
  </ds:schemaRefs>
</ds:datastoreItem>
</file>

<file path=customXml/itemProps2.xml><?xml version="1.0" encoding="utf-8"?>
<ds:datastoreItem xmlns:ds="http://schemas.openxmlformats.org/officeDocument/2006/customXml" ds:itemID="{0CABEE5E-6676-4895-98C4-F74D1717BCE6}">
  <ds:schemaRefs>
    <ds:schemaRef ds:uri="office.server.policy"/>
  </ds:schemaRefs>
</ds:datastoreItem>
</file>

<file path=customXml/itemProps3.xml><?xml version="1.0" encoding="utf-8"?>
<ds:datastoreItem xmlns:ds="http://schemas.openxmlformats.org/officeDocument/2006/customXml" ds:itemID="{BB678EB2-EFC7-4E79-BFB8-B009ACD6C8ED}"/>
</file>

<file path=customXml/itemProps4.xml><?xml version="1.0" encoding="utf-8"?>
<ds:datastoreItem xmlns:ds="http://schemas.openxmlformats.org/officeDocument/2006/customXml" ds:itemID="{9D75EF0B-E7FB-4556-870E-98F8166E258D}">
  <ds:schemaRefs>
    <ds:schemaRef ds:uri="http://schemas.openxmlformats.org/officeDocument/2006/bibliography"/>
  </ds:schemaRefs>
</ds:datastoreItem>
</file>

<file path=customXml/itemProps5.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1581f1d6-b088-4a6b-88e3-c7ded9da515a"/>
    <ds:schemaRef ds:uri="http://schemas.microsoft.com/sharepoint.v3"/>
  </ds:schemaRefs>
</ds:datastoreItem>
</file>

<file path=customXml/itemProps6.xml><?xml version="1.0" encoding="utf-8"?>
<ds:datastoreItem xmlns:ds="http://schemas.openxmlformats.org/officeDocument/2006/customXml" ds:itemID="{AB97F9A1-B405-4E37-B487-A8FF77A2BA9F}">
  <ds:schemaRefs>
    <ds:schemaRef ds:uri="http://schemas.microsoft.com/sharepoint/events"/>
  </ds:schemaRefs>
</ds:datastoreItem>
</file>

<file path=customXml/itemProps7.xml><?xml version="1.0" encoding="utf-8"?>
<ds:datastoreItem xmlns:ds="http://schemas.openxmlformats.org/officeDocument/2006/customXml" ds:itemID="{5DAB083A-2DD4-4984-A5BB-89208BA45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4253</Words>
  <Characters>24248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28445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
  <dc:creator>pooles846</dc:creator>
  <cp:keywords/>
  <cp:lastModifiedBy>Poole, Simon Mr (Air-Support-Infra SvcSpt 1)</cp:lastModifiedBy>
  <cp:revision>145</cp:revision>
  <cp:lastPrinted>2016-06-17T15:13:00Z</cp:lastPrinted>
  <dcterms:created xsi:type="dcterms:W3CDTF">2024-01-08T09:46:00Z</dcterms:created>
  <dcterms:modified xsi:type="dcterms:W3CDTF">2024-01-29T23:49:00Z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0x01010050B55EFFBDF244449036FED3C5CD29F0</vt:lpwstr>
  </property>
  <property fmtid="{D5CDD505-2E9C-101B-9397-08002B2CF9AE}" pid="3" name="originalmeridioedcstatus">
    <vt:lpwstr/>
  </property>
  <property fmtid="{D5CDD505-2E9C-101B-9397-08002B2CF9AE}" pid="4" name="originalmeridioedcdata">
    <vt:lpwstr>ReceiveTimeout</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210;#Procurement|6628c55f-21f9-4760-89a5-49bc7bc0738e</vt:lpwstr>
  </property>
  <property fmtid="{D5CDD505-2E9C-101B-9397-08002B2CF9AE}" pid="8" name="TaxKeyword">
    <vt:lpwstr/>
  </property>
  <property fmtid="{D5CDD505-2E9C-101B-9397-08002B2CF9AE}" pid="9" name="Subject Keywords">
    <vt:lpwstr>211;#Procurement|74892954-1b5b-4963-ba60-2610e239dbcf</vt:lpwstr>
  </property>
  <property fmtid="{D5CDD505-2E9C-101B-9397-08002B2CF9AE}" pid="10" name="Business Owner">
    <vt:lpwstr>26;#Air COS Spt|75b37331-e039-4ff5-8374-ac0e99778a3d</vt:lpwstr>
  </property>
  <property fmtid="{D5CDD505-2E9C-101B-9397-08002B2CF9AE}" pid="11" name="fileplanid">
    <vt:lpwstr>24;#04 Deliver the Unit's objectives|954cf193-6423-4137-9b07-8b4f402d8d43</vt:lpwstr>
  </property>
  <property fmtid="{D5CDD505-2E9C-101B-9397-08002B2CF9AE}" pid="12" name="SharedWithUsers">
    <vt:lpwstr>6351;#Mentor, Emily C2 (Air-Comrcl Define Snr Off1)</vt:lpwstr>
  </property>
  <property fmtid="{D5CDD505-2E9C-101B-9397-08002B2CF9AE}" pid="13" name="ClassificationContentMarkingHeaderShapeIds">
    <vt:lpwstr>1,2,3,4,5,6</vt:lpwstr>
  </property>
  <property fmtid="{D5CDD505-2E9C-101B-9397-08002B2CF9AE}" pid="14" name="ClassificationContentMarkingHeaderFontProps">
    <vt:lpwstr>#000000,12,Calibri</vt:lpwstr>
  </property>
  <property fmtid="{D5CDD505-2E9C-101B-9397-08002B2CF9AE}" pid="15" name="ClassificationContentMarkingHeaderText">
    <vt:lpwstr>OFFICIAL-SENSITIVE COMMERCIAL</vt:lpwstr>
  </property>
  <property fmtid="{D5CDD505-2E9C-101B-9397-08002B2CF9AE}" pid="16" name="ClassificationContentMarkingFooterShapeIds">
    <vt:lpwstr>7,8,9,a,b,c</vt:lpwstr>
  </property>
  <property fmtid="{D5CDD505-2E9C-101B-9397-08002B2CF9AE}" pid="17" name="ClassificationContentMarkingFooterFontProps">
    <vt:lpwstr>#000000,12,Calibri</vt:lpwstr>
  </property>
  <property fmtid="{D5CDD505-2E9C-101B-9397-08002B2CF9AE}" pid="18" name="ClassificationContentMarkingFooterText">
    <vt:lpwstr>OFFICIAL-SENSITIVE COMMERCIAL</vt:lpwstr>
  </property>
  <property fmtid="{D5CDD505-2E9C-101B-9397-08002B2CF9AE}" pid="19" name="MSIP_Label_5e992740-1f89-4ed6-b51b-95a6d0136ac8_Enabled">
    <vt:lpwstr>true</vt:lpwstr>
  </property>
  <property fmtid="{D5CDD505-2E9C-101B-9397-08002B2CF9AE}" pid="20" name="MSIP_Label_5e992740-1f89-4ed6-b51b-95a6d0136ac8_SetDate">
    <vt:lpwstr>2022-08-26T11:36:19Z</vt:lpwstr>
  </property>
  <property fmtid="{D5CDD505-2E9C-101B-9397-08002B2CF9AE}" pid="21" name="MSIP_Label_5e992740-1f89-4ed6-b51b-95a6d0136ac8_Method">
    <vt:lpwstr>Privileged</vt:lpwstr>
  </property>
  <property fmtid="{D5CDD505-2E9C-101B-9397-08002B2CF9AE}" pid="22" name="MSIP_Label_5e992740-1f89-4ed6-b51b-95a6d0136ac8_Name">
    <vt:lpwstr>MOD-2-OSL-OFFICIAL-SENSITIVE-COMMERCIAL</vt:lpwstr>
  </property>
  <property fmtid="{D5CDD505-2E9C-101B-9397-08002B2CF9AE}" pid="23" name="MSIP_Label_5e992740-1f89-4ed6-b51b-95a6d0136ac8_SiteId">
    <vt:lpwstr>be7760ed-5953-484b-ae95-d0a16dfa09e5</vt:lpwstr>
  </property>
  <property fmtid="{D5CDD505-2E9C-101B-9397-08002B2CF9AE}" pid="24" name="MSIP_Label_5e992740-1f89-4ed6-b51b-95a6d0136ac8_ActionId">
    <vt:lpwstr>cc8bb6f1-0159-4de6-9480-bd0ebc04dd34</vt:lpwstr>
  </property>
  <property fmtid="{D5CDD505-2E9C-101B-9397-08002B2CF9AE}" pid="25" name="MSIP_Label_5e992740-1f89-4ed6-b51b-95a6d0136ac8_ContentBits">
    <vt:lpwstr>3</vt:lpwstr>
  </property>
  <property fmtid="{D5CDD505-2E9C-101B-9397-08002B2CF9AE}" pid="26" name="Description0">
    <vt:lpwstr>*Not Specified*</vt:lpwstr>
  </property>
  <property fmtid="{D5CDD505-2E9C-101B-9397-08002B2CF9AE}" pid="27" name="MediaServiceImageTags">
    <vt:lpwstr/>
  </property>
</Properties>
</file>