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Fonts w:ascii="Arial" w:cs="Arial" w:eastAsia="Arial" w:hAnsi="Arial"/>
          <w:sz w:val="52"/>
          <w:szCs w:val="52"/>
          <w:rtl w:val="0"/>
        </w:rPr>
        <w:t xml:space="preserve">RM6285 Back Office Software 2</w:t>
      </w:r>
    </w:p>
    <w:p w:rsidR="00000000" w:rsidDel="00000000" w:rsidP="00000000" w:rsidRDefault="00000000" w:rsidRPr="00000000" w14:paraId="0000000C">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F">
    <w:pPr>
      <w:rPr/>
    </w:pPr>
    <w:r w:rsidDel="00000000" w:rsidR="00000000" w:rsidRPr="00000000">
      <w:rPr>
        <w:rtl w:val="0"/>
      </w:rPr>
      <w:t xml:space="preserve">RM6285 - Back Office Software 2 Framework</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napj0AlzHu14fhg1mQU0xCyTg==">CgMxLjAyCGguZ2pkZ3hzMghoLmdqZGd4czgAciExdXdqb1dGTjNlaGs3cUZKTV9QOTZUZXc3QnV5bjVZc3M=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