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40A7F266" w:rsidR="00E3048C" w:rsidRPr="0095605E" w:rsidRDefault="00E3048C" w:rsidP="009D6BFB">
      <w:pPr>
        <w:rPr>
          <w:rFonts w:ascii="Arial" w:hAnsi="Arial" w:cs="Arial"/>
          <w:b/>
          <w:bCs/>
        </w:rPr>
      </w:pPr>
    </w:p>
    <w:p w14:paraId="5E386619" w14:textId="1684905D"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387E163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6AEE38F1" w14:textId="20A56292" w:rsidR="003879B0" w:rsidRPr="00435458" w:rsidRDefault="003879B0" w:rsidP="387E1637">
            <w:pPr>
              <w:tabs>
                <w:tab w:val="left" w:pos="709"/>
              </w:tabs>
              <w:rPr>
                <w:rFonts w:ascii="Arial" w:hAnsi="Arial" w:cs="Arial"/>
                <w:sz w:val="18"/>
                <w:szCs w:val="18"/>
              </w:rPr>
            </w:pPr>
            <w:r w:rsidRPr="00435458">
              <w:rPr>
                <w:rFonts w:ascii="Arial" w:hAnsi="Arial" w:cs="Arial"/>
                <w:sz w:val="18"/>
                <w:szCs w:val="18"/>
              </w:rPr>
              <w:t>Not known</w:t>
            </w:r>
          </w:p>
          <w:p w14:paraId="7C4B6799" w14:textId="5BD5E785" w:rsidR="00CA4BA2" w:rsidRPr="00435458" w:rsidRDefault="00CA4BA2" w:rsidP="387E1637">
            <w:pPr>
              <w:tabs>
                <w:tab w:val="left" w:pos="709"/>
              </w:tabs>
              <w:rPr>
                <w:rFonts w:ascii="Arial" w:hAnsi="Arial" w:cs="Arial"/>
                <w:b/>
                <w:sz w:val="18"/>
                <w:szCs w:val="18"/>
                <w:highlight w:val="yellow"/>
              </w:rPr>
            </w:pPr>
          </w:p>
        </w:tc>
      </w:tr>
      <w:tr w:rsidR="00CA4BA2" w:rsidRPr="00961A47" w14:paraId="360FADB6" w14:textId="77777777" w:rsidTr="387E163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3CB8744B" w:rsidR="00CA4BA2" w:rsidRPr="00435458" w:rsidRDefault="002A078D">
            <w:pPr>
              <w:tabs>
                <w:tab w:val="left" w:pos="709"/>
              </w:tabs>
              <w:rPr>
                <w:rFonts w:ascii="Arial" w:hAnsi="Arial" w:cs="Arial"/>
                <w:sz w:val="18"/>
                <w:szCs w:val="18"/>
              </w:rPr>
            </w:pPr>
            <w:r w:rsidRPr="7DAB1998">
              <w:rPr>
                <w:rFonts w:ascii="Arial" w:hAnsi="Arial" w:cs="Arial"/>
                <w:sz w:val="18"/>
                <w:szCs w:val="18"/>
              </w:rPr>
              <w:t>Natural England</w:t>
            </w:r>
          </w:p>
        </w:tc>
      </w:tr>
      <w:tr w:rsidR="00CA4BA2" w:rsidRPr="00961A47" w14:paraId="3C3EA26A" w14:textId="77777777" w:rsidTr="387E163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5DEF9092" w14:textId="6722FD0A" w:rsidR="00F95714" w:rsidRPr="00435458" w:rsidRDefault="00F95714">
            <w:pPr>
              <w:tabs>
                <w:tab w:val="left" w:pos="709"/>
              </w:tabs>
              <w:rPr>
                <w:rFonts w:ascii="Arial" w:hAnsi="Arial" w:cs="Arial"/>
                <w:sz w:val="18"/>
                <w:szCs w:val="18"/>
              </w:rPr>
            </w:pPr>
            <w:r w:rsidRPr="00435458">
              <w:rPr>
                <w:rFonts w:ascii="Arial" w:hAnsi="Arial" w:cs="Arial"/>
                <w:sz w:val="18"/>
                <w:szCs w:val="18"/>
              </w:rPr>
              <w:t>Not known</w:t>
            </w:r>
          </w:p>
          <w:p w14:paraId="28A16207" w14:textId="4B528251" w:rsidR="00CB2E13" w:rsidRPr="00CB2E13" w:rsidRDefault="00CB2E13">
            <w:pPr>
              <w:tabs>
                <w:tab w:val="left" w:pos="709"/>
              </w:tabs>
              <w:rPr>
                <w:rFonts w:ascii="Arial" w:hAnsi="Arial" w:cs="Arial"/>
                <w:b/>
                <w:bCs/>
                <w:sz w:val="18"/>
                <w:szCs w:val="18"/>
              </w:rPr>
            </w:pP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rsidTr="387E163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1F23A1DF" w:rsidR="00A14AE1" w:rsidRPr="00CB2E13" w:rsidRDefault="00A14AE1" w:rsidP="007E7D58">
            <w:pPr>
              <w:tabs>
                <w:tab w:val="left" w:pos="709"/>
              </w:tabs>
              <w:rPr>
                <w:rFonts w:ascii="Arial" w:hAnsi="Arial" w:cs="Arial"/>
                <w:b/>
                <w:bCs/>
                <w:iCs/>
                <w:sz w:val="18"/>
                <w:szCs w:val="18"/>
              </w:rPr>
            </w:pPr>
            <w:r w:rsidRPr="00A14AE1">
              <w:rPr>
                <w:rFonts w:ascii="Arial" w:hAnsi="Arial" w:cs="Arial"/>
                <w:iCs/>
                <w:sz w:val="18"/>
                <w:szCs w:val="18"/>
              </w:rPr>
              <w:t>The following Defra Group members will receive the benefit of the Deliverables:</w:t>
            </w:r>
            <w:r w:rsidR="00CB2E13">
              <w:rPr>
                <w:rFonts w:ascii="Arial" w:hAnsi="Arial" w:cs="Arial"/>
                <w:iCs/>
                <w:sz w:val="18"/>
                <w:szCs w:val="18"/>
              </w:rPr>
              <w:t xml:space="preserve"> </w:t>
            </w:r>
            <w:r w:rsidR="00CB2E13" w:rsidRPr="00435458">
              <w:rPr>
                <w:rFonts w:ascii="Arial" w:hAnsi="Arial" w:cs="Arial"/>
                <w:iCs/>
                <w:sz w:val="18"/>
                <w:szCs w:val="18"/>
              </w:rPr>
              <w:t>Natural England</w:t>
            </w:r>
            <w:r w:rsidR="28C6A7A8" w:rsidRPr="3A95B799">
              <w:rPr>
                <w:rFonts w:ascii="Arial" w:hAnsi="Arial" w:cs="Arial"/>
                <w:sz w:val="18"/>
                <w:szCs w:val="18"/>
              </w:rPr>
              <w:t>, Defra, Environment Agency</w:t>
            </w:r>
          </w:p>
          <w:p w14:paraId="121755C7" w14:textId="344D3A2C" w:rsidR="00A14AE1" w:rsidRDefault="00A14AE1" w:rsidP="007E7D58">
            <w:pPr>
              <w:tabs>
                <w:tab w:val="left" w:pos="709"/>
              </w:tabs>
              <w:rPr>
                <w:rFonts w:ascii="Arial" w:hAnsi="Arial" w:cs="Arial"/>
                <w:iCs/>
                <w:sz w:val="18"/>
                <w:szCs w:val="18"/>
                <w:highlight w:val="yellow"/>
              </w:rPr>
            </w:pP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387E163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2961A5F1" w:rsidR="007E7D58" w:rsidRDefault="007E7D58" w:rsidP="007E7D58">
            <w:pPr>
              <w:tabs>
                <w:tab w:val="left" w:pos="709"/>
              </w:tabs>
              <w:rPr>
                <w:rFonts w:ascii="Arial" w:hAnsi="Arial" w:cs="Arial"/>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387E163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4417905A"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01E13C3F"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005F1007">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tc>
      </w:tr>
      <w:tr w:rsidR="007E7D58" w:rsidRPr="00961A47" w14:paraId="4ED88D31" w14:textId="77777777" w:rsidTr="387E1637">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7E4B67B5" w:rsidR="007E7D58" w:rsidRPr="00435458" w:rsidRDefault="007E7D58" w:rsidP="005A3413">
            <w:pPr>
              <w:pStyle w:val="pf0"/>
              <w:rPr>
                <w:rStyle w:val="cf31"/>
                <w:rFonts w:ascii="Arial" w:eastAsia="STZhongsong" w:hAnsi="Arial" w:cs="Arial"/>
                <w:strike/>
              </w:rPr>
            </w:pPr>
          </w:p>
        </w:tc>
      </w:tr>
      <w:tr w:rsidR="007E7D58" w:rsidRPr="00961A47" w14:paraId="682172EF" w14:textId="77777777" w:rsidTr="387E1637">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3276F21E" w14:textId="164519A0" w:rsidR="00645425" w:rsidRPr="00435458" w:rsidRDefault="004A78E6" w:rsidP="00645425">
            <w:pPr>
              <w:pStyle w:val="pf0"/>
              <w:rPr>
                <w:rStyle w:val="cf21"/>
                <w:rFonts w:eastAsia="STZhongsong"/>
              </w:rPr>
            </w:pPr>
            <w:bookmarkStart w:id="0" w:name="_DV_C144"/>
            <w:bookmarkStart w:id="1" w:name="_Ref377110627"/>
            <w:r w:rsidRPr="44613D18">
              <w:rPr>
                <w:rStyle w:val="cf21"/>
                <w:rFonts w:ascii="Arial" w:eastAsia="STZhongsong" w:hAnsi="Arial" w:cs="Arial"/>
                <w:b w:val="0"/>
              </w:rPr>
              <w:t xml:space="preserve">Description: </w:t>
            </w:r>
            <w:r w:rsidR="41A11E15" w:rsidRPr="44613D18">
              <w:rPr>
                <w:rStyle w:val="cf21"/>
                <w:rFonts w:ascii="Arial" w:eastAsia="STZhongsong" w:hAnsi="Arial" w:cs="Arial"/>
                <w:b w:val="0"/>
                <w:bCs w:val="0"/>
              </w:rPr>
              <w:t xml:space="preserve">To carry out the services </w:t>
            </w:r>
            <w:r w:rsidRPr="44613D18">
              <w:rPr>
                <w:rStyle w:val="cf21"/>
                <w:rFonts w:ascii="Arial" w:eastAsia="STZhongsong" w:hAnsi="Arial" w:cs="Arial"/>
                <w:b w:val="0"/>
              </w:rPr>
              <w:t>as set out</w:t>
            </w:r>
            <w:r w:rsidR="00CD7352" w:rsidRPr="44613D18">
              <w:rPr>
                <w:rStyle w:val="cf21"/>
                <w:rFonts w:ascii="Arial" w:eastAsia="STZhongsong" w:hAnsi="Arial" w:cs="Arial"/>
                <w:b w:val="0"/>
              </w:rPr>
              <w:t xml:space="preserve"> </w:t>
            </w:r>
            <w:r w:rsidRPr="44613D18">
              <w:rPr>
                <w:rStyle w:val="cf21"/>
                <w:rFonts w:ascii="Arial" w:eastAsia="STZhongsong" w:hAnsi="Arial" w:cs="Arial"/>
                <w:b w:val="0"/>
              </w:rPr>
              <w:t>in Appendix 2 – Specification / Description</w:t>
            </w:r>
            <w:r w:rsidR="00CD7352" w:rsidRPr="44613D18">
              <w:rPr>
                <w:rStyle w:val="cf21"/>
                <w:rFonts w:ascii="Arial" w:eastAsia="STZhongsong" w:hAnsi="Arial" w:cs="Arial"/>
                <w:b w:val="0"/>
              </w:rPr>
              <w:t xml:space="preserve">. </w:t>
            </w:r>
          </w:p>
          <w:p w14:paraId="2271AC21" w14:textId="68B0B2EE" w:rsidR="44613D18" w:rsidRDefault="44613D18" w:rsidP="44613D18">
            <w:pPr>
              <w:pStyle w:val="pf0"/>
              <w:rPr>
                <w:rStyle w:val="cf21"/>
                <w:rFonts w:ascii="Arial" w:eastAsia="STZhongsong" w:hAnsi="Arial" w:cs="Arial"/>
                <w:b w:val="0"/>
                <w:bCs w:val="0"/>
              </w:rPr>
            </w:pPr>
          </w:p>
          <w:p w14:paraId="3CB7F8A7" w14:textId="15EDD56B" w:rsidR="007E7D58" w:rsidRPr="00645425" w:rsidRDefault="007E7D58" w:rsidP="00645425">
            <w:pPr>
              <w:pStyle w:val="pf0"/>
              <w:rPr>
                <w:rFonts w:ascii="Arial" w:hAnsi="Arial" w:cs="Arial"/>
                <w:sz w:val="20"/>
                <w:szCs w:val="20"/>
              </w:rPr>
            </w:pPr>
            <w:r w:rsidRPr="00B46D37">
              <w:rPr>
                <w:rFonts w:ascii="Arial" w:hAnsi="Arial" w:cs="Arial"/>
                <w:sz w:val="18"/>
                <w:szCs w:val="18"/>
              </w:rPr>
              <w:t xml:space="preserve">To be performed at </w:t>
            </w:r>
            <w:r w:rsidRPr="00645425">
              <w:rPr>
                <w:rFonts w:ascii="Arial" w:hAnsi="Arial" w:cs="Arial"/>
                <w:b/>
                <w:i/>
                <w:sz w:val="18"/>
                <w:szCs w:val="18"/>
              </w:rPr>
              <w:t>the Contractor’s premises</w:t>
            </w:r>
            <w:bookmarkEnd w:id="0"/>
            <w:bookmarkEnd w:id="1"/>
            <w:r w:rsidR="00645425">
              <w:rPr>
                <w:rFonts w:ascii="Arial" w:hAnsi="Arial" w:cs="Arial"/>
                <w:b/>
                <w:i/>
                <w:sz w:val="18"/>
                <w:szCs w:val="18"/>
              </w:rPr>
              <w:t xml:space="preserve"> (To note contractor to be confirmed) </w:t>
            </w:r>
          </w:p>
          <w:p w14:paraId="78CB0504" w14:textId="77777777" w:rsidR="007E7D58" w:rsidRPr="00B46D37" w:rsidRDefault="007E7D58" w:rsidP="007E7D58">
            <w:pPr>
              <w:tabs>
                <w:tab w:val="left" w:pos="709"/>
              </w:tabs>
              <w:rPr>
                <w:rFonts w:ascii="Arial" w:hAnsi="Arial" w:cs="Arial"/>
                <w:i/>
                <w:sz w:val="18"/>
                <w:szCs w:val="18"/>
              </w:rPr>
            </w:pPr>
          </w:p>
          <w:p w14:paraId="1F8C6F4E" w14:textId="2009FA34"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00CC74D9" w:rsidRPr="00435458">
              <w:rPr>
                <w:rFonts w:ascii="Arial" w:hAnsi="Arial" w:cs="Arial"/>
                <w:b/>
                <w:bCs/>
                <w:i/>
                <w:iCs/>
                <w:sz w:val="18"/>
                <w:szCs w:val="18"/>
              </w:rPr>
              <w:t>T</w:t>
            </w:r>
            <w:r w:rsidRPr="00435458">
              <w:rPr>
                <w:rFonts w:ascii="Arial" w:hAnsi="Arial" w:cs="Arial"/>
                <w:b/>
                <w:bCs/>
                <w:i/>
                <w:iCs/>
                <w:sz w:val="18"/>
                <w:szCs w:val="18"/>
              </w:rPr>
              <w:t>he period of</w:t>
            </w:r>
            <w:r w:rsidR="00CC74D9" w:rsidRPr="00435458">
              <w:rPr>
                <w:rFonts w:ascii="Arial" w:hAnsi="Arial" w:cs="Arial"/>
                <w:b/>
                <w:bCs/>
                <w:i/>
                <w:iCs/>
                <w:sz w:val="18"/>
                <w:szCs w:val="18"/>
              </w:rPr>
              <w:t xml:space="preserve"> 25 weeks</w:t>
            </w:r>
            <w:r w:rsidR="004B2F1D" w:rsidRPr="00435458">
              <w:rPr>
                <w:rFonts w:ascii="Arial" w:hAnsi="Arial" w:cs="Arial"/>
                <w:b/>
                <w:bCs/>
                <w:i/>
                <w:iCs/>
                <w:sz w:val="18"/>
                <w:szCs w:val="18"/>
              </w:rPr>
              <w:t>:</w:t>
            </w:r>
            <w:r w:rsidR="00435458" w:rsidRPr="00435458">
              <w:rPr>
                <w:rFonts w:ascii="Arial" w:hAnsi="Arial" w:cs="Arial"/>
                <w:b/>
                <w:bCs/>
                <w:i/>
                <w:iCs/>
                <w:sz w:val="18"/>
                <w:szCs w:val="18"/>
              </w:rPr>
              <w:t xml:space="preserve"> commencing</w:t>
            </w:r>
            <w:r w:rsidR="004B2F1D" w:rsidRPr="00435458">
              <w:rPr>
                <w:rFonts w:ascii="Arial" w:hAnsi="Arial" w:cs="Arial"/>
                <w:b/>
                <w:bCs/>
                <w:i/>
                <w:iCs/>
                <w:sz w:val="18"/>
                <w:szCs w:val="18"/>
              </w:rPr>
              <w:t xml:space="preserve"> 07/10/2024 to 28/10/2024.</w:t>
            </w:r>
            <w:r w:rsidR="004B2F1D">
              <w:rPr>
                <w:rFonts w:ascii="Arial" w:hAnsi="Arial" w:cs="Arial"/>
                <w:b/>
                <w:i/>
                <w:sz w:val="18"/>
                <w:szCs w:val="18"/>
              </w:rPr>
              <w:t xml:space="preserve">  </w:t>
            </w:r>
          </w:p>
          <w:p w14:paraId="6996B8C2" w14:textId="77777777" w:rsidR="007E7D58" w:rsidRPr="00B46D37" w:rsidRDefault="007E7D58" w:rsidP="007E7D58">
            <w:pPr>
              <w:tabs>
                <w:tab w:val="left" w:pos="709"/>
              </w:tabs>
              <w:rPr>
                <w:rFonts w:ascii="Arial" w:hAnsi="Arial" w:cs="Arial"/>
                <w:sz w:val="18"/>
                <w:szCs w:val="18"/>
                <w:highlight w:val="yellow"/>
              </w:rPr>
            </w:pPr>
          </w:p>
          <w:p w14:paraId="563AD7DF" w14:textId="4E4CD507" w:rsidR="007E7D58" w:rsidRPr="006A42B9" w:rsidRDefault="00BB6163" w:rsidP="007E7D58">
            <w:pPr>
              <w:tabs>
                <w:tab w:val="left" w:pos="709"/>
              </w:tabs>
              <w:rPr>
                <w:rFonts w:ascii="Arial" w:hAnsi="Arial" w:cs="Arial"/>
                <w:sz w:val="18"/>
                <w:szCs w:val="18"/>
              </w:rPr>
            </w:pPr>
            <w:r>
              <w:rPr>
                <w:rFonts w:ascii="Arial" w:hAnsi="Arial" w:cs="Arial"/>
                <w:sz w:val="18"/>
                <w:szCs w:val="18"/>
              </w:rPr>
              <w:t>Work activities t</w:t>
            </w:r>
            <w:r w:rsidR="007E7D58" w:rsidRPr="006A42B9">
              <w:rPr>
                <w:rFonts w:ascii="Arial" w:hAnsi="Arial" w:cs="Arial"/>
                <w:sz w:val="18"/>
                <w:szCs w:val="18"/>
              </w:rPr>
              <w:t xml:space="preserve">o be performed </w:t>
            </w:r>
            <w:r>
              <w:rPr>
                <w:rFonts w:ascii="Arial" w:hAnsi="Arial" w:cs="Arial"/>
                <w:sz w:val="18"/>
                <w:szCs w:val="18"/>
              </w:rPr>
              <w:t xml:space="preserve">subject to </w:t>
            </w:r>
            <w:r w:rsidR="006A42B9" w:rsidRPr="3C1DB3F9">
              <w:rPr>
                <w:rFonts w:ascii="Arial" w:hAnsi="Arial" w:cs="Arial"/>
                <w:sz w:val="18"/>
                <w:szCs w:val="18"/>
              </w:rPr>
              <w:t>contractor</w:t>
            </w:r>
            <w:r w:rsidR="77D6A72B" w:rsidRPr="3C1DB3F9">
              <w:rPr>
                <w:rFonts w:ascii="Arial" w:hAnsi="Arial" w:cs="Arial"/>
                <w:sz w:val="18"/>
                <w:szCs w:val="18"/>
              </w:rPr>
              <w:t>’</w:t>
            </w:r>
            <w:r w:rsidR="006A42B9" w:rsidRPr="3C1DB3F9">
              <w:rPr>
                <w:rFonts w:ascii="Arial" w:hAnsi="Arial" w:cs="Arial"/>
                <w:sz w:val="18"/>
                <w:szCs w:val="18"/>
              </w:rPr>
              <w:t>s</w:t>
            </w:r>
            <w:r w:rsidR="006A42B9" w:rsidRPr="006A42B9">
              <w:rPr>
                <w:rFonts w:ascii="Arial" w:hAnsi="Arial" w:cs="Arial"/>
                <w:sz w:val="18"/>
                <w:szCs w:val="18"/>
              </w:rPr>
              <w:t xml:space="preserve"> discretion. </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rsidTr="387E163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0D514D8F" w:rsidR="003E0478" w:rsidRDefault="003E0478" w:rsidP="003E0478">
            <w:pPr>
              <w:tabs>
                <w:tab w:val="left" w:pos="709"/>
              </w:tabs>
              <w:rPr>
                <w:rFonts w:ascii="Arial" w:hAnsi="Arial" w:cs="Arial"/>
                <w:b/>
                <w:i/>
                <w:sz w:val="18"/>
                <w:szCs w:val="18"/>
                <w:highlight w:val="cyan"/>
              </w:rPr>
            </w:pPr>
            <w:r>
              <w:rPr>
                <w:rFonts w:ascii="Arial" w:eastAsia="Arial" w:hAnsi="Arial" w:cs="Arial"/>
                <w:i/>
                <w:sz w:val="18"/>
                <w:szCs w:val="18"/>
              </w:rPr>
              <w:t xml:space="preserve"> </w:t>
            </w:r>
            <w:r w:rsidR="00D52CF8">
              <w:rPr>
                <w:rFonts w:ascii="Arial" w:eastAsia="Arial" w:hAnsi="Arial" w:cs="Arial"/>
                <w:i/>
                <w:sz w:val="18"/>
                <w:szCs w:val="18"/>
              </w:rPr>
              <w:t>07/10/2024</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387E163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1049045E" w:rsidR="007E7D58" w:rsidRPr="00B46D37" w:rsidRDefault="00E77913" w:rsidP="24FB6218">
            <w:pPr>
              <w:spacing w:before="120" w:after="120"/>
              <w:ind w:right="936"/>
              <w:rPr>
                <w:rFonts w:ascii="Arial" w:eastAsia="Arial" w:hAnsi="Arial" w:cs="Arial"/>
                <w:i/>
                <w:sz w:val="18"/>
                <w:szCs w:val="18"/>
              </w:rPr>
            </w:pPr>
            <w:r w:rsidRPr="00E77913">
              <w:rPr>
                <w:rFonts w:ascii="Arial" w:eastAsia="Arial" w:hAnsi="Arial" w:cs="Arial"/>
                <w:i/>
                <w:sz w:val="18"/>
                <w:szCs w:val="18"/>
              </w:rPr>
              <w:t>28/10/2024</w:t>
            </w:r>
          </w:p>
        </w:tc>
      </w:tr>
      <w:tr w:rsidR="007E7D58" w:rsidRPr="00961A47" w14:paraId="6D89A4FD" w14:textId="77777777" w:rsidTr="387E163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182330">
              <w:rPr>
                <w:rFonts w:ascii="Arial" w:hAnsi="Arial" w:cs="Arial"/>
                <w:b/>
                <w:color w:val="000000" w:themeColor="text1"/>
                <w:sz w:val="18"/>
                <w:szCs w:val="18"/>
              </w:rPr>
              <w:lastRenderedPageBreak/>
              <w:t>Charges</w:t>
            </w:r>
            <w:bookmarkEnd w:id="2"/>
          </w:p>
        </w:tc>
        <w:tc>
          <w:tcPr>
            <w:tcW w:w="3587" w:type="pct"/>
            <w:gridSpan w:val="2"/>
            <w:shd w:val="clear" w:color="auto" w:fill="auto"/>
          </w:tcPr>
          <w:p w14:paraId="1A7D4E04" w14:textId="1A23A013" w:rsidR="007E7D58" w:rsidRPr="00B46D37" w:rsidRDefault="007E7D58" w:rsidP="007E7D58">
            <w:pPr>
              <w:pStyle w:val="Header"/>
              <w:tabs>
                <w:tab w:val="left" w:pos="709"/>
              </w:tabs>
              <w:ind w:right="3"/>
              <w:rPr>
                <w:rFonts w:ascii="Arial" w:hAnsi="Arial" w:cs="Arial"/>
                <w:sz w:val="18"/>
                <w:szCs w:val="18"/>
              </w:rPr>
            </w:pPr>
            <w:bookmarkStart w:id="5" w:name="_Ref377110658"/>
            <w:r w:rsidRPr="2B3EA150">
              <w:rPr>
                <w:rFonts w:ascii="Arial" w:hAnsi="Arial" w:cs="Arial"/>
                <w:sz w:val="18"/>
                <w:szCs w:val="18"/>
              </w:rPr>
              <w:t xml:space="preserve">The Charges for the </w:t>
            </w:r>
            <w:bookmarkStart w:id="6" w:name="_DV_C154"/>
            <w:r w:rsidRPr="2B3EA150">
              <w:rPr>
                <w:rFonts w:ascii="Arial" w:hAnsi="Arial" w:cs="Arial"/>
                <w:sz w:val="18"/>
                <w:szCs w:val="18"/>
              </w:rPr>
              <w:t xml:space="preserve">Goods and/or Services </w:t>
            </w:r>
            <w:bookmarkEnd w:id="6"/>
            <w:r w:rsidRPr="2B3EA150">
              <w:rPr>
                <w:rFonts w:ascii="Arial" w:hAnsi="Arial" w:cs="Arial"/>
                <w:sz w:val="18"/>
                <w:szCs w:val="18"/>
              </w:rPr>
              <w:t>shall be as set out in Appendix 3 – Charges</w:t>
            </w:r>
            <w:bookmarkEnd w:id="5"/>
            <w:r w:rsidRPr="2B3EA150">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387E163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182330">
              <w:rPr>
                <w:rFonts w:ascii="Arial" w:hAnsi="Arial" w:cs="Arial"/>
                <w:b/>
                <w:color w:val="000000" w:themeColor="text1"/>
                <w:sz w:val="18"/>
                <w:szCs w:val="18"/>
              </w:rPr>
              <w:t>Payment</w:t>
            </w:r>
            <w:bookmarkEnd w:id="7"/>
          </w:p>
        </w:tc>
        <w:tc>
          <w:tcPr>
            <w:tcW w:w="3587" w:type="pct"/>
            <w:gridSpan w:val="2"/>
            <w:shd w:val="clear" w:color="auto" w:fill="auto"/>
          </w:tcPr>
          <w:p w14:paraId="58052F16" w14:textId="0534E94E" w:rsidR="007E7D58" w:rsidRDefault="007E7D58" w:rsidP="007E7D58">
            <w:pPr>
              <w:pStyle w:val="Header"/>
              <w:tabs>
                <w:tab w:val="left" w:pos="709"/>
              </w:tabs>
              <w:rPr>
                <w:rFonts w:ascii="Arial" w:hAnsi="Arial" w:cs="Arial"/>
                <w:sz w:val="18"/>
                <w:szCs w:val="18"/>
              </w:rPr>
            </w:pPr>
            <w:bookmarkStart w:id="8" w:name="_DV_M104"/>
            <w:bookmarkStart w:id="9" w:name="_DV_M110"/>
            <w:bookmarkEnd w:id="8"/>
            <w:bookmarkEnd w:id="9"/>
            <w:r w:rsidRPr="00B46D37">
              <w:rPr>
                <w:rFonts w:ascii="Arial" w:hAnsi="Arial" w:cs="Arial"/>
                <w:sz w:val="18"/>
                <w:szCs w:val="18"/>
              </w:rPr>
              <w:t xml:space="preserve">Payments will be made to </w:t>
            </w:r>
            <w:r w:rsidR="3CFF1D1C" w:rsidRPr="0266489E">
              <w:rPr>
                <w:rFonts w:ascii="Arial" w:hAnsi="Arial" w:cs="Arial"/>
                <w:sz w:val="18"/>
                <w:szCs w:val="18"/>
              </w:rPr>
              <w:t xml:space="preserve">the </w:t>
            </w:r>
            <w:r w:rsidR="3CFF1D1C" w:rsidRPr="064D3F0D">
              <w:rPr>
                <w:rFonts w:ascii="Arial" w:hAnsi="Arial" w:cs="Arial"/>
                <w:sz w:val="18"/>
                <w:szCs w:val="18"/>
              </w:rPr>
              <w:t>successful</w:t>
            </w:r>
            <w:r w:rsidR="3CFF1D1C" w:rsidRPr="2273442D">
              <w:rPr>
                <w:rFonts w:ascii="Arial" w:hAnsi="Arial" w:cs="Arial"/>
                <w:sz w:val="18"/>
                <w:szCs w:val="18"/>
              </w:rPr>
              <w:t xml:space="preserve"> </w:t>
            </w:r>
            <w:r w:rsidR="3CFF1D1C" w:rsidRPr="3226C400">
              <w:rPr>
                <w:rFonts w:ascii="Arial" w:hAnsi="Arial" w:cs="Arial"/>
                <w:sz w:val="18"/>
                <w:szCs w:val="18"/>
              </w:rPr>
              <w:t>contractor</w:t>
            </w:r>
            <w:r w:rsidR="3CFF1D1C" w:rsidRPr="45FDAE5E">
              <w:rPr>
                <w:rFonts w:ascii="Arial" w:hAnsi="Arial" w:cs="Arial"/>
                <w:sz w:val="18"/>
                <w:szCs w:val="18"/>
              </w:rPr>
              <w:t xml:space="preserve">, with </w:t>
            </w:r>
            <w:r w:rsidR="3CFF1D1C" w:rsidRPr="6A768851">
              <w:rPr>
                <w:rFonts w:ascii="Arial" w:hAnsi="Arial" w:cs="Arial"/>
                <w:sz w:val="18"/>
                <w:szCs w:val="18"/>
              </w:rPr>
              <w:t>payments</w:t>
            </w:r>
            <w:r w:rsidR="3CFF1D1C" w:rsidRPr="45FDAE5E">
              <w:rPr>
                <w:rFonts w:ascii="Arial" w:hAnsi="Arial" w:cs="Arial"/>
                <w:sz w:val="18"/>
                <w:szCs w:val="18"/>
              </w:rPr>
              <w:t xml:space="preserve"> </w:t>
            </w:r>
            <w:r w:rsidR="3CFF1D1C" w:rsidRPr="3EBC29BE">
              <w:rPr>
                <w:rFonts w:ascii="Arial" w:hAnsi="Arial" w:cs="Arial"/>
                <w:sz w:val="18"/>
                <w:szCs w:val="18"/>
              </w:rPr>
              <w:t xml:space="preserve">being made </w:t>
            </w:r>
            <w:r w:rsidR="00DE4F91" w:rsidRPr="314CE1F0">
              <w:rPr>
                <w:rFonts w:ascii="Arial" w:hAnsi="Arial" w:cs="Arial"/>
                <w:sz w:val="18"/>
                <w:szCs w:val="18"/>
              </w:rPr>
              <w:t>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387E163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3C43E6">
              <w:rPr>
                <w:rFonts w:ascii="Arial" w:hAnsi="Arial" w:cs="Arial"/>
                <w:b/>
                <w:color w:val="000000" w:themeColor="text1"/>
                <w:sz w:val="18"/>
                <w:szCs w:val="18"/>
              </w:rPr>
              <w:t xml:space="preserve">Contractor’s Liability </w:t>
            </w:r>
            <w:r w:rsidR="001F7939" w:rsidRPr="003C43E6">
              <w:rPr>
                <w:rFonts w:ascii="Arial" w:hAnsi="Arial" w:cs="Arial"/>
                <w:b/>
                <w:color w:val="000000" w:themeColor="text1"/>
                <w:sz w:val="18"/>
                <w:szCs w:val="18"/>
              </w:rPr>
              <w:t xml:space="preserve">Cap </w:t>
            </w:r>
            <w:r w:rsidR="00622BBD" w:rsidRPr="003C43E6">
              <w:rPr>
                <w:rFonts w:ascii="Arial" w:hAnsi="Arial" w:cs="Arial"/>
                <w:b/>
                <w:color w:val="000000" w:themeColor="text1"/>
                <w:sz w:val="18"/>
                <w:szCs w:val="18"/>
              </w:rPr>
              <w:t>(Clause 13.2.1)</w:t>
            </w:r>
          </w:p>
        </w:tc>
        <w:tc>
          <w:tcPr>
            <w:tcW w:w="3587" w:type="pct"/>
            <w:gridSpan w:val="2"/>
            <w:shd w:val="clear" w:color="auto" w:fill="auto"/>
          </w:tcPr>
          <w:p w14:paraId="787ED3D4" w14:textId="063E002B" w:rsidR="009179C1" w:rsidRDefault="009179C1" w:rsidP="009179C1">
            <w:pPr>
              <w:pStyle w:val="Header"/>
              <w:tabs>
                <w:tab w:val="left" w:pos="709"/>
              </w:tabs>
              <w:rPr>
                <w:rFonts w:ascii="Arial" w:hAnsi="Arial" w:cs="Arial"/>
                <w:sz w:val="18"/>
                <w:szCs w:val="18"/>
              </w:rPr>
            </w:pPr>
            <w:r w:rsidRPr="003C43E6">
              <w:rPr>
                <w:rFonts w:ascii="Arial" w:hAnsi="Arial" w:cs="Arial"/>
                <w:sz w:val="18"/>
                <w:szCs w:val="18"/>
              </w:rPr>
              <w:t>A sum equal to £5,000,000</w:t>
            </w:r>
            <w:r w:rsidR="000465D8" w:rsidRPr="399AA53F">
              <w:rPr>
                <w:rFonts w:ascii="Arial" w:hAnsi="Arial" w:cs="Arial"/>
                <w:sz w:val="18"/>
                <w:szCs w:val="18"/>
              </w:rPr>
              <w:t>.</w:t>
            </w:r>
          </w:p>
          <w:p w14:paraId="12437796" w14:textId="6506B106" w:rsidR="00622BBD" w:rsidRPr="003C43E6" w:rsidRDefault="00622BBD" w:rsidP="003C43E6">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387E163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Default="007E7D58" w:rsidP="007E7D58">
            <w:pPr>
              <w:pStyle w:val="BodyText3"/>
              <w:keepNext/>
              <w:tabs>
                <w:tab w:val="left" w:pos="709"/>
              </w:tabs>
              <w:spacing w:after="0" w:line="240" w:lineRule="auto"/>
              <w:rPr>
                <w:rFonts w:ascii="Arial" w:hAnsi="Arial" w:cs="Arial"/>
                <w:sz w:val="18"/>
                <w:szCs w:val="18"/>
              </w:rPr>
            </w:pPr>
          </w:p>
          <w:p w14:paraId="3B7A0F3A" w14:textId="326D70FB" w:rsidR="00B346EC" w:rsidRPr="00B46D37" w:rsidRDefault="00B346EC"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Jonathan Griffiths, </w:t>
            </w:r>
            <w:hyperlink r:id="rId14" w:history="1">
              <w:r w:rsidR="007B2E6F" w:rsidRPr="00641AF0">
                <w:rPr>
                  <w:rStyle w:val="Hyperlink"/>
                  <w:rFonts w:ascii="Arial" w:hAnsi="Arial" w:cs="Arial"/>
                  <w:sz w:val="18"/>
                  <w:szCs w:val="18"/>
                </w:rPr>
                <w:t>Jonny.Griffiths@naturalengland.org.uk</w:t>
              </w:r>
            </w:hyperlink>
            <w:r>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D18AA5F" w:rsidR="007E7D58" w:rsidRPr="00B46D37" w:rsidRDefault="4EA7EA76" w:rsidP="007E7D58">
            <w:pPr>
              <w:pStyle w:val="BodyText3"/>
              <w:keepNext/>
              <w:tabs>
                <w:tab w:val="left" w:pos="709"/>
              </w:tabs>
              <w:spacing w:after="0" w:line="240" w:lineRule="auto"/>
              <w:rPr>
                <w:rFonts w:ascii="Arial" w:hAnsi="Arial" w:cs="Arial"/>
                <w:sz w:val="18"/>
                <w:szCs w:val="18"/>
              </w:rPr>
            </w:pPr>
            <w:r w:rsidRPr="791D0410">
              <w:rPr>
                <w:rFonts w:ascii="Arial" w:hAnsi="Arial" w:cs="Arial"/>
                <w:sz w:val="18"/>
                <w:szCs w:val="18"/>
              </w:rPr>
              <w:t xml:space="preserve">And/ </w:t>
            </w:r>
            <w:r w:rsidR="007E7D58" w:rsidRPr="00B46D37">
              <w:rPr>
                <w:rFonts w:ascii="Arial" w:hAnsi="Arial" w:cs="Arial"/>
                <w:sz w:val="18"/>
                <w:szCs w:val="18"/>
              </w:rPr>
              <w:t xml:space="preserve">or, in their absence, </w:t>
            </w:r>
          </w:p>
          <w:p w14:paraId="31783FAE" w14:textId="5E80457D" w:rsidR="00A26ECB" w:rsidRDefault="00A26ECB" w:rsidP="007E7D58">
            <w:pPr>
              <w:pStyle w:val="BodyText3"/>
              <w:keepNext/>
              <w:tabs>
                <w:tab w:val="left" w:pos="709"/>
              </w:tabs>
              <w:spacing w:after="0" w:line="240" w:lineRule="auto"/>
              <w:rPr>
                <w:rFonts w:ascii="Arial" w:hAnsi="Arial" w:cs="Arial"/>
                <w:sz w:val="18"/>
                <w:szCs w:val="18"/>
              </w:rPr>
            </w:pPr>
          </w:p>
          <w:p w14:paraId="132645B4" w14:textId="778B43EF" w:rsidR="007E7D58" w:rsidRPr="00B46D37" w:rsidRDefault="00A26ECB"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Dr Matthew Shepherd, </w:t>
            </w:r>
            <w:hyperlink r:id="rId15" w:history="1">
              <w:r w:rsidR="00A0684A" w:rsidRPr="005A0F64">
                <w:rPr>
                  <w:rStyle w:val="Hyperlink"/>
                  <w:rFonts w:ascii="Arial" w:hAnsi="Arial" w:cs="Arial"/>
                  <w:sz w:val="18"/>
                  <w:szCs w:val="18"/>
                </w:rPr>
                <w:t>matthew.j.shepherd@naturalengland.org.uk</w:t>
              </w:r>
            </w:hyperlink>
            <w:r w:rsidR="00A0684A">
              <w:rPr>
                <w:rFonts w:ascii="Arial" w:hAnsi="Arial" w:cs="Arial"/>
                <w:sz w:val="18"/>
                <w:szCs w:val="18"/>
              </w:rPr>
              <w:t xml:space="preserve"> </w:t>
            </w:r>
            <w:r w:rsidR="00A0684A" w:rsidRPr="00A0684A">
              <w:rPr>
                <w:rFonts w:ascii="Arial" w:hAnsi="Arial" w:cs="Arial"/>
                <w:sz w:val="18"/>
                <w:szCs w:val="18"/>
              </w:rPr>
              <w:t xml:space="preserve">  </w:t>
            </w:r>
            <w:r w:rsidR="00A0684A">
              <w:rPr>
                <w:rFonts w:ascii="Arial" w:hAnsi="Arial" w:cs="Arial"/>
                <w:sz w:val="18"/>
                <w:szCs w:val="18"/>
              </w:rPr>
              <w:t xml:space="preserve"> </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387E163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040473BE" w:rsidR="007E7D58" w:rsidRPr="009A31A9" w:rsidRDefault="00107959" w:rsidP="007E7D58">
            <w:pPr>
              <w:pStyle w:val="BodyText3"/>
              <w:keepNext/>
              <w:tabs>
                <w:tab w:val="left" w:pos="709"/>
              </w:tabs>
              <w:spacing w:after="0" w:line="240" w:lineRule="auto"/>
              <w:rPr>
                <w:rFonts w:ascii="Arial" w:hAnsi="Arial" w:cs="Arial"/>
                <w:b/>
                <w:bCs/>
                <w:sz w:val="18"/>
                <w:szCs w:val="18"/>
              </w:rPr>
            </w:pPr>
            <w:r w:rsidRPr="009A31A9">
              <w:rPr>
                <w:rFonts w:ascii="Arial" w:hAnsi="Arial" w:cs="Arial"/>
                <w:b/>
                <w:bCs/>
                <w:sz w:val="18"/>
                <w:szCs w:val="18"/>
              </w:rPr>
              <w:t>TBC</w:t>
            </w:r>
            <w:r w:rsidR="005E2E92" w:rsidRPr="009A31A9">
              <w:rPr>
                <w:rFonts w:ascii="Arial" w:hAnsi="Arial" w:cs="Arial"/>
                <w:b/>
                <w:bCs/>
                <w:sz w:val="18"/>
                <w:szCs w:val="18"/>
              </w:rPr>
              <w:t xml:space="preserve">, Contractor yet to be </w:t>
            </w:r>
            <w:r w:rsidR="009A31A9" w:rsidRPr="009A31A9">
              <w:rPr>
                <w:rFonts w:ascii="Arial" w:hAnsi="Arial" w:cs="Arial"/>
                <w:b/>
                <w:bCs/>
                <w:sz w:val="18"/>
                <w:szCs w:val="18"/>
              </w:rPr>
              <w:t>awarded</w:t>
            </w:r>
            <w:r w:rsidRPr="009A31A9">
              <w:rPr>
                <w:rFonts w:ascii="Arial" w:hAnsi="Arial" w:cs="Arial"/>
                <w:b/>
                <w:bCs/>
                <w:sz w:val="18"/>
                <w:szCs w:val="18"/>
              </w:rPr>
              <w:t xml:space="preserve"> </w:t>
            </w:r>
            <w:r w:rsidR="007E7D58" w:rsidRPr="009A31A9">
              <w:rPr>
                <w:rFonts w:ascii="Arial" w:hAnsi="Arial" w:cs="Arial"/>
                <w:b/>
                <w:bCs/>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8D15EE8" w14:textId="77777777" w:rsidR="009A31A9" w:rsidRDefault="009A31A9" w:rsidP="009A31A9">
            <w:pPr>
              <w:pStyle w:val="BodyText3"/>
              <w:keepNext/>
              <w:tabs>
                <w:tab w:val="left" w:pos="709"/>
              </w:tabs>
              <w:spacing w:after="0" w:line="240" w:lineRule="auto"/>
              <w:rPr>
                <w:rFonts w:ascii="Arial" w:hAnsi="Arial" w:cs="Arial"/>
                <w:b/>
                <w:bCs/>
                <w:sz w:val="18"/>
                <w:szCs w:val="18"/>
              </w:rPr>
            </w:pPr>
          </w:p>
          <w:p w14:paraId="7D7BEE95" w14:textId="77777777" w:rsidR="007E7D58" w:rsidRDefault="009A31A9" w:rsidP="00107959">
            <w:pPr>
              <w:pStyle w:val="BodyText3"/>
              <w:keepNext/>
              <w:tabs>
                <w:tab w:val="left" w:pos="709"/>
              </w:tabs>
              <w:spacing w:after="0" w:line="240" w:lineRule="auto"/>
              <w:rPr>
                <w:rFonts w:ascii="Arial" w:hAnsi="Arial" w:cs="Arial"/>
                <w:b/>
                <w:bCs/>
                <w:sz w:val="18"/>
                <w:szCs w:val="18"/>
              </w:rPr>
            </w:pPr>
            <w:r w:rsidRPr="009A31A9">
              <w:rPr>
                <w:rFonts w:ascii="Arial" w:hAnsi="Arial" w:cs="Arial"/>
                <w:b/>
                <w:bCs/>
                <w:sz w:val="18"/>
                <w:szCs w:val="18"/>
              </w:rPr>
              <w:t xml:space="preserve">TBC, Contractor yet to be awarded  </w:t>
            </w:r>
          </w:p>
          <w:p w14:paraId="6C7D88F0" w14:textId="429046E5" w:rsidR="009A31A9" w:rsidRPr="009A31A9" w:rsidRDefault="009A31A9" w:rsidP="00107959">
            <w:pPr>
              <w:pStyle w:val="BodyText3"/>
              <w:keepNext/>
              <w:tabs>
                <w:tab w:val="left" w:pos="709"/>
              </w:tabs>
              <w:spacing w:after="0" w:line="240" w:lineRule="auto"/>
              <w:rPr>
                <w:rFonts w:ascii="Arial" w:hAnsi="Arial" w:cs="Arial"/>
                <w:b/>
                <w:bCs/>
                <w:sz w:val="18"/>
                <w:szCs w:val="18"/>
              </w:rPr>
            </w:pPr>
          </w:p>
        </w:tc>
      </w:tr>
      <w:tr w:rsidR="007E7D58" w:rsidRPr="00961A47" w14:paraId="3B6DEDD3" w14:textId="77777777" w:rsidTr="387E163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182330">
              <w:rPr>
                <w:rFonts w:ascii="Arial" w:hAnsi="Arial" w:cs="Arial"/>
                <w:b/>
                <w:color w:val="000000" w:themeColor="text1"/>
                <w:sz w:val="18"/>
                <w:szCs w:val="18"/>
              </w:rPr>
              <w:t>Optional Intellectual Property Rights</w:t>
            </w:r>
            <w:bookmarkEnd w:id="3"/>
            <w:r w:rsidRPr="00182330">
              <w:rPr>
                <w:rFonts w:ascii="Arial" w:hAnsi="Arial" w:cs="Arial"/>
                <w:b/>
                <w:color w:val="000000" w:themeColor="text1"/>
                <w:sz w:val="18"/>
                <w:szCs w:val="18"/>
              </w:rPr>
              <w:t xml:space="preserve"> (“IPR”) Clauses</w:t>
            </w:r>
            <w:bookmarkEnd w:id="4"/>
          </w:p>
        </w:tc>
        <w:tc>
          <w:tcPr>
            <w:tcW w:w="3587" w:type="pct"/>
            <w:gridSpan w:val="2"/>
            <w:shd w:val="clear" w:color="auto" w:fill="auto"/>
          </w:tcPr>
          <w:p w14:paraId="2F35E7EA" w14:textId="5FBB1BD1" w:rsidR="007E7D58" w:rsidRPr="002104E3" w:rsidRDefault="007E7D58" w:rsidP="002104E3">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182EFC">
              <w:rPr>
                <w:rFonts w:ascii="Arial" w:hAnsi="Arial" w:cs="Arial"/>
                <w:b/>
                <w:iCs/>
                <w:sz w:val="18"/>
                <w:szCs w:val="18"/>
              </w:rPr>
              <w:t>Option B</w:t>
            </w:r>
            <w:r>
              <w:rPr>
                <w:rFonts w:ascii="Arial" w:hAnsi="Arial" w:cs="Arial"/>
                <w:bCs/>
                <w:iCs/>
                <w:sz w:val="18"/>
                <w:szCs w:val="18"/>
              </w:rPr>
              <w:t xml:space="preserve"> in respect of intellectual property rights provisions for the Agreement as set out in the terms and conditions.</w:t>
            </w:r>
          </w:p>
          <w:p w14:paraId="420EC045"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4AF2DCC0" w14:textId="76492688" w:rsidR="007E7D58" w:rsidRPr="000B7199" w:rsidRDefault="007E7D58" w:rsidP="007E7D58">
            <w:pPr>
              <w:pStyle w:val="Header"/>
              <w:tabs>
                <w:tab w:val="left" w:pos="709"/>
              </w:tabs>
              <w:ind w:right="3"/>
              <w:rPr>
                <w:rFonts w:ascii="Arial" w:hAnsi="Arial" w:cs="Arial"/>
                <w:b/>
                <w:i/>
                <w:sz w:val="18"/>
                <w:szCs w:val="18"/>
              </w:rPr>
            </w:pPr>
            <w:r w:rsidRPr="000B7199">
              <w:rPr>
                <w:rFonts w:ascii="Arial" w:hAnsi="Arial" w:cs="Arial"/>
                <w:b/>
                <w:i/>
                <w:sz w:val="18"/>
                <w:szCs w:val="18"/>
              </w:rPr>
              <w:t>Option B reflects a more standard position on ownership of IPRs</w:t>
            </w:r>
            <w:r w:rsidR="00C110C4" w:rsidRPr="000B7199">
              <w:rPr>
                <w:rFonts w:ascii="Arial" w:hAnsi="Arial" w:cs="Arial"/>
                <w:b/>
                <w:i/>
                <w:sz w:val="18"/>
                <w:szCs w:val="18"/>
              </w:rPr>
              <w:t xml:space="preserve"> and </w:t>
            </w:r>
            <w:r w:rsidR="000465D8" w:rsidRPr="000B7199">
              <w:rPr>
                <w:rFonts w:ascii="Arial" w:hAnsi="Arial" w:cs="Arial"/>
                <w:b/>
                <w:i/>
                <w:sz w:val="18"/>
                <w:szCs w:val="18"/>
              </w:rPr>
              <w:t>should be considered the default option</w:t>
            </w:r>
            <w:r w:rsidRPr="000B7199">
              <w:rPr>
                <w:rFonts w:ascii="Arial" w:hAnsi="Arial" w:cs="Arial"/>
                <w:b/>
                <w:i/>
                <w:sz w:val="18"/>
                <w:szCs w:val="18"/>
              </w:rPr>
              <w:t xml:space="preserve">. This should be </w:t>
            </w:r>
            <w:r w:rsidR="000465D8" w:rsidRPr="000B7199">
              <w:rPr>
                <w:rFonts w:ascii="Arial" w:hAnsi="Arial" w:cs="Arial"/>
                <w:b/>
                <w:i/>
                <w:sz w:val="18"/>
                <w:szCs w:val="18"/>
              </w:rPr>
              <w:t>used</w:t>
            </w:r>
            <w:r w:rsidRPr="000B7199">
              <w:rPr>
                <w:rFonts w:ascii="Arial" w:hAnsi="Arial" w:cs="Arial"/>
                <w:b/>
                <w:i/>
                <w:sz w:val="18"/>
                <w:szCs w:val="18"/>
              </w:rPr>
              <w:t xml:space="preserve"> where the Customer should retain ownership of any New IPR and ensure that the Contractor cannot use it outside of Agreement delivery.</w:t>
            </w:r>
          </w:p>
          <w:p w14:paraId="620B88BD"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795049C9" w:rsidR="007E7D58" w:rsidRPr="000B7199" w:rsidRDefault="007E7D58" w:rsidP="007E7D58">
            <w:pPr>
              <w:pStyle w:val="Header"/>
              <w:tabs>
                <w:tab w:val="left" w:pos="709"/>
              </w:tabs>
              <w:ind w:right="3"/>
              <w:rPr>
                <w:rFonts w:ascii="Arial" w:hAnsi="Arial" w:cs="Arial"/>
                <w:b/>
                <w:i/>
                <w:sz w:val="18"/>
                <w:szCs w:val="18"/>
                <w:highlight w:val="yellow"/>
              </w:rPr>
            </w:pPr>
            <w:r w:rsidRPr="000B7199">
              <w:rPr>
                <w:rFonts w:ascii="Arial" w:hAnsi="Arial" w:cs="Arial"/>
                <w:b/>
                <w:i/>
                <w:sz w:val="18"/>
                <w:szCs w:val="18"/>
              </w:rPr>
              <w:t xml:space="preserve">When publishing as open source, Customers should be mindful that the terms of any input licence (that is the </w:t>
            </w:r>
            <w:proofErr w:type="gramStart"/>
            <w:r w:rsidRPr="000B7199">
              <w:rPr>
                <w:rFonts w:ascii="Arial" w:hAnsi="Arial" w:cs="Arial"/>
                <w:b/>
                <w:i/>
                <w:sz w:val="18"/>
                <w:szCs w:val="18"/>
              </w:rPr>
              <w:t>open source</w:t>
            </w:r>
            <w:proofErr w:type="gramEnd"/>
            <w:r w:rsidRPr="000B7199">
              <w:rPr>
                <w:rFonts w:ascii="Arial" w:hAnsi="Arial" w:cs="Arial"/>
                <w:b/>
                <w:i/>
                <w:sz w:val="18"/>
                <w:szCs w:val="18"/>
              </w:rPr>
              <w:t xml:space="preserve"> licence for any open source intellectual property which has been used to create the New IPR) aligns with the ‘output licence’ (that is, the licence under which the Customer will publish the New IPR as open source).</w:t>
            </w:r>
          </w:p>
        </w:tc>
      </w:tr>
      <w:tr w:rsidR="007E7D58" w:rsidRPr="00961A47" w14:paraId="66EB0154" w14:textId="77777777" w:rsidTr="387E163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4AC4472A" w14:textId="4DBC27E1" w:rsidR="007E7D58" w:rsidRPr="00182EFC" w:rsidRDefault="007E7D58" w:rsidP="6AD98317">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6AD98317">
              <w:rPr>
                <w:rFonts w:ascii="Arial" w:eastAsia="Arial" w:hAnsi="Arial" w:cs="Arial"/>
                <w:color w:val="000000" w:themeColor="text1"/>
                <w:sz w:val="18"/>
                <w:szCs w:val="18"/>
              </w:rPr>
              <w:t>The Contractor shall attend progress meetings with the Customer every</w:t>
            </w:r>
            <w:r w:rsidR="00D5729C" w:rsidRPr="6AD98317">
              <w:rPr>
                <w:rFonts w:ascii="Arial" w:eastAsia="Arial" w:hAnsi="Arial" w:cs="Arial"/>
                <w:color w:val="000000" w:themeColor="text1"/>
                <w:sz w:val="18"/>
                <w:szCs w:val="18"/>
              </w:rPr>
              <w:t xml:space="preserve"> month f</w:t>
            </w:r>
            <w:r w:rsidR="00C25DCE" w:rsidRPr="6AD98317">
              <w:rPr>
                <w:rFonts w:ascii="Arial" w:eastAsia="Arial" w:hAnsi="Arial" w:cs="Arial"/>
                <w:color w:val="000000" w:themeColor="text1"/>
                <w:sz w:val="18"/>
                <w:szCs w:val="18"/>
              </w:rPr>
              <w:t xml:space="preserve">rom October 2024 to March 2025. </w:t>
            </w:r>
          </w:p>
        </w:tc>
      </w:tr>
      <w:tr w:rsidR="007E7D58" w:rsidRPr="00961A47" w14:paraId="0CA426CF" w14:textId="77777777" w:rsidTr="387E163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237"/>
              <w:gridCol w:w="1828"/>
            </w:tblGrid>
            <w:tr w:rsidR="007E7D58" w14:paraId="430CB4B5" w14:textId="77777777" w:rsidTr="00BC7CC2">
              <w:tc>
                <w:tcPr>
                  <w:tcW w:w="4531" w:type="dxa"/>
                </w:tcPr>
                <w:p w14:paraId="4A77A85B" w14:textId="260BE713"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r w:rsidR="00D6524A">
                    <w:rPr>
                      <w:rFonts w:ascii="Arial" w:hAnsi="Arial" w:cs="Arial"/>
                      <w:b/>
                      <w:sz w:val="18"/>
                      <w:szCs w:val="18"/>
                    </w:rPr>
                    <w:t xml:space="preserve"> Natural England </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5F9DA482" w:rsidR="007E7D58" w:rsidRDefault="00B933EF" w:rsidP="007E7D58">
                  <w:pPr>
                    <w:pStyle w:val="Header"/>
                    <w:tabs>
                      <w:tab w:val="left" w:pos="709"/>
                    </w:tabs>
                    <w:ind w:right="3"/>
                    <w:rPr>
                      <w:rFonts w:ascii="Arial" w:hAnsi="Arial" w:cs="Arial"/>
                      <w:sz w:val="18"/>
                      <w:szCs w:val="18"/>
                    </w:rPr>
                  </w:pPr>
                  <w:r>
                    <w:rPr>
                      <w:rFonts w:ascii="Arial" w:hAnsi="Arial" w:cs="Arial"/>
                      <w:sz w:val="18"/>
                      <w:szCs w:val="18"/>
                    </w:rPr>
                    <w:t xml:space="preserve">Horizon House </w:t>
                  </w:r>
                </w:p>
                <w:p w14:paraId="41068977" w14:textId="22B33C60" w:rsidR="004671B4" w:rsidRDefault="004671B4" w:rsidP="007E7D58">
                  <w:pPr>
                    <w:pStyle w:val="Header"/>
                    <w:tabs>
                      <w:tab w:val="left" w:pos="709"/>
                    </w:tabs>
                    <w:ind w:right="3"/>
                    <w:rPr>
                      <w:rFonts w:ascii="Arial" w:hAnsi="Arial" w:cs="Arial"/>
                      <w:sz w:val="18"/>
                      <w:szCs w:val="18"/>
                    </w:rPr>
                  </w:pPr>
                  <w:r>
                    <w:rPr>
                      <w:rFonts w:ascii="Arial" w:hAnsi="Arial" w:cs="Arial"/>
                      <w:sz w:val="18"/>
                      <w:szCs w:val="18"/>
                    </w:rPr>
                    <w:t xml:space="preserve">Deanery Road </w:t>
                  </w:r>
                </w:p>
                <w:p w14:paraId="523805F7" w14:textId="7C5C8786" w:rsidR="004671B4" w:rsidRPr="00CA4BA2" w:rsidRDefault="004671B4" w:rsidP="007E7D58">
                  <w:pPr>
                    <w:pStyle w:val="Header"/>
                    <w:tabs>
                      <w:tab w:val="left" w:pos="709"/>
                    </w:tabs>
                    <w:ind w:right="3"/>
                    <w:rPr>
                      <w:rFonts w:ascii="Arial" w:hAnsi="Arial" w:cs="Arial"/>
                      <w:sz w:val="18"/>
                      <w:szCs w:val="18"/>
                    </w:rPr>
                  </w:pPr>
                  <w:r>
                    <w:rPr>
                      <w:rFonts w:ascii="Arial" w:hAnsi="Arial" w:cs="Arial"/>
                      <w:sz w:val="18"/>
                      <w:szCs w:val="18"/>
                    </w:rPr>
                    <w:t xml:space="preserve">Bristol, BS1 5TL </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2ED5AAAA"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4C39E5">
                    <w:rPr>
                      <w:rFonts w:ascii="Arial" w:hAnsi="Arial" w:cs="Arial"/>
                      <w:sz w:val="18"/>
                      <w:szCs w:val="18"/>
                    </w:rPr>
                    <w:t>Jonathan Griffiths, Senior Soils Specialist</w:t>
                  </w:r>
                  <w:r w:rsidR="00DB5119">
                    <w:rPr>
                      <w:rFonts w:ascii="Arial" w:hAnsi="Arial" w:cs="Arial"/>
                      <w:sz w:val="18"/>
                      <w:szCs w:val="18"/>
                    </w:rPr>
                    <w:t xml:space="preserve">; </w:t>
                  </w:r>
                  <w:r w:rsidR="004C39E5">
                    <w:rPr>
                      <w:rFonts w:ascii="Arial" w:hAnsi="Arial" w:cs="Arial"/>
                      <w:sz w:val="18"/>
                      <w:szCs w:val="18"/>
                    </w:rPr>
                    <w:t xml:space="preserve">and </w:t>
                  </w:r>
                </w:p>
                <w:p w14:paraId="46CDB599" w14:textId="1851C2C4" w:rsidR="004C39E5" w:rsidRPr="00CA4BA2" w:rsidRDefault="003605D4" w:rsidP="007E7D58">
                  <w:pPr>
                    <w:pStyle w:val="Header"/>
                    <w:tabs>
                      <w:tab w:val="left" w:pos="709"/>
                    </w:tabs>
                    <w:ind w:right="3"/>
                    <w:rPr>
                      <w:rFonts w:ascii="Arial" w:hAnsi="Arial" w:cs="Arial"/>
                      <w:sz w:val="18"/>
                      <w:szCs w:val="18"/>
                    </w:rPr>
                  </w:pPr>
                  <w:r>
                    <w:rPr>
                      <w:rFonts w:ascii="Arial" w:hAnsi="Arial" w:cs="Arial"/>
                      <w:sz w:val="18"/>
                      <w:szCs w:val="18"/>
                    </w:rPr>
                    <w:t>Dr Matthew Shepher</w:t>
                  </w:r>
                  <w:r w:rsidR="00B11128">
                    <w:rPr>
                      <w:rFonts w:ascii="Arial" w:hAnsi="Arial" w:cs="Arial"/>
                      <w:sz w:val="18"/>
                      <w:szCs w:val="18"/>
                    </w:rPr>
                    <w:t xml:space="preserve">d, Senior Specialist Soil Biodiversity </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A300D18"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hyperlink r:id="rId16" w:history="1">
                    <w:r w:rsidR="00833B13" w:rsidRPr="00641AF0">
                      <w:rPr>
                        <w:rStyle w:val="Hyperlink"/>
                        <w:rFonts w:ascii="Arial" w:hAnsi="Arial" w:cs="Arial"/>
                        <w:sz w:val="18"/>
                        <w:szCs w:val="18"/>
                      </w:rPr>
                      <w:t>Jonny.Griffiths@naturalengland.org.uk</w:t>
                    </w:r>
                  </w:hyperlink>
                  <w:r w:rsidR="00973EAD">
                    <w:rPr>
                      <w:rFonts w:ascii="Arial" w:hAnsi="Arial" w:cs="Arial"/>
                      <w:sz w:val="18"/>
                      <w:szCs w:val="18"/>
                    </w:rPr>
                    <w:t xml:space="preserve"> and </w:t>
                  </w:r>
                  <w:hyperlink r:id="rId17" w:history="1">
                    <w:r w:rsidR="00BC280F" w:rsidRPr="005A0F64">
                      <w:rPr>
                        <w:rStyle w:val="Hyperlink"/>
                        <w:rFonts w:ascii="Arial" w:hAnsi="Arial" w:cs="Arial"/>
                        <w:sz w:val="18"/>
                        <w:szCs w:val="18"/>
                      </w:rPr>
                      <w:t>matthew.j.shepherd@naturalengland.org.uk</w:t>
                    </w:r>
                  </w:hyperlink>
                  <w:r w:rsidR="00BC280F">
                    <w:rPr>
                      <w:rFonts w:ascii="Arial" w:hAnsi="Arial" w:cs="Arial"/>
                      <w:sz w:val="18"/>
                      <w:szCs w:val="18"/>
                    </w:rPr>
                    <w:t xml:space="preserve"> </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F28E592" w:rsidR="007E7D58" w:rsidRPr="00CA4BA2" w:rsidRDefault="00BA50F0" w:rsidP="007E7D58">
                  <w:pPr>
                    <w:pStyle w:val="Header"/>
                    <w:tabs>
                      <w:tab w:val="left" w:pos="709"/>
                    </w:tabs>
                    <w:ind w:right="3"/>
                    <w:rPr>
                      <w:rFonts w:ascii="Arial" w:hAnsi="Arial" w:cs="Arial"/>
                      <w:b/>
                      <w:sz w:val="18"/>
                      <w:szCs w:val="18"/>
                    </w:rPr>
                  </w:pPr>
                  <w:r>
                    <w:rPr>
                      <w:rFonts w:ascii="Arial" w:hAnsi="Arial" w:cs="Arial"/>
                      <w:b/>
                      <w:sz w:val="18"/>
                      <w:szCs w:val="18"/>
                    </w:rPr>
                    <w:t xml:space="preserve">TBC </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C5E5043"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BA50F0">
                    <w:rPr>
                      <w:rFonts w:ascii="Arial" w:hAnsi="Arial" w:cs="Arial"/>
                      <w:sz w:val="18"/>
                      <w:szCs w:val="18"/>
                    </w:rPr>
                    <w:t xml:space="preserve">TBC </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48CB53B3"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BA50F0">
                    <w:rPr>
                      <w:rFonts w:ascii="Arial" w:hAnsi="Arial" w:cs="Arial"/>
                      <w:sz w:val="18"/>
                      <w:szCs w:val="18"/>
                    </w:rPr>
                    <w:t xml:space="preserve">TBC </w:t>
                  </w:r>
                </w:p>
              </w:tc>
            </w:tr>
            <w:tr w:rsidR="00E567F8" w14:paraId="63E3831B" w14:textId="77777777" w:rsidTr="6AD98317">
              <w:trPr>
                <w:gridAfter w:val="1"/>
                <w:wAfter w:w="2534" w:type="dxa"/>
                <w:trHeight w:val="420"/>
              </w:trPr>
              <w:tc>
                <w:tcPr>
                  <w:tcW w:w="6943" w:type="dxa"/>
                </w:tcPr>
                <w:p w14:paraId="16DE294F" w14:textId="1896B554" w:rsidR="00E567F8" w:rsidRPr="00CA4BA2" w:rsidRDefault="00E567F8" w:rsidP="007E7D58">
                  <w:pPr>
                    <w:pStyle w:val="Header"/>
                    <w:tabs>
                      <w:tab w:val="left" w:pos="709"/>
                    </w:tabs>
                    <w:ind w:right="3"/>
                    <w:rPr>
                      <w:rFonts w:ascii="Arial" w:hAnsi="Arial" w:cs="Arial"/>
                      <w:b/>
                      <w:i/>
                      <w:sz w:val="18"/>
                      <w:szCs w:val="18"/>
                      <w:highlight w:val="cyan"/>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387E163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7D15DD69"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387E163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522E26E3">
              <w:rPr>
                <w:rFonts w:ascii="Arial" w:hAnsi="Arial" w:cs="Arial"/>
                <w:b/>
                <w:sz w:val="18"/>
                <w:szCs w:val="18"/>
              </w:rPr>
              <w:t>Procedures and Policies</w:t>
            </w:r>
            <w:bookmarkEnd w:id="12"/>
          </w:p>
        </w:tc>
        <w:tc>
          <w:tcPr>
            <w:tcW w:w="3587" w:type="pct"/>
            <w:gridSpan w:val="2"/>
            <w:shd w:val="clear" w:color="auto" w:fill="auto"/>
          </w:tcPr>
          <w:p w14:paraId="32E5F0E2" w14:textId="3800C12E" w:rsidR="007E7D58" w:rsidRPr="00060369" w:rsidRDefault="494BB9D2" w:rsidP="522E26E3">
            <w:pPr>
              <w:keepNext/>
              <w:tabs>
                <w:tab w:val="left" w:pos="709"/>
              </w:tabs>
              <w:rPr>
                <w:rFonts w:ascii="Arial" w:hAnsi="Arial" w:cs="Arial"/>
                <w:b/>
                <w:i/>
                <w:strike/>
                <w:sz w:val="18"/>
                <w:szCs w:val="18"/>
              </w:rPr>
            </w:pPr>
            <w:r w:rsidRPr="522E26E3">
              <w:rPr>
                <w:rFonts w:ascii="Arial" w:hAnsi="Arial" w:cs="Arial"/>
                <w:b/>
                <w:bCs/>
                <w:i/>
                <w:iCs/>
                <w:sz w:val="18"/>
                <w:szCs w:val="18"/>
              </w:rPr>
              <w:t>NA</w:t>
            </w:r>
            <w:r w:rsidR="007E7D58" w:rsidRPr="522E26E3">
              <w:rPr>
                <w:rFonts w:ascii="Arial" w:hAnsi="Arial" w:cs="Arial"/>
                <w:sz w:val="18"/>
                <w:szCs w:val="18"/>
              </w:rPr>
              <w:t xml:space="preserve"> </w:t>
            </w:r>
          </w:p>
          <w:p w14:paraId="20F0E1D1" w14:textId="4E8B986F" w:rsidR="06908698" w:rsidRDefault="06908698" w:rsidP="06908698">
            <w:pPr>
              <w:tabs>
                <w:tab w:val="left" w:pos="709"/>
              </w:tabs>
              <w:rPr>
                <w:rFonts w:ascii="Arial" w:hAnsi="Arial" w:cs="Arial"/>
                <w:sz w:val="18"/>
                <w:szCs w:val="18"/>
              </w:rPr>
            </w:pPr>
          </w:p>
          <w:p w14:paraId="00A1E155" w14:textId="5E55D499" w:rsidR="007E7D58" w:rsidRPr="00060369" w:rsidRDefault="007E7D58" w:rsidP="007E7D58">
            <w:pPr>
              <w:tabs>
                <w:tab w:val="left" w:pos="709"/>
              </w:tabs>
              <w:rPr>
                <w:rFonts w:ascii="Arial" w:hAnsi="Arial" w:cs="Arial"/>
                <w:sz w:val="18"/>
                <w:szCs w:val="18"/>
              </w:rPr>
            </w:pPr>
          </w:p>
        </w:tc>
      </w:tr>
      <w:tr w:rsidR="007E7D58" w:rsidRPr="00961A47" w14:paraId="5BE74AA2" w14:textId="77777777" w:rsidTr="387E163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A01246">
              <w:rPr>
                <w:rFonts w:ascii="Arial" w:hAnsi="Arial" w:cs="Arial"/>
                <w:b/>
                <w:color w:val="000000" w:themeColor="text1"/>
                <w:sz w:val="18"/>
                <w:szCs w:val="18"/>
              </w:rPr>
              <w:lastRenderedPageBreak/>
              <w:t>Special Terms</w:t>
            </w:r>
            <w:bookmarkEnd w:id="13"/>
          </w:p>
        </w:tc>
        <w:tc>
          <w:tcPr>
            <w:tcW w:w="3587" w:type="pct"/>
            <w:gridSpan w:val="2"/>
            <w:shd w:val="clear" w:color="auto" w:fill="auto"/>
          </w:tcPr>
          <w:p w14:paraId="3055F4D4" w14:textId="02B2F31B" w:rsidR="00E567F8" w:rsidRPr="007E0CD0" w:rsidRDefault="007E0CD0" w:rsidP="007E0CD0">
            <w:pPr>
              <w:spacing w:before="120" w:after="120"/>
              <w:rPr>
                <w:rFonts w:ascii="Arial" w:eastAsia="Arial" w:hAnsi="Arial" w:cs="Arial"/>
                <w:b/>
                <w:i/>
                <w:sz w:val="18"/>
                <w:szCs w:val="18"/>
              </w:rPr>
            </w:pPr>
            <w:r>
              <w:rPr>
                <w:rFonts w:ascii="Arial" w:eastAsia="Arial" w:hAnsi="Arial" w:cs="Arial"/>
                <w:b/>
                <w:i/>
                <w:sz w:val="18"/>
                <w:szCs w:val="18"/>
              </w:rPr>
              <w:t>NA</w:t>
            </w:r>
          </w:p>
          <w:p w14:paraId="60926B12" w14:textId="77777777" w:rsidR="00E567F8" w:rsidRDefault="00E567F8" w:rsidP="00E567F8">
            <w:pPr>
              <w:pStyle w:val="ListParagraph"/>
              <w:spacing w:before="120" w:after="120"/>
              <w:rPr>
                <w:rFonts w:ascii="Arial" w:eastAsia="Arial" w:hAnsi="Arial" w:cs="Arial"/>
                <w:b/>
                <w:i/>
                <w:sz w:val="18"/>
                <w:szCs w:val="18"/>
              </w:rPr>
            </w:pPr>
          </w:p>
          <w:p w14:paraId="471A725E" w14:textId="749D7E0F" w:rsidR="007E7D58" w:rsidRPr="00E567F8" w:rsidRDefault="007E7D58" w:rsidP="00E567F8">
            <w:pPr>
              <w:spacing w:before="120" w:after="120"/>
              <w:rPr>
                <w:rFonts w:ascii="Arial" w:eastAsia="Arial" w:hAnsi="Arial" w:cs="Arial"/>
                <w:b/>
                <w:i/>
                <w:sz w:val="18"/>
                <w:szCs w:val="18"/>
              </w:rPr>
            </w:pP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387E163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A01246">
              <w:rPr>
                <w:rFonts w:ascii="Arial" w:hAnsi="Arial" w:cs="Arial"/>
                <w:b/>
                <w:color w:val="000000" w:themeColor="text1"/>
                <w:sz w:val="18"/>
                <w:szCs w:val="18"/>
              </w:rPr>
              <w:t>Additional Insurance</w:t>
            </w:r>
          </w:p>
        </w:tc>
        <w:tc>
          <w:tcPr>
            <w:tcW w:w="3587" w:type="pct"/>
            <w:gridSpan w:val="2"/>
            <w:shd w:val="clear" w:color="auto" w:fill="auto"/>
          </w:tcPr>
          <w:p w14:paraId="1AE40EDF" w14:textId="0C826D97" w:rsidR="007E7D58" w:rsidRPr="008548C0" w:rsidRDefault="007E0CD0" w:rsidP="007E7D58">
            <w:pPr>
              <w:spacing w:before="120" w:after="120"/>
              <w:rPr>
                <w:rFonts w:ascii="Arial" w:eastAsia="Arial" w:hAnsi="Arial" w:cs="Arial"/>
                <w:b/>
                <w:bCs/>
                <w:sz w:val="18"/>
                <w:szCs w:val="18"/>
              </w:rPr>
            </w:pPr>
            <w:r w:rsidRPr="008548C0">
              <w:rPr>
                <w:rFonts w:ascii="Arial" w:eastAsia="Arial" w:hAnsi="Arial" w:cs="Arial"/>
                <w:b/>
                <w:bCs/>
                <w:sz w:val="18"/>
                <w:szCs w:val="18"/>
              </w:rPr>
              <w:t xml:space="preserve">NA </w:t>
            </w:r>
          </w:p>
        </w:tc>
      </w:tr>
      <w:tr w:rsidR="007E7D58" w:rsidRPr="00961A47" w14:paraId="5FF59053" w14:textId="77777777" w:rsidTr="387E163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A01246">
              <w:rPr>
                <w:rFonts w:ascii="Arial" w:hAnsi="Arial" w:cs="Arial"/>
                <w:b/>
                <w:color w:val="000000" w:themeColor="text1"/>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6AE812DC" w14:textId="434416AE" w:rsidR="007E7D58" w:rsidRPr="00A01246" w:rsidRDefault="007E7D58" w:rsidP="00A01246">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7B53B5">
                  <w:rPr>
                    <w:rFonts w:ascii="MS Gothic" w:eastAsia="MS Gothic" w:hAnsi="MS Gothic" w:cs="Arial" w:hint="eastAsia"/>
                    <w:b/>
                    <w:bCs/>
                    <w:sz w:val="18"/>
                    <w:szCs w:val="18"/>
                  </w:rPr>
                  <w:t>☒</w:t>
                </w:r>
              </w:sdtContent>
            </w:sdt>
          </w:p>
        </w:tc>
      </w:tr>
    </w:tbl>
    <w:p w14:paraId="5C1859B0" w14:textId="77777777" w:rsidR="00CA4BA2" w:rsidRDefault="00CA4BA2" w:rsidP="009D6BFB"/>
    <w:p w14:paraId="25E18C4C" w14:textId="5C0C0098" w:rsidR="00964799" w:rsidRPr="00460BF2" w:rsidRDefault="00964799" w:rsidP="009D6BFB">
      <w:pPr>
        <w:rPr>
          <w:rFonts w:ascii="Arial" w:hAnsi="Arial" w:cs="Arial"/>
          <w:b/>
          <w:i/>
          <w:strike/>
          <w:sz w:val="18"/>
          <w:szCs w:val="18"/>
          <w:highlight w:val="cyan"/>
        </w:rPr>
      </w:pP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353C0D" w:rsidRPr="00961A47" w14:paraId="740CF37C" w14:textId="77777777" w:rsidTr="77CFC538">
        <w:trPr>
          <w:trHeight w:val="997"/>
        </w:trPr>
        <w:tc>
          <w:tcPr>
            <w:tcW w:w="5089" w:type="dxa"/>
            <w:shd w:val="clear" w:color="auto" w:fill="D5DCE4" w:themeFill="text2" w:themeFillTint="33"/>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hemeFill="text2" w:themeFillTint="33"/>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353C0D" w:rsidRPr="00961A47" w14:paraId="19BF07DB" w14:textId="77777777" w:rsidTr="77CFC538">
        <w:trPr>
          <w:trHeight w:val="1630"/>
        </w:trPr>
        <w:tc>
          <w:tcPr>
            <w:tcW w:w="5089" w:type="dxa"/>
            <w:shd w:val="clear" w:color="auto" w:fill="D5DCE4" w:themeFill="text2" w:themeFillTint="33"/>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461A6343" w:rsidR="009C2213" w:rsidRPr="00961A47" w:rsidRDefault="000161C0">
            <w:pPr>
              <w:tabs>
                <w:tab w:val="left" w:pos="709"/>
              </w:tabs>
              <w:rPr>
                <w:rFonts w:ascii="Arial" w:hAnsi="Arial" w:cs="Arial"/>
                <w:szCs w:val="22"/>
              </w:rPr>
            </w:pPr>
            <w:r w:rsidRPr="00821B16">
              <w:rPr>
                <w:rFonts w:ascii="Arial" w:hAnsi="Arial" w:cs="Arial"/>
                <w:szCs w:val="22"/>
                <w:highlight w:val="yellow"/>
              </w:rPr>
              <w:t>Jonathan Griffiths</w:t>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0CBC698B" w:rsidR="009C2213" w:rsidRPr="00961A47" w:rsidRDefault="000161C0">
            <w:pPr>
              <w:tabs>
                <w:tab w:val="left" w:pos="709"/>
              </w:tabs>
              <w:rPr>
                <w:rFonts w:ascii="Arial" w:hAnsi="Arial" w:cs="Arial"/>
                <w:szCs w:val="22"/>
              </w:rPr>
            </w:pPr>
            <w:r w:rsidRPr="00821B16">
              <w:rPr>
                <w:rFonts w:ascii="Arial" w:hAnsi="Arial" w:cs="Arial"/>
                <w:szCs w:val="22"/>
                <w:highlight w:val="yellow"/>
              </w:rPr>
              <w:t>Senior Soils Specialist</w:t>
            </w:r>
            <w:r>
              <w:rPr>
                <w:rFonts w:ascii="Arial" w:hAnsi="Arial" w:cs="Arial"/>
                <w:szCs w:val="22"/>
              </w:rPr>
              <w:t xml:space="preserve"> </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hemeFill="text2" w:themeFillTint="33"/>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353C0D" w:rsidRPr="00961A47" w14:paraId="207F3855" w14:textId="77777777" w:rsidTr="77CFC538">
        <w:tc>
          <w:tcPr>
            <w:tcW w:w="5089" w:type="dxa"/>
            <w:shd w:val="clear" w:color="auto" w:fill="D5DCE4" w:themeFill="text2" w:themeFillTint="33"/>
          </w:tcPr>
          <w:p w14:paraId="509D2F47" w14:textId="336F5AB6" w:rsidR="009C2213" w:rsidRPr="00961A47" w:rsidRDefault="009C2213">
            <w:pPr>
              <w:tabs>
                <w:tab w:val="left" w:pos="709"/>
              </w:tabs>
              <w:rPr>
                <w:rFonts w:ascii="Arial" w:hAnsi="Arial" w:cs="Arial"/>
                <w:highlight w:val="yellow"/>
              </w:rPr>
            </w:pPr>
            <w:r w:rsidRPr="77CFC538">
              <w:rPr>
                <w:rFonts w:ascii="Arial" w:hAnsi="Arial" w:cs="Arial"/>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hemeFill="text2" w:themeFillTint="33"/>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353C0D" w:rsidRPr="00961A47" w14:paraId="25AAE989" w14:textId="77777777" w:rsidTr="77CFC538">
        <w:trPr>
          <w:trHeight w:val="1411"/>
        </w:trPr>
        <w:tc>
          <w:tcPr>
            <w:tcW w:w="5089" w:type="dxa"/>
            <w:shd w:val="clear" w:color="auto" w:fill="D5DCE4" w:themeFill="text2" w:themeFillTint="33"/>
          </w:tcPr>
          <w:p w14:paraId="4BA0D5EB" w14:textId="4C2B9651" w:rsidR="009C2213" w:rsidRPr="00961A47" w:rsidRDefault="009C2213">
            <w:pPr>
              <w:tabs>
                <w:tab w:val="left" w:pos="709"/>
              </w:tabs>
              <w:rPr>
                <w:rFonts w:ascii="Arial" w:eastAsia="Arial" w:hAnsi="Arial" w:cs="Arial"/>
              </w:rPr>
            </w:pPr>
            <w:r w:rsidRPr="77CFC538">
              <w:rPr>
                <w:rFonts w:ascii="Arial" w:hAnsi="Arial" w:cs="Arial"/>
              </w:rPr>
              <w:t>Signature:</w:t>
            </w:r>
          </w:p>
        </w:tc>
        <w:tc>
          <w:tcPr>
            <w:tcW w:w="5089" w:type="dxa"/>
            <w:shd w:val="clear" w:color="auto" w:fill="D5DCE4" w:themeFill="text2" w:themeFillTint="33"/>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52DE1574" w:rsidR="0034450F" w:rsidRDefault="0034450F" w:rsidP="0034450F">
      <w:pPr>
        <w:rPr>
          <w:rFonts w:ascii="Calibri" w:hAnsi="Calibri" w:cs="Calibri"/>
          <w:sz w:val="18"/>
          <w:szCs w:val="18"/>
        </w:rPr>
      </w:pPr>
      <w:r w:rsidRPr="17CF2F07">
        <w:rPr>
          <w:rFonts w:ascii="Arial" w:hAnsi="Arial" w:cs="Arial"/>
        </w:rPr>
        <w:t xml:space="preserve">The Customer’s Standard Good &amp; Services Terms and Conditions which </w:t>
      </w:r>
      <w:r w:rsidRPr="17CF2F07">
        <w:rPr>
          <w:rStyle w:val="Important"/>
          <w:b w:val="0"/>
          <w:bCs w:val="0"/>
          <w:color w:val="auto"/>
        </w:rPr>
        <w:t>can be located on the</w:t>
      </w:r>
      <w:r w:rsidRPr="17CF2F07">
        <w:rPr>
          <w:rStyle w:val="Important"/>
          <w:color w:val="auto"/>
        </w:rPr>
        <w:t xml:space="preserve"> </w:t>
      </w:r>
      <w:hyperlink r:id="rId18">
        <w:r w:rsidR="00CE4F63" w:rsidRPr="17CF2F07">
          <w:rPr>
            <w:rStyle w:val="Hyperlink"/>
            <w:rFonts w:ascii="Arial" w:hAnsi="Arial" w:cs="Arial"/>
          </w:rPr>
          <w:t>Natural England Website</w:t>
        </w:r>
      </w:hyperlink>
      <w:r w:rsidR="00CE4F63" w:rsidRPr="17CF2F07">
        <w:rPr>
          <w:rStyle w:val="Important"/>
        </w:rPr>
        <w:t xml:space="preserve"> </w:t>
      </w:r>
      <w:r w:rsidR="00005103" w:rsidRPr="17CF2F07">
        <w:rPr>
          <w:rStyle w:val="Important"/>
          <w:b w:val="0"/>
          <w:bCs w:val="0"/>
          <w:color w:val="auto"/>
        </w:rPr>
        <w:t>and which are</w:t>
      </w:r>
      <w:r w:rsidRPr="17CF2F07">
        <w:rPr>
          <w:rStyle w:val="Important"/>
          <w:b w:val="0"/>
          <w:bCs w:val="0"/>
          <w:color w:val="auto"/>
        </w:rPr>
        <w:t xml:space="preserve"> called ‘</w:t>
      </w:r>
      <w:r w:rsidR="6ED5BADA" w:rsidRPr="17CF2F07">
        <w:rPr>
          <w:rStyle w:val="Important"/>
          <w:b w:val="0"/>
          <w:bCs w:val="0"/>
          <w:color w:val="auto"/>
        </w:rPr>
        <w:t>Standard goods and services terms and conditions (£10,000 to £50,000)</w:t>
      </w:r>
      <w:r w:rsidRPr="17CF2F07">
        <w:rPr>
          <w:rStyle w:val="Important"/>
          <w:b w:val="0"/>
          <w:bCs w:val="0"/>
          <w:color w:val="auto"/>
        </w:rPr>
        <w:t>’</w:t>
      </w:r>
      <w:r w:rsidR="72C8EBE5" w:rsidRPr="17CF2F07">
        <w:rPr>
          <w:rStyle w:val="Important"/>
          <w:b w:val="0"/>
          <w:bCs w:val="0"/>
          <w:color w:val="auto"/>
        </w:rPr>
        <w:t xml:space="preserve"> and</w:t>
      </w:r>
      <w:r w:rsidR="4474B754" w:rsidRPr="17CF2F07">
        <w:rPr>
          <w:rStyle w:val="Important"/>
          <w:b w:val="0"/>
          <w:bCs w:val="0"/>
          <w:color w:val="auto"/>
        </w:rPr>
        <w:t xml:space="preserve"> can be downloaded using </w:t>
      </w:r>
      <w:hyperlink r:id="rId19">
        <w:r w:rsidR="4474B754" w:rsidRPr="17CF2F07">
          <w:rPr>
            <w:rStyle w:val="Hyperlink"/>
          </w:rPr>
          <w:t>this link</w:t>
        </w:r>
      </w:hyperlink>
      <w:r w:rsidR="4474B754" w:rsidRPr="17CF2F07">
        <w:rPr>
          <w:rStyle w:val="Important"/>
          <w:b w:val="0"/>
          <w:bCs w:val="0"/>
          <w:color w:val="auto"/>
        </w:rPr>
        <w:t>.</w:t>
      </w:r>
      <w:r w:rsidR="72C8EBE5" w:rsidRPr="17CF2F07">
        <w:rPr>
          <w:rStyle w:val="Important"/>
          <w:b w:val="0"/>
          <w:bCs w:val="0"/>
          <w:color w:val="auto"/>
        </w:rPr>
        <w:t xml:space="preserve"> </w:t>
      </w:r>
    </w:p>
    <w:p w14:paraId="6FEB3C26" w14:textId="77777777" w:rsidR="005270DD" w:rsidRDefault="005270DD">
      <w:pPr>
        <w:rPr>
          <w:b/>
          <w:bCs/>
        </w:rPr>
      </w:pPr>
      <w:r>
        <w:rPr>
          <w:b/>
          <w:bCs/>
        </w:rPr>
        <w:br w:type="page"/>
      </w:r>
    </w:p>
    <w:p w14:paraId="1D3B8839" w14:textId="0869CA25"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55F9FFFA" w14:textId="47E60CE2" w:rsidR="0BFD3DB3" w:rsidRDefault="0BFD3DB3" w:rsidP="0BFD3DB3">
      <w:pPr>
        <w:jc w:val="center"/>
        <w:rPr>
          <w:b/>
          <w:bCs/>
        </w:rPr>
      </w:pPr>
    </w:p>
    <w:p w14:paraId="2CBE6EBF" w14:textId="45DCF766" w:rsidR="4C2D2D2A" w:rsidRDefault="4C2D2D2A" w:rsidP="0BFD3DB3">
      <w:pPr>
        <w:pStyle w:val="Blockheading"/>
        <w:rPr>
          <w:rFonts w:ascii="Arial" w:eastAsia="Arial" w:hAnsi="Arial" w:cs="Arial"/>
          <w:color w:val="000000" w:themeColor="text1"/>
          <w:lang w:val="en-NZ"/>
        </w:rPr>
      </w:pPr>
      <w:r w:rsidRPr="0BFD3DB3">
        <w:rPr>
          <w:rFonts w:ascii="Arial" w:eastAsia="Arial" w:hAnsi="Arial" w:cs="Arial"/>
          <w:color w:val="000000" w:themeColor="text1"/>
        </w:rPr>
        <w:t xml:space="preserve">Specification of Requirements </w:t>
      </w:r>
    </w:p>
    <w:p w14:paraId="073370A1" w14:textId="77ADD0D4" w:rsidR="4C2D2D2A" w:rsidRDefault="4C2D2D2A" w:rsidP="0BFD3DB3">
      <w:pPr>
        <w:pStyle w:val="Blocksubheading"/>
        <w:rPr>
          <w:rFonts w:ascii="Arial" w:eastAsia="Arial" w:hAnsi="Arial" w:cs="Arial"/>
          <w:color w:val="000000" w:themeColor="text1"/>
          <w:lang w:val="en-NZ"/>
        </w:rPr>
      </w:pPr>
      <w:r w:rsidRPr="0BFD3DB3">
        <w:rPr>
          <w:rFonts w:ascii="Arial" w:eastAsia="Arial" w:hAnsi="Arial" w:cs="Arial"/>
          <w:color w:val="000000" w:themeColor="text1"/>
        </w:rPr>
        <w:t xml:space="preserve">Background to Natural England </w:t>
      </w:r>
    </w:p>
    <w:p w14:paraId="5B8B271E" w14:textId="5E8B1ECA" w:rsidR="4C2D2D2A" w:rsidRDefault="4C2D2D2A" w:rsidP="0BFD3DB3">
      <w:pPr>
        <w:spacing w:after="240" w:line="259" w:lineRule="auto"/>
        <w:rPr>
          <w:rFonts w:ascii="Arial" w:eastAsia="Arial" w:hAnsi="Arial" w:cs="Arial"/>
          <w:color w:val="000000" w:themeColor="text1"/>
        </w:rPr>
      </w:pPr>
      <w:r w:rsidRPr="0BFD3DB3">
        <w:rPr>
          <w:rFonts w:ascii="Arial" w:eastAsia="Arial" w:hAnsi="Arial" w:cs="Arial"/>
          <w:color w:val="000000" w:themeColor="text1"/>
          <w:lang w:val="en-GB"/>
        </w:rPr>
        <w:t>Natural England is the government’s advisor on the natural environment. We provide practical advice, grounded in science, on how best to safeguard England’s natural wealth for the benefit of everyone.</w:t>
      </w:r>
    </w:p>
    <w:p w14:paraId="328BEAF8" w14:textId="2C08E705" w:rsidR="4C2D2D2A" w:rsidRDefault="4C2D2D2A" w:rsidP="0BFD3DB3">
      <w:pPr>
        <w:spacing w:after="240" w:line="259" w:lineRule="auto"/>
        <w:rPr>
          <w:rFonts w:ascii="Arial" w:eastAsia="Arial" w:hAnsi="Arial" w:cs="Arial"/>
          <w:color w:val="000000" w:themeColor="text1"/>
        </w:rPr>
      </w:pPr>
      <w:r w:rsidRPr="0BFD3DB3">
        <w:rPr>
          <w:rFonts w:ascii="Arial" w:eastAsia="Arial" w:hAnsi="Arial" w:cs="Arial"/>
          <w:color w:val="000000" w:themeColor="text1"/>
          <w:lang w:val="en-GB"/>
        </w:rPr>
        <w:t>Our remit is to ensure sustainable stewardship of the land and sea so that people and nature can thrive. It is our responsibility to see that England’s rich natural environment can adapt and survive intact for future generations to enjoy.</w:t>
      </w:r>
    </w:p>
    <w:p w14:paraId="344A222A" w14:textId="63DD3256" w:rsidR="4C2D2D2A" w:rsidRDefault="4C2D2D2A" w:rsidP="0BFD3DB3">
      <w:pPr>
        <w:spacing w:after="240" w:line="259" w:lineRule="auto"/>
        <w:rPr>
          <w:rFonts w:ascii="Arial" w:eastAsia="Arial" w:hAnsi="Arial" w:cs="Arial"/>
          <w:color w:val="000000" w:themeColor="text1"/>
        </w:rPr>
      </w:pPr>
      <w:r w:rsidRPr="0BFD3DB3">
        <w:rPr>
          <w:rFonts w:ascii="Arial" w:eastAsia="Arial" w:hAnsi="Arial" w:cs="Arial"/>
          <w:color w:val="000000" w:themeColor="text1"/>
          <w:lang w:val="en-GB"/>
        </w:rPr>
        <w:t>Natural England's purpose is to ensure that the natural environment is conserved, enhanced and managed for the benefit of present and future generations, thereby contributing to sustainable development. </w:t>
      </w:r>
    </w:p>
    <w:p w14:paraId="22F27BE6" w14:textId="657EAB06" w:rsidR="4C2D2D2A" w:rsidRDefault="4C2D2D2A" w:rsidP="0BFD3DB3">
      <w:pPr>
        <w:spacing w:after="240" w:line="259" w:lineRule="auto"/>
        <w:rPr>
          <w:rFonts w:ascii="Arial" w:eastAsia="Arial" w:hAnsi="Arial" w:cs="Arial"/>
          <w:color w:val="000000" w:themeColor="text1"/>
        </w:rPr>
      </w:pPr>
      <w:r w:rsidRPr="0BFD3DB3">
        <w:rPr>
          <w:rFonts w:ascii="Arial" w:eastAsia="Arial" w:hAnsi="Arial" w:cs="Arial"/>
          <w:color w:val="000000" w:themeColor="text1"/>
          <w:lang w:val="en-GB"/>
        </w:rPr>
        <w:t>This purpose includes:</w:t>
      </w:r>
    </w:p>
    <w:p w14:paraId="5E6D51B6" w14:textId="30D06020" w:rsidR="4C2D2D2A" w:rsidRDefault="4C2D2D2A" w:rsidP="0BFD3DB3">
      <w:pPr>
        <w:pStyle w:val="ListParagraph"/>
        <w:spacing w:before="60" w:after="240" w:line="259" w:lineRule="auto"/>
        <w:rPr>
          <w:rFonts w:ascii="Arial" w:eastAsia="Arial" w:hAnsi="Arial" w:cs="Arial"/>
          <w:color w:val="000000" w:themeColor="text1"/>
          <w:sz w:val="22"/>
          <w:szCs w:val="22"/>
        </w:rPr>
      </w:pPr>
      <w:r>
        <w:br/>
      </w:r>
      <w:r w:rsidRPr="0BFD3DB3">
        <w:rPr>
          <w:rFonts w:ascii="Arial" w:eastAsia="Arial" w:hAnsi="Arial" w:cs="Arial"/>
          <w:color w:val="000000" w:themeColor="text1"/>
          <w:sz w:val="22"/>
          <w:szCs w:val="22"/>
          <w:lang w:val="en-GB"/>
        </w:rPr>
        <w:t xml:space="preserve"> promoting nature conservation and protecting biodiversity</w:t>
      </w:r>
    </w:p>
    <w:p w14:paraId="2A8A748B" w14:textId="2ACD660E" w:rsidR="4C2D2D2A" w:rsidRDefault="4C2D2D2A" w:rsidP="0BFD3DB3">
      <w:pPr>
        <w:pStyle w:val="BulletText2"/>
        <w:ind w:left="1060"/>
        <w:rPr>
          <w:rFonts w:ascii="Arial" w:eastAsia="Arial" w:hAnsi="Arial" w:cs="Arial"/>
          <w:color w:val="000000" w:themeColor="text1"/>
          <w:lang w:val="en-NZ"/>
        </w:rPr>
      </w:pPr>
      <w:r w:rsidRPr="0BFD3DB3">
        <w:rPr>
          <w:rFonts w:ascii="Arial" w:eastAsia="Arial" w:hAnsi="Arial" w:cs="Arial"/>
          <w:color w:val="000000" w:themeColor="text1"/>
        </w:rPr>
        <w:t>conserving and enhancing the landscape</w:t>
      </w:r>
    </w:p>
    <w:p w14:paraId="01337A72" w14:textId="06219F3B" w:rsidR="4C2D2D2A" w:rsidRDefault="4C2D2D2A" w:rsidP="0BFD3DB3">
      <w:pPr>
        <w:pStyle w:val="BulletText2"/>
        <w:ind w:left="1060"/>
        <w:rPr>
          <w:rFonts w:ascii="Arial" w:eastAsia="Arial" w:hAnsi="Arial" w:cs="Arial"/>
          <w:color w:val="000000" w:themeColor="text1"/>
          <w:lang w:val="en-NZ"/>
        </w:rPr>
      </w:pPr>
      <w:r w:rsidRPr="0BFD3DB3">
        <w:rPr>
          <w:rFonts w:ascii="Arial" w:eastAsia="Arial" w:hAnsi="Arial" w:cs="Arial"/>
          <w:color w:val="000000" w:themeColor="text1"/>
        </w:rPr>
        <w:t>securing the provision and improvement of facilities for the study, understanding and enjoyment of the natural environment</w:t>
      </w:r>
    </w:p>
    <w:p w14:paraId="30F0BA33" w14:textId="6DB20448" w:rsidR="4C2D2D2A" w:rsidRDefault="4C2D2D2A" w:rsidP="0BFD3DB3">
      <w:pPr>
        <w:pStyle w:val="BulletText2"/>
        <w:ind w:left="1060"/>
        <w:rPr>
          <w:rFonts w:ascii="Arial" w:eastAsia="Arial" w:hAnsi="Arial" w:cs="Arial"/>
          <w:color w:val="000000" w:themeColor="text1"/>
          <w:lang w:val="en-NZ"/>
        </w:rPr>
      </w:pPr>
      <w:r w:rsidRPr="0BFD3DB3">
        <w:rPr>
          <w:rFonts w:ascii="Arial" w:eastAsia="Arial" w:hAnsi="Arial" w:cs="Arial"/>
          <w:color w:val="000000" w:themeColor="text1"/>
        </w:rPr>
        <w:t>promoting access to the countryside, open spaces and encouraging open air recreation </w:t>
      </w:r>
    </w:p>
    <w:p w14:paraId="4EC630C4" w14:textId="0C9F07FF" w:rsidR="4C2D2D2A" w:rsidRDefault="4C2D2D2A" w:rsidP="0BFD3DB3">
      <w:pPr>
        <w:pStyle w:val="BulletText2"/>
        <w:ind w:left="1060"/>
        <w:rPr>
          <w:rFonts w:ascii="Arial" w:eastAsia="Arial" w:hAnsi="Arial" w:cs="Arial"/>
          <w:color w:val="000000" w:themeColor="text1"/>
          <w:lang w:val="en-NZ"/>
        </w:rPr>
      </w:pPr>
      <w:r w:rsidRPr="0BFD3DB3">
        <w:rPr>
          <w:rFonts w:ascii="Arial" w:eastAsia="Arial" w:hAnsi="Arial" w:cs="Arial"/>
          <w:color w:val="000000" w:themeColor="text1"/>
        </w:rPr>
        <w:t>contributing in other ways to social and economic wellbeing through management of the natural environment</w:t>
      </w:r>
    </w:p>
    <w:p w14:paraId="62C2970F" w14:textId="73D6FE25" w:rsidR="4C2D2D2A" w:rsidRDefault="4C2D2D2A" w:rsidP="0BFD3DB3">
      <w:pPr>
        <w:keepNext/>
        <w:keepLines/>
        <w:spacing w:after="240" w:line="276" w:lineRule="auto"/>
        <w:rPr>
          <w:rFonts w:ascii="Arial" w:eastAsia="Arial" w:hAnsi="Arial" w:cs="Arial"/>
          <w:b/>
          <w:bCs/>
          <w:color w:val="000000" w:themeColor="text1"/>
        </w:rPr>
      </w:pPr>
      <w:r w:rsidRPr="0BFD3DB3">
        <w:rPr>
          <w:rStyle w:val="Important"/>
          <w:rFonts w:eastAsia="Arial"/>
          <w:b w:val="0"/>
          <w:bCs w:val="0"/>
          <w:color w:val="000000" w:themeColor="text1"/>
          <w:lang w:val="en-GB"/>
        </w:rPr>
        <w:t>Integrating mycorrhiza into nutrient management planning</w:t>
      </w:r>
    </w:p>
    <w:p w14:paraId="33314DD6" w14:textId="0509FFD2" w:rsidR="4C2D2D2A" w:rsidRDefault="4C2D2D2A" w:rsidP="0BFD3DB3">
      <w:pPr>
        <w:pStyle w:val="Blocksubheading"/>
        <w:rPr>
          <w:rFonts w:ascii="Arial" w:eastAsia="Arial" w:hAnsi="Arial" w:cs="Arial"/>
          <w:color w:val="000000" w:themeColor="text1"/>
          <w:lang w:val="en-NZ"/>
        </w:rPr>
      </w:pPr>
      <w:r w:rsidRPr="0BFD3DB3">
        <w:rPr>
          <w:rFonts w:ascii="Arial" w:eastAsia="Arial" w:hAnsi="Arial" w:cs="Arial"/>
          <w:color w:val="000000" w:themeColor="text1"/>
        </w:rPr>
        <w:t xml:space="preserve">Background to the specific work area relevant to this purchase </w:t>
      </w:r>
    </w:p>
    <w:p w14:paraId="10FB7DA1" w14:textId="702253DE" w:rsidR="4C2D2D2A" w:rsidRDefault="4C2D2D2A" w:rsidP="0BFD3DB3">
      <w:pPr>
        <w:spacing w:after="240" w:line="259" w:lineRule="auto"/>
        <w:rPr>
          <w:rFonts w:ascii="Arial" w:eastAsia="Arial" w:hAnsi="Arial" w:cs="Arial"/>
          <w:color w:val="000000" w:themeColor="text1"/>
        </w:rPr>
      </w:pPr>
      <w:r w:rsidRPr="0BFD3DB3">
        <w:rPr>
          <w:rStyle w:val="Text"/>
          <w:rFonts w:ascii="Arial" w:eastAsia="Arial" w:hAnsi="Arial" w:cs="Arial"/>
          <w:color w:val="000000" w:themeColor="text1"/>
          <w:lang w:val="en-GB"/>
        </w:rPr>
        <w:t xml:space="preserve">This specification relates to work to be carried out for Natural England's Geology, Landscape and Soils Team, and aims to provide evidence to support the government's ambitions to deliver sustainable management for 60% of agricultural soils by 2030. The project requires a literature review to gather and synthesis knowledge relating to whether and how our current understanding of mycorrhizal nutrient supply can be integrated into nutrient management planning.   Mycorrhizal fungi have been forming mutualistic associations with terrestrial plants since they first began to spread onto land, and provide nutrients, water and disease resistance to the plants, in return for photosynthetic carbon.  The mutualism, however, is abandoned by the plant in circumstances of high mineral nutrient availability, such as is promoted under currently encouraged nutrient application rates.  Besides supporting plants mycorrhizal fungi also deliver significant benefits to soil carbon storage and soil coherence, helping to prevent erosion and sediment pollution.  </w:t>
      </w:r>
      <w:proofErr w:type="gramStart"/>
      <w:r w:rsidRPr="0BFD3DB3">
        <w:rPr>
          <w:rStyle w:val="Text"/>
          <w:rFonts w:ascii="Arial" w:eastAsia="Arial" w:hAnsi="Arial" w:cs="Arial"/>
          <w:color w:val="000000" w:themeColor="text1"/>
          <w:lang w:val="en-GB"/>
        </w:rPr>
        <w:t>In order to</w:t>
      </w:r>
      <w:proofErr w:type="gramEnd"/>
      <w:r w:rsidRPr="0BFD3DB3">
        <w:rPr>
          <w:rStyle w:val="Text"/>
          <w:rFonts w:ascii="Arial" w:eastAsia="Arial" w:hAnsi="Arial" w:cs="Arial"/>
          <w:color w:val="000000" w:themeColor="text1"/>
          <w:lang w:val="en-GB"/>
        </w:rPr>
        <w:t xml:space="preserve"> secure ecosystem benefits from mycorrhizal fungi we need to understand whether and how we can advise farmers to encourage mycorrhizae in their crops, and what this would mean for farm nutrient management regimes.  To achieve this aim, we need to collate and analyse existing data and understand where we have strong evidence to underpin management advice, and where there are key evidence gaps to resolve.  </w:t>
      </w:r>
    </w:p>
    <w:p w14:paraId="5402F702" w14:textId="6B06295D" w:rsidR="4C2D2D2A" w:rsidRDefault="4C2D2D2A" w:rsidP="0BFD3DB3">
      <w:pPr>
        <w:spacing w:after="240" w:line="259" w:lineRule="auto"/>
        <w:rPr>
          <w:rFonts w:ascii="Arial" w:eastAsia="Arial" w:hAnsi="Arial" w:cs="Arial"/>
          <w:color w:val="000000" w:themeColor="text1"/>
        </w:rPr>
      </w:pPr>
      <w:r w:rsidRPr="0BFD3DB3">
        <w:rPr>
          <w:rStyle w:val="Text"/>
          <w:rFonts w:ascii="Arial" w:eastAsia="Arial" w:hAnsi="Arial" w:cs="Arial"/>
          <w:color w:val="000000" w:themeColor="text1"/>
          <w:lang w:val="en-GB"/>
        </w:rPr>
        <w:lastRenderedPageBreak/>
        <w:t>The work will take place between September 2024 and March 2025, and will deliver a report, a presentation and infographics to help communicate the findings.</w:t>
      </w:r>
    </w:p>
    <w:p w14:paraId="0F1C4A39" w14:textId="086A323D" w:rsidR="4C2D2D2A" w:rsidRDefault="4C2D2D2A" w:rsidP="0BFD3DB3">
      <w:pPr>
        <w:pStyle w:val="Blocksubheading"/>
        <w:rPr>
          <w:rFonts w:ascii="Arial" w:eastAsia="Arial" w:hAnsi="Arial" w:cs="Arial"/>
          <w:color w:val="000000" w:themeColor="text1"/>
          <w:lang w:val="en-NZ"/>
        </w:rPr>
      </w:pPr>
      <w:r w:rsidRPr="0BFD3DB3">
        <w:rPr>
          <w:rFonts w:ascii="Arial" w:eastAsia="Arial" w:hAnsi="Arial" w:cs="Arial"/>
          <w:color w:val="000000" w:themeColor="text1"/>
        </w:rPr>
        <w:t>Requirement</w:t>
      </w:r>
    </w:p>
    <w:p w14:paraId="4623FA81" w14:textId="7DD90860" w:rsidR="4C2D2D2A" w:rsidRDefault="4C2D2D2A" w:rsidP="0BFD3DB3">
      <w:pPr>
        <w:spacing w:after="240" w:line="276" w:lineRule="auto"/>
        <w:rPr>
          <w:rFonts w:ascii="Arial" w:eastAsia="Arial" w:hAnsi="Arial" w:cs="Arial"/>
          <w:b/>
          <w:bCs/>
          <w:color w:val="000000" w:themeColor="text1"/>
        </w:rPr>
      </w:pPr>
      <w:r w:rsidRPr="0BFD3DB3">
        <w:rPr>
          <w:rStyle w:val="Important"/>
          <w:rFonts w:eastAsia="Arial"/>
          <w:b w:val="0"/>
          <w:bCs w:val="0"/>
          <w:i/>
          <w:iCs/>
          <w:color w:val="000000" w:themeColor="text1"/>
          <w:lang w:val="en-GB"/>
        </w:rPr>
        <w:t>Rationale and Background</w:t>
      </w:r>
    </w:p>
    <w:p w14:paraId="7A1FFBF1" w14:textId="2FEDBC09" w:rsidR="4C2D2D2A" w:rsidRDefault="4C2D2D2A" w:rsidP="0BFD3DB3">
      <w:pPr>
        <w:spacing w:after="240" w:line="259" w:lineRule="auto"/>
        <w:rPr>
          <w:rFonts w:ascii="Arial" w:eastAsia="Arial" w:hAnsi="Arial" w:cs="Arial"/>
          <w:color w:val="000000" w:themeColor="text1"/>
        </w:rPr>
      </w:pPr>
      <w:r w:rsidRPr="0BFD3DB3">
        <w:rPr>
          <w:rFonts w:ascii="Arial" w:eastAsia="Arial" w:hAnsi="Arial" w:cs="Arial"/>
          <w:color w:val="000000" w:themeColor="text1"/>
          <w:lang w:val="en-GB"/>
        </w:rPr>
        <w:t>Mycorrhiza refers to a symbiotic association between fungi and plant roots, and this plays a pivotal role in delivering nutrient supply to plants. This mutualistic relationship has existed since the earliest land plants, effectively enabling their colonisation of land, and is crucial for the function of many ecosystems. Mycorrhizal fungi colonize plant roots and extend their hyphae into the soil, significantly increasing the surface area for nutrient and water absorption, while benefiting from, and often completely relying upon, photosynthetic carbon from the plant as an energy supply.</w:t>
      </w:r>
    </w:p>
    <w:p w14:paraId="3F984D5C" w14:textId="4B16B2A3" w:rsidR="4C2D2D2A" w:rsidRDefault="4C2D2D2A" w:rsidP="0BFD3DB3">
      <w:pPr>
        <w:spacing w:after="240" w:line="259" w:lineRule="auto"/>
        <w:rPr>
          <w:rFonts w:ascii="Arial" w:eastAsia="Arial" w:hAnsi="Arial" w:cs="Arial"/>
          <w:color w:val="000000" w:themeColor="text1"/>
        </w:rPr>
      </w:pPr>
      <w:r w:rsidRPr="0BFD3DB3">
        <w:rPr>
          <w:rFonts w:ascii="Arial" w:eastAsia="Arial" w:hAnsi="Arial" w:cs="Arial"/>
          <w:color w:val="000000" w:themeColor="text1"/>
          <w:lang w:val="en-GB"/>
        </w:rPr>
        <w:t xml:space="preserve">Mycorrhizal fungi improve the uptake of essential nutrients, particularly phosphorus (P), nitrogen (N), potassium (K), and micronutrients such as zinc (Zn) and copper (Cu). Phosphorus is often present in soil in insoluble forms as complexes with iron, aluminium or calcium, but becomes more accessible to plants through the enzymatic actions of mycorrhizal fungi. The extensive hyphal networks allow for the exploration of larger soil volumes, and soil particle surface areas, capturing nutrients beyond the reach of plant roots.  They also act as conduits for water, which is transported along the external surfaces of the hyphae to the roots.  Other plant benefits conferred by mycorrhiza include improved disease resistance, which is thought to result from both better health, as mediated by better nutrient and water supply, but also by the mycorrhizal priming the plant’s defence mechanisms against pathogens.  Mycorrhizal also help to shield plants from toxic elements in contaminated </w:t>
      </w:r>
      <w:proofErr w:type="gramStart"/>
      <w:r w:rsidRPr="0BFD3DB3">
        <w:rPr>
          <w:rFonts w:ascii="Arial" w:eastAsia="Arial" w:hAnsi="Arial" w:cs="Arial"/>
          <w:color w:val="000000" w:themeColor="text1"/>
          <w:lang w:val="en-GB"/>
        </w:rPr>
        <w:t>soils, and</w:t>
      </w:r>
      <w:proofErr w:type="gramEnd"/>
      <w:r w:rsidRPr="0BFD3DB3">
        <w:rPr>
          <w:rFonts w:ascii="Arial" w:eastAsia="Arial" w:hAnsi="Arial" w:cs="Arial"/>
          <w:color w:val="000000" w:themeColor="text1"/>
          <w:lang w:val="en-GB"/>
        </w:rPr>
        <w:t xml:space="preserve"> can preferentially support germination and recruitment of young plants, as well as representing a mechanisms whereby plants communicate environmental stresses between each other.</w:t>
      </w:r>
    </w:p>
    <w:p w14:paraId="31A3E639" w14:textId="6FC9D5DC" w:rsidR="4C2D2D2A" w:rsidRDefault="4C2D2D2A" w:rsidP="0BFD3DB3">
      <w:pPr>
        <w:spacing w:after="240" w:line="259" w:lineRule="auto"/>
        <w:rPr>
          <w:rFonts w:ascii="Arial" w:eastAsia="Arial" w:hAnsi="Arial" w:cs="Arial"/>
          <w:color w:val="000000" w:themeColor="text1"/>
        </w:rPr>
      </w:pPr>
      <w:r w:rsidRPr="0BFD3DB3">
        <w:rPr>
          <w:rFonts w:ascii="Arial" w:eastAsia="Arial" w:hAnsi="Arial" w:cs="Arial"/>
          <w:color w:val="000000" w:themeColor="text1"/>
          <w:lang w:val="en-GB"/>
        </w:rPr>
        <w:t>Besides the direct benefit to the plant, mycorrhizal fungi also contribute to the formation of stable soil aggregates both by enmeshment of aggregates with hyphae, and by production of structural glycoproteins which, when hyphae decay, are highly adhesive to soil particles, resistant to degradation and retentive of water and nutrient cations.  The resulting soil aggregates provide an ideal growing medium for many plants, suggesting that this soil structure co-evolved with mycorrhizal mutualism, along with similar mutualistic associations between soil organisms and the plants which supply their energy. Furthermore, the carbon stored in mycorrhizal glycoproteins represents a huge store of terrestrial organic carbon, which helps to maintain climate stability.</w:t>
      </w:r>
    </w:p>
    <w:p w14:paraId="3BBFCF34" w14:textId="56F9FED3" w:rsidR="4C2D2D2A" w:rsidRDefault="4C2D2D2A" w:rsidP="0BFD3DB3">
      <w:pPr>
        <w:spacing w:after="240" w:line="259" w:lineRule="auto"/>
        <w:rPr>
          <w:rFonts w:ascii="Arial" w:eastAsia="Arial" w:hAnsi="Arial" w:cs="Arial"/>
          <w:color w:val="000000" w:themeColor="text1"/>
        </w:rPr>
      </w:pPr>
      <w:r w:rsidRPr="0BFD3DB3">
        <w:rPr>
          <w:rFonts w:ascii="Arial" w:eastAsia="Arial" w:hAnsi="Arial" w:cs="Arial"/>
          <w:color w:val="000000" w:themeColor="text1"/>
          <w:lang w:val="en-GB"/>
        </w:rPr>
        <w:t>Overall, mycorrhiza, as we’d expect from an ecological arrangement that has dominated the planet’s terrestrial ecosystems for over 400 million years, are an integral part of the function of terrestrial ecosystems.</w:t>
      </w:r>
    </w:p>
    <w:p w14:paraId="600AC12B" w14:textId="500025DD" w:rsidR="4C2D2D2A" w:rsidRDefault="4C2D2D2A" w:rsidP="0BFD3DB3">
      <w:pPr>
        <w:spacing w:after="240" w:line="259" w:lineRule="auto"/>
        <w:rPr>
          <w:rFonts w:ascii="Arial" w:eastAsia="Arial" w:hAnsi="Arial" w:cs="Arial"/>
          <w:color w:val="000000" w:themeColor="text1"/>
        </w:rPr>
      </w:pPr>
      <w:r w:rsidRPr="0BFD3DB3">
        <w:rPr>
          <w:rFonts w:ascii="Arial" w:eastAsia="Arial" w:hAnsi="Arial" w:cs="Arial"/>
          <w:color w:val="000000" w:themeColor="text1"/>
          <w:lang w:val="en-GB"/>
        </w:rPr>
        <w:t xml:space="preserve">Modern conventional agriculture, however, has been developed largely independently from the concept of mycorrhiza, which were only discovered in the late 19th century, and not extensively studied until the </w:t>
      </w:r>
      <w:proofErr w:type="spellStart"/>
      <w:r w:rsidRPr="0BFD3DB3">
        <w:rPr>
          <w:rFonts w:ascii="Arial" w:eastAsia="Arial" w:hAnsi="Arial" w:cs="Arial"/>
          <w:color w:val="000000" w:themeColor="text1"/>
          <w:lang w:val="en-GB"/>
        </w:rPr>
        <w:t>mid 20th</w:t>
      </w:r>
      <w:proofErr w:type="spellEnd"/>
      <w:r w:rsidRPr="0BFD3DB3">
        <w:rPr>
          <w:rFonts w:ascii="Arial" w:eastAsia="Arial" w:hAnsi="Arial" w:cs="Arial"/>
          <w:color w:val="000000" w:themeColor="text1"/>
          <w:lang w:val="en-GB"/>
        </w:rPr>
        <w:t xml:space="preserve"> century.  The agricultural “green revolution” that changed agriculture after the 2nd world war focussed on taking advantage of industrial chemical processes to generate readily available nutrients for crop plants, alongside further ranges of chemical tools to control pests and diseases.  Drought or disease stress was also addressed by intensive breeding programmes which attempted to produce crops that maximised yield of the saleable </w:t>
      </w:r>
      <w:r w:rsidRPr="0BFD3DB3">
        <w:rPr>
          <w:rFonts w:ascii="Arial" w:eastAsia="Arial" w:hAnsi="Arial" w:cs="Arial"/>
          <w:color w:val="000000" w:themeColor="text1"/>
          <w:lang w:val="en-GB"/>
        </w:rPr>
        <w:lastRenderedPageBreak/>
        <w:t>products, while providing adequate resistance to diseases and drought, with trials of new strains being assessed without consideration of their mycorrhizal characteristics. Physical advances in technology enabled more intensive irrigation using abstracted or groundwater, and the delivery of the open soil structure required by plant roots was seen to be the job of intensive mechanical tillage.</w:t>
      </w:r>
    </w:p>
    <w:p w14:paraId="4DAF0068" w14:textId="449D2A92" w:rsidR="4C2D2D2A" w:rsidRDefault="4C2D2D2A" w:rsidP="0BFD3DB3">
      <w:pPr>
        <w:spacing w:after="240" w:line="259" w:lineRule="auto"/>
        <w:rPr>
          <w:rFonts w:ascii="Arial" w:eastAsia="Arial" w:hAnsi="Arial" w:cs="Arial"/>
          <w:color w:val="000000" w:themeColor="text1"/>
        </w:rPr>
      </w:pPr>
      <w:r w:rsidRPr="0BFD3DB3">
        <w:rPr>
          <w:rFonts w:ascii="Arial" w:eastAsia="Arial" w:hAnsi="Arial" w:cs="Arial"/>
          <w:color w:val="000000" w:themeColor="text1"/>
          <w:lang w:val="en-GB"/>
        </w:rPr>
        <w:t>All these processes represent a technological approach to replace the natural functions delivered by mycorrhiza and other soil organisms.  However, in replacing these functions, industrial agriculture also actively disadvantages mycorrhiza. Because the fungi require a contribution of C from the plant, there is a cost to the plant in maintaining this relationship, and plants have been shown to respond to abundance of accessible mineral forms of nutrients by abandoning the mycorrhizal partnership, thereby saving the energy cost of maintaining a mycorrhiza where alternative nutrient supplies are available.  Application of pesticides can also adversely affect mycorrhiza. Many fungicides kill or damage mycorrhizal fungi, but other plant protection products such as herbicides can have adverse effects, too. For example, exposure to glyphosate can reduce the germination potential of mycorrhizal spores.  Intensive cultivation and regular disturbance of the soil destroys the delicate network of fungal hyphae, so that any mycorrhiza forming must grow again, from spores or fragments, in between cultivations, while soil bacteria thrive. Finally, crop breeding has favoured strains which perform best under chemical fertiliser regimes, which has resulted in modern strains that may be ill-equipped or unable to form mycorrhizal partnerships, and the suite of modern agricultural practices described above, has resulted in crop choices and food types that are inherently non-mycorrhizal (e.g. brassicas, beets) being bred from plants that thrive in disturbed habitats.</w:t>
      </w:r>
    </w:p>
    <w:p w14:paraId="7DEFDDCF" w14:textId="6A05DD61" w:rsidR="4C2D2D2A" w:rsidRDefault="4C2D2D2A" w:rsidP="0BFD3DB3">
      <w:pPr>
        <w:spacing w:after="240" w:line="259" w:lineRule="auto"/>
        <w:rPr>
          <w:rFonts w:ascii="Arial" w:eastAsia="Arial" w:hAnsi="Arial" w:cs="Arial"/>
          <w:color w:val="000000" w:themeColor="text1"/>
        </w:rPr>
      </w:pPr>
      <w:r w:rsidRPr="0BFD3DB3">
        <w:rPr>
          <w:rFonts w:ascii="Arial" w:eastAsia="Arial" w:hAnsi="Arial" w:cs="Arial"/>
          <w:color w:val="000000" w:themeColor="text1"/>
          <w:lang w:val="en-GB"/>
        </w:rPr>
        <w:t>If we are to tackle the widespread environmental challenges facing us – pollution, climate change, biodiversity decline, food security – the integration of mycorrhiza into the way we grow our food will be a vital part of the solution.</w:t>
      </w:r>
    </w:p>
    <w:p w14:paraId="70ABDFF7" w14:textId="7FFD5735" w:rsidR="4C2D2D2A" w:rsidRDefault="4C2D2D2A" w:rsidP="0BFD3DB3">
      <w:pPr>
        <w:spacing w:after="240" w:line="259" w:lineRule="auto"/>
        <w:rPr>
          <w:rFonts w:ascii="Arial" w:eastAsia="Arial" w:hAnsi="Arial" w:cs="Arial"/>
          <w:color w:val="000000" w:themeColor="text1"/>
        </w:rPr>
      </w:pPr>
      <w:r w:rsidRPr="0BFD3DB3">
        <w:rPr>
          <w:rFonts w:ascii="Arial" w:eastAsia="Arial" w:hAnsi="Arial" w:cs="Arial"/>
          <w:color w:val="000000" w:themeColor="text1"/>
          <w:lang w:val="en-GB"/>
        </w:rPr>
        <w:t>However, current government-sponsored nutrient planning advice does not recognise the possibility of nutrient supply from mycorrhiza.  The recommendations for application of mineral nutrients seek to supply all the requirements of the crop, topping up the available mineral nutrient supplied by the soil, and include a buffer for some possible nutrient loss.  The resulting soil nutrient regime is therefore likely to encourage any plants capable of forming mycorrhizal associations to abandon them, with likely deleterious results for soil structure, disease, pollution, and climate change.  This regime is likely to have contributed to declines in water and environmental quality.</w:t>
      </w:r>
    </w:p>
    <w:p w14:paraId="082B3FC5" w14:textId="75ED391C" w:rsidR="4C2D2D2A" w:rsidRDefault="4C2D2D2A" w:rsidP="0BFD3DB3">
      <w:pPr>
        <w:spacing w:after="240" w:line="259" w:lineRule="auto"/>
        <w:rPr>
          <w:rFonts w:ascii="Arial" w:eastAsia="Arial" w:hAnsi="Arial" w:cs="Arial"/>
          <w:color w:val="000000" w:themeColor="text1"/>
        </w:rPr>
      </w:pPr>
      <w:r w:rsidRPr="0BFD3DB3">
        <w:rPr>
          <w:rFonts w:ascii="Arial" w:eastAsia="Arial" w:hAnsi="Arial" w:cs="Arial"/>
          <w:color w:val="000000" w:themeColor="text1"/>
          <w:lang w:val="en-GB"/>
        </w:rPr>
        <w:t>We urgently need to review and apply knowledge of how mycorrhiza work in agroecosystems, to enable us to take advantage of their ability to take advantage of stable, plant-inaccessible nutrients to enable us to reduce nutrient application, loss, transport and production, while providing a wide range of associated ecosystem benefits.</w:t>
      </w:r>
    </w:p>
    <w:p w14:paraId="5B1EC745" w14:textId="25D02C02" w:rsidR="4C2D2D2A" w:rsidRDefault="4C2D2D2A" w:rsidP="0BFD3DB3">
      <w:pPr>
        <w:spacing w:after="240" w:line="276" w:lineRule="auto"/>
        <w:rPr>
          <w:rFonts w:ascii="Arial" w:eastAsia="Arial" w:hAnsi="Arial" w:cs="Arial"/>
          <w:b/>
          <w:bCs/>
          <w:color w:val="000000" w:themeColor="text1"/>
        </w:rPr>
      </w:pPr>
      <w:r w:rsidRPr="0BFD3DB3">
        <w:rPr>
          <w:rStyle w:val="BulletText1Char"/>
          <w:rFonts w:ascii="Arial" w:eastAsia="Arial" w:hAnsi="Arial" w:cs="Arial"/>
          <w:b/>
          <w:bCs/>
          <w:color w:val="000000" w:themeColor="text1"/>
          <w:sz w:val="24"/>
          <w:szCs w:val="24"/>
        </w:rPr>
        <w:t>Approach</w:t>
      </w:r>
    </w:p>
    <w:p w14:paraId="1A42E793" w14:textId="7BEAB223" w:rsidR="4C2D2D2A" w:rsidRDefault="4C2D2D2A" w:rsidP="0BFD3DB3">
      <w:pPr>
        <w:spacing w:after="240" w:line="259" w:lineRule="auto"/>
        <w:rPr>
          <w:rFonts w:ascii="Arial" w:eastAsia="Arial" w:hAnsi="Arial" w:cs="Arial"/>
          <w:color w:val="000000" w:themeColor="text1"/>
        </w:rPr>
      </w:pPr>
      <w:r w:rsidRPr="0BFD3DB3">
        <w:rPr>
          <w:rFonts w:ascii="Arial" w:eastAsia="Arial" w:hAnsi="Arial" w:cs="Arial"/>
          <w:color w:val="000000" w:themeColor="text1"/>
          <w:lang w:val="en-GB"/>
        </w:rPr>
        <w:t xml:space="preserve">This project aims to review the current knowledge of the occurrence of mycorrhiza in </w:t>
      </w:r>
      <w:proofErr w:type="gramStart"/>
      <w:r w:rsidRPr="0BFD3DB3">
        <w:rPr>
          <w:rFonts w:ascii="Arial" w:eastAsia="Arial" w:hAnsi="Arial" w:cs="Arial"/>
          <w:color w:val="000000" w:themeColor="text1"/>
          <w:lang w:val="en-GB"/>
        </w:rPr>
        <w:t>agroecosystems, and</w:t>
      </w:r>
      <w:proofErr w:type="gramEnd"/>
      <w:r w:rsidRPr="0BFD3DB3">
        <w:rPr>
          <w:rFonts w:ascii="Arial" w:eastAsia="Arial" w:hAnsi="Arial" w:cs="Arial"/>
          <w:color w:val="000000" w:themeColor="text1"/>
          <w:lang w:val="en-GB"/>
        </w:rPr>
        <w:t xml:space="preserve"> develop conclusions and recommendations on how farm management can best encourage and take advantage of mycorrhizal function. </w:t>
      </w:r>
      <w:proofErr w:type="gramStart"/>
      <w:r w:rsidRPr="0BFD3DB3">
        <w:rPr>
          <w:rFonts w:ascii="Arial" w:eastAsia="Arial" w:hAnsi="Arial" w:cs="Arial"/>
          <w:color w:val="000000" w:themeColor="text1"/>
          <w:lang w:val="en-GB"/>
        </w:rPr>
        <w:t>Specifically</w:t>
      </w:r>
      <w:proofErr w:type="gramEnd"/>
      <w:r w:rsidRPr="0BFD3DB3">
        <w:rPr>
          <w:rFonts w:ascii="Arial" w:eastAsia="Arial" w:hAnsi="Arial" w:cs="Arial"/>
          <w:color w:val="000000" w:themeColor="text1"/>
          <w:lang w:val="en-GB"/>
        </w:rPr>
        <w:t xml:space="preserve"> we would like the review to explore:</w:t>
      </w:r>
    </w:p>
    <w:p w14:paraId="2BCECB2A" w14:textId="79DCEDE9" w:rsidR="4C2D2D2A" w:rsidRDefault="4C2D2D2A" w:rsidP="0BFD3DB3">
      <w:pPr>
        <w:spacing w:before="240" w:after="240" w:line="259" w:lineRule="auto"/>
        <w:ind w:left="641" w:hanging="357"/>
        <w:rPr>
          <w:rFonts w:ascii="Arial" w:eastAsia="Arial" w:hAnsi="Arial" w:cs="Arial"/>
          <w:color w:val="000000" w:themeColor="text1"/>
        </w:rPr>
      </w:pPr>
      <w:r w:rsidRPr="0BFD3DB3">
        <w:rPr>
          <w:rFonts w:ascii="Arial" w:eastAsia="Arial" w:hAnsi="Arial" w:cs="Arial"/>
          <w:color w:val="000000" w:themeColor="text1"/>
          <w:lang w:val="en-GB"/>
        </w:rPr>
        <w:lastRenderedPageBreak/>
        <w:t>A review of the key mycorrhizal crops for current and future UK agriculture, and their mycorrhizal symbionts, identifying those naturally present in UK soil and those requiring inoculation.</w:t>
      </w:r>
    </w:p>
    <w:p w14:paraId="13D499E9" w14:textId="791F1765" w:rsidR="4C2D2D2A" w:rsidRDefault="4C2D2D2A" w:rsidP="0BFD3DB3">
      <w:pPr>
        <w:spacing w:before="240" w:after="240" w:line="259" w:lineRule="auto"/>
        <w:ind w:left="641" w:hanging="357"/>
        <w:rPr>
          <w:rFonts w:ascii="Arial" w:eastAsia="Arial" w:hAnsi="Arial" w:cs="Arial"/>
          <w:color w:val="000000" w:themeColor="text1"/>
        </w:rPr>
      </w:pPr>
      <w:r w:rsidRPr="0BFD3DB3">
        <w:rPr>
          <w:rFonts w:ascii="Arial" w:eastAsia="Arial" w:hAnsi="Arial" w:cs="Arial"/>
          <w:color w:val="000000" w:themeColor="text1"/>
          <w:lang w:val="en-GB"/>
        </w:rPr>
        <w:t>Tipping points in nutrient application regimes that encourage mycorrhizal or non- mycorrhizal nutrient acquisition by these crops, and the likely impact of reliance on mycorrhiza on nutrient supply, and crop yield and profitability.</w:t>
      </w:r>
    </w:p>
    <w:p w14:paraId="23B03A95" w14:textId="7E300F9C" w:rsidR="4C2D2D2A" w:rsidRDefault="4C2D2D2A" w:rsidP="0BFD3DB3">
      <w:pPr>
        <w:spacing w:before="240" w:after="240" w:line="259" w:lineRule="auto"/>
        <w:ind w:left="641" w:hanging="357"/>
        <w:rPr>
          <w:rFonts w:ascii="Arial" w:eastAsia="Arial" w:hAnsi="Arial" w:cs="Arial"/>
          <w:color w:val="000000" w:themeColor="text1"/>
        </w:rPr>
      </w:pPr>
      <w:r w:rsidRPr="0BFD3DB3">
        <w:rPr>
          <w:rFonts w:ascii="Arial" w:eastAsia="Arial" w:hAnsi="Arial" w:cs="Arial"/>
          <w:color w:val="000000" w:themeColor="text1"/>
          <w:lang w:val="en-GB"/>
        </w:rPr>
        <w:t>The benefits of crop inoculation against practices which develop mycorrhizal diversity in the soil.</w:t>
      </w:r>
    </w:p>
    <w:p w14:paraId="2AADCC62" w14:textId="59A32388" w:rsidR="4C2D2D2A" w:rsidRDefault="4C2D2D2A" w:rsidP="0BFD3DB3">
      <w:pPr>
        <w:spacing w:before="240" w:after="240" w:line="259" w:lineRule="auto"/>
        <w:ind w:left="641" w:hanging="357"/>
        <w:rPr>
          <w:rFonts w:ascii="Arial" w:eastAsia="Arial" w:hAnsi="Arial" w:cs="Arial"/>
          <w:color w:val="000000" w:themeColor="text1"/>
        </w:rPr>
      </w:pPr>
      <w:r w:rsidRPr="0BFD3DB3">
        <w:rPr>
          <w:rFonts w:ascii="Arial" w:eastAsia="Arial" w:hAnsi="Arial" w:cs="Arial"/>
          <w:color w:val="000000" w:themeColor="text1"/>
          <w:lang w:val="en-GB"/>
        </w:rPr>
        <w:t>The identification of farm system practices which may be necessary to enable a switch to mycorrhizal nutrient supply – considering cultivation, agrochemicals, crop choice (strains, alternatives to non-mycorrhizal crops), cover cropping, weed control, etc.</w:t>
      </w:r>
    </w:p>
    <w:p w14:paraId="39278B38" w14:textId="3A781E68" w:rsidR="4C2D2D2A" w:rsidRDefault="4C2D2D2A" w:rsidP="0BFD3DB3">
      <w:pPr>
        <w:spacing w:before="240" w:after="240" w:line="259" w:lineRule="auto"/>
        <w:ind w:left="641" w:hanging="357"/>
        <w:rPr>
          <w:rFonts w:ascii="Arial" w:eastAsia="Arial" w:hAnsi="Arial" w:cs="Arial"/>
          <w:color w:val="000000" w:themeColor="text1"/>
        </w:rPr>
      </w:pPr>
      <w:r w:rsidRPr="0BFD3DB3">
        <w:rPr>
          <w:rFonts w:ascii="Arial" w:eastAsia="Arial" w:hAnsi="Arial" w:cs="Arial"/>
          <w:color w:val="000000" w:themeColor="text1"/>
          <w:lang w:val="en-GB"/>
        </w:rPr>
        <w:t>A conceptual exploration of whether the wider ecosystem services delivered by mycorrhiza in agroecosystems justify societal payments to encourage the practice and buffer unpredictability.</w:t>
      </w:r>
    </w:p>
    <w:p w14:paraId="63871BBD" w14:textId="28A72263" w:rsidR="4C2D2D2A" w:rsidRDefault="4C2D2D2A" w:rsidP="0BFD3DB3">
      <w:pPr>
        <w:spacing w:before="240" w:after="240" w:line="259" w:lineRule="auto"/>
        <w:ind w:left="641" w:hanging="357"/>
        <w:rPr>
          <w:rFonts w:ascii="Arial" w:eastAsia="Arial" w:hAnsi="Arial" w:cs="Arial"/>
          <w:color w:val="000000" w:themeColor="text1"/>
        </w:rPr>
      </w:pPr>
      <w:r w:rsidRPr="0BFD3DB3">
        <w:rPr>
          <w:rFonts w:ascii="Arial" w:eastAsia="Arial" w:hAnsi="Arial" w:cs="Arial"/>
          <w:color w:val="000000" w:themeColor="text1"/>
          <w:lang w:val="en-GB"/>
        </w:rPr>
        <w:t>Key conclusions and recommendations, ideally highlighting any which can be included in future government nutrient planning advice, and identifying key evidence gaps where rapid research could enable development of new advice and guidance on this topic</w:t>
      </w:r>
    </w:p>
    <w:p w14:paraId="547F7FEF" w14:textId="321F9E79" w:rsidR="4C2D2D2A" w:rsidRDefault="4C2D2D2A" w:rsidP="0BFD3DB3">
      <w:pPr>
        <w:spacing w:after="240" w:line="259" w:lineRule="auto"/>
        <w:rPr>
          <w:rFonts w:ascii="Arial" w:eastAsia="Arial" w:hAnsi="Arial" w:cs="Arial"/>
          <w:color w:val="000000" w:themeColor="text1"/>
        </w:rPr>
      </w:pPr>
      <w:r w:rsidRPr="0BFD3DB3">
        <w:rPr>
          <w:rFonts w:ascii="Arial" w:eastAsia="Arial" w:hAnsi="Arial" w:cs="Arial"/>
          <w:color w:val="000000" w:themeColor="text1"/>
          <w:lang w:val="en-GB"/>
        </w:rPr>
        <w:t>We envisage this work to include a literature review, and where appropriate, limited meta-analysis, to encompass studies of crops and systems suited to the UK’s current and near-future climate, as well as studies elucidating the mechanisms of mycorrhizal symbioses on suitable crop plants.  We expect the contractor to access both published and “grey” literature.</w:t>
      </w:r>
    </w:p>
    <w:p w14:paraId="089267FB" w14:textId="508F35E0" w:rsidR="4C2D2D2A" w:rsidRDefault="4C2D2D2A" w:rsidP="0BFD3DB3">
      <w:pPr>
        <w:spacing w:after="240" w:line="276" w:lineRule="auto"/>
        <w:rPr>
          <w:rFonts w:ascii="Arial" w:eastAsia="Arial" w:hAnsi="Arial" w:cs="Arial"/>
          <w:b/>
          <w:bCs/>
          <w:color w:val="000000" w:themeColor="text1"/>
        </w:rPr>
      </w:pPr>
      <w:r w:rsidRPr="0BFD3DB3">
        <w:rPr>
          <w:rStyle w:val="Important"/>
          <w:rFonts w:eastAsia="Arial"/>
          <w:color w:val="000000" w:themeColor="text1"/>
          <w:lang w:val="en-GB"/>
        </w:rPr>
        <w:t>Deliverables</w:t>
      </w:r>
    </w:p>
    <w:p w14:paraId="47584AF5" w14:textId="56DE4B88" w:rsidR="4C2D2D2A" w:rsidRDefault="4C2D2D2A" w:rsidP="0BFD3DB3">
      <w:pPr>
        <w:spacing w:after="240" w:line="276" w:lineRule="auto"/>
        <w:rPr>
          <w:rFonts w:ascii="Arial" w:eastAsia="Arial" w:hAnsi="Arial" w:cs="Arial"/>
          <w:b/>
          <w:bCs/>
          <w:color w:val="000000" w:themeColor="text1"/>
        </w:rPr>
      </w:pPr>
      <w:r w:rsidRPr="0BFD3DB3">
        <w:rPr>
          <w:rStyle w:val="Text"/>
          <w:rFonts w:ascii="Arial" w:eastAsia="Arial" w:hAnsi="Arial" w:cs="Arial"/>
          <w:color w:val="000000" w:themeColor="text1"/>
          <w:lang w:val="en-GB"/>
        </w:rPr>
        <w:t>We require that the project deliver:</w:t>
      </w:r>
    </w:p>
    <w:p w14:paraId="642270D8" w14:textId="3D5B9C15"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A written literature review, in Natural England's standard report format, in a structure suitable for adaptation for submission to a peer reviewed journal.  This report should include:</w:t>
      </w:r>
    </w:p>
    <w:p w14:paraId="0BB335EE" w14:textId="06F7E57D"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 xml:space="preserve">a brief rationale </w:t>
      </w:r>
      <w:r w:rsidRPr="0BFD3DB3">
        <w:rPr>
          <w:rStyle w:val="Text"/>
          <w:rFonts w:ascii="Arial" w:eastAsia="Arial" w:hAnsi="Arial" w:cs="Arial"/>
          <w:color w:val="000000" w:themeColor="text1"/>
          <w:lang w:val="en-GB"/>
        </w:rPr>
        <w:t>and background for the project.</w:t>
      </w:r>
    </w:p>
    <w:p w14:paraId="30EC99BD" w14:textId="517E25BB"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a clear description of the approaches taken to identify and review evidence sources</w:t>
      </w:r>
    </w:p>
    <w:p w14:paraId="6F02E44F" w14:textId="5D01509F"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systematic review of meta-analysis results where appropriate</w:t>
      </w:r>
    </w:p>
    <w:p w14:paraId="0046D3FE" w14:textId="40592640"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a full referenced bibliography</w:t>
      </w:r>
    </w:p>
    <w:p w14:paraId="06734A7E" w14:textId="611BE031"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metrics and figures showing the synthesis of data from any meta-analyses</w:t>
      </w:r>
    </w:p>
    <w:p w14:paraId="4ED033E5" w14:textId="731A701F"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tabulated results from any systematic collation of studies.</w:t>
      </w:r>
    </w:p>
    <w:p w14:paraId="72600FDC" w14:textId="659B6C30"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 xml:space="preserve">recommendations for advice which can be currently </w:t>
      </w:r>
      <w:r w:rsidRPr="0BFD3DB3">
        <w:rPr>
          <w:rStyle w:val="Text"/>
          <w:rFonts w:ascii="Arial" w:eastAsia="Arial" w:hAnsi="Arial" w:cs="Arial"/>
          <w:color w:val="000000" w:themeColor="text1"/>
          <w:lang w:val="en-GB"/>
        </w:rPr>
        <w:t>given to farmers on how to manage, and benefit from, mycorrhizal supply of nutrients, where the evidence base is strong, along with an indication of its likely impacts of following this advice on management requirements, yield, and farm profitability.</w:t>
      </w:r>
    </w:p>
    <w:p w14:paraId="5B0B0486" w14:textId="162DE4F3" w:rsidR="4C2D2D2A" w:rsidRDefault="4C2D2D2A" w:rsidP="0BFD3DB3">
      <w:pPr>
        <w:pStyle w:val="ListParagraph"/>
        <w:spacing w:before="60" w:after="240" w:line="259" w:lineRule="auto"/>
        <w:rPr>
          <w:rFonts w:ascii="Arial" w:eastAsia="Arial" w:hAnsi="Arial" w:cs="Arial"/>
          <w:color w:val="000000" w:themeColor="text1"/>
        </w:rPr>
      </w:pPr>
      <w:r w:rsidRPr="0BFD3DB3">
        <w:rPr>
          <w:rStyle w:val="Text"/>
          <w:rFonts w:ascii="Arial" w:eastAsia="Arial" w:hAnsi="Arial" w:cs="Arial"/>
          <w:color w:val="000000" w:themeColor="text1"/>
          <w:lang w:val="en-GB"/>
        </w:rPr>
        <w:t xml:space="preserve">Identification of evidence gaps, especially </w:t>
      </w:r>
      <w:r w:rsidRPr="0BFD3DB3">
        <w:rPr>
          <w:rStyle w:val="Important"/>
          <w:rFonts w:eastAsia="Arial"/>
          <w:b w:val="0"/>
          <w:bCs w:val="0"/>
          <w:color w:val="000000" w:themeColor="text1"/>
          <w:lang w:val="en-GB"/>
        </w:rPr>
        <w:t>where additional research would be needed to provide robust evidence-based advice on how to manage mycorrhizal crops for reduced nutrient inputs and enhanced crop and ecosystem benefits.</w:t>
      </w:r>
    </w:p>
    <w:p w14:paraId="0178A305" w14:textId="6EB7C94A"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A 20-minute presentation, suitable for delivery at a soil health conference (such as that held in Sheffield by Natural England in July 2024), explaining the project's rationale, approach, results, and conclusions.</w:t>
      </w:r>
    </w:p>
    <w:p w14:paraId="3E8BD774" w14:textId="048ABB46"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lastRenderedPageBreak/>
        <w:t>One or more infographics which can be used to rapidly communicate the project (graphical abstract).</w:t>
      </w:r>
    </w:p>
    <w:p w14:paraId="172C263D" w14:textId="100AE487"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All data collated from studies (if meta</w:t>
      </w:r>
      <w:r w:rsidRPr="0BFD3DB3">
        <w:rPr>
          <w:rStyle w:val="Text"/>
          <w:rFonts w:ascii="Arial" w:eastAsia="Arial" w:hAnsi="Arial" w:cs="Arial"/>
          <w:color w:val="000000" w:themeColor="text1"/>
          <w:lang w:val="en-GB"/>
        </w:rPr>
        <w:t>-</w:t>
      </w:r>
      <w:r w:rsidRPr="0BFD3DB3">
        <w:rPr>
          <w:rStyle w:val="Important"/>
          <w:rFonts w:eastAsia="Arial"/>
          <w:b w:val="0"/>
          <w:bCs w:val="0"/>
          <w:color w:val="000000" w:themeColor="text1"/>
          <w:lang w:val="en-GB"/>
        </w:rPr>
        <w:t>analysis carried out), which should be supplied to Natural England in the form of an excel spreadsheet, along with any appropriate metadata, including any onward licencing agreements in place relating to that data.</w:t>
      </w:r>
    </w:p>
    <w:p w14:paraId="22988E6F" w14:textId="322B0D63" w:rsidR="4C2D2D2A" w:rsidRDefault="4C2D2D2A" w:rsidP="0BFD3DB3">
      <w:pPr>
        <w:spacing w:after="240" w:line="276" w:lineRule="auto"/>
        <w:rPr>
          <w:rFonts w:ascii="Arial" w:eastAsia="Arial" w:hAnsi="Arial" w:cs="Arial"/>
          <w:b/>
          <w:bCs/>
          <w:color w:val="000000" w:themeColor="text1"/>
        </w:rPr>
      </w:pPr>
      <w:r w:rsidRPr="0BFD3DB3">
        <w:rPr>
          <w:rStyle w:val="Important"/>
          <w:rFonts w:eastAsia="Arial"/>
          <w:b w:val="0"/>
          <w:bCs w:val="0"/>
          <w:color w:val="000000" w:themeColor="text1"/>
          <w:lang w:val="en-GB"/>
        </w:rPr>
        <w:t>Skills required</w:t>
      </w:r>
    </w:p>
    <w:p w14:paraId="1DC572B0" w14:textId="581147CF" w:rsidR="4C2D2D2A" w:rsidRDefault="4C2D2D2A" w:rsidP="0BFD3DB3">
      <w:pPr>
        <w:spacing w:after="240" w:line="259" w:lineRule="auto"/>
        <w:rPr>
          <w:rFonts w:ascii="Arial" w:eastAsia="Arial" w:hAnsi="Arial" w:cs="Arial"/>
          <w:color w:val="000000" w:themeColor="text1"/>
        </w:rPr>
      </w:pPr>
      <w:r w:rsidRPr="0BFD3DB3">
        <w:rPr>
          <w:rStyle w:val="Text"/>
          <w:rFonts w:ascii="Arial" w:eastAsia="Arial" w:hAnsi="Arial" w:cs="Arial"/>
          <w:color w:val="000000" w:themeColor="text1"/>
          <w:lang w:val="en-GB"/>
        </w:rPr>
        <w:t>We would expect the successful contract to have expertise in:</w:t>
      </w:r>
    </w:p>
    <w:p w14:paraId="2DB8B5EE" w14:textId="35DB0C23"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Mycorrhizal fungi, and their function</w:t>
      </w:r>
    </w:p>
    <w:p w14:paraId="41EC9A60" w14:textId="310E9287"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Plant physiology</w:t>
      </w:r>
    </w:p>
    <w:p w14:paraId="7EACC072" w14:textId="4A7F4E6D"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Agricultural management</w:t>
      </w:r>
    </w:p>
    <w:p w14:paraId="372BB15C" w14:textId="1FDC2058"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Crop nutrition</w:t>
      </w:r>
    </w:p>
    <w:p w14:paraId="2AE62BAD" w14:textId="572F0725"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Literature review (including Meta-analysis and Systematic Review)</w:t>
      </w:r>
    </w:p>
    <w:p w14:paraId="170BCB30" w14:textId="10314A7A" w:rsidR="4C2D2D2A" w:rsidRDefault="4C2D2D2A" w:rsidP="0BFD3DB3">
      <w:pPr>
        <w:spacing w:after="240" w:line="259" w:lineRule="auto"/>
        <w:rPr>
          <w:rFonts w:ascii="Arial" w:eastAsia="Arial" w:hAnsi="Arial" w:cs="Arial"/>
          <w:color w:val="000000" w:themeColor="text1"/>
        </w:rPr>
      </w:pPr>
      <w:r w:rsidRPr="0BFD3DB3">
        <w:rPr>
          <w:rStyle w:val="Text"/>
          <w:rFonts w:ascii="Arial" w:eastAsia="Arial" w:hAnsi="Arial" w:cs="Arial"/>
          <w:color w:val="000000" w:themeColor="text1"/>
          <w:lang w:val="en-GB"/>
        </w:rPr>
        <w:t>The successful contractor would benefit from additional expertise in:</w:t>
      </w:r>
    </w:p>
    <w:p w14:paraId="7D01516B" w14:textId="4376A7E8"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Agricultural economics</w:t>
      </w:r>
    </w:p>
    <w:p w14:paraId="1AF8364C" w14:textId="527BEC93"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Wider soil biology</w:t>
      </w:r>
    </w:p>
    <w:p w14:paraId="50444997" w14:textId="4B537B42"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Regenerative agriculture</w:t>
      </w:r>
    </w:p>
    <w:p w14:paraId="3A684E20" w14:textId="5FBDFAFF" w:rsidR="4C2D2D2A" w:rsidRDefault="4C2D2D2A" w:rsidP="0BFD3DB3">
      <w:pPr>
        <w:spacing w:after="240" w:line="276" w:lineRule="auto"/>
        <w:rPr>
          <w:rFonts w:ascii="Arial" w:eastAsia="Arial" w:hAnsi="Arial" w:cs="Arial"/>
          <w:b/>
          <w:bCs/>
          <w:color w:val="000000" w:themeColor="text1"/>
        </w:rPr>
      </w:pPr>
      <w:r w:rsidRPr="0BFD3DB3">
        <w:rPr>
          <w:rStyle w:val="Text"/>
          <w:rFonts w:ascii="Arial" w:eastAsia="Arial" w:hAnsi="Arial" w:cs="Arial"/>
          <w:b/>
          <w:bCs/>
          <w:color w:val="000000" w:themeColor="text1"/>
          <w:lang w:val="en-GB"/>
        </w:rPr>
        <w:t>Project Management</w:t>
      </w:r>
    </w:p>
    <w:p w14:paraId="1835D848" w14:textId="2FBF684E" w:rsidR="4C2D2D2A" w:rsidRDefault="4C2D2D2A" w:rsidP="0BFD3DB3">
      <w:pPr>
        <w:spacing w:after="240" w:line="259" w:lineRule="auto"/>
        <w:rPr>
          <w:rFonts w:ascii="Arial" w:eastAsia="Arial" w:hAnsi="Arial" w:cs="Arial"/>
          <w:color w:val="000000" w:themeColor="text1"/>
        </w:rPr>
      </w:pPr>
      <w:r w:rsidRPr="0BFD3DB3">
        <w:rPr>
          <w:rStyle w:val="Text"/>
          <w:rFonts w:ascii="Arial" w:eastAsia="Arial" w:hAnsi="Arial" w:cs="Arial"/>
          <w:color w:val="000000" w:themeColor="text1"/>
          <w:lang w:val="en-GB"/>
        </w:rPr>
        <w:t>As part of their tender, we require that potential contractors submit:</w:t>
      </w:r>
    </w:p>
    <w:p w14:paraId="6314008D" w14:textId="339F15F0"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A project risk assessment, which should identify risks to successful delivery of the project, and suggest appropriate mitigation actions, along with who would be responsible for delivering these.</w:t>
      </w:r>
    </w:p>
    <w:p w14:paraId="5FEDEE4B" w14:textId="409ED9C8"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A description of the qualifications and experience of all key personnel delivering this project, and why they are suitable to deliver the role.</w:t>
      </w:r>
    </w:p>
    <w:p w14:paraId="7803F46D" w14:textId="11232888" w:rsidR="4C2D2D2A" w:rsidRDefault="4C2D2D2A" w:rsidP="0BFD3DB3">
      <w:pPr>
        <w:pStyle w:val="ListParagraph"/>
        <w:spacing w:before="60"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A simple Gannt chart identifying key milestones for delivery, who would be responsible for specific milestones, and highlighting any interdependencies in the project's delivery.</w:t>
      </w:r>
    </w:p>
    <w:p w14:paraId="4DF1D755" w14:textId="6704F2B5" w:rsidR="4C2D2D2A" w:rsidRDefault="4C2D2D2A" w:rsidP="0BFD3DB3">
      <w:pPr>
        <w:spacing w:after="240" w:line="259" w:lineRule="auto"/>
        <w:rPr>
          <w:rFonts w:ascii="Arial" w:eastAsia="Arial" w:hAnsi="Arial" w:cs="Arial"/>
          <w:color w:val="000000" w:themeColor="text1"/>
        </w:rPr>
      </w:pPr>
      <w:r w:rsidRPr="0BFD3DB3">
        <w:rPr>
          <w:rStyle w:val="Text"/>
          <w:rFonts w:ascii="Arial" w:eastAsia="Arial" w:hAnsi="Arial" w:cs="Arial"/>
          <w:color w:val="000000" w:themeColor="text1"/>
          <w:lang w:val="en-GB"/>
        </w:rPr>
        <w:t xml:space="preserve">It is not envisaged that the project will involve any fieldwork or significant travel.  The successful contractor is invited to </w:t>
      </w:r>
      <w:proofErr w:type="spellStart"/>
      <w:r w:rsidRPr="0BFD3DB3">
        <w:rPr>
          <w:rStyle w:val="Text"/>
          <w:rFonts w:ascii="Arial" w:eastAsia="Arial" w:hAnsi="Arial" w:cs="Arial"/>
          <w:color w:val="000000" w:themeColor="text1"/>
          <w:lang w:val="en-GB"/>
        </w:rPr>
        <w:t>consder</w:t>
      </w:r>
      <w:proofErr w:type="spellEnd"/>
      <w:r w:rsidRPr="0BFD3DB3">
        <w:rPr>
          <w:rStyle w:val="Text"/>
          <w:rFonts w:ascii="Arial" w:eastAsia="Arial" w:hAnsi="Arial" w:cs="Arial"/>
          <w:color w:val="000000" w:themeColor="text1"/>
          <w:lang w:val="en-GB"/>
        </w:rPr>
        <w:t xml:space="preserve"> whether liaison with experts or industry (e.g. suppliers of mycorrhizal inoculants) would be beneficial to the project and engage with these if necessary, however, the conclusions of this report should be based on robust evidence, rather than expert opinion.</w:t>
      </w:r>
    </w:p>
    <w:p w14:paraId="075323C5" w14:textId="011C3CFD" w:rsidR="4C2D2D2A" w:rsidRDefault="4C2D2D2A" w:rsidP="0BFD3DB3">
      <w:pPr>
        <w:spacing w:after="240" w:line="259" w:lineRule="auto"/>
        <w:rPr>
          <w:rFonts w:ascii="Arial" w:eastAsia="Arial" w:hAnsi="Arial" w:cs="Arial"/>
          <w:color w:val="000000" w:themeColor="text1"/>
        </w:rPr>
      </w:pPr>
      <w:r w:rsidRPr="0BFD3DB3">
        <w:rPr>
          <w:rStyle w:val="Text"/>
          <w:rFonts w:ascii="Arial" w:eastAsia="Arial" w:hAnsi="Arial" w:cs="Arial"/>
          <w:color w:val="000000" w:themeColor="text1"/>
          <w:lang w:val="en-GB"/>
        </w:rPr>
        <w:t xml:space="preserve">It is envisaged that the work to be undertaken for this project will take approximately </w:t>
      </w:r>
      <w:r w:rsidRPr="0BFD3DB3">
        <w:rPr>
          <w:rStyle w:val="Boldtext"/>
          <w:rFonts w:ascii="Arial" w:eastAsia="Arial" w:hAnsi="Arial" w:cs="Arial"/>
          <w:color w:val="000000" w:themeColor="text1"/>
          <w:lang w:val="en-GB"/>
        </w:rPr>
        <w:t>60 staff days</w:t>
      </w:r>
      <w:r w:rsidRPr="0BFD3DB3">
        <w:rPr>
          <w:rStyle w:val="Text"/>
          <w:rFonts w:ascii="Arial" w:eastAsia="Arial" w:hAnsi="Arial" w:cs="Arial"/>
          <w:color w:val="000000" w:themeColor="text1"/>
          <w:lang w:val="en-GB"/>
        </w:rPr>
        <w:t>.</w:t>
      </w:r>
    </w:p>
    <w:p w14:paraId="219F9F0D" w14:textId="731C8147" w:rsidR="4C2D2D2A" w:rsidRDefault="4C2D2D2A" w:rsidP="0BFD3DB3">
      <w:pPr>
        <w:pStyle w:val="Blockheading"/>
        <w:rPr>
          <w:rFonts w:ascii="Arial" w:eastAsia="Arial" w:hAnsi="Arial" w:cs="Arial"/>
          <w:color w:val="000000" w:themeColor="text1"/>
          <w:lang w:val="en-NZ"/>
        </w:rPr>
      </w:pPr>
      <w:r w:rsidRPr="0BFD3DB3">
        <w:rPr>
          <w:rFonts w:ascii="Arial" w:eastAsia="Arial" w:hAnsi="Arial" w:cs="Arial"/>
          <w:color w:val="000000" w:themeColor="text1"/>
        </w:rPr>
        <w:t xml:space="preserve">Sustainability </w:t>
      </w:r>
    </w:p>
    <w:p w14:paraId="2351B9A5" w14:textId="141B5F68" w:rsidR="4C2D2D2A" w:rsidRDefault="4C2D2D2A" w:rsidP="0BFD3DB3">
      <w:pPr>
        <w:spacing w:after="240" w:line="259" w:lineRule="auto"/>
        <w:rPr>
          <w:rFonts w:ascii="Arial" w:eastAsia="Arial" w:hAnsi="Arial" w:cs="Arial"/>
          <w:color w:val="000000" w:themeColor="text1"/>
        </w:rPr>
      </w:pPr>
      <w:r w:rsidRPr="0BFD3DB3">
        <w:rPr>
          <w:rStyle w:val="Text"/>
          <w:rFonts w:ascii="Arial" w:eastAsia="Arial" w:hAnsi="Arial" w:cs="Arial"/>
          <w:color w:val="000000" w:themeColor="text1"/>
          <w:lang w:val="en-GB"/>
        </w:rPr>
        <w:t>Natural England</w:t>
      </w:r>
      <w:r w:rsidRPr="0BFD3DB3">
        <w:rPr>
          <w:rFonts w:ascii="Arial" w:eastAsia="Arial" w:hAnsi="Arial" w:cs="Arial"/>
          <w:color w:val="000000" w:themeColor="text1"/>
          <w:lang w:val="en-GB"/>
        </w:rPr>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BFD3DB3">
        <w:rPr>
          <w:rFonts w:ascii="Arial" w:eastAsia="Arial" w:hAnsi="Arial" w:cs="Arial"/>
          <w:color w:val="000000" w:themeColor="text1"/>
          <w:lang w:val="en-GB"/>
        </w:rPr>
        <w:t>25 yr</w:t>
      </w:r>
      <w:proofErr w:type="gramEnd"/>
      <w:r w:rsidRPr="0BFD3DB3">
        <w:rPr>
          <w:rFonts w:ascii="Arial" w:eastAsia="Arial" w:hAnsi="Arial" w:cs="Arial"/>
          <w:color w:val="000000" w:themeColor="text1"/>
          <w:lang w:val="en-GB"/>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w:t>
      </w:r>
      <w:r w:rsidRPr="0BFD3DB3">
        <w:rPr>
          <w:rFonts w:ascii="Arial" w:eastAsia="Arial" w:hAnsi="Arial" w:cs="Arial"/>
          <w:color w:val="000000" w:themeColor="text1"/>
          <w:lang w:val="en-GB"/>
        </w:rPr>
        <w:lastRenderedPageBreak/>
        <w:t>greenhouse gas emissions, water use and quality, biosecurity, resource efficiency and waste, reducing the risk of pollution, biodiversity, modern slavery and equality, diversity &amp; inclusion, negative community impacts.</w:t>
      </w:r>
    </w:p>
    <w:p w14:paraId="6F624728" w14:textId="1B92E945" w:rsidR="4C2D2D2A" w:rsidRDefault="4C2D2D2A" w:rsidP="0BFD3DB3">
      <w:pPr>
        <w:spacing w:after="240" w:line="259" w:lineRule="auto"/>
        <w:rPr>
          <w:rFonts w:ascii="Arial" w:eastAsia="Arial" w:hAnsi="Arial" w:cs="Arial"/>
          <w:color w:val="000000" w:themeColor="text1"/>
        </w:rPr>
      </w:pPr>
      <w:r w:rsidRPr="0BFD3DB3">
        <w:rPr>
          <w:rFonts w:ascii="Arial" w:eastAsia="Arial" w:hAnsi="Arial" w:cs="Arial"/>
          <w:color w:val="000000" w:themeColor="text1"/>
          <w:lang w:val="en-GB"/>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07E19C4D" w14:textId="0333CDB3" w:rsidR="4C2D2D2A" w:rsidRDefault="4C2D2D2A" w:rsidP="0BFD3DB3">
      <w:pPr>
        <w:pStyle w:val="Blockheading"/>
        <w:rPr>
          <w:rFonts w:ascii="Arial" w:eastAsia="Arial" w:hAnsi="Arial" w:cs="Arial"/>
          <w:color w:val="000000" w:themeColor="text1"/>
          <w:lang w:val="en-NZ"/>
        </w:rPr>
      </w:pPr>
      <w:r w:rsidRPr="0BFD3DB3">
        <w:rPr>
          <w:rFonts w:ascii="Arial" w:eastAsia="Arial" w:hAnsi="Arial" w:cs="Arial"/>
          <w:color w:val="000000" w:themeColor="text1"/>
        </w:rPr>
        <w:t>Outputs and Contract Management</w:t>
      </w:r>
    </w:p>
    <w:p w14:paraId="7F78D4B0" w14:textId="1FBEBD13" w:rsidR="4C2D2D2A" w:rsidRDefault="4C2D2D2A" w:rsidP="0BFD3DB3">
      <w:pPr>
        <w:spacing w:after="240" w:line="259" w:lineRule="auto"/>
        <w:rPr>
          <w:rFonts w:ascii="Arial" w:eastAsia="Arial" w:hAnsi="Arial" w:cs="Arial"/>
          <w:color w:val="000000" w:themeColor="text1"/>
        </w:rPr>
      </w:pPr>
      <w:r w:rsidRPr="0BFD3DB3">
        <w:rPr>
          <w:rStyle w:val="Text"/>
          <w:rFonts w:ascii="Arial" w:eastAsia="Arial" w:hAnsi="Arial" w:cs="Arial"/>
          <w:color w:val="000000" w:themeColor="text1"/>
          <w:lang w:val="en-GB"/>
        </w:rPr>
        <w:t>The table below provides a suggested project outline and dates for key deliverables.  The contractor, however, is asked to provide their own project outline, reflecting their delivery capabilities and plans.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45"/>
        <w:gridCol w:w="3060"/>
        <w:gridCol w:w="2445"/>
        <w:gridCol w:w="2460"/>
      </w:tblGrid>
      <w:tr w:rsidR="0BFD3DB3" w14:paraId="4262BB39" w14:textId="77777777" w:rsidTr="0BFD3DB3">
        <w:trPr>
          <w:trHeight w:val="300"/>
        </w:trPr>
        <w:tc>
          <w:tcPr>
            <w:tcW w:w="1845" w:type="dxa"/>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tcPr>
          <w:p w14:paraId="6873A8A4" w14:textId="4B11E0AE" w:rsidR="0BFD3DB3" w:rsidRDefault="0BFD3DB3" w:rsidP="0BFD3DB3">
            <w:pPr>
              <w:spacing w:after="240" w:line="259" w:lineRule="auto"/>
              <w:rPr>
                <w:rFonts w:ascii="Arial" w:eastAsia="Arial" w:hAnsi="Arial" w:cs="Arial"/>
                <w:color w:val="000000" w:themeColor="text1"/>
              </w:rPr>
            </w:pPr>
            <w:r w:rsidRPr="0BFD3DB3">
              <w:rPr>
                <w:rStyle w:val="Text"/>
                <w:rFonts w:ascii="Arial" w:eastAsia="Arial" w:hAnsi="Arial" w:cs="Arial"/>
                <w:color w:val="000000" w:themeColor="text1"/>
                <w:lang w:val="en-GB"/>
              </w:rPr>
              <w:t>Reference</w:t>
            </w:r>
          </w:p>
        </w:tc>
        <w:tc>
          <w:tcPr>
            <w:tcW w:w="3060" w:type="dxa"/>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tcPr>
          <w:p w14:paraId="082CE612" w14:textId="27BD0246" w:rsidR="0BFD3DB3" w:rsidRDefault="0BFD3DB3" w:rsidP="0BFD3DB3">
            <w:pPr>
              <w:spacing w:after="240" w:line="259" w:lineRule="auto"/>
              <w:rPr>
                <w:rFonts w:ascii="Arial" w:eastAsia="Arial" w:hAnsi="Arial" w:cs="Arial"/>
                <w:color w:val="000000" w:themeColor="text1"/>
              </w:rPr>
            </w:pPr>
            <w:r w:rsidRPr="0BFD3DB3">
              <w:rPr>
                <w:rStyle w:val="Text"/>
                <w:rFonts w:ascii="Arial" w:eastAsia="Arial" w:hAnsi="Arial" w:cs="Arial"/>
                <w:color w:val="000000" w:themeColor="text1"/>
                <w:lang w:val="en-GB"/>
              </w:rPr>
              <w:t>Deliverable</w:t>
            </w:r>
          </w:p>
        </w:tc>
        <w:tc>
          <w:tcPr>
            <w:tcW w:w="2445" w:type="dxa"/>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tcPr>
          <w:p w14:paraId="1FC94B2C" w14:textId="365F9575" w:rsidR="0BFD3DB3" w:rsidRDefault="0BFD3DB3" w:rsidP="0BFD3DB3">
            <w:pPr>
              <w:spacing w:after="240" w:line="259" w:lineRule="auto"/>
              <w:rPr>
                <w:rFonts w:ascii="Arial" w:eastAsia="Arial" w:hAnsi="Arial" w:cs="Arial"/>
                <w:color w:val="000000" w:themeColor="text1"/>
              </w:rPr>
            </w:pPr>
            <w:r w:rsidRPr="0BFD3DB3">
              <w:rPr>
                <w:rStyle w:val="Text"/>
                <w:rFonts w:ascii="Arial" w:eastAsia="Arial" w:hAnsi="Arial" w:cs="Arial"/>
                <w:color w:val="000000" w:themeColor="text1"/>
                <w:lang w:val="en-GB"/>
              </w:rPr>
              <w:t>Responsible Party</w:t>
            </w:r>
          </w:p>
        </w:tc>
        <w:tc>
          <w:tcPr>
            <w:tcW w:w="2460" w:type="dxa"/>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tcPr>
          <w:p w14:paraId="6A94DA93" w14:textId="0BDBE4A3" w:rsidR="0BFD3DB3" w:rsidRDefault="0BFD3DB3" w:rsidP="0BFD3DB3">
            <w:pPr>
              <w:spacing w:after="240" w:line="259" w:lineRule="auto"/>
              <w:rPr>
                <w:rFonts w:ascii="Arial" w:eastAsia="Arial" w:hAnsi="Arial" w:cs="Arial"/>
                <w:color w:val="000000" w:themeColor="text1"/>
              </w:rPr>
            </w:pPr>
            <w:r w:rsidRPr="0BFD3DB3">
              <w:rPr>
                <w:rStyle w:val="Text"/>
                <w:rFonts w:ascii="Arial" w:eastAsia="Arial" w:hAnsi="Arial" w:cs="Arial"/>
                <w:color w:val="000000" w:themeColor="text1"/>
                <w:lang w:val="en-GB"/>
              </w:rPr>
              <w:t>Date of completion</w:t>
            </w:r>
          </w:p>
        </w:tc>
      </w:tr>
      <w:tr w:rsidR="0BFD3DB3" w14:paraId="3CBB058B" w14:textId="77777777" w:rsidTr="0BFD3DB3">
        <w:trPr>
          <w:trHeight w:val="300"/>
        </w:trPr>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0523A5FB" w14:textId="3BD2FC32" w:rsidR="0BFD3DB3" w:rsidRDefault="0BFD3DB3" w:rsidP="0BFD3DB3">
            <w:pPr>
              <w:spacing w:after="240" w:line="259" w:lineRule="auto"/>
              <w:rPr>
                <w:rFonts w:ascii="Arial" w:eastAsia="Arial" w:hAnsi="Arial" w:cs="Arial"/>
                <w:color w:val="000000" w:themeColor="text1"/>
              </w:rPr>
            </w:pP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73436039" w14:textId="5E7378C6" w:rsidR="0BFD3DB3" w:rsidRDefault="0BFD3DB3" w:rsidP="0BFD3DB3">
            <w:pPr>
              <w:spacing w:after="240" w:line="259" w:lineRule="auto"/>
              <w:rPr>
                <w:rFonts w:ascii="Arial" w:eastAsia="Arial" w:hAnsi="Arial" w:cs="Arial"/>
                <w:color w:val="000000" w:themeColor="text1"/>
              </w:rPr>
            </w:pPr>
            <w:r w:rsidRPr="0BFD3DB3">
              <w:rPr>
                <w:rStyle w:val="Text"/>
                <w:rFonts w:ascii="Arial" w:eastAsia="Arial" w:hAnsi="Arial" w:cs="Arial"/>
                <w:color w:val="000000" w:themeColor="text1"/>
                <w:lang w:val="en-GB"/>
              </w:rPr>
              <w:t>Project initiation meeting</w:t>
            </w: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477A8A77" w14:textId="37965D12" w:rsidR="0BFD3DB3" w:rsidRDefault="0BFD3DB3" w:rsidP="0BFD3DB3">
            <w:pPr>
              <w:spacing w:after="240" w:line="259" w:lineRule="auto"/>
              <w:rPr>
                <w:rFonts w:ascii="Arial" w:eastAsia="Arial" w:hAnsi="Arial" w:cs="Arial"/>
                <w:color w:val="000000" w:themeColor="text1"/>
              </w:rPr>
            </w:pPr>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06E4AE69" w14:textId="429E02C3" w:rsidR="0BFD3DB3" w:rsidRDefault="0BFD3DB3" w:rsidP="0BFD3DB3">
            <w:pPr>
              <w:spacing w:after="240" w:line="259" w:lineRule="auto"/>
              <w:rPr>
                <w:rFonts w:ascii="Arial" w:eastAsia="Arial" w:hAnsi="Arial" w:cs="Arial"/>
                <w:color w:val="000000" w:themeColor="text1"/>
              </w:rPr>
            </w:pPr>
            <w:r w:rsidRPr="0BFD3DB3">
              <w:rPr>
                <w:rStyle w:val="Text"/>
                <w:rFonts w:ascii="Arial" w:eastAsia="Arial" w:hAnsi="Arial" w:cs="Arial"/>
                <w:color w:val="000000" w:themeColor="text1"/>
                <w:lang w:val="en-GB"/>
              </w:rPr>
              <w:t>Sept 2024</w:t>
            </w:r>
          </w:p>
        </w:tc>
      </w:tr>
      <w:tr w:rsidR="0BFD3DB3" w14:paraId="29871FAF" w14:textId="77777777" w:rsidTr="0BFD3DB3">
        <w:trPr>
          <w:trHeight w:val="300"/>
        </w:trPr>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6B2AC13C" w14:textId="66A35DF3" w:rsidR="0BFD3DB3" w:rsidRDefault="0BFD3DB3" w:rsidP="0BFD3DB3">
            <w:pPr>
              <w:spacing w:after="240" w:line="259" w:lineRule="auto"/>
              <w:rPr>
                <w:rFonts w:ascii="Arial" w:eastAsia="Arial" w:hAnsi="Arial" w:cs="Arial"/>
                <w:color w:val="000000" w:themeColor="text1"/>
              </w:rPr>
            </w:pP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3EF2FDF4" w14:textId="2100B0BE" w:rsidR="0BFD3DB3" w:rsidRDefault="0BFD3DB3" w:rsidP="0BFD3DB3">
            <w:pPr>
              <w:spacing w:after="240" w:line="259" w:lineRule="auto"/>
              <w:rPr>
                <w:rFonts w:ascii="Arial" w:eastAsia="Arial" w:hAnsi="Arial" w:cs="Arial"/>
                <w:color w:val="000000" w:themeColor="text1"/>
              </w:rPr>
            </w:pPr>
            <w:r w:rsidRPr="0BFD3DB3">
              <w:rPr>
                <w:rStyle w:val="Text"/>
                <w:rFonts w:ascii="Arial" w:eastAsia="Arial" w:hAnsi="Arial" w:cs="Arial"/>
                <w:color w:val="000000" w:themeColor="text1"/>
                <w:lang w:val="en-GB"/>
              </w:rPr>
              <w:t>1st project meeting</w:t>
            </w: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375B9BA8" w14:textId="51DD0852" w:rsidR="0BFD3DB3" w:rsidRDefault="0BFD3DB3" w:rsidP="0BFD3DB3">
            <w:pPr>
              <w:spacing w:after="240" w:line="259" w:lineRule="auto"/>
              <w:rPr>
                <w:rFonts w:ascii="Arial" w:eastAsia="Arial" w:hAnsi="Arial" w:cs="Arial"/>
                <w:color w:val="000000" w:themeColor="text1"/>
              </w:rPr>
            </w:pPr>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21F8D8F0" w14:textId="519203FE" w:rsidR="0BFD3DB3" w:rsidRDefault="0BFD3DB3" w:rsidP="0BFD3DB3">
            <w:pPr>
              <w:spacing w:after="240" w:line="259" w:lineRule="auto"/>
              <w:rPr>
                <w:rFonts w:ascii="Arial" w:eastAsia="Arial" w:hAnsi="Arial" w:cs="Arial"/>
                <w:color w:val="000000" w:themeColor="text1"/>
              </w:rPr>
            </w:pPr>
            <w:r w:rsidRPr="0BFD3DB3">
              <w:rPr>
                <w:rStyle w:val="Text"/>
                <w:rFonts w:ascii="Arial" w:eastAsia="Arial" w:hAnsi="Arial" w:cs="Arial"/>
                <w:color w:val="000000" w:themeColor="text1"/>
                <w:lang w:val="en-GB"/>
              </w:rPr>
              <w:t>Oct 2024</w:t>
            </w:r>
          </w:p>
        </w:tc>
      </w:tr>
      <w:tr w:rsidR="0BFD3DB3" w14:paraId="5A4FEC9F" w14:textId="77777777" w:rsidTr="0BFD3DB3">
        <w:trPr>
          <w:trHeight w:val="300"/>
        </w:trPr>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1625DF69" w14:textId="03956444" w:rsidR="0BFD3DB3" w:rsidRDefault="0BFD3DB3" w:rsidP="0BFD3DB3">
            <w:pPr>
              <w:spacing w:after="240" w:line="259" w:lineRule="auto"/>
              <w:rPr>
                <w:rFonts w:ascii="Arial" w:eastAsia="Arial" w:hAnsi="Arial" w:cs="Arial"/>
                <w:color w:val="000000" w:themeColor="text1"/>
              </w:rPr>
            </w:pP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5347BDD2" w14:textId="225F7694" w:rsidR="0BFD3DB3" w:rsidRDefault="0BFD3DB3" w:rsidP="0BFD3DB3">
            <w:pPr>
              <w:spacing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Delivery of outline report structure.</w:t>
            </w: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5E4FE17B" w14:textId="3B60563A" w:rsidR="0BFD3DB3" w:rsidRDefault="0BFD3DB3" w:rsidP="0BFD3DB3">
            <w:pPr>
              <w:spacing w:after="240" w:line="259" w:lineRule="auto"/>
              <w:rPr>
                <w:rFonts w:ascii="Arial" w:eastAsia="Arial" w:hAnsi="Arial" w:cs="Arial"/>
                <w:color w:val="000000" w:themeColor="text1"/>
              </w:rPr>
            </w:pPr>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29B54AB4" w14:textId="4AD861FD" w:rsidR="0BFD3DB3" w:rsidRDefault="0BFD3DB3" w:rsidP="0BFD3DB3">
            <w:pPr>
              <w:spacing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Early Nov 2024</w:t>
            </w:r>
          </w:p>
        </w:tc>
      </w:tr>
      <w:tr w:rsidR="0BFD3DB3" w14:paraId="26D705AA" w14:textId="77777777" w:rsidTr="0BFD3DB3">
        <w:trPr>
          <w:trHeight w:val="300"/>
        </w:trPr>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1A1E823B" w14:textId="0FADE5D0" w:rsidR="0BFD3DB3" w:rsidRDefault="0BFD3DB3" w:rsidP="0BFD3DB3">
            <w:pPr>
              <w:spacing w:after="240" w:line="259" w:lineRule="auto"/>
              <w:rPr>
                <w:rFonts w:ascii="Arial" w:eastAsia="Arial" w:hAnsi="Arial" w:cs="Arial"/>
                <w:color w:val="000000" w:themeColor="text1"/>
              </w:rPr>
            </w:pP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71F573AC" w14:textId="4BBEFEE6" w:rsidR="0BFD3DB3" w:rsidRDefault="0BFD3DB3" w:rsidP="0BFD3DB3">
            <w:pPr>
              <w:spacing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2nd project meeting</w:t>
            </w: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2E54C5EF" w14:textId="54E1611B" w:rsidR="0BFD3DB3" w:rsidRDefault="0BFD3DB3" w:rsidP="0BFD3DB3">
            <w:pPr>
              <w:spacing w:after="240" w:line="259" w:lineRule="auto"/>
              <w:rPr>
                <w:rFonts w:ascii="Arial" w:eastAsia="Arial" w:hAnsi="Arial" w:cs="Arial"/>
                <w:color w:val="000000" w:themeColor="text1"/>
              </w:rPr>
            </w:pPr>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791B7F26" w14:textId="4C6AC322" w:rsidR="0BFD3DB3" w:rsidRDefault="0BFD3DB3" w:rsidP="0BFD3DB3">
            <w:pPr>
              <w:spacing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Nov 2024</w:t>
            </w:r>
          </w:p>
        </w:tc>
      </w:tr>
      <w:tr w:rsidR="0BFD3DB3" w14:paraId="1D5D98C4" w14:textId="77777777" w:rsidTr="0BFD3DB3">
        <w:trPr>
          <w:trHeight w:val="300"/>
        </w:trPr>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56049CE0" w14:textId="5FE032B8" w:rsidR="0BFD3DB3" w:rsidRDefault="0BFD3DB3" w:rsidP="0BFD3DB3">
            <w:pPr>
              <w:spacing w:after="240" w:line="259" w:lineRule="auto"/>
              <w:rPr>
                <w:rFonts w:ascii="Arial" w:eastAsia="Arial" w:hAnsi="Arial" w:cs="Arial"/>
                <w:color w:val="000000" w:themeColor="text1"/>
              </w:rPr>
            </w:pP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3272CF71" w14:textId="2063A387" w:rsidR="0BFD3DB3" w:rsidRDefault="0BFD3DB3" w:rsidP="0BFD3DB3">
            <w:pPr>
              <w:spacing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3rd project meeting</w:t>
            </w: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70AA328E" w14:textId="5B007333" w:rsidR="0BFD3DB3" w:rsidRDefault="0BFD3DB3" w:rsidP="0BFD3DB3">
            <w:pPr>
              <w:spacing w:after="240" w:line="259" w:lineRule="auto"/>
              <w:rPr>
                <w:rFonts w:ascii="Arial" w:eastAsia="Arial" w:hAnsi="Arial" w:cs="Arial"/>
                <w:color w:val="000000" w:themeColor="text1"/>
              </w:rPr>
            </w:pPr>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5C50B43A" w14:textId="1F06F85B" w:rsidR="0BFD3DB3" w:rsidRDefault="0BFD3DB3" w:rsidP="0BFD3DB3">
            <w:pPr>
              <w:spacing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Dec 2024</w:t>
            </w:r>
          </w:p>
        </w:tc>
      </w:tr>
      <w:tr w:rsidR="0BFD3DB3" w14:paraId="7B2AD981" w14:textId="77777777" w:rsidTr="0BFD3DB3">
        <w:trPr>
          <w:trHeight w:val="300"/>
        </w:trPr>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30080475" w14:textId="30103CC3" w:rsidR="0BFD3DB3" w:rsidRDefault="0BFD3DB3" w:rsidP="0BFD3DB3">
            <w:pPr>
              <w:spacing w:after="240" w:line="259" w:lineRule="auto"/>
              <w:rPr>
                <w:rFonts w:ascii="Arial" w:eastAsia="Arial" w:hAnsi="Arial" w:cs="Arial"/>
                <w:color w:val="000000" w:themeColor="text1"/>
              </w:rPr>
            </w:pP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2270965A" w14:textId="0B33693C" w:rsidR="0BFD3DB3" w:rsidRDefault="0BFD3DB3" w:rsidP="0BFD3DB3">
            <w:pPr>
              <w:spacing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4th project meeting</w:t>
            </w: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1270AABA" w14:textId="65181083" w:rsidR="0BFD3DB3" w:rsidRDefault="0BFD3DB3" w:rsidP="0BFD3DB3">
            <w:pPr>
              <w:spacing w:after="240" w:line="259" w:lineRule="auto"/>
              <w:rPr>
                <w:rFonts w:ascii="Arial" w:eastAsia="Arial" w:hAnsi="Arial" w:cs="Arial"/>
                <w:color w:val="000000" w:themeColor="text1"/>
              </w:rPr>
            </w:pPr>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0E0DB4FF" w14:textId="116BACB1" w:rsidR="0BFD3DB3" w:rsidRDefault="0BFD3DB3" w:rsidP="0BFD3DB3">
            <w:pPr>
              <w:spacing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Jan 2025</w:t>
            </w:r>
          </w:p>
        </w:tc>
      </w:tr>
      <w:tr w:rsidR="0BFD3DB3" w14:paraId="76BDA621" w14:textId="77777777" w:rsidTr="0BFD3DB3">
        <w:trPr>
          <w:trHeight w:val="300"/>
        </w:trPr>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70F5715A" w14:textId="57F28169" w:rsidR="0BFD3DB3" w:rsidRDefault="0BFD3DB3" w:rsidP="0BFD3DB3">
            <w:pPr>
              <w:spacing w:after="240" w:line="259" w:lineRule="auto"/>
              <w:rPr>
                <w:rFonts w:ascii="Arial" w:eastAsia="Arial" w:hAnsi="Arial" w:cs="Arial"/>
                <w:color w:val="000000" w:themeColor="text1"/>
              </w:rPr>
            </w:pP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501BBC8C" w14:textId="5F5ABB9C" w:rsidR="0BFD3DB3" w:rsidRDefault="0BFD3DB3" w:rsidP="0BFD3DB3">
            <w:pPr>
              <w:spacing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5th project meeting</w:t>
            </w: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0F528221" w14:textId="676CB5A1" w:rsidR="0BFD3DB3" w:rsidRDefault="0BFD3DB3" w:rsidP="0BFD3DB3">
            <w:pPr>
              <w:spacing w:after="240" w:line="259" w:lineRule="auto"/>
              <w:rPr>
                <w:rFonts w:ascii="Arial" w:eastAsia="Arial" w:hAnsi="Arial" w:cs="Arial"/>
                <w:color w:val="000000" w:themeColor="text1"/>
              </w:rPr>
            </w:pPr>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0916CF7C" w14:textId="294641A9" w:rsidR="0BFD3DB3" w:rsidRDefault="0BFD3DB3" w:rsidP="0BFD3DB3">
            <w:pPr>
              <w:spacing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Feb 2025</w:t>
            </w:r>
          </w:p>
        </w:tc>
      </w:tr>
      <w:tr w:rsidR="0BFD3DB3" w14:paraId="3A531D70" w14:textId="77777777" w:rsidTr="0BFD3DB3">
        <w:trPr>
          <w:trHeight w:val="300"/>
        </w:trPr>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73CA5722" w14:textId="6E52DF72" w:rsidR="0BFD3DB3" w:rsidRDefault="0BFD3DB3" w:rsidP="0BFD3DB3">
            <w:pPr>
              <w:spacing w:after="240" w:line="259" w:lineRule="auto"/>
              <w:rPr>
                <w:rFonts w:ascii="Arial" w:eastAsia="Arial" w:hAnsi="Arial" w:cs="Arial"/>
                <w:color w:val="000000" w:themeColor="text1"/>
              </w:rPr>
            </w:pP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6C012088" w14:textId="6A2647F0" w:rsidR="0BFD3DB3" w:rsidRDefault="0BFD3DB3" w:rsidP="0BFD3DB3">
            <w:pPr>
              <w:spacing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Delivery of draft report</w:t>
            </w: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65982E5D" w14:textId="28C08A2B" w:rsidR="0BFD3DB3" w:rsidRDefault="0BFD3DB3" w:rsidP="0BFD3DB3">
            <w:pPr>
              <w:spacing w:after="240" w:line="259" w:lineRule="auto"/>
              <w:rPr>
                <w:rFonts w:ascii="Arial" w:eastAsia="Arial" w:hAnsi="Arial" w:cs="Arial"/>
                <w:color w:val="000000" w:themeColor="text1"/>
              </w:rPr>
            </w:pPr>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12CAA162" w14:textId="795B6C0C" w:rsidR="0BFD3DB3" w:rsidRDefault="0BFD3DB3" w:rsidP="0BFD3DB3">
            <w:pPr>
              <w:spacing w:after="240" w:line="259" w:lineRule="auto"/>
              <w:rPr>
                <w:rFonts w:ascii="Arial" w:eastAsia="Arial" w:hAnsi="Arial" w:cs="Arial"/>
                <w:color w:val="000000" w:themeColor="text1"/>
              </w:rPr>
            </w:pPr>
          </w:p>
        </w:tc>
      </w:tr>
      <w:tr w:rsidR="0BFD3DB3" w14:paraId="56A30334" w14:textId="77777777" w:rsidTr="0BFD3DB3">
        <w:trPr>
          <w:trHeight w:val="300"/>
        </w:trPr>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387D5D1A" w14:textId="0EEB32CD" w:rsidR="0BFD3DB3" w:rsidRDefault="0BFD3DB3" w:rsidP="0BFD3DB3">
            <w:pPr>
              <w:spacing w:after="240" w:line="259" w:lineRule="auto"/>
              <w:rPr>
                <w:rFonts w:ascii="Arial" w:eastAsia="Arial" w:hAnsi="Arial" w:cs="Arial"/>
                <w:color w:val="000000" w:themeColor="text1"/>
              </w:rPr>
            </w:pP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5FA05C09" w14:textId="1AE335E0" w:rsidR="0BFD3DB3" w:rsidRDefault="0BFD3DB3" w:rsidP="0BFD3DB3">
            <w:pPr>
              <w:spacing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Meeting to discuss draft report</w:t>
            </w: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7075F204" w14:textId="577D9233" w:rsidR="0BFD3DB3" w:rsidRDefault="0BFD3DB3" w:rsidP="0BFD3DB3">
            <w:pPr>
              <w:spacing w:after="240" w:line="259" w:lineRule="auto"/>
              <w:rPr>
                <w:rFonts w:ascii="Arial" w:eastAsia="Arial" w:hAnsi="Arial" w:cs="Arial"/>
                <w:color w:val="000000" w:themeColor="text1"/>
              </w:rPr>
            </w:pPr>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68432770" w14:textId="072904AE" w:rsidR="0BFD3DB3" w:rsidRDefault="0BFD3DB3" w:rsidP="0BFD3DB3">
            <w:pPr>
              <w:spacing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15 Mar 2025</w:t>
            </w:r>
          </w:p>
        </w:tc>
      </w:tr>
      <w:tr w:rsidR="0BFD3DB3" w14:paraId="1C02FFE2" w14:textId="77777777" w:rsidTr="0BFD3DB3">
        <w:trPr>
          <w:trHeight w:val="300"/>
        </w:trPr>
        <w:tc>
          <w:tcPr>
            <w:tcW w:w="1845" w:type="dxa"/>
            <w:tcBorders>
              <w:top w:val="single" w:sz="6" w:space="0" w:color="auto"/>
              <w:left w:val="single" w:sz="6" w:space="0" w:color="auto"/>
              <w:bottom w:val="single" w:sz="6" w:space="0" w:color="auto"/>
              <w:right w:val="single" w:sz="6" w:space="0" w:color="auto"/>
            </w:tcBorders>
            <w:tcMar>
              <w:left w:w="105" w:type="dxa"/>
              <w:right w:w="105" w:type="dxa"/>
            </w:tcMar>
          </w:tcPr>
          <w:p w14:paraId="1001177B" w14:textId="0B939C2E" w:rsidR="0BFD3DB3" w:rsidRDefault="0BFD3DB3" w:rsidP="0BFD3DB3">
            <w:pPr>
              <w:spacing w:after="240" w:line="259" w:lineRule="auto"/>
              <w:rPr>
                <w:rFonts w:ascii="Arial" w:eastAsia="Arial" w:hAnsi="Arial" w:cs="Arial"/>
                <w:color w:val="000000" w:themeColor="text1"/>
              </w:rPr>
            </w:pP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726E4634" w14:textId="0E4329C7" w:rsidR="0BFD3DB3" w:rsidRDefault="0BFD3DB3" w:rsidP="0BFD3DB3">
            <w:pPr>
              <w:spacing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Final project wrap-up meeting</w:t>
            </w:r>
          </w:p>
        </w:tc>
        <w:tc>
          <w:tcPr>
            <w:tcW w:w="2445" w:type="dxa"/>
            <w:tcBorders>
              <w:top w:val="single" w:sz="6" w:space="0" w:color="auto"/>
              <w:left w:val="single" w:sz="6" w:space="0" w:color="auto"/>
              <w:bottom w:val="single" w:sz="6" w:space="0" w:color="auto"/>
              <w:right w:val="single" w:sz="6" w:space="0" w:color="auto"/>
            </w:tcBorders>
            <w:tcMar>
              <w:left w:w="105" w:type="dxa"/>
              <w:right w:w="105" w:type="dxa"/>
            </w:tcMar>
          </w:tcPr>
          <w:p w14:paraId="5D75BEB2" w14:textId="29646488" w:rsidR="0BFD3DB3" w:rsidRDefault="0BFD3DB3" w:rsidP="0BFD3DB3">
            <w:pPr>
              <w:spacing w:after="240" w:line="259" w:lineRule="auto"/>
              <w:rPr>
                <w:rFonts w:ascii="Arial" w:eastAsia="Arial" w:hAnsi="Arial" w:cs="Arial"/>
                <w:color w:val="000000" w:themeColor="text1"/>
              </w:rPr>
            </w:pPr>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tcPr>
          <w:p w14:paraId="08C5F245" w14:textId="357471E9" w:rsidR="0BFD3DB3" w:rsidRDefault="0BFD3DB3" w:rsidP="0BFD3DB3">
            <w:pPr>
              <w:spacing w:after="240" w:line="259" w:lineRule="auto"/>
              <w:rPr>
                <w:rFonts w:ascii="Arial" w:eastAsia="Arial" w:hAnsi="Arial" w:cs="Arial"/>
                <w:color w:val="000000" w:themeColor="text1"/>
              </w:rPr>
            </w:pPr>
            <w:r w:rsidRPr="0BFD3DB3">
              <w:rPr>
                <w:rStyle w:val="Important"/>
                <w:rFonts w:eastAsia="Arial"/>
                <w:b w:val="0"/>
                <w:bCs w:val="0"/>
                <w:color w:val="000000" w:themeColor="text1"/>
                <w:lang w:val="en-GB"/>
              </w:rPr>
              <w:t>End Mar 2025</w:t>
            </w:r>
          </w:p>
        </w:tc>
      </w:tr>
    </w:tbl>
    <w:p w14:paraId="4FC403FC" w14:textId="3300FDAA" w:rsidR="0BFD3DB3" w:rsidRDefault="0BFD3DB3" w:rsidP="0BFD3DB3">
      <w:pPr>
        <w:spacing w:after="240" w:line="259" w:lineRule="auto"/>
        <w:rPr>
          <w:rFonts w:ascii="Arial" w:eastAsia="Arial" w:hAnsi="Arial" w:cs="Arial"/>
          <w:color w:val="000000" w:themeColor="text1"/>
        </w:rPr>
      </w:pPr>
    </w:p>
    <w:p w14:paraId="5798138F" w14:textId="7A120D3B" w:rsidR="4C2D2D2A" w:rsidRDefault="4C2D2D2A" w:rsidP="0BFD3DB3">
      <w:pPr>
        <w:spacing w:after="240" w:line="259" w:lineRule="auto"/>
        <w:rPr>
          <w:rFonts w:ascii="Arial" w:eastAsia="Arial" w:hAnsi="Arial" w:cs="Arial"/>
          <w:color w:val="000000" w:themeColor="text1"/>
        </w:rPr>
      </w:pPr>
      <w:r w:rsidRPr="0BFD3DB3">
        <w:rPr>
          <w:rFonts w:ascii="Arial" w:eastAsia="Arial" w:hAnsi="Arial" w:cs="Arial"/>
          <w:color w:val="000000" w:themeColor="text1"/>
          <w:lang w:val="en-GB"/>
        </w:rPr>
        <w:t>The project will be managed by Jonathan Griffiths and Matthew Shepherd for Natural England, with regular (at least monthly) online meetings organised by the contractor, to provide updates and clarify issues and risks.  Any risks identified by the contractor to the delivery of this project should be raised as early as possible by email or telephone to the project manager.  All deliverables will be supplied as electronic copies.  We would value suggestions from the contractor on how best to proceed with publication of the report, or a paper closely derived from it, in a peer reviewed academic journal.</w:t>
      </w:r>
    </w:p>
    <w:p w14:paraId="229029C2" w14:textId="15DD7C2E" w:rsidR="0BFD3DB3" w:rsidRDefault="0BFD3DB3" w:rsidP="0BFD3DB3">
      <w:pPr>
        <w:jc w:val="center"/>
        <w:rPr>
          <w:b/>
          <w:bCs/>
        </w:rPr>
      </w:pPr>
    </w:p>
    <w:p w14:paraId="1F0A7A86" w14:textId="6DC71AFA" w:rsidR="00964799" w:rsidRDefault="00964799">
      <w:pPr>
        <w:rPr>
          <w:b/>
          <w:bCs/>
        </w:rPr>
      </w:pPr>
      <w:r>
        <w:rPr>
          <w:b/>
          <w:bCs/>
        </w:rPr>
        <w:lastRenderedPageBreak/>
        <w:br w:type="page"/>
      </w:r>
    </w:p>
    <w:p w14:paraId="03F248C0" w14:textId="0F360495"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1E45A9EA" w14:textId="330BAF98" w:rsidR="0BFD3DB3" w:rsidRDefault="0BFD3DB3" w:rsidP="0BFD3DB3">
      <w:pPr>
        <w:rPr>
          <w:b/>
          <w:bCs/>
        </w:rPr>
      </w:pPr>
    </w:p>
    <w:p w14:paraId="77F16D12" w14:textId="2D22656B" w:rsidR="00260BC4" w:rsidRDefault="18F0D77D">
      <w:pPr>
        <w:rPr>
          <w:b/>
          <w:bCs/>
        </w:rPr>
      </w:pPr>
      <w:r>
        <w:t>TBC</w:t>
      </w:r>
      <w:r w:rsidR="00260BC4">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55E57958" w:rsidR="00137FF0" w:rsidRPr="00852203" w:rsidRDefault="00137FF0">
            <w:pPr>
              <w:tabs>
                <w:tab w:val="left" w:pos="709"/>
              </w:tabs>
              <w:spacing w:after="120"/>
              <w:jc w:val="center"/>
              <w:rPr>
                <w:rFonts w:ascii="Arial" w:eastAsia="Arial" w:hAnsi="Arial" w:cs="Arial"/>
                <w:b/>
                <w:color w:val="000000"/>
                <w:sz w:val="18"/>
                <w:szCs w:val="18"/>
              </w:rPr>
            </w:pP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46C02F5A" w:rsidR="00137FF0" w:rsidRPr="00137FF0" w:rsidRDefault="00137FF0">
            <w:pPr>
              <w:tabs>
                <w:tab w:val="left" w:pos="709"/>
              </w:tabs>
              <w:spacing w:after="120"/>
              <w:jc w:val="center"/>
              <w:rPr>
                <w:rFonts w:ascii="Arial" w:eastAsia="Arial" w:hAnsi="Arial" w:cs="Arial"/>
                <w:color w:val="000000"/>
                <w:sz w:val="18"/>
                <w:szCs w:val="18"/>
              </w:rPr>
            </w:pP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20"/>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09FA9" w14:textId="77777777" w:rsidR="00637449" w:rsidRDefault="00637449" w:rsidP="006D4D44">
      <w:r>
        <w:separator/>
      </w:r>
    </w:p>
  </w:endnote>
  <w:endnote w:type="continuationSeparator" w:id="0">
    <w:p w14:paraId="03E7FB47" w14:textId="77777777" w:rsidR="00637449" w:rsidRDefault="00637449" w:rsidP="006D4D44">
      <w:r>
        <w:continuationSeparator/>
      </w:r>
    </w:p>
  </w:endnote>
  <w:endnote w:type="continuationNotice" w:id="1">
    <w:p w14:paraId="046A712E" w14:textId="77777777" w:rsidR="00637449" w:rsidRDefault="00637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0CFAC" w14:textId="77777777" w:rsidR="00637449" w:rsidRDefault="00637449" w:rsidP="006D4D44">
      <w:r>
        <w:separator/>
      </w:r>
    </w:p>
  </w:footnote>
  <w:footnote w:type="continuationSeparator" w:id="0">
    <w:p w14:paraId="71923264" w14:textId="77777777" w:rsidR="00637449" w:rsidRDefault="00637449" w:rsidP="006D4D44">
      <w:r>
        <w:continuationSeparator/>
      </w:r>
    </w:p>
  </w:footnote>
  <w:footnote w:type="continuationNotice" w:id="1">
    <w:p w14:paraId="040B054C" w14:textId="77777777" w:rsidR="00637449" w:rsidRDefault="006374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pStyle w:val="BulletTex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pStyle w:val="BulletText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161C0"/>
    <w:rsid w:val="00022C0B"/>
    <w:rsid w:val="00031050"/>
    <w:rsid w:val="00032D53"/>
    <w:rsid w:val="00032F41"/>
    <w:rsid w:val="000465D8"/>
    <w:rsid w:val="00051580"/>
    <w:rsid w:val="00060369"/>
    <w:rsid w:val="00064402"/>
    <w:rsid w:val="00065B74"/>
    <w:rsid w:val="00067FA0"/>
    <w:rsid w:val="00077D6A"/>
    <w:rsid w:val="00080C53"/>
    <w:rsid w:val="00086559"/>
    <w:rsid w:val="00090B3C"/>
    <w:rsid w:val="00093053"/>
    <w:rsid w:val="000B7199"/>
    <w:rsid w:val="000D0CB5"/>
    <w:rsid w:val="000D3162"/>
    <w:rsid w:val="000D4BA5"/>
    <w:rsid w:val="000D6A64"/>
    <w:rsid w:val="000E216C"/>
    <w:rsid w:val="000E22F5"/>
    <w:rsid w:val="000E2930"/>
    <w:rsid w:val="000E43D4"/>
    <w:rsid w:val="000F7D57"/>
    <w:rsid w:val="00103D5D"/>
    <w:rsid w:val="00106DEB"/>
    <w:rsid w:val="00107959"/>
    <w:rsid w:val="00107BD9"/>
    <w:rsid w:val="00112FA7"/>
    <w:rsid w:val="00117472"/>
    <w:rsid w:val="00124078"/>
    <w:rsid w:val="001269E7"/>
    <w:rsid w:val="0013772C"/>
    <w:rsid w:val="00137FF0"/>
    <w:rsid w:val="00140E15"/>
    <w:rsid w:val="001510B5"/>
    <w:rsid w:val="00152BE0"/>
    <w:rsid w:val="0016412F"/>
    <w:rsid w:val="001671CF"/>
    <w:rsid w:val="00174CE0"/>
    <w:rsid w:val="001770BF"/>
    <w:rsid w:val="0018116A"/>
    <w:rsid w:val="00182330"/>
    <w:rsid w:val="0018252F"/>
    <w:rsid w:val="00182EFC"/>
    <w:rsid w:val="00184C46"/>
    <w:rsid w:val="0019420D"/>
    <w:rsid w:val="001A5EE7"/>
    <w:rsid w:val="001A7EE6"/>
    <w:rsid w:val="001B4F0A"/>
    <w:rsid w:val="001C6CA4"/>
    <w:rsid w:val="001E3F05"/>
    <w:rsid w:val="001E591E"/>
    <w:rsid w:val="001E65F3"/>
    <w:rsid w:val="001E7197"/>
    <w:rsid w:val="001E7201"/>
    <w:rsid w:val="001E774C"/>
    <w:rsid w:val="001F3739"/>
    <w:rsid w:val="001F43D2"/>
    <w:rsid w:val="001F56D9"/>
    <w:rsid w:val="001F7295"/>
    <w:rsid w:val="001F771C"/>
    <w:rsid w:val="001F7939"/>
    <w:rsid w:val="0020641D"/>
    <w:rsid w:val="0020788C"/>
    <w:rsid w:val="002104E3"/>
    <w:rsid w:val="002164F6"/>
    <w:rsid w:val="00226301"/>
    <w:rsid w:val="002305CB"/>
    <w:rsid w:val="002312B7"/>
    <w:rsid w:val="002316D2"/>
    <w:rsid w:val="00245322"/>
    <w:rsid w:val="00260BC4"/>
    <w:rsid w:val="00261E81"/>
    <w:rsid w:val="00270D4A"/>
    <w:rsid w:val="00276850"/>
    <w:rsid w:val="00280C77"/>
    <w:rsid w:val="0028352A"/>
    <w:rsid w:val="00286EC5"/>
    <w:rsid w:val="0028704B"/>
    <w:rsid w:val="0029726B"/>
    <w:rsid w:val="002A078D"/>
    <w:rsid w:val="002B11D2"/>
    <w:rsid w:val="002B2FD0"/>
    <w:rsid w:val="002C5FF2"/>
    <w:rsid w:val="002D71E6"/>
    <w:rsid w:val="002F6F29"/>
    <w:rsid w:val="00301940"/>
    <w:rsid w:val="0030291B"/>
    <w:rsid w:val="0030540B"/>
    <w:rsid w:val="00306F3A"/>
    <w:rsid w:val="003112A2"/>
    <w:rsid w:val="00317B11"/>
    <w:rsid w:val="0034450F"/>
    <w:rsid w:val="0034615D"/>
    <w:rsid w:val="003504B6"/>
    <w:rsid w:val="00353C0D"/>
    <w:rsid w:val="003561B6"/>
    <w:rsid w:val="00357164"/>
    <w:rsid w:val="003605D4"/>
    <w:rsid w:val="003646C1"/>
    <w:rsid w:val="00365728"/>
    <w:rsid w:val="003714F6"/>
    <w:rsid w:val="003814A0"/>
    <w:rsid w:val="00381B4E"/>
    <w:rsid w:val="003879B0"/>
    <w:rsid w:val="00392A4E"/>
    <w:rsid w:val="00392B73"/>
    <w:rsid w:val="00394173"/>
    <w:rsid w:val="00394D49"/>
    <w:rsid w:val="003975F1"/>
    <w:rsid w:val="003A1241"/>
    <w:rsid w:val="003C43E6"/>
    <w:rsid w:val="003C4D8D"/>
    <w:rsid w:val="003C7962"/>
    <w:rsid w:val="003D2A9D"/>
    <w:rsid w:val="003E02E2"/>
    <w:rsid w:val="003E0478"/>
    <w:rsid w:val="003E1946"/>
    <w:rsid w:val="003E3F57"/>
    <w:rsid w:val="003E70A0"/>
    <w:rsid w:val="003F2057"/>
    <w:rsid w:val="003F40DF"/>
    <w:rsid w:val="004009D2"/>
    <w:rsid w:val="004028F1"/>
    <w:rsid w:val="004106C2"/>
    <w:rsid w:val="00413EC9"/>
    <w:rsid w:val="004161DA"/>
    <w:rsid w:val="00417BD4"/>
    <w:rsid w:val="0042045B"/>
    <w:rsid w:val="00420833"/>
    <w:rsid w:val="00425D5F"/>
    <w:rsid w:val="00431E7C"/>
    <w:rsid w:val="004328A6"/>
    <w:rsid w:val="00435458"/>
    <w:rsid w:val="004402AE"/>
    <w:rsid w:val="00447F3F"/>
    <w:rsid w:val="00460766"/>
    <w:rsid w:val="00460BF2"/>
    <w:rsid w:val="00466581"/>
    <w:rsid w:val="004671B4"/>
    <w:rsid w:val="0047390D"/>
    <w:rsid w:val="0047458F"/>
    <w:rsid w:val="00481146"/>
    <w:rsid w:val="00495AF2"/>
    <w:rsid w:val="004A3885"/>
    <w:rsid w:val="004A78E6"/>
    <w:rsid w:val="004B2B48"/>
    <w:rsid w:val="004B2F1D"/>
    <w:rsid w:val="004B6D1C"/>
    <w:rsid w:val="004C39E5"/>
    <w:rsid w:val="004C3A91"/>
    <w:rsid w:val="004C735C"/>
    <w:rsid w:val="004D6A40"/>
    <w:rsid w:val="004E3F6D"/>
    <w:rsid w:val="004E401D"/>
    <w:rsid w:val="004F16D2"/>
    <w:rsid w:val="00502C2A"/>
    <w:rsid w:val="00510D53"/>
    <w:rsid w:val="005270DD"/>
    <w:rsid w:val="005331C6"/>
    <w:rsid w:val="00541953"/>
    <w:rsid w:val="00553FB1"/>
    <w:rsid w:val="00556DA6"/>
    <w:rsid w:val="00560301"/>
    <w:rsid w:val="00561D0A"/>
    <w:rsid w:val="00562DD6"/>
    <w:rsid w:val="005631E2"/>
    <w:rsid w:val="00563A28"/>
    <w:rsid w:val="0056575C"/>
    <w:rsid w:val="0056680F"/>
    <w:rsid w:val="00592833"/>
    <w:rsid w:val="005954B9"/>
    <w:rsid w:val="005A2C20"/>
    <w:rsid w:val="005A3413"/>
    <w:rsid w:val="005A6439"/>
    <w:rsid w:val="005B0E7E"/>
    <w:rsid w:val="005B13F0"/>
    <w:rsid w:val="005B1BD6"/>
    <w:rsid w:val="005B7BA0"/>
    <w:rsid w:val="005D041C"/>
    <w:rsid w:val="005D7E88"/>
    <w:rsid w:val="005E2E92"/>
    <w:rsid w:val="005E3AB1"/>
    <w:rsid w:val="005F1007"/>
    <w:rsid w:val="005F21B0"/>
    <w:rsid w:val="00607C0A"/>
    <w:rsid w:val="00622BBD"/>
    <w:rsid w:val="00626045"/>
    <w:rsid w:val="0062693F"/>
    <w:rsid w:val="00626A9A"/>
    <w:rsid w:val="00637449"/>
    <w:rsid w:val="006418F8"/>
    <w:rsid w:val="00643F0F"/>
    <w:rsid w:val="00645425"/>
    <w:rsid w:val="00650E75"/>
    <w:rsid w:val="00657D0C"/>
    <w:rsid w:val="00661567"/>
    <w:rsid w:val="00665F4D"/>
    <w:rsid w:val="00666507"/>
    <w:rsid w:val="006711E5"/>
    <w:rsid w:val="00671CDA"/>
    <w:rsid w:val="00675C3D"/>
    <w:rsid w:val="0069576E"/>
    <w:rsid w:val="006A42B9"/>
    <w:rsid w:val="006A5362"/>
    <w:rsid w:val="006B1941"/>
    <w:rsid w:val="006B51DF"/>
    <w:rsid w:val="006B7869"/>
    <w:rsid w:val="006C0A92"/>
    <w:rsid w:val="006C1774"/>
    <w:rsid w:val="006C2154"/>
    <w:rsid w:val="006C257D"/>
    <w:rsid w:val="006C4019"/>
    <w:rsid w:val="006C46CB"/>
    <w:rsid w:val="006D2294"/>
    <w:rsid w:val="006D3AB7"/>
    <w:rsid w:val="006D4D44"/>
    <w:rsid w:val="006F3AA3"/>
    <w:rsid w:val="006F7DBE"/>
    <w:rsid w:val="007024BB"/>
    <w:rsid w:val="00705F33"/>
    <w:rsid w:val="007112D5"/>
    <w:rsid w:val="0071323B"/>
    <w:rsid w:val="00713528"/>
    <w:rsid w:val="00713958"/>
    <w:rsid w:val="00714685"/>
    <w:rsid w:val="00720A44"/>
    <w:rsid w:val="007368D0"/>
    <w:rsid w:val="00740825"/>
    <w:rsid w:val="00745087"/>
    <w:rsid w:val="007529F2"/>
    <w:rsid w:val="0075389A"/>
    <w:rsid w:val="00755B7F"/>
    <w:rsid w:val="007671DB"/>
    <w:rsid w:val="00771095"/>
    <w:rsid w:val="00775FBA"/>
    <w:rsid w:val="0077788C"/>
    <w:rsid w:val="00782853"/>
    <w:rsid w:val="00782BF3"/>
    <w:rsid w:val="00786A8B"/>
    <w:rsid w:val="007940DD"/>
    <w:rsid w:val="00795DE6"/>
    <w:rsid w:val="007A1EC5"/>
    <w:rsid w:val="007A641E"/>
    <w:rsid w:val="007A7B89"/>
    <w:rsid w:val="007B2E6F"/>
    <w:rsid w:val="007B393C"/>
    <w:rsid w:val="007B53B5"/>
    <w:rsid w:val="007C2C25"/>
    <w:rsid w:val="007C3600"/>
    <w:rsid w:val="007C4512"/>
    <w:rsid w:val="007C701F"/>
    <w:rsid w:val="007D1C0C"/>
    <w:rsid w:val="007D4BBD"/>
    <w:rsid w:val="007D770C"/>
    <w:rsid w:val="007E0CD0"/>
    <w:rsid w:val="007E13D8"/>
    <w:rsid w:val="007E1F1B"/>
    <w:rsid w:val="007E3782"/>
    <w:rsid w:val="007E3C94"/>
    <w:rsid w:val="007E4FEE"/>
    <w:rsid w:val="007E7D58"/>
    <w:rsid w:val="007F72FF"/>
    <w:rsid w:val="0081473B"/>
    <w:rsid w:val="008162B1"/>
    <w:rsid w:val="0081639D"/>
    <w:rsid w:val="0082099A"/>
    <w:rsid w:val="00821B16"/>
    <w:rsid w:val="00824FEA"/>
    <w:rsid w:val="00833B13"/>
    <w:rsid w:val="008373F3"/>
    <w:rsid w:val="00841C2B"/>
    <w:rsid w:val="00852203"/>
    <w:rsid w:val="00853757"/>
    <w:rsid w:val="008548C0"/>
    <w:rsid w:val="008736A8"/>
    <w:rsid w:val="008738AB"/>
    <w:rsid w:val="00876766"/>
    <w:rsid w:val="00880830"/>
    <w:rsid w:val="008946CE"/>
    <w:rsid w:val="0089641B"/>
    <w:rsid w:val="00897DEE"/>
    <w:rsid w:val="008A6193"/>
    <w:rsid w:val="008B0237"/>
    <w:rsid w:val="008B397E"/>
    <w:rsid w:val="008C06F3"/>
    <w:rsid w:val="008C0AAD"/>
    <w:rsid w:val="008C1B59"/>
    <w:rsid w:val="008C2B61"/>
    <w:rsid w:val="008C6DE8"/>
    <w:rsid w:val="008E5787"/>
    <w:rsid w:val="008E7EED"/>
    <w:rsid w:val="008F21B2"/>
    <w:rsid w:val="008F26D3"/>
    <w:rsid w:val="008F6523"/>
    <w:rsid w:val="00902AD3"/>
    <w:rsid w:val="0090448C"/>
    <w:rsid w:val="00904553"/>
    <w:rsid w:val="009109C7"/>
    <w:rsid w:val="009179C1"/>
    <w:rsid w:val="00937B12"/>
    <w:rsid w:val="00946D10"/>
    <w:rsid w:val="0095605E"/>
    <w:rsid w:val="00957A9E"/>
    <w:rsid w:val="00964430"/>
    <w:rsid w:val="00964799"/>
    <w:rsid w:val="009714AA"/>
    <w:rsid w:val="0097316A"/>
    <w:rsid w:val="00973EAD"/>
    <w:rsid w:val="00973FCF"/>
    <w:rsid w:val="00981D74"/>
    <w:rsid w:val="00982134"/>
    <w:rsid w:val="00982F06"/>
    <w:rsid w:val="00983BD6"/>
    <w:rsid w:val="00987AD1"/>
    <w:rsid w:val="009A31A9"/>
    <w:rsid w:val="009C2213"/>
    <w:rsid w:val="009D1EED"/>
    <w:rsid w:val="009D51E3"/>
    <w:rsid w:val="009D6BFB"/>
    <w:rsid w:val="009E4387"/>
    <w:rsid w:val="009F6829"/>
    <w:rsid w:val="009F7160"/>
    <w:rsid w:val="00A01246"/>
    <w:rsid w:val="00A0684A"/>
    <w:rsid w:val="00A1327E"/>
    <w:rsid w:val="00A14AE1"/>
    <w:rsid w:val="00A242C1"/>
    <w:rsid w:val="00A26ECB"/>
    <w:rsid w:val="00A348D3"/>
    <w:rsid w:val="00A35928"/>
    <w:rsid w:val="00A44AEF"/>
    <w:rsid w:val="00A465D9"/>
    <w:rsid w:val="00A52485"/>
    <w:rsid w:val="00A57795"/>
    <w:rsid w:val="00A63989"/>
    <w:rsid w:val="00A76EC4"/>
    <w:rsid w:val="00A77E91"/>
    <w:rsid w:val="00A81221"/>
    <w:rsid w:val="00A81E57"/>
    <w:rsid w:val="00A82FE8"/>
    <w:rsid w:val="00A96A21"/>
    <w:rsid w:val="00AA2A6E"/>
    <w:rsid w:val="00AB1DF7"/>
    <w:rsid w:val="00AD3DE9"/>
    <w:rsid w:val="00AD73E4"/>
    <w:rsid w:val="00AE364D"/>
    <w:rsid w:val="00AE4917"/>
    <w:rsid w:val="00AE4BE3"/>
    <w:rsid w:val="00B04CBE"/>
    <w:rsid w:val="00B06E9A"/>
    <w:rsid w:val="00B11128"/>
    <w:rsid w:val="00B16F5C"/>
    <w:rsid w:val="00B17E41"/>
    <w:rsid w:val="00B23851"/>
    <w:rsid w:val="00B346EC"/>
    <w:rsid w:val="00B41CEA"/>
    <w:rsid w:val="00B44660"/>
    <w:rsid w:val="00B45454"/>
    <w:rsid w:val="00B462BF"/>
    <w:rsid w:val="00B46D37"/>
    <w:rsid w:val="00B632B0"/>
    <w:rsid w:val="00B75CEF"/>
    <w:rsid w:val="00B76B73"/>
    <w:rsid w:val="00B85B64"/>
    <w:rsid w:val="00B933EF"/>
    <w:rsid w:val="00BA11AD"/>
    <w:rsid w:val="00BA1A16"/>
    <w:rsid w:val="00BA50F0"/>
    <w:rsid w:val="00BB4E1D"/>
    <w:rsid w:val="00BB513D"/>
    <w:rsid w:val="00BB6163"/>
    <w:rsid w:val="00BC1D50"/>
    <w:rsid w:val="00BC280F"/>
    <w:rsid w:val="00BC7CC2"/>
    <w:rsid w:val="00BE2155"/>
    <w:rsid w:val="00BE7371"/>
    <w:rsid w:val="00BF4F9C"/>
    <w:rsid w:val="00C00DC9"/>
    <w:rsid w:val="00C050CF"/>
    <w:rsid w:val="00C110C4"/>
    <w:rsid w:val="00C25DCE"/>
    <w:rsid w:val="00C30D6E"/>
    <w:rsid w:val="00C32A46"/>
    <w:rsid w:val="00C453DD"/>
    <w:rsid w:val="00C46173"/>
    <w:rsid w:val="00C47131"/>
    <w:rsid w:val="00C47484"/>
    <w:rsid w:val="00C66B2C"/>
    <w:rsid w:val="00C67A7F"/>
    <w:rsid w:val="00C729B7"/>
    <w:rsid w:val="00C81583"/>
    <w:rsid w:val="00CA4382"/>
    <w:rsid w:val="00CA4BA2"/>
    <w:rsid w:val="00CB2E13"/>
    <w:rsid w:val="00CC74D9"/>
    <w:rsid w:val="00CD0BC1"/>
    <w:rsid w:val="00CD7352"/>
    <w:rsid w:val="00CE24AC"/>
    <w:rsid w:val="00CE4F63"/>
    <w:rsid w:val="00CF313C"/>
    <w:rsid w:val="00CF572A"/>
    <w:rsid w:val="00CF68EF"/>
    <w:rsid w:val="00D016D1"/>
    <w:rsid w:val="00D067DB"/>
    <w:rsid w:val="00D109E4"/>
    <w:rsid w:val="00D13D45"/>
    <w:rsid w:val="00D21BA4"/>
    <w:rsid w:val="00D2243D"/>
    <w:rsid w:val="00D2736E"/>
    <w:rsid w:val="00D476B0"/>
    <w:rsid w:val="00D52CF8"/>
    <w:rsid w:val="00D53CE5"/>
    <w:rsid w:val="00D5729C"/>
    <w:rsid w:val="00D57DBD"/>
    <w:rsid w:val="00D6524A"/>
    <w:rsid w:val="00D833E2"/>
    <w:rsid w:val="00D92643"/>
    <w:rsid w:val="00D929D8"/>
    <w:rsid w:val="00DA5824"/>
    <w:rsid w:val="00DA5CAA"/>
    <w:rsid w:val="00DB5119"/>
    <w:rsid w:val="00DB547D"/>
    <w:rsid w:val="00DB5866"/>
    <w:rsid w:val="00DC3186"/>
    <w:rsid w:val="00DC5099"/>
    <w:rsid w:val="00DC639C"/>
    <w:rsid w:val="00DC726D"/>
    <w:rsid w:val="00DD176F"/>
    <w:rsid w:val="00DD5B37"/>
    <w:rsid w:val="00DD6150"/>
    <w:rsid w:val="00DE4F91"/>
    <w:rsid w:val="00DF0002"/>
    <w:rsid w:val="00DF1F5A"/>
    <w:rsid w:val="00DF3902"/>
    <w:rsid w:val="00DF7B9A"/>
    <w:rsid w:val="00E02BF7"/>
    <w:rsid w:val="00E103BF"/>
    <w:rsid w:val="00E215A7"/>
    <w:rsid w:val="00E241BA"/>
    <w:rsid w:val="00E25618"/>
    <w:rsid w:val="00E3048C"/>
    <w:rsid w:val="00E31A41"/>
    <w:rsid w:val="00E35530"/>
    <w:rsid w:val="00E42D4F"/>
    <w:rsid w:val="00E4362A"/>
    <w:rsid w:val="00E567F8"/>
    <w:rsid w:val="00E672BA"/>
    <w:rsid w:val="00E71E78"/>
    <w:rsid w:val="00E72C17"/>
    <w:rsid w:val="00E747E2"/>
    <w:rsid w:val="00E767AE"/>
    <w:rsid w:val="00E76D6F"/>
    <w:rsid w:val="00E77913"/>
    <w:rsid w:val="00E82DFB"/>
    <w:rsid w:val="00E82F01"/>
    <w:rsid w:val="00E933B4"/>
    <w:rsid w:val="00E96630"/>
    <w:rsid w:val="00E96B1C"/>
    <w:rsid w:val="00EA529F"/>
    <w:rsid w:val="00EB5236"/>
    <w:rsid w:val="00EC628F"/>
    <w:rsid w:val="00ED3A29"/>
    <w:rsid w:val="00ED3EB7"/>
    <w:rsid w:val="00ED7D8D"/>
    <w:rsid w:val="00EE40F2"/>
    <w:rsid w:val="00EF4576"/>
    <w:rsid w:val="00EF512C"/>
    <w:rsid w:val="00EF562A"/>
    <w:rsid w:val="00F079B4"/>
    <w:rsid w:val="00F2552F"/>
    <w:rsid w:val="00F315B1"/>
    <w:rsid w:val="00F34637"/>
    <w:rsid w:val="00F371AA"/>
    <w:rsid w:val="00F41BF3"/>
    <w:rsid w:val="00F476E9"/>
    <w:rsid w:val="00F5113F"/>
    <w:rsid w:val="00F52B8D"/>
    <w:rsid w:val="00F54AF2"/>
    <w:rsid w:val="00F55325"/>
    <w:rsid w:val="00F55C82"/>
    <w:rsid w:val="00F60A5A"/>
    <w:rsid w:val="00F622CE"/>
    <w:rsid w:val="00F703C7"/>
    <w:rsid w:val="00F76444"/>
    <w:rsid w:val="00F77094"/>
    <w:rsid w:val="00F81522"/>
    <w:rsid w:val="00F8541A"/>
    <w:rsid w:val="00F90563"/>
    <w:rsid w:val="00F95714"/>
    <w:rsid w:val="00FA2C69"/>
    <w:rsid w:val="00FA6041"/>
    <w:rsid w:val="00FA703D"/>
    <w:rsid w:val="00FC2BDB"/>
    <w:rsid w:val="00FD57F2"/>
    <w:rsid w:val="00FD7AA5"/>
    <w:rsid w:val="00FF5115"/>
    <w:rsid w:val="0266489E"/>
    <w:rsid w:val="064D3F0D"/>
    <w:rsid w:val="06908698"/>
    <w:rsid w:val="0ABFF05F"/>
    <w:rsid w:val="0BFD3DB3"/>
    <w:rsid w:val="0CEA7991"/>
    <w:rsid w:val="1664C1EE"/>
    <w:rsid w:val="17CF2F07"/>
    <w:rsid w:val="18F0D77D"/>
    <w:rsid w:val="197547A9"/>
    <w:rsid w:val="1D8CCE31"/>
    <w:rsid w:val="2156939A"/>
    <w:rsid w:val="21CD781A"/>
    <w:rsid w:val="2273442D"/>
    <w:rsid w:val="24FB6218"/>
    <w:rsid w:val="28C5781B"/>
    <w:rsid w:val="28C6A7A8"/>
    <w:rsid w:val="2B3EA150"/>
    <w:rsid w:val="30B4C84F"/>
    <w:rsid w:val="314CE1F0"/>
    <w:rsid w:val="31A8DC27"/>
    <w:rsid w:val="3226C400"/>
    <w:rsid w:val="36B47900"/>
    <w:rsid w:val="37064E91"/>
    <w:rsid w:val="387E1637"/>
    <w:rsid w:val="399AA53F"/>
    <w:rsid w:val="3A95B799"/>
    <w:rsid w:val="3C1DB3F9"/>
    <w:rsid w:val="3CB96D29"/>
    <w:rsid w:val="3CFF1D1C"/>
    <w:rsid w:val="3EBC29BE"/>
    <w:rsid w:val="41A11E15"/>
    <w:rsid w:val="44613D18"/>
    <w:rsid w:val="4474B754"/>
    <w:rsid w:val="45FDAE5E"/>
    <w:rsid w:val="47A3DD1F"/>
    <w:rsid w:val="494BB9D2"/>
    <w:rsid w:val="4AF98696"/>
    <w:rsid w:val="4C2D2D2A"/>
    <w:rsid w:val="4EA7EA76"/>
    <w:rsid w:val="522E26E3"/>
    <w:rsid w:val="69351382"/>
    <w:rsid w:val="6A768851"/>
    <w:rsid w:val="6AD98317"/>
    <w:rsid w:val="6ED5BADA"/>
    <w:rsid w:val="707DB6BA"/>
    <w:rsid w:val="72C8EBE5"/>
    <w:rsid w:val="736CF2CA"/>
    <w:rsid w:val="76641B70"/>
    <w:rsid w:val="77CFC538"/>
    <w:rsid w:val="77D6A72B"/>
    <w:rsid w:val="791D0410"/>
    <w:rsid w:val="79D34574"/>
    <w:rsid w:val="7DAB19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5FA27F23-7BCA-4A27-BAB9-9061CF9F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Blockheading">
    <w:name w:val="Block heading"/>
    <w:basedOn w:val="Normal"/>
    <w:next w:val="Normal"/>
    <w:link w:val="BlockheadingChar"/>
    <w:uiPriority w:val="1"/>
    <w:qFormat/>
    <w:rsid w:val="0075389A"/>
    <w:pPr>
      <w:keepNext/>
      <w:keepLines/>
      <w:spacing w:after="240" w:line="276" w:lineRule="auto"/>
      <w:outlineLvl w:val="2"/>
    </w:pPr>
    <w:rPr>
      <w:rFonts w:eastAsiaTheme="majorEastAsia" w:cstheme="majorBidi"/>
      <w:b/>
      <w:bCs/>
      <w:sz w:val="28"/>
      <w:szCs w:val="28"/>
      <w:lang w:val="en-GB"/>
    </w:rPr>
  </w:style>
  <w:style w:type="paragraph" w:customStyle="1" w:styleId="Blocksubheading">
    <w:name w:val="Block sub heading"/>
    <w:basedOn w:val="Normal"/>
    <w:next w:val="Normal"/>
    <w:link w:val="BlocksubheadingChar"/>
    <w:uiPriority w:val="1"/>
    <w:qFormat/>
    <w:rsid w:val="0075389A"/>
    <w:pPr>
      <w:spacing w:after="240" w:line="276" w:lineRule="auto"/>
    </w:pPr>
    <w:rPr>
      <w:b/>
      <w:bCs/>
      <w:lang w:val="en-GB"/>
    </w:rPr>
  </w:style>
  <w:style w:type="character" w:customStyle="1" w:styleId="Boldtext">
    <w:name w:val="Bold text"/>
    <w:basedOn w:val="DefaultParagraphFont"/>
    <w:uiPriority w:val="1"/>
    <w:rsid w:val="0075389A"/>
    <w:rPr>
      <w:rFonts w:asciiTheme="minorHAnsi" w:eastAsiaTheme="minorEastAsia" w:hAnsiTheme="minorHAnsi" w:cstheme="minorBidi"/>
      <w:b/>
      <w:bCs/>
      <w:sz w:val="24"/>
      <w:szCs w:val="24"/>
    </w:rPr>
  </w:style>
  <w:style w:type="paragraph" w:customStyle="1" w:styleId="BulletText1">
    <w:name w:val="Bullet Text 1"/>
    <w:basedOn w:val="Normal"/>
    <w:link w:val="BulletText1Char"/>
    <w:uiPriority w:val="1"/>
    <w:qFormat/>
    <w:rsid w:val="0075389A"/>
    <w:pPr>
      <w:numPr>
        <w:numId w:val="1"/>
      </w:numPr>
      <w:spacing w:before="60" w:after="240" w:line="259" w:lineRule="auto"/>
      <w:contextualSpacing/>
    </w:pPr>
    <w:rPr>
      <w:sz w:val="22"/>
      <w:szCs w:val="22"/>
      <w:lang w:val="en-GB"/>
    </w:rPr>
  </w:style>
  <w:style w:type="paragraph" w:customStyle="1" w:styleId="BulletText2">
    <w:name w:val="Bullet Text 2"/>
    <w:basedOn w:val="Normal"/>
    <w:link w:val="BulletText2Char"/>
    <w:uiPriority w:val="1"/>
    <w:qFormat/>
    <w:rsid w:val="0075389A"/>
    <w:pPr>
      <w:numPr>
        <w:numId w:val="2"/>
      </w:numPr>
      <w:spacing w:before="60" w:after="240" w:line="259" w:lineRule="auto"/>
      <w:contextualSpacing/>
    </w:pPr>
    <w:rPr>
      <w:sz w:val="22"/>
      <w:szCs w:val="22"/>
      <w:lang w:val="en-GB"/>
    </w:rPr>
  </w:style>
  <w:style w:type="character" w:customStyle="1" w:styleId="Text">
    <w:name w:val="Text"/>
    <w:basedOn w:val="DefaultParagraphFont"/>
    <w:uiPriority w:val="1"/>
    <w:rsid w:val="0075389A"/>
    <w:rPr>
      <w:rFonts w:asciiTheme="minorHAnsi" w:eastAsiaTheme="minorEastAsia" w:hAnsiTheme="minorHAnsi" w:cstheme="minorBidi"/>
      <w:sz w:val="24"/>
      <w:szCs w:val="24"/>
    </w:rPr>
  </w:style>
  <w:style w:type="character" w:customStyle="1" w:styleId="BlockheadingChar">
    <w:name w:val="Block heading Char"/>
    <w:basedOn w:val="DefaultParagraphFont"/>
    <w:link w:val="Blockheading"/>
    <w:uiPriority w:val="1"/>
    <w:rsid w:val="0075389A"/>
    <w:rPr>
      <w:rFonts w:eastAsiaTheme="majorEastAsia" w:cstheme="majorBidi"/>
      <w:b/>
      <w:bCs/>
      <w:sz w:val="28"/>
      <w:szCs w:val="28"/>
      <w:lang w:val="en-GB"/>
    </w:rPr>
  </w:style>
  <w:style w:type="character" w:customStyle="1" w:styleId="BlocksubheadingChar">
    <w:name w:val="Block sub heading Char"/>
    <w:basedOn w:val="DefaultParagraphFont"/>
    <w:link w:val="Blocksubheading"/>
    <w:uiPriority w:val="1"/>
    <w:rsid w:val="0075389A"/>
    <w:rPr>
      <w:rFonts w:eastAsiaTheme="minorEastAsia"/>
      <w:b/>
      <w:bCs/>
      <w:lang w:val="en-GB"/>
    </w:rPr>
  </w:style>
  <w:style w:type="character" w:customStyle="1" w:styleId="BulletText2Char">
    <w:name w:val="Bullet Text 2 Char"/>
    <w:basedOn w:val="DefaultParagraphFont"/>
    <w:link w:val="BulletText2"/>
    <w:uiPriority w:val="1"/>
    <w:rsid w:val="0075389A"/>
    <w:rPr>
      <w:rFonts w:eastAsiaTheme="minorEastAsia"/>
      <w:sz w:val="22"/>
      <w:szCs w:val="22"/>
      <w:lang w:val="en-GB"/>
    </w:rPr>
  </w:style>
  <w:style w:type="character" w:customStyle="1" w:styleId="BulletText1Char">
    <w:name w:val="Bullet Text 1 Char"/>
    <w:basedOn w:val="DefaultParagraphFont"/>
    <w:link w:val="BulletText1"/>
    <w:uiPriority w:val="1"/>
    <w:rsid w:val="0075389A"/>
    <w:rPr>
      <w:rFonts w:eastAsiaTheme="minorEastAsia"/>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natural-england-terms-and-conditions-for-goods-and-servi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atthew.j.shepherd@naturalengland.org.uk" TargetMode="External"/><Relationship Id="rId2" Type="http://schemas.openxmlformats.org/officeDocument/2006/relationships/customXml" Target="../customXml/item2.xml"/><Relationship Id="rId16" Type="http://schemas.openxmlformats.org/officeDocument/2006/relationships/hyperlink" Target="mailto:Jonny.Griffiths@naturalenglan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atthew.j.shepherd@naturalengland.org.uk" TargetMode="External"/><Relationship Id="rId10" Type="http://schemas.openxmlformats.org/officeDocument/2006/relationships/webSettings" Target="webSettings.xml"/><Relationship Id="rId19" Type="http://schemas.openxmlformats.org/officeDocument/2006/relationships/hyperlink" Target="https://www.gov.uk/government/publications/natural-england-terms-and-conditions-for-goods-and-services/standard-goods-and-services-terms-and-conditions-10000-to-5000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nny.Griffiths@naturalengland.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16</Value>
      <Value>44</Value>
      <Value>15</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_ip_UnifiedCompliancePolicyUIAction xmlns="http://schemas.microsoft.com/sharepoint/v3" xsi:nil="true"/>
    <lcf76f155ced4ddcb4097134ff3c332f xmlns="ac65384f-4256-4f63-9bb3-129672726d7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CD6F002AF9F9040A399EFA082432A24" ma:contentTypeVersion="25" ma:contentTypeDescription="Create a new document." ma:contentTypeScope="" ma:versionID="12348f5a8e73499b1407811f8e47167f">
  <xsd:schema xmlns:xsd="http://www.w3.org/2001/XMLSchema" xmlns:xs="http://www.w3.org/2001/XMLSchema" xmlns:p="http://schemas.microsoft.com/office/2006/metadata/properties" xmlns:ns1="http://schemas.microsoft.com/sharepoint/v3" xmlns:ns2="662745e8-e224-48e8-a2e3-254862b8c2f5" xmlns:ns3="ac65384f-4256-4f63-9bb3-129672726d74" xmlns:ns4="22b937e2-aa99-4def-8c58-73050d2f5ab9" targetNamespace="http://schemas.microsoft.com/office/2006/metadata/properties" ma:root="true" ma:fieldsID="860ea78f5abad621511600c3eb159902" ns1:_="" ns2:_="" ns3:_="" ns4:_="">
    <xsd:import namespace="http://schemas.microsoft.com/sharepoint/v3"/>
    <xsd:import namespace="662745e8-e224-48e8-a2e3-254862b8c2f5"/>
    <xsd:import namespace="ac65384f-4256-4f63-9bb3-129672726d74"/>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Soils Specialist 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5384f-4256-4f63-9bb3-129672726d7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http://schemas.microsoft.com/sharepoint/v3"/>
    <ds:schemaRef ds:uri="ac65384f-4256-4f63-9bb3-129672726d74"/>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7B432F82-BB55-454E-A2B4-F41B37C91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ac65384f-4256-4f63-9bb3-129672726d74"/>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13</Pages>
  <Words>3436</Words>
  <Characters>19591</Characters>
  <Application>Microsoft Office Word</Application>
  <DocSecurity>0</DocSecurity>
  <Lines>163</Lines>
  <Paragraphs>45</Paragraphs>
  <ScaleCrop>false</ScaleCrop>
  <Company/>
  <LinksUpToDate>false</LinksUpToDate>
  <CharactersWithSpaces>22982</CharactersWithSpaces>
  <SharedDoc>false</SharedDoc>
  <HLinks>
    <vt:vector size="36" baseType="variant">
      <vt:variant>
        <vt:i4>8323186</vt:i4>
      </vt:variant>
      <vt:variant>
        <vt:i4>15</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5046329</vt:i4>
      </vt:variant>
      <vt:variant>
        <vt:i4>12</vt:i4>
      </vt:variant>
      <vt:variant>
        <vt:i4>0</vt:i4>
      </vt:variant>
      <vt:variant>
        <vt:i4>5</vt:i4>
      </vt:variant>
      <vt:variant>
        <vt:lpwstr>mailto:matthew.j.shepherd@naturalengland.org.uk</vt:lpwstr>
      </vt:variant>
      <vt:variant>
        <vt:lpwstr/>
      </vt:variant>
      <vt:variant>
        <vt:i4>65599</vt:i4>
      </vt:variant>
      <vt:variant>
        <vt:i4>9</vt:i4>
      </vt:variant>
      <vt:variant>
        <vt:i4>0</vt:i4>
      </vt:variant>
      <vt:variant>
        <vt:i4>5</vt:i4>
      </vt:variant>
      <vt:variant>
        <vt:lpwstr>mailto:Jonny.Griffiths@naturalengland.org.uk</vt:lpwstr>
      </vt:variant>
      <vt:variant>
        <vt:lpwstr/>
      </vt:variant>
      <vt:variant>
        <vt:i4>5046329</vt:i4>
      </vt:variant>
      <vt:variant>
        <vt:i4>6</vt:i4>
      </vt:variant>
      <vt:variant>
        <vt:i4>0</vt:i4>
      </vt:variant>
      <vt:variant>
        <vt:i4>5</vt:i4>
      </vt:variant>
      <vt:variant>
        <vt:lpwstr>mailto:matthew.j.shepherd@naturalengland.org.uk</vt:lpwstr>
      </vt:variant>
      <vt:variant>
        <vt:lpwstr/>
      </vt:variant>
      <vt:variant>
        <vt:i4>65599</vt:i4>
      </vt:variant>
      <vt:variant>
        <vt:i4>3</vt:i4>
      </vt:variant>
      <vt:variant>
        <vt:i4>0</vt:i4>
      </vt:variant>
      <vt:variant>
        <vt:i4>5</vt:i4>
      </vt:variant>
      <vt:variant>
        <vt:lpwstr>mailto:Jonny.Griffiths@naturalengland.org.uk</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Griffiths, Jonny</cp:lastModifiedBy>
  <cp:revision>121</cp:revision>
  <dcterms:created xsi:type="dcterms:W3CDTF">2024-09-02T10:26:00Z</dcterms:created>
  <dcterms:modified xsi:type="dcterms:W3CDTF">2024-09-03T12:29:00Z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0x010100A5BF1C78D9F64B679A5EBDE1C6598EBC01001CD6F002AF9F9040A399EFA082432A24</vt:lpwstr>
  </property>
  <property fmtid="{D5CDD505-2E9C-101B-9397-08002B2CF9AE}" pid="4" name="MediaServiceImageTags">
    <vt:lpwstr/>
  </property>
  <property fmtid="{D5CDD505-2E9C-101B-9397-08002B2CF9AE}" pid="5" name="Distribution">
    <vt:lpwstr>15;#Internal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44;#Community|144ac7d7-0b9a-42f9-9385-2935294b6de3</vt:lpwstr>
  </property>
  <property fmtid="{D5CDD505-2E9C-101B-9397-08002B2CF9AE}" pid="9" name="OrganisationalUnit">
    <vt:lpwstr>16;#Defra Group Commercial|88c065df-18f9-4530-b972-ea809b7dd96d</vt:lpwstr>
  </property>
  <property fmtid="{D5CDD505-2E9C-101B-9397-08002B2CF9AE}" pid="10" name="InformationType">
    <vt:lpwstr/>
  </property>
</Properties>
</file>