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D9F73" w14:textId="77777777" w:rsidR="001F3AB6" w:rsidRDefault="001F3AB6">
      <w:r>
        <w:rPr>
          <w:rFonts w:eastAsia="Times New Roman" w:cs="Times New Roman"/>
          <w:noProof/>
          <w:lang w:eastAsia="en-GB"/>
        </w:rPr>
        <w:drawing>
          <wp:inline distT="0" distB="0" distL="0" distR="0" wp14:anchorId="26AD9FA1" wp14:editId="26AD9FA2">
            <wp:extent cx="1424940" cy="1104265"/>
            <wp:effectExtent l="0" t="0" r="0" b="635"/>
            <wp:docPr id="2" name="Picture 2" descr="GPS_2935_AW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S_2935_AW_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1104265"/>
                    </a:xfrm>
                    <a:prstGeom prst="rect">
                      <a:avLst/>
                    </a:prstGeom>
                    <a:noFill/>
                    <a:ln>
                      <a:noFill/>
                    </a:ln>
                  </pic:spPr>
                </pic:pic>
              </a:graphicData>
            </a:graphic>
          </wp:inline>
        </w:drawing>
      </w:r>
    </w:p>
    <w:p w14:paraId="26AD9F74" w14:textId="77777777" w:rsidR="001F3AB6" w:rsidRDefault="001F3AB6" w:rsidP="001F3AB6"/>
    <w:p w14:paraId="26AD9F75" w14:textId="77777777" w:rsidR="000B69A4" w:rsidRDefault="001F3AB6" w:rsidP="001F3AB6">
      <w:pPr>
        <w:rPr>
          <w:sz w:val="32"/>
          <w:szCs w:val="32"/>
        </w:rPr>
      </w:pPr>
      <w:r w:rsidRPr="001F3AB6">
        <w:rPr>
          <w:sz w:val="32"/>
          <w:szCs w:val="32"/>
        </w:rPr>
        <w:t>Notification of Procurement Opportunity</w:t>
      </w:r>
    </w:p>
    <w:p w14:paraId="26AD9F76" w14:textId="77777777" w:rsidR="001F3AB6" w:rsidRDefault="00130467" w:rsidP="001F3AB6">
      <w:pPr>
        <w:rPr>
          <w:sz w:val="32"/>
          <w:szCs w:val="32"/>
        </w:rPr>
      </w:pPr>
      <w:r>
        <w:rPr>
          <w:sz w:val="32"/>
          <w:szCs w:val="32"/>
        </w:rPr>
        <w:t xml:space="preserve">Provision </w:t>
      </w:r>
      <w:r w:rsidR="002F67C0">
        <w:rPr>
          <w:sz w:val="32"/>
          <w:szCs w:val="32"/>
        </w:rPr>
        <w:t xml:space="preserve">of </w:t>
      </w:r>
      <w:r w:rsidR="00893B52">
        <w:rPr>
          <w:sz w:val="32"/>
          <w:szCs w:val="32"/>
        </w:rPr>
        <w:t xml:space="preserve">Consultancy for </w:t>
      </w:r>
      <w:r w:rsidR="002F67C0">
        <w:rPr>
          <w:sz w:val="32"/>
          <w:szCs w:val="32"/>
        </w:rPr>
        <w:t>Financial Modelling Services</w:t>
      </w:r>
      <w:r>
        <w:rPr>
          <w:sz w:val="32"/>
          <w:szCs w:val="32"/>
        </w:rPr>
        <w:t xml:space="preserve"> for Cabinet Office</w:t>
      </w:r>
    </w:p>
    <w:p w14:paraId="26AD9F77" w14:textId="77777777" w:rsidR="001F3AB6" w:rsidRPr="00520023" w:rsidRDefault="00130467" w:rsidP="001F3AB6">
      <w:pPr>
        <w:rPr>
          <w:sz w:val="32"/>
          <w:szCs w:val="32"/>
        </w:rPr>
      </w:pPr>
      <w:r>
        <w:rPr>
          <w:sz w:val="32"/>
          <w:szCs w:val="32"/>
        </w:rPr>
        <w:t>Contract Reference: CCCC17A39</w:t>
      </w:r>
    </w:p>
    <w:p w14:paraId="26AD9F78" w14:textId="77777777" w:rsidR="00C304FE" w:rsidRDefault="00555DD2" w:rsidP="00555DD2">
      <w:pPr>
        <w:pStyle w:val="ListParagraph"/>
        <w:numPr>
          <w:ilvl w:val="0"/>
          <w:numId w:val="2"/>
        </w:numPr>
        <w:jc w:val="both"/>
        <w:rPr>
          <w:sz w:val="24"/>
          <w:szCs w:val="24"/>
        </w:rPr>
      </w:pPr>
      <w:r w:rsidRPr="00555DD2">
        <w:rPr>
          <w:sz w:val="24"/>
          <w:szCs w:val="24"/>
        </w:rPr>
        <w:t>Crown Comm</w:t>
      </w:r>
      <w:r w:rsidR="00CB5D48">
        <w:rPr>
          <w:sz w:val="24"/>
          <w:szCs w:val="24"/>
        </w:rPr>
        <w:t>ercial Service have a r</w:t>
      </w:r>
      <w:r w:rsidRPr="00555DD2">
        <w:rPr>
          <w:sz w:val="24"/>
          <w:szCs w:val="24"/>
        </w:rPr>
        <w:t xml:space="preserve">equirement for Cabinet Office regarding </w:t>
      </w:r>
      <w:r w:rsidR="00C304FE">
        <w:rPr>
          <w:sz w:val="24"/>
          <w:szCs w:val="24"/>
        </w:rPr>
        <w:t>consultancy services in relation to financial modelling and cost/impact analysis around the provision of Early Years childcare, in particular the provision of childcare for 3-4 year olds</w:t>
      </w:r>
      <w:r w:rsidRPr="00555DD2">
        <w:rPr>
          <w:sz w:val="24"/>
          <w:szCs w:val="24"/>
        </w:rPr>
        <w:t>.</w:t>
      </w:r>
    </w:p>
    <w:p w14:paraId="26AD9F79" w14:textId="77777777" w:rsidR="00555DD2" w:rsidRPr="00555DD2" w:rsidRDefault="00555DD2" w:rsidP="00555DD2">
      <w:pPr>
        <w:pStyle w:val="ListParagraph"/>
        <w:jc w:val="both"/>
        <w:rPr>
          <w:b/>
          <w:sz w:val="24"/>
          <w:szCs w:val="24"/>
        </w:rPr>
      </w:pPr>
    </w:p>
    <w:p w14:paraId="26AD9F7A" w14:textId="77777777" w:rsidR="000D5EBF" w:rsidRPr="000D5EBF" w:rsidRDefault="000D5EBF" w:rsidP="0082319F">
      <w:pPr>
        <w:pStyle w:val="ListParagraph"/>
        <w:numPr>
          <w:ilvl w:val="0"/>
          <w:numId w:val="2"/>
        </w:numPr>
        <w:jc w:val="both"/>
        <w:rPr>
          <w:sz w:val="24"/>
          <w:szCs w:val="24"/>
        </w:rPr>
      </w:pPr>
      <w:r w:rsidRPr="000D5EBF">
        <w:rPr>
          <w:sz w:val="24"/>
          <w:szCs w:val="24"/>
        </w:rPr>
        <w:t xml:space="preserve">Potential Providers must be registered on the Crown Commercial Service e-Sourcing Suite in order to respond to the Procurement. If you have not yet registered on the e-Sourcing Suite, this can be done online at </w:t>
      </w:r>
      <w:hyperlink r:id="rId6" w:history="1">
        <w:r w:rsidRPr="00AC2515">
          <w:rPr>
            <w:rStyle w:val="Hyperlink"/>
            <w:sz w:val="24"/>
            <w:szCs w:val="24"/>
          </w:rPr>
          <w:t>https://gpsesourcing.cabinetoffice.gov.uk</w:t>
        </w:r>
      </w:hyperlink>
      <w:r w:rsidRPr="000D5EBF">
        <w:rPr>
          <w:sz w:val="24"/>
          <w:szCs w:val="24"/>
        </w:rPr>
        <w:t xml:space="preserve"> by following the link ‘Register for CCS e-Sourcing’. Please note that, to register, you must have a valid DUNS number (as provided by Dun and Bradstreet) for the organisation which you are registering, who will be entering into a contract if invited to do so at the Invitation to Tender stage. Potential Providers should note that it could take up to 10 working days to obtain a DUNS number. Full instructions for registration and use of the system can be found at: </w:t>
      </w:r>
      <w:hyperlink r:id="rId7" w:history="1">
        <w:r w:rsidRPr="00AC2515">
          <w:rPr>
            <w:rStyle w:val="Hyperlink"/>
            <w:sz w:val="24"/>
            <w:szCs w:val="24"/>
          </w:rPr>
          <w:t>http://gps.cabinetoffice.gov.uk/i-am-supplier/respond-tender</w:t>
        </w:r>
      </w:hyperlink>
    </w:p>
    <w:p w14:paraId="26AD9F7B" w14:textId="77777777" w:rsidR="00130467" w:rsidRPr="00130467" w:rsidRDefault="00130467" w:rsidP="00130467">
      <w:pPr>
        <w:pStyle w:val="ListParagraph"/>
        <w:jc w:val="both"/>
        <w:rPr>
          <w:b/>
          <w:sz w:val="24"/>
          <w:szCs w:val="24"/>
        </w:rPr>
      </w:pPr>
    </w:p>
    <w:p w14:paraId="26AD9F7C" w14:textId="77777777" w:rsidR="000D5EBF" w:rsidRPr="000D5EBF" w:rsidRDefault="00AC2515" w:rsidP="0082319F">
      <w:pPr>
        <w:pStyle w:val="ListParagraph"/>
        <w:numPr>
          <w:ilvl w:val="0"/>
          <w:numId w:val="2"/>
        </w:numPr>
        <w:spacing w:after="0"/>
        <w:jc w:val="both"/>
        <w:rPr>
          <w:b/>
          <w:sz w:val="24"/>
          <w:szCs w:val="24"/>
        </w:rPr>
      </w:pPr>
      <w:r>
        <w:rPr>
          <w:sz w:val="24"/>
          <w:szCs w:val="24"/>
        </w:rPr>
        <w:t xml:space="preserve">The </w:t>
      </w:r>
      <w:r w:rsidRPr="002F67C0">
        <w:rPr>
          <w:sz w:val="24"/>
          <w:szCs w:val="24"/>
          <w:u w:val="single"/>
        </w:rPr>
        <w:t>indicative</w:t>
      </w:r>
      <w:r>
        <w:rPr>
          <w:sz w:val="24"/>
          <w:szCs w:val="24"/>
        </w:rPr>
        <w:t xml:space="preserve"> timetable is as follows</w:t>
      </w:r>
      <w:r w:rsidR="00130467">
        <w:rPr>
          <w:sz w:val="24"/>
          <w:szCs w:val="24"/>
        </w:rPr>
        <w:t xml:space="preserve">: </w:t>
      </w:r>
    </w:p>
    <w:tbl>
      <w:tblPr>
        <w:tblpPr w:leftFromText="180" w:rightFromText="180" w:vertAnchor="text" w:horzAnchor="margin" w:tblpXSpec="right" w:tblpY="226"/>
        <w:tblW w:w="0" w:type="auto"/>
        <w:shd w:val="clear" w:color="auto" w:fill="FFFFFF"/>
        <w:tblCellMar>
          <w:left w:w="0" w:type="dxa"/>
          <w:right w:w="0" w:type="dxa"/>
        </w:tblCellMar>
        <w:tblLook w:val="04A0" w:firstRow="1" w:lastRow="0" w:firstColumn="1" w:lastColumn="0" w:noHBand="0" w:noVBand="1"/>
      </w:tblPr>
      <w:tblGrid>
        <w:gridCol w:w="4536"/>
        <w:gridCol w:w="3701"/>
      </w:tblGrid>
      <w:tr w:rsidR="0082319F" w:rsidRPr="000D5EBF" w14:paraId="26AD9F7F" w14:textId="77777777"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D9F7D" w14:textId="77777777" w:rsidR="0082319F" w:rsidRPr="006079BB" w:rsidRDefault="0082319F" w:rsidP="0082319F">
            <w:pPr>
              <w:spacing w:after="0" w:line="240" w:lineRule="auto"/>
              <w:ind w:left="360"/>
              <w:rPr>
                <w:rFonts w:eastAsia="Times New Roman" w:cs="Times New Roman"/>
                <w:color w:val="000000"/>
                <w:lang w:eastAsia="en-GB"/>
              </w:rPr>
            </w:pPr>
            <w:r w:rsidRPr="006079BB">
              <w:rPr>
                <w:rFonts w:eastAsia="Times New Roman" w:cs="Times New Roman"/>
                <w:color w:val="000000"/>
                <w:lang w:eastAsia="en-GB"/>
              </w:rPr>
              <w:t>Issue ITT</w:t>
            </w:r>
            <w:r w:rsidR="006079BB" w:rsidRPr="006079BB">
              <w:rPr>
                <w:rFonts w:eastAsia="Times New Roman" w:cs="Times New Roman"/>
                <w:color w:val="000000"/>
                <w:lang w:eastAsia="en-GB"/>
              </w:rPr>
              <w:t>/Contracts Finder Notice inclusive of Launch of e-Sourcing event</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AD9F7E" w14:textId="77777777"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Thursday 13</w:t>
            </w:r>
            <w:r w:rsidRPr="0082319F">
              <w:rPr>
                <w:rFonts w:eastAsia="Times New Roman" w:cs="Times New Roman"/>
                <w:color w:val="000000"/>
                <w:vertAlign w:val="superscript"/>
                <w:lang w:eastAsia="en-GB"/>
              </w:rPr>
              <w:t>th</w:t>
            </w:r>
            <w:r w:rsidRPr="0082319F">
              <w:rPr>
                <w:rFonts w:eastAsia="Times New Roman" w:cs="Times New Roman"/>
                <w:color w:val="000000"/>
                <w:lang w:eastAsia="en-GB"/>
              </w:rPr>
              <w:t xml:space="preserve"> April 2017</w:t>
            </w:r>
          </w:p>
        </w:tc>
      </w:tr>
      <w:tr w:rsidR="005F4F59" w:rsidRPr="000D5EBF" w14:paraId="26AD9F82" w14:textId="77777777"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AD9F80" w14:textId="77777777" w:rsidR="005F4F59" w:rsidRPr="006079BB" w:rsidRDefault="005F4F59"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Clarification period starts</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AD9F81" w14:textId="77777777" w:rsidR="005F4F59" w:rsidRPr="0082319F" w:rsidRDefault="005F4F59"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Thursday 13</w:t>
            </w:r>
            <w:r w:rsidRPr="0082319F">
              <w:rPr>
                <w:rFonts w:eastAsia="Times New Roman" w:cs="Times New Roman"/>
                <w:color w:val="000000"/>
                <w:vertAlign w:val="superscript"/>
                <w:lang w:eastAsia="en-GB"/>
              </w:rPr>
              <w:t>th</w:t>
            </w:r>
            <w:r w:rsidRPr="0082319F">
              <w:rPr>
                <w:rFonts w:eastAsia="Times New Roman" w:cs="Times New Roman"/>
                <w:color w:val="000000"/>
                <w:lang w:eastAsia="en-GB"/>
              </w:rPr>
              <w:t xml:space="preserve"> April 2017</w:t>
            </w:r>
          </w:p>
        </w:tc>
      </w:tr>
      <w:tr w:rsidR="005F4F59" w:rsidRPr="000D5EBF" w14:paraId="26AD9F85" w14:textId="77777777"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AD9F83" w14:textId="77777777" w:rsidR="005F4F59" w:rsidRDefault="005F4F59"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Clarification period closes</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AD9F84" w14:textId="77777777" w:rsidR="005F4F59" w:rsidRPr="0082319F" w:rsidRDefault="00B40F96"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Wednesday 3</w:t>
            </w:r>
            <w:r w:rsidRPr="00B40F96">
              <w:rPr>
                <w:rFonts w:eastAsia="Times New Roman" w:cs="Times New Roman"/>
                <w:color w:val="000000"/>
                <w:vertAlign w:val="superscript"/>
                <w:lang w:eastAsia="en-GB"/>
              </w:rPr>
              <w:t>rd</w:t>
            </w:r>
            <w:r>
              <w:rPr>
                <w:rFonts w:eastAsia="Times New Roman" w:cs="Times New Roman"/>
                <w:color w:val="000000"/>
                <w:vertAlign w:val="superscript"/>
                <w:lang w:eastAsia="en-GB"/>
              </w:rPr>
              <w:t xml:space="preserve"> </w:t>
            </w:r>
            <w:r>
              <w:rPr>
                <w:rFonts w:eastAsia="Times New Roman" w:cs="Times New Roman"/>
                <w:color w:val="000000"/>
                <w:lang w:eastAsia="en-GB"/>
              </w:rPr>
              <w:t>May</w:t>
            </w:r>
            <w:r w:rsidR="005F4F59">
              <w:rPr>
                <w:rFonts w:eastAsia="Times New Roman" w:cs="Times New Roman"/>
                <w:color w:val="000000"/>
                <w:lang w:eastAsia="en-GB"/>
              </w:rPr>
              <w:t xml:space="preserve"> 2017</w:t>
            </w:r>
          </w:p>
        </w:tc>
      </w:tr>
      <w:tr w:rsidR="005F4F59" w:rsidRPr="000D5EBF" w14:paraId="26AD9F88" w14:textId="77777777"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AD9F86" w14:textId="77777777" w:rsidR="005F4F59" w:rsidRDefault="005F4F59"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Clarification Response Deadline</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AD9F87" w14:textId="77777777" w:rsidR="005F4F59" w:rsidRDefault="00B40F96"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Thursday 4</w:t>
            </w:r>
            <w:r w:rsidRPr="00B40F96">
              <w:rPr>
                <w:rFonts w:eastAsia="Times New Roman" w:cs="Times New Roman"/>
                <w:color w:val="000000"/>
                <w:vertAlign w:val="superscript"/>
                <w:lang w:eastAsia="en-GB"/>
              </w:rPr>
              <w:t>th</w:t>
            </w:r>
            <w:r>
              <w:rPr>
                <w:rFonts w:eastAsia="Times New Roman" w:cs="Times New Roman"/>
                <w:color w:val="000000"/>
                <w:lang w:eastAsia="en-GB"/>
              </w:rPr>
              <w:t xml:space="preserve"> May</w:t>
            </w:r>
            <w:r w:rsidR="005F4F59">
              <w:rPr>
                <w:rFonts w:eastAsia="Times New Roman" w:cs="Times New Roman"/>
                <w:color w:val="000000"/>
                <w:lang w:eastAsia="en-GB"/>
              </w:rPr>
              <w:t xml:space="preserve"> 2017</w:t>
            </w:r>
          </w:p>
        </w:tc>
      </w:tr>
      <w:tr w:rsidR="0082319F" w:rsidRPr="000D5EBF" w14:paraId="26AD9F8B"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D9F89" w14:textId="77777777"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Return of Tenders</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D9F8A" w14:textId="55489E68" w:rsidR="0082319F" w:rsidRPr="0082319F" w:rsidRDefault="00BC4DB4"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Monday 15</w:t>
            </w:r>
            <w:r w:rsidRPr="00BC4DB4">
              <w:rPr>
                <w:rFonts w:eastAsia="Times New Roman" w:cs="Times New Roman"/>
                <w:color w:val="000000"/>
                <w:vertAlign w:val="superscript"/>
                <w:lang w:eastAsia="en-GB"/>
              </w:rPr>
              <w:t>th</w:t>
            </w:r>
            <w:r w:rsidR="00F07789">
              <w:rPr>
                <w:rFonts w:eastAsia="Times New Roman" w:cs="Times New Roman"/>
                <w:color w:val="000000"/>
                <w:lang w:eastAsia="en-GB"/>
              </w:rPr>
              <w:t xml:space="preserve"> May</w:t>
            </w:r>
            <w:r w:rsidR="0082319F" w:rsidRPr="0082319F">
              <w:rPr>
                <w:rFonts w:eastAsia="Times New Roman" w:cs="Times New Roman"/>
                <w:color w:val="000000"/>
                <w:lang w:eastAsia="en-GB"/>
              </w:rPr>
              <w:t xml:space="preserve"> 11:00am</w:t>
            </w:r>
          </w:p>
        </w:tc>
      </w:tr>
      <w:tr w:rsidR="0082319F" w:rsidRPr="000D5EBF" w14:paraId="26AD9F8E"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D9F8C" w14:textId="77777777" w:rsidR="0082319F" w:rsidRPr="0082319F" w:rsidRDefault="006079BB"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 xml:space="preserve">Commencement of </w:t>
            </w:r>
            <w:r w:rsidR="0082319F" w:rsidRPr="0082319F">
              <w:rPr>
                <w:rFonts w:eastAsia="Times New Roman" w:cs="Times New Roman"/>
                <w:color w:val="000000"/>
                <w:lang w:eastAsia="en-GB"/>
              </w:rPr>
              <w:t>Evaluation</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D9F8D" w14:textId="1D3ACCFD" w:rsidR="0082319F" w:rsidRPr="0082319F" w:rsidRDefault="000E3475" w:rsidP="008D43D6">
            <w:pPr>
              <w:spacing w:after="0" w:line="240" w:lineRule="auto"/>
              <w:ind w:left="360"/>
              <w:rPr>
                <w:rFonts w:eastAsia="Times New Roman" w:cs="Times New Roman"/>
                <w:color w:val="000000"/>
                <w:lang w:eastAsia="en-GB"/>
              </w:rPr>
            </w:pPr>
            <w:r>
              <w:rPr>
                <w:rFonts w:eastAsia="Times New Roman" w:cs="Times New Roman"/>
                <w:color w:val="000000"/>
                <w:lang w:eastAsia="en-GB"/>
              </w:rPr>
              <w:t>Monday 15</w:t>
            </w:r>
            <w:r w:rsidRPr="000E3475">
              <w:rPr>
                <w:rFonts w:eastAsia="Times New Roman" w:cs="Times New Roman"/>
                <w:color w:val="000000"/>
                <w:vertAlign w:val="superscript"/>
                <w:lang w:eastAsia="en-GB"/>
              </w:rPr>
              <w:t>th</w:t>
            </w:r>
            <w:bookmarkStart w:id="0" w:name="_GoBack"/>
            <w:bookmarkEnd w:id="0"/>
            <w:r w:rsidR="005F4F59">
              <w:rPr>
                <w:rFonts w:eastAsia="Times New Roman" w:cs="Times New Roman"/>
                <w:color w:val="000000"/>
                <w:lang w:eastAsia="en-GB"/>
              </w:rPr>
              <w:t xml:space="preserve"> May</w:t>
            </w:r>
            <w:r w:rsidR="008D43D6">
              <w:rPr>
                <w:rFonts w:eastAsia="Times New Roman" w:cs="Times New Roman"/>
                <w:color w:val="000000"/>
                <w:lang w:eastAsia="en-GB"/>
              </w:rPr>
              <w:t xml:space="preserve"> 2017</w:t>
            </w:r>
          </w:p>
        </w:tc>
      </w:tr>
      <w:tr w:rsidR="0082319F" w:rsidRPr="000D5EBF" w14:paraId="26AD9F91"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D9F8F" w14:textId="77777777"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Award of Contract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D9F90" w14:textId="7AAB38B5" w:rsidR="0082319F" w:rsidRPr="0082319F" w:rsidRDefault="00B40F96" w:rsidP="005F4F59">
            <w:pPr>
              <w:spacing w:after="0" w:line="240" w:lineRule="auto"/>
              <w:ind w:left="360"/>
              <w:rPr>
                <w:rFonts w:eastAsia="Times New Roman" w:cs="Times New Roman"/>
                <w:color w:val="000000"/>
                <w:lang w:eastAsia="en-GB"/>
              </w:rPr>
            </w:pPr>
            <w:r>
              <w:rPr>
                <w:rFonts w:eastAsia="Times New Roman" w:cs="Times New Roman"/>
                <w:color w:val="000000"/>
                <w:lang w:eastAsia="en-GB"/>
              </w:rPr>
              <w:t xml:space="preserve"> </w:t>
            </w:r>
            <w:r w:rsidR="005F4F59">
              <w:rPr>
                <w:rFonts w:eastAsia="Times New Roman" w:cs="Times New Roman"/>
                <w:color w:val="000000"/>
                <w:lang w:eastAsia="en-GB"/>
              </w:rPr>
              <w:t xml:space="preserve">June </w:t>
            </w:r>
            <w:r w:rsidR="0082319F" w:rsidRPr="0082319F">
              <w:rPr>
                <w:rFonts w:eastAsia="Times New Roman" w:cs="Times New Roman"/>
                <w:color w:val="000000"/>
                <w:lang w:eastAsia="en-GB"/>
              </w:rPr>
              <w:t>2017</w:t>
            </w:r>
          </w:p>
        </w:tc>
      </w:tr>
      <w:tr w:rsidR="0082319F" w:rsidRPr="000D5EBF" w14:paraId="26AD9F94"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D9F92" w14:textId="77777777"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Contract signature</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D9F93" w14:textId="771DE04A" w:rsidR="0082319F" w:rsidRPr="0082319F" w:rsidRDefault="00B11BC6"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 xml:space="preserve"> </w:t>
            </w:r>
            <w:r w:rsidR="005F4F59">
              <w:rPr>
                <w:rFonts w:eastAsia="Times New Roman" w:cs="Times New Roman"/>
                <w:color w:val="000000"/>
                <w:lang w:eastAsia="en-GB"/>
              </w:rPr>
              <w:t>June</w:t>
            </w:r>
            <w:r w:rsidR="008D43D6" w:rsidRPr="008D43D6">
              <w:rPr>
                <w:rFonts w:eastAsia="Times New Roman" w:cs="Times New Roman"/>
                <w:color w:val="000000"/>
                <w:lang w:eastAsia="en-GB"/>
              </w:rPr>
              <w:t xml:space="preserve"> 2017</w:t>
            </w:r>
          </w:p>
        </w:tc>
      </w:tr>
      <w:tr w:rsidR="0082319F" w:rsidRPr="000D5EBF" w14:paraId="26AD9F97"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D9F95" w14:textId="77777777"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Contract Commencement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D9F96" w14:textId="461F4919" w:rsidR="0082319F" w:rsidRPr="0082319F" w:rsidRDefault="00B11BC6" w:rsidP="00B11BC6">
            <w:pPr>
              <w:spacing w:after="0" w:line="240" w:lineRule="auto"/>
              <w:ind w:left="360"/>
              <w:rPr>
                <w:rFonts w:eastAsia="Times New Roman" w:cs="Times New Roman"/>
                <w:color w:val="000000"/>
                <w:lang w:eastAsia="en-GB"/>
              </w:rPr>
            </w:pPr>
            <w:r>
              <w:rPr>
                <w:rFonts w:eastAsia="Times New Roman" w:cs="Times New Roman"/>
                <w:color w:val="000000"/>
                <w:lang w:eastAsia="en-GB"/>
              </w:rPr>
              <w:t xml:space="preserve"> </w:t>
            </w:r>
            <w:r w:rsidR="005F4F59">
              <w:rPr>
                <w:rFonts w:eastAsia="Times New Roman" w:cs="Times New Roman"/>
                <w:color w:val="000000"/>
                <w:lang w:eastAsia="en-GB"/>
              </w:rPr>
              <w:t xml:space="preserve">June </w:t>
            </w:r>
            <w:r w:rsidR="008D43D6" w:rsidRPr="008D43D6">
              <w:rPr>
                <w:rFonts w:eastAsia="Times New Roman" w:cs="Times New Roman"/>
                <w:color w:val="000000"/>
                <w:lang w:eastAsia="en-GB"/>
              </w:rPr>
              <w:t>2017</w:t>
            </w:r>
          </w:p>
        </w:tc>
      </w:tr>
    </w:tbl>
    <w:p w14:paraId="26AD9F98" w14:textId="77777777" w:rsidR="0082319F" w:rsidRDefault="0082319F" w:rsidP="000D5EBF">
      <w:pPr>
        <w:pStyle w:val="ListParagraph"/>
        <w:spacing w:after="0"/>
        <w:ind w:left="714"/>
        <w:jc w:val="both"/>
      </w:pPr>
    </w:p>
    <w:p w14:paraId="26AD9F99" w14:textId="77777777" w:rsidR="009F1E0A" w:rsidRPr="0082319F" w:rsidRDefault="009F1E0A" w:rsidP="009F1E0A">
      <w:pPr>
        <w:spacing w:after="0"/>
        <w:jc w:val="both"/>
      </w:pPr>
    </w:p>
    <w:p w14:paraId="26AD9F9A" w14:textId="77777777" w:rsidR="00520023" w:rsidRDefault="00520023" w:rsidP="0082319F">
      <w:pPr>
        <w:pStyle w:val="ListParagraph"/>
        <w:numPr>
          <w:ilvl w:val="0"/>
          <w:numId w:val="2"/>
        </w:numPr>
        <w:jc w:val="both"/>
        <w:rPr>
          <w:sz w:val="24"/>
          <w:szCs w:val="24"/>
        </w:rPr>
      </w:pPr>
      <w:r w:rsidRPr="000D5EBF">
        <w:rPr>
          <w:sz w:val="24"/>
          <w:szCs w:val="24"/>
        </w:rPr>
        <w:lastRenderedPageBreak/>
        <w:t xml:space="preserve">As part of </w:t>
      </w:r>
      <w:r w:rsidR="00130467" w:rsidRPr="000D5EBF">
        <w:rPr>
          <w:sz w:val="24"/>
          <w:szCs w:val="24"/>
        </w:rPr>
        <w:t>this process, any potential providers that are interested in this opportunity must complete and return the attached Non-disclosure Agreement</w:t>
      </w:r>
      <w:r w:rsidR="00AC2515">
        <w:rPr>
          <w:sz w:val="24"/>
          <w:szCs w:val="24"/>
        </w:rPr>
        <w:t xml:space="preserve"> (NDA)</w:t>
      </w:r>
      <w:r w:rsidR="00130467" w:rsidRPr="000D5EBF">
        <w:rPr>
          <w:sz w:val="24"/>
          <w:szCs w:val="24"/>
        </w:rPr>
        <w:t xml:space="preserve"> </w:t>
      </w:r>
      <w:r w:rsidR="00555DD2">
        <w:rPr>
          <w:sz w:val="24"/>
          <w:szCs w:val="24"/>
        </w:rPr>
        <w:t>as soon as possible</w:t>
      </w:r>
      <w:r w:rsidR="00C304FE">
        <w:rPr>
          <w:sz w:val="24"/>
          <w:szCs w:val="24"/>
        </w:rPr>
        <w:t xml:space="preserve"> </w:t>
      </w:r>
      <w:r w:rsidR="00555DD2">
        <w:rPr>
          <w:sz w:val="24"/>
          <w:szCs w:val="24"/>
        </w:rPr>
        <w:t>in order to engage with the contracting Authority</w:t>
      </w:r>
      <w:r w:rsidR="000D5EBF" w:rsidRPr="000D5EBF">
        <w:rPr>
          <w:sz w:val="24"/>
          <w:szCs w:val="24"/>
        </w:rPr>
        <w:t xml:space="preserve">. Please return the Non-disclosure Agreement to </w:t>
      </w:r>
      <w:hyperlink r:id="rId8" w:history="1">
        <w:r w:rsidR="000D5EBF" w:rsidRPr="00AC2515">
          <w:rPr>
            <w:rStyle w:val="Hyperlink"/>
            <w:sz w:val="24"/>
            <w:szCs w:val="24"/>
          </w:rPr>
          <w:t>consultancy.operations@crowncommercial.gov.uk</w:t>
        </w:r>
      </w:hyperlink>
      <w:r w:rsidR="000D5EBF" w:rsidRPr="000D5EBF">
        <w:rPr>
          <w:sz w:val="24"/>
          <w:szCs w:val="24"/>
        </w:rPr>
        <w:t>. Within this email, please state the Contract Reference (above) within the subject, along with the name of the registered supplier and the name and contact details which you are registered under. You will receive an automated message from our system confirming acceptance of your email.</w:t>
      </w:r>
    </w:p>
    <w:p w14:paraId="26AD9F9B" w14:textId="77777777" w:rsidR="005F4F59" w:rsidRDefault="005F4F59" w:rsidP="005F4F59">
      <w:pPr>
        <w:pStyle w:val="ListParagraph"/>
        <w:jc w:val="both"/>
        <w:rPr>
          <w:sz w:val="24"/>
          <w:szCs w:val="24"/>
        </w:rPr>
      </w:pPr>
    </w:p>
    <w:p w14:paraId="26AD9F9C" w14:textId="77777777" w:rsidR="005F4F59" w:rsidRDefault="005F4F59" w:rsidP="005F4F59">
      <w:pPr>
        <w:pStyle w:val="ListParagraph"/>
        <w:numPr>
          <w:ilvl w:val="0"/>
          <w:numId w:val="2"/>
        </w:numPr>
        <w:jc w:val="both"/>
        <w:rPr>
          <w:sz w:val="24"/>
          <w:szCs w:val="24"/>
        </w:rPr>
      </w:pPr>
      <w:r w:rsidRPr="005F4F59">
        <w:rPr>
          <w:sz w:val="24"/>
          <w:szCs w:val="24"/>
        </w:rPr>
        <w:t>We understand that some suppliers may need to put certain systems in place to enable them to meet the requirements set out in the NDA - if this applies</w:t>
      </w:r>
      <w:r>
        <w:rPr>
          <w:sz w:val="24"/>
          <w:szCs w:val="24"/>
        </w:rPr>
        <w:t xml:space="preserve"> to you please contact us on consultancy.operations@crowncommercial.gov.uk</w:t>
      </w:r>
      <w:r w:rsidRPr="005F4F59">
        <w:rPr>
          <w:sz w:val="24"/>
          <w:szCs w:val="24"/>
        </w:rPr>
        <w:t xml:space="preserve"> to discus</w:t>
      </w:r>
      <w:r>
        <w:rPr>
          <w:sz w:val="24"/>
          <w:szCs w:val="24"/>
        </w:rPr>
        <w:t>s.</w:t>
      </w:r>
    </w:p>
    <w:p w14:paraId="26AD9F9D" w14:textId="77777777" w:rsidR="0082319F" w:rsidRDefault="0082319F" w:rsidP="0082319F">
      <w:pPr>
        <w:pStyle w:val="ListParagraph"/>
        <w:jc w:val="both"/>
        <w:rPr>
          <w:sz w:val="24"/>
          <w:szCs w:val="24"/>
        </w:rPr>
      </w:pPr>
    </w:p>
    <w:p w14:paraId="26AD9F9E" w14:textId="77777777" w:rsidR="00520023" w:rsidRPr="00520023" w:rsidRDefault="00520023" w:rsidP="00520023">
      <w:pPr>
        <w:rPr>
          <w:b/>
        </w:rPr>
      </w:pPr>
    </w:p>
    <w:p w14:paraId="26AD9F9F" w14:textId="77777777" w:rsidR="00520023" w:rsidRPr="00520023" w:rsidRDefault="00520023" w:rsidP="00520023">
      <w:pPr>
        <w:ind w:left="360"/>
        <w:rPr>
          <w:b/>
        </w:rPr>
      </w:pPr>
    </w:p>
    <w:p w14:paraId="26AD9FA0" w14:textId="77777777" w:rsidR="001F3AB6" w:rsidRPr="001F3AB6" w:rsidRDefault="001F3AB6" w:rsidP="001F3AB6">
      <w:pPr>
        <w:rPr>
          <w:sz w:val="32"/>
          <w:szCs w:val="32"/>
        </w:rPr>
      </w:pPr>
    </w:p>
    <w:sectPr w:rsidR="001F3AB6" w:rsidRPr="001F3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632DD"/>
    <w:multiLevelType w:val="hybridMultilevel"/>
    <w:tmpl w:val="53C40E5A"/>
    <w:lvl w:ilvl="0" w:tplc="97F057BE">
      <w:start w:val="1"/>
      <w:numFmt w:val="decimal"/>
      <w:lvlText w:val="1.%1"/>
      <w:lvlJc w:val="left"/>
      <w:pPr>
        <w:ind w:left="720" w:hanging="360"/>
      </w:pPr>
      <w:rPr>
        <w:rFonts w:ascii="Arial" w:hAnsi="Arial" w:cs="Times New Roman" w:hint="default"/>
        <w:b/>
        <w:i w:val="0"/>
        <w:color w:val="auto"/>
      </w:rPr>
    </w:lvl>
    <w:lvl w:ilvl="1" w:tplc="08090019">
      <w:start w:val="1"/>
      <w:numFmt w:val="lowerLetter"/>
      <w:lvlText w:val="%2."/>
      <w:lvlJc w:val="left"/>
      <w:pPr>
        <w:ind w:left="1440" w:hanging="360"/>
      </w:pPr>
      <w:rPr>
        <w:rFonts w:hint="default"/>
        <w:b/>
        <w:i w:val="0"/>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4432EA"/>
    <w:multiLevelType w:val="hybridMultilevel"/>
    <w:tmpl w:val="E04E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B6"/>
    <w:rsid w:val="00026381"/>
    <w:rsid w:val="000B69A4"/>
    <w:rsid w:val="000D5EBF"/>
    <w:rsid w:val="000E3475"/>
    <w:rsid w:val="00130467"/>
    <w:rsid w:val="001F3AB6"/>
    <w:rsid w:val="00222783"/>
    <w:rsid w:val="002A03BD"/>
    <w:rsid w:val="002F67C0"/>
    <w:rsid w:val="00323F44"/>
    <w:rsid w:val="00330103"/>
    <w:rsid w:val="003E5A2B"/>
    <w:rsid w:val="00400AED"/>
    <w:rsid w:val="00520023"/>
    <w:rsid w:val="00555DD2"/>
    <w:rsid w:val="005F4F59"/>
    <w:rsid w:val="006079BB"/>
    <w:rsid w:val="00661249"/>
    <w:rsid w:val="006A260A"/>
    <w:rsid w:val="0082319F"/>
    <w:rsid w:val="00840218"/>
    <w:rsid w:val="00893B52"/>
    <w:rsid w:val="008D43D6"/>
    <w:rsid w:val="009F1E0A"/>
    <w:rsid w:val="00AC2515"/>
    <w:rsid w:val="00B11BC6"/>
    <w:rsid w:val="00B40F96"/>
    <w:rsid w:val="00B73693"/>
    <w:rsid w:val="00BC4DB4"/>
    <w:rsid w:val="00C12A36"/>
    <w:rsid w:val="00C15050"/>
    <w:rsid w:val="00C304FE"/>
    <w:rsid w:val="00C54555"/>
    <w:rsid w:val="00CB5D48"/>
    <w:rsid w:val="00CC4F45"/>
    <w:rsid w:val="00D35A78"/>
    <w:rsid w:val="00F07789"/>
    <w:rsid w:val="00F7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9F73"/>
  <w15:docId w15:val="{7BDE11C8-DCD5-45B1-8E4F-C657B9BC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B6"/>
    <w:pPr>
      <w:ind w:left="720"/>
      <w:contextualSpacing/>
    </w:pPr>
  </w:style>
  <w:style w:type="paragraph" w:styleId="BalloonText">
    <w:name w:val="Balloon Text"/>
    <w:basedOn w:val="Normal"/>
    <w:link w:val="BalloonTextChar"/>
    <w:uiPriority w:val="99"/>
    <w:semiHidden/>
    <w:unhideWhenUsed/>
    <w:rsid w:val="00F7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02"/>
    <w:rPr>
      <w:rFonts w:ascii="Tahoma" w:hAnsi="Tahoma" w:cs="Tahoma"/>
      <w:sz w:val="16"/>
      <w:szCs w:val="16"/>
    </w:rPr>
  </w:style>
  <w:style w:type="character" w:styleId="Hyperlink">
    <w:name w:val="Hyperlink"/>
    <w:basedOn w:val="DefaultParagraphFont"/>
    <w:uiPriority w:val="99"/>
    <w:unhideWhenUsed/>
    <w:rsid w:val="000D5EBF"/>
    <w:rPr>
      <w:color w:val="0563C1" w:themeColor="hyperlink"/>
      <w:u w:val="single"/>
    </w:rPr>
  </w:style>
  <w:style w:type="character" w:customStyle="1" w:styleId="apple-converted-space">
    <w:name w:val="apple-converted-space"/>
    <w:basedOn w:val="DefaultParagraphFont"/>
    <w:rsid w:val="000D5EBF"/>
  </w:style>
  <w:style w:type="character" w:styleId="FollowedHyperlink">
    <w:name w:val="FollowedHyperlink"/>
    <w:basedOn w:val="DefaultParagraphFont"/>
    <w:uiPriority w:val="99"/>
    <w:semiHidden/>
    <w:unhideWhenUsed/>
    <w:rsid w:val="00AC2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lia.aldous\Downloads\consultancy.operations@crowncommercial.gov.uk" TargetMode="External"/><Relationship Id="rId3" Type="http://schemas.openxmlformats.org/officeDocument/2006/relationships/settings" Target="settings.xml"/><Relationship Id="rId7" Type="http://schemas.openxmlformats.org/officeDocument/2006/relationships/hyperlink" Target="http://gps.cabinetoffice.gov.uk/i-am-supplier/respond-te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sesourcing.cabinetoffice.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Haywood</dc:creator>
  <cp:lastModifiedBy>Penny  Haywood</cp:lastModifiedBy>
  <cp:revision>3</cp:revision>
  <cp:lastPrinted>2017-04-06T13:02:00Z</cp:lastPrinted>
  <dcterms:created xsi:type="dcterms:W3CDTF">2017-05-09T09:42:00Z</dcterms:created>
  <dcterms:modified xsi:type="dcterms:W3CDTF">2017-05-09T09:43:00Z</dcterms:modified>
</cp:coreProperties>
</file>