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3B70" w14:textId="6A62B26F" w:rsidR="00C0461C" w:rsidRDefault="00D270EA" w:rsidP="00D270EA">
      <w:pPr>
        <w:pStyle w:val="Title"/>
      </w:pPr>
      <w:r>
        <w:t xml:space="preserve">The Leach Pottery Interpretive Design Clarifications </w:t>
      </w:r>
    </w:p>
    <w:p w14:paraId="0A26F344" w14:textId="77777777" w:rsidR="00D270EA" w:rsidRDefault="00D270EA" w:rsidP="00D270EA"/>
    <w:tbl>
      <w:tblPr>
        <w:tblStyle w:val="TableGrid"/>
        <w:tblW w:w="0" w:type="auto"/>
        <w:tblLook w:val="04A0" w:firstRow="1" w:lastRow="0" w:firstColumn="1" w:lastColumn="0" w:noHBand="0" w:noVBand="1"/>
      </w:tblPr>
      <w:tblGrid>
        <w:gridCol w:w="4390"/>
        <w:gridCol w:w="7796"/>
        <w:gridCol w:w="1762"/>
      </w:tblGrid>
      <w:tr w:rsidR="00D270EA" w14:paraId="12F03713" w14:textId="77777777" w:rsidTr="00D270EA">
        <w:tc>
          <w:tcPr>
            <w:tcW w:w="4390" w:type="dxa"/>
          </w:tcPr>
          <w:p w14:paraId="78C5C111" w14:textId="065FB628" w:rsidR="00D270EA" w:rsidRPr="00D270EA" w:rsidRDefault="00D270EA" w:rsidP="00D270EA">
            <w:pPr>
              <w:rPr>
                <w:b/>
                <w:bCs/>
              </w:rPr>
            </w:pPr>
            <w:r w:rsidRPr="00D270EA">
              <w:rPr>
                <w:b/>
                <w:bCs/>
              </w:rPr>
              <w:t>Question</w:t>
            </w:r>
          </w:p>
        </w:tc>
        <w:tc>
          <w:tcPr>
            <w:tcW w:w="7796" w:type="dxa"/>
          </w:tcPr>
          <w:p w14:paraId="558CA7CE" w14:textId="2B72D6C5" w:rsidR="00D270EA" w:rsidRPr="00D270EA" w:rsidRDefault="00D270EA" w:rsidP="00D270EA">
            <w:pPr>
              <w:rPr>
                <w:b/>
                <w:bCs/>
              </w:rPr>
            </w:pPr>
            <w:r w:rsidRPr="00D270EA">
              <w:rPr>
                <w:b/>
                <w:bCs/>
              </w:rPr>
              <w:t>Answer</w:t>
            </w:r>
          </w:p>
        </w:tc>
        <w:tc>
          <w:tcPr>
            <w:tcW w:w="1762" w:type="dxa"/>
          </w:tcPr>
          <w:p w14:paraId="100E62C7" w14:textId="21DF86CE" w:rsidR="00D270EA" w:rsidRPr="00D270EA" w:rsidRDefault="00D270EA" w:rsidP="00D270EA">
            <w:pPr>
              <w:rPr>
                <w:b/>
                <w:bCs/>
              </w:rPr>
            </w:pPr>
            <w:r w:rsidRPr="00D270EA">
              <w:rPr>
                <w:b/>
                <w:bCs/>
              </w:rPr>
              <w:t>Date Published</w:t>
            </w:r>
          </w:p>
        </w:tc>
      </w:tr>
      <w:tr w:rsidR="00D270EA" w14:paraId="13AC254B" w14:textId="77777777" w:rsidTr="00D270EA">
        <w:tc>
          <w:tcPr>
            <w:tcW w:w="4390" w:type="dxa"/>
          </w:tcPr>
          <w:p w14:paraId="247D9205" w14:textId="51683BBD" w:rsidR="00D270EA" w:rsidRDefault="00D270EA" w:rsidP="00D270EA">
            <w:r>
              <w:t xml:space="preserve">Can the interpretation plan be shared? </w:t>
            </w:r>
          </w:p>
        </w:tc>
        <w:tc>
          <w:tcPr>
            <w:tcW w:w="7796" w:type="dxa"/>
          </w:tcPr>
          <w:p w14:paraId="0057938D" w14:textId="5AC17ABF" w:rsidR="00D270EA" w:rsidRDefault="00D270EA" w:rsidP="00D270EA">
            <w:r>
              <w:t xml:space="preserve">The interpretation plan is currently being worked on by the Interpretation Lead and the Leach Pottery team. The aims and objectives for the interpretation have been detailed in the tender, and the team is currently identifying more detailed content, narratives, and key objects. We expect a fully developed interpretation plan to be in place by the time the design team is appointed, </w:t>
            </w:r>
            <w:proofErr w:type="gramStart"/>
            <w:r>
              <w:t>in order to</w:t>
            </w:r>
            <w:proofErr w:type="gramEnd"/>
            <w:r>
              <w:t xml:space="preserve"> </w:t>
            </w:r>
            <w:r w:rsidR="00B940ED">
              <w:t>complete</w:t>
            </w:r>
            <w:r>
              <w:t xml:space="preserve"> the RIBA 3 interpretation framework and provide new design concepts based on the developed interpretation plan.</w:t>
            </w:r>
            <w:r w:rsidR="000F1DBE">
              <w:t xml:space="preserve"> </w:t>
            </w:r>
          </w:p>
        </w:tc>
        <w:tc>
          <w:tcPr>
            <w:tcW w:w="1762" w:type="dxa"/>
          </w:tcPr>
          <w:p w14:paraId="3AC43182" w14:textId="27B1E179" w:rsidR="00D270EA" w:rsidRDefault="000B67ED" w:rsidP="00D270EA">
            <w:r>
              <w:t>17 March 25</w:t>
            </w:r>
          </w:p>
        </w:tc>
      </w:tr>
      <w:tr w:rsidR="00D270EA" w14:paraId="6A71495F" w14:textId="77777777" w:rsidTr="00D270EA">
        <w:tc>
          <w:tcPr>
            <w:tcW w:w="4390" w:type="dxa"/>
          </w:tcPr>
          <w:p w14:paraId="4E1F60AC" w14:textId="6032911A" w:rsidR="00D270EA" w:rsidRDefault="00D270EA" w:rsidP="00D270EA">
            <w:r>
              <w:t>Q about the previous interp work that has happened/whether the previous company will be working on this contract</w:t>
            </w:r>
          </w:p>
        </w:tc>
        <w:tc>
          <w:tcPr>
            <w:tcW w:w="7796" w:type="dxa"/>
          </w:tcPr>
          <w:p w14:paraId="24CC89B1" w14:textId="338AE935" w:rsidR="00D270EA" w:rsidRDefault="00D270EA" w:rsidP="00D270EA">
            <w:r>
              <w:t>The Leach Pottery has previously worked with an Interpretive Design consultancy to develop a RIBA 3 Interpretation Framework required for the NLHF Round 2 submission. This work was a discrete contract</w:t>
            </w:r>
            <w:r w:rsidR="00340BD7">
              <w:t>.</w:t>
            </w:r>
            <w:r>
              <w:t xml:space="preserve"> </w:t>
            </w:r>
            <w:r w:rsidR="00340BD7">
              <w:t>W</w:t>
            </w:r>
            <w:r>
              <w:t xml:space="preserve">ith permission to start granted from NLHF The Leach Pottery brought an Interpretation specialist on board to bring the content and interpretation development more in-house. This tender is therefore to bring on board a design team to realise the vision of the new interpretation plan with the in-house team, </w:t>
            </w:r>
            <w:r w:rsidR="00B940ED">
              <w:t xml:space="preserve">complete a </w:t>
            </w:r>
            <w:r>
              <w:t xml:space="preserve">RIBA 3 framework, and then develop design from RIBA stages 4 to 7 </w:t>
            </w:r>
            <w:r w:rsidR="00801C0F">
              <w:t>to delivery</w:t>
            </w:r>
            <w:r w:rsidR="000F1DBE">
              <w:t xml:space="preserve"> working collaboratively with the Interpretation Lead</w:t>
            </w:r>
            <w:r w:rsidR="00801C0F">
              <w:t xml:space="preserve">. </w:t>
            </w:r>
          </w:p>
        </w:tc>
        <w:tc>
          <w:tcPr>
            <w:tcW w:w="1762" w:type="dxa"/>
          </w:tcPr>
          <w:p w14:paraId="55CB11A8" w14:textId="2B28A523" w:rsidR="00D270EA" w:rsidRDefault="000B67ED" w:rsidP="00D270EA">
            <w:r>
              <w:t>17 March 25</w:t>
            </w:r>
          </w:p>
        </w:tc>
      </w:tr>
      <w:tr w:rsidR="00D270EA" w14:paraId="544FD3A8" w14:textId="77777777" w:rsidTr="00D270EA">
        <w:tc>
          <w:tcPr>
            <w:tcW w:w="4390" w:type="dxa"/>
          </w:tcPr>
          <w:p w14:paraId="1718BE92" w14:textId="78C5D052" w:rsidR="00B940ED" w:rsidRDefault="00801C0F" w:rsidP="00D270EA">
            <w:r>
              <w:t>How much involvement is the design team expected to have in the development of the interpretation plan</w:t>
            </w:r>
            <w:r w:rsidR="00B940ED">
              <w:t xml:space="preserve">? Would the designer be responsible </w:t>
            </w:r>
            <w:r w:rsidR="00B940ED" w:rsidRPr="00B940ED">
              <w:t>for delivering the interpretation plan, working with your team and interpretation lead to develop the overarching exhibition structure, key messages, narratives audience outcomes, methods of engagement etc. or do you see our role as supporting your own interpretation team. </w:t>
            </w:r>
          </w:p>
        </w:tc>
        <w:tc>
          <w:tcPr>
            <w:tcW w:w="7796" w:type="dxa"/>
          </w:tcPr>
          <w:p w14:paraId="2B53A096" w14:textId="7A08DF0F" w:rsidR="00D270EA" w:rsidRDefault="00801C0F" w:rsidP="00D270EA">
            <w:r>
              <w:t xml:space="preserve">The interpretation plan will primarily be developed by the in-house Leach team, </w:t>
            </w:r>
            <w:r w:rsidR="00072B39">
              <w:t xml:space="preserve">who will be responsible for content, objects, key messages, narratives, and text. We expect the design team to work collaboratively on the visual realisation of this vision, in supporting </w:t>
            </w:r>
            <w:r w:rsidR="00B940ED">
              <w:t>development of layouts, 3D and 2D design, and</w:t>
            </w:r>
            <w:r w:rsidR="00072B39">
              <w:t xml:space="preserve"> any required visual or digital elements. </w:t>
            </w:r>
          </w:p>
        </w:tc>
        <w:tc>
          <w:tcPr>
            <w:tcW w:w="1762" w:type="dxa"/>
          </w:tcPr>
          <w:p w14:paraId="42446126" w14:textId="51540894" w:rsidR="00D270EA" w:rsidRDefault="000B67ED" w:rsidP="00D270EA">
            <w:r>
              <w:t>17 March 25</w:t>
            </w:r>
          </w:p>
        </w:tc>
      </w:tr>
      <w:tr w:rsidR="00072B39" w14:paraId="4B242AD7" w14:textId="77777777" w:rsidTr="00D270EA">
        <w:tc>
          <w:tcPr>
            <w:tcW w:w="4390" w:type="dxa"/>
          </w:tcPr>
          <w:p w14:paraId="2820BBF0" w14:textId="53BCAA77" w:rsidR="00072B39" w:rsidRDefault="00072B39" w:rsidP="00D270EA">
            <w:r>
              <w:t>Will the design team be expected to deliver text writing?</w:t>
            </w:r>
          </w:p>
        </w:tc>
        <w:tc>
          <w:tcPr>
            <w:tcW w:w="7796" w:type="dxa"/>
          </w:tcPr>
          <w:p w14:paraId="0AD6A4FB" w14:textId="0ED11CF8" w:rsidR="00072B39" w:rsidRDefault="00072B39" w:rsidP="00D270EA">
            <w:r>
              <w:t xml:space="preserve">No, all text will be developed in house. </w:t>
            </w:r>
          </w:p>
        </w:tc>
        <w:tc>
          <w:tcPr>
            <w:tcW w:w="1762" w:type="dxa"/>
          </w:tcPr>
          <w:p w14:paraId="6783ECE6" w14:textId="1FD9FFF1" w:rsidR="00072B39" w:rsidRDefault="000B67ED" w:rsidP="00D270EA">
            <w:r>
              <w:t>17 March 25</w:t>
            </w:r>
          </w:p>
        </w:tc>
      </w:tr>
      <w:tr w:rsidR="00D270EA" w14:paraId="3CAD2BA6" w14:textId="77777777" w:rsidTr="00D270EA">
        <w:tc>
          <w:tcPr>
            <w:tcW w:w="4390" w:type="dxa"/>
          </w:tcPr>
          <w:p w14:paraId="1577C09B" w14:textId="491417ED" w:rsidR="00D270EA" w:rsidRDefault="00801C0F" w:rsidP="00D270EA">
            <w:r>
              <w:lastRenderedPageBreak/>
              <w:t>What kind of roles do you expect there to be on the successful design team?</w:t>
            </w:r>
            <w:r w:rsidR="000F1DBE">
              <w:t xml:space="preserve"> </w:t>
            </w:r>
          </w:p>
        </w:tc>
        <w:tc>
          <w:tcPr>
            <w:tcW w:w="7796" w:type="dxa"/>
          </w:tcPr>
          <w:p w14:paraId="039D82FA" w14:textId="618340AB" w:rsidR="000F1DBE" w:rsidRDefault="00801C0F" w:rsidP="00D270EA">
            <w:r>
              <w:t xml:space="preserve">We will specifically need design for 2D and 3D spaces, layouts, a graphic designer, and lighting designer. We are also keen to commission audio/visual and other digital interactive elements for the </w:t>
            </w:r>
            <w:r w:rsidR="00340BD7">
              <w:t>space and</w:t>
            </w:r>
            <w:r>
              <w:t xml:space="preserve"> are open to including specialists in these area on the team, but this is not essential</w:t>
            </w:r>
            <w:r w:rsidR="000F1DBE">
              <w:t xml:space="preserve">. </w:t>
            </w:r>
          </w:p>
          <w:p w14:paraId="2F3F16E9" w14:textId="77777777" w:rsidR="00473C59" w:rsidRDefault="00473C59" w:rsidP="00D270EA"/>
          <w:p w14:paraId="28749F6D" w14:textId="2F145D76" w:rsidR="00473C59" w:rsidRDefault="00473C59" w:rsidP="00D270EA">
            <w:r>
              <w:t xml:space="preserve">Any subcontractors will need to be declared </w:t>
            </w:r>
            <w:r w:rsidR="007A2B3E">
              <w:t>with the consultant’s/consultancy’s submission; collateral warranties will be required as appropriate.</w:t>
            </w:r>
          </w:p>
          <w:p w14:paraId="2E24B55A" w14:textId="0640B8A9" w:rsidR="000F1DBE" w:rsidRDefault="000F1DBE" w:rsidP="00D270EA"/>
        </w:tc>
        <w:tc>
          <w:tcPr>
            <w:tcW w:w="1762" w:type="dxa"/>
          </w:tcPr>
          <w:p w14:paraId="514E1CA1" w14:textId="77777777" w:rsidR="00D270EA" w:rsidRDefault="00D270EA" w:rsidP="00D270EA"/>
        </w:tc>
      </w:tr>
      <w:tr w:rsidR="00D270EA" w14:paraId="7F382079" w14:textId="77777777" w:rsidTr="00D270EA">
        <w:tc>
          <w:tcPr>
            <w:tcW w:w="4390" w:type="dxa"/>
          </w:tcPr>
          <w:p w14:paraId="5A704D01" w14:textId="29EC3BA8" w:rsidR="00D270EA" w:rsidRDefault="00801C0F" w:rsidP="00D270EA">
            <w:r>
              <w:t xml:space="preserve">On appointment, will </w:t>
            </w:r>
            <w:r w:rsidR="00EC3414">
              <w:t>additionally</w:t>
            </w:r>
            <w:r>
              <w:t xml:space="preserve"> documents, such as plans, be provided?</w:t>
            </w:r>
          </w:p>
        </w:tc>
        <w:tc>
          <w:tcPr>
            <w:tcW w:w="7796" w:type="dxa"/>
          </w:tcPr>
          <w:p w14:paraId="21470711" w14:textId="288D3F60" w:rsidR="00D270EA" w:rsidRDefault="004D738D" w:rsidP="00D270EA">
            <w:r>
              <w:t>Yes,</w:t>
            </w:r>
            <w:r w:rsidR="00EC3414">
              <w:t xml:space="preserve"> we will provide full architectural plans RIBA 4, </w:t>
            </w:r>
            <w:r w:rsidR="007A2B3E">
              <w:t>an i</w:t>
            </w:r>
            <w:r w:rsidR="00EC3414">
              <w:t>nterpretation framework and plan and you will have access to the design team for any queries.</w:t>
            </w:r>
          </w:p>
        </w:tc>
        <w:tc>
          <w:tcPr>
            <w:tcW w:w="1762" w:type="dxa"/>
          </w:tcPr>
          <w:p w14:paraId="3CE6D9A3" w14:textId="093C82CB" w:rsidR="00D270EA" w:rsidRDefault="000B67ED" w:rsidP="00D270EA">
            <w:r>
              <w:t>17 March 25</w:t>
            </w:r>
          </w:p>
        </w:tc>
      </w:tr>
      <w:tr w:rsidR="00D270EA" w14:paraId="5E84E4CA" w14:textId="77777777" w:rsidTr="00D270EA">
        <w:tc>
          <w:tcPr>
            <w:tcW w:w="4390" w:type="dxa"/>
          </w:tcPr>
          <w:p w14:paraId="2742AF21" w14:textId="051EE955" w:rsidR="00D270EA" w:rsidRDefault="00B940ED" w:rsidP="00D270EA">
            <w:r>
              <w:t xml:space="preserve">Will the designer spec the AV elements? Do you expect to include an AV designer on the design team? </w:t>
            </w:r>
            <w:r w:rsidR="00072B39">
              <w:t xml:space="preserve">Will the design team need to put together AV briefs? </w:t>
            </w:r>
          </w:p>
        </w:tc>
        <w:tc>
          <w:tcPr>
            <w:tcW w:w="7796" w:type="dxa"/>
          </w:tcPr>
          <w:p w14:paraId="4445517D" w14:textId="2C804F6A" w:rsidR="00D270EA" w:rsidRDefault="00B940ED" w:rsidP="00D270EA">
            <w:r>
              <w:t xml:space="preserve">We are keen for the final design to include digital interventions that seamlessly enhance the visitor experience but are not the focus. We are keen to commission AV and digital </w:t>
            </w:r>
            <w:r w:rsidR="00D3367A">
              <w:t>elements and</w:t>
            </w:r>
            <w:r>
              <w:t xml:space="preserve"> are open to including specialists in the design team, but this is not essential. The Interpretation Lead and appointed design team will collaborate on developing specifications for the delivery of these elements. </w:t>
            </w:r>
          </w:p>
        </w:tc>
        <w:tc>
          <w:tcPr>
            <w:tcW w:w="1762" w:type="dxa"/>
          </w:tcPr>
          <w:p w14:paraId="325413B5" w14:textId="717248BC" w:rsidR="00D270EA" w:rsidRDefault="000B67ED" w:rsidP="00D270EA">
            <w:r>
              <w:t>17 March 25</w:t>
            </w:r>
          </w:p>
        </w:tc>
      </w:tr>
      <w:tr w:rsidR="00D270EA" w14:paraId="535BEF74" w14:textId="77777777" w:rsidTr="00D270EA">
        <w:tc>
          <w:tcPr>
            <w:tcW w:w="4390" w:type="dxa"/>
          </w:tcPr>
          <w:p w14:paraId="2B49F1A6" w14:textId="49D29877" w:rsidR="00D270EA" w:rsidRDefault="00B940ED" w:rsidP="00D270EA">
            <w:r w:rsidRPr="00B940ED">
              <w:t>What picture research/copyright support will you need?</w:t>
            </w:r>
          </w:p>
        </w:tc>
        <w:tc>
          <w:tcPr>
            <w:tcW w:w="7796" w:type="dxa"/>
          </w:tcPr>
          <w:p w14:paraId="4EC84618" w14:textId="5B7A48A7" w:rsidR="00D270EA" w:rsidRDefault="00B940ED" w:rsidP="00D270EA">
            <w:r w:rsidRPr="00B940ED">
              <w:t>Depending on the design team's proposal, we will need some picture research support and copyright support</w:t>
            </w:r>
            <w:r>
              <w:t>, especially with regards to pictures required for graphic elements</w:t>
            </w:r>
            <w:r w:rsidRPr="00B940ED">
              <w:t>. Similarly, we may need an artist for line drawings - we are all about the handmade.</w:t>
            </w:r>
            <w:r>
              <w:t xml:space="preserve"> We expect the Interpretation Lead and in house curator team to lead on image research for content elements. </w:t>
            </w:r>
          </w:p>
        </w:tc>
        <w:tc>
          <w:tcPr>
            <w:tcW w:w="1762" w:type="dxa"/>
          </w:tcPr>
          <w:p w14:paraId="7435E9EC" w14:textId="485D4DD5" w:rsidR="00D270EA" w:rsidRDefault="000B67ED" w:rsidP="00D270EA">
            <w:r>
              <w:t>17 March 25</w:t>
            </w:r>
          </w:p>
        </w:tc>
      </w:tr>
      <w:tr w:rsidR="004E7BD9" w14:paraId="6312D9BF" w14:textId="77777777" w:rsidTr="00D270EA">
        <w:tc>
          <w:tcPr>
            <w:tcW w:w="4390" w:type="dxa"/>
          </w:tcPr>
          <w:p w14:paraId="424FD572" w14:textId="003AD2CE" w:rsidR="004E7BD9" w:rsidRPr="00B940ED" w:rsidRDefault="004E7BD9" w:rsidP="00D270EA">
            <w:r>
              <w:t xml:space="preserve">What level of Professional Indemnity, Public Liability, and Employers Liability insurance is required? </w:t>
            </w:r>
            <w:r w:rsidR="003E25E0">
              <w:t>As a ballpark</w:t>
            </w:r>
            <w:r w:rsidR="00F659C3">
              <w:t xml:space="preserve"> we have used the following</w:t>
            </w:r>
            <w:r w:rsidR="003E25E0">
              <w:t>: (as it may depend on the services you provide).</w:t>
            </w:r>
          </w:p>
        </w:tc>
        <w:tc>
          <w:tcPr>
            <w:tcW w:w="7796" w:type="dxa"/>
          </w:tcPr>
          <w:p w14:paraId="670AEFD1" w14:textId="53894C8C" w:rsidR="004E7BD9" w:rsidRDefault="003E25E0" w:rsidP="00D270EA">
            <w:r>
              <w:t>Employers</w:t>
            </w:r>
            <w:r w:rsidR="00F659C3">
              <w:t xml:space="preserve"> (Compulsory)</w:t>
            </w:r>
            <w:r>
              <w:t xml:space="preserve"> Liability </w:t>
            </w:r>
            <w:r w:rsidR="00F659C3">
              <w:t>£5,000,000 minimum</w:t>
            </w:r>
            <w:r w:rsidR="006B1CAA">
              <w:t xml:space="preserve"> (*not applicable to sole traders)</w:t>
            </w:r>
          </w:p>
          <w:p w14:paraId="038E6549" w14:textId="52D46BC5" w:rsidR="003E25E0" w:rsidRDefault="003E25E0" w:rsidP="00D270EA">
            <w:r>
              <w:t>Professional Indemnity £</w:t>
            </w:r>
            <w:r w:rsidR="00F659C3">
              <w:t>2</w:t>
            </w:r>
            <w:r>
              <w:t>,000,000</w:t>
            </w:r>
            <w:r w:rsidR="00F659C3">
              <w:t xml:space="preserve"> minimum</w:t>
            </w:r>
          </w:p>
          <w:p w14:paraId="7021CDF4" w14:textId="7FCE64BB" w:rsidR="003E25E0" w:rsidRDefault="003E25E0" w:rsidP="00D270EA">
            <w:r>
              <w:t>Public Liability £</w:t>
            </w:r>
            <w:r w:rsidR="00F659C3">
              <w:t>5</w:t>
            </w:r>
            <w:r>
              <w:t>,000,0000</w:t>
            </w:r>
            <w:r w:rsidR="00F659C3">
              <w:t xml:space="preserve"> minimum </w:t>
            </w:r>
            <w:r w:rsidR="00C75EA0">
              <w:t>(</w:t>
            </w:r>
            <w:r w:rsidR="00F659C3">
              <w:t xml:space="preserve">for </w:t>
            </w:r>
            <w:proofErr w:type="gramStart"/>
            <w:r w:rsidR="00C75EA0">
              <w:t>each</w:t>
            </w:r>
            <w:r w:rsidR="00D664E7">
              <w:t xml:space="preserve"> </w:t>
            </w:r>
            <w:r w:rsidR="000B67ED">
              <w:t>and every</w:t>
            </w:r>
            <w:proofErr w:type="gramEnd"/>
            <w:r w:rsidR="000B67ED">
              <w:t xml:space="preserve"> </w:t>
            </w:r>
            <w:r w:rsidR="00D664E7">
              <w:t>claim</w:t>
            </w:r>
            <w:r w:rsidR="00C75EA0">
              <w:t>)</w:t>
            </w:r>
          </w:p>
          <w:p w14:paraId="52C558D5" w14:textId="096C611C" w:rsidR="003E25E0" w:rsidRDefault="000B67ED" w:rsidP="00D270EA">
            <w:r>
              <w:t xml:space="preserve">Public and </w:t>
            </w:r>
            <w:r w:rsidR="003E25E0">
              <w:t>Products Liability</w:t>
            </w:r>
            <w:r w:rsidR="00F659C3">
              <w:t xml:space="preserve"> excess</w:t>
            </w:r>
            <w:r>
              <w:t xml:space="preserve"> layer</w:t>
            </w:r>
            <w:r w:rsidR="003E25E0">
              <w:t xml:space="preserve"> £5,000,000</w:t>
            </w:r>
            <w:r w:rsidR="00F659C3">
              <w:t xml:space="preserve"> as applicable</w:t>
            </w:r>
          </w:p>
          <w:p w14:paraId="569194FE" w14:textId="77777777" w:rsidR="00477EE5" w:rsidRDefault="00477EE5" w:rsidP="00D270EA"/>
          <w:p w14:paraId="0BBC44B8" w14:textId="16FC388F" w:rsidR="00477EE5" w:rsidRPr="00477EE5" w:rsidRDefault="00477EE5" w:rsidP="00D270EA">
            <w:pPr>
              <w:rPr>
                <w:rFonts w:asciiTheme="majorHAnsi" w:hAnsiTheme="majorHAnsi"/>
              </w:rPr>
            </w:pPr>
            <w:r w:rsidRPr="00477EE5">
              <w:rPr>
                <w:rFonts w:asciiTheme="majorHAnsi" w:eastAsia="Arial" w:hAnsiTheme="majorHAnsi" w:cs="Arial"/>
              </w:rPr>
              <w:t>Please also certify that your organisation has a Health and Safety Policy that complies with current legislative requirements.</w:t>
            </w:r>
          </w:p>
        </w:tc>
        <w:tc>
          <w:tcPr>
            <w:tcW w:w="1762" w:type="dxa"/>
          </w:tcPr>
          <w:p w14:paraId="50A4F333" w14:textId="3E7FAFAF" w:rsidR="004E7BD9" w:rsidRDefault="000B67ED" w:rsidP="00D270EA">
            <w:r>
              <w:t>17 March 25</w:t>
            </w:r>
          </w:p>
        </w:tc>
      </w:tr>
      <w:tr w:rsidR="004E7BD9" w14:paraId="430A1B33" w14:textId="77777777" w:rsidTr="00D270EA">
        <w:tc>
          <w:tcPr>
            <w:tcW w:w="4390" w:type="dxa"/>
          </w:tcPr>
          <w:p w14:paraId="45B516CF" w14:textId="1AA2CEB6" w:rsidR="004E7BD9" w:rsidRPr="00B940ED" w:rsidRDefault="004E7BD9" w:rsidP="00D270EA">
            <w:r>
              <w:t xml:space="preserve">Do you already have substantial information and specifications in place to facilitate tender issue for the build and fit out contractor? </w:t>
            </w:r>
          </w:p>
        </w:tc>
        <w:tc>
          <w:tcPr>
            <w:tcW w:w="7796" w:type="dxa"/>
          </w:tcPr>
          <w:p w14:paraId="4F38CB94" w14:textId="45B5F9DC" w:rsidR="004E7BD9" w:rsidRPr="00B940ED" w:rsidRDefault="00C04719" w:rsidP="00D270EA">
            <w:r>
              <w:t xml:space="preserve">We are currently developing the requirements for the build and delivery of the site. The budget for fit out is £530k, which includes the purchase of GIS specification display cases. Based on NLHF recommendations, </w:t>
            </w:r>
            <w:r w:rsidR="00C80C9C">
              <w:t>we have identified a reasonable budget breakdown for each space</w:t>
            </w:r>
            <w:r w:rsidR="000A5A83">
              <w:t xml:space="preserve">. We are keen for the design to reflect the handmade </w:t>
            </w:r>
            <w:r w:rsidR="00D3367A">
              <w:t>ethos</w:t>
            </w:r>
            <w:r w:rsidR="000A5A83">
              <w:t xml:space="preserve"> of the organisation, and thus for digital interventions to be </w:t>
            </w:r>
            <w:r w:rsidR="000A5A83">
              <w:lastRenderedPageBreak/>
              <w:t>seamlessly integrated and</w:t>
            </w:r>
            <w:r w:rsidR="00340BD7">
              <w:t>/or</w:t>
            </w:r>
            <w:r w:rsidR="000A5A83">
              <w:t xml:space="preserve"> ‘hidden’ within the site. We also have an indicative budget of the fit out from the development phase RIBA 3 interpretation framework</w:t>
            </w:r>
            <w:r w:rsidR="00013746">
              <w:t xml:space="preserve"> and an outline timeline for delivery to work from. We are keen to collaborate with interpretive designers to develop requirements for the </w:t>
            </w:r>
            <w:r w:rsidR="008D19F8">
              <w:t>fit-out</w:t>
            </w:r>
            <w:r w:rsidR="00013746">
              <w:t xml:space="preserve"> contractor and other additional elements for delivery. </w:t>
            </w:r>
          </w:p>
        </w:tc>
        <w:tc>
          <w:tcPr>
            <w:tcW w:w="1762" w:type="dxa"/>
          </w:tcPr>
          <w:p w14:paraId="50E6D870" w14:textId="4383951B" w:rsidR="004E7BD9" w:rsidRDefault="000B67ED" w:rsidP="00D270EA">
            <w:r>
              <w:lastRenderedPageBreak/>
              <w:t>17 March 25</w:t>
            </w:r>
          </w:p>
        </w:tc>
      </w:tr>
      <w:tr w:rsidR="004E7BD9" w14:paraId="0B42C688" w14:textId="77777777" w:rsidTr="00D270EA">
        <w:tc>
          <w:tcPr>
            <w:tcW w:w="4390" w:type="dxa"/>
          </w:tcPr>
          <w:p w14:paraId="644D99F9" w14:textId="4A0493DB" w:rsidR="004E7BD9" w:rsidRPr="00B940ED" w:rsidRDefault="004E7BD9" w:rsidP="00D270EA">
            <w:r>
              <w:t xml:space="preserve">Could you clarify what revisions are expected to the RIBA 3 information? </w:t>
            </w:r>
          </w:p>
        </w:tc>
        <w:tc>
          <w:tcPr>
            <w:tcW w:w="7796" w:type="dxa"/>
          </w:tcPr>
          <w:p w14:paraId="1018D5ED" w14:textId="53B0EC8B" w:rsidR="004E7BD9" w:rsidRPr="00B940ED" w:rsidRDefault="004E7BD9" w:rsidP="00D270EA">
            <w:r>
              <w:t>The team are currently working</w:t>
            </w:r>
            <w:r w:rsidR="00B90CE7">
              <w:t xml:space="preserve"> on developing the content elements of the interpretation plan, including aims and objectives, key narratives, and audiences. We expect that by appointment of the interpretive designers, these content elements will be completed, and thus the main requirements to complete RIBA 3 will be the development of concept designs for the main interpretation spaces and elements across site</w:t>
            </w:r>
            <w:r w:rsidR="000A5A83">
              <w:t xml:space="preserve">, plus an indicative cost plan and outline programme for the delivery. </w:t>
            </w:r>
          </w:p>
        </w:tc>
        <w:tc>
          <w:tcPr>
            <w:tcW w:w="1762" w:type="dxa"/>
          </w:tcPr>
          <w:p w14:paraId="23D3B13A" w14:textId="29FC000E" w:rsidR="004E7BD9" w:rsidRDefault="000B67ED" w:rsidP="00D270EA">
            <w:r>
              <w:t>17 March 25</w:t>
            </w:r>
          </w:p>
        </w:tc>
      </w:tr>
      <w:tr w:rsidR="004E7BD9" w14:paraId="242B095B" w14:textId="77777777" w:rsidTr="00D270EA">
        <w:tc>
          <w:tcPr>
            <w:tcW w:w="4390" w:type="dxa"/>
          </w:tcPr>
          <w:p w14:paraId="27764E28" w14:textId="60AE2C13" w:rsidR="004E7BD9" w:rsidRDefault="004E7BD9" w:rsidP="00D270EA">
            <w:r>
              <w:t xml:space="preserve">Could you provide details of the existing interpretation </w:t>
            </w:r>
            <w:r w:rsidR="00EC3414">
              <w:t>plan,</w:t>
            </w:r>
            <w:r>
              <w:t xml:space="preserve"> and which elements will be retained?</w:t>
            </w:r>
          </w:p>
        </w:tc>
        <w:tc>
          <w:tcPr>
            <w:tcW w:w="7796" w:type="dxa"/>
          </w:tcPr>
          <w:p w14:paraId="1BC12FF1" w14:textId="434DAA53" w:rsidR="004E7BD9" w:rsidRDefault="00D93F33" w:rsidP="00D270EA">
            <w:r>
              <w:t xml:space="preserve">The team is currently developing a revised interpretation plan. The team agreed on the desired aims, objectives, and characteristics of the visitor experience, which are detailed in the design tender. We are also retaining the target audiences for interpretation, which includes families, </w:t>
            </w:r>
            <w:r w:rsidR="00F1483C">
              <w:t>residents</w:t>
            </w:r>
            <w:r>
              <w:t xml:space="preserve"> (including young people), and domestic and international tourists. The team is currently developing key ideas, narratives, and objects for each interpretation space on site, which will be completed by appointment of the design team. </w:t>
            </w:r>
          </w:p>
          <w:p w14:paraId="390231C1" w14:textId="77777777" w:rsidR="00EC3414" w:rsidRDefault="00EC3414" w:rsidP="00D270EA"/>
          <w:p w14:paraId="00A129A7" w14:textId="09202D62" w:rsidR="00EC3414" w:rsidRPr="00B940ED" w:rsidRDefault="00EC3414" w:rsidP="00D270EA">
            <w:r>
              <w:t xml:space="preserve">A Summary Version of the Interpretation Plan is available on request. Please contact Dr Ellie King our Interpretation Lead: </w:t>
            </w:r>
            <w:hyperlink r:id="rId4" w:history="1">
              <w:r w:rsidRPr="009E74DC">
                <w:rPr>
                  <w:rStyle w:val="Hyperlink"/>
                </w:rPr>
                <w:t>ellie.king1995@outlook.com</w:t>
              </w:r>
            </w:hyperlink>
            <w:r>
              <w:t xml:space="preserve"> </w:t>
            </w:r>
          </w:p>
        </w:tc>
        <w:tc>
          <w:tcPr>
            <w:tcW w:w="1762" w:type="dxa"/>
          </w:tcPr>
          <w:p w14:paraId="41C7AC55" w14:textId="439AEB5B" w:rsidR="004E7BD9" w:rsidRDefault="000B67ED" w:rsidP="00D270EA">
            <w:r>
              <w:t>17 March 25</w:t>
            </w:r>
          </w:p>
        </w:tc>
      </w:tr>
    </w:tbl>
    <w:p w14:paraId="611E1F86" w14:textId="77777777" w:rsidR="00D270EA" w:rsidRPr="00D270EA" w:rsidRDefault="00D270EA" w:rsidP="00D270EA"/>
    <w:sectPr w:rsidR="00D270EA" w:rsidRPr="00D270EA" w:rsidSect="00D270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EA"/>
    <w:rsid w:val="00013746"/>
    <w:rsid w:val="00020057"/>
    <w:rsid w:val="00072B39"/>
    <w:rsid w:val="000A5A83"/>
    <w:rsid w:val="000B67ED"/>
    <w:rsid w:val="000F1DBE"/>
    <w:rsid w:val="002F34D4"/>
    <w:rsid w:val="00340BD7"/>
    <w:rsid w:val="003E25E0"/>
    <w:rsid w:val="00473C59"/>
    <w:rsid w:val="00477EE5"/>
    <w:rsid w:val="004D738D"/>
    <w:rsid w:val="004E7BD9"/>
    <w:rsid w:val="006B1CAA"/>
    <w:rsid w:val="007A2B3E"/>
    <w:rsid w:val="00801C0F"/>
    <w:rsid w:val="008D19F8"/>
    <w:rsid w:val="008E4ACD"/>
    <w:rsid w:val="00973F55"/>
    <w:rsid w:val="00B07025"/>
    <w:rsid w:val="00B90CE7"/>
    <w:rsid w:val="00B940ED"/>
    <w:rsid w:val="00C0461C"/>
    <w:rsid w:val="00C04719"/>
    <w:rsid w:val="00C754C4"/>
    <w:rsid w:val="00C75EA0"/>
    <w:rsid w:val="00C80C9C"/>
    <w:rsid w:val="00CC5A8D"/>
    <w:rsid w:val="00D270EA"/>
    <w:rsid w:val="00D3367A"/>
    <w:rsid w:val="00D664E7"/>
    <w:rsid w:val="00D93F33"/>
    <w:rsid w:val="00EC3414"/>
    <w:rsid w:val="00F1483C"/>
    <w:rsid w:val="00F6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E602"/>
  <w15:chartTrackingRefBased/>
  <w15:docId w15:val="{83E8CD88-337C-480E-8396-448AAA1E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8D"/>
  </w:style>
  <w:style w:type="paragraph" w:styleId="Heading1">
    <w:name w:val="heading 1"/>
    <w:basedOn w:val="Normal"/>
    <w:next w:val="Normal"/>
    <w:link w:val="Heading1Char"/>
    <w:uiPriority w:val="9"/>
    <w:qFormat/>
    <w:rsid w:val="00CC5A8D"/>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semiHidden/>
    <w:unhideWhenUsed/>
    <w:qFormat/>
    <w:rsid w:val="00D270EA"/>
    <w:pPr>
      <w:keepNext/>
      <w:keepLines/>
      <w:spacing w:before="160" w:after="80"/>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D270EA"/>
    <w:pPr>
      <w:keepNext/>
      <w:keepLines/>
      <w:spacing w:before="160" w:after="80"/>
      <w:outlineLvl w:val="2"/>
    </w:pPr>
    <w:rPr>
      <w:rFonts w:eastAsiaTheme="majorEastAsia"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D270EA"/>
    <w:pPr>
      <w:keepNext/>
      <w:keepLines/>
      <w:spacing w:before="80" w:after="40"/>
      <w:outlineLvl w:val="3"/>
    </w:pPr>
    <w:rPr>
      <w:rFonts w:eastAsiaTheme="majorEastAsia" w:cstheme="majorBidi"/>
      <w:i/>
      <w:iCs/>
      <w:color w:val="1481AB" w:themeColor="accent1" w:themeShade="BF"/>
    </w:rPr>
  </w:style>
  <w:style w:type="paragraph" w:styleId="Heading5">
    <w:name w:val="heading 5"/>
    <w:basedOn w:val="Normal"/>
    <w:next w:val="Normal"/>
    <w:link w:val="Heading5Char"/>
    <w:uiPriority w:val="9"/>
    <w:semiHidden/>
    <w:unhideWhenUsed/>
    <w:qFormat/>
    <w:rsid w:val="00D270EA"/>
    <w:pPr>
      <w:keepNext/>
      <w:keepLines/>
      <w:spacing w:before="80" w:after="40"/>
      <w:outlineLvl w:val="4"/>
    </w:pPr>
    <w:rPr>
      <w:rFonts w:eastAsiaTheme="majorEastAsia" w:cstheme="majorBidi"/>
      <w:color w:val="1481AB" w:themeColor="accent1" w:themeShade="BF"/>
    </w:rPr>
  </w:style>
  <w:style w:type="paragraph" w:styleId="Heading6">
    <w:name w:val="heading 6"/>
    <w:basedOn w:val="Normal"/>
    <w:next w:val="Normal"/>
    <w:link w:val="Heading6Char"/>
    <w:uiPriority w:val="9"/>
    <w:semiHidden/>
    <w:unhideWhenUsed/>
    <w:qFormat/>
    <w:rsid w:val="00D2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8D"/>
    <w:rPr>
      <w:rFonts w:asciiTheme="majorHAnsi" w:eastAsiaTheme="majorEastAsia" w:hAnsiTheme="majorHAnsi" w:cstheme="majorBidi"/>
      <w:color w:val="1481AB" w:themeColor="accent1" w:themeShade="BF"/>
      <w:sz w:val="32"/>
      <w:szCs w:val="32"/>
    </w:rPr>
  </w:style>
  <w:style w:type="paragraph" w:styleId="Title">
    <w:name w:val="Title"/>
    <w:basedOn w:val="Normal"/>
    <w:next w:val="Normal"/>
    <w:link w:val="TitleChar"/>
    <w:uiPriority w:val="10"/>
    <w:qFormat/>
    <w:rsid w:val="00CC5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A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5A8D"/>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D270EA"/>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semiHidden/>
    <w:rsid w:val="00D270EA"/>
    <w:rPr>
      <w:rFonts w:eastAsiaTheme="majorEastAsia"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D270EA"/>
    <w:rPr>
      <w:rFonts w:eastAsiaTheme="majorEastAsia" w:cstheme="majorBidi"/>
      <w:i/>
      <w:iCs/>
      <w:color w:val="1481AB" w:themeColor="accent1" w:themeShade="BF"/>
    </w:rPr>
  </w:style>
  <w:style w:type="character" w:customStyle="1" w:styleId="Heading5Char">
    <w:name w:val="Heading 5 Char"/>
    <w:basedOn w:val="DefaultParagraphFont"/>
    <w:link w:val="Heading5"/>
    <w:uiPriority w:val="9"/>
    <w:semiHidden/>
    <w:rsid w:val="00D270EA"/>
    <w:rPr>
      <w:rFonts w:eastAsiaTheme="majorEastAsia" w:cstheme="majorBidi"/>
      <w:color w:val="1481AB" w:themeColor="accent1" w:themeShade="BF"/>
    </w:rPr>
  </w:style>
  <w:style w:type="character" w:customStyle="1" w:styleId="Heading6Char">
    <w:name w:val="Heading 6 Char"/>
    <w:basedOn w:val="DefaultParagraphFont"/>
    <w:link w:val="Heading6"/>
    <w:uiPriority w:val="9"/>
    <w:semiHidden/>
    <w:rsid w:val="00D2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EA"/>
    <w:rPr>
      <w:rFonts w:eastAsiaTheme="majorEastAsia" w:cstheme="majorBidi"/>
      <w:color w:val="272727" w:themeColor="text1" w:themeTint="D8"/>
    </w:rPr>
  </w:style>
  <w:style w:type="paragraph" w:styleId="Quote">
    <w:name w:val="Quote"/>
    <w:basedOn w:val="Normal"/>
    <w:next w:val="Normal"/>
    <w:link w:val="QuoteChar"/>
    <w:uiPriority w:val="29"/>
    <w:qFormat/>
    <w:rsid w:val="00D270EA"/>
    <w:pPr>
      <w:spacing w:before="160"/>
      <w:jc w:val="center"/>
    </w:pPr>
    <w:rPr>
      <w:i/>
      <w:iCs/>
      <w:color w:val="404040" w:themeColor="text1" w:themeTint="BF"/>
    </w:rPr>
  </w:style>
  <w:style w:type="character" w:customStyle="1" w:styleId="QuoteChar">
    <w:name w:val="Quote Char"/>
    <w:basedOn w:val="DefaultParagraphFont"/>
    <w:link w:val="Quote"/>
    <w:uiPriority w:val="29"/>
    <w:rsid w:val="00D270EA"/>
    <w:rPr>
      <w:i/>
      <w:iCs/>
      <w:color w:val="404040" w:themeColor="text1" w:themeTint="BF"/>
    </w:rPr>
  </w:style>
  <w:style w:type="paragraph" w:styleId="ListParagraph">
    <w:name w:val="List Paragraph"/>
    <w:basedOn w:val="Normal"/>
    <w:uiPriority w:val="34"/>
    <w:qFormat/>
    <w:rsid w:val="00D270EA"/>
    <w:pPr>
      <w:ind w:left="720"/>
      <w:contextualSpacing/>
    </w:pPr>
  </w:style>
  <w:style w:type="character" w:styleId="IntenseEmphasis">
    <w:name w:val="Intense Emphasis"/>
    <w:basedOn w:val="DefaultParagraphFont"/>
    <w:uiPriority w:val="21"/>
    <w:qFormat/>
    <w:rsid w:val="00D270EA"/>
    <w:rPr>
      <w:i/>
      <w:iCs/>
      <w:color w:val="1481AB" w:themeColor="accent1" w:themeShade="BF"/>
    </w:rPr>
  </w:style>
  <w:style w:type="paragraph" w:styleId="IntenseQuote">
    <w:name w:val="Intense Quote"/>
    <w:basedOn w:val="Normal"/>
    <w:next w:val="Normal"/>
    <w:link w:val="IntenseQuoteChar"/>
    <w:uiPriority w:val="30"/>
    <w:qFormat/>
    <w:rsid w:val="00D270EA"/>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rsid w:val="00D270EA"/>
    <w:rPr>
      <w:i/>
      <w:iCs/>
      <w:color w:val="1481AB" w:themeColor="accent1" w:themeShade="BF"/>
    </w:rPr>
  </w:style>
  <w:style w:type="character" w:styleId="IntenseReference">
    <w:name w:val="Intense Reference"/>
    <w:basedOn w:val="DefaultParagraphFont"/>
    <w:uiPriority w:val="32"/>
    <w:qFormat/>
    <w:rsid w:val="00D270EA"/>
    <w:rPr>
      <w:b/>
      <w:bCs/>
      <w:smallCaps/>
      <w:color w:val="1481AB" w:themeColor="accent1" w:themeShade="BF"/>
      <w:spacing w:val="5"/>
    </w:rPr>
  </w:style>
  <w:style w:type="table" w:styleId="TableGrid">
    <w:name w:val="Table Grid"/>
    <w:basedOn w:val="TableNormal"/>
    <w:uiPriority w:val="39"/>
    <w:rsid w:val="00D2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414"/>
    <w:rPr>
      <w:color w:val="6EAC1C" w:themeColor="hyperlink"/>
      <w:u w:val="single"/>
    </w:rPr>
  </w:style>
  <w:style w:type="character" w:styleId="UnresolvedMention">
    <w:name w:val="Unresolved Mention"/>
    <w:basedOn w:val="DefaultParagraphFont"/>
    <w:uiPriority w:val="99"/>
    <w:semiHidden/>
    <w:unhideWhenUsed/>
    <w:rsid w:val="00EC3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20326">
      <w:bodyDiv w:val="1"/>
      <w:marLeft w:val="0"/>
      <w:marRight w:val="0"/>
      <w:marTop w:val="0"/>
      <w:marBottom w:val="0"/>
      <w:divBdr>
        <w:top w:val="none" w:sz="0" w:space="0" w:color="auto"/>
        <w:left w:val="none" w:sz="0" w:space="0" w:color="auto"/>
        <w:bottom w:val="none" w:sz="0" w:space="0" w:color="auto"/>
        <w:right w:val="none" w:sz="0" w:space="0" w:color="auto"/>
      </w:divBdr>
    </w:div>
    <w:div w:id="19525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lie.king1995@outlook.com"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7">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King</dc:creator>
  <cp:keywords/>
  <dc:description/>
  <cp:lastModifiedBy>Projectlead</cp:lastModifiedBy>
  <cp:revision>14</cp:revision>
  <dcterms:created xsi:type="dcterms:W3CDTF">2025-03-16T18:43:00Z</dcterms:created>
  <dcterms:modified xsi:type="dcterms:W3CDTF">2025-03-17T09:48:00Z</dcterms:modified>
</cp:coreProperties>
</file>