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B3F1A78" w14:textId="53021C3D" w:rsidR="00780CED" w:rsidRPr="00780CED" w:rsidRDefault="00780CED" w:rsidP="00780CED">
      <w:pPr>
        <w:pStyle w:val="Header"/>
        <w:ind w:left="0"/>
        <w:jc w:val="center"/>
        <w:rPr>
          <w:b/>
          <w:sz w:val="28"/>
          <w:szCs w:val="28"/>
        </w:rPr>
      </w:pPr>
      <w:r w:rsidRPr="00780CED">
        <w:rPr>
          <w:b/>
          <w:sz w:val="28"/>
          <w:szCs w:val="28"/>
        </w:rPr>
        <w:t xml:space="preserve">Provision of </w:t>
      </w:r>
      <w:r w:rsidR="008546F6" w:rsidRPr="008546F6">
        <w:rPr>
          <w:b/>
          <w:sz w:val="28"/>
          <w:szCs w:val="28"/>
        </w:rPr>
        <w:t>Consultancy for Commercial Capability Expa</w:t>
      </w:r>
      <w:r w:rsidR="005C36B5">
        <w:rPr>
          <w:b/>
          <w:sz w:val="28"/>
          <w:szCs w:val="28"/>
        </w:rPr>
        <w:t>nsion Programme – Work Package 2</w:t>
      </w:r>
    </w:p>
    <w:p w14:paraId="0677FD00" w14:textId="77777777" w:rsidR="00E66F0B" w:rsidRPr="0059248B" w:rsidRDefault="00E66F0B" w:rsidP="00E66F0B">
      <w:pPr>
        <w:ind w:left="0"/>
        <w:jc w:val="center"/>
        <w:rPr>
          <w:b/>
          <w:sz w:val="28"/>
          <w:szCs w:val="28"/>
        </w:rPr>
      </w:pPr>
      <w:r w:rsidRPr="0059248B">
        <w:rPr>
          <w:b/>
          <w:sz w:val="28"/>
          <w:szCs w:val="28"/>
        </w:rPr>
        <w:t>TO</w:t>
      </w:r>
    </w:p>
    <w:p w14:paraId="4431A2C5" w14:textId="0A7623C9" w:rsidR="00E66F0B" w:rsidRPr="008546F6" w:rsidRDefault="008546F6" w:rsidP="00E66F0B">
      <w:pPr>
        <w:ind w:left="0"/>
        <w:jc w:val="center"/>
        <w:rPr>
          <w:b/>
          <w:sz w:val="28"/>
          <w:szCs w:val="28"/>
        </w:rPr>
      </w:pPr>
      <w:r w:rsidRPr="008546F6">
        <w:rPr>
          <w:b/>
          <w:sz w:val="28"/>
          <w:szCs w:val="28"/>
        </w:rPr>
        <w:t>Cabinet Office</w:t>
      </w:r>
    </w:p>
    <w:p w14:paraId="3F3E3B21" w14:textId="77777777" w:rsidR="00E66F0B" w:rsidRPr="0059248B" w:rsidRDefault="00E66F0B" w:rsidP="00E66F0B">
      <w:pPr>
        <w:ind w:left="0"/>
        <w:jc w:val="center"/>
        <w:rPr>
          <w:b/>
          <w:sz w:val="28"/>
          <w:szCs w:val="28"/>
        </w:rPr>
      </w:pPr>
    </w:p>
    <w:p w14:paraId="516F397A" w14:textId="77777777" w:rsidR="00E66F0B" w:rsidRPr="0059248B" w:rsidRDefault="00E66F0B" w:rsidP="00E66F0B">
      <w:pPr>
        <w:pStyle w:val="Header"/>
        <w:ind w:left="0"/>
        <w:jc w:val="center"/>
        <w:rPr>
          <w:b/>
          <w:sz w:val="28"/>
          <w:szCs w:val="28"/>
        </w:rPr>
      </w:pPr>
      <w:r>
        <w:rPr>
          <w:b/>
          <w:sz w:val="28"/>
          <w:szCs w:val="28"/>
        </w:rPr>
        <w:t>From</w:t>
      </w:r>
    </w:p>
    <w:p w14:paraId="32FCEB04" w14:textId="330D92E0" w:rsidR="00E66F0B" w:rsidRPr="00D1252B" w:rsidRDefault="00D1252B" w:rsidP="00E66F0B">
      <w:pPr>
        <w:pStyle w:val="Header"/>
        <w:ind w:left="0"/>
        <w:jc w:val="center"/>
        <w:rPr>
          <w:b/>
          <w:sz w:val="28"/>
          <w:szCs w:val="28"/>
        </w:rPr>
      </w:pPr>
      <w:r w:rsidRPr="00D1252B">
        <w:rPr>
          <w:b/>
          <w:sz w:val="28"/>
          <w:szCs w:val="28"/>
        </w:rPr>
        <w:t>PricewaterhouseCoopers LLP</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55203619" w:rsidR="00E66F0B" w:rsidRPr="0059248B" w:rsidRDefault="00E66F0B" w:rsidP="00E66F0B">
      <w:pPr>
        <w:ind w:left="0"/>
        <w:jc w:val="center"/>
        <w:rPr>
          <w:sz w:val="28"/>
          <w:szCs w:val="28"/>
        </w:rPr>
      </w:pPr>
      <w:r>
        <w:rPr>
          <w:b/>
          <w:sz w:val="28"/>
          <w:szCs w:val="28"/>
        </w:rPr>
        <w:t xml:space="preserve">Contract Reference: </w:t>
      </w:r>
      <w:r w:rsidR="005C36B5">
        <w:rPr>
          <w:b/>
          <w:sz w:val="28"/>
          <w:szCs w:val="28"/>
        </w:rPr>
        <w:t>CCCC18A42</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F12C2F6" w14:textId="081C8B76" w:rsidR="00FB788E" w:rsidRDefault="00FB788E" w:rsidP="004F2451">
      <w:pPr>
        <w:pStyle w:val="MarginText"/>
        <w:ind w:left="0"/>
        <w:rPr>
          <w:rFonts w:cs="Arial"/>
          <w:b/>
          <w:sz w:val="22"/>
          <w:szCs w:val="22"/>
          <w:u w:val="single"/>
        </w:rPr>
      </w:pPr>
    </w:p>
    <w:p w14:paraId="3E166517" w14:textId="24F0CC4A" w:rsidR="00FB788E" w:rsidRDefault="00FB788E">
      <w:pPr>
        <w:overflowPunct/>
        <w:autoSpaceDE/>
        <w:autoSpaceDN/>
        <w:adjustRightInd/>
        <w:spacing w:after="0"/>
        <w:ind w:left="0"/>
        <w:jc w:val="left"/>
        <w:textAlignment w:val="auto"/>
        <w:rPr>
          <w:rFonts w:eastAsia="STZhongsong"/>
          <w:b/>
          <w:u w:val="single"/>
          <w:lang w:eastAsia="zh-CN"/>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3EE2CE9F"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Pr="00AA4B04">
        <w:t xml:space="preserve">for the provision of </w:t>
      </w:r>
      <w:r w:rsidR="00D1252B" w:rsidRPr="008546F6">
        <w:rPr>
          <w:b/>
        </w:rPr>
        <w:t>Consultancy for Commercial Capability Expa</w:t>
      </w:r>
      <w:r w:rsidR="00D1252B">
        <w:rPr>
          <w:b/>
        </w:rPr>
        <w:t>nsion Programme – Work Package 2</w:t>
      </w:r>
      <w:r w:rsidR="00D1252B" w:rsidRPr="00AA4B04">
        <w:t xml:space="preserve"> </w:t>
      </w:r>
      <w:r w:rsidR="00D1252B" w:rsidRPr="00780CED">
        <w:t xml:space="preserve">dated </w:t>
      </w:r>
      <w:r w:rsidR="00D1252B">
        <w:rPr>
          <w:b/>
          <w:color w:val="000000"/>
        </w:rPr>
        <w:t>Tuesday 26</w:t>
      </w:r>
      <w:r w:rsidR="00D1252B" w:rsidRPr="00C55996">
        <w:rPr>
          <w:b/>
          <w:color w:val="000000"/>
          <w:vertAlign w:val="superscript"/>
        </w:rPr>
        <w:t>th</w:t>
      </w:r>
      <w:r w:rsidR="00D1252B">
        <w:rPr>
          <w:b/>
          <w:color w:val="000000"/>
        </w:rPr>
        <w:t xml:space="preserve"> June 2018.</w:t>
      </w:r>
    </w:p>
    <w:p w14:paraId="6485C756" w14:textId="77777777" w:rsidR="004E05DC" w:rsidRDefault="004E05DC">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5AED0BC6" w:rsidR="0076386A" w:rsidRPr="003007FE" w:rsidRDefault="001732C6" w:rsidP="00780CED">
            <w:pPr>
              <w:spacing w:after="0"/>
              <w:ind w:left="0"/>
              <w:jc w:val="left"/>
              <w:rPr>
                <w:b/>
              </w:rPr>
            </w:pPr>
            <w:r>
              <w:rPr>
                <w:b/>
                <w:color w:val="222222"/>
                <w:shd w:val="clear" w:color="auto" w:fill="FFFFFF"/>
              </w:rPr>
              <w:t>CCCC18A42</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6AA3B6BD" w:rsidR="00780CED" w:rsidRPr="00780CED" w:rsidRDefault="00B62713">
            <w:pPr>
              <w:spacing w:after="0"/>
              <w:ind w:left="0"/>
              <w:jc w:val="left"/>
              <w:rPr>
                <w:b/>
              </w:rPr>
            </w:pPr>
            <w:r>
              <w:rPr>
                <w:b/>
                <w:spacing w:val="-3"/>
                <w:lang w:eastAsia="en-GB"/>
              </w:rPr>
              <w:t>The Cabinet Office</w:t>
            </w:r>
          </w:p>
          <w:p w14:paraId="6485C766" w14:textId="51A77E44" w:rsidR="0076386A" w:rsidRPr="0076386A" w:rsidRDefault="0076386A" w:rsidP="00D1252B">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3917A6A3" w14:textId="7BEA5128" w:rsidR="00780CED" w:rsidRDefault="00D1252B">
            <w:pPr>
              <w:spacing w:after="0"/>
              <w:ind w:left="0"/>
              <w:jc w:val="left"/>
              <w:rPr>
                <w:b/>
              </w:rPr>
            </w:pPr>
            <w:r>
              <w:rPr>
                <w:b/>
                <w:color w:val="000000"/>
              </w:rPr>
              <w:t>PricewaterhouseCoopers LLP</w:t>
            </w:r>
          </w:p>
          <w:p w14:paraId="6485C76B" w14:textId="1B2A6A10"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61671CB3" w:rsidR="0022588B" w:rsidRPr="00B62713" w:rsidRDefault="0022588B" w:rsidP="00B62713">
            <w:pPr>
              <w:spacing w:after="0"/>
              <w:ind w:left="0"/>
              <w:jc w:val="left"/>
              <w:rPr>
                <w:b/>
              </w:rPr>
            </w:pPr>
            <w:r w:rsidRPr="00AA4B04">
              <w:rPr>
                <w:rFonts w:eastAsia="STZhongsong"/>
                <w:b/>
                <w:lang w:eastAsia="zh-CN"/>
              </w:rPr>
              <w:t>Commencement Date</w:t>
            </w:r>
            <w:r w:rsidRPr="00AA4B04">
              <w:rPr>
                <w:rFonts w:eastAsia="STZhongsong"/>
                <w:lang w:eastAsia="zh-CN"/>
              </w:rPr>
              <w:t xml:space="preserve">:  </w:t>
            </w:r>
            <w:r w:rsidR="00D1252B">
              <w:rPr>
                <w:b/>
                <w:color w:val="000000"/>
              </w:rPr>
              <w:t>Tuesday 26</w:t>
            </w:r>
            <w:r w:rsidR="00D1252B" w:rsidRPr="00C55996">
              <w:rPr>
                <w:b/>
                <w:color w:val="000000"/>
                <w:vertAlign w:val="superscript"/>
              </w:rPr>
              <w:t>th</w:t>
            </w:r>
            <w:r w:rsidR="00D1252B">
              <w:rPr>
                <w:b/>
                <w:color w:val="000000"/>
              </w:rPr>
              <w:t xml:space="preserve"> June 2018</w:t>
            </w:r>
          </w:p>
          <w:p w14:paraId="6485C775" w14:textId="5EC1D625" w:rsidR="0076386A" w:rsidRPr="00AA4B04" w:rsidRDefault="0076386A" w:rsidP="00B62713">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D" w14:textId="48F54581" w:rsidR="0022588B"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End date of Initial Period </w:t>
            </w:r>
            <w:r w:rsidR="00D1252B">
              <w:rPr>
                <w:b/>
                <w:color w:val="000000"/>
              </w:rPr>
              <w:t>Tuesday 25</w:t>
            </w:r>
            <w:r w:rsidR="00D1252B" w:rsidRPr="00C55996">
              <w:rPr>
                <w:b/>
                <w:color w:val="000000"/>
                <w:vertAlign w:val="superscript"/>
              </w:rPr>
              <w:t>th</w:t>
            </w:r>
            <w:r w:rsidR="00D1252B">
              <w:rPr>
                <w:b/>
                <w:color w:val="000000"/>
              </w:rPr>
              <w:t xml:space="preserve"> June 2019</w:t>
            </w:r>
          </w:p>
          <w:p w14:paraId="37370707" w14:textId="77777777" w:rsidR="00B62713" w:rsidRPr="00AA4B04" w:rsidRDefault="00B62713">
            <w:pPr>
              <w:overflowPunct/>
              <w:autoSpaceDE/>
              <w:autoSpaceDN/>
              <w:spacing w:after="0"/>
              <w:ind w:left="0"/>
              <w:jc w:val="left"/>
              <w:textAlignment w:val="auto"/>
              <w:rPr>
                <w:rFonts w:eastAsia="STZhongsong"/>
                <w:lang w:eastAsia="zh-CN"/>
              </w:rPr>
            </w:pPr>
          </w:p>
          <w:p w14:paraId="6485C77E" w14:textId="7D90A05A" w:rsidR="0022588B" w:rsidRPr="00AA4B04" w:rsidRDefault="0022588B">
            <w:pPr>
              <w:overflowPunct/>
              <w:autoSpaceDE/>
              <w:autoSpaceDN/>
              <w:spacing w:after="0"/>
              <w:ind w:left="0"/>
              <w:jc w:val="left"/>
              <w:textAlignment w:val="auto"/>
              <w:rPr>
                <w:rFonts w:eastAsia="STZhongsong"/>
                <w:b/>
                <w:lang w:eastAsia="zh-CN"/>
              </w:rPr>
            </w:pPr>
            <w:r w:rsidRPr="00AA4B04">
              <w:rPr>
                <w:rFonts w:eastAsia="STZhongsong"/>
                <w:lang w:eastAsia="zh-CN"/>
              </w:rPr>
              <w:t xml:space="preserve">End date of Extension Period </w:t>
            </w:r>
            <w:r w:rsidR="00B62713">
              <w:rPr>
                <w:rFonts w:eastAsia="STZhongsong"/>
                <w:b/>
                <w:lang w:eastAsia="zh-CN"/>
              </w:rPr>
              <w:t>Not Applicable</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6485C780" w14:textId="15638449" w:rsidR="0022588B" w:rsidRPr="00B62713" w:rsidRDefault="0022588B">
            <w:pPr>
              <w:overflowPunct/>
              <w:autoSpaceDE/>
              <w:autoSpaceDN/>
              <w:spacing w:after="0"/>
              <w:ind w:left="0"/>
              <w:jc w:val="left"/>
              <w:textAlignment w:val="auto"/>
              <w:rPr>
                <w:rFonts w:eastAsia="STZhongsong"/>
                <w:b/>
                <w:lang w:eastAsia="zh-CN"/>
              </w:rPr>
            </w:pPr>
            <w:r w:rsidRPr="00AA4B04">
              <w:rPr>
                <w:rFonts w:eastAsia="STZhongsong"/>
                <w:lang w:eastAsia="zh-CN"/>
              </w:rPr>
              <w:t xml:space="preserve">Minimum written notice to Supplier in respect of extension: </w:t>
            </w:r>
            <w:r w:rsidR="00B62713">
              <w:rPr>
                <w:rFonts w:eastAsia="STZhongsong"/>
                <w:b/>
                <w:lang w:eastAsia="zh-CN"/>
              </w:rPr>
              <w:t>Not Applicable</w:t>
            </w:r>
          </w:p>
          <w:p w14:paraId="6485C781" w14:textId="77777777" w:rsidR="0076386A" w:rsidRPr="00AA4B04" w:rsidRDefault="0076386A" w:rsidP="00B62713">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6485C78A" w14:textId="69F89089" w:rsidR="0076386A" w:rsidRPr="00AA4B04" w:rsidRDefault="0022588B" w:rsidP="00B62713">
            <w:pPr>
              <w:numPr>
                <w:ilvl w:val="1"/>
                <w:numId w:val="0"/>
              </w:numPr>
              <w:overflowPunct/>
              <w:autoSpaceDE/>
              <w:autoSpaceDN/>
              <w:spacing w:after="0"/>
              <w:jc w:val="left"/>
              <w:textAlignment w:val="auto"/>
              <w:rPr>
                <w:rFonts w:eastAsia="STZhongsong"/>
                <w:b/>
                <w:lang w:eastAsia="zh-CN"/>
              </w:rPr>
            </w:pPr>
            <w:r w:rsidRPr="00AA4B04">
              <w:rPr>
                <w:rFonts w:eastAsia="STZhongsong"/>
                <w:lang w:eastAsia="zh-CN"/>
              </w:rPr>
              <w:t>In Call Off Schedule 2 (Services)</w:t>
            </w:r>
            <w:r w:rsidR="00B62713" w:rsidRPr="00AA4B04">
              <w:rPr>
                <w:rFonts w:eastAsia="STZhongsong"/>
                <w:b/>
                <w:lang w:eastAsia="zh-CN"/>
              </w:rPr>
              <w:t xml:space="preserve"> </w:t>
            </w: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lastRenderedPageBreak/>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16BDDBFF" w:rsidR="0076386A" w:rsidRPr="00B62713" w:rsidRDefault="00D1252B">
            <w:pPr>
              <w:ind w:left="0"/>
              <w:rPr>
                <w:highlight w:val="yellow"/>
              </w:rPr>
            </w:pPr>
            <w:r w:rsidRPr="00B62713">
              <w:t>In Call Off Schedule 4 (Project Plan)</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F260B36" w14:textId="77777777" w:rsidR="00D1252B" w:rsidRPr="00DD35FE" w:rsidRDefault="00D1252B" w:rsidP="00D1252B">
            <w:pPr>
              <w:numPr>
                <w:ilvl w:val="1"/>
                <w:numId w:val="0"/>
              </w:numPr>
              <w:overflowPunct/>
              <w:autoSpaceDE/>
              <w:autoSpaceDN/>
              <w:spacing w:after="120"/>
              <w:jc w:val="left"/>
              <w:textAlignment w:val="auto"/>
              <w:rPr>
                <w:rFonts w:eastAsia="STZhongsong"/>
                <w:b/>
                <w:lang w:eastAsia="zh-CN"/>
              </w:rPr>
            </w:pPr>
            <w:r>
              <w:rPr>
                <w:rFonts w:eastAsia="STZhongsong"/>
                <w:b/>
                <w:lang w:eastAsia="zh-CN"/>
              </w:rPr>
              <w:t>Statement of Requirements</w:t>
            </w:r>
          </w:p>
          <w:p w14:paraId="6485C7A4" w14:textId="6F21E9B9" w:rsidR="0076386A" w:rsidRPr="00AA4B04" w:rsidRDefault="0076386A" w:rsidP="0022588B">
            <w:pPr>
              <w:numPr>
                <w:ilvl w:val="1"/>
                <w:numId w:val="0"/>
              </w:numPr>
              <w:overflowPunct/>
              <w:autoSpaceDE/>
              <w:autoSpaceDN/>
              <w:spacing w:after="120"/>
              <w:jc w:val="left"/>
              <w:textAlignment w:val="auto"/>
              <w:rPr>
                <w:rFonts w:eastAsia="STZhongsong"/>
                <w:lang w:eastAsia="zh-CN"/>
              </w:rPr>
            </w:pP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077B0E28" w:rsidR="0022588B" w:rsidRPr="00B62713" w:rsidRDefault="00D1252B" w:rsidP="0022588B">
            <w:pPr>
              <w:numPr>
                <w:ilvl w:val="1"/>
                <w:numId w:val="0"/>
              </w:numPr>
              <w:overflowPunct/>
              <w:autoSpaceDE/>
              <w:autoSpaceDN/>
              <w:spacing w:after="120"/>
              <w:jc w:val="left"/>
              <w:textAlignment w:val="auto"/>
              <w:rPr>
                <w:rFonts w:eastAsia="STZhongsong"/>
                <w:b/>
                <w:lang w:eastAsia="zh-CN"/>
              </w:rPr>
            </w:pPr>
            <w:r>
              <w:rPr>
                <w:rFonts w:eastAsia="STZhongsong"/>
                <w:b/>
                <w:lang w:eastAsia="zh-CN"/>
              </w:rPr>
              <w:t>Statement of Requirements</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2D117334" w14:textId="658FA80F" w:rsidR="0076386A" w:rsidRPr="00DC604D" w:rsidRDefault="00DC604D" w:rsidP="0076386A">
            <w:pPr>
              <w:numPr>
                <w:ilvl w:val="1"/>
                <w:numId w:val="0"/>
              </w:numPr>
              <w:overflowPunct/>
              <w:autoSpaceDE/>
              <w:autoSpaceDN/>
              <w:spacing w:after="120"/>
              <w:jc w:val="left"/>
              <w:textAlignment w:val="auto"/>
            </w:pPr>
            <w:r w:rsidRPr="00DC604D">
              <w:t>I</w:t>
            </w:r>
            <w:r w:rsidR="0076386A" w:rsidRPr="00DC604D">
              <w:t xml:space="preserve">n Clause </w:t>
            </w:r>
            <w:r w:rsidR="0076386A" w:rsidRPr="00DC604D">
              <w:fldChar w:fldCharType="begin"/>
            </w:r>
            <w:r w:rsidR="0076386A" w:rsidRPr="00DC604D">
              <w:instrText xml:space="preserve"> REF _Ref364356451 \r \h  \* MERGEFORMAT </w:instrText>
            </w:r>
            <w:r w:rsidR="0076386A" w:rsidRPr="00DC604D">
              <w:fldChar w:fldCharType="separate"/>
            </w:r>
            <w:r w:rsidR="0076386A" w:rsidRPr="00DC604D">
              <w:t>39.2.1(a)</w:t>
            </w:r>
            <w:r w:rsidR="0076386A" w:rsidRPr="00DC604D">
              <w:fldChar w:fldCharType="end"/>
            </w:r>
            <w:r w:rsidR="0076386A" w:rsidRPr="00DC604D">
              <w:t xml:space="preserve"> of the Call Off Terms</w:t>
            </w:r>
          </w:p>
          <w:p w14:paraId="6485C7BB" w14:textId="0F732676" w:rsidR="0076386A" w:rsidRPr="00AA4B04" w:rsidRDefault="0076386A" w:rsidP="00DC604D">
            <w:pPr>
              <w:numPr>
                <w:ilvl w:val="1"/>
                <w:numId w:val="0"/>
              </w:numPr>
              <w:overflowPunct/>
              <w:autoSpaceDE/>
              <w:autoSpaceDN/>
              <w:spacing w:after="120"/>
              <w:jc w:val="left"/>
              <w:textAlignment w:val="auto"/>
              <w:rPr>
                <w:rFonts w:eastAsia="STZhongsong"/>
                <w:b/>
                <w:lang w:eastAsia="zh-CN"/>
              </w:rPr>
            </w:pP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6485C7C3" w14:textId="4D60E1BB" w:rsidR="00CD11CB" w:rsidRPr="00DC604D" w:rsidRDefault="006352C4" w:rsidP="0022588B">
            <w:pPr>
              <w:ind w:left="0"/>
              <w:rPr>
                <w:b/>
                <w:color w:val="000000"/>
              </w:rPr>
            </w:pPr>
            <w:r>
              <w:rPr>
                <w:b/>
                <w:color w:val="000000"/>
              </w:rPr>
              <w:t>Not Used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777777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7757FE10" w:rsidR="0076386A" w:rsidRPr="00DC604D" w:rsidRDefault="00DC604D" w:rsidP="006D0BBE">
            <w:pPr>
              <w:numPr>
                <w:ilvl w:val="1"/>
                <w:numId w:val="0"/>
              </w:numPr>
              <w:overflowPunct/>
              <w:autoSpaceDE/>
              <w:autoSpaceDN/>
              <w:spacing w:after="120"/>
              <w:jc w:val="left"/>
              <w:textAlignment w:val="auto"/>
              <w:rPr>
                <w:rFonts w:eastAsia="STZhongsong"/>
                <w:lang w:eastAsia="zh-CN"/>
              </w:rPr>
            </w:pPr>
            <w:r w:rsidRPr="00DC604D">
              <w:rPr>
                <w:rFonts w:eastAsia="STZhongsong"/>
                <w:b/>
                <w:lang w:eastAsia="zh-CN"/>
              </w:rPr>
              <w:t>Not applied</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14:paraId="6485C7D1" w14:textId="17319978"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4E90D3C7" w14:textId="77777777" w:rsidR="004C60B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lastRenderedPageBreak/>
              <w:t>In Annex 2 of Call Off Schedule 3 (Call Off Contract Charges, Payment and Invoicing)</w:t>
            </w:r>
          </w:p>
          <w:p w14:paraId="6485C7D8" w14:textId="6CA37987" w:rsidR="004C60B0" w:rsidRPr="004C60B0" w:rsidRDefault="004C60B0">
            <w:pPr>
              <w:numPr>
                <w:ilvl w:val="1"/>
                <w:numId w:val="0"/>
              </w:numPr>
              <w:overflowPunct/>
              <w:autoSpaceDE/>
              <w:autoSpaceDN/>
              <w:spacing w:after="120"/>
              <w:jc w:val="left"/>
              <w:textAlignment w:val="auto"/>
              <w:rPr>
                <w:i/>
              </w:rPr>
            </w:pP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5839CB87" w14:textId="7B5768AA" w:rsidR="004C60B0" w:rsidRDefault="004C60B0">
            <w:pPr>
              <w:numPr>
                <w:ilvl w:val="1"/>
                <w:numId w:val="0"/>
              </w:numPr>
              <w:overflowPunct/>
              <w:autoSpaceDE/>
              <w:autoSpaceDN/>
              <w:spacing w:after="120"/>
              <w:jc w:val="left"/>
              <w:textAlignment w:val="auto"/>
              <w:rPr>
                <w:rFonts w:eastAsia="STZhongsong"/>
                <w:b/>
                <w:lang w:eastAsia="zh-CN"/>
              </w:rPr>
            </w:pPr>
            <w:r w:rsidRPr="0082571B">
              <w:rPr>
                <w:rFonts w:eastAsia="STZhongsong"/>
                <w:lang w:eastAsia="zh-CN"/>
              </w:rPr>
              <w:t>Not permitted</w:t>
            </w:r>
            <w:r w:rsidR="0082571B" w:rsidRPr="0082571B">
              <w:rPr>
                <w:rFonts w:eastAsia="STZhongsong"/>
                <w:b/>
                <w:lang w:eastAsia="zh-CN"/>
              </w:rPr>
              <w:t>.</w:t>
            </w:r>
          </w:p>
          <w:p w14:paraId="6485C7DE" w14:textId="6FFF946B" w:rsidR="004C60B0" w:rsidRPr="00AA4B04" w:rsidRDefault="004C60B0">
            <w:pPr>
              <w:numPr>
                <w:ilvl w:val="1"/>
                <w:numId w:val="0"/>
              </w:numPr>
              <w:overflowPunct/>
              <w:autoSpaceDE/>
              <w:autoSpaceDN/>
              <w:spacing w:after="120"/>
              <w:jc w:val="left"/>
              <w:textAlignment w:val="auto"/>
              <w:rPr>
                <w:rFonts w:eastAsia="STZhongsong"/>
                <w:lang w:eastAsia="zh-CN"/>
              </w:rPr>
            </w:pP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305ED897" w14:textId="77777777" w:rsidR="00CD11CB" w:rsidRDefault="00CD11CB" w:rsidP="00CD11CB">
            <w:pPr>
              <w:numPr>
                <w:ilvl w:val="1"/>
                <w:numId w:val="0"/>
              </w:numPr>
              <w:overflowPunct/>
              <w:autoSpaceDE/>
              <w:autoSpaceDN/>
              <w:spacing w:after="120"/>
              <w:jc w:val="left"/>
              <w:textAlignment w:val="auto"/>
              <w:rPr>
                <w:b/>
              </w:rPr>
            </w:pPr>
            <w:r>
              <w:rPr>
                <w:b/>
              </w:rPr>
              <w:t xml:space="preserve">The </w:t>
            </w:r>
            <w:r w:rsidRPr="0082720F">
              <w:rPr>
                <w:b/>
              </w:rPr>
              <w:t>Cabinet Office</w:t>
            </w:r>
          </w:p>
          <w:p w14:paraId="41A7E56F" w14:textId="77777777" w:rsidR="00CD11CB" w:rsidRDefault="00CD11CB" w:rsidP="00CD11CB">
            <w:pPr>
              <w:numPr>
                <w:ilvl w:val="1"/>
                <w:numId w:val="0"/>
              </w:numPr>
              <w:overflowPunct/>
              <w:autoSpaceDE/>
              <w:autoSpaceDN/>
              <w:spacing w:after="120"/>
              <w:jc w:val="left"/>
              <w:textAlignment w:val="auto"/>
              <w:rPr>
                <w:b/>
              </w:rPr>
            </w:pPr>
            <w:r>
              <w:rPr>
                <w:b/>
              </w:rPr>
              <w:t>1 Horseguards Road</w:t>
            </w:r>
          </w:p>
          <w:p w14:paraId="6119AD03" w14:textId="77777777" w:rsidR="00CD11CB" w:rsidRDefault="00CD11CB" w:rsidP="00CD11CB">
            <w:pPr>
              <w:numPr>
                <w:ilvl w:val="1"/>
                <w:numId w:val="0"/>
              </w:numPr>
              <w:overflowPunct/>
              <w:autoSpaceDE/>
              <w:autoSpaceDN/>
              <w:spacing w:after="120"/>
              <w:jc w:val="left"/>
              <w:textAlignment w:val="auto"/>
              <w:rPr>
                <w:b/>
              </w:rPr>
            </w:pPr>
            <w:r>
              <w:rPr>
                <w:b/>
              </w:rPr>
              <w:t>London</w:t>
            </w:r>
          </w:p>
          <w:p w14:paraId="6485C7E3" w14:textId="310F3631" w:rsidR="004C60B0" w:rsidRPr="00AA4B04" w:rsidRDefault="00CD11CB" w:rsidP="00CD11CB">
            <w:pPr>
              <w:numPr>
                <w:ilvl w:val="1"/>
                <w:numId w:val="0"/>
              </w:numPr>
              <w:overflowPunct/>
              <w:autoSpaceDE/>
              <w:autoSpaceDN/>
              <w:spacing w:after="120"/>
              <w:jc w:val="left"/>
              <w:textAlignment w:val="auto"/>
              <w:rPr>
                <w:rFonts w:eastAsia="STZhongsong"/>
                <w:lang w:eastAsia="zh-CN"/>
              </w:rPr>
            </w:pPr>
            <w:r>
              <w:rPr>
                <w:b/>
              </w:rPr>
              <w:t>SW1A 2HQ</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6250CD33" w:rsidR="004C60B0" w:rsidRPr="0082571B" w:rsidRDefault="00CD11CB" w:rsidP="006D0BBE">
            <w:pPr>
              <w:numPr>
                <w:ilvl w:val="1"/>
                <w:numId w:val="0"/>
              </w:numPr>
              <w:overflowPunct/>
              <w:autoSpaceDE/>
              <w:autoSpaceDN/>
              <w:spacing w:after="120"/>
              <w:jc w:val="left"/>
              <w:textAlignment w:val="auto"/>
            </w:pPr>
            <w:r>
              <w:rPr>
                <w:b/>
              </w:rPr>
              <w:t>Until Contract expiry on 25th June 2019.</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38C85441"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r w:rsidR="0082571B">
              <w:t>:</w:t>
            </w:r>
          </w:p>
          <w:p w14:paraId="4917087D" w14:textId="77777777" w:rsidR="004C60B0" w:rsidRPr="00AA4B04"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lang w:eastAsia="zh-CN"/>
              </w:rPr>
              <w:t>will be carried out on:</w:t>
            </w:r>
          </w:p>
          <w:p w14:paraId="6485C7ED" w14:textId="1C968176" w:rsidR="004C60B0" w:rsidRPr="00AA4B04" w:rsidRDefault="0082571B"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000C3D5E" w14:textId="2054920C" w:rsidR="004C60B0" w:rsidRDefault="004C60B0">
            <w:pPr>
              <w:numPr>
                <w:ilvl w:val="1"/>
                <w:numId w:val="0"/>
              </w:numPr>
              <w:tabs>
                <w:tab w:val="left" w:pos="2783"/>
              </w:tabs>
              <w:overflowPunct/>
              <w:autoSpaceDE/>
              <w:autoSpaceDN/>
              <w:spacing w:after="120"/>
              <w:jc w:val="left"/>
              <w:textAlignment w:val="auto"/>
              <w:rPr>
                <w:rFonts w:eastAsia="STZhongsong"/>
                <w:b/>
                <w:lang w:eastAsia="zh-CN"/>
              </w:rPr>
            </w:pPr>
            <w:r w:rsidRPr="00B97533">
              <w:rPr>
                <w:rFonts w:eastAsia="STZhongsong"/>
                <w:lang w:eastAsia="zh-CN"/>
              </w:rPr>
              <w:t>Not Permitted</w:t>
            </w:r>
          </w:p>
          <w:p w14:paraId="6485C7F2" w14:textId="0E00BE3B"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6485C7FA" w14:textId="67ABBF6A" w:rsidR="004C60B0" w:rsidRPr="00B97533" w:rsidRDefault="00CD11CB" w:rsidP="00B97533">
            <w:pPr>
              <w:keepNext/>
              <w:keepLines/>
              <w:overflowPunct/>
              <w:autoSpaceDE/>
              <w:autoSpaceDN/>
              <w:spacing w:before="240"/>
              <w:ind w:left="0"/>
              <w:textAlignment w:val="auto"/>
              <w:rPr>
                <w:b/>
                <w:i/>
                <w:color w:val="000000"/>
              </w:rPr>
            </w:pPr>
            <w:r w:rsidRPr="00622540">
              <w:rPr>
                <w:color w:val="222222"/>
                <w:shd w:val="clear" w:color="auto" w:fill="FFFFFF"/>
              </w:rPr>
              <w:t>For the avoidance of doubt, the approved maximum cost of th</w:t>
            </w:r>
            <w:r>
              <w:rPr>
                <w:color w:val="222222"/>
                <w:shd w:val="clear" w:color="auto" w:fill="FFFFFF"/>
              </w:rPr>
              <w:t xml:space="preserve">is contract shall not exceed </w:t>
            </w:r>
            <w:r>
              <w:t>the sum of £900,000.00 (excluding VAT) on a Call-Off basis.  No minimum spend is guaranteed.</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4616267F" w14:textId="77777777" w:rsidR="00C94AA3"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p w14:paraId="6485C801" w14:textId="499FADDC" w:rsidR="004C60B0" w:rsidRPr="00AA4B04" w:rsidRDefault="004C60B0">
            <w:pPr>
              <w:numPr>
                <w:ilvl w:val="1"/>
                <w:numId w:val="0"/>
              </w:numPr>
              <w:overflowPunct/>
              <w:autoSpaceDE/>
              <w:autoSpaceDN/>
              <w:spacing w:after="120"/>
              <w:textAlignment w:val="auto"/>
              <w:rPr>
                <w:rFonts w:eastAsia="STZhongsong"/>
                <w:lang w:eastAsia="zh-CN"/>
              </w:rPr>
            </w:pP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6485C806" w14:textId="2BABB9AB" w:rsidR="00C94AA3" w:rsidRPr="004C60B0" w:rsidRDefault="004C60B0" w:rsidP="004C60B0">
            <w:pPr>
              <w:keepNext/>
              <w:keepLines/>
              <w:overflowPunct/>
              <w:autoSpaceDE/>
              <w:autoSpaceDN/>
              <w:spacing w:after="0"/>
              <w:ind w:left="0"/>
              <w:textAlignment w:val="auto"/>
              <w:rPr>
                <w:i/>
              </w:rPr>
            </w:pPr>
            <w:r w:rsidRPr="00AA4B04">
              <w:rPr>
                <w:i/>
              </w:rPr>
              <w:t xml:space="preserve"> </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0F" w14:textId="5A71D297" w:rsidR="00F11D1B" w:rsidRPr="00B97533" w:rsidRDefault="00F11D1B">
            <w:pPr>
              <w:keepNext/>
              <w:keepLines/>
              <w:overflowPunct/>
              <w:autoSpaceDE/>
              <w:autoSpaceDN/>
              <w:spacing w:before="240"/>
              <w:ind w:left="0"/>
              <w:textAlignment w:val="auto"/>
            </w:pPr>
            <w:r w:rsidRPr="00B97533">
              <w:rPr>
                <w:rFonts w:eastAsia="STZhongsong"/>
                <w:lang w:eastAsia="zh-CN"/>
              </w:rPr>
              <w:t xml:space="preserve">In Clause </w:t>
            </w:r>
            <w:r w:rsidRPr="00B97533">
              <w:fldChar w:fldCharType="begin"/>
            </w:r>
            <w:r w:rsidRPr="00B97533">
              <w:rPr>
                <w:rFonts w:eastAsia="STZhongsong"/>
                <w:lang w:eastAsia="zh-CN"/>
              </w:rPr>
              <w:instrText xml:space="preserve"> REF _Ref426110026 \r \h </w:instrText>
            </w:r>
            <w:r w:rsidRPr="00B97533">
              <w:instrText xml:space="preserve"> \* MERGEFORMAT </w:instrText>
            </w:r>
            <w:r w:rsidRPr="00B97533">
              <w:fldChar w:fldCharType="separate"/>
            </w:r>
            <w:r w:rsidRPr="00B97533">
              <w:rPr>
                <w:rFonts w:eastAsia="STZhongsong"/>
                <w:lang w:eastAsia="zh-CN"/>
              </w:rPr>
              <w:t>42.2.1(c)</w:t>
            </w:r>
            <w:r w:rsidRPr="00B97533">
              <w:fldChar w:fldCharType="end"/>
            </w:r>
            <w:r w:rsidR="00B97533" w:rsidRPr="00B97533">
              <w:t xml:space="preserve"> of the Call Off Terms</w:t>
            </w:r>
          </w:p>
          <w:p w14:paraId="6485C811" w14:textId="33157DF7" w:rsidR="00F11D1B" w:rsidRPr="00F11D1B" w:rsidRDefault="00F11D1B" w:rsidP="00F11D1B">
            <w:pPr>
              <w:keepNext/>
              <w:keepLines/>
              <w:overflowPunct/>
              <w:autoSpaceDE/>
              <w:autoSpaceDN/>
              <w:spacing w:after="0"/>
              <w:ind w:left="0"/>
              <w:textAlignment w:val="auto"/>
              <w:rPr>
                <w:i/>
              </w:rPr>
            </w:pPr>
            <w:r w:rsidRPr="00AA4B04">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7" w14:textId="060FA355" w:rsidR="00F11D1B" w:rsidRPr="00AA4B04" w:rsidRDefault="00F11D1B">
            <w:pPr>
              <w:numPr>
                <w:ilvl w:val="1"/>
                <w:numId w:val="0"/>
              </w:numPr>
              <w:overflowPunct/>
              <w:autoSpaceDE/>
              <w:autoSpaceDN/>
              <w:spacing w:after="120"/>
              <w:textAlignment w:val="auto"/>
              <w:rPr>
                <w:rFonts w:eastAsia="STZhongsong"/>
                <w:lang w:eastAsia="zh-CN"/>
              </w:rPr>
            </w:pPr>
            <w:r w:rsidRPr="00B97533">
              <w:t xml:space="preserve">In Clause </w:t>
            </w:r>
            <w:r w:rsidRPr="00B97533">
              <w:rPr>
                <w:rFonts w:eastAsia="STZhongsong"/>
                <w:lang w:eastAsia="zh-CN"/>
              </w:rPr>
              <w:fldChar w:fldCharType="begin"/>
            </w:r>
            <w:r w:rsidRPr="00B97533">
              <w:rPr>
                <w:rFonts w:eastAsia="STZhongsong"/>
                <w:lang w:eastAsia="zh-CN"/>
              </w:rPr>
              <w:instrText xml:space="preserve"> REF _Ref379468054 \r \h  \* MERGEFORMAT </w:instrText>
            </w:r>
            <w:r w:rsidRPr="00B97533">
              <w:rPr>
                <w:rFonts w:eastAsia="STZhongsong"/>
                <w:lang w:eastAsia="zh-CN"/>
              </w:rPr>
            </w:r>
            <w:r w:rsidRPr="00B97533">
              <w:rPr>
                <w:rFonts w:eastAsia="STZhongsong"/>
                <w:lang w:eastAsia="zh-CN"/>
              </w:rPr>
              <w:fldChar w:fldCharType="separate"/>
            </w:r>
            <w:r w:rsidRPr="00B97533">
              <w:rPr>
                <w:rFonts w:eastAsia="STZhongsong"/>
                <w:lang w:eastAsia="zh-CN"/>
              </w:rPr>
              <w:t>42.7.1</w:t>
            </w:r>
            <w:r w:rsidRPr="00B97533">
              <w:rPr>
                <w:rFonts w:eastAsia="STZhongsong"/>
                <w:lang w:eastAsia="zh-CN"/>
              </w:rPr>
              <w:fldChar w:fldCharType="end"/>
            </w:r>
            <w:r w:rsidRPr="00B97533">
              <w:rPr>
                <w:rFonts w:eastAsia="STZhongsong"/>
                <w:lang w:eastAsia="zh-CN"/>
              </w:rPr>
              <w:t xml:space="preserve"> of the Call Off Terms</w:t>
            </w:r>
          </w:p>
          <w:p w14:paraId="6485C819" w14:textId="77777777" w:rsidR="00F11D1B" w:rsidRPr="00AA4B04" w:rsidRDefault="00F11D1B" w:rsidP="00B97533">
            <w:pPr>
              <w:keepNext/>
              <w:keepLines/>
              <w:overflowPunct/>
              <w:autoSpaceDE/>
              <w:autoSpaceDN/>
              <w:spacing w:after="0"/>
              <w:ind w:left="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1F" w14:textId="53E92075" w:rsidR="00F11D1B" w:rsidRPr="00AA4B04" w:rsidRDefault="00F11D1B">
            <w:pPr>
              <w:keepNext/>
              <w:keepLines/>
              <w:overflowPunct/>
              <w:autoSpaceDE/>
              <w:autoSpaceDN/>
              <w:spacing w:before="240"/>
              <w:ind w:left="0"/>
              <w:textAlignment w:val="auto"/>
            </w:pPr>
            <w:r w:rsidRPr="00B97533">
              <w:rPr>
                <w:rFonts w:eastAsia="STZhongsong"/>
                <w:lang w:eastAsia="zh-CN"/>
              </w:rPr>
              <w:t xml:space="preserve">In Clause </w:t>
            </w:r>
            <w:r w:rsidRPr="00B97533">
              <w:fldChar w:fldCharType="begin"/>
            </w:r>
            <w:r w:rsidRPr="00B97533">
              <w:instrText xml:space="preserve"> REF _Ref363735542 \r \h  \* MERGEFORMAT </w:instrText>
            </w:r>
            <w:r w:rsidRPr="00B97533">
              <w:fldChar w:fldCharType="separate"/>
            </w:r>
            <w:r w:rsidRPr="00B97533">
              <w:t>43.1.1</w:t>
            </w:r>
            <w:r w:rsidRPr="00B97533">
              <w:fldChar w:fldCharType="end"/>
            </w:r>
            <w:r w:rsidRPr="00B97533">
              <w:t xml:space="preserve"> of the Call Off Terms</w:t>
            </w:r>
          </w:p>
          <w:p w14:paraId="6485C821" w14:textId="7E0A89BE" w:rsidR="00F11D1B" w:rsidRPr="00F11D1B" w:rsidRDefault="00F11D1B" w:rsidP="00F11D1B">
            <w:pPr>
              <w:keepNext/>
              <w:keepLines/>
              <w:overflowPunct/>
              <w:autoSpaceDE/>
              <w:autoSpaceDN/>
              <w:spacing w:after="0"/>
              <w:ind w:left="0"/>
              <w:textAlignment w:val="auto"/>
              <w:rPr>
                <w:i/>
              </w:rPr>
            </w:pP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7" w14:textId="7390EEFE" w:rsidR="00F11D1B" w:rsidRPr="00B97533" w:rsidRDefault="00F11D1B">
            <w:pPr>
              <w:numPr>
                <w:ilvl w:val="1"/>
                <w:numId w:val="0"/>
              </w:numPr>
              <w:overflowPunct/>
              <w:autoSpaceDE/>
              <w:autoSpaceDN/>
              <w:spacing w:after="120"/>
              <w:textAlignment w:val="auto"/>
              <w:rPr>
                <w:rFonts w:eastAsia="STZhongsong"/>
                <w:b/>
                <w:lang w:eastAsia="zh-CN"/>
              </w:rPr>
            </w:pPr>
            <w:r w:rsidRPr="00B97533">
              <w:rPr>
                <w:rFonts w:eastAsia="STZhongsong"/>
                <w:lang w:eastAsia="zh-CN"/>
              </w:rPr>
              <w:t>Not applied</w:t>
            </w:r>
          </w:p>
          <w:p w14:paraId="6485C82B" w14:textId="4987F40B" w:rsidR="00F11D1B" w:rsidRPr="00F11D1B" w:rsidRDefault="00F11D1B">
            <w:pPr>
              <w:numPr>
                <w:ilvl w:val="1"/>
                <w:numId w:val="0"/>
              </w:numPr>
              <w:overflowPunct/>
              <w:autoSpaceDE/>
              <w:autoSpaceDN/>
              <w:spacing w:after="120"/>
              <w:textAlignment w:val="auto"/>
            </w:pP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0D58F796" w14:textId="342284F3" w:rsidR="00C94AA3" w:rsidRDefault="00C94AA3" w:rsidP="00553A51">
            <w:pPr>
              <w:numPr>
                <w:ilvl w:val="1"/>
                <w:numId w:val="0"/>
              </w:numPr>
              <w:overflowPunct/>
              <w:autoSpaceDE/>
              <w:autoSpaceDN/>
              <w:spacing w:after="120"/>
              <w:jc w:val="left"/>
              <w:textAlignment w:val="auto"/>
            </w:pPr>
            <w:r w:rsidRPr="00B46E3D">
              <w:t>Not applied</w:t>
            </w:r>
          </w:p>
          <w:p w14:paraId="6485C833" w14:textId="5A9DF8AA" w:rsidR="00F11D1B" w:rsidRPr="00C94AA3" w:rsidRDefault="00F11D1B" w:rsidP="00553A51">
            <w:pPr>
              <w:numPr>
                <w:ilvl w:val="1"/>
                <w:numId w:val="0"/>
              </w:numPr>
              <w:overflowPunct/>
              <w:autoSpaceDE/>
              <w:autoSpaceDN/>
              <w:spacing w:after="120"/>
              <w:jc w:val="left"/>
              <w:textAlignment w:val="auto"/>
              <w:rPr>
                <w:rFonts w:eastAsia="STZhongsong"/>
                <w:lang w:eastAsia="zh-CN"/>
              </w:rPr>
            </w:pP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758BB30C" w:rsidR="00F11D1B" w:rsidRPr="00B46E3D" w:rsidRDefault="00CD11CB" w:rsidP="00C94AA3">
            <w:pPr>
              <w:numPr>
                <w:ilvl w:val="1"/>
                <w:numId w:val="0"/>
              </w:numPr>
              <w:overflowPunct/>
              <w:autoSpaceDE/>
              <w:autoSpaceDN/>
              <w:spacing w:after="120"/>
              <w:jc w:val="left"/>
              <w:textAlignment w:val="auto"/>
              <w:rPr>
                <w:rFonts w:eastAsia="STZhongsong"/>
                <w:lang w:eastAsia="zh-CN"/>
              </w:rPr>
            </w:pPr>
            <w:r>
              <w:rPr>
                <w:b/>
                <w:color w:val="000000"/>
              </w:rPr>
              <w:t>Not Applicable</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21810F3D" w14:textId="77777777" w:rsidR="00B46E3D" w:rsidRPr="0015201A" w:rsidRDefault="00B46E3D" w:rsidP="00B46E3D">
            <w:pPr>
              <w:numPr>
                <w:ilvl w:val="1"/>
                <w:numId w:val="0"/>
              </w:numPr>
              <w:overflowPunct/>
              <w:autoSpaceDE/>
              <w:autoSpaceDN/>
              <w:spacing w:after="120"/>
              <w:jc w:val="left"/>
              <w:textAlignment w:val="auto"/>
              <w:rPr>
                <w:rFonts w:eastAsia="STZhongsong"/>
                <w:b/>
                <w:lang w:eastAsia="zh-CN"/>
              </w:rPr>
            </w:pPr>
            <w:r w:rsidRPr="0015201A">
              <w:rPr>
                <w:rFonts w:eastAsia="STZhongsong"/>
                <w:lang w:eastAsia="zh-CN"/>
              </w:rPr>
              <w:t>Recitals B</w:t>
            </w:r>
          </w:p>
          <w:p w14:paraId="225C083A" w14:textId="73BFA090" w:rsidR="00B46E3D" w:rsidRDefault="00B46E3D" w:rsidP="00B46E3D">
            <w:pPr>
              <w:numPr>
                <w:ilvl w:val="1"/>
                <w:numId w:val="0"/>
              </w:numPr>
              <w:overflowPunct/>
              <w:autoSpaceDE/>
              <w:autoSpaceDN/>
              <w:spacing w:after="120"/>
              <w:jc w:val="left"/>
              <w:textAlignment w:val="auto"/>
              <w:rPr>
                <w:rFonts w:eastAsia="STZhongsong"/>
                <w:lang w:eastAsia="zh-CN"/>
              </w:rPr>
            </w:pPr>
            <w:r w:rsidRPr="007E478C">
              <w:rPr>
                <w:rFonts w:eastAsia="STZhongsong"/>
                <w:lang w:eastAsia="zh-CN"/>
              </w:rPr>
              <w:t>Recital C - date of issue of the Statement of Requirements:</w:t>
            </w:r>
            <w:r w:rsidRPr="007E478C">
              <w:rPr>
                <w:rFonts w:eastAsia="STZhongsong"/>
                <w:b/>
                <w:lang w:eastAsia="zh-CN"/>
              </w:rPr>
              <w:t xml:space="preserve"> </w:t>
            </w:r>
            <w:r w:rsidR="007E7D46">
              <w:rPr>
                <w:b/>
                <w:color w:val="000000"/>
              </w:rPr>
              <w:t>25</w:t>
            </w:r>
            <w:r w:rsidR="007E7D46" w:rsidRPr="007E7D46">
              <w:rPr>
                <w:b/>
                <w:color w:val="000000"/>
                <w:vertAlign w:val="superscript"/>
              </w:rPr>
              <w:t>th</w:t>
            </w:r>
            <w:r w:rsidR="007E7D46">
              <w:rPr>
                <w:b/>
                <w:color w:val="000000"/>
              </w:rPr>
              <w:t xml:space="preserve"> May 2018</w:t>
            </w:r>
          </w:p>
          <w:p w14:paraId="77AB1DC8" w14:textId="28886E5E" w:rsidR="00B46E3D" w:rsidRDefault="00B46E3D" w:rsidP="00B46E3D">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r w:rsidR="007E7D46">
              <w:rPr>
                <w:b/>
                <w:color w:val="000000"/>
              </w:rPr>
              <w:t>6</w:t>
            </w:r>
            <w:r w:rsidR="007E7D46" w:rsidRPr="007E7D46">
              <w:rPr>
                <w:b/>
                <w:color w:val="000000"/>
                <w:vertAlign w:val="superscript"/>
              </w:rPr>
              <w:t>th</w:t>
            </w:r>
            <w:r w:rsidR="007E7D46">
              <w:rPr>
                <w:b/>
                <w:color w:val="000000"/>
              </w:rPr>
              <w:t xml:space="preserve"> June 2018</w:t>
            </w:r>
          </w:p>
          <w:p w14:paraId="6485C845" w14:textId="13EB540A" w:rsidR="00F11D1B" w:rsidRPr="00AA4B04" w:rsidRDefault="00B46E3D" w:rsidP="00C94AA3">
            <w:pPr>
              <w:numPr>
                <w:ilvl w:val="1"/>
                <w:numId w:val="0"/>
              </w:numPr>
              <w:overflowPunct/>
              <w:autoSpaceDE/>
              <w:autoSpaceDN/>
              <w:spacing w:after="120"/>
              <w:jc w:val="left"/>
              <w:textAlignment w:val="auto"/>
              <w:rPr>
                <w:rFonts w:eastAsia="STZhongsong"/>
                <w:b/>
                <w:lang w:eastAsia="zh-CN"/>
              </w:rPr>
            </w:pPr>
            <w:r w:rsidRPr="0015201A">
              <w:rPr>
                <w:rFonts w:eastAsia="STZhongsong"/>
                <w:lang w:eastAsia="zh-CN"/>
              </w:rPr>
              <w:t>Recital E</w:t>
            </w: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25FC742" w14:textId="5E388AA2" w:rsidR="00F11D1B" w:rsidRPr="00AA4B04" w:rsidRDefault="00F11D1B" w:rsidP="00F11D1B">
            <w:pPr>
              <w:numPr>
                <w:ilvl w:val="1"/>
                <w:numId w:val="0"/>
              </w:numPr>
              <w:overflowPunct/>
              <w:autoSpaceDE/>
              <w:autoSpaceDN/>
              <w:spacing w:after="120"/>
              <w:textAlignment w:val="auto"/>
              <w:rPr>
                <w:b/>
                <w:highlight w:val="yellow"/>
              </w:rPr>
            </w:pPr>
            <w:r w:rsidRPr="00F64F04">
              <w:t>Not required</w:t>
            </w:r>
          </w:p>
          <w:p w14:paraId="6485C84C" w14:textId="68EC3ED0" w:rsidR="00F11D1B" w:rsidRPr="00C94AA3" w:rsidRDefault="00F11D1B" w:rsidP="00F11D1B">
            <w:pPr>
              <w:numPr>
                <w:ilvl w:val="1"/>
                <w:numId w:val="0"/>
              </w:numPr>
              <w:overflowPunct/>
              <w:autoSpaceDE/>
              <w:autoSpaceDN/>
              <w:spacing w:after="120"/>
              <w:textAlignment w:val="auto"/>
              <w:rPr>
                <w:b/>
                <w:highlight w:val="yellow"/>
              </w:rPr>
            </w:pP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368D78D2" w14:textId="77777777" w:rsidR="00F64F04" w:rsidRPr="0015201A" w:rsidRDefault="00F64F04" w:rsidP="00F64F04">
            <w:pPr>
              <w:numPr>
                <w:ilvl w:val="1"/>
                <w:numId w:val="0"/>
              </w:numPr>
              <w:overflowPunct/>
              <w:autoSpaceDE/>
              <w:autoSpaceDN/>
              <w:spacing w:after="120"/>
              <w:jc w:val="left"/>
              <w:textAlignment w:val="auto"/>
              <w:rPr>
                <w:rFonts w:eastAsia="STZhongsong"/>
                <w:b/>
                <w:lang w:eastAsia="zh-CN"/>
              </w:rPr>
            </w:pPr>
            <w:r w:rsidRPr="0015201A">
              <w:rPr>
                <w:rFonts w:eastAsia="STZhongsong"/>
                <w:b/>
                <w:lang w:eastAsia="zh-CN"/>
              </w:rPr>
              <w:t>Short</w:t>
            </w:r>
            <w:r w:rsidRPr="0015201A">
              <w:rPr>
                <w:rFonts w:eastAsia="STZhongsong"/>
                <w:lang w:eastAsia="zh-CN"/>
              </w:rPr>
              <w:t xml:space="preserve"> form security requirements</w:t>
            </w:r>
            <w:r w:rsidRPr="0015201A">
              <w:rPr>
                <w:rFonts w:eastAsia="STZhongsong"/>
                <w:b/>
                <w:lang w:eastAsia="zh-CN"/>
              </w:rPr>
              <w:t xml:space="preserve"> apply</w:t>
            </w:r>
          </w:p>
          <w:p w14:paraId="6C60D6A5" w14:textId="77777777" w:rsidR="00F64F04" w:rsidRPr="0015201A" w:rsidRDefault="00F64F04" w:rsidP="00F64F04">
            <w:pPr>
              <w:numPr>
                <w:ilvl w:val="1"/>
                <w:numId w:val="0"/>
              </w:numPr>
              <w:overflowPunct/>
              <w:autoSpaceDE/>
              <w:autoSpaceDN/>
              <w:spacing w:after="120"/>
              <w:jc w:val="left"/>
              <w:textAlignment w:val="auto"/>
              <w:rPr>
                <w:rFonts w:eastAsia="STZhongsong"/>
                <w:b/>
                <w:lang w:eastAsia="zh-CN"/>
              </w:rPr>
            </w:pPr>
            <w:r w:rsidRPr="0015201A">
              <w:rPr>
                <w:rFonts w:eastAsia="STZhongsong"/>
                <w:lang w:eastAsia="zh-CN"/>
              </w:rPr>
              <w:t>AND</w:t>
            </w:r>
          </w:p>
          <w:p w14:paraId="5A176749" w14:textId="4DBDC889" w:rsidR="00F64F04" w:rsidRPr="0015201A" w:rsidRDefault="00F64F04" w:rsidP="00F64F04">
            <w:pPr>
              <w:numPr>
                <w:ilvl w:val="1"/>
                <w:numId w:val="0"/>
              </w:numPr>
              <w:overflowPunct/>
              <w:autoSpaceDE/>
              <w:autoSpaceDN/>
              <w:spacing w:after="120"/>
              <w:jc w:val="left"/>
              <w:textAlignment w:val="auto"/>
              <w:rPr>
                <w:rFonts w:eastAsia="STZhongsong"/>
                <w:b/>
                <w:lang w:eastAsia="zh-CN"/>
              </w:rPr>
            </w:pPr>
            <w:r w:rsidRPr="0015201A">
              <w:rPr>
                <w:rFonts w:eastAsia="STZhongsong"/>
                <w:b/>
                <w:lang w:eastAsia="zh-CN"/>
              </w:rPr>
              <w:t>Security P</w:t>
            </w:r>
            <w:r>
              <w:rPr>
                <w:rFonts w:eastAsia="STZhongsong"/>
                <w:b/>
                <w:lang w:eastAsia="zh-CN"/>
              </w:rPr>
              <w:t>olicy please refer to section 17</w:t>
            </w:r>
            <w:r w:rsidRPr="0015201A">
              <w:rPr>
                <w:rFonts w:eastAsia="STZhongsong"/>
                <w:b/>
                <w:lang w:eastAsia="zh-CN"/>
              </w:rPr>
              <w:t xml:space="preserve"> of the specification of requirement.</w:t>
            </w:r>
          </w:p>
          <w:p w14:paraId="6485C859" w14:textId="77777777" w:rsidR="00F11D1B" w:rsidRPr="00AA4B04" w:rsidRDefault="00F11D1B" w:rsidP="00F64F04">
            <w:pPr>
              <w:keepNext/>
              <w:keepLines/>
              <w:overflowPunct/>
              <w:autoSpaceDE/>
              <w:autoSpaceDN/>
              <w:spacing w:after="0"/>
              <w:ind w:left="0"/>
              <w:textAlignment w:val="auto"/>
              <w:rPr>
                <w:rFonts w:eastAsia="STZhongsong"/>
                <w:b/>
                <w:lang w:eastAsia="zh-CN"/>
              </w:rPr>
            </w:pP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10.4</w:t>
            </w:r>
          </w:p>
        </w:tc>
        <w:tc>
          <w:tcPr>
            <w:tcW w:w="8300" w:type="dxa"/>
            <w:shd w:val="clear" w:color="auto" w:fill="auto"/>
          </w:tcPr>
          <w:p w14:paraId="6485C860"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2" w14:textId="4D0642FE" w:rsidR="00F11D1B" w:rsidRPr="00F64F04" w:rsidRDefault="00F11D1B" w:rsidP="00F64F04">
            <w:pPr>
              <w:numPr>
                <w:ilvl w:val="1"/>
                <w:numId w:val="0"/>
              </w:numPr>
              <w:overflowPunct/>
              <w:autoSpaceDE/>
              <w:autoSpaceDN/>
              <w:spacing w:after="120"/>
              <w:jc w:val="left"/>
              <w:textAlignment w:val="auto"/>
              <w:rPr>
                <w:rFonts w:eastAsia="STZhongsong"/>
                <w:b/>
                <w:lang w:eastAsia="zh-CN"/>
              </w:rPr>
            </w:pPr>
            <w:r w:rsidRPr="00F64F04">
              <w:rPr>
                <w:rFonts w:eastAsia="STZhongsong"/>
                <w:lang w:eastAsia="zh-CN"/>
              </w:rPr>
              <w:t>Not applied</w:t>
            </w:r>
          </w:p>
          <w:p w14:paraId="6485C864" w14:textId="2C51F87C"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0" w14:textId="3694E1CE" w:rsidR="00F11D1B" w:rsidRPr="00AA4B04" w:rsidRDefault="00F11D1B">
            <w:pPr>
              <w:numPr>
                <w:ilvl w:val="1"/>
                <w:numId w:val="0"/>
              </w:numPr>
              <w:overflowPunct/>
              <w:autoSpaceDE/>
              <w:autoSpaceDN/>
              <w:spacing w:after="120"/>
              <w:jc w:val="left"/>
              <w:textAlignment w:val="auto"/>
            </w:pPr>
            <w:r w:rsidRPr="00F64F04">
              <w:t>In Call Off Schedule 8 (Business C</w:t>
            </w:r>
            <w:r w:rsidR="00F64F04" w:rsidRPr="00F64F04">
              <w:t>ontinuity and Disaster Recovery</w:t>
            </w:r>
            <w:r w:rsidR="005C36B5">
              <w:t>)</w:t>
            </w:r>
          </w:p>
          <w:p w14:paraId="6485C875" w14:textId="0FB3E245" w:rsidR="00F11D1B" w:rsidRPr="00AA4B04" w:rsidRDefault="00F11D1B" w:rsidP="00F11D1B">
            <w:pPr>
              <w:numPr>
                <w:ilvl w:val="1"/>
                <w:numId w:val="0"/>
              </w:numPr>
              <w:overflowPunct/>
              <w:autoSpaceDE/>
              <w:autoSpaceDN/>
              <w:spacing w:after="120"/>
              <w:jc w:val="left"/>
              <w:textAlignment w:val="auto"/>
              <w:rPr>
                <w:rFonts w:eastAsia="STZhongsong"/>
                <w:lang w:eastAsia="zh-CN"/>
              </w:rPr>
            </w:pP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00B199E5" w:rsidR="00F11D1B" w:rsidRPr="00AA4B04" w:rsidRDefault="00F64F04">
            <w:pPr>
              <w:numPr>
                <w:ilvl w:val="1"/>
                <w:numId w:val="0"/>
              </w:numPr>
              <w:overflowPunct/>
              <w:autoSpaceDE/>
              <w:autoSpaceDN/>
              <w:spacing w:after="120"/>
              <w:textAlignment w:val="auto"/>
              <w:rPr>
                <w:rFonts w:eastAsia="STZhongsong"/>
                <w:lang w:eastAsia="zh-CN"/>
              </w:rPr>
            </w:pPr>
            <w:r>
              <w:rPr>
                <w:rFonts w:eastAsia="STZhongsong"/>
                <w:lang w:eastAsia="zh-CN"/>
              </w:rPr>
              <w:t>In Clause 35.2.3 of the Call Off Terms.</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21A8E32B" w14:textId="77777777" w:rsidR="007E7D46" w:rsidRDefault="007E7D46" w:rsidP="007E7D46">
            <w:pPr>
              <w:numPr>
                <w:ilvl w:val="1"/>
                <w:numId w:val="0"/>
              </w:numPr>
              <w:overflowPunct/>
              <w:autoSpaceDE/>
              <w:autoSpaceDN/>
              <w:spacing w:after="120"/>
              <w:textAlignment w:val="auto"/>
              <w:rPr>
                <w:rFonts w:eastAsia="STZhongsong"/>
                <w:lang w:eastAsia="zh-CN"/>
              </w:rPr>
            </w:pPr>
            <w:r w:rsidRPr="00AA4B04">
              <w:rPr>
                <w:rFonts w:eastAsia="STZhongsong"/>
                <w:lang w:eastAsia="zh-CN"/>
              </w:rPr>
              <w:t>Customer’s po</w:t>
            </w:r>
            <w:r>
              <w:rPr>
                <w:rFonts w:eastAsia="STZhongsong"/>
                <w:lang w:eastAsia="zh-CN"/>
              </w:rPr>
              <w:t xml:space="preserve">stal address and email address: </w:t>
            </w:r>
          </w:p>
          <w:p w14:paraId="671FA66F" w14:textId="77777777" w:rsidR="007E7D46" w:rsidRDefault="007E7D46" w:rsidP="007E7D46">
            <w:pPr>
              <w:numPr>
                <w:ilvl w:val="1"/>
                <w:numId w:val="0"/>
              </w:numPr>
              <w:overflowPunct/>
              <w:autoSpaceDE/>
              <w:autoSpaceDN/>
              <w:spacing w:after="120"/>
              <w:textAlignment w:val="auto"/>
              <w:rPr>
                <w:rFonts w:eastAsia="STZhongsong"/>
                <w:lang w:eastAsia="zh-CN"/>
              </w:rPr>
            </w:pPr>
            <w:r>
              <w:rPr>
                <w:rFonts w:eastAsia="STZhongsong"/>
                <w:lang w:eastAsia="zh-CN"/>
              </w:rPr>
              <w:t>HMT, Horse Guards Road, Westminster, London, SW1A 2HQ.</w:t>
            </w:r>
          </w:p>
          <w:p w14:paraId="4440EAE8" w14:textId="70654DA3" w:rsidR="007E7D46" w:rsidRPr="00820746" w:rsidRDefault="0014298E" w:rsidP="007E7D46">
            <w:pPr>
              <w:numPr>
                <w:ilvl w:val="1"/>
                <w:numId w:val="0"/>
              </w:numPr>
              <w:overflowPunct/>
              <w:autoSpaceDE/>
              <w:autoSpaceDN/>
              <w:spacing w:after="120"/>
              <w:textAlignment w:val="auto"/>
              <w:rPr>
                <w:rFonts w:eastAsia="STZhongsong"/>
                <w:b/>
                <w:lang w:eastAsia="zh-CN"/>
              </w:rPr>
            </w:pPr>
            <w:hyperlink r:id="rId9" w:history="1">
              <w:r w:rsidR="00820746">
                <w:rPr>
                  <w:rFonts w:eastAsia="STZhongsong"/>
                  <w:b/>
                  <w:lang w:eastAsia="zh-CN"/>
                </w:rPr>
                <w:t>REDACTED</w:t>
              </w:r>
            </w:hyperlink>
          </w:p>
          <w:p w14:paraId="0980A66B" w14:textId="77777777" w:rsidR="007E7D46" w:rsidRDefault="007E7D46" w:rsidP="007E7D46">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w:t>
            </w:r>
          </w:p>
          <w:p w14:paraId="6485C88B" w14:textId="277D0C12" w:rsidR="00F11D1B" w:rsidRPr="00AA4B04" w:rsidRDefault="007E7D46" w:rsidP="007E7D46">
            <w:pPr>
              <w:numPr>
                <w:ilvl w:val="1"/>
                <w:numId w:val="0"/>
              </w:numPr>
              <w:overflowPunct/>
              <w:autoSpaceDE/>
              <w:autoSpaceDN/>
              <w:spacing w:after="120"/>
              <w:textAlignment w:val="auto"/>
              <w:rPr>
                <w:rFonts w:eastAsia="STZhongsong"/>
                <w:b/>
                <w:lang w:eastAsia="zh-CN"/>
              </w:rPr>
            </w:pPr>
            <w:r>
              <w:rPr>
                <w:rFonts w:eastAsia="STZhongsong"/>
                <w:lang w:eastAsia="zh-CN"/>
              </w:rPr>
              <w:t>1 More London Place, London, SE1 2DZ.</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0268871E"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14:paraId="6485C890" w14:textId="56868DCB" w:rsidR="00F11D1B" w:rsidRPr="00AA4B04" w:rsidRDefault="00F11D1B" w:rsidP="007E7D46">
            <w:pPr>
              <w:numPr>
                <w:ilvl w:val="1"/>
                <w:numId w:val="0"/>
              </w:numPr>
              <w:overflowPunct/>
              <w:autoSpaceDE/>
              <w:autoSpaceDN/>
              <w:spacing w:after="120"/>
              <w:jc w:val="left"/>
              <w:textAlignment w:val="auto"/>
              <w:rPr>
                <w:rFonts w:eastAsia="STZhongsong"/>
                <w:lang w:eastAsia="zh-CN"/>
              </w:rPr>
            </w:pP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6DA8CA34" w:rsidR="00F11D1B" w:rsidRPr="00F64F04" w:rsidRDefault="00F64F04" w:rsidP="00F64F04">
            <w:pPr>
              <w:numPr>
                <w:ilvl w:val="1"/>
                <w:numId w:val="0"/>
              </w:numPr>
              <w:overflowPunct/>
              <w:autoSpaceDE/>
              <w:autoSpaceDN/>
              <w:spacing w:after="120"/>
              <w:jc w:val="left"/>
              <w:textAlignment w:val="auto"/>
              <w:rPr>
                <w:rFonts w:eastAsia="STZhongsong"/>
                <w:b/>
                <w:lang w:eastAsia="zh-CN"/>
              </w:rPr>
            </w:pPr>
            <w:r w:rsidRPr="00F64F04">
              <w:rPr>
                <w:rFonts w:eastAsia="STZhongsong"/>
                <w:b/>
                <w:lang w:eastAsia="zh-CN"/>
              </w:rPr>
              <w:t>Not Applied</w:t>
            </w:r>
            <w:r w:rsidR="00F11D1B" w:rsidRPr="00F64F04">
              <w:t xml:space="preserve"> </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2FFDB2D8" w:rsidR="00F11D1B" w:rsidRPr="00F64F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sidR="00F64F04">
              <w:rPr>
                <w:rFonts w:eastAsia="STZhongsong"/>
                <w:lang w:eastAsia="zh-CN"/>
              </w:rPr>
              <w:t>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2DA802E7" w:rsidR="00F11D1B" w:rsidRPr="00AA4B04" w:rsidRDefault="00F64F04" w:rsidP="00F64F04">
            <w:pPr>
              <w:numPr>
                <w:ilvl w:val="1"/>
                <w:numId w:val="0"/>
              </w:numPr>
              <w:overflowPunct/>
              <w:autoSpaceDE/>
              <w:autoSpaceDN/>
              <w:spacing w:after="120"/>
              <w:jc w:val="left"/>
              <w:textAlignment w:val="auto"/>
              <w:rPr>
                <w:rFonts w:eastAsia="STZhongsong"/>
                <w:b/>
                <w:lang w:eastAsia="zh-CN"/>
              </w:rPr>
            </w:pPr>
            <w:r>
              <w:rPr>
                <w:rFonts w:eastAsia="STZhongsong"/>
                <w:lang w:eastAsia="zh-CN"/>
              </w:rPr>
              <w:t>In Clause 36.3.2 of the Call Off Terms.</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77777777" w:rsidR="004E05DC" w:rsidRPr="00AA4B04" w:rsidRDefault="004E05DC">
            <w:pPr>
              <w:pStyle w:val="MarginText"/>
              <w:rPr>
                <w:rFonts w:cs="Arial"/>
                <w:sz w:val="22"/>
                <w:szCs w:val="22"/>
              </w:rPr>
            </w:pPr>
          </w:p>
          <w:p w14:paraId="6485C8B4" w14:textId="077CE474" w:rsidR="00A17991" w:rsidRPr="00AA4B04" w:rsidRDefault="00820746">
            <w:pPr>
              <w:pStyle w:val="MarginText"/>
              <w:rPr>
                <w:rFonts w:cs="Arial"/>
                <w:sz w:val="22"/>
                <w:szCs w:val="22"/>
              </w:rPr>
            </w:pPr>
            <w:r>
              <w:rPr>
                <w:rFonts w:cs="Arial"/>
                <w:sz w:val="22"/>
                <w:szCs w:val="22"/>
              </w:rPr>
              <w:t>REDACTED</w:t>
            </w: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246F6FEE" w:rsidR="00A17991" w:rsidRPr="00AA4B04" w:rsidRDefault="00820746">
            <w:pPr>
              <w:pStyle w:val="MarginText"/>
              <w:rPr>
                <w:rFonts w:cs="Arial"/>
                <w:sz w:val="22"/>
                <w:szCs w:val="22"/>
              </w:rPr>
            </w:pPr>
            <w:r>
              <w:rPr>
                <w:rFonts w:cs="Arial"/>
                <w:sz w:val="22"/>
                <w:szCs w:val="22"/>
              </w:rPr>
              <w:t>REDACTED</w:t>
            </w: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2C460E59" w:rsidR="00A17991" w:rsidRPr="00AA4B04" w:rsidRDefault="00820746">
            <w:pPr>
              <w:pStyle w:val="MarginText"/>
              <w:rPr>
                <w:rFonts w:cs="Arial"/>
                <w:sz w:val="22"/>
                <w:szCs w:val="22"/>
              </w:rPr>
            </w:pPr>
            <w:r>
              <w:rPr>
                <w:rFonts w:cs="Arial"/>
                <w:sz w:val="22"/>
                <w:szCs w:val="22"/>
              </w:rPr>
              <w:t>REDACTED</w:t>
            </w: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7777777" w:rsidR="004E05DC" w:rsidRPr="00AA4B04" w:rsidRDefault="004E05DC">
            <w:pPr>
              <w:pStyle w:val="MarginText"/>
              <w:rPr>
                <w:rFonts w:cs="Arial"/>
                <w:sz w:val="22"/>
                <w:szCs w:val="22"/>
              </w:rPr>
            </w:pPr>
          </w:p>
          <w:p w14:paraId="6485C8C4" w14:textId="57A9692F" w:rsidR="00A17991" w:rsidRPr="00AA4B04" w:rsidRDefault="00820746">
            <w:pPr>
              <w:pStyle w:val="MarginText"/>
              <w:rPr>
                <w:rFonts w:cs="Arial"/>
                <w:sz w:val="22"/>
                <w:szCs w:val="22"/>
              </w:rPr>
            </w:pPr>
            <w:r>
              <w:rPr>
                <w:rFonts w:cs="Arial"/>
                <w:sz w:val="22"/>
                <w:szCs w:val="22"/>
              </w:rPr>
              <w:t>REDACTED</w:t>
            </w: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14298E">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14298E">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14298E">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14298E">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14298E">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14298E">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14298E">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14298E">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14298E">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14298E">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14298E">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14298E">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14298E">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14298E">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14298E">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14298E">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14298E">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14298E"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14298E">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14298E">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14298E">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14298E">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14298E">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14298E">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14298E">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14298E">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14298E">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14298E">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14298E">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14298E">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14298E">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14298E">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14298E">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14298E">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14298E">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14298E">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14298E">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14298E">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14298E">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14298E">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14298E">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14298E">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14298E">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14298E">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14298E">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14298E">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14298E">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14298E">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14298E">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14298E">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14298E">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14298E">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14298E">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14298E">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14298E">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14298E">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14298E">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14298E">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14298E">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14298E">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14298E">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14298E">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14298E">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14298E">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14298E">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14298E">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14298E">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14298E">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14298E">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14298E">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14298E">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14298E">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14298E">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14298E">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14298E">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14298E">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14298E">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14298E">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14298E">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14298E">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14298E">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14298E">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14298E">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14298E">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14298E">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14298E">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14298E">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14298E">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lastRenderedPageBreak/>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lastRenderedPageBreak/>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lastRenderedPageBreak/>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 xml:space="preserve">the Supplier acknowledges and agrees that any Delay Payment is a price adjustment and not an estimate of the </w:t>
      </w:r>
      <w:r w:rsidRPr="00AA4B04">
        <w:rPr>
          <w:rFonts w:ascii="Arial" w:hAnsi="Arial"/>
          <w:szCs w:val="22"/>
        </w:rPr>
        <w:lastRenderedPageBreak/>
        <w:t>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 xml:space="preserve">assign to the Customer, or if it is unable to do so, shall (to the extent it is legally able to do so) hold on trust for the sole benefit of the Customer, all warranties and indemnities </w:t>
      </w:r>
      <w:r w:rsidRPr="00AA4B04">
        <w:rPr>
          <w:rFonts w:ascii="Arial" w:hAnsi="Arial"/>
          <w:szCs w:val="22"/>
        </w:rPr>
        <w:lastRenderedPageBreak/>
        <w:t>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xml:space="preserve">"), the Customer, without prejudice to any other rights and remedies of the Customer howsoever arising, shall be entitled to withhold payment of the applicable Call Off Contract Charges for the </w:t>
      </w:r>
      <w:r w:rsidRPr="00AA4B04">
        <w:rPr>
          <w:rFonts w:ascii="Arial" w:hAnsi="Arial"/>
        </w:rPr>
        <w:lastRenderedPageBreak/>
        <w:t>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lastRenderedPageBreak/>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lastRenderedPageBreak/>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lastRenderedPageBreak/>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lastRenderedPageBreak/>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lastRenderedPageBreak/>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lastRenderedPageBreak/>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w:t>
      </w:r>
      <w:r w:rsidRPr="00AA4B04">
        <w:rPr>
          <w:rFonts w:ascii="Arial" w:hAnsi="Arial"/>
        </w:rPr>
        <w:lastRenderedPageBreak/>
        <w:t xml:space="preserve">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lastRenderedPageBreak/>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lastRenderedPageBreak/>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lastRenderedPageBreak/>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 xml:space="preserve">be liable at all times for all acts or omissions of Supplier Personnel, so that any act or omission of a member of any </w:t>
      </w:r>
      <w:r w:rsidRPr="00AA4B04">
        <w:rPr>
          <w:rFonts w:ascii="Arial" w:hAnsi="Arial"/>
          <w:szCs w:val="22"/>
        </w:rPr>
        <w:lastRenderedPageBreak/>
        <w:t>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lastRenderedPageBreak/>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lastRenderedPageBreak/>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rPr>
      </w:pPr>
      <w:bookmarkStart w:id="907"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00E66F0B">
        <w:rPr>
          <w:rStyle w:val="legds2"/>
          <w:rFonts w:ascii="Arial" w:hAnsi="Arial"/>
          <w:lang w:val="en"/>
          <w:specVanish w:val="0"/>
        </w:rPr>
        <w:t>30.3.1</w:t>
      </w:r>
      <w:r w:rsidRPr="007B3ACA">
        <w:rPr>
          <w:rStyle w:val="legds2"/>
          <w:rFonts w:ascii="Arial" w:hAnsi="Arial"/>
          <w:lang w:val="en"/>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lastRenderedPageBreak/>
        <w:t>The Supplier shall pay any undisputed sums which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lastRenderedPageBreak/>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lastRenderedPageBreak/>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lastRenderedPageBreak/>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w:t>
      </w:r>
      <w:r w:rsidRPr="00AA4B04">
        <w:rPr>
          <w:rFonts w:ascii="Arial" w:hAnsi="Arial"/>
          <w:szCs w:val="22"/>
        </w:rPr>
        <w:lastRenderedPageBreak/>
        <w:t>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w:t>
      </w:r>
      <w:r w:rsidRPr="00AA4B04">
        <w:rPr>
          <w:rFonts w:ascii="Arial" w:hAnsi="Arial"/>
        </w:rPr>
        <w:lastRenderedPageBreak/>
        <w:t xml:space="preserve">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 xml:space="preserve">The Supplier shall, during and after the Call Off Contract Period, on written demand, indemnify the Customer against all Losses incurred by, awarded against, or agreed to be paid by the Customer (whether before or after the </w:t>
      </w:r>
      <w:r w:rsidRPr="00AA4B04">
        <w:rPr>
          <w:rFonts w:ascii="Arial" w:hAnsi="Arial"/>
        </w:rPr>
        <w:lastRenderedPageBreak/>
        <w:t>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 xml:space="preserve">have been developed by the Supplier using reasonable endeavours to ensure that publication by the Customer of the </w:t>
      </w:r>
      <w:r w:rsidRPr="00AA4B04">
        <w:rPr>
          <w:rFonts w:ascii="Arial" w:hAnsi="Arial" w:cs="Arial"/>
          <w:sz w:val="22"/>
          <w:szCs w:val="22"/>
        </w:rPr>
        <w:lastRenderedPageBreak/>
        <w:t>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lastRenderedPageBreak/>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 xml:space="preserve">require the Supplier (at the Supplier's expense) to restore or procure the restoration of Customer Data to the extent and in accordance with the requirements specified in Call Off Schedule 8 (Business Continuity and Disaster Recovery) or </w:t>
      </w:r>
      <w:r w:rsidRPr="00AA4B04">
        <w:rPr>
          <w:rFonts w:ascii="Arial" w:hAnsi="Arial"/>
          <w:szCs w:val="22"/>
        </w:rPr>
        <w:lastRenderedPageBreak/>
        <w:t>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lastRenderedPageBreak/>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lastRenderedPageBreak/>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 xml:space="preserve">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w:t>
      </w:r>
      <w:r w:rsidRPr="00AA4B04">
        <w:rPr>
          <w:rFonts w:ascii="Arial" w:hAnsi="Arial"/>
        </w:rPr>
        <w:lastRenderedPageBreak/>
        <w:t>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lastRenderedPageBreak/>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 xml:space="preserve">do not publish, disclose or divulge any of the Personal Data to any third party unless directed in writing to do so by </w:t>
      </w:r>
      <w:r w:rsidRPr="00AA4B04">
        <w:rPr>
          <w:rFonts w:ascii="Arial" w:hAnsi="Arial"/>
          <w:szCs w:val="22"/>
        </w:rPr>
        <w:lastRenderedPageBreak/>
        <w:t>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 xml:space="preserve">in each case which the Supplier acknowledges may include the incorporation of model contract provisions (which are approved by the European Commission as offering </w:t>
      </w:r>
      <w:r w:rsidRPr="00AA4B04">
        <w:rPr>
          <w:rFonts w:ascii="Arial" w:hAnsi="Arial"/>
          <w:szCs w:val="22"/>
        </w:rPr>
        <w:lastRenderedPageBreak/>
        <w:t>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lastRenderedPageBreak/>
        <w:t>in relation to any Customer Causes occurring from the Call Off Commencement Date to the end of the first Call Off 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lastRenderedPageBreak/>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lastRenderedPageBreak/>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lastRenderedPageBreak/>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lastRenderedPageBreak/>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lastRenderedPageBreak/>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lastRenderedPageBreak/>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lastRenderedPageBreak/>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lastRenderedPageBreak/>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w:t>
      </w:r>
      <w:r w:rsidRPr="00AA4B04">
        <w:rPr>
          <w:lang w:val="en-GB"/>
        </w:rPr>
        <w:lastRenderedPageBreak/>
        <w:t xml:space="preserve">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lastRenderedPageBreak/>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 xml:space="preserve">termination or expiry of this Call Off Contract shall be without prejudice to any rights, remedies or obligations accrued under this Call Off Contract prior to termination or expiration </w:t>
      </w:r>
      <w:r w:rsidRPr="00AA4B04">
        <w:rPr>
          <w:rFonts w:ascii="Arial" w:hAnsi="Arial"/>
          <w:szCs w:val="22"/>
        </w:rPr>
        <w:lastRenderedPageBreak/>
        <w:t>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lastRenderedPageBreak/>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lastRenderedPageBreak/>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lastRenderedPageBreak/>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lastRenderedPageBreak/>
        <w:t>immediately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w:t>
      </w:r>
      <w:r w:rsidRPr="00AA4B04">
        <w:rPr>
          <w:rFonts w:ascii="Arial" w:hAnsi="Arial"/>
        </w:rPr>
        <w:lastRenderedPageBreak/>
        <w:t xml:space="preserve">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 xml:space="preserve">At the time recorded by the delivery service, provided that delivery is between 9.00am and 5.00pm on a Working Day. Otherwise, delivery will occur at 9.00am on the same Working Day (if delivery </w:t>
            </w:r>
            <w:r w:rsidRPr="00AA4B04">
              <w:rPr>
                <w:bCs/>
                <w:iCs/>
              </w:rPr>
              <w:lastRenderedPageBreak/>
              <w:t>before 9.00am) or on the next Working Day (if after 5.00pm)</w:t>
            </w:r>
          </w:p>
        </w:tc>
        <w:tc>
          <w:tcPr>
            <w:tcW w:w="2888" w:type="dxa"/>
          </w:tcPr>
          <w:p w14:paraId="6485CCE4" w14:textId="77777777" w:rsidR="004E05DC" w:rsidRPr="00AA4B04" w:rsidRDefault="00F770DB">
            <w:pPr>
              <w:ind w:left="0"/>
              <w:jc w:val="left"/>
            </w:pPr>
            <w:r w:rsidRPr="00AA4B04">
              <w:lastRenderedPageBreak/>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w:t>
      </w:r>
      <w:r w:rsidRPr="00AA4B04">
        <w:rPr>
          <w:rFonts w:ascii="Arial" w:hAnsi="Arial"/>
        </w:rPr>
        <w:lastRenderedPageBreak/>
        <w:t>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lastRenderedPageBreak/>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lastRenderedPageBreak/>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w:t>
            </w:r>
            <w:r w:rsidRPr="00AA4B04">
              <w:lastRenderedPageBreak/>
              <w:t>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lastRenderedPageBreak/>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 xml:space="preserve">means any breach of the obligations of the Customer or any other default, act, omission, negligence or statement of the Customer, of its employees, servants, agents in connection with or in relation to the subject-matter of this </w:t>
            </w:r>
            <w:r w:rsidRPr="00AA4B04">
              <w:lastRenderedPageBreak/>
              <w:t>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lastRenderedPageBreak/>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lastRenderedPageBreak/>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lastRenderedPageBreak/>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 xml:space="preserve">means an item or feature in the supply of the Services delivered or to be delivered by the Supplier at or before a Milestone Date listed in the Project Plan (if any) or at any </w:t>
            </w:r>
            <w:r w:rsidRPr="00AA4B04">
              <w:lastRenderedPageBreak/>
              <w:t>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lastRenderedPageBreak/>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lastRenderedPageBreak/>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lastRenderedPageBreak/>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w:t>
            </w:r>
            <w:r w:rsidRPr="00AA4B04">
              <w:lastRenderedPageBreak/>
              <w:t>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 xml:space="preserve">acts, events, omissions, happenings or non-happenings beyond the reasonable control of the Affected Party which prevent or materially delay the </w:t>
            </w:r>
            <w:r w:rsidRPr="00AA4B04">
              <w:lastRenderedPageBreak/>
              <w:t>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3E6198D0" w14:textId="2946D8E2" w:rsidR="004E05DC" w:rsidRDefault="00F770DB" w:rsidP="004C1691">
            <w:pPr>
              <w:pStyle w:val="GPsDefinition"/>
            </w:pPr>
            <w:r w:rsidRPr="00AA4B04">
              <w:t xml:space="preserve">means </w:t>
            </w:r>
            <w:r w:rsidR="00C11B59" w:rsidRPr="00B869A7">
              <w:t xml:space="preserve">Phase 2 </w:t>
            </w:r>
            <w:r w:rsidR="004C1691" w:rsidRPr="00B869A7">
              <w:t>21</w:t>
            </w:r>
            <w:r w:rsidR="00C11B59" w:rsidRPr="00B869A7">
              <w:t>/</w:t>
            </w:r>
            <w:r w:rsidR="004C1691" w:rsidRPr="00B869A7">
              <w:t>11</w:t>
            </w:r>
            <w:r w:rsidR="00B869A7" w:rsidRPr="00B869A7">
              <w:t>/2017</w:t>
            </w:r>
          </w:p>
          <w:p w14:paraId="6485CE4A" w14:textId="650C96C6" w:rsidR="004C1691" w:rsidRPr="004C1691" w:rsidRDefault="004C1691" w:rsidP="004C1691">
            <w:pPr>
              <w:pStyle w:val="GPsDefinition"/>
              <w:rPr>
                <w:b/>
              </w:rPr>
            </w:pP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 xml:space="preserve">means any offence under any Laws creating offences in respect of fraudulent acts (including the Misrepresentation </w:t>
            </w:r>
            <w:r w:rsidRPr="00AA4B04">
              <w:lastRenderedPageBreak/>
              <w:t>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lastRenderedPageBreak/>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lastRenderedPageBreak/>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w:t>
            </w:r>
            <w:r w:rsidRPr="00AA4B04">
              <w:lastRenderedPageBreak/>
              <w:t xml:space="preserve">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lastRenderedPageBreak/>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 xml:space="preserve">the failure of an avoidance scheme which the Supplier was involved in, and which was, or should have been, notified to a Relevant Tax </w:t>
            </w:r>
            <w:r w:rsidRPr="00AA4B04">
              <w:rPr>
                <w:lang w:eastAsia="en-GB"/>
              </w:rPr>
              <w:lastRenderedPageBreak/>
              <w:t>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lastRenderedPageBreak/>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 xml:space="preserve">an explanation of the type and value of risk and contingencies associated with the provision of the </w:t>
            </w:r>
            <w:r w:rsidRPr="00AA4B04">
              <w:lastRenderedPageBreak/>
              <w:t>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lastRenderedPageBreak/>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lastRenderedPageBreak/>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lastRenderedPageBreak/>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lastRenderedPageBreak/>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 xml:space="preserve">Intellectual Property Rights owned by the Supplier before the Call Off Commencement Date, for example those subsisting in the Supplier's standard development tools, program components or standard code used in computer programming or in physical or electronic media containing the </w:t>
            </w:r>
            <w:r w:rsidRPr="00AA4B04">
              <w:lastRenderedPageBreak/>
              <w:t>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lastRenderedPageBreak/>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lastRenderedPageBreak/>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lastRenderedPageBreak/>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t>ANNEX 1: the Services</w:t>
      </w:r>
      <w:bookmarkEnd w:id="2297"/>
      <w:r w:rsidRPr="00AA4B04">
        <w:rPr>
          <w:rFonts w:ascii="Arial" w:hAnsi="Arial" w:cs="Arial"/>
        </w:rPr>
        <w:t xml:space="preserve"> </w:t>
      </w:r>
    </w:p>
    <w:bookmarkStart w:id="2298" w:name="_MON_1591520550"/>
    <w:bookmarkEnd w:id="2298"/>
    <w:p w14:paraId="6485CFE4" w14:textId="49C82B3A" w:rsidR="004E05DC" w:rsidRPr="00AA4B04" w:rsidRDefault="007E7D46" w:rsidP="007E7D46">
      <w:pPr>
        <w:pStyle w:val="GPSL2Indent"/>
        <w:jc w:val="center"/>
        <w:rPr>
          <w:rFonts w:ascii="Arial" w:hAnsi="Arial"/>
        </w:rPr>
      </w:pPr>
      <w:r>
        <w:rPr>
          <w:rFonts w:ascii="Arial" w:hAnsi="Arial"/>
        </w:rPr>
        <w:object w:dxaOrig="1504" w:dyaOrig="982" w14:anchorId="1F2F3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0" o:title=""/>
          </v:shape>
          <o:OLEObject Type="Embed" ProgID="Word.Document.12" ShapeID="_x0000_i1025" DrawAspect="Icon" ObjectID="_1598775994" r:id="rId11">
            <o:FieldCodes>\s</o:FieldCodes>
          </o:OLEObject>
        </w:object>
      </w:r>
    </w:p>
    <w:p w14:paraId="6485CFE5" w14:textId="64EA483D" w:rsidR="004E05DC" w:rsidRPr="00AA4B04" w:rsidRDefault="004E05DC" w:rsidP="007E7D46">
      <w:pPr>
        <w:pStyle w:val="GPSL2Indent"/>
        <w:jc w:val="center"/>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9" w:name="_Toc468969827"/>
      <w:r w:rsidRPr="00AA4B04">
        <w:rPr>
          <w:rFonts w:ascii="Arial" w:hAnsi="Arial" w:cs="Arial"/>
        </w:rPr>
        <w:lastRenderedPageBreak/>
        <w:t>CALL OFF SCHEDULE 3: CALL OFF CONTRACT CHARGES, PAYMENT AND INVOICING</w:t>
      </w:r>
      <w:bookmarkEnd w:id="2299"/>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0" w:name="_Ref365638373"/>
      <w:r w:rsidRPr="00AA4B04">
        <w:rPr>
          <w:rFonts w:ascii="Arial" w:hAnsi="Arial"/>
        </w:rPr>
        <w:t>GENERAL PROVISIONS</w:t>
      </w:r>
      <w:bookmarkEnd w:id="2300"/>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1" w:name="_Ref362948016"/>
      <w:r w:rsidRPr="00AA4B04">
        <w:rPr>
          <w:rFonts w:ascii="Arial" w:hAnsi="Arial"/>
        </w:rPr>
        <w:t>CALL OFF CONTRACT CHARGES</w:t>
      </w:r>
      <w:bookmarkEnd w:id="2301"/>
    </w:p>
    <w:p w14:paraId="6485CFFC" w14:textId="77777777" w:rsidR="004E05DC" w:rsidRPr="00AA4B04" w:rsidRDefault="00F770DB">
      <w:pPr>
        <w:pStyle w:val="GPSL2numberedclause"/>
        <w:rPr>
          <w:rFonts w:ascii="Arial" w:hAnsi="Arial"/>
        </w:rPr>
      </w:pPr>
      <w:bookmarkStart w:id="2302"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3" w:name="_Ref362951432"/>
      <w:r w:rsidRPr="00AA4B04">
        <w:rPr>
          <w:rFonts w:ascii="Arial" w:hAnsi="Arial"/>
        </w:rPr>
        <w:t>The Supplier acknowledges and agrees that:</w:t>
      </w:r>
      <w:bookmarkEnd w:id="2303"/>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2"/>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4" w:name="_Ref426108305"/>
      <w:bookmarkStart w:id="2305" w:name="_Ref311675490"/>
      <w:r w:rsidRPr="00AA4B04">
        <w:rPr>
          <w:rFonts w:ascii="Arial" w:hAnsi="Arial"/>
        </w:rPr>
        <w:t>COSTS AND EXPENSES</w:t>
      </w:r>
      <w:bookmarkEnd w:id="2304"/>
    </w:p>
    <w:p w14:paraId="6485D001" w14:textId="77777777" w:rsidR="004E05DC" w:rsidRPr="00AA4B04" w:rsidRDefault="00F770DB">
      <w:pPr>
        <w:pStyle w:val="GPSL2numberedclause"/>
        <w:rPr>
          <w:rFonts w:ascii="Arial" w:hAnsi="Arial"/>
        </w:rPr>
      </w:pPr>
      <w:bookmarkStart w:id="2306"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6"/>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7" w:name="_Ref362012871"/>
      <w:r w:rsidRPr="00AA4B04">
        <w:rPr>
          <w:rFonts w:ascii="Arial" w:hAnsi="Arial"/>
        </w:rPr>
        <w:t>REIMBURSEABLE EXPENSES</w:t>
      </w:r>
      <w:bookmarkEnd w:id="2307"/>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5"/>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8" w:name="_Ref365638166"/>
      <w:r w:rsidRPr="00AA4B04">
        <w:rPr>
          <w:rFonts w:ascii="Arial" w:hAnsi="Arial"/>
        </w:rPr>
        <w:t>INVOICING PROCEDURE</w:t>
      </w:r>
      <w:bookmarkEnd w:id="2308"/>
    </w:p>
    <w:p w14:paraId="6485D009" w14:textId="77777777" w:rsidR="004E05DC" w:rsidRPr="00AA4B04" w:rsidRDefault="00F770DB">
      <w:pPr>
        <w:pStyle w:val="GPSL2numberedclause"/>
        <w:rPr>
          <w:rFonts w:ascii="Arial" w:hAnsi="Arial"/>
        </w:rPr>
      </w:pPr>
      <w:bookmarkStart w:id="2309"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09"/>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2"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0" w:name="_Ref362945564"/>
      <w:r w:rsidRPr="00AA4B04">
        <w:rPr>
          <w:rFonts w:ascii="Arial" w:hAnsi="Arial"/>
        </w:rPr>
        <w:t>The Supplier shall submit invoices directly to the Customer’s billing address set out in the Call Off Order Form.</w:t>
      </w:r>
      <w:bookmarkEnd w:id="2310"/>
    </w:p>
    <w:p w14:paraId="6485D017" w14:textId="77777777" w:rsidR="004E05DC" w:rsidRPr="00AA4B04" w:rsidRDefault="00F770DB">
      <w:pPr>
        <w:pStyle w:val="GPSL1SCHEDULEHeading"/>
        <w:rPr>
          <w:rFonts w:ascii="Arial" w:hAnsi="Arial"/>
        </w:rPr>
      </w:pPr>
      <w:bookmarkStart w:id="2311" w:name="_Ref362948064"/>
      <w:r w:rsidRPr="00AA4B04">
        <w:rPr>
          <w:rFonts w:ascii="Arial" w:hAnsi="Arial"/>
        </w:rPr>
        <w:t>ADJUSTMENT OF CALL OFF CONTRACT CHARGES</w:t>
      </w:r>
      <w:bookmarkEnd w:id="2311"/>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2"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2"/>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3" w:name="_Ref362000271"/>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3"/>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4"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4"/>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5"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5"/>
      <w:r w:rsidRPr="00AA4B04">
        <w:rPr>
          <w:rFonts w:ascii="Arial" w:hAnsi="Arial"/>
        </w:rPr>
        <w:t xml:space="preserve">  </w:t>
      </w:r>
      <w:bookmarkStart w:id="2316" w:name="_Ref362949022"/>
      <w:bookmarkStart w:id="2317" w:name="_Ref311663901"/>
    </w:p>
    <w:p w14:paraId="6485D01D" w14:textId="77777777" w:rsidR="004E05DC" w:rsidRPr="00AA4B04" w:rsidRDefault="00F770DB">
      <w:pPr>
        <w:pStyle w:val="GPSL3numberedclause"/>
        <w:rPr>
          <w:rFonts w:ascii="Arial" w:hAnsi="Arial"/>
        </w:rPr>
      </w:pPr>
      <w:bookmarkStart w:id="2318"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6"/>
      <w:bookmarkEnd w:id="2318"/>
    </w:p>
    <w:p w14:paraId="6485D01E" w14:textId="77777777" w:rsidR="004E05DC" w:rsidRPr="00AA4B04" w:rsidRDefault="00F770DB">
      <w:pPr>
        <w:pStyle w:val="GPSL3numberedclause"/>
        <w:rPr>
          <w:rFonts w:ascii="Arial" w:hAnsi="Arial"/>
        </w:rPr>
      </w:pPr>
      <w:bookmarkStart w:id="2319" w:name="_Ref311663975"/>
      <w:bookmarkEnd w:id="2317"/>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9"/>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0"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0"/>
    </w:p>
    <w:p w14:paraId="6485D021" w14:textId="77777777" w:rsidR="004E05DC" w:rsidRPr="00AA4B04" w:rsidRDefault="00F770DB">
      <w:pPr>
        <w:pStyle w:val="GPSL1SCHEDULEHeading"/>
        <w:rPr>
          <w:rFonts w:ascii="Arial" w:hAnsi="Arial"/>
        </w:rPr>
      </w:pPr>
      <w:bookmarkStart w:id="2321" w:name="_Ref362949809"/>
      <w:r w:rsidRPr="00AA4B04">
        <w:rPr>
          <w:rFonts w:ascii="Arial" w:hAnsi="Arial"/>
        </w:rPr>
        <w:t>SUPPLIER PERIODIC ASSESSMENT OF CALL OFF CONTRACT CHARGES</w:t>
      </w:r>
      <w:bookmarkEnd w:id="2321"/>
    </w:p>
    <w:p w14:paraId="6485D022" w14:textId="77777777" w:rsidR="004E05DC" w:rsidRPr="00AA4B04" w:rsidRDefault="00F770DB">
      <w:pPr>
        <w:pStyle w:val="GPSL2numberedclause"/>
        <w:rPr>
          <w:rFonts w:ascii="Arial" w:hAnsi="Arial"/>
        </w:rPr>
      </w:pPr>
      <w:bookmarkStart w:id="2322" w:name="_Ref362015781"/>
      <w:bookmarkStart w:id="2323" w:name="_Ref311663888"/>
      <w:r w:rsidRPr="00AA4B04">
        <w:rPr>
          <w:rFonts w:ascii="Arial" w:hAnsi="Arial"/>
        </w:rPr>
        <w:t>Every six (6) Months during the Call Off Contract Period, the Supplier shall assess the level of the Call Off Contract Charges to consider whether it is able to reduce them.</w:t>
      </w:r>
      <w:bookmarkEnd w:id="2322"/>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4"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3"/>
      <w:bookmarkEnd w:id="2324"/>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5" w:name="_Ref311663910"/>
      <w:bookmarkStart w:id="2326" w:name="_Ref362951941"/>
      <w:r w:rsidRPr="00AA4B04">
        <w:rPr>
          <w:rFonts w:ascii="Arial" w:hAnsi="Arial"/>
        </w:rPr>
        <w:t xml:space="preserve">SUPPLIER REQUEST FOR INCREASE </w:t>
      </w:r>
      <w:bookmarkEnd w:id="2325"/>
      <w:r w:rsidRPr="00AA4B04">
        <w:rPr>
          <w:rFonts w:ascii="Arial" w:hAnsi="Arial"/>
        </w:rPr>
        <w:t>OF THE CALL OFF CONTRACT CHARGES</w:t>
      </w:r>
      <w:bookmarkEnd w:id="2326"/>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7"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7"/>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8"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8"/>
    </w:p>
    <w:p w14:paraId="6485D028" w14:textId="77777777" w:rsidR="004E05DC" w:rsidRPr="00AA4B04" w:rsidRDefault="00F770DB">
      <w:pPr>
        <w:pStyle w:val="GPSL3numberedclause"/>
        <w:rPr>
          <w:rFonts w:ascii="Arial" w:hAnsi="Arial"/>
        </w:rPr>
      </w:pPr>
      <w:bookmarkStart w:id="2329" w:name="_Ref361999975"/>
      <w:r w:rsidRPr="00AA4B04">
        <w:rPr>
          <w:rFonts w:ascii="Arial" w:hAnsi="Arial"/>
        </w:rPr>
        <w:t>the Approval of the Customer which shall be granted in the Customer’s sole discretion.</w:t>
      </w:r>
      <w:bookmarkEnd w:id="2329"/>
    </w:p>
    <w:p w14:paraId="6485D029" w14:textId="77777777" w:rsidR="004E05DC" w:rsidRPr="00AA4B04" w:rsidRDefault="00F770DB">
      <w:pPr>
        <w:pStyle w:val="GPSL2numberedclause"/>
        <w:rPr>
          <w:rFonts w:ascii="Arial" w:hAnsi="Arial"/>
        </w:rPr>
      </w:pPr>
      <w:bookmarkStart w:id="2330" w:name="_Ref362020130"/>
      <w:r w:rsidRPr="00AA4B04">
        <w:rPr>
          <w:rFonts w:ascii="Arial" w:hAnsi="Arial"/>
        </w:rPr>
        <w:t xml:space="preserve">The earliest Review Adjustment Date will be the first (1st) Working Day following the anniversary of the Call Off Commencement Date after the expiry of the period </w:t>
      </w:r>
      <w:r w:rsidRPr="00AA4B04">
        <w:rPr>
          <w:rFonts w:ascii="Arial" w:hAnsi="Arial"/>
        </w:rPr>
        <w:lastRenderedPageBreak/>
        <w:t xml:space="preserve">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0"/>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1" w:name="_Ref362018111"/>
      <w:bookmarkStart w:id="2332" w:name="_Ref361999845"/>
      <w:r w:rsidRPr="00AA4B04">
        <w:rPr>
          <w:rFonts w:ascii="Arial" w:hAnsi="Arial"/>
        </w:rPr>
        <w:t>N</w:t>
      </w:r>
      <w:bookmarkEnd w:id="2331"/>
      <w:r w:rsidRPr="00AA4B04">
        <w:rPr>
          <w:rFonts w:ascii="Arial" w:hAnsi="Arial"/>
        </w:rPr>
        <w:t>OT USED</w:t>
      </w:r>
      <w:bookmarkEnd w:id="2332"/>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3" w:name="_Ref361997151"/>
      <w:r w:rsidRPr="00AA4B04">
        <w:rPr>
          <w:rFonts w:ascii="Arial" w:hAnsi="Arial"/>
        </w:rPr>
        <w:lastRenderedPageBreak/>
        <w:t xml:space="preserve">on the dates specified in the Call Off Order Form </w:t>
      </w:r>
      <w:bookmarkEnd w:id="2333"/>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4" w:name="_Toc468969828"/>
      <w:r w:rsidRPr="00AA4B04">
        <w:rPr>
          <w:rFonts w:ascii="Arial" w:hAnsi="Arial" w:cs="Arial"/>
        </w:rPr>
        <w:lastRenderedPageBreak/>
        <w:t>ANNEX 1: CALL OFF CONTRACT CHARGES</w:t>
      </w:r>
      <w:bookmarkEnd w:id="2334"/>
    </w:p>
    <w:p w14:paraId="5DB7D1F8" w14:textId="08F6ED59" w:rsidR="006D0BBE" w:rsidRPr="00A721A4" w:rsidRDefault="00A721A4">
      <w:pPr>
        <w:pStyle w:val="GPSSchAnnexname"/>
        <w:rPr>
          <w:rFonts w:ascii="Arial" w:hAnsi="Arial" w:cs="Arial"/>
        </w:rPr>
      </w:pPr>
      <w:r w:rsidRPr="00A721A4">
        <w:rPr>
          <w:rFonts w:ascii="Arial" w:hAnsi="Arial" w:cs="Arial"/>
        </w:rPr>
        <w:t>Insert pricing schedule</w:t>
      </w:r>
    </w:p>
    <w:p w14:paraId="67AEB600" w14:textId="14F3D379" w:rsidR="006D0BBE" w:rsidRPr="004B3352" w:rsidRDefault="004B3352" w:rsidP="00AD5BCE">
      <w:pPr>
        <w:pStyle w:val="GPSSchAnnexname"/>
        <w:rPr>
          <w:rFonts w:ascii="Arial" w:hAnsi="Arial" w:cs="Arial"/>
        </w:rPr>
      </w:pPr>
      <w:r w:rsidRPr="004B3352">
        <w:rPr>
          <w:rFonts w:ascii="Arial" w:hAnsi="Arial" w:cs="Arial"/>
        </w:rPr>
        <w:t>REDACTED</w:t>
      </w:r>
    </w:p>
    <w:p w14:paraId="32FD1731" w14:textId="77777777" w:rsidR="007E7D46" w:rsidRPr="006D0BBE" w:rsidRDefault="007E7D46" w:rsidP="007E7D46">
      <w:pPr>
        <w:pStyle w:val="GPSSchAnnexname"/>
        <w:jc w:val="left"/>
        <w:rPr>
          <w:rFonts w:ascii="Arial" w:hAnsi="Arial" w:cs="Arial"/>
          <w:sz w:val="20"/>
        </w:rPr>
      </w:pPr>
      <w:r w:rsidRPr="006D0BBE">
        <w:rPr>
          <w:rFonts w:ascii="Arial" w:hAnsi="Arial" w:cs="Arial"/>
          <w:caps w:val="0"/>
          <w:sz w:val="20"/>
        </w:rPr>
        <w:t xml:space="preserve">For the avoidance of doubt the contract will not exceed the value of </w:t>
      </w:r>
      <w:r w:rsidRPr="00A721A4">
        <w:rPr>
          <w:rFonts w:ascii="Arial" w:hAnsi="Arial" w:cs="Arial"/>
          <w:caps w:val="0"/>
          <w:sz w:val="20"/>
        </w:rPr>
        <w:t>£</w:t>
      </w:r>
      <w:r>
        <w:rPr>
          <w:rFonts w:ascii="Arial" w:hAnsi="Arial" w:cs="Arial"/>
          <w:caps w:val="0"/>
          <w:sz w:val="20"/>
        </w:rPr>
        <w:t>900,000.00</w:t>
      </w:r>
      <w:r w:rsidRPr="00A721A4">
        <w:rPr>
          <w:rFonts w:ascii="Arial" w:hAnsi="Arial" w:cs="Arial"/>
          <w:caps w:val="0"/>
          <w:sz w:val="20"/>
        </w:rPr>
        <w:t xml:space="preserve"> (exc. VAT)</w:t>
      </w:r>
      <w:r>
        <w:rPr>
          <w:rFonts w:ascii="Arial" w:hAnsi="Arial" w:cs="Arial"/>
          <w:caps w:val="0"/>
          <w:sz w:val="20"/>
        </w:rPr>
        <w:t xml:space="preserve"> on a Call-Off basis</w:t>
      </w:r>
      <w:r w:rsidRPr="00A721A4">
        <w:rPr>
          <w:rFonts w:ascii="Arial" w:hAnsi="Arial" w:cs="Arial"/>
          <w:caps w:val="0"/>
          <w:sz w:val="20"/>
        </w:rPr>
        <w:t>.</w:t>
      </w:r>
      <w:r>
        <w:rPr>
          <w:rFonts w:ascii="Arial" w:hAnsi="Arial" w:cs="Arial"/>
          <w:caps w:val="0"/>
          <w:sz w:val="20"/>
        </w:rPr>
        <w:t xml:space="preserve"> No minimum spend is guaranteed.</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5" w:name="_Toc468969829"/>
      <w:r w:rsidRPr="00AA4B04">
        <w:rPr>
          <w:rFonts w:ascii="Arial" w:hAnsi="Arial" w:cs="Arial"/>
        </w:rPr>
        <w:lastRenderedPageBreak/>
        <w:t>ANNEX 2: PAYMENT TERMS/PROFILE</w:t>
      </w:r>
      <w:bookmarkEnd w:id="2335"/>
    </w:p>
    <w:p w14:paraId="6485D03E" w14:textId="77777777" w:rsidR="004E05DC" w:rsidRPr="00AA4B04" w:rsidRDefault="004E05DC">
      <w:pPr>
        <w:pStyle w:val="GPSL2Indent"/>
        <w:rPr>
          <w:rFonts w:ascii="Arial" w:hAnsi="Arial"/>
          <w:highlight w:val="yellow"/>
        </w:rPr>
      </w:pPr>
    </w:p>
    <w:p w14:paraId="5AFD56DF" w14:textId="62BC7804" w:rsidR="00A721A4" w:rsidRPr="00A721A4" w:rsidRDefault="00A721A4" w:rsidP="00A721A4">
      <w:pPr>
        <w:pStyle w:val="GPSL2Indent"/>
        <w:jc w:val="center"/>
        <w:rPr>
          <w:rFonts w:ascii="Arial" w:hAnsi="Arial"/>
          <w:b/>
          <w:highlight w:val="yellow"/>
        </w:rPr>
      </w:pPr>
      <w:r w:rsidRPr="00A721A4">
        <w:rPr>
          <w:rFonts w:ascii="Arial" w:hAnsi="Arial"/>
          <w:b/>
        </w:rPr>
        <w:t>Refer to Payment section 19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6"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6"/>
    </w:p>
    <w:p w14:paraId="6485D041" w14:textId="77777777" w:rsidR="004E05DC" w:rsidRPr="00AA4B04" w:rsidRDefault="00F770DB" w:rsidP="005E1292">
      <w:pPr>
        <w:pStyle w:val="GPSL1CLAUSEHEADING"/>
        <w:numPr>
          <w:ilvl w:val="0"/>
          <w:numId w:val="22"/>
        </w:numPr>
        <w:rPr>
          <w:rFonts w:ascii="Arial" w:hAnsi="Arial"/>
        </w:rPr>
      </w:pPr>
      <w:bookmarkStart w:id="2337" w:name="_Toc431551192"/>
      <w:bookmarkStart w:id="2338" w:name="_Toc468969831"/>
      <w:r w:rsidRPr="00AA4B04">
        <w:rPr>
          <w:rFonts w:ascii="Arial" w:hAnsi="Arial"/>
        </w:rPr>
        <w:t>INTRODUCTION</w:t>
      </w:r>
      <w:bookmarkEnd w:id="2337"/>
      <w:bookmarkEnd w:id="2338"/>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p w14:paraId="594AAA91" w14:textId="77777777" w:rsidR="00AD5BCE" w:rsidRDefault="00AD5BCE" w:rsidP="00AD5BCE">
      <w:pPr>
        <w:pStyle w:val="Heading1"/>
        <w:numPr>
          <w:ilvl w:val="0"/>
          <w:numId w:val="0"/>
        </w:numPr>
      </w:pPr>
    </w:p>
    <w:tbl>
      <w:tblPr>
        <w:tblStyle w:val="TableGrid"/>
        <w:tblW w:w="5000" w:type="pct"/>
        <w:tblLook w:val="04A0" w:firstRow="1" w:lastRow="0" w:firstColumn="1" w:lastColumn="0" w:noHBand="0" w:noVBand="1"/>
      </w:tblPr>
      <w:tblGrid>
        <w:gridCol w:w="1623"/>
        <w:gridCol w:w="4484"/>
        <w:gridCol w:w="2933"/>
      </w:tblGrid>
      <w:tr w:rsidR="00AD5BCE" w:rsidRPr="00B25214" w14:paraId="20CCAA3F" w14:textId="77777777" w:rsidTr="00820746">
        <w:tc>
          <w:tcPr>
            <w:tcW w:w="898" w:type="pct"/>
          </w:tcPr>
          <w:p w14:paraId="207E735D" w14:textId="77777777" w:rsidR="00AD5BCE" w:rsidRPr="00B25214" w:rsidRDefault="00AD5BCE" w:rsidP="00820746">
            <w:pPr>
              <w:pStyle w:val="Heading3"/>
              <w:spacing w:after="120"/>
              <w:jc w:val="center"/>
              <w:outlineLvl w:val="2"/>
              <w:rPr>
                <w:b/>
                <w:szCs w:val="24"/>
              </w:rPr>
            </w:pPr>
            <w:r w:rsidRPr="00B25214">
              <w:rPr>
                <w:b/>
              </w:rPr>
              <w:t>Milestone</w:t>
            </w:r>
          </w:p>
        </w:tc>
        <w:tc>
          <w:tcPr>
            <w:tcW w:w="2480" w:type="pct"/>
          </w:tcPr>
          <w:p w14:paraId="2E1C85D6" w14:textId="77777777" w:rsidR="00AD5BCE" w:rsidRPr="00B25214" w:rsidRDefault="00AD5BCE" w:rsidP="00820746">
            <w:pPr>
              <w:pStyle w:val="Heading3"/>
              <w:spacing w:after="120"/>
              <w:jc w:val="center"/>
              <w:outlineLvl w:val="2"/>
              <w:rPr>
                <w:b/>
                <w:szCs w:val="24"/>
              </w:rPr>
            </w:pPr>
            <w:r w:rsidRPr="00B25214">
              <w:rPr>
                <w:b/>
              </w:rPr>
              <w:t>Description</w:t>
            </w:r>
          </w:p>
        </w:tc>
        <w:tc>
          <w:tcPr>
            <w:tcW w:w="1622" w:type="pct"/>
          </w:tcPr>
          <w:p w14:paraId="17472E6C" w14:textId="77777777" w:rsidR="00AD5BCE" w:rsidRPr="00B25214" w:rsidRDefault="00AD5BCE" w:rsidP="00820746">
            <w:pPr>
              <w:pStyle w:val="Heading3"/>
              <w:spacing w:after="120"/>
              <w:jc w:val="center"/>
              <w:outlineLvl w:val="2"/>
              <w:rPr>
                <w:b/>
                <w:szCs w:val="24"/>
              </w:rPr>
            </w:pPr>
            <w:r w:rsidRPr="00B25214">
              <w:rPr>
                <w:b/>
              </w:rPr>
              <w:t>Timeframe</w:t>
            </w:r>
          </w:p>
        </w:tc>
      </w:tr>
      <w:tr w:rsidR="00AD5BCE" w:rsidRPr="00267B5D" w14:paraId="46278835" w14:textId="77777777" w:rsidTr="00820746">
        <w:tc>
          <w:tcPr>
            <w:tcW w:w="898" w:type="pct"/>
          </w:tcPr>
          <w:p w14:paraId="66ABF186" w14:textId="77777777" w:rsidR="00AD5BCE" w:rsidRPr="00AE3A93" w:rsidRDefault="00AD5BCE" w:rsidP="00820746">
            <w:pPr>
              <w:pStyle w:val="Heading3"/>
              <w:spacing w:after="120"/>
              <w:jc w:val="center"/>
              <w:outlineLvl w:val="2"/>
            </w:pPr>
            <w:r w:rsidRPr="00AE3A93">
              <w:t xml:space="preserve">1 </w:t>
            </w:r>
          </w:p>
        </w:tc>
        <w:tc>
          <w:tcPr>
            <w:tcW w:w="2480" w:type="pct"/>
          </w:tcPr>
          <w:p w14:paraId="6D5D9C2F" w14:textId="77777777" w:rsidR="00AD5BCE" w:rsidRPr="00AE3A93" w:rsidRDefault="00AD5BCE" w:rsidP="00820746">
            <w:pPr>
              <w:pStyle w:val="Heading3"/>
              <w:outlineLvl w:val="2"/>
              <w:rPr>
                <w:rFonts w:cs="Arial"/>
                <w:b/>
              </w:rPr>
            </w:pPr>
            <w:r w:rsidRPr="00AE3A93">
              <w:rPr>
                <w:rFonts w:cs="Arial"/>
                <w:b/>
              </w:rPr>
              <w:t>Contract management project management</w:t>
            </w:r>
          </w:p>
          <w:p w14:paraId="3B3DB69A" w14:textId="77777777" w:rsidR="00AD5BCE" w:rsidRDefault="00AD5BCE" w:rsidP="00820746">
            <w:r w:rsidRPr="00AE3A93">
              <w:t>(Our guidance is that to achieve the below</w:t>
            </w:r>
            <w:r>
              <w:t xml:space="preserve"> milestones will take one experienced</w:t>
            </w:r>
            <w:r w:rsidRPr="00AE3A93">
              <w:t xml:space="preserve"> consultant alongside the existing team.)</w:t>
            </w:r>
          </w:p>
          <w:p w14:paraId="499311C7" w14:textId="77777777" w:rsidR="00AD5BCE" w:rsidRPr="00AE3A93" w:rsidRDefault="00AD5BCE" w:rsidP="00820746"/>
          <w:p w14:paraId="2A1DE559" w14:textId="77777777" w:rsidR="00AD5BCE" w:rsidRDefault="00AD5BCE" w:rsidP="00820746">
            <w:pPr>
              <w:widowControl w:val="0"/>
              <w:pBdr>
                <w:top w:val="nil"/>
                <w:left w:val="nil"/>
                <w:bottom w:val="nil"/>
                <w:right w:val="nil"/>
                <w:between w:val="nil"/>
              </w:pBdr>
              <w:contextualSpacing/>
            </w:pPr>
            <w:r w:rsidRPr="00AE3A93">
              <w:t>Act</w:t>
            </w:r>
            <w:r>
              <w:t>ing</w:t>
            </w:r>
            <w:r w:rsidRPr="00AE3A93">
              <w:t xml:space="preserve"> as a project manager overseeing the activities outlined below while preparing for a transition to a permanent project manager with a target date of October-November. </w:t>
            </w:r>
          </w:p>
          <w:p w14:paraId="57F449F1" w14:textId="77777777" w:rsidR="00AD5BCE" w:rsidRPr="00AE3A93" w:rsidRDefault="00AD5BCE" w:rsidP="00820746">
            <w:pPr>
              <w:widowControl w:val="0"/>
              <w:pBdr>
                <w:top w:val="nil"/>
                <w:left w:val="nil"/>
                <w:bottom w:val="nil"/>
                <w:right w:val="nil"/>
                <w:between w:val="nil"/>
              </w:pBdr>
              <w:contextualSpacing/>
            </w:pPr>
          </w:p>
          <w:p w14:paraId="51C58EBF" w14:textId="77777777" w:rsidR="00AD5BCE" w:rsidRDefault="00AD5BCE" w:rsidP="00AD5BCE">
            <w:pPr>
              <w:pStyle w:val="ListParagraph"/>
              <w:widowControl w:val="0"/>
              <w:numPr>
                <w:ilvl w:val="0"/>
                <w:numId w:val="27"/>
              </w:numPr>
              <w:pBdr>
                <w:top w:val="nil"/>
                <w:left w:val="nil"/>
                <w:bottom w:val="nil"/>
                <w:right w:val="nil"/>
                <w:between w:val="nil"/>
              </w:pBdr>
              <w:spacing w:after="0"/>
            </w:pPr>
            <w:r w:rsidRPr="00AE3A93">
              <w:t xml:space="preserve">Re-scoped contract management project plan and funding model in light of increased population </w:t>
            </w:r>
          </w:p>
          <w:p w14:paraId="23021A51" w14:textId="77777777" w:rsidR="00AD5BCE" w:rsidRPr="00AE3A93" w:rsidRDefault="00AD5BCE" w:rsidP="00820746">
            <w:pPr>
              <w:pStyle w:val="ListParagraph"/>
              <w:widowControl w:val="0"/>
              <w:pBdr>
                <w:top w:val="nil"/>
                <w:left w:val="nil"/>
                <w:bottom w:val="nil"/>
                <w:right w:val="nil"/>
                <w:between w:val="nil"/>
              </w:pBdr>
            </w:pPr>
          </w:p>
          <w:p w14:paraId="22B8629B" w14:textId="77777777" w:rsidR="00AD5BCE" w:rsidRDefault="00AD5BCE" w:rsidP="00AD5BCE">
            <w:pPr>
              <w:widowControl w:val="0"/>
              <w:numPr>
                <w:ilvl w:val="0"/>
                <w:numId w:val="27"/>
              </w:numPr>
              <w:pBdr>
                <w:top w:val="nil"/>
                <w:left w:val="nil"/>
                <w:bottom w:val="nil"/>
                <w:right w:val="nil"/>
                <w:between w:val="nil"/>
              </w:pBdr>
              <w:spacing w:after="0"/>
              <w:contextualSpacing/>
            </w:pPr>
            <w:r w:rsidRPr="00AE3A93">
              <w:t>Successful execution of pilot accreditation process for all levels</w:t>
            </w:r>
          </w:p>
          <w:p w14:paraId="16AB8B3C" w14:textId="77777777" w:rsidR="00AD5BCE" w:rsidRPr="00AE3A93" w:rsidRDefault="00AD5BCE" w:rsidP="00820746">
            <w:pPr>
              <w:widowControl w:val="0"/>
              <w:pBdr>
                <w:top w:val="nil"/>
                <w:left w:val="nil"/>
                <w:bottom w:val="nil"/>
                <w:right w:val="nil"/>
                <w:between w:val="nil"/>
              </w:pBdr>
              <w:contextualSpacing/>
            </w:pPr>
          </w:p>
          <w:p w14:paraId="4E0935BE" w14:textId="77777777" w:rsidR="00AD5BCE" w:rsidRDefault="00AD5BCE" w:rsidP="00AD5BCE">
            <w:pPr>
              <w:widowControl w:val="0"/>
              <w:numPr>
                <w:ilvl w:val="0"/>
                <w:numId w:val="27"/>
              </w:numPr>
              <w:pBdr>
                <w:top w:val="nil"/>
                <w:left w:val="nil"/>
                <w:bottom w:val="nil"/>
                <w:right w:val="nil"/>
                <w:between w:val="nil"/>
              </w:pBdr>
              <w:spacing w:after="0"/>
              <w:contextualSpacing/>
            </w:pPr>
            <w:r w:rsidRPr="00AE3A93">
              <w:t>Identification of all contract managers, plus credible strategy and plan for full accreditation</w:t>
            </w:r>
          </w:p>
          <w:p w14:paraId="525F95A9" w14:textId="77777777" w:rsidR="00AD5BCE" w:rsidRPr="00AE3A93" w:rsidRDefault="00AD5BCE" w:rsidP="00820746">
            <w:pPr>
              <w:widowControl w:val="0"/>
              <w:pBdr>
                <w:top w:val="nil"/>
                <w:left w:val="nil"/>
                <w:bottom w:val="nil"/>
                <w:right w:val="nil"/>
                <w:between w:val="nil"/>
              </w:pBdr>
              <w:contextualSpacing/>
            </w:pPr>
          </w:p>
          <w:p w14:paraId="37FD53DB" w14:textId="77777777" w:rsidR="00AD5BCE" w:rsidRDefault="00AD5BCE" w:rsidP="00AD5BCE">
            <w:pPr>
              <w:widowControl w:val="0"/>
              <w:numPr>
                <w:ilvl w:val="0"/>
                <w:numId w:val="27"/>
              </w:numPr>
              <w:pBdr>
                <w:top w:val="nil"/>
                <w:left w:val="nil"/>
                <w:bottom w:val="nil"/>
                <w:right w:val="nil"/>
                <w:between w:val="nil"/>
              </w:pBdr>
              <w:spacing w:after="0"/>
              <w:contextualSpacing/>
            </w:pPr>
            <w:r w:rsidRPr="00AE3A93">
              <w:t>Development of a clear pipeline of contract managers to go thr</w:t>
            </w:r>
            <w:r>
              <w:t>ough the system by target dates</w:t>
            </w:r>
          </w:p>
          <w:p w14:paraId="0C86BBC6" w14:textId="77777777" w:rsidR="00AD5BCE" w:rsidRPr="00AE3A93" w:rsidRDefault="00AD5BCE" w:rsidP="00820746">
            <w:pPr>
              <w:widowControl w:val="0"/>
              <w:pBdr>
                <w:top w:val="nil"/>
                <w:left w:val="nil"/>
                <w:bottom w:val="nil"/>
                <w:right w:val="nil"/>
                <w:between w:val="nil"/>
              </w:pBdr>
              <w:contextualSpacing/>
            </w:pPr>
          </w:p>
          <w:p w14:paraId="27DE4BC9" w14:textId="77777777" w:rsidR="00AD5BCE" w:rsidRPr="00127838" w:rsidRDefault="00AD5BCE" w:rsidP="00AD5BCE">
            <w:pPr>
              <w:pStyle w:val="Heading3"/>
              <w:numPr>
                <w:ilvl w:val="0"/>
                <w:numId w:val="27"/>
              </w:numPr>
              <w:overflowPunct w:val="0"/>
              <w:autoSpaceDE w:val="0"/>
              <w:autoSpaceDN w:val="0"/>
              <w:textAlignment w:val="baseline"/>
              <w:outlineLvl w:val="2"/>
            </w:pPr>
            <w:r w:rsidRPr="00127838">
              <w:rPr>
                <w:rFonts w:cs="Arial"/>
              </w:rPr>
              <w:t>Knowledge transfer to permanent staff members on exit</w:t>
            </w:r>
          </w:p>
        </w:tc>
        <w:tc>
          <w:tcPr>
            <w:tcW w:w="1622" w:type="pct"/>
          </w:tcPr>
          <w:p w14:paraId="160E21FB" w14:textId="77777777" w:rsidR="00AD5BCE" w:rsidRDefault="00AD5BCE" w:rsidP="00820746">
            <w:pPr>
              <w:pStyle w:val="Heading3"/>
              <w:spacing w:after="120"/>
              <w:ind w:left="311"/>
              <w:jc w:val="left"/>
              <w:outlineLvl w:val="2"/>
              <w:rPr>
                <w:szCs w:val="24"/>
              </w:rPr>
            </w:pPr>
          </w:p>
          <w:p w14:paraId="373A6A5C" w14:textId="77777777" w:rsidR="00AD5BCE" w:rsidRDefault="00AD5BCE" w:rsidP="00820746">
            <w:pPr>
              <w:pStyle w:val="Heading3"/>
              <w:spacing w:after="120"/>
              <w:ind w:left="311"/>
              <w:jc w:val="left"/>
              <w:outlineLvl w:val="2"/>
              <w:rPr>
                <w:szCs w:val="24"/>
              </w:rPr>
            </w:pPr>
          </w:p>
          <w:p w14:paraId="570F0C89" w14:textId="77777777" w:rsidR="00AD5BCE" w:rsidRDefault="00AD5BCE" w:rsidP="00820746">
            <w:pPr>
              <w:pStyle w:val="Heading3"/>
              <w:spacing w:after="120"/>
              <w:ind w:left="311"/>
              <w:jc w:val="left"/>
              <w:outlineLvl w:val="2"/>
              <w:rPr>
                <w:szCs w:val="24"/>
              </w:rPr>
            </w:pPr>
          </w:p>
          <w:p w14:paraId="7760B7B0" w14:textId="77777777" w:rsidR="00AD5BCE" w:rsidRDefault="00AD5BCE" w:rsidP="00820746">
            <w:pPr>
              <w:pStyle w:val="Heading3"/>
              <w:spacing w:after="120"/>
              <w:ind w:left="311"/>
              <w:jc w:val="left"/>
              <w:outlineLvl w:val="2"/>
              <w:rPr>
                <w:szCs w:val="24"/>
              </w:rPr>
            </w:pPr>
          </w:p>
          <w:p w14:paraId="5473C58F" w14:textId="77777777" w:rsidR="00AD5BCE" w:rsidRDefault="00AD5BCE" w:rsidP="00820746">
            <w:pPr>
              <w:pStyle w:val="Heading3"/>
              <w:spacing w:after="120"/>
              <w:ind w:left="311"/>
              <w:jc w:val="left"/>
              <w:outlineLvl w:val="2"/>
              <w:rPr>
                <w:szCs w:val="24"/>
              </w:rPr>
            </w:pPr>
          </w:p>
          <w:p w14:paraId="786EEB11" w14:textId="77777777" w:rsidR="00AD5BCE" w:rsidRDefault="00AD5BCE" w:rsidP="00820746">
            <w:pPr>
              <w:pStyle w:val="Heading3"/>
              <w:spacing w:after="120"/>
              <w:ind w:left="311"/>
              <w:jc w:val="left"/>
              <w:outlineLvl w:val="2"/>
              <w:rPr>
                <w:szCs w:val="24"/>
              </w:rPr>
            </w:pPr>
          </w:p>
          <w:p w14:paraId="523CEF80" w14:textId="77777777" w:rsidR="00AD5BCE" w:rsidRDefault="00AD5BCE" w:rsidP="00820746">
            <w:pPr>
              <w:pStyle w:val="Heading3"/>
              <w:spacing w:after="120"/>
              <w:ind w:left="311"/>
              <w:jc w:val="left"/>
              <w:outlineLvl w:val="2"/>
              <w:rPr>
                <w:szCs w:val="24"/>
              </w:rPr>
            </w:pPr>
          </w:p>
          <w:p w14:paraId="06BCD2F3" w14:textId="77777777" w:rsidR="00AD5BCE" w:rsidRDefault="00AD5BCE" w:rsidP="00820746">
            <w:pPr>
              <w:pStyle w:val="Heading3"/>
              <w:spacing w:after="120"/>
              <w:ind w:left="311"/>
              <w:jc w:val="left"/>
              <w:outlineLvl w:val="2"/>
              <w:rPr>
                <w:szCs w:val="24"/>
              </w:rPr>
            </w:pPr>
          </w:p>
          <w:p w14:paraId="14F578C4" w14:textId="77777777" w:rsidR="00AD5BCE" w:rsidRPr="00127838" w:rsidRDefault="00AD5BCE" w:rsidP="00AD5BCE">
            <w:pPr>
              <w:pStyle w:val="Heading3"/>
              <w:numPr>
                <w:ilvl w:val="0"/>
                <w:numId w:val="33"/>
              </w:numPr>
              <w:overflowPunct w:val="0"/>
              <w:autoSpaceDE w:val="0"/>
              <w:autoSpaceDN w:val="0"/>
              <w:spacing w:after="120"/>
              <w:jc w:val="left"/>
              <w:textAlignment w:val="baseline"/>
              <w:outlineLvl w:val="2"/>
            </w:pPr>
            <w:r>
              <w:rPr>
                <w:szCs w:val="24"/>
              </w:rPr>
              <w:t>July 2018</w:t>
            </w:r>
          </w:p>
          <w:p w14:paraId="2826AB6E" w14:textId="77777777" w:rsidR="00AD5BCE" w:rsidRDefault="00AD5BCE" w:rsidP="00820746">
            <w:pPr>
              <w:pStyle w:val="Heading3"/>
              <w:spacing w:after="120"/>
              <w:ind w:left="1648" w:hanging="1080"/>
              <w:jc w:val="left"/>
              <w:outlineLvl w:val="2"/>
              <w:rPr>
                <w:szCs w:val="24"/>
              </w:rPr>
            </w:pPr>
          </w:p>
          <w:p w14:paraId="6E8B6596" w14:textId="77777777" w:rsidR="00AD5BCE" w:rsidRDefault="00AD5BCE" w:rsidP="00820746">
            <w:pPr>
              <w:pStyle w:val="Heading3"/>
              <w:spacing w:after="120"/>
              <w:ind w:left="1648" w:hanging="1080"/>
              <w:jc w:val="left"/>
              <w:outlineLvl w:val="2"/>
              <w:rPr>
                <w:szCs w:val="24"/>
              </w:rPr>
            </w:pPr>
          </w:p>
          <w:p w14:paraId="74C52865" w14:textId="77777777" w:rsidR="00AD5BCE" w:rsidRDefault="00AD5BCE" w:rsidP="00AD5BCE">
            <w:pPr>
              <w:pStyle w:val="Heading3"/>
              <w:numPr>
                <w:ilvl w:val="0"/>
                <w:numId w:val="33"/>
              </w:numPr>
              <w:overflowPunct w:val="0"/>
              <w:autoSpaceDE w:val="0"/>
              <w:autoSpaceDN w:val="0"/>
              <w:spacing w:after="120"/>
              <w:jc w:val="left"/>
              <w:textAlignment w:val="baseline"/>
              <w:outlineLvl w:val="2"/>
              <w:rPr>
                <w:szCs w:val="24"/>
              </w:rPr>
            </w:pPr>
            <w:r>
              <w:rPr>
                <w:szCs w:val="24"/>
              </w:rPr>
              <w:t>July 2018</w:t>
            </w:r>
          </w:p>
          <w:p w14:paraId="4AABA31A" w14:textId="77777777" w:rsidR="00AD5BCE" w:rsidRDefault="00AD5BCE" w:rsidP="00820746">
            <w:pPr>
              <w:pStyle w:val="Heading3"/>
              <w:spacing w:after="120"/>
              <w:ind w:left="1648" w:hanging="1080"/>
              <w:jc w:val="left"/>
              <w:outlineLvl w:val="2"/>
              <w:rPr>
                <w:szCs w:val="24"/>
              </w:rPr>
            </w:pPr>
          </w:p>
          <w:p w14:paraId="359CF264" w14:textId="77777777" w:rsidR="00AD5BCE" w:rsidRDefault="00AD5BCE" w:rsidP="00AD5BCE">
            <w:pPr>
              <w:pStyle w:val="Heading3"/>
              <w:numPr>
                <w:ilvl w:val="0"/>
                <w:numId w:val="33"/>
              </w:numPr>
              <w:overflowPunct w:val="0"/>
              <w:autoSpaceDE w:val="0"/>
              <w:autoSpaceDN w:val="0"/>
              <w:spacing w:after="120"/>
              <w:jc w:val="left"/>
              <w:textAlignment w:val="baseline"/>
              <w:outlineLvl w:val="2"/>
              <w:rPr>
                <w:szCs w:val="24"/>
              </w:rPr>
            </w:pPr>
            <w:r>
              <w:rPr>
                <w:szCs w:val="24"/>
              </w:rPr>
              <w:t>July – August 2018</w:t>
            </w:r>
          </w:p>
          <w:p w14:paraId="610BA6EA" w14:textId="77777777" w:rsidR="00AD5BCE" w:rsidRDefault="00AD5BCE" w:rsidP="00820746">
            <w:pPr>
              <w:pStyle w:val="ListParagraph"/>
            </w:pPr>
          </w:p>
          <w:p w14:paraId="170F4EE1" w14:textId="77777777" w:rsidR="00AD5BCE" w:rsidRDefault="00AD5BCE" w:rsidP="00820746">
            <w:pPr>
              <w:pStyle w:val="Heading3"/>
              <w:spacing w:after="120"/>
              <w:ind w:left="1648" w:hanging="1080"/>
              <w:jc w:val="left"/>
              <w:outlineLvl w:val="2"/>
              <w:rPr>
                <w:szCs w:val="24"/>
              </w:rPr>
            </w:pPr>
          </w:p>
          <w:p w14:paraId="4151C87B" w14:textId="77777777" w:rsidR="00AD5BCE" w:rsidRDefault="00AD5BCE" w:rsidP="00AD5BCE">
            <w:pPr>
              <w:pStyle w:val="Heading3"/>
              <w:numPr>
                <w:ilvl w:val="0"/>
                <w:numId w:val="33"/>
              </w:numPr>
              <w:overflowPunct w:val="0"/>
              <w:autoSpaceDE w:val="0"/>
              <w:autoSpaceDN w:val="0"/>
              <w:spacing w:after="120"/>
              <w:jc w:val="left"/>
              <w:textAlignment w:val="baseline"/>
              <w:outlineLvl w:val="2"/>
              <w:rPr>
                <w:szCs w:val="24"/>
              </w:rPr>
            </w:pPr>
            <w:r>
              <w:rPr>
                <w:szCs w:val="24"/>
              </w:rPr>
              <w:t>August – September 2018</w:t>
            </w:r>
          </w:p>
          <w:p w14:paraId="7985001B" w14:textId="77777777" w:rsidR="00AD5BCE" w:rsidRDefault="00AD5BCE" w:rsidP="00820746">
            <w:pPr>
              <w:pStyle w:val="Heading3"/>
              <w:spacing w:after="120"/>
              <w:ind w:left="1648" w:hanging="1080"/>
              <w:jc w:val="left"/>
              <w:outlineLvl w:val="2"/>
              <w:rPr>
                <w:szCs w:val="24"/>
              </w:rPr>
            </w:pPr>
          </w:p>
          <w:p w14:paraId="7E61FB73" w14:textId="77777777" w:rsidR="00AD5BCE" w:rsidRDefault="00AD5BCE" w:rsidP="00AD5BCE">
            <w:pPr>
              <w:pStyle w:val="Heading3"/>
              <w:numPr>
                <w:ilvl w:val="0"/>
                <w:numId w:val="33"/>
              </w:numPr>
              <w:overflowPunct w:val="0"/>
              <w:autoSpaceDE w:val="0"/>
              <w:autoSpaceDN w:val="0"/>
              <w:spacing w:after="120"/>
              <w:jc w:val="left"/>
              <w:textAlignment w:val="baseline"/>
              <w:outlineLvl w:val="2"/>
              <w:rPr>
                <w:szCs w:val="24"/>
              </w:rPr>
            </w:pPr>
            <w:r>
              <w:rPr>
                <w:szCs w:val="24"/>
              </w:rPr>
              <w:t>October – November 2018</w:t>
            </w:r>
          </w:p>
          <w:p w14:paraId="0FF85D7F" w14:textId="77777777" w:rsidR="00AD5BCE" w:rsidRPr="00267B5D" w:rsidRDefault="00AD5BCE" w:rsidP="00820746">
            <w:pPr>
              <w:pStyle w:val="Heading3"/>
              <w:spacing w:after="120"/>
              <w:ind w:left="1648" w:hanging="1080"/>
              <w:jc w:val="left"/>
              <w:outlineLvl w:val="2"/>
            </w:pPr>
          </w:p>
        </w:tc>
      </w:tr>
      <w:tr w:rsidR="00AD5BCE" w:rsidRPr="00B25214" w14:paraId="600BF0B9" w14:textId="77777777" w:rsidTr="00820746">
        <w:tc>
          <w:tcPr>
            <w:tcW w:w="898" w:type="pct"/>
          </w:tcPr>
          <w:p w14:paraId="75A1467F" w14:textId="77777777" w:rsidR="00AD5BCE" w:rsidRPr="00B25214" w:rsidRDefault="00AD5BCE" w:rsidP="00820746">
            <w:pPr>
              <w:pStyle w:val="Heading3"/>
              <w:spacing w:after="120"/>
              <w:jc w:val="center"/>
              <w:outlineLvl w:val="2"/>
              <w:rPr>
                <w:szCs w:val="24"/>
              </w:rPr>
            </w:pPr>
            <w:r>
              <w:t>2</w:t>
            </w:r>
          </w:p>
        </w:tc>
        <w:tc>
          <w:tcPr>
            <w:tcW w:w="2480" w:type="pct"/>
          </w:tcPr>
          <w:p w14:paraId="471A6FE5" w14:textId="77777777" w:rsidR="00AD5BCE" w:rsidRPr="002959FB" w:rsidRDefault="00AD5BCE" w:rsidP="00820746">
            <w:pPr>
              <w:rPr>
                <w:b/>
              </w:rPr>
            </w:pPr>
            <w:r w:rsidRPr="002959FB">
              <w:rPr>
                <w:b/>
              </w:rPr>
              <w:t>Contract Management accreditation offer</w:t>
            </w:r>
          </w:p>
          <w:p w14:paraId="5C438479" w14:textId="77777777" w:rsidR="00AD5BCE" w:rsidRPr="002959FB" w:rsidRDefault="00AD5BCE" w:rsidP="00820746">
            <w:pPr>
              <w:rPr>
                <w:b/>
              </w:rPr>
            </w:pPr>
          </w:p>
          <w:p w14:paraId="253DFF75" w14:textId="77777777" w:rsidR="00AD5BCE" w:rsidRDefault="00AD5BCE" w:rsidP="00820746">
            <w:pPr>
              <w:rPr>
                <w:b/>
              </w:rPr>
            </w:pPr>
            <w:r w:rsidRPr="002959FB">
              <w:rPr>
                <w:b/>
              </w:rPr>
              <w:t>Accreditation platform</w:t>
            </w:r>
          </w:p>
          <w:p w14:paraId="567DFBC0" w14:textId="77777777" w:rsidR="00AD5BCE" w:rsidRPr="002959FB" w:rsidRDefault="00AD5BCE" w:rsidP="00820746">
            <w:pPr>
              <w:rPr>
                <w:b/>
              </w:rPr>
            </w:pPr>
          </w:p>
          <w:p w14:paraId="3A2FE332" w14:textId="77777777" w:rsidR="00AD5BCE" w:rsidRDefault="00AD5BCE" w:rsidP="00820746">
            <w:r w:rsidRPr="002959FB">
              <w:t>(Our guidance is that to achieve the below milestones will take one mid-level consultant alongside the existing team.)</w:t>
            </w:r>
          </w:p>
          <w:p w14:paraId="5A2BC4F6" w14:textId="77777777" w:rsidR="00AD5BCE" w:rsidRPr="002959FB" w:rsidRDefault="00AD5BCE" w:rsidP="00820746"/>
          <w:p w14:paraId="5C2FFC5D" w14:textId="77777777" w:rsidR="00AD5BCE" w:rsidRDefault="00AD5BCE" w:rsidP="00AD5BCE">
            <w:pPr>
              <w:widowControl w:val="0"/>
              <w:numPr>
                <w:ilvl w:val="0"/>
                <w:numId w:val="28"/>
              </w:numPr>
              <w:pBdr>
                <w:top w:val="nil"/>
                <w:left w:val="nil"/>
                <w:bottom w:val="nil"/>
                <w:right w:val="nil"/>
                <w:between w:val="nil"/>
              </w:pBdr>
              <w:spacing w:after="0"/>
              <w:contextualSpacing/>
            </w:pPr>
            <w:r w:rsidRPr="002959FB">
              <w:t>Finalise platform requirements, by end of Ju</w:t>
            </w:r>
            <w:r>
              <w:t>ly</w:t>
            </w:r>
          </w:p>
          <w:p w14:paraId="37F16450" w14:textId="77777777" w:rsidR="00AD5BCE" w:rsidRPr="002959FB" w:rsidRDefault="00AD5BCE" w:rsidP="00820746">
            <w:pPr>
              <w:widowControl w:val="0"/>
              <w:pBdr>
                <w:top w:val="nil"/>
                <w:left w:val="nil"/>
                <w:bottom w:val="nil"/>
                <w:right w:val="nil"/>
                <w:between w:val="nil"/>
              </w:pBdr>
              <w:ind w:left="720"/>
              <w:contextualSpacing/>
            </w:pPr>
          </w:p>
          <w:p w14:paraId="42A21373" w14:textId="77777777" w:rsidR="00AD5BCE" w:rsidRDefault="00AD5BCE" w:rsidP="00AD5BCE">
            <w:pPr>
              <w:widowControl w:val="0"/>
              <w:numPr>
                <w:ilvl w:val="0"/>
                <w:numId w:val="28"/>
              </w:numPr>
              <w:pBdr>
                <w:top w:val="nil"/>
                <w:left w:val="nil"/>
                <w:bottom w:val="nil"/>
                <w:right w:val="nil"/>
                <w:between w:val="nil"/>
              </w:pBdr>
              <w:spacing w:after="0"/>
              <w:contextualSpacing/>
            </w:pPr>
            <w:r w:rsidRPr="002959FB">
              <w:t xml:space="preserve">Identify appropriate platform, assuming that existing Civil Service infrastructure or services can be tailored for this service, by end of July </w:t>
            </w:r>
          </w:p>
          <w:p w14:paraId="5ED0FA11" w14:textId="77777777" w:rsidR="00AD5BCE" w:rsidRPr="002959FB" w:rsidRDefault="00AD5BCE" w:rsidP="00820746">
            <w:pPr>
              <w:widowControl w:val="0"/>
              <w:pBdr>
                <w:top w:val="nil"/>
                <w:left w:val="nil"/>
                <w:bottom w:val="nil"/>
                <w:right w:val="nil"/>
                <w:between w:val="nil"/>
              </w:pBdr>
              <w:contextualSpacing/>
            </w:pPr>
          </w:p>
          <w:p w14:paraId="12164F78" w14:textId="77777777" w:rsidR="00AD5BCE" w:rsidRDefault="00AD5BCE" w:rsidP="00AD5BCE">
            <w:pPr>
              <w:widowControl w:val="0"/>
              <w:numPr>
                <w:ilvl w:val="0"/>
                <w:numId w:val="28"/>
              </w:numPr>
              <w:pBdr>
                <w:top w:val="nil"/>
                <w:left w:val="nil"/>
                <w:bottom w:val="nil"/>
                <w:right w:val="nil"/>
                <w:between w:val="nil"/>
              </w:pBdr>
              <w:spacing w:after="0"/>
              <w:contextualSpacing/>
            </w:pPr>
            <w:r w:rsidRPr="002959FB">
              <w:t>Development of platform roll-out plan, by end of August</w:t>
            </w:r>
          </w:p>
          <w:p w14:paraId="7CF37AA4" w14:textId="77777777" w:rsidR="00AD5BCE" w:rsidRPr="002959FB" w:rsidRDefault="00AD5BCE" w:rsidP="00820746">
            <w:pPr>
              <w:widowControl w:val="0"/>
              <w:pBdr>
                <w:top w:val="nil"/>
                <w:left w:val="nil"/>
                <w:bottom w:val="nil"/>
                <w:right w:val="nil"/>
                <w:between w:val="nil"/>
              </w:pBdr>
              <w:contextualSpacing/>
            </w:pPr>
          </w:p>
          <w:p w14:paraId="23B4F3CB" w14:textId="77777777" w:rsidR="00AD5BCE" w:rsidRPr="002959FB" w:rsidRDefault="00AD5BCE" w:rsidP="00AD5BCE">
            <w:pPr>
              <w:widowControl w:val="0"/>
              <w:numPr>
                <w:ilvl w:val="0"/>
                <w:numId w:val="28"/>
              </w:numPr>
              <w:pBdr>
                <w:top w:val="nil"/>
                <w:left w:val="nil"/>
                <w:bottom w:val="nil"/>
                <w:right w:val="nil"/>
                <w:between w:val="nil"/>
              </w:pBdr>
              <w:spacing w:after="0"/>
              <w:contextualSpacing/>
            </w:pPr>
            <w:r w:rsidRPr="002959FB">
              <w:t>Implementation of online learning and accreditation offer on the platform identified above, between July-March</w:t>
            </w:r>
          </w:p>
          <w:p w14:paraId="6FF9834B" w14:textId="77777777" w:rsidR="00AD5BCE" w:rsidRPr="002959FB" w:rsidRDefault="00AD5BCE" w:rsidP="00820746">
            <w:pPr>
              <w:widowControl w:val="0"/>
              <w:pBdr>
                <w:top w:val="nil"/>
                <w:left w:val="nil"/>
                <w:bottom w:val="nil"/>
                <w:right w:val="nil"/>
                <w:between w:val="nil"/>
              </w:pBdr>
              <w:contextualSpacing/>
            </w:pPr>
          </w:p>
          <w:p w14:paraId="522EB833" w14:textId="77777777" w:rsidR="00AD5BCE" w:rsidRPr="002959FB" w:rsidRDefault="00AD5BCE" w:rsidP="00820746">
            <w:pPr>
              <w:widowControl w:val="0"/>
              <w:pBdr>
                <w:top w:val="nil"/>
                <w:left w:val="nil"/>
                <w:bottom w:val="nil"/>
                <w:right w:val="nil"/>
                <w:between w:val="nil"/>
              </w:pBdr>
              <w:contextualSpacing/>
              <w:rPr>
                <w:b/>
              </w:rPr>
            </w:pPr>
            <w:r w:rsidRPr="002959FB">
              <w:rPr>
                <w:b/>
              </w:rPr>
              <w:t>L&amp;D for contract management</w:t>
            </w:r>
          </w:p>
          <w:p w14:paraId="655D625A" w14:textId="77777777" w:rsidR="00AD5BCE" w:rsidRPr="002959FB" w:rsidRDefault="00AD5BCE" w:rsidP="00820746">
            <w:r w:rsidRPr="002959FB">
              <w:t>(Our guidance is that to achieve the below milestones will take two mid-level L&amp;D specialist consultants alongside the existing team.)</w:t>
            </w:r>
          </w:p>
          <w:p w14:paraId="4A931121" w14:textId="77777777" w:rsidR="00AD5BCE" w:rsidRDefault="00AD5BCE" w:rsidP="00AD5BCE">
            <w:pPr>
              <w:pStyle w:val="ListParagraph"/>
              <w:widowControl w:val="0"/>
              <w:numPr>
                <w:ilvl w:val="0"/>
                <w:numId w:val="30"/>
              </w:numPr>
              <w:pBdr>
                <w:top w:val="nil"/>
                <w:left w:val="nil"/>
                <w:bottom w:val="nil"/>
                <w:right w:val="nil"/>
                <w:between w:val="nil"/>
              </w:pBdr>
              <w:spacing w:after="0"/>
            </w:pPr>
            <w:r w:rsidRPr="002959FB">
              <w:t xml:space="preserve">At each of the three contract management levels - advise on and assist in the development of content necessary to train staff preparing for </w:t>
            </w:r>
            <w:r w:rsidRPr="002959FB">
              <w:lastRenderedPageBreak/>
              <w:t>accreditation. Ensure that L&amp;D content is sufficient to train staff in the accreditation</w:t>
            </w:r>
          </w:p>
          <w:p w14:paraId="0704F130" w14:textId="77777777" w:rsidR="00AD5BCE" w:rsidRPr="002959FB" w:rsidRDefault="00AD5BCE" w:rsidP="00820746">
            <w:pPr>
              <w:pStyle w:val="ListParagraph"/>
              <w:widowControl w:val="0"/>
              <w:pBdr>
                <w:top w:val="nil"/>
                <w:left w:val="nil"/>
                <w:bottom w:val="nil"/>
                <w:right w:val="nil"/>
                <w:between w:val="nil"/>
              </w:pBdr>
            </w:pPr>
          </w:p>
          <w:p w14:paraId="63A57BE0" w14:textId="77777777" w:rsidR="00AD5BCE" w:rsidRDefault="00AD5BCE" w:rsidP="00AD5BCE">
            <w:pPr>
              <w:pStyle w:val="ListParagraph"/>
              <w:widowControl w:val="0"/>
              <w:numPr>
                <w:ilvl w:val="0"/>
                <w:numId w:val="31"/>
              </w:numPr>
              <w:pBdr>
                <w:top w:val="nil"/>
                <w:left w:val="nil"/>
                <w:bottom w:val="nil"/>
                <w:right w:val="nil"/>
                <w:between w:val="nil"/>
              </w:pBdr>
              <w:spacing w:after="0"/>
            </w:pPr>
            <w:r w:rsidRPr="002959FB">
              <w:t>Foundation, delivery of content by September</w:t>
            </w:r>
          </w:p>
          <w:p w14:paraId="5E8E3E7A" w14:textId="77777777" w:rsidR="00AD5BCE" w:rsidRPr="002959FB" w:rsidRDefault="00AD5BCE" w:rsidP="00820746">
            <w:pPr>
              <w:pStyle w:val="ListParagraph"/>
              <w:widowControl w:val="0"/>
              <w:pBdr>
                <w:top w:val="nil"/>
                <w:left w:val="nil"/>
                <w:bottom w:val="nil"/>
                <w:right w:val="nil"/>
                <w:between w:val="nil"/>
              </w:pBdr>
              <w:ind w:left="1080"/>
            </w:pPr>
          </w:p>
          <w:p w14:paraId="11FFC310" w14:textId="77777777" w:rsidR="00AD5BCE" w:rsidRPr="002959FB" w:rsidRDefault="00AD5BCE" w:rsidP="00AD5BCE">
            <w:pPr>
              <w:pStyle w:val="ListParagraph"/>
              <w:widowControl w:val="0"/>
              <w:numPr>
                <w:ilvl w:val="0"/>
                <w:numId w:val="31"/>
              </w:numPr>
              <w:pBdr>
                <w:top w:val="nil"/>
                <w:left w:val="nil"/>
                <w:bottom w:val="nil"/>
                <w:right w:val="nil"/>
                <w:between w:val="nil"/>
              </w:pBdr>
              <w:spacing w:after="0"/>
            </w:pPr>
            <w:r w:rsidRPr="002959FB">
              <w:t>Practitioner and expert, delivering from July-March (a number of modules)</w:t>
            </w:r>
          </w:p>
          <w:p w14:paraId="1BEAF024" w14:textId="77777777" w:rsidR="00AD5BCE" w:rsidRPr="002959FB" w:rsidRDefault="00AD5BCE" w:rsidP="00820746">
            <w:pPr>
              <w:pStyle w:val="Heading3"/>
              <w:spacing w:after="120"/>
              <w:jc w:val="left"/>
              <w:outlineLvl w:val="2"/>
            </w:pPr>
          </w:p>
        </w:tc>
        <w:tc>
          <w:tcPr>
            <w:tcW w:w="1622" w:type="pct"/>
          </w:tcPr>
          <w:p w14:paraId="1F0B58D1" w14:textId="77777777" w:rsidR="00AD5BCE" w:rsidRDefault="00AD5BCE" w:rsidP="00820746">
            <w:pPr>
              <w:pStyle w:val="Heading3"/>
              <w:spacing w:after="120"/>
              <w:ind w:left="311"/>
              <w:jc w:val="left"/>
              <w:outlineLvl w:val="2"/>
              <w:rPr>
                <w:szCs w:val="24"/>
              </w:rPr>
            </w:pPr>
          </w:p>
          <w:p w14:paraId="115B0532" w14:textId="77777777" w:rsidR="00AD5BCE" w:rsidRDefault="00AD5BCE" w:rsidP="00820746">
            <w:pPr>
              <w:pStyle w:val="Heading3"/>
              <w:spacing w:after="120"/>
              <w:ind w:left="311"/>
              <w:jc w:val="left"/>
              <w:outlineLvl w:val="2"/>
              <w:rPr>
                <w:szCs w:val="24"/>
              </w:rPr>
            </w:pPr>
          </w:p>
          <w:p w14:paraId="6BE31CA3" w14:textId="77777777" w:rsidR="00AD5BCE" w:rsidRDefault="00AD5BCE" w:rsidP="00820746">
            <w:pPr>
              <w:pStyle w:val="Heading3"/>
              <w:spacing w:after="120"/>
              <w:ind w:left="311"/>
              <w:jc w:val="left"/>
              <w:outlineLvl w:val="2"/>
              <w:rPr>
                <w:szCs w:val="24"/>
              </w:rPr>
            </w:pPr>
          </w:p>
          <w:p w14:paraId="02CE9261" w14:textId="77777777" w:rsidR="00AD5BCE" w:rsidRDefault="00AD5BCE" w:rsidP="00820746">
            <w:pPr>
              <w:pStyle w:val="Heading3"/>
              <w:spacing w:after="120"/>
              <w:ind w:left="311"/>
              <w:jc w:val="left"/>
              <w:outlineLvl w:val="2"/>
              <w:rPr>
                <w:szCs w:val="24"/>
              </w:rPr>
            </w:pPr>
          </w:p>
          <w:p w14:paraId="49D23BC6" w14:textId="77777777" w:rsidR="00AD5BCE" w:rsidRDefault="00AD5BCE" w:rsidP="00820746">
            <w:pPr>
              <w:pStyle w:val="Heading3"/>
              <w:spacing w:after="120"/>
              <w:ind w:left="311"/>
              <w:jc w:val="left"/>
              <w:outlineLvl w:val="2"/>
              <w:rPr>
                <w:szCs w:val="24"/>
              </w:rPr>
            </w:pPr>
          </w:p>
          <w:p w14:paraId="214BFF0A" w14:textId="77777777" w:rsidR="00AD5BCE" w:rsidRDefault="00AD5BCE" w:rsidP="00820746">
            <w:pPr>
              <w:pStyle w:val="Heading3"/>
              <w:spacing w:after="120"/>
              <w:ind w:left="311"/>
              <w:jc w:val="left"/>
              <w:outlineLvl w:val="2"/>
              <w:rPr>
                <w:szCs w:val="24"/>
              </w:rPr>
            </w:pPr>
          </w:p>
          <w:p w14:paraId="7B83E085" w14:textId="77777777" w:rsidR="00AD5BCE" w:rsidRDefault="00AD5BCE" w:rsidP="00AD5BCE">
            <w:pPr>
              <w:pStyle w:val="Heading3"/>
              <w:numPr>
                <w:ilvl w:val="0"/>
                <w:numId w:val="34"/>
              </w:numPr>
              <w:overflowPunct w:val="0"/>
              <w:autoSpaceDE w:val="0"/>
              <w:autoSpaceDN w:val="0"/>
              <w:spacing w:after="120"/>
              <w:jc w:val="left"/>
              <w:textAlignment w:val="baseline"/>
              <w:outlineLvl w:val="2"/>
              <w:rPr>
                <w:szCs w:val="24"/>
              </w:rPr>
            </w:pPr>
            <w:r>
              <w:rPr>
                <w:szCs w:val="24"/>
              </w:rPr>
              <w:t>July 2018</w:t>
            </w:r>
          </w:p>
          <w:p w14:paraId="0D494FDF" w14:textId="77777777" w:rsidR="00AD5BCE" w:rsidRDefault="00AD5BCE" w:rsidP="00820746">
            <w:pPr>
              <w:pStyle w:val="Heading3"/>
              <w:spacing w:after="120"/>
              <w:ind w:left="1648" w:hanging="1080"/>
              <w:jc w:val="left"/>
              <w:outlineLvl w:val="2"/>
              <w:rPr>
                <w:szCs w:val="24"/>
              </w:rPr>
            </w:pPr>
          </w:p>
          <w:p w14:paraId="5089D3BC" w14:textId="77777777" w:rsidR="00AD5BCE" w:rsidRDefault="00AD5BCE" w:rsidP="00AD5BCE">
            <w:pPr>
              <w:pStyle w:val="Heading3"/>
              <w:numPr>
                <w:ilvl w:val="0"/>
                <w:numId w:val="34"/>
              </w:numPr>
              <w:overflowPunct w:val="0"/>
              <w:autoSpaceDE w:val="0"/>
              <w:autoSpaceDN w:val="0"/>
              <w:spacing w:after="120"/>
              <w:jc w:val="left"/>
              <w:textAlignment w:val="baseline"/>
              <w:outlineLvl w:val="2"/>
              <w:rPr>
                <w:szCs w:val="24"/>
              </w:rPr>
            </w:pPr>
            <w:r>
              <w:rPr>
                <w:szCs w:val="24"/>
              </w:rPr>
              <w:t>July 2018</w:t>
            </w:r>
          </w:p>
          <w:p w14:paraId="528CB634" w14:textId="77777777" w:rsidR="00AD5BCE" w:rsidRDefault="00AD5BCE" w:rsidP="00820746">
            <w:pPr>
              <w:pStyle w:val="ListParagraph"/>
            </w:pPr>
          </w:p>
          <w:p w14:paraId="7B36B9BC" w14:textId="77777777" w:rsidR="00AD5BCE" w:rsidRDefault="00AD5BCE" w:rsidP="00820746">
            <w:pPr>
              <w:pStyle w:val="Heading3"/>
              <w:spacing w:after="120"/>
              <w:ind w:left="1648" w:hanging="1080"/>
              <w:jc w:val="left"/>
              <w:outlineLvl w:val="2"/>
              <w:rPr>
                <w:szCs w:val="24"/>
              </w:rPr>
            </w:pPr>
          </w:p>
          <w:p w14:paraId="7D80611F" w14:textId="77777777" w:rsidR="00AD5BCE" w:rsidRDefault="00AD5BCE" w:rsidP="00820746">
            <w:pPr>
              <w:pStyle w:val="Heading3"/>
              <w:spacing w:after="120"/>
              <w:ind w:left="1648" w:hanging="1080"/>
              <w:jc w:val="left"/>
              <w:outlineLvl w:val="2"/>
              <w:rPr>
                <w:szCs w:val="24"/>
              </w:rPr>
            </w:pPr>
          </w:p>
          <w:p w14:paraId="411ADDF8" w14:textId="77777777" w:rsidR="00AD5BCE" w:rsidRDefault="00AD5BCE" w:rsidP="00AD5BCE">
            <w:pPr>
              <w:pStyle w:val="Heading3"/>
              <w:numPr>
                <w:ilvl w:val="0"/>
                <w:numId w:val="34"/>
              </w:numPr>
              <w:overflowPunct w:val="0"/>
              <w:autoSpaceDE w:val="0"/>
              <w:autoSpaceDN w:val="0"/>
              <w:spacing w:after="120"/>
              <w:jc w:val="left"/>
              <w:textAlignment w:val="baseline"/>
              <w:outlineLvl w:val="2"/>
              <w:rPr>
                <w:szCs w:val="24"/>
              </w:rPr>
            </w:pPr>
            <w:r>
              <w:rPr>
                <w:szCs w:val="24"/>
              </w:rPr>
              <w:t>August 2018</w:t>
            </w:r>
          </w:p>
          <w:p w14:paraId="3EC248BD" w14:textId="77777777" w:rsidR="00AD5BCE" w:rsidRDefault="00AD5BCE" w:rsidP="00820746">
            <w:pPr>
              <w:pStyle w:val="Heading3"/>
              <w:spacing w:after="120"/>
              <w:ind w:left="1648" w:hanging="1080"/>
              <w:jc w:val="left"/>
              <w:outlineLvl w:val="2"/>
              <w:rPr>
                <w:szCs w:val="24"/>
              </w:rPr>
            </w:pPr>
          </w:p>
          <w:p w14:paraId="3E6D45BD" w14:textId="77777777" w:rsidR="00AD5BCE" w:rsidRDefault="00AD5BCE" w:rsidP="00AD5BCE">
            <w:pPr>
              <w:pStyle w:val="Heading3"/>
              <w:numPr>
                <w:ilvl w:val="0"/>
                <w:numId w:val="34"/>
              </w:numPr>
              <w:overflowPunct w:val="0"/>
              <w:autoSpaceDE w:val="0"/>
              <w:autoSpaceDN w:val="0"/>
              <w:spacing w:after="120"/>
              <w:jc w:val="left"/>
              <w:textAlignment w:val="baseline"/>
              <w:outlineLvl w:val="2"/>
              <w:rPr>
                <w:szCs w:val="24"/>
              </w:rPr>
            </w:pPr>
            <w:r>
              <w:rPr>
                <w:szCs w:val="24"/>
              </w:rPr>
              <w:t>July 2018 – March 2019</w:t>
            </w:r>
          </w:p>
          <w:p w14:paraId="01193DA7" w14:textId="77777777" w:rsidR="00AD5BCE" w:rsidRDefault="00AD5BCE" w:rsidP="00820746">
            <w:pPr>
              <w:pStyle w:val="Heading3"/>
              <w:spacing w:after="120"/>
              <w:ind w:left="1648" w:hanging="1080"/>
              <w:jc w:val="left"/>
              <w:outlineLvl w:val="2"/>
              <w:rPr>
                <w:szCs w:val="24"/>
              </w:rPr>
            </w:pPr>
          </w:p>
          <w:p w14:paraId="405EE8EA" w14:textId="77777777" w:rsidR="00AD5BCE" w:rsidRDefault="00AD5BCE" w:rsidP="00820746">
            <w:pPr>
              <w:pStyle w:val="Heading3"/>
              <w:spacing w:after="120"/>
              <w:ind w:left="311"/>
              <w:jc w:val="left"/>
              <w:outlineLvl w:val="2"/>
              <w:rPr>
                <w:szCs w:val="24"/>
              </w:rPr>
            </w:pPr>
          </w:p>
          <w:p w14:paraId="141A2A29" w14:textId="77777777" w:rsidR="00AD5BCE" w:rsidRDefault="00AD5BCE" w:rsidP="00820746">
            <w:pPr>
              <w:pStyle w:val="Heading3"/>
              <w:spacing w:after="120"/>
              <w:ind w:left="311"/>
              <w:jc w:val="left"/>
              <w:outlineLvl w:val="2"/>
              <w:rPr>
                <w:b/>
                <w:szCs w:val="24"/>
              </w:rPr>
            </w:pPr>
            <w:r w:rsidRPr="00C83A97">
              <w:rPr>
                <w:b/>
                <w:szCs w:val="24"/>
              </w:rPr>
              <w:t>L &amp; D for Contract Management</w:t>
            </w:r>
          </w:p>
          <w:p w14:paraId="4AD01AF8" w14:textId="77777777" w:rsidR="00AD5BCE" w:rsidRDefault="00AD5BCE" w:rsidP="00820746">
            <w:pPr>
              <w:pStyle w:val="Heading3"/>
              <w:spacing w:after="120"/>
              <w:ind w:left="311"/>
              <w:jc w:val="left"/>
              <w:outlineLvl w:val="2"/>
              <w:rPr>
                <w:b/>
                <w:szCs w:val="24"/>
              </w:rPr>
            </w:pPr>
          </w:p>
          <w:p w14:paraId="2CA77F27" w14:textId="77777777" w:rsidR="00AD5BCE" w:rsidRDefault="00AD5BCE" w:rsidP="00820746">
            <w:pPr>
              <w:pStyle w:val="Heading3"/>
              <w:spacing w:after="120"/>
              <w:ind w:left="311"/>
              <w:jc w:val="left"/>
              <w:outlineLvl w:val="2"/>
              <w:rPr>
                <w:b/>
                <w:szCs w:val="24"/>
              </w:rPr>
            </w:pPr>
          </w:p>
          <w:p w14:paraId="30C5B397" w14:textId="77777777" w:rsidR="00AD5BCE" w:rsidRDefault="00AD5BCE" w:rsidP="00820746">
            <w:pPr>
              <w:pStyle w:val="Heading3"/>
              <w:spacing w:after="120"/>
              <w:ind w:left="311"/>
              <w:jc w:val="left"/>
              <w:outlineLvl w:val="2"/>
              <w:rPr>
                <w:b/>
                <w:szCs w:val="24"/>
              </w:rPr>
            </w:pPr>
          </w:p>
          <w:p w14:paraId="2B877914" w14:textId="77777777" w:rsidR="00AD5BCE" w:rsidRDefault="00AD5BCE" w:rsidP="00820746">
            <w:pPr>
              <w:pStyle w:val="Heading3"/>
              <w:spacing w:after="120"/>
              <w:ind w:left="311"/>
              <w:jc w:val="left"/>
              <w:outlineLvl w:val="2"/>
              <w:rPr>
                <w:b/>
                <w:szCs w:val="24"/>
              </w:rPr>
            </w:pPr>
          </w:p>
          <w:p w14:paraId="073CCA36" w14:textId="77777777" w:rsidR="00AD5BCE" w:rsidRDefault="00AD5BCE" w:rsidP="00820746">
            <w:pPr>
              <w:pStyle w:val="Heading3"/>
              <w:spacing w:after="120"/>
              <w:ind w:left="311"/>
              <w:jc w:val="left"/>
              <w:outlineLvl w:val="2"/>
              <w:rPr>
                <w:b/>
                <w:szCs w:val="24"/>
              </w:rPr>
            </w:pPr>
          </w:p>
          <w:p w14:paraId="42263A35" w14:textId="77777777" w:rsidR="00AD5BCE" w:rsidRDefault="00AD5BCE" w:rsidP="00820746">
            <w:pPr>
              <w:pStyle w:val="Heading3"/>
              <w:spacing w:after="120"/>
              <w:ind w:left="311"/>
              <w:jc w:val="left"/>
              <w:outlineLvl w:val="2"/>
              <w:rPr>
                <w:b/>
                <w:szCs w:val="24"/>
              </w:rPr>
            </w:pPr>
          </w:p>
          <w:p w14:paraId="4F93CCC2" w14:textId="77777777" w:rsidR="00AD5BCE" w:rsidRPr="00C83A97" w:rsidRDefault="00AD5BCE" w:rsidP="00820746">
            <w:pPr>
              <w:pStyle w:val="Heading3"/>
              <w:spacing w:after="120"/>
              <w:ind w:left="311"/>
              <w:jc w:val="left"/>
              <w:outlineLvl w:val="2"/>
              <w:rPr>
                <w:szCs w:val="24"/>
              </w:rPr>
            </w:pPr>
          </w:p>
          <w:p w14:paraId="74230F95" w14:textId="77777777" w:rsidR="00AD5BCE" w:rsidRPr="00C83A97" w:rsidRDefault="00AD5BCE" w:rsidP="00AD5BCE">
            <w:pPr>
              <w:pStyle w:val="Heading3"/>
              <w:numPr>
                <w:ilvl w:val="0"/>
                <w:numId w:val="35"/>
              </w:numPr>
              <w:overflowPunct w:val="0"/>
              <w:autoSpaceDE w:val="0"/>
              <w:autoSpaceDN w:val="0"/>
              <w:spacing w:after="120"/>
              <w:jc w:val="left"/>
              <w:textAlignment w:val="baseline"/>
              <w:outlineLvl w:val="2"/>
            </w:pPr>
            <w:r w:rsidRPr="00C83A97">
              <w:t>September 2018</w:t>
            </w:r>
          </w:p>
          <w:p w14:paraId="0019B08F" w14:textId="77777777" w:rsidR="00AD5BCE" w:rsidRPr="00C83A97" w:rsidRDefault="00AD5BCE" w:rsidP="00820746">
            <w:pPr>
              <w:pStyle w:val="Heading3"/>
              <w:spacing w:after="120"/>
              <w:ind w:left="1648" w:hanging="1080"/>
              <w:jc w:val="left"/>
              <w:outlineLvl w:val="2"/>
            </w:pPr>
          </w:p>
          <w:p w14:paraId="749700F0" w14:textId="77777777" w:rsidR="00AD5BCE" w:rsidRPr="00C83A97" w:rsidRDefault="00AD5BCE" w:rsidP="00AD5BCE">
            <w:pPr>
              <w:pStyle w:val="Heading3"/>
              <w:numPr>
                <w:ilvl w:val="0"/>
                <w:numId w:val="35"/>
              </w:numPr>
              <w:overflowPunct w:val="0"/>
              <w:autoSpaceDE w:val="0"/>
              <w:autoSpaceDN w:val="0"/>
              <w:spacing w:after="120"/>
              <w:jc w:val="left"/>
              <w:textAlignment w:val="baseline"/>
              <w:outlineLvl w:val="2"/>
              <w:rPr>
                <w:szCs w:val="24"/>
              </w:rPr>
            </w:pPr>
            <w:r w:rsidRPr="00C83A97">
              <w:rPr>
                <w:rFonts w:cs="Arial"/>
              </w:rPr>
              <w:t>July 2018- March 2019 (a number of modules)</w:t>
            </w:r>
          </w:p>
        </w:tc>
      </w:tr>
      <w:tr w:rsidR="00AD5BCE" w:rsidRPr="00B25214" w14:paraId="18F305C0" w14:textId="77777777" w:rsidTr="00820746">
        <w:tc>
          <w:tcPr>
            <w:tcW w:w="898" w:type="pct"/>
          </w:tcPr>
          <w:p w14:paraId="451EC24C" w14:textId="77777777" w:rsidR="00AD5BCE" w:rsidRPr="00B25214" w:rsidRDefault="00AD5BCE" w:rsidP="00820746">
            <w:pPr>
              <w:pStyle w:val="Heading3"/>
              <w:spacing w:after="120"/>
              <w:jc w:val="center"/>
              <w:outlineLvl w:val="2"/>
              <w:rPr>
                <w:szCs w:val="24"/>
              </w:rPr>
            </w:pPr>
            <w:r w:rsidRPr="00B25214">
              <w:t>3</w:t>
            </w:r>
          </w:p>
        </w:tc>
        <w:tc>
          <w:tcPr>
            <w:tcW w:w="2480" w:type="pct"/>
          </w:tcPr>
          <w:p w14:paraId="4810B653" w14:textId="77777777" w:rsidR="00AD5BCE" w:rsidRPr="00C83A97" w:rsidRDefault="00AD5BCE" w:rsidP="00820746">
            <w:pPr>
              <w:rPr>
                <w:b/>
              </w:rPr>
            </w:pPr>
            <w:r w:rsidRPr="00C83A97">
              <w:rPr>
                <w:b/>
              </w:rPr>
              <w:t>Commercial Blueprint development</w:t>
            </w:r>
          </w:p>
          <w:p w14:paraId="442F6A64" w14:textId="77777777" w:rsidR="00AD5BCE" w:rsidRPr="00C83A97" w:rsidRDefault="00AD5BCE" w:rsidP="00820746">
            <w:pPr>
              <w:rPr>
                <w:b/>
              </w:rPr>
            </w:pPr>
          </w:p>
          <w:p w14:paraId="6A1148CE" w14:textId="77777777" w:rsidR="00AD5BCE" w:rsidRPr="00C83A97" w:rsidRDefault="00AD5BCE" w:rsidP="00820746">
            <w:r w:rsidRPr="00C83A97">
              <w:t>(Our guidance is that to achieve the below milestones will take one mid-level consultant alongside the existing team)</w:t>
            </w:r>
          </w:p>
          <w:p w14:paraId="3422F5CE" w14:textId="77777777" w:rsidR="00AD5BCE" w:rsidRPr="00C83A97" w:rsidRDefault="00AD5BCE" w:rsidP="00820746"/>
          <w:p w14:paraId="3C3CBA0D" w14:textId="77777777" w:rsidR="00AD5BCE" w:rsidRPr="00C83A97" w:rsidRDefault="00AD5BCE" w:rsidP="00AD5BCE">
            <w:pPr>
              <w:widowControl w:val="0"/>
              <w:numPr>
                <w:ilvl w:val="0"/>
                <w:numId w:val="29"/>
              </w:numPr>
              <w:pBdr>
                <w:top w:val="nil"/>
                <w:left w:val="nil"/>
                <w:bottom w:val="nil"/>
                <w:right w:val="nil"/>
                <w:between w:val="nil"/>
              </w:pBdr>
              <w:spacing w:after="0"/>
              <w:contextualSpacing/>
            </w:pPr>
            <w:r w:rsidRPr="00C83A97">
              <w:t>Supporting all departments with completing round 2 Blueprints</w:t>
            </w:r>
          </w:p>
          <w:p w14:paraId="00BA52E1" w14:textId="77777777" w:rsidR="00AD5BCE" w:rsidRPr="00C83A97" w:rsidRDefault="00AD5BCE" w:rsidP="00820746">
            <w:pPr>
              <w:widowControl w:val="0"/>
              <w:pBdr>
                <w:top w:val="nil"/>
                <w:left w:val="nil"/>
                <w:bottom w:val="nil"/>
                <w:right w:val="nil"/>
                <w:between w:val="nil"/>
              </w:pBdr>
              <w:ind w:left="720"/>
              <w:contextualSpacing/>
            </w:pPr>
          </w:p>
          <w:p w14:paraId="070A202A" w14:textId="77777777" w:rsidR="00AD5BCE" w:rsidRPr="00C83A97" w:rsidRDefault="00AD5BCE" w:rsidP="00AD5BCE">
            <w:pPr>
              <w:widowControl w:val="0"/>
              <w:numPr>
                <w:ilvl w:val="0"/>
                <w:numId w:val="29"/>
              </w:numPr>
              <w:pBdr>
                <w:top w:val="nil"/>
                <w:left w:val="nil"/>
                <w:bottom w:val="nil"/>
                <w:right w:val="nil"/>
                <w:between w:val="nil"/>
              </w:pBdr>
              <w:spacing w:after="0"/>
              <w:contextualSpacing/>
            </w:pPr>
            <w:r w:rsidRPr="00C83A97">
              <w:t>Providing departments with benchmarks and insight reports</w:t>
            </w:r>
          </w:p>
          <w:p w14:paraId="2A8094FF" w14:textId="77777777" w:rsidR="00AD5BCE" w:rsidRPr="00C83A97" w:rsidRDefault="00AD5BCE" w:rsidP="00820746">
            <w:pPr>
              <w:widowControl w:val="0"/>
              <w:pBdr>
                <w:top w:val="nil"/>
                <w:left w:val="nil"/>
                <w:bottom w:val="nil"/>
                <w:right w:val="nil"/>
                <w:between w:val="nil"/>
              </w:pBdr>
              <w:contextualSpacing/>
            </w:pPr>
          </w:p>
          <w:p w14:paraId="21E0C049" w14:textId="77777777" w:rsidR="00AD5BCE" w:rsidRPr="00C83A97" w:rsidRDefault="00AD5BCE" w:rsidP="00AD5BCE">
            <w:pPr>
              <w:widowControl w:val="0"/>
              <w:numPr>
                <w:ilvl w:val="0"/>
                <w:numId w:val="29"/>
              </w:numPr>
              <w:pBdr>
                <w:top w:val="nil"/>
                <w:left w:val="nil"/>
                <w:bottom w:val="nil"/>
                <w:right w:val="nil"/>
                <w:between w:val="nil"/>
              </w:pBdr>
              <w:spacing w:after="0"/>
              <w:contextualSpacing/>
            </w:pPr>
            <w:r w:rsidRPr="00C83A97">
              <w:t>Developing and running Gateway panels</w:t>
            </w:r>
          </w:p>
          <w:p w14:paraId="463D70D8" w14:textId="77777777" w:rsidR="00AD5BCE" w:rsidRPr="00C83A97" w:rsidRDefault="00AD5BCE" w:rsidP="00820746">
            <w:pPr>
              <w:widowControl w:val="0"/>
              <w:pBdr>
                <w:top w:val="nil"/>
                <w:left w:val="nil"/>
                <w:bottom w:val="nil"/>
                <w:right w:val="nil"/>
                <w:between w:val="nil"/>
              </w:pBdr>
              <w:contextualSpacing/>
            </w:pPr>
          </w:p>
          <w:p w14:paraId="3E1EF921" w14:textId="77777777" w:rsidR="00AD5BCE" w:rsidRPr="00C83A97" w:rsidRDefault="00AD5BCE" w:rsidP="00AD5BCE">
            <w:pPr>
              <w:pStyle w:val="Heading3"/>
              <w:numPr>
                <w:ilvl w:val="0"/>
                <w:numId w:val="29"/>
              </w:numPr>
              <w:overflowPunct w:val="0"/>
              <w:autoSpaceDE w:val="0"/>
              <w:autoSpaceDN w:val="0"/>
              <w:textAlignment w:val="baseline"/>
              <w:outlineLvl w:val="2"/>
            </w:pPr>
            <w:r w:rsidRPr="00C83A97">
              <w:rPr>
                <w:rFonts w:cs="Arial"/>
              </w:rPr>
              <w:t>Process embedded and documented and transferred to permanent staff members on exit.</w:t>
            </w:r>
          </w:p>
        </w:tc>
        <w:tc>
          <w:tcPr>
            <w:tcW w:w="1622" w:type="pct"/>
          </w:tcPr>
          <w:p w14:paraId="4548434D" w14:textId="77777777" w:rsidR="00AD5BCE" w:rsidRDefault="00AD5BCE" w:rsidP="00820746">
            <w:pPr>
              <w:pStyle w:val="Heading3"/>
              <w:spacing w:after="120"/>
              <w:jc w:val="center"/>
              <w:outlineLvl w:val="2"/>
              <w:rPr>
                <w:szCs w:val="24"/>
              </w:rPr>
            </w:pPr>
          </w:p>
          <w:p w14:paraId="004AB26D" w14:textId="77777777" w:rsidR="00AD5BCE" w:rsidRDefault="00AD5BCE" w:rsidP="00820746">
            <w:pPr>
              <w:pStyle w:val="Heading3"/>
              <w:spacing w:after="120"/>
              <w:jc w:val="center"/>
              <w:outlineLvl w:val="2"/>
              <w:rPr>
                <w:szCs w:val="24"/>
              </w:rPr>
            </w:pPr>
          </w:p>
          <w:p w14:paraId="4CAB9DB8" w14:textId="77777777" w:rsidR="00AD5BCE" w:rsidRDefault="00AD5BCE" w:rsidP="00820746">
            <w:pPr>
              <w:pStyle w:val="Heading3"/>
              <w:spacing w:after="120"/>
              <w:jc w:val="center"/>
              <w:outlineLvl w:val="2"/>
              <w:rPr>
                <w:szCs w:val="24"/>
              </w:rPr>
            </w:pPr>
          </w:p>
          <w:p w14:paraId="6ECE766E" w14:textId="77777777" w:rsidR="00AD5BCE" w:rsidRDefault="00AD5BCE" w:rsidP="00820746">
            <w:pPr>
              <w:pStyle w:val="Heading3"/>
              <w:spacing w:after="120"/>
              <w:jc w:val="center"/>
              <w:outlineLvl w:val="2"/>
              <w:rPr>
                <w:szCs w:val="24"/>
              </w:rPr>
            </w:pPr>
          </w:p>
          <w:p w14:paraId="01A25958" w14:textId="77777777" w:rsidR="00AD5BCE" w:rsidRDefault="00AD5BCE" w:rsidP="00AD5BCE">
            <w:pPr>
              <w:pStyle w:val="Heading3"/>
              <w:numPr>
                <w:ilvl w:val="0"/>
                <w:numId w:val="36"/>
              </w:numPr>
              <w:overflowPunct w:val="0"/>
              <w:autoSpaceDE w:val="0"/>
              <w:autoSpaceDN w:val="0"/>
              <w:spacing w:after="120"/>
              <w:jc w:val="left"/>
              <w:textAlignment w:val="baseline"/>
              <w:outlineLvl w:val="2"/>
              <w:rPr>
                <w:szCs w:val="24"/>
              </w:rPr>
            </w:pPr>
            <w:r>
              <w:rPr>
                <w:szCs w:val="24"/>
              </w:rPr>
              <w:t>August 2018</w:t>
            </w:r>
          </w:p>
          <w:p w14:paraId="4C4A305A" w14:textId="77777777" w:rsidR="00AD5BCE" w:rsidRDefault="00AD5BCE" w:rsidP="00820746">
            <w:pPr>
              <w:pStyle w:val="Heading3"/>
              <w:spacing w:after="120"/>
              <w:ind w:left="1648" w:hanging="1080"/>
              <w:jc w:val="left"/>
              <w:outlineLvl w:val="2"/>
              <w:rPr>
                <w:szCs w:val="24"/>
              </w:rPr>
            </w:pPr>
          </w:p>
          <w:p w14:paraId="552DCD0E" w14:textId="77777777" w:rsidR="00AD5BCE" w:rsidRDefault="00AD5BCE" w:rsidP="00AD5BCE">
            <w:pPr>
              <w:pStyle w:val="Heading3"/>
              <w:numPr>
                <w:ilvl w:val="0"/>
                <w:numId w:val="36"/>
              </w:numPr>
              <w:overflowPunct w:val="0"/>
              <w:autoSpaceDE w:val="0"/>
              <w:autoSpaceDN w:val="0"/>
              <w:spacing w:after="120"/>
              <w:jc w:val="left"/>
              <w:textAlignment w:val="baseline"/>
              <w:outlineLvl w:val="2"/>
              <w:rPr>
                <w:szCs w:val="24"/>
              </w:rPr>
            </w:pPr>
            <w:r>
              <w:rPr>
                <w:szCs w:val="24"/>
              </w:rPr>
              <w:t>Ongoing within period</w:t>
            </w:r>
          </w:p>
          <w:p w14:paraId="592067A7" w14:textId="77777777" w:rsidR="00AD5BCE" w:rsidRDefault="00AD5BCE" w:rsidP="00820746">
            <w:pPr>
              <w:pStyle w:val="ListParagraph"/>
            </w:pPr>
          </w:p>
          <w:p w14:paraId="4B355C24" w14:textId="77777777" w:rsidR="00AD5BCE" w:rsidRDefault="00AD5BCE" w:rsidP="00AD5BCE">
            <w:pPr>
              <w:pStyle w:val="Heading3"/>
              <w:numPr>
                <w:ilvl w:val="0"/>
                <w:numId w:val="36"/>
              </w:numPr>
              <w:overflowPunct w:val="0"/>
              <w:autoSpaceDE w:val="0"/>
              <w:autoSpaceDN w:val="0"/>
              <w:spacing w:after="120"/>
              <w:jc w:val="left"/>
              <w:textAlignment w:val="baseline"/>
              <w:outlineLvl w:val="2"/>
              <w:rPr>
                <w:szCs w:val="24"/>
              </w:rPr>
            </w:pPr>
            <w:r>
              <w:rPr>
                <w:szCs w:val="24"/>
              </w:rPr>
              <w:t>Ongoing within period</w:t>
            </w:r>
          </w:p>
          <w:p w14:paraId="591CAF30" w14:textId="77777777" w:rsidR="00AD5BCE" w:rsidRDefault="00AD5BCE" w:rsidP="00820746">
            <w:pPr>
              <w:pStyle w:val="ListParagraph"/>
            </w:pPr>
          </w:p>
          <w:p w14:paraId="3C79A3AC" w14:textId="77777777" w:rsidR="00AD5BCE" w:rsidRDefault="00AD5BCE" w:rsidP="00820746">
            <w:pPr>
              <w:pStyle w:val="Heading3"/>
              <w:spacing w:after="120"/>
              <w:ind w:left="1648" w:hanging="1080"/>
              <w:jc w:val="left"/>
              <w:outlineLvl w:val="2"/>
              <w:rPr>
                <w:szCs w:val="24"/>
              </w:rPr>
            </w:pPr>
          </w:p>
          <w:p w14:paraId="2188D228" w14:textId="77777777" w:rsidR="00AD5BCE" w:rsidRPr="00B25214" w:rsidRDefault="00AD5BCE" w:rsidP="00AD5BCE">
            <w:pPr>
              <w:pStyle w:val="Heading3"/>
              <w:numPr>
                <w:ilvl w:val="0"/>
                <w:numId w:val="36"/>
              </w:numPr>
              <w:overflowPunct w:val="0"/>
              <w:autoSpaceDE w:val="0"/>
              <w:autoSpaceDN w:val="0"/>
              <w:spacing w:after="120"/>
              <w:jc w:val="left"/>
              <w:textAlignment w:val="baseline"/>
              <w:outlineLvl w:val="2"/>
              <w:rPr>
                <w:szCs w:val="24"/>
              </w:rPr>
            </w:pPr>
            <w:r>
              <w:rPr>
                <w:szCs w:val="24"/>
              </w:rPr>
              <w:t>October – November 2018</w:t>
            </w:r>
          </w:p>
        </w:tc>
      </w:tr>
      <w:tr w:rsidR="00AD5BCE" w14:paraId="0979F317" w14:textId="77777777" w:rsidTr="00820746">
        <w:tc>
          <w:tcPr>
            <w:tcW w:w="898" w:type="pct"/>
          </w:tcPr>
          <w:p w14:paraId="3E305996" w14:textId="77777777" w:rsidR="00AD5BCE" w:rsidRPr="00B25214" w:rsidRDefault="00AD5BCE" w:rsidP="00820746">
            <w:pPr>
              <w:pStyle w:val="Heading3"/>
              <w:spacing w:after="120"/>
              <w:jc w:val="center"/>
              <w:outlineLvl w:val="2"/>
            </w:pPr>
            <w:r>
              <w:t>4</w:t>
            </w:r>
          </w:p>
        </w:tc>
        <w:tc>
          <w:tcPr>
            <w:tcW w:w="2480" w:type="pct"/>
          </w:tcPr>
          <w:p w14:paraId="5FE9AA3B" w14:textId="77777777" w:rsidR="00AD5BCE" w:rsidRDefault="00AD5BCE" w:rsidP="00820746">
            <w:pPr>
              <w:widowControl w:val="0"/>
              <w:rPr>
                <w:b/>
              </w:rPr>
            </w:pPr>
            <w:r w:rsidRPr="00640F1C">
              <w:rPr>
                <w:b/>
              </w:rPr>
              <w:t>Data, analytical and project support for both CMs and Blueprints</w:t>
            </w:r>
          </w:p>
          <w:p w14:paraId="22347200" w14:textId="77777777" w:rsidR="00AD5BCE" w:rsidRPr="00640F1C" w:rsidRDefault="00AD5BCE" w:rsidP="00820746">
            <w:pPr>
              <w:widowControl w:val="0"/>
              <w:rPr>
                <w:b/>
              </w:rPr>
            </w:pPr>
          </w:p>
          <w:p w14:paraId="5106384D" w14:textId="77777777" w:rsidR="00AD5BCE" w:rsidRDefault="00AD5BCE" w:rsidP="00820746">
            <w:r w:rsidRPr="00640F1C">
              <w:t>(Our guidance is that to achieve the below milestones will take one junior-mid level consultant alongside the existing team.)</w:t>
            </w:r>
          </w:p>
          <w:p w14:paraId="76AAB4B1" w14:textId="77777777" w:rsidR="00AD5BCE" w:rsidRPr="00640F1C" w:rsidRDefault="00AD5BCE" w:rsidP="00820746"/>
          <w:p w14:paraId="0DE2D886" w14:textId="77777777" w:rsidR="00AD5BCE" w:rsidRDefault="00AD5BCE" w:rsidP="00AD5BCE">
            <w:pPr>
              <w:widowControl w:val="0"/>
              <w:numPr>
                <w:ilvl w:val="0"/>
                <w:numId w:val="32"/>
              </w:numPr>
              <w:pBdr>
                <w:top w:val="nil"/>
                <w:left w:val="nil"/>
                <w:bottom w:val="nil"/>
                <w:right w:val="nil"/>
                <w:between w:val="nil"/>
              </w:pBdr>
              <w:spacing w:after="0"/>
              <w:contextualSpacing/>
            </w:pPr>
            <w:r w:rsidRPr="00640F1C">
              <w:t xml:space="preserve">Identification of all Contract Management in scope </w:t>
            </w:r>
          </w:p>
          <w:p w14:paraId="529947A6" w14:textId="77777777" w:rsidR="00AD5BCE" w:rsidRPr="00640F1C" w:rsidRDefault="00AD5BCE" w:rsidP="00820746">
            <w:pPr>
              <w:widowControl w:val="0"/>
              <w:pBdr>
                <w:top w:val="nil"/>
                <w:left w:val="nil"/>
                <w:bottom w:val="nil"/>
                <w:right w:val="nil"/>
                <w:between w:val="nil"/>
              </w:pBdr>
              <w:ind w:left="720"/>
              <w:contextualSpacing/>
            </w:pPr>
          </w:p>
          <w:p w14:paraId="5D5E8345" w14:textId="77777777" w:rsidR="00AD5BCE" w:rsidRDefault="00AD5BCE" w:rsidP="00AD5BCE">
            <w:pPr>
              <w:widowControl w:val="0"/>
              <w:numPr>
                <w:ilvl w:val="0"/>
                <w:numId w:val="32"/>
              </w:numPr>
              <w:pBdr>
                <w:top w:val="nil"/>
                <w:left w:val="nil"/>
                <w:bottom w:val="nil"/>
                <w:right w:val="nil"/>
                <w:between w:val="nil"/>
              </w:pBdr>
              <w:spacing w:after="0"/>
              <w:contextualSpacing/>
            </w:pPr>
            <w:r w:rsidRPr="00640F1C">
              <w:t xml:space="preserve">Production of data and insight dashboards </w:t>
            </w:r>
          </w:p>
          <w:p w14:paraId="0DDED15A" w14:textId="77777777" w:rsidR="00AD5BCE" w:rsidRPr="00640F1C" w:rsidRDefault="00AD5BCE" w:rsidP="00820746">
            <w:pPr>
              <w:widowControl w:val="0"/>
              <w:pBdr>
                <w:top w:val="nil"/>
                <w:left w:val="nil"/>
                <w:bottom w:val="nil"/>
                <w:right w:val="nil"/>
                <w:between w:val="nil"/>
              </w:pBdr>
              <w:contextualSpacing/>
            </w:pPr>
          </w:p>
          <w:p w14:paraId="381210A9" w14:textId="77777777" w:rsidR="00AD5BCE" w:rsidRPr="00640F1C" w:rsidRDefault="00AD5BCE" w:rsidP="00AD5BCE">
            <w:pPr>
              <w:widowControl w:val="0"/>
              <w:numPr>
                <w:ilvl w:val="0"/>
                <w:numId w:val="32"/>
              </w:numPr>
              <w:pBdr>
                <w:top w:val="nil"/>
                <w:left w:val="nil"/>
                <w:bottom w:val="nil"/>
                <w:right w:val="nil"/>
                <w:between w:val="nil"/>
              </w:pBdr>
              <w:spacing w:after="0"/>
              <w:contextualSpacing/>
            </w:pPr>
            <w:r w:rsidRPr="00640F1C">
              <w:t>Input in to the full Contract Management data strategy</w:t>
            </w:r>
          </w:p>
          <w:p w14:paraId="2815E841" w14:textId="77777777" w:rsidR="00AD5BCE" w:rsidRPr="00640F1C" w:rsidRDefault="00AD5BCE" w:rsidP="00820746">
            <w:pPr>
              <w:widowControl w:val="0"/>
              <w:pBdr>
                <w:top w:val="nil"/>
                <w:left w:val="nil"/>
                <w:bottom w:val="nil"/>
                <w:right w:val="nil"/>
                <w:between w:val="nil"/>
              </w:pBdr>
              <w:ind w:left="720"/>
              <w:contextualSpacing/>
            </w:pPr>
          </w:p>
          <w:p w14:paraId="6B7BDCAD" w14:textId="77777777" w:rsidR="00AD5BCE" w:rsidRPr="00640F1C" w:rsidRDefault="00AD5BCE" w:rsidP="00AD5BCE">
            <w:pPr>
              <w:widowControl w:val="0"/>
              <w:numPr>
                <w:ilvl w:val="0"/>
                <w:numId w:val="32"/>
              </w:numPr>
              <w:spacing w:after="0"/>
              <w:contextualSpacing/>
            </w:pPr>
            <w:r w:rsidRPr="00640F1C">
              <w:t>Process embedded and documented and transferred to permanent staff members on exit</w:t>
            </w:r>
          </w:p>
          <w:p w14:paraId="09CDDB9A" w14:textId="77777777" w:rsidR="00AD5BCE" w:rsidRPr="00640F1C" w:rsidRDefault="00AD5BCE" w:rsidP="00820746">
            <w:pPr>
              <w:widowControl w:val="0"/>
              <w:contextualSpacing/>
            </w:pPr>
          </w:p>
        </w:tc>
        <w:tc>
          <w:tcPr>
            <w:tcW w:w="1622" w:type="pct"/>
          </w:tcPr>
          <w:p w14:paraId="396E5513" w14:textId="77777777" w:rsidR="00AD5BCE" w:rsidRDefault="00AD5BCE" w:rsidP="00820746">
            <w:pPr>
              <w:pStyle w:val="Heading3"/>
              <w:spacing w:after="120"/>
              <w:ind w:left="311"/>
              <w:jc w:val="left"/>
              <w:outlineLvl w:val="2"/>
            </w:pPr>
          </w:p>
          <w:p w14:paraId="58C2813C" w14:textId="77777777" w:rsidR="00AD5BCE" w:rsidRDefault="00AD5BCE" w:rsidP="00820746">
            <w:pPr>
              <w:pStyle w:val="Heading3"/>
              <w:spacing w:after="120"/>
              <w:ind w:left="311"/>
              <w:jc w:val="left"/>
              <w:outlineLvl w:val="2"/>
            </w:pPr>
          </w:p>
          <w:p w14:paraId="38E4B1A4" w14:textId="77777777" w:rsidR="00AD5BCE" w:rsidRDefault="00AD5BCE" w:rsidP="00820746">
            <w:pPr>
              <w:pStyle w:val="Heading3"/>
              <w:spacing w:after="120"/>
              <w:ind w:left="311"/>
              <w:jc w:val="left"/>
              <w:outlineLvl w:val="2"/>
            </w:pPr>
          </w:p>
          <w:p w14:paraId="387FA80F" w14:textId="77777777" w:rsidR="00AD5BCE" w:rsidRDefault="00AD5BCE" w:rsidP="00820746">
            <w:pPr>
              <w:pStyle w:val="Heading3"/>
              <w:spacing w:after="120"/>
              <w:ind w:left="311"/>
              <w:jc w:val="left"/>
              <w:outlineLvl w:val="2"/>
            </w:pPr>
          </w:p>
          <w:p w14:paraId="145F2C3B" w14:textId="77777777" w:rsidR="00AD5BCE" w:rsidRDefault="00AD5BCE" w:rsidP="00820746">
            <w:pPr>
              <w:pStyle w:val="Heading3"/>
              <w:spacing w:after="120"/>
              <w:ind w:left="311"/>
              <w:jc w:val="left"/>
              <w:outlineLvl w:val="2"/>
            </w:pPr>
          </w:p>
          <w:p w14:paraId="223092AD" w14:textId="77777777" w:rsidR="00AD5BCE" w:rsidRDefault="00AD5BCE" w:rsidP="00AD5BCE">
            <w:pPr>
              <w:pStyle w:val="Heading3"/>
              <w:numPr>
                <w:ilvl w:val="0"/>
                <w:numId w:val="37"/>
              </w:numPr>
              <w:overflowPunct w:val="0"/>
              <w:autoSpaceDE w:val="0"/>
              <w:autoSpaceDN w:val="0"/>
              <w:spacing w:after="120"/>
              <w:jc w:val="left"/>
              <w:textAlignment w:val="baseline"/>
              <w:outlineLvl w:val="2"/>
            </w:pPr>
            <w:r>
              <w:t>July 2018</w:t>
            </w:r>
          </w:p>
          <w:p w14:paraId="3C77B603" w14:textId="77777777" w:rsidR="00AD5BCE" w:rsidRDefault="00AD5BCE" w:rsidP="00820746">
            <w:pPr>
              <w:pStyle w:val="Heading3"/>
              <w:spacing w:after="120"/>
              <w:ind w:left="1648" w:hanging="1080"/>
              <w:jc w:val="left"/>
              <w:outlineLvl w:val="2"/>
            </w:pPr>
          </w:p>
          <w:p w14:paraId="578E6FA6" w14:textId="77777777" w:rsidR="00AD5BCE" w:rsidRDefault="00AD5BCE" w:rsidP="00AD5BCE">
            <w:pPr>
              <w:pStyle w:val="Heading3"/>
              <w:numPr>
                <w:ilvl w:val="0"/>
                <w:numId w:val="37"/>
              </w:numPr>
              <w:overflowPunct w:val="0"/>
              <w:autoSpaceDE w:val="0"/>
              <w:autoSpaceDN w:val="0"/>
              <w:spacing w:after="120"/>
              <w:jc w:val="left"/>
              <w:textAlignment w:val="baseline"/>
              <w:outlineLvl w:val="2"/>
            </w:pPr>
            <w:r>
              <w:t>Ongoing within Period</w:t>
            </w:r>
          </w:p>
          <w:p w14:paraId="0E5E15FD" w14:textId="77777777" w:rsidR="00AD5BCE" w:rsidRDefault="00AD5BCE" w:rsidP="00820746">
            <w:pPr>
              <w:pStyle w:val="ListParagraph"/>
            </w:pPr>
          </w:p>
          <w:p w14:paraId="4A7E46DA" w14:textId="77777777" w:rsidR="00AD5BCE" w:rsidRDefault="00AD5BCE" w:rsidP="00AD5BCE">
            <w:pPr>
              <w:pStyle w:val="Heading3"/>
              <w:numPr>
                <w:ilvl w:val="0"/>
                <w:numId w:val="37"/>
              </w:numPr>
              <w:overflowPunct w:val="0"/>
              <w:autoSpaceDE w:val="0"/>
              <w:autoSpaceDN w:val="0"/>
              <w:spacing w:after="120"/>
              <w:jc w:val="left"/>
              <w:textAlignment w:val="baseline"/>
              <w:outlineLvl w:val="2"/>
            </w:pPr>
            <w:r>
              <w:t>Ongoing within period</w:t>
            </w:r>
          </w:p>
          <w:p w14:paraId="6970FF05" w14:textId="77777777" w:rsidR="00AD5BCE" w:rsidRDefault="00AD5BCE" w:rsidP="00820746">
            <w:pPr>
              <w:pStyle w:val="ListParagraph"/>
            </w:pPr>
          </w:p>
          <w:p w14:paraId="2EF45D40" w14:textId="77777777" w:rsidR="00AD5BCE" w:rsidRDefault="00AD5BCE" w:rsidP="00AD5BCE">
            <w:pPr>
              <w:pStyle w:val="Heading3"/>
              <w:numPr>
                <w:ilvl w:val="0"/>
                <w:numId w:val="37"/>
              </w:numPr>
              <w:overflowPunct w:val="0"/>
              <w:autoSpaceDE w:val="0"/>
              <w:autoSpaceDN w:val="0"/>
              <w:spacing w:after="120"/>
              <w:jc w:val="left"/>
              <w:textAlignment w:val="baseline"/>
              <w:outlineLvl w:val="2"/>
            </w:pPr>
            <w:r>
              <w:t>July – August 2018</w:t>
            </w:r>
          </w:p>
          <w:p w14:paraId="6FAA3272" w14:textId="77777777" w:rsidR="00AD5BCE" w:rsidRDefault="00AD5BCE" w:rsidP="00820746">
            <w:pPr>
              <w:pStyle w:val="Heading3"/>
              <w:spacing w:after="120"/>
              <w:ind w:left="311"/>
              <w:jc w:val="left"/>
              <w:outlineLvl w:val="2"/>
            </w:pPr>
          </w:p>
          <w:p w14:paraId="6F5E2337" w14:textId="77777777" w:rsidR="00AD5BCE" w:rsidRDefault="00AD5BCE" w:rsidP="00820746">
            <w:pPr>
              <w:pStyle w:val="Heading3"/>
              <w:spacing w:after="120"/>
              <w:ind w:left="311"/>
              <w:jc w:val="left"/>
              <w:outlineLvl w:val="2"/>
            </w:pPr>
          </w:p>
        </w:tc>
      </w:tr>
    </w:tbl>
    <w:p w14:paraId="6485D05A" w14:textId="77777777" w:rsidR="004E05DC" w:rsidRPr="00AD5BCE" w:rsidRDefault="004E05DC">
      <w:pPr>
        <w:pStyle w:val="GPSL2Guidance"/>
        <w:ind w:left="0"/>
        <w:rPr>
          <w:rFonts w:ascii="Arial" w:hAnsi="Arial"/>
          <w:b w:val="0"/>
          <w:i w:val="0"/>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39" w:name="_Toc468969832"/>
      <w:r w:rsidRPr="00AA4B04">
        <w:rPr>
          <w:rFonts w:ascii="Arial" w:hAnsi="Arial" w:cs="Arial"/>
        </w:rPr>
        <w:lastRenderedPageBreak/>
        <w:t>CALL OFF SCHEDULE 5: NOT USED</w:t>
      </w:r>
      <w:bookmarkEnd w:id="2339"/>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0" w:name="_Toc349230508"/>
      <w:bookmarkStart w:id="2341" w:name="_Toc349230509"/>
      <w:bookmarkStart w:id="2342" w:name="_Toc349230615"/>
      <w:bookmarkStart w:id="2343" w:name="_Toc349230624"/>
      <w:bookmarkStart w:id="2344" w:name="_Toc349230661"/>
      <w:bookmarkStart w:id="2345" w:name="_Toc349230715"/>
      <w:bookmarkStart w:id="2346" w:name="_Toc349230717"/>
      <w:bookmarkStart w:id="2347" w:name="_Toc349231564"/>
      <w:bookmarkStart w:id="2348" w:name="_Toc348712421"/>
      <w:bookmarkStart w:id="2349" w:name="_Toc348712423"/>
      <w:bookmarkStart w:id="2350" w:name="_Toc348712425"/>
      <w:bookmarkStart w:id="2351" w:name="_Toc349230720"/>
      <w:bookmarkStart w:id="2352" w:name="_Toc349231566"/>
      <w:bookmarkStart w:id="2353" w:name="_Toc348712427"/>
      <w:bookmarkStart w:id="2354" w:name="_Toc348712429"/>
      <w:bookmarkStart w:id="2355" w:name="_Toc349230723"/>
      <w:bookmarkStart w:id="2356" w:name="_Toc348712431"/>
      <w:bookmarkStart w:id="2357" w:name="_Toc349230725"/>
      <w:bookmarkStart w:id="2358" w:name="_Toc349231569"/>
      <w:bookmarkStart w:id="2359" w:name="_Toc349230741"/>
      <w:bookmarkStart w:id="2360" w:name="_Toc349231585"/>
      <w:bookmarkStart w:id="2361" w:name="_Toc349232221"/>
      <w:bookmarkStart w:id="2362" w:name="_Toc349230757"/>
      <w:bookmarkStart w:id="2363" w:name="_Toc349230765"/>
      <w:bookmarkStart w:id="2364" w:name="_Toc349231607"/>
      <w:bookmarkStart w:id="2365" w:name="_Toc349232238"/>
      <w:bookmarkStart w:id="2366" w:name="_Toc349230785"/>
      <w:bookmarkStart w:id="2367" w:name="_Toc349231627"/>
      <w:bookmarkStart w:id="2368" w:name="_Toc349230790"/>
      <w:bookmarkStart w:id="2369" w:name="_Toc349231632"/>
      <w:bookmarkStart w:id="2370" w:name="_Toc349230792"/>
      <w:bookmarkStart w:id="2371" w:name="_Toc349230803"/>
      <w:bookmarkStart w:id="2372" w:name="_Toc349231642"/>
      <w:bookmarkStart w:id="2373" w:name="_Toc349232261"/>
      <w:bookmarkStart w:id="2374" w:name="_Toc349230813"/>
      <w:bookmarkStart w:id="2375" w:name="_Toc349231652"/>
      <w:bookmarkStart w:id="2376" w:name="_Toc349232271"/>
      <w:bookmarkStart w:id="2377" w:name="_Toc349230815"/>
      <w:bookmarkStart w:id="2378" w:name="_Toc349231654"/>
      <w:bookmarkStart w:id="2379" w:name="_Toc349232273"/>
      <w:bookmarkStart w:id="2380" w:name="_Toc349230822"/>
      <w:bookmarkStart w:id="2381" w:name="_Toc349231661"/>
      <w:bookmarkStart w:id="2382" w:name="_Toc349232279"/>
      <w:bookmarkStart w:id="2383" w:name="_Toc349230832"/>
      <w:bookmarkStart w:id="2384" w:name="_Toc348712442"/>
      <w:bookmarkStart w:id="2385" w:name="_Toc349230834"/>
      <w:bookmarkStart w:id="2386" w:name="_Toc349231671"/>
      <w:bookmarkStart w:id="2387" w:name="_Toc349230841"/>
      <w:bookmarkStart w:id="2388" w:name="_Toc349231678"/>
      <w:bookmarkStart w:id="2389" w:name="_Toc349232291"/>
      <w:bookmarkStart w:id="2390" w:name="_Toc349230869"/>
      <w:bookmarkStart w:id="2391" w:name="_Toc348712444"/>
      <w:bookmarkStart w:id="2392" w:name="_Toc348712446"/>
      <w:bookmarkStart w:id="2393" w:name="_Toc348712448"/>
      <w:bookmarkStart w:id="2394" w:name="_Toc349230895"/>
      <w:bookmarkStart w:id="2395" w:name="_Toc349231722"/>
      <w:bookmarkStart w:id="2396" w:name="_Toc349230912"/>
      <w:bookmarkStart w:id="2397" w:name="_Toc349230938"/>
      <w:bookmarkStart w:id="2398" w:name="_Toc349231748"/>
      <w:bookmarkStart w:id="2399" w:name="_Toc348712500"/>
      <w:bookmarkStart w:id="2400" w:name="_Toc349231028"/>
      <w:bookmarkStart w:id="2401" w:name="_Toc349231805"/>
      <w:bookmarkStart w:id="2402" w:name="_Toc348712594"/>
      <w:bookmarkStart w:id="2403" w:name="_Toc349231076"/>
      <w:bookmarkStart w:id="2404" w:name="_Toc349231179"/>
      <w:bookmarkStart w:id="2405" w:name="_Toc349231185"/>
      <w:bookmarkStart w:id="2406" w:name="_Toc348712710"/>
      <w:bookmarkStart w:id="2407" w:name="_Toc348712716"/>
      <w:bookmarkStart w:id="2408" w:name="_Toc349231204"/>
      <w:bookmarkEnd w:id="2289"/>
      <w:bookmarkEnd w:id="2290"/>
      <w:bookmarkEnd w:id="2291"/>
      <w:bookmarkEnd w:id="2292"/>
      <w:bookmarkEnd w:id="2293"/>
      <w:bookmarkEnd w:id="2294"/>
      <w:bookmarkEnd w:id="2295"/>
      <w:bookmarkEnd w:id="2296"/>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6485D067" w14:textId="77777777" w:rsidR="004E05DC" w:rsidRPr="00AA4B04" w:rsidRDefault="00F770DB">
      <w:pPr>
        <w:pStyle w:val="GPSSchTitleandNumber"/>
        <w:rPr>
          <w:rFonts w:ascii="Arial" w:hAnsi="Arial" w:cs="Arial"/>
        </w:rPr>
      </w:pPr>
      <w:bookmarkStart w:id="2409" w:name="_Toc468969834"/>
      <w:r w:rsidRPr="00AA4B04">
        <w:rPr>
          <w:rFonts w:ascii="Arial" w:hAnsi="Arial" w:cs="Arial"/>
        </w:rPr>
        <w:t>CALL OFF SCHEDULE 7: SECURITY</w:t>
      </w:r>
      <w:bookmarkEnd w:id="2409"/>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0" w:name="_Toc348712387"/>
      <w:r w:rsidRPr="00AA4B04">
        <w:rPr>
          <w:rFonts w:ascii="Arial" w:hAnsi="Arial"/>
        </w:rPr>
        <w:t>the creation and maintenance of the Security Management Plan; and</w:t>
      </w:r>
      <w:bookmarkEnd w:id="2410"/>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1" w:name="_Toc348712389"/>
      <w:bookmarkStart w:id="2412" w:name="_Ref378078920"/>
      <w:r w:rsidRPr="00AA4B04">
        <w:rPr>
          <w:rFonts w:ascii="Arial" w:hAnsi="Arial"/>
        </w:rPr>
        <w:t>PRINCIPLES OF SECURITY</w:t>
      </w:r>
      <w:bookmarkEnd w:id="2411"/>
      <w:bookmarkEnd w:id="2412"/>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3" w:name="_Ref378071134"/>
      <w:r w:rsidRPr="00AA4B04">
        <w:rPr>
          <w:rFonts w:ascii="Arial" w:hAnsi="Arial"/>
        </w:rPr>
        <w:t>The Supplier shall be responsible for the effective performance of its security obligations and shall at all times provide a level of security which:</w:t>
      </w:r>
      <w:bookmarkEnd w:id="2413"/>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lastRenderedPageBreak/>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4" w:name="_Ref311745599"/>
      <w:bookmarkStart w:id="2415" w:name="_Toc348712398"/>
      <w:r w:rsidRPr="00AA4B04">
        <w:rPr>
          <w:rFonts w:ascii="Arial" w:hAnsi="Arial"/>
        </w:rPr>
        <w:t>SECURITY MANAGEMENT PLAN</w:t>
      </w:r>
      <w:bookmarkEnd w:id="2414"/>
      <w:bookmarkEnd w:id="2415"/>
    </w:p>
    <w:p w14:paraId="6485D082" w14:textId="77777777" w:rsidR="004E05DC" w:rsidRPr="00AA4B04" w:rsidRDefault="00F770DB">
      <w:pPr>
        <w:pStyle w:val="GPSL2numberedclause"/>
        <w:rPr>
          <w:rFonts w:ascii="Arial" w:hAnsi="Arial"/>
        </w:rPr>
      </w:pPr>
      <w:bookmarkStart w:id="2416" w:name="_Toc348712399"/>
      <w:r w:rsidRPr="00AA4B04">
        <w:rPr>
          <w:rFonts w:ascii="Arial" w:hAnsi="Arial"/>
        </w:rPr>
        <w:t>Introduction</w:t>
      </w:r>
      <w:bookmarkEnd w:id="2416"/>
    </w:p>
    <w:p w14:paraId="6485D083" w14:textId="77777777" w:rsidR="004E05DC" w:rsidRPr="00AA4B04" w:rsidRDefault="00F770DB">
      <w:pPr>
        <w:pStyle w:val="GPSL3numberedclause"/>
        <w:rPr>
          <w:rFonts w:ascii="Arial" w:hAnsi="Arial"/>
        </w:rPr>
      </w:pPr>
      <w:bookmarkStart w:id="2417"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7"/>
    </w:p>
    <w:p w14:paraId="6485D084" w14:textId="77777777" w:rsidR="004E05DC" w:rsidRPr="00AA4B04" w:rsidRDefault="00F770DB">
      <w:pPr>
        <w:pStyle w:val="GPSL2numberedclause"/>
        <w:rPr>
          <w:rFonts w:ascii="Arial" w:hAnsi="Arial"/>
        </w:rPr>
      </w:pPr>
      <w:bookmarkStart w:id="2418" w:name="_Ref321324153"/>
      <w:bookmarkStart w:id="2419" w:name="_Toc348712407"/>
      <w:r w:rsidRPr="00AA4B04">
        <w:rPr>
          <w:rFonts w:ascii="Arial" w:hAnsi="Arial"/>
        </w:rPr>
        <w:t>Content of the Security Management Plan</w:t>
      </w:r>
      <w:bookmarkEnd w:id="2418"/>
      <w:bookmarkEnd w:id="2419"/>
    </w:p>
    <w:p w14:paraId="6485D085" w14:textId="77777777" w:rsidR="004E05DC" w:rsidRPr="00AA4B04" w:rsidRDefault="00F770DB">
      <w:pPr>
        <w:pStyle w:val="GPSL3numberedclause"/>
        <w:rPr>
          <w:rFonts w:ascii="Arial" w:hAnsi="Arial"/>
        </w:rPr>
      </w:pPr>
      <w:bookmarkStart w:id="2420"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lastRenderedPageBreak/>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0"/>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1"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1"/>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2"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2"/>
    </w:p>
    <w:p w14:paraId="6485D08D" w14:textId="77777777" w:rsidR="004E05DC" w:rsidRPr="00AA4B04" w:rsidRDefault="00F770DB">
      <w:pPr>
        <w:pStyle w:val="GPSL2numberedclause"/>
        <w:rPr>
          <w:rFonts w:ascii="Arial" w:hAnsi="Arial"/>
        </w:rPr>
      </w:pPr>
      <w:bookmarkStart w:id="2423" w:name="_Toc348712404"/>
      <w:bookmarkStart w:id="2424" w:name="_Ref349210623"/>
      <w:r w:rsidRPr="00AA4B04">
        <w:rPr>
          <w:rFonts w:ascii="Arial" w:hAnsi="Arial"/>
        </w:rPr>
        <w:t>Development of the Security Management Plan</w:t>
      </w:r>
      <w:bookmarkEnd w:id="2423"/>
      <w:bookmarkEnd w:id="2424"/>
    </w:p>
    <w:p w14:paraId="6485D08E" w14:textId="77777777" w:rsidR="004E05DC" w:rsidRPr="00AA4B04" w:rsidRDefault="00F770DB">
      <w:pPr>
        <w:pStyle w:val="GPSL3numberedclause"/>
        <w:rPr>
          <w:rFonts w:ascii="Arial" w:hAnsi="Arial"/>
        </w:rPr>
      </w:pPr>
      <w:bookmarkStart w:id="2425" w:name="_Ref378082723"/>
      <w:bookmarkStart w:id="2426" w:name="_Toc348712405"/>
      <w:bookmarkStart w:id="2427"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5"/>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8"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6"/>
      <w:bookmarkEnd w:id="2427"/>
      <w:r w:rsidRPr="00AA4B04">
        <w:rPr>
          <w:rFonts w:ascii="Arial" w:hAnsi="Arial"/>
        </w:rPr>
        <w:t xml:space="preserve">  </w:t>
      </w:r>
      <w:bookmarkStart w:id="2429" w:name="_Toc348712406"/>
      <w:bookmarkStart w:id="2430" w:name="_Ref349211056"/>
      <w:bookmarkStart w:id="2431"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8"/>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2"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9"/>
      <w:bookmarkEnd w:id="2430"/>
      <w:bookmarkEnd w:id="2431"/>
      <w:bookmarkEnd w:id="2432"/>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w:t>
      </w:r>
      <w:r w:rsidRPr="00AA4B04">
        <w:rPr>
          <w:rFonts w:ascii="Arial" w:hAnsi="Arial"/>
        </w:rPr>
        <w:lastRenderedPageBreak/>
        <w:t xml:space="preserve">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3" w:name="_Ref321324115"/>
      <w:bookmarkStart w:id="2434" w:name="_Toc348712411"/>
      <w:r w:rsidRPr="00AA4B04">
        <w:rPr>
          <w:rFonts w:ascii="Arial" w:hAnsi="Arial"/>
        </w:rPr>
        <w:t>Amendment and Revision of the Security Management Plan</w:t>
      </w:r>
      <w:bookmarkEnd w:id="2433"/>
      <w:bookmarkEnd w:id="2434"/>
    </w:p>
    <w:p w14:paraId="6485D093" w14:textId="77777777" w:rsidR="004E05DC" w:rsidRPr="00AA4B04" w:rsidRDefault="00F770DB">
      <w:pPr>
        <w:pStyle w:val="GPSL3numberedclause"/>
        <w:rPr>
          <w:rFonts w:ascii="Arial" w:hAnsi="Arial"/>
        </w:rPr>
      </w:pPr>
      <w:bookmarkStart w:id="2435" w:name="_Toc348712412"/>
      <w:bookmarkStart w:id="2436" w:name="_Ref378081351"/>
      <w:r w:rsidRPr="00AA4B04">
        <w:rPr>
          <w:rFonts w:ascii="Arial" w:hAnsi="Arial"/>
        </w:rPr>
        <w:t>The Security Management Plan shall be fully reviewed and updated by the Supplier at least annually to reflect:</w:t>
      </w:r>
      <w:bookmarkEnd w:id="2435"/>
      <w:bookmarkEnd w:id="2436"/>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7"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7"/>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8"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8"/>
    </w:p>
    <w:p w14:paraId="6485D09E" w14:textId="77777777" w:rsidR="004E05DC" w:rsidRPr="00AA4B04" w:rsidRDefault="00F770DB">
      <w:pPr>
        <w:pStyle w:val="GPSL3numberedclause"/>
        <w:rPr>
          <w:rFonts w:ascii="Arial" w:hAnsi="Arial"/>
        </w:rPr>
      </w:pPr>
      <w:bookmarkStart w:id="2439"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9"/>
    </w:p>
    <w:p w14:paraId="6485D09F" w14:textId="77777777" w:rsidR="004E05DC" w:rsidRPr="00AA4B04" w:rsidRDefault="00F770DB">
      <w:pPr>
        <w:pStyle w:val="GPSL1SCHEDULEHeading"/>
        <w:rPr>
          <w:rFonts w:ascii="Arial" w:hAnsi="Arial"/>
        </w:rPr>
      </w:pPr>
      <w:bookmarkStart w:id="2440" w:name="_Toc348712416"/>
      <w:r w:rsidRPr="00AA4B04">
        <w:rPr>
          <w:rFonts w:ascii="Arial" w:hAnsi="Arial"/>
        </w:rPr>
        <w:t>BREACH OF SECURITY</w:t>
      </w:r>
      <w:bookmarkEnd w:id="2440"/>
    </w:p>
    <w:p w14:paraId="6485D0A0" w14:textId="77777777" w:rsidR="004E05DC" w:rsidRPr="00AA4B04" w:rsidRDefault="00F770DB">
      <w:pPr>
        <w:pStyle w:val="GPSL2numberedclause"/>
        <w:rPr>
          <w:rFonts w:ascii="Arial" w:hAnsi="Arial"/>
        </w:rPr>
      </w:pPr>
      <w:bookmarkStart w:id="2441" w:name="_Ref321324276"/>
      <w:bookmarkStart w:id="2442"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1"/>
      <w:bookmarkEnd w:id="2442"/>
    </w:p>
    <w:p w14:paraId="6485D0A1" w14:textId="77777777" w:rsidR="004E05DC" w:rsidRPr="00AA4B04" w:rsidRDefault="00F770DB">
      <w:pPr>
        <w:pStyle w:val="GPSL2numberedclause"/>
        <w:rPr>
          <w:rFonts w:ascii="Arial" w:hAnsi="Arial"/>
        </w:rPr>
      </w:pPr>
      <w:bookmarkStart w:id="2443"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3"/>
    </w:p>
    <w:p w14:paraId="6485D0A2" w14:textId="77777777" w:rsidR="004E05DC" w:rsidRPr="00AA4B04" w:rsidRDefault="00F770DB">
      <w:pPr>
        <w:pStyle w:val="GPSL3numberedclause"/>
        <w:rPr>
          <w:rFonts w:ascii="Arial" w:hAnsi="Arial"/>
        </w:rPr>
      </w:pPr>
      <w:bookmarkStart w:id="2444" w:name="_Toc348712419"/>
      <w:r w:rsidRPr="00AA4B04">
        <w:rPr>
          <w:rFonts w:ascii="Arial" w:hAnsi="Arial"/>
        </w:rPr>
        <w:t>immediately take all reasonable steps(which shall include any action or changes reasonably required by the Customer) necessary to:</w:t>
      </w:r>
      <w:bookmarkEnd w:id="2444"/>
    </w:p>
    <w:p w14:paraId="6485D0A3" w14:textId="77777777" w:rsidR="004E05DC" w:rsidRPr="00AA4B04" w:rsidRDefault="00F770DB">
      <w:pPr>
        <w:pStyle w:val="GPSL4numberedclause"/>
        <w:rPr>
          <w:rFonts w:ascii="Arial" w:hAnsi="Arial"/>
          <w:szCs w:val="22"/>
        </w:rPr>
      </w:pPr>
      <w:r w:rsidRPr="00AA4B04">
        <w:rPr>
          <w:rFonts w:ascii="Arial" w:hAnsi="Arial"/>
          <w:szCs w:val="22"/>
        </w:rPr>
        <w:lastRenderedPageBreak/>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A" w14:textId="77777777" w:rsidR="004E05DC" w:rsidRPr="00AA4B04" w:rsidRDefault="00F770DB">
      <w:pPr>
        <w:pStyle w:val="GPSL1SCHEDULEHeading"/>
        <w:rPr>
          <w:rFonts w:ascii="Arial" w:hAnsi="Arial"/>
        </w:rPr>
      </w:pPr>
      <w:bookmarkStart w:id="2445" w:name="_Toc379795828"/>
      <w:bookmarkStart w:id="2446" w:name="_Toc379796024"/>
      <w:bookmarkStart w:id="2447" w:name="_Toc379805388"/>
      <w:bookmarkStart w:id="2448" w:name="_Toc379807182"/>
      <w:bookmarkEnd w:id="2445"/>
      <w:bookmarkEnd w:id="2446"/>
      <w:bookmarkEnd w:id="2447"/>
      <w:bookmarkEnd w:id="2448"/>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49" w:name="_Ref350283308"/>
      <w:r w:rsidRPr="00AA4B04">
        <w:rPr>
          <w:rFonts w:ascii="Arial" w:hAnsi="Arial"/>
        </w:rPr>
        <w:lastRenderedPageBreak/>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382B2ADA" w:rsidR="004E05DC" w:rsidRPr="00A721A4" w:rsidRDefault="00F770DB">
      <w:pPr>
        <w:pStyle w:val="GPSL3numberedclause"/>
        <w:rPr>
          <w:rFonts w:ascii="Arial" w:hAnsi="Arial"/>
        </w:rPr>
      </w:pPr>
      <w:bookmarkStart w:id="2450" w:name="_Ref378000433"/>
      <w:r w:rsidRPr="00A721A4">
        <w:rPr>
          <w:rFonts w:ascii="Arial" w:hAnsi="Arial"/>
        </w:rPr>
        <w:t>insert security representative of the Customer</w:t>
      </w:r>
      <w:bookmarkEnd w:id="2450"/>
    </w:p>
    <w:p w14:paraId="6485D0BC" w14:textId="09918421" w:rsidR="004E05DC" w:rsidRPr="00A721A4" w:rsidRDefault="00F770DB">
      <w:pPr>
        <w:pStyle w:val="GPSL3numberedclause"/>
        <w:rPr>
          <w:rFonts w:ascii="Arial" w:hAnsi="Arial"/>
        </w:rPr>
      </w:pPr>
      <w:bookmarkStart w:id="2451" w:name="_Ref378000441"/>
      <w:r w:rsidRPr="00A721A4">
        <w:rPr>
          <w:rFonts w:ascii="Arial" w:hAnsi="Arial"/>
        </w:rPr>
        <w:t>insert security representative of the Supplier</w:t>
      </w:r>
      <w:bookmarkEnd w:id="2451"/>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2" w:name="_Ref378241335"/>
      <w:r w:rsidRPr="00AA4B04">
        <w:rPr>
          <w:rFonts w:ascii="Arial" w:hAnsi="Arial"/>
        </w:rPr>
        <w:t>ISMS</w:t>
      </w:r>
      <w:bookmarkEnd w:id="2449"/>
      <w:bookmarkEnd w:id="2452"/>
    </w:p>
    <w:p w14:paraId="6485D0C4" w14:textId="77777777" w:rsidR="004E05DC" w:rsidRPr="00AA4B04" w:rsidRDefault="00F770DB">
      <w:pPr>
        <w:pStyle w:val="GPSL2numberedclause"/>
        <w:rPr>
          <w:rFonts w:ascii="Arial" w:hAnsi="Arial"/>
        </w:rPr>
      </w:pPr>
      <w:bookmarkStart w:id="2453"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3"/>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4" w:name="_Ref365640311"/>
      <w:r w:rsidRPr="00AA4B04">
        <w:rPr>
          <w:rFonts w:ascii="Arial" w:hAnsi="Arial"/>
        </w:rPr>
        <w:t>The ISMS shall:</w:t>
      </w:r>
      <w:bookmarkEnd w:id="2454"/>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w:t>
      </w:r>
      <w:r w:rsidRPr="00AA4B04">
        <w:rPr>
          <w:rFonts w:ascii="Arial" w:hAnsi="Arial"/>
        </w:rPr>
        <w:lastRenderedPageBreak/>
        <w:t xml:space="preserve">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3"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4"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5"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5"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w:t>
      </w:r>
      <w:r w:rsidRPr="00AA4B04">
        <w:rPr>
          <w:rFonts w:ascii="Arial" w:hAnsi="Arial"/>
        </w:rPr>
        <w:lastRenderedPageBreak/>
        <w:t>such inconsistency and the Customer Representative shall, as soon as practicable, notify the Supplier as to which provision the Supplier shall comply with.</w:t>
      </w:r>
      <w:bookmarkEnd w:id="2455"/>
    </w:p>
    <w:p w14:paraId="6485D0D7" w14:textId="77777777" w:rsidR="004E05DC" w:rsidRPr="00AA4B04" w:rsidRDefault="00F770DB">
      <w:pPr>
        <w:pStyle w:val="GPSL2numberedclause"/>
        <w:rPr>
          <w:rFonts w:ascii="Arial" w:hAnsi="Arial"/>
        </w:rPr>
      </w:pPr>
      <w:bookmarkStart w:id="2456"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6"/>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7" w:name="_Ref365637318"/>
      <w:r w:rsidRPr="00AA4B04">
        <w:rPr>
          <w:rFonts w:ascii="Arial" w:hAnsi="Arial"/>
        </w:rPr>
        <w:t>SECURITY MANAGEMENT PLAN</w:t>
      </w:r>
      <w:bookmarkEnd w:id="2457"/>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8" w:name="_Ref365640662"/>
      <w:r w:rsidRPr="00AA4B04">
        <w:rPr>
          <w:rFonts w:ascii="Arial" w:hAnsi="Arial"/>
        </w:rPr>
        <w:t>The Security Management Plan shall:</w:t>
      </w:r>
      <w:bookmarkEnd w:id="2458"/>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w:t>
      </w:r>
      <w:r w:rsidRPr="00AA4B04">
        <w:rPr>
          <w:rFonts w:ascii="Arial" w:hAnsi="Arial"/>
        </w:rPr>
        <w:lastRenderedPageBreak/>
        <w:t>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59"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59"/>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0" w:name="_Ref127964064"/>
      <w:bookmarkStart w:id="2461" w:name="_Ref350283413"/>
      <w:r w:rsidRPr="00AA4B04">
        <w:rPr>
          <w:rFonts w:ascii="Arial" w:hAnsi="Arial"/>
        </w:rPr>
        <w:t>AMENDMENT AND REVISION OF THE ISMS AND SECURITY MANAGEMENT PLAN</w:t>
      </w:r>
      <w:bookmarkEnd w:id="2460"/>
      <w:bookmarkEnd w:id="2461"/>
    </w:p>
    <w:p w14:paraId="6485D0E8" w14:textId="77777777" w:rsidR="004E05DC" w:rsidRPr="00AA4B04" w:rsidRDefault="00F770DB">
      <w:pPr>
        <w:pStyle w:val="GPSL2numberedclause"/>
        <w:rPr>
          <w:rFonts w:ascii="Arial" w:hAnsi="Arial"/>
        </w:rPr>
      </w:pPr>
      <w:bookmarkStart w:id="2462" w:name="_Ref365640750"/>
      <w:r w:rsidRPr="00AA4B04">
        <w:rPr>
          <w:rFonts w:ascii="Arial" w:hAnsi="Arial"/>
        </w:rPr>
        <w:t>The ISMS and Security Management Plan shall be fully reviewed and updated by the Supplier and at least annually to reflect:</w:t>
      </w:r>
      <w:bookmarkEnd w:id="2462"/>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lastRenderedPageBreak/>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3" w:name="_Ref124762233"/>
      <w:r w:rsidRPr="00AA4B04">
        <w:rPr>
          <w:rFonts w:ascii="Arial" w:hAnsi="Arial"/>
        </w:rPr>
        <w:t>The Supplier shall provide the Customer with the results of such reviews as soon as reasonably practicable after their completion</w:t>
      </w:r>
      <w:bookmarkEnd w:id="2463"/>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4"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4"/>
    </w:p>
    <w:p w14:paraId="6485D0F4" w14:textId="77777777" w:rsidR="004E05DC" w:rsidRPr="00AA4B04" w:rsidRDefault="00F770DB">
      <w:pPr>
        <w:pStyle w:val="GPSL2numberedclause"/>
        <w:rPr>
          <w:rFonts w:ascii="Arial" w:hAnsi="Arial"/>
        </w:rPr>
      </w:pPr>
      <w:bookmarkStart w:id="2465"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5"/>
    </w:p>
    <w:p w14:paraId="6485D0F5" w14:textId="77777777" w:rsidR="004E05DC" w:rsidRPr="00AA4B04" w:rsidRDefault="00F770DB">
      <w:pPr>
        <w:pStyle w:val="GPSL1SCHEDULEHeading"/>
        <w:rPr>
          <w:rFonts w:ascii="Arial" w:hAnsi="Arial"/>
        </w:rPr>
      </w:pPr>
      <w:bookmarkStart w:id="2466" w:name="_Ref127683363"/>
      <w:r w:rsidRPr="00AA4B04">
        <w:rPr>
          <w:rFonts w:ascii="Arial" w:hAnsi="Arial"/>
        </w:rPr>
        <w:t>SECURITY TESTING</w:t>
      </w:r>
      <w:bookmarkEnd w:id="2466"/>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7"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7"/>
    </w:p>
    <w:p w14:paraId="6485D0F7" w14:textId="77777777" w:rsidR="004E05DC" w:rsidRPr="00AA4B04" w:rsidRDefault="00F770DB">
      <w:pPr>
        <w:pStyle w:val="GPSL2numberedclause"/>
        <w:rPr>
          <w:rFonts w:ascii="Arial" w:hAnsi="Arial"/>
        </w:rPr>
      </w:pPr>
      <w:bookmarkStart w:id="2468"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8"/>
    </w:p>
    <w:p w14:paraId="6485D0F8" w14:textId="77777777" w:rsidR="004E05DC" w:rsidRPr="00AA4B04" w:rsidRDefault="00F770DB">
      <w:pPr>
        <w:pStyle w:val="GPSL2numberedclause"/>
        <w:rPr>
          <w:rFonts w:ascii="Arial" w:hAnsi="Arial"/>
        </w:rPr>
      </w:pPr>
      <w:bookmarkStart w:id="2469" w:name="_Ref127682975"/>
      <w:r w:rsidRPr="00AA4B04">
        <w:rPr>
          <w:rFonts w:ascii="Arial" w:hAnsi="Arial"/>
        </w:rPr>
        <w:t xml:space="preserve">Without prejudice to any other right of audit or access granted to the Customer pursuant to this Call Off Contract, the Customer and/or its authorised representatives </w:t>
      </w:r>
      <w:r w:rsidRPr="00AA4B04">
        <w:rPr>
          <w:rFonts w:ascii="Arial" w:hAnsi="Arial"/>
        </w:rPr>
        <w:lastRenderedPageBreak/>
        <w:t>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69"/>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0"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0"/>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1" w:name="_Ref124755735"/>
      <w:bookmarkStart w:id="2472" w:name="_Ref378239756"/>
      <w:r w:rsidRPr="00AA4B04">
        <w:rPr>
          <w:rFonts w:ascii="Arial" w:hAnsi="Arial"/>
        </w:rPr>
        <w:t xml:space="preserve">isms COMPLIANCE </w:t>
      </w:r>
      <w:bookmarkEnd w:id="2471"/>
      <w:bookmarkEnd w:id="2472"/>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3"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3"/>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4" w:name="_Ref138742829"/>
      <w:r w:rsidRPr="00AA4B04">
        <w:rPr>
          <w:rFonts w:ascii="Arial" w:hAnsi="Arial"/>
        </w:rPr>
        <w:lastRenderedPageBreak/>
        <w:t>Either Party shall notify the other in accordance with the agreed security incident management process as defined by the ISMS upon becoming aware of any breach of security or any potential or attempted Breach of Security.</w:t>
      </w:r>
      <w:bookmarkEnd w:id="2474"/>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5" w:name="_Toc468969835"/>
      <w:r w:rsidRPr="00AA4B04">
        <w:rPr>
          <w:rFonts w:ascii="Arial" w:hAnsi="Arial" w:cs="Arial"/>
        </w:rPr>
        <w:lastRenderedPageBreak/>
        <w:t>ANNEX 1: Security Policy</w:t>
      </w:r>
      <w:bookmarkEnd w:id="2475"/>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6" w:name="_Toc468969836"/>
      <w:r w:rsidRPr="00AA4B04">
        <w:lastRenderedPageBreak/>
        <w:t>ANNEX 2: Security Management Plan</w:t>
      </w:r>
      <w:bookmarkEnd w:id="2476"/>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7" w:name="_Ref313382873"/>
      <w:bookmarkStart w:id="2478" w:name="_Toc314810848"/>
      <w:bookmarkStart w:id="2479" w:name="_Toc351710921"/>
      <w:bookmarkStart w:id="2480" w:name="_Toc358671831"/>
      <w:bookmarkStart w:id="2481" w:name="_Ref349135995"/>
      <w:bookmarkStart w:id="2482" w:name="_Toc350503092"/>
      <w:bookmarkStart w:id="2483" w:name="_Toc350504082"/>
      <w:bookmarkStart w:id="2484" w:name="_Toc468969837"/>
      <w:r w:rsidRPr="00AA4B04">
        <w:rPr>
          <w:rFonts w:ascii="Arial" w:hAnsi="Arial" w:cs="Arial"/>
        </w:rPr>
        <w:lastRenderedPageBreak/>
        <w:t>CALL OFF SCHEDULE 8: BUSINESS CONTINUITY</w:t>
      </w:r>
      <w:bookmarkEnd w:id="2477"/>
      <w:bookmarkEnd w:id="2478"/>
      <w:r w:rsidRPr="00AA4B04">
        <w:rPr>
          <w:rFonts w:ascii="Arial" w:hAnsi="Arial" w:cs="Arial"/>
        </w:rPr>
        <w:t xml:space="preserve"> AND DISASTER RECOVERY</w:t>
      </w:r>
      <w:bookmarkEnd w:id="2479"/>
      <w:bookmarkEnd w:id="2480"/>
      <w:bookmarkEnd w:id="2481"/>
      <w:bookmarkEnd w:id="2482"/>
      <w:bookmarkEnd w:id="2483"/>
      <w:bookmarkEnd w:id="2484"/>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5"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31A43256" w:rsidR="004E05DC" w:rsidRPr="00AA4B04" w:rsidRDefault="00F770DB">
      <w:pPr>
        <w:pStyle w:val="GPSL2numberedclause"/>
        <w:rPr>
          <w:rFonts w:ascii="Arial" w:hAnsi="Arial"/>
        </w:rPr>
      </w:pPr>
      <w:r w:rsidRPr="00AA4B04">
        <w:rPr>
          <w:rFonts w:ascii="Arial" w:hAnsi="Arial"/>
        </w:rPr>
        <w:t xml:space="preserve">Within </w:t>
      </w:r>
      <w:r w:rsidR="00A721A4" w:rsidRPr="00A721A4">
        <w:rPr>
          <w:rFonts w:ascii="Arial" w:hAnsi="Arial"/>
        </w:rPr>
        <w:t xml:space="preserve">thirty </w:t>
      </w:r>
      <w:r w:rsidRPr="00A721A4">
        <w:rPr>
          <w:rFonts w:ascii="Arial" w:hAnsi="Arial"/>
        </w:rPr>
        <w:t>30 Working</w:t>
      </w:r>
      <w:r w:rsidRPr="00AA4B04">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6" w:name="_Ref365641163"/>
      <w:bookmarkStart w:id="2487" w:name="_Ref144353370"/>
      <w:r w:rsidRPr="00AA4B04">
        <w:rPr>
          <w:rFonts w:ascii="Arial" w:hAnsi="Arial"/>
          <w:szCs w:val="22"/>
        </w:rPr>
        <w:t>Part A which shall set out general principles applicable to the BCDR Plan;</w:t>
      </w:r>
      <w:bookmarkEnd w:id="2486"/>
      <w:r w:rsidRPr="00AA4B04">
        <w:rPr>
          <w:rFonts w:ascii="Arial" w:hAnsi="Arial"/>
          <w:szCs w:val="22"/>
        </w:rPr>
        <w:t xml:space="preserve"> </w:t>
      </w:r>
      <w:bookmarkEnd w:id="2487"/>
    </w:p>
    <w:p w14:paraId="6485D129" w14:textId="77777777" w:rsidR="004E05DC" w:rsidRPr="00AA4B04" w:rsidRDefault="00F770DB">
      <w:pPr>
        <w:pStyle w:val="GPSL4numberedclause"/>
        <w:rPr>
          <w:rFonts w:ascii="Arial" w:hAnsi="Arial"/>
          <w:szCs w:val="22"/>
        </w:rPr>
      </w:pPr>
      <w:bookmarkStart w:id="2488"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8"/>
    </w:p>
    <w:p w14:paraId="6485D12A" w14:textId="77777777" w:rsidR="004E05DC" w:rsidRPr="00AA4B04" w:rsidRDefault="00F770DB">
      <w:pPr>
        <w:pStyle w:val="GPSL4numberedclause"/>
        <w:rPr>
          <w:rFonts w:ascii="Arial" w:hAnsi="Arial"/>
          <w:szCs w:val="22"/>
        </w:rPr>
      </w:pPr>
      <w:bookmarkStart w:id="2489"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9"/>
    </w:p>
    <w:p w14:paraId="6485D12B" w14:textId="77777777" w:rsidR="004E05DC" w:rsidRPr="00AA4B04" w:rsidRDefault="00F770DB">
      <w:pPr>
        <w:pStyle w:val="GPSL3numberedclause"/>
        <w:rPr>
          <w:rFonts w:ascii="Arial" w:hAnsi="Arial"/>
        </w:rPr>
      </w:pPr>
      <w:bookmarkStart w:id="2490" w:name="_Ref65989073"/>
      <w:bookmarkEnd w:id="2485"/>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1" w:name="_Ref365641451"/>
      <w:r w:rsidRPr="00AA4B04">
        <w:rPr>
          <w:rFonts w:ascii="Arial" w:hAnsi="Arial"/>
        </w:rPr>
        <w:t>Following receipt of the draft BCDR Plan from the Supplier, the Customer shall:</w:t>
      </w:r>
      <w:bookmarkEnd w:id="2491"/>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2" w:name="_Ref365641455"/>
      <w:r w:rsidRPr="00AA4B04">
        <w:rPr>
          <w:rFonts w:ascii="Arial" w:hAnsi="Arial"/>
        </w:rPr>
        <w:lastRenderedPageBreak/>
        <w:t>If the Customer rejects the draft BCDR Plan:</w:t>
      </w:r>
      <w:bookmarkEnd w:id="2492"/>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6"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3" w:name="_Ref127783136"/>
      <w:bookmarkStart w:id="2494" w:name="_Ref54102610"/>
      <w:bookmarkEnd w:id="2490"/>
      <w:r w:rsidRPr="00AA4B04">
        <w:rPr>
          <w:rFonts w:ascii="Arial" w:hAnsi="Arial"/>
        </w:rPr>
        <w:t>PART A OF THE BCDR PLAN AND GENERAL PRINCIPLES AND REQUIREMENTS</w:t>
      </w:r>
      <w:bookmarkEnd w:id="2493"/>
    </w:p>
    <w:bookmarkEnd w:id="2494"/>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lastRenderedPageBreak/>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369E3977" w:rsidR="004E05DC" w:rsidRPr="00AA4B04" w:rsidRDefault="00F770DB">
      <w:pPr>
        <w:pStyle w:val="GPSL3numberedclause"/>
        <w:rPr>
          <w:rFonts w:ascii="Arial" w:hAnsi="Arial"/>
        </w:rPr>
      </w:pPr>
      <w:r w:rsidRPr="00AA4B04">
        <w:rPr>
          <w:rFonts w:ascii="Arial" w:hAnsi="Arial"/>
        </w:rPr>
        <w:t xml:space="preserve">it complies with the relevant provisions of </w:t>
      </w:r>
      <w:r w:rsidRPr="00A721A4">
        <w:rPr>
          <w:rFonts w:ascii="Arial" w:hAnsi="Arial"/>
        </w:rPr>
        <w:t>ISO/IEC 27002</w:t>
      </w:r>
      <w:r w:rsidRPr="00AA4B04">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5"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5"/>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lastRenderedPageBreak/>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6"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6"/>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7" w:name="_Ref127783143"/>
      <w:r w:rsidRPr="00AA4B04">
        <w:rPr>
          <w:rFonts w:ascii="Arial" w:hAnsi="Arial"/>
        </w:rPr>
        <w:t>DISASTER RECOVERY PLAN - PRINCIPLES AND CONTENT</w:t>
      </w:r>
      <w:bookmarkEnd w:id="2497"/>
      <w:r w:rsidRPr="00AA4B04">
        <w:rPr>
          <w:rFonts w:ascii="Arial" w:hAnsi="Arial"/>
        </w:rPr>
        <w:t>S</w:t>
      </w:r>
    </w:p>
    <w:p w14:paraId="6485D155" w14:textId="77777777" w:rsidR="004E05DC" w:rsidRPr="00AA4B04" w:rsidRDefault="00F770DB">
      <w:pPr>
        <w:pStyle w:val="GPSL2numberedclause"/>
        <w:rPr>
          <w:rFonts w:ascii="Arial" w:hAnsi="Arial"/>
        </w:rPr>
      </w:pPr>
      <w:bookmarkStart w:id="2498"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8"/>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499" w:name="_Ref67443759"/>
      <w:r w:rsidRPr="00AA4B04">
        <w:rPr>
          <w:rFonts w:ascii="Arial" w:hAnsi="Arial"/>
        </w:rPr>
        <w:t>The Disaster Recovery Plan shall include the following</w:t>
      </w:r>
      <w:bookmarkEnd w:id="2499"/>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0BEAC5A3" w:rsidR="004E05DC" w:rsidRPr="0026403A" w:rsidRDefault="00F770DB">
      <w:pPr>
        <w:pStyle w:val="GPSL4numberedclause"/>
        <w:rPr>
          <w:rFonts w:ascii="Arial" w:hAnsi="Arial"/>
          <w:szCs w:val="22"/>
        </w:rPr>
      </w:pPr>
      <w:r w:rsidRPr="0026403A">
        <w:rPr>
          <w:rFonts w:ascii="Arial" w:hAnsi="Arial"/>
          <w:szCs w:val="22"/>
        </w:rPr>
        <w:t>data centre and disaster recovery site audits;</w:t>
      </w:r>
    </w:p>
    <w:p w14:paraId="6485D15B" w14:textId="77777777" w:rsidR="004E05DC" w:rsidRPr="0026403A" w:rsidRDefault="00F770DB">
      <w:pPr>
        <w:pStyle w:val="GPSL4numberedclause"/>
        <w:rPr>
          <w:rFonts w:ascii="Arial" w:hAnsi="Arial"/>
          <w:szCs w:val="22"/>
        </w:rPr>
      </w:pPr>
      <w:r w:rsidRPr="0026403A">
        <w:rPr>
          <w:rFonts w:ascii="Arial" w:hAnsi="Arial"/>
          <w:szCs w:val="22"/>
        </w:rPr>
        <w:t>backup methodology and details of the Supplier's approach to data back-up and data verification;</w:t>
      </w:r>
    </w:p>
    <w:p w14:paraId="6485D15C" w14:textId="77777777" w:rsidR="004E05DC" w:rsidRPr="0026403A" w:rsidRDefault="00F770DB">
      <w:pPr>
        <w:pStyle w:val="GPSL4numberedclause"/>
        <w:rPr>
          <w:rFonts w:ascii="Arial" w:hAnsi="Arial"/>
          <w:szCs w:val="22"/>
        </w:rPr>
      </w:pPr>
      <w:r w:rsidRPr="0026403A">
        <w:rPr>
          <w:rFonts w:ascii="Arial" w:hAnsi="Arial"/>
          <w:szCs w:val="22"/>
        </w:rPr>
        <w:t>identification of all potential disaster scenarios;</w:t>
      </w:r>
    </w:p>
    <w:p w14:paraId="6485D15D" w14:textId="77777777" w:rsidR="004E05DC" w:rsidRPr="0026403A" w:rsidRDefault="00F770DB">
      <w:pPr>
        <w:pStyle w:val="GPSL4numberedclause"/>
        <w:rPr>
          <w:rFonts w:ascii="Arial" w:hAnsi="Arial"/>
          <w:szCs w:val="22"/>
        </w:rPr>
      </w:pPr>
      <w:r w:rsidRPr="0026403A">
        <w:rPr>
          <w:rFonts w:ascii="Arial" w:hAnsi="Arial"/>
          <w:szCs w:val="22"/>
        </w:rPr>
        <w:t>risk analysis;</w:t>
      </w:r>
    </w:p>
    <w:p w14:paraId="6485D15E" w14:textId="77777777" w:rsidR="004E05DC" w:rsidRPr="0026403A" w:rsidRDefault="00F770DB">
      <w:pPr>
        <w:pStyle w:val="GPSL4numberedclause"/>
        <w:rPr>
          <w:rFonts w:ascii="Arial" w:hAnsi="Arial"/>
          <w:szCs w:val="22"/>
        </w:rPr>
      </w:pPr>
      <w:r w:rsidRPr="0026403A">
        <w:rPr>
          <w:rFonts w:ascii="Arial" w:hAnsi="Arial"/>
          <w:szCs w:val="22"/>
        </w:rPr>
        <w:t>documentation of processes and procedures;</w:t>
      </w:r>
    </w:p>
    <w:p w14:paraId="6485D15F" w14:textId="77777777" w:rsidR="004E05DC" w:rsidRPr="0026403A" w:rsidRDefault="00F770DB">
      <w:pPr>
        <w:pStyle w:val="GPSL4numberedclause"/>
        <w:rPr>
          <w:rFonts w:ascii="Arial" w:hAnsi="Arial"/>
          <w:szCs w:val="22"/>
        </w:rPr>
      </w:pPr>
      <w:r w:rsidRPr="0026403A">
        <w:rPr>
          <w:rFonts w:ascii="Arial" w:hAnsi="Arial"/>
          <w:szCs w:val="22"/>
        </w:rPr>
        <w:t>hardware configuration details;</w:t>
      </w:r>
    </w:p>
    <w:p w14:paraId="6485D160" w14:textId="77777777" w:rsidR="004E05DC" w:rsidRPr="0026403A" w:rsidRDefault="00F770DB">
      <w:pPr>
        <w:pStyle w:val="GPSL4numberedclause"/>
        <w:rPr>
          <w:rFonts w:ascii="Arial" w:hAnsi="Arial"/>
          <w:szCs w:val="22"/>
        </w:rPr>
      </w:pPr>
      <w:r w:rsidRPr="0026403A">
        <w:rPr>
          <w:rFonts w:ascii="Arial" w:hAnsi="Arial"/>
          <w:szCs w:val="22"/>
        </w:rPr>
        <w:t>network planning including details of all relevant data networks and communication links;</w:t>
      </w:r>
    </w:p>
    <w:p w14:paraId="6485D161" w14:textId="77777777" w:rsidR="004E05DC" w:rsidRPr="0026403A" w:rsidRDefault="00F770DB">
      <w:pPr>
        <w:pStyle w:val="GPSL4numberedclause"/>
        <w:rPr>
          <w:rFonts w:ascii="Arial" w:hAnsi="Arial"/>
          <w:szCs w:val="22"/>
        </w:rPr>
      </w:pPr>
      <w:r w:rsidRPr="0026403A">
        <w:rPr>
          <w:rFonts w:ascii="Arial" w:hAnsi="Arial"/>
          <w:szCs w:val="22"/>
        </w:rPr>
        <w:t>invocation rules;</w:t>
      </w:r>
    </w:p>
    <w:p w14:paraId="6485D162" w14:textId="77777777" w:rsidR="004E05DC" w:rsidRPr="0026403A" w:rsidRDefault="00F770DB">
      <w:pPr>
        <w:pStyle w:val="GPSL4numberedclause"/>
        <w:rPr>
          <w:rFonts w:ascii="Arial" w:hAnsi="Arial"/>
          <w:szCs w:val="22"/>
        </w:rPr>
      </w:pPr>
      <w:r w:rsidRPr="0026403A">
        <w:rPr>
          <w:rFonts w:ascii="Arial" w:hAnsi="Arial"/>
          <w:szCs w:val="22"/>
        </w:rPr>
        <w:t>Service recovery procedures; and</w:t>
      </w:r>
    </w:p>
    <w:p w14:paraId="6485D163" w14:textId="5BD04986" w:rsidR="004E05DC" w:rsidRPr="0026403A" w:rsidRDefault="00F770DB">
      <w:pPr>
        <w:pStyle w:val="GPSL4numberedclause"/>
        <w:rPr>
          <w:rFonts w:ascii="Arial" w:hAnsi="Arial"/>
          <w:szCs w:val="22"/>
        </w:rPr>
      </w:pPr>
      <w:r w:rsidRPr="0026403A">
        <w:rPr>
          <w:rFonts w:ascii="Arial" w:hAnsi="Arial"/>
          <w:szCs w:val="22"/>
        </w:rPr>
        <w:t>steps to be taken upon resumption of the provision of Services to address any prevailing effect of the failure or disruptio</w:t>
      </w:r>
      <w:r w:rsidR="0026403A">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lastRenderedPageBreak/>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t>testing and management arrangements.</w:t>
      </w:r>
    </w:p>
    <w:p w14:paraId="6485D168" w14:textId="77777777" w:rsidR="004E05DC" w:rsidRPr="00AA4B04" w:rsidRDefault="00F770DB">
      <w:pPr>
        <w:pStyle w:val="GPSL1SCHEDULEHeading"/>
        <w:rPr>
          <w:rFonts w:ascii="Arial" w:hAnsi="Arial"/>
        </w:rPr>
      </w:pPr>
      <w:bookmarkStart w:id="2500" w:name="_Ref76273541"/>
      <w:r w:rsidRPr="00AA4B04">
        <w:rPr>
          <w:rFonts w:ascii="Arial" w:hAnsi="Arial"/>
        </w:rPr>
        <w:t xml:space="preserve">REVIEW AND AMENDMENT OF THE </w:t>
      </w:r>
      <w:bookmarkEnd w:id="2500"/>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1" w:name="_Ref71085729"/>
      <w:r w:rsidRPr="00AA4B04">
        <w:rPr>
          <w:rFonts w:ascii="Arial" w:hAnsi="Arial"/>
        </w:rPr>
        <w:t>The Supplier shall review the BCDR Plan (and the risk analysis on which it is based):</w:t>
      </w:r>
      <w:bookmarkEnd w:id="2501"/>
    </w:p>
    <w:p w14:paraId="6485D16A" w14:textId="77777777" w:rsidR="004E05DC" w:rsidRPr="00AA4B04" w:rsidRDefault="00F770DB">
      <w:pPr>
        <w:pStyle w:val="GPSL3numberedclause"/>
        <w:rPr>
          <w:rFonts w:ascii="Arial" w:hAnsi="Arial"/>
        </w:rPr>
      </w:pPr>
      <w:bookmarkStart w:id="2502" w:name="_Ref72315121"/>
      <w:r w:rsidRPr="00AA4B04">
        <w:rPr>
          <w:rFonts w:ascii="Arial" w:hAnsi="Arial"/>
        </w:rPr>
        <w:t>on a regular basis and as a minimum once every six (6) months;</w:t>
      </w:r>
      <w:bookmarkEnd w:id="2502"/>
    </w:p>
    <w:p w14:paraId="6485D16B" w14:textId="77777777" w:rsidR="004E05DC" w:rsidRPr="00AA4B04" w:rsidRDefault="00F770DB">
      <w:pPr>
        <w:pStyle w:val="GPSL3numberedclause"/>
        <w:rPr>
          <w:rFonts w:ascii="Arial" w:hAnsi="Arial"/>
        </w:rPr>
      </w:pPr>
      <w:bookmarkStart w:id="2503" w:name="_Ref72315138"/>
      <w:r w:rsidRPr="00AA4B04">
        <w:rPr>
          <w:rFonts w:ascii="Arial" w:hAnsi="Arial"/>
        </w:rPr>
        <w:t>within three calendar months of the BCDR Plan (or any part) having been invoked pursuant to paragraph 7; and</w:t>
      </w:r>
      <w:bookmarkEnd w:id="2503"/>
    </w:p>
    <w:p w14:paraId="6485D16C" w14:textId="77777777" w:rsidR="004E05DC" w:rsidRPr="00AA4B04" w:rsidRDefault="00F770DB">
      <w:pPr>
        <w:pStyle w:val="GPSL3numberedclause"/>
        <w:rPr>
          <w:rFonts w:ascii="Arial" w:hAnsi="Arial"/>
        </w:rPr>
      </w:pPr>
      <w:bookmarkStart w:id="2504"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4"/>
    </w:p>
    <w:p w14:paraId="6485D16D" w14:textId="77777777" w:rsidR="004E05DC" w:rsidRPr="00AA4B04" w:rsidRDefault="00F770DB">
      <w:pPr>
        <w:pStyle w:val="GPSL2numberedclause"/>
        <w:rPr>
          <w:rFonts w:ascii="Arial" w:hAnsi="Arial"/>
        </w:rPr>
      </w:pPr>
      <w:bookmarkStart w:id="2505"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6"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5"/>
      <w:bookmarkEnd w:id="2506"/>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7"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7"/>
    </w:p>
    <w:p w14:paraId="6485D171" w14:textId="77777777" w:rsidR="004E05DC" w:rsidRPr="00AA4B04" w:rsidRDefault="00F770DB">
      <w:pPr>
        <w:pStyle w:val="GPSL2numberedclause"/>
        <w:rPr>
          <w:rFonts w:ascii="Arial" w:hAnsi="Arial"/>
        </w:rPr>
      </w:pPr>
      <w:bookmarkStart w:id="2508" w:name="_Ref365641604"/>
      <w:r w:rsidRPr="00AA4B04">
        <w:rPr>
          <w:rFonts w:ascii="Arial" w:hAnsi="Arial"/>
        </w:rPr>
        <w:t>Following receipt of the Review Report and the Supplier’s Proposals, the Customer shall:</w:t>
      </w:r>
      <w:bookmarkEnd w:id="2508"/>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lastRenderedPageBreak/>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09" w:name="_Ref365641607"/>
      <w:r w:rsidRPr="00AA4B04">
        <w:rPr>
          <w:rFonts w:ascii="Arial" w:hAnsi="Arial"/>
        </w:rPr>
        <w:t>If the Customer rejects the Review Report and/or the Supplier’s Proposals:</w:t>
      </w:r>
      <w:bookmarkEnd w:id="2509"/>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7"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0" w:name="_Ref67461440"/>
      <w:bookmarkStart w:id="2511" w:name="_Toc65568226"/>
      <w:bookmarkStart w:id="2512" w:name="_Toc65584446"/>
      <w:bookmarkStart w:id="2513" w:name="_Toc65656963"/>
      <w:bookmarkStart w:id="2514" w:name="_Ref65668317"/>
      <w:bookmarkStart w:id="2515" w:name="_Ref65668424"/>
      <w:bookmarkStart w:id="2516" w:name="_Toc65984317"/>
      <w:bookmarkStart w:id="2517" w:name="_Ref65990049"/>
      <w:bookmarkStart w:id="2518" w:name="_Ref66094954"/>
      <w:bookmarkStart w:id="2519" w:name="_Ref66165746"/>
      <w:bookmarkStart w:id="2520" w:name="_Ref66169873"/>
      <w:bookmarkStart w:id="2521" w:name="_Toc66261921"/>
      <w:r w:rsidRPr="00AA4B04">
        <w:rPr>
          <w:rFonts w:ascii="Arial" w:hAnsi="Arial"/>
        </w:rPr>
        <w:t xml:space="preserve">TESTING OF THE </w:t>
      </w:r>
      <w:bookmarkEnd w:id="2510"/>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2" w:name="_Ref52105329"/>
      <w:bookmarkStart w:id="2523"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2"/>
      <w:bookmarkEnd w:id="2523"/>
    </w:p>
    <w:p w14:paraId="6485D17A" w14:textId="77777777" w:rsidR="004E05DC" w:rsidRPr="00AA4B04" w:rsidRDefault="00F770DB">
      <w:pPr>
        <w:pStyle w:val="GPSL2numberedclause"/>
        <w:rPr>
          <w:rFonts w:ascii="Arial" w:hAnsi="Arial"/>
        </w:rPr>
      </w:pPr>
      <w:bookmarkStart w:id="2524" w:name="_Ref63738703"/>
      <w:bookmarkStart w:id="2525"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4"/>
      <w:bookmarkEnd w:id="2525"/>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lastRenderedPageBreak/>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6"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6"/>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7" w:name="_Ref71085594"/>
      <w:bookmarkEnd w:id="2511"/>
      <w:bookmarkEnd w:id="2512"/>
      <w:bookmarkEnd w:id="2513"/>
      <w:bookmarkEnd w:id="2514"/>
      <w:bookmarkEnd w:id="2515"/>
      <w:bookmarkEnd w:id="2516"/>
      <w:bookmarkEnd w:id="2517"/>
      <w:bookmarkEnd w:id="2518"/>
      <w:bookmarkEnd w:id="2519"/>
      <w:bookmarkEnd w:id="2520"/>
      <w:bookmarkEnd w:id="2521"/>
      <w:r w:rsidRPr="00AA4B04">
        <w:rPr>
          <w:rFonts w:ascii="Arial" w:hAnsi="Arial"/>
        </w:rPr>
        <w:t>INVOCATION OF THE BCDR PLAN</w:t>
      </w:r>
      <w:bookmarkEnd w:id="2527"/>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8" w:name="_Ref313382840"/>
      <w:bookmarkStart w:id="2529" w:name="_Toc314810852"/>
      <w:bookmarkStart w:id="2530" w:name="_Ref349134118"/>
      <w:bookmarkStart w:id="2531" w:name="_Toc350503094"/>
      <w:bookmarkStart w:id="2532" w:name="_Toc350504084"/>
      <w:bookmarkStart w:id="2533" w:name="_Toc351710926"/>
      <w:bookmarkStart w:id="2534" w:name="_Toc358671836"/>
      <w:bookmarkStart w:id="2535" w:name="_Toc468969838"/>
      <w:r w:rsidRPr="00AA4B04">
        <w:rPr>
          <w:rFonts w:ascii="Arial" w:hAnsi="Arial" w:cs="Arial"/>
        </w:rPr>
        <w:lastRenderedPageBreak/>
        <w:t>CALL OFF SCHEDULE 9: EXIT MANAGEMENT</w:t>
      </w:r>
      <w:bookmarkEnd w:id="2528"/>
      <w:bookmarkEnd w:id="2529"/>
      <w:bookmarkEnd w:id="2530"/>
      <w:bookmarkEnd w:id="2531"/>
      <w:bookmarkEnd w:id="2532"/>
      <w:bookmarkEnd w:id="2533"/>
      <w:bookmarkEnd w:id="2534"/>
      <w:bookmarkEnd w:id="2535"/>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6" w:name="_Ref364241015"/>
      <w:r w:rsidRPr="00AA4B04">
        <w:rPr>
          <w:rFonts w:ascii="Arial" w:hAnsi="Arial"/>
        </w:rPr>
        <w:t>create and maintain a Register of all:</w:t>
      </w:r>
      <w:bookmarkEnd w:id="2536"/>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7" w:name="_Ref364241031"/>
      <w:r w:rsidRPr="00AA4B04">
        <w:rPr>
          <w:rFonts w:ascii="Arial" w:hAnsi="Arial"/>
        </w:rPr>
        <w:t xml:space="preserve">create and maintain a configuration database detailing the technical infrastructure and operating procedures through which the Supplier provides </w:t>
      </w:r>
      <w:r w:rsidRPr="00AA4B04">
        <w:rPr>
          <w:rFonts w:ascii="Arial" w:hAnsi="Arial"/>
        </w:rPr>
        <w:lastRenderedPageBreak/>
        <w:t>the Services, which shall contain sufficient detail to permit the Customer and/or Replacement Supplier to understand how the Supplier provides the Services and to enable the smooth transition of the Services with the minimum of disruption;</w:t>
      </w:r>
      <w:bookmarkEnd w:id="2537"/>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8"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8"/>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39"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39"/>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0"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0"/>
    </w:p>
    <w:p w14:paraId="6485D1C8" w14:textId="77777777" w:rsidR="004E05DC" w:rsidRPr="00AA4B04" w:rsidRDefault="00F770DB">
      <w:pPr>
        <w:pStyle w:val="GPSL3numberedclause"/>
        <w:rPr>
          <w:rFonts w:ascii="Arial" w:hAnsi="Arial"/>
        </w:rPr>
      </w:pPr>
      <w:r w:rsidRPr="00AA4B04">
        <w:rPr>
          <w:rFonts w:ascii="Arial" w:hAnsi="Arial"/>
        </w:rPr>
        <w:lastRenderedPageBreak/>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1"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1"/>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2"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3" w:name="_Ref364270026"/>
      <w:r w:rsidRPr="00AA4B04">
        <w:rPr>
          <w:rFonts w:ascii="Arial" w:hAnsi="Arial"/>
        </w:rPr>
        <w:t>Unless otherwise specified by the Customer or Approved, the Exit Plan shall set out, as a minimum:</w:t>
      </w:r>
      <w:bookmarkEnd w:id="2543"/>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lastRenderedPageBreak/>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2"/>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4"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4"/>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5"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5"/>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lastRenderedPageBreak/>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6"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6"/>
    </w:p>
    <w:p w14:paraId="6485D1FC" w14:textId="77777777" w:rsidR="004E05DC" w:rsidRPr="00AA4B04" w:rsidRDefault="00F770DB">
      <w:pPr>
        <w:pStyle w:val="GPSL3numberedclause"/>
        <w:rPr>
          <w:rFonts w:ascii="Arial" w:hAnsi="Arial"/>
        </w:rPr>
      </w:pPr>
      <w:bookmarkStart w:id="2547"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7"/>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8" w:name="_Ref27372751"/>
      <w:bookmarkStart w:id="2549" w:name="_Ref127426020"/>
      <w:r w:rsidRPr="00AA4B04">
        <w:rPr>
          <w:rFonts w:ascii="Arial" w:hAnsi="Arial"/>
        </w:rPr>
        <w:t>at the Customer's request and on reasonable notice, deliver up-to-date Registers to the</w:t>
      </w:r>
      <w:bookmarkEnd w:id="2548"/>
      <w:r w:rsidRPr="00AA4B04">
        <w:rPr>
          <w:rFonts w:ascii="Arial" w:hAnsi="Arial"/>
        </w:rPr>
        <w:t xml:space="preserve"> Customer.</w:t>
      </w:r>
      <w:bookmarkEnd w:id="2549"/>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0" w:name="_Ref27371932"/>
      <w:bookmarkStart w:id="2551" w:name="_Ref364349594"/>
      <w:r w:rsidRPr="00AA4B04">
        <w:rPr>
          <w:rFonts w:ascii="Arial" w:hAnsi="Arial"/>
        </w:rPr>
        <w:t>Not used</w:t>
      </w:r>
      <w:bookmarkEnd w:id="2550"/>
      <w:r w:rsidRPr="00AA4B04">
        <w:rPr>
          <w:rFonts w:ascii="Arial" w:hAnsi="Arial"/>
        </w:rPr>
        <w:t>.</w:t>
      </w:r>
      <w:bookmarkEnd w:id="2551"/>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2" w:name="_Ref127352385"/>
      <w:r w:rsidRPr="00AA4B04">
        <w:rPr>
          <w:rFonts w:ascii="Arial" w:hAnsi="Arial"/>
        </w:rPr>
        <w:t>The Supplier shall comply with all of its obligations contained in the Exit Plan.</w:t>
      </w:r>
      <w:bookmarkEnd w:id="2552"/>
    </w:p>
    <w:p w14:paraId="6485D203" w14:textId="77777777" w:rsidR="004E05DC" w:rsidRPr="00AA4B04" w:rsidRDefault="00F770DB">
      <w:pPr>
        <w:pStyle w:val="GPSL2numberedclause"/>
        <w:rPr>
          <w:rFonts w:ascii="Arial" w:hAnsi="Arial"/>
        </w:rPr>
      </w:pPr>
      <w:bookmarkStart w:id="2553"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3"/>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4" w:name="_DV_M565"/>
      <w:bookmarkEnd w:id="2554"/>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5"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5"/>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6"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6"/>
    </w:p>
    <w:p w14:paraId="6485D214" w14:textId="77777777" w:rsidR="004E05DC" w:rsidRPr="00AA4B04" w:rsidRDefault="00F770DB">
      <w:pPr>
        <w:pStyle w:val="GPSL1SCHEDULEHeading"/>
        <w:rPr>
          <w:rFonts w:ascii="Arial" w:hAnsi="Arial"/>
        </w:rPr>
      </w:pPr>
      <w:bookmarkStart w:id="2557" w:name="_Ref127425445"/>
      <w:r w:rsidRPr="00AA4B04">
        <w:rPr>
          <w:rFonts w:ascii="Arial" w:hAnsi="Arial"/>
        </w:rPr>
        <w:t xml:space="preserve">ASSETS and SUB-CONTRACTS </w:t>
      </w:r>
      <w:bookmarkEnd w:id="2557"/>
    </w:p>
    <w:p w14:paraId="6485D215" w14:textId="77777777" w:rsidR="004E05DC" w:rsidRPr="00AA4B04" w:rsidRDefault="00F770DB">
      <w:pPr>
        <w:pStyle w:val="GPSL2numberedclause"/>
        <w:rPr>
          <w:rFonts w:ascii="Arial" w:hAnsi="Arial"/>
        </w:rPr>
      </w:pPr>
      <w:bookmarkStart w:id="2558" w:name="_Ref127425768"/>
      <w:r w:rsidRPr="00AA4B04">
        <w:rPr>
          <w:rFonts w:ascii="Arial" w:hAnsi="Arial"/>
        </w:rPr>
        <w:t>Following notice of termination of this Call Off Contract and during the Termination Assistance Period, the Supplier shall not, without the Customer's prior written consent:</w:t>
      </w:r>
      <w:bookmarkEnd w:id="2558"/>
    </w:p>
    <w:p w14:paraId="6485D216" w14:textId="77777777" w:rsidR="004E05DC" w:rsidRPr="00AA4B04" w:rsidRDefault="00F770DB">
      <w:pPr>
        <w:pStyle w:val="GPSL3numberedclause"/>
        <w:rPr>
          <w:rFonts w:ascii="Arial" w:hAnsi="Arial"/>
        </w:rPr>
      </w:pPr>
      <w:r w:rsidRPr="00AA4B04">
        <w:rPr>
          <w:rFonts w:ascii="Arial" w:hAnsi="Arial"/>
        </w:rPr>
        <w:lastRenderedPageBreak/>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59"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59"/>
    </w:p>
    <w:p w14:paraId="6485D21A" w14:textId="77777777" w:rsidR="004E05DC" w:rsidRPr="00AA4B04" w:rsidRDefault="00F770DB">
      <w:pPr>
        <w:pStyle w:val="GPSL3numberedclause"/>
        <w:rPr>
          <w:rFonts w:ascii="Arial" w:hAnsi="Arial"/>
        </w:rPr>
      </w:pPr>
      <w:bookmarkStart w:id="2560" w:name="_Ref364352534"/>
      <w:bookmarkStart w:id="2561"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0"/>
      <w:r w:rsidRPr="00AA4B04">
        <w:rPr>
          <w:rFonts w:ascii="Arial" w:hAnsi="Arial"/>
        </w:rPr>
        <w:t xml:space="preserve"> </w:t>
      </w:r>
      <w:bookmarkEnd w:id="2561"/>
    </w:p>
    <w:p w14:paraId="6485D21B" w14:textId="77777777" w:rsidR="004E05DC" w:rsidRPr="00AA4B04" w:rsidRDefault="00F770DB">
      <w:pPr>
        <w:pStyle w:val="GPSL3numberedclause"/>
        <w:rPr>
          <w:rFonts w:ascii="Arial" w:hAnsi="Arial"/>
        </w:rPr>
      </w:pPr>
      <w:bookmarkStart w:id="2562" w:name="a301038"/>
      <w:bookmarkStart w:id="2563" w:name="_Ref364350801"/>
      <w:bookmarkStart w:id="2564" w:name="_Ref127958943"/>
      <w:bookmarkEnd w:id="2562"/>
      <w:r w:rsidRPr="00AA4B04">
        <w:rPr>
          <w:rFonts w:ascii="Arial" w:hAnsi="Arial"/>
        </w:rPr>
        <w:t>which, if any, of:</w:t>
      </w:r>
      <w:bookmarkEnd w:id="2563"/>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5"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4"/>
      <w:bookmarkEnd w:id="2565"/>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6"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6"/>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7"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 xml:space="preserve">procure a non-exclusive, perpetual, royalty-free licence (or licence on such other terms that have been agreed by the Customer) for the Customer and/or </w:t>
      </w:r>
      <w:r w:rsidRPr="00AA4B04">
        <w:rPr>
          <w:rFonts w:ascii="Arial" w:hAnsi="Arial"/>
        </w:rPr>
        <w:lastRenderedPageBreak/>
        <w:t>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8" w:name="_Ref127426673"/>
      <w:bookmarkEnd w:id="2567"/>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8"/>
    </w:p>
    <w:p w14:paraId="6485D227" w14:textId="77777777" w:rsidR="004E05DC" w:rsidRPr="00AA4B04" w:rsidRDefault="00F770DB">
      <w:pPr>
        <w:pStyle w:val="GPSL2numberedclause"/>
        <w:rPr>
          <w:rFonts w:ascii="Arial" w:hAnsi="Arial"/>
        </w:rPr>
      </w:pPr>
      <w:bookmarkStart w:id="2569"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9"/>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0"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0"/>
    </w:p>
    <w:p w14:paraId="6485D22C" w14:textId="77777777" w:rsidR="004E05DC" w:rsidRPr="00AA4B04" w:rsidRDefault="00F770DB">
      <w:pPr>
        <w:pStyle w:val="GPSL1SCHEDULEHeading"/>
        <w:rPr>
          <w:rFonts w:ascii="Arial" w:hAnsi="Arial"/>
        </w:rPr>
      </w:pPr>
      <w:bookmarkStart w:id="2571" w:name="_DV_M564"/>
      <w:bookmarkStart w:id="2572" w:name="_DV_M566"/>
      <w:bookmarkStart w:id="2573" w:name="_DV_M567"/>
      <w:bookmarkEnd w:id="2571"/>
      <w:bookmarkEnd w:id="2572"/>
      <w:bookmarkEnd w:id="2573"/>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AA4B04">
        <w:rPr>
          <w:rFonts w:ascii="Arial" w:hAnsi="Arial"/>
        </w:rPr>
        <w:lastRenderedPageBreak/>
        <w:t>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4" w:name="_Ref127425458"/>
      <w:r w:rsidRPr="00AA4B04">
        <w:rPr>
          <w:rFonts w:ascii="Arial" w:hAnsi="Arial"/>
        </w:rPr>
        <w:t xml:space="preserve">CHARGES </w:t>
      </w:r>
      <w:bookmarkEnd w:id="2574"/>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5"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6" w:name="_Ref127426852"/>
      <w:r w:rsidRPr="00AA4B04">
        <w:rPr>
          <w:rFonts w:ascii="Arial" w:hAnsi="Arial"/>
        </w:rPr>
        <w:t>) as follows:</w:t>
      </w:r>
      <w:bookmarkEnd w:id="2575"/>
      <w:bookmarkEnd w:id="2576"/>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lastRenderedPageBreak/>
        <w:br w:type="page"/>
      </w:r>
    </w:p>
    <w:p w14:paraId="6485D23F" w14:textId="77777777" w:rsidR="004E05DC" w:rsidRPr="00AA4B04" w:rsidRDefault="00F770DB">
      <w:pPr>
        <w:pStyle w:val="GPSSchTitleandNumber"/>
        <w:rPr>
          <w:rFonts w:ascii="Arial" w:hAnsi="Arial" w:cs="Arial"/>
          <w:b w:val="0"/>
          <w:iCs/>
          <w:lang w:val="en-US"/>
        </w:rPr>
      </w:pPr>
      <w:bookmarkStart w:id="2577" w:name="_Toc468969839"/>
      <w:r w:rsidRPr="00AA4B04">
        <w:rPr>
          <w:rFonts w:ascii="Arial" w:hAnsi="Arial" w:cs="Arial"/>
        </w:rPr>
        <w:lastRenderedPageBreak/>
        <w:t>CALL OFF SCHEDULE 10: STAFF TRANSFER</w:t>
      </w:r>
      <w:bookmarkEnd w:id="2577"/>
    </w:p>
    <w:p w14:paraId="6485D240" w14:textId="77777777" w:rsidR="004E05DC" w:rsidRPr="00AA4B04" w:rsidRDefault="00F770DB">
      <w:pPr>
        <w:pStyle w:val="GPSL1SCHEDULEHeading"/>
        <w:rPr>
          <w:rFonts w:ascii="Arial" w:hAnsi="Arial"/>
        </w:rPr>
      </w:pPr>
      <w:bookmarkStart w:id="2578" w:name="_Ref384036770"/>
      <w:r w:rsidRPr="00AA4B04">
        <w:rPr>
          <w:rFonts w:ascii="Arial" w:hAnsi="Arial"/>
        </w:rPr>
        <w:t>DEFINITIONS</w:t>
      </w:r>
      <w:bookmarkEnd w:id="2578"/>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lastRenderedPageBreak/>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lastRenderedPageBreak/>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lastRenderedPageBreak/>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79"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9"/>
    </w:p>
    <w:p w14:paraId="6485D2C9" w14:textId="77777777" w:rsidR="004E05DC" w:rsidRPr="00AA4B04" w:rsidRDefault="00F770DB">
      <w:pPr>
        <w:pStyle w:val="GPSL2numberedclause"/>
        <w:rPr>
          <w:rFonts w:ascii="Arial" w:hAnsi="Arial"/>
        </w:rPr>
      </w:pPr>
      <w:bookmarkStart w:id="2580"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0"/>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1" w:name="_Toc468969840"/>
      <w:r w:rsidRPr="00AA4B04">
        <w:rPr>
          <w:rFonts w:ascii="Arial" w:hAnsi="Arial" w:cs="Arial"/>
        </w:rPr>
        <w:lastRenderedPageBreak/>
        <w:t>ANNEX TO PART A: PENSIONS</w:t>
      </w:r>
      <w:bookmarkEnd w:id="2581"/>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2"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2"/>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w:t>
      </w:r>
      <w:r w:rsidRPr="00AA4B04">
        <w:rPr>
          <w:rFonts w:ascii="Arial" w:hAnsi="Arial"/>
        </w:rPr>
        <w:lastRenderedPageBreak/>
        <w:t xml:space="preserve">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lastRenderedPageBreak/>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lastRenderedPageBreak/>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lastRenderedPageBreak/>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w:t>
      </w:r>
      <w:r w:rsidRPr="00AA4B04">
        <w:rPr>
          <w:rFonts w:ascii="Arial" w:hAnsi="Arial"/>
        </w:rPr>
        <w:lastRenderedPageBreak/>
        <w:t>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3" w:name="_Toc468969841"/>
      <w:r w:rsidRPr="00AA4B04">
        <w:rPr>
          <w:rFonts w:ascii="Arial" w:hAnsi="Arial" w:cs="Arial"/>
        </w:rPr>
        <w:lastRenderedPageBreak/>
        <w:t>ANNEX TO PART B: Pensions</w:t>
      </w:r>
      <w:bookmarkEnd w:id="2583"/>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4"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4"/>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w:t>
      </w:r>
      <w:r w:rsidRPr="00AA4B04">
        <w:rPr>
          <w:rFonts w:ascii="Arial" w:hAnsi="Arial"/>
        </w:rPr>
        <w:lastRenderedPageBreak/>
        <w:t>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lastRenderedPageBreak/>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lastRenderedPageBreak/>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w:t>
      </w:r>
      <w:r w:rsidRPr="00AA4B04">
        <w:rPr>
          <w:rFonts w:ascii="Arial" w:hAnsi="Arial"/>
        </w:rPr>
        <w:lastRenderedPageBreak/>
        <w:t xml:space="preserve">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w:t>
      </w:r>
      <w:r w:rsidRPr="00AA4B04">
        <w:rPr>
          <w:rFonts w:ascii="Arial" w:hAnsi="Arial"/>
        </w:rPr>
        <w:lastRenderedPageBreak/>
        <w:t>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w:t>
      </w:r>
      <w:r w:rsidRPr="00AA4B04">
        <w:rPr>
          <w:rFonts w:ascii="Arial" w:hAnsi="Arial"/>
        </w:rPr>
        <w:lastRenderedPageBreak/>
        <w:t>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lastRenderedPageBreak/>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lastRenderedPageBreak/>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lastRenderedPageBreak/>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w:t>
      </w:r>
      <w:r w:rsidRPr="00AA4B04">
        <w:rPr>
          <w:rFonts w:ascii="Arial" w:hAnsi="Arial"/>
        </w:rPr>
        <w:lastRenderedPageBreak/>
        <w:t xml:space="preserve">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w:t>
      </w:r>
      <w:r w:rsidRPr="00AA4B04">
        <w:rPr>
          <w:rFonts w:ascii="Arial" w:hAnsi="Arial"/>
        </w:rPr>
        <w:lastRenderedPageBreak/>
        <w:t xml:space="preserve">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5" w:name="_Toc468969842"/>
      <w:r w:rsidRPr="00AA4B04">
        <w:rPr>
          <w:rFonts w:ascii="Arial" w:hAnsi="Arial" w:cs="Arial"/>
        </w:rPr>
        <w:t>ANNEX to schedule 10: LIST OF NOTIFIED SUB-CONTRACTORS</w:t>
      </w:r>
      <w:bookmarkEnd w:id="2585"/>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6" w:name="_Hlt283195311"/>
      <w:bookmarkStart w:id="2587" w:name="_Hlt330487205"/>
      <w:bookmarkStart w:id="2588" w:name="_Hlt331772441"/>
      <w:bookmarkStart w:id="2589" w:name="_Hlt330487230"/>
      <w:bookmarkStart w:id="2590" w:name="_Hlt305079896"/>
      <w:bookmarkStart w:id="2591" w:name="_Toc355958979"/>
      <w:bookmarkStart w:id="2592" w:name="_Toc355959167"/>
      <w:bookmarkStart w:id="2593" w:name="_Toc356558000"/>
      <w:bookmarkStart w:id="2594" w:name="_Toc356561353"/>
      <w:bookmarkStart w:id="2595" w:name="_Toc356567076"/>
      <w:bookmarkStart w:id="2596" w:name="_Toc357039976"/>
      <w:bookmarkEnd w:id="2586"/>
      <w:bookmarkEnd w:id="2587"/>
      <w:bookmarkEnd w:id="2588"/>
      <w:bookmarkEnd w:id="2589"/>
      <w:bookmarkEnd w:id="2590"/>
      <w:bookmarkEnd w:id="2591"/>
      <w:bookmarkEnd w:id="2592"/>
      <w:bookmarkEnd w:id="2593"/>
      <w:bookmarkEnd w:id="2594"/>
      <w:bookmarkEnd w:id="2595"/>
      <w:bookmarkEnd w:id="2596"/>
      <w:r w:rsidRPr="00AA4B04">
        <w:br w:type="page"/>
      </w:r>
    </w:p>
    <w:p w14:paraId="6485D3F1" w14:textId="77777777" w:rsidR="004E05DC" w:rsidRPr="00AA4B04" w:rsidRDefault="00F770DB">
      <w:pPr>
        <w:pStyle w:val="GPSSchTitleandNumber"/>
        <w:rPr>
          <w:rFonts w:ascii="Arial" w:hAnsi="Arial" w:cs="Arial"/>
        </w:rPr>
      </w:pPr>
      <w:bookmarkStart w:id="2597" w:name="_Toc468969843"/>
      <w:r w:rsidRPr="00AA4B04">
        <w:rPr>
          <w:rFonts w:ascii="Arial" w:hAnsi="Arial" w:cs="Arial"/>
        </w:rPr>
        <w:lastRenderedPageBreak/>
        <w:t>CALL OFF SCHEDULE 11: DISPUTE RESOLUTION PROCEDURE</w:t>
      </w:r>
      <w:bookmarkEnd w:id="2597"/>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8"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lastRenderedPageBreak/>
        <w:t>if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99" w:name="_Ref365644452"/>
      <w:bookmarkEnd w:id="2598"/>
      <w:r w:rsidRPr="00AA4B04">
        <w:rPr>
          <w:rFonts w:ascii="Arial" w:hAnsi="Arial"/>
        </w:rPr>
        <w:t>COMMERCIAL NEGOTIATIONS</w:t>
      </w:r>
      <w:bookmarkEnd w:id="2599"/>
    </w:p>
    <w:p w14:paraId="6485D419" w14:textId="77777777" w:rsidR="004E05DC" w:rsidRPr="00AA4B04" w:rsidRDefault="00F770DB">
      <w:pPr>
        <w:pStyle w:val="GPSL2numberedclause"/>
        <w:rPr>
          <w:rFonts w:ascii="Arial" w:hAnsi="Arial"/>
        </w:rPr>
      </w:pPr>
      <w:bookmarkStart w:id="2600"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0"/>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1"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lastRenderedPageBreak/>
        <w:t>commercial negotiations shall be deemed unsuccessful and either Party may serve a Dispute Notice in accordance with paragraphs 3.4 and</w:t>
      </w:r>
      <w:bookmarkStart w:id="2602" w:name="_GoBack"/>
      <w:bookmarkEnd w:id="2602"/>
      <w:r w:rsidRPr="00AA4B04">
        <w:rPr>
          <w:rFonts w:ascii="Arial" w:hAnsi="Arial"/>
        </w:rPr>
        <w:t xml:space="preserve">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1"/>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3" w:name="_Ref365644460"/>
      <w:r w:rsidRPr="00AA4B04">
        <w:rPr>
          <w:rFonts w:ascii="Arial" w:hAnsi="Arial"/>
        </w:rPr>
        <w:t>MEDIATION</w:t>
      </w:r>
      <w:bookmarkEnd w:id="2603"/>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4"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4"/>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lastRenderedPageBreak/>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5" w:name="_Ref365636510"/>
      <w:r w:rsidRPr="00AA4B04">
        <w:rPr>
          <w:rFonts w:ascii="Arial" w:hAnsi="Arial"/>
        </w:rPr>
        <w:t>EXPERT DETERMINATION</w:t>
      </w:r>
      <w:bookmarkEnd w:id="2605"/>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6"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6"/>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7"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7"/>
    </w:p>
    <w:p w14:paraId="6485D441" w14:textId="77777777" w:rsidR="004E05DC" w:rsidRPr="00AA4B04" w:rsidRDefault="00F770DB">
      <w:pPr>
        <w:pStyle w:val="GPSL2numberedclause"/>
        <w:rPr>
          <w:rFonts w:ascii="Arial" w:hAnsi="Arial"/>
        </w:rPr>
      </w:pPr>
      <w:bookmarkStart w:id="2608"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 xml:space="preserve">Counter </w:t>
      </w:r>
      <w:r w:rsidRPr="00AA4B04">
        <w:rPr>
          <w:rFonts w:ascii="Arial" w:hAnsi="Arial"/>
          <w:b/>
        </w:rPr>
        <w:lastRenderedPageBreak/>
        <w:t>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8"/>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9" w:name="_Ref365645053"/>
      <w:r w:rsidRPr="00AA4B04">
        <w:rPr>
          <w:rFonts w:ascii="Arial" w:hAnsi="Arial"/>
        </w:rPr>
        <w:t>If:</w:t>
      </w:r>
      <w:bookmarkEnd w:id="2609"/>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10"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10"/>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1" w:name="_Ref380162874"/>
      <w:r w:rsidRPr="00AA4B04">
        <w:rPr>
          <w:rFonts w:ascii="Arial" w:hAnsi="Arial"/>
        </w:rPr>
        <w:t>the seat of the arbitration shall be London.</w:t>
      </w:r>
      <w:bookmarkEnd w:id="2611"/>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w:t>
      </w:r>
      <w:r w:rsidRPr="00AA4B04">
        <w:rPr>
          <w:rFonts w:ascii="Arial" w:hAnsi="Arial"/>
        </w:rPr>
        <w:lastRenderedPageBreak/>
        <w:t>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4"/>
      <w:r w:rsidRPr="00AA4B04">
        <w:rPr>
          <w:rFonts w:ascii="Arial" w:hAnsi="Arial" w:cs="Arial"/>
        </w:rPr>
        <w:lastRenderedPageBreak/>
        <w:t>CALL OFF SCHEDULE 12: VARIATION FORM</w:t>
      </w:r>
      <w:bookmarkEnd w:id="2612"/>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3"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3"/>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4" w:name="_Toc468969846"/>
      <w:r w:rsidRPr="00AA4B04">
        <w:rPr>
          <w:rFonts w:ascii="Arial" w:hAnsi="Arial" w:cs="Arial"/>
        </w:rPr>
        <w:t>ANNEX 1: LIST OF TRANSPARENCY REPORTS</w:t>
      </w:r>
      <w:bookmarkEnd w:id="2614"/>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27684CD" w:rsidR="004E05DC" w:rsidRPr="00C67427" w:rsidRDefault="00C67427">
            <w:pPr>
              <w:tabs>
                <w:tab w:val="left" w:pos="3380"/>
              </w:tabs>
              <w:overflowPunct/>
              <w:spacing w:after="0"/>
              <w:ind w:left="0"/>
              <w:jc w:val="left"/>
              <w:textAlignment w:val="auto"/>
              <w:rPr>
                <w:rFonts w:eastAsia="Calibri"/>
                <w:color w:val="000000"/>
                <w:lang w:eastAsia="en-GB"/>
              </w:rPr>
            </w:pPr>
            <w:r w:rsidRPr="00C67427">
              <w:rPr>
                <w:rFonts w:eastAsia="Calibri"/>
                <w:color w:val="000000"/>
                <w:lang w:eastAsia="en-GB"/>
              </w:rPr>
              <w:t>Performance</w:t>
            </w:r>
            <w:r w:rsidR="00F770DB" w:rsidRPr="00C67427">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AA4B04" w:rsidRDefault="004E05DC">
            <w:pPr>
              <w:overflowPunct/>
              <w:spacing w:after="0"/>
              <w:ind w:left="0"/>
              <w:jc w:val="left"/>
              <w:textAlignment w:val="auto"/>
              <w:rPr>
                <w:rFonts w:eastAsia="Calibri"/>
                <w:highlight w:val="yellow"/>
                <w:lang w:eastAsia="en-GB"/>
              </w:rPr>
            </w:pPr>
          </w:p>
          <w:p w14:paraId="6485D4BB" w14:textId="112F1792"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AA4B04" w:rsidRDefault="004E05DC">
            <w:pPr>
              <w:overflowPunct/>
              <w:spacing w:after="0"/>
              <w:ind w:left="0"/>
              <w:jc w:val="left"/>
              <w:textAlignment w:val="auto"/>
              <w:rPr>
                <w:rFonts w:eastAsia="Calibri"/>
                <w:lang w:eastAsia="en-GB"/>
              </w:rPr>
            </w:pPr>
          </w:p>
          <w:p w14:paraId="6485D4BD" w14:textId="6D68FC91"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AA4B04" w:rsidRDefault="004E05DC">
            <w:pPr>
              <w:overflowPunct/>
              <w:spacing w:after="0"/>
              <w:ind w:left="0"/>
              <w:jc w:val="left"/>
              <w:textAlignment w:val="auto"/>
              <w:rPr>
                <w:rFonts w:eastAsia="Calibri"/>
                <w:lang w:eastAsia="en-GB"/>
              </w:rPr>
            </w:pPr>
          </w:p>
          <w:p w14:paraId="6485D4BF" w14:textId="339F0C8D"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29E40DF5" w:rsidR="004E05DC" w:rsidRPr="00C67427" w:rsidRDefault="00C67427">
            <w:pPr>
              <w:overflowPunct/>
              <w:spacing w:after="0"/>
              <w:ind w:left="0"/>
              <w:jc w:val="left"/>
              <w:textAlignment w:val="auto"/>
              <w:rPr>
                <w:rFonts w:eastAsia="Calibri"/>
                <w:color w:val="000000"/>
                <w:lang w:eastAsia="en-GB"/>
              </w:rPr>
            </w:pPr>
            <w:r w:rsidRPr="00C67427">
              <w:rPr>
                <w:rFonts w:eastAsia="Calibri"/>
                <w:color w:val="000000"/>
                <w:lang w:eastAsia="en-GB"/>
              </w:rPr>
              <w:t>Call Off Contract Charges</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AA4B04" w:rsidRDefault="004E05DC">
            <w:pPr>
              <w:overflowPunct/>
              <w:spacing w:after="0"/>
              <w:ind w:left="0"/>
              <w:jc w:val="left"/>
              <w:textAlignment w:val="auto"/>
              <w:rPr>
                <w:rFonts w:eastAsia="Calibri"/>
                <w:highlight w:val="yellow"/>
                <w:lang w:eastAsia="en-GB"/>
              </w:rPr>
            </w:pPr>
          </w:p>
          <w:p w14:paraId="6485D4C3" w14:textId="0441B83C"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AA4B04" w:rsidRDefault="004E05DC">
            <w:pPr>
              <w:overflowPunct/>
              <w:spacing w:after="0"/>
              <w:ind w:left="0"/>
              <w:jc w:val="left"/>
              <w:textAlignment w:val="auto"/>
              <w:rPr>
                <w:rFonts w:eastAsia="Calibri"/>
                <w:lang w:eastAsia="en-GB"/>
              </w:rPr>
            </w:pPr>
          </w:p>
          <w:p w14:paraId="6485D4C5" w14:textId="252FCDFB"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AA4B04" w:rsidRDefault="004E05DC">
            <w:pPr>
              <w:overflowPunct/>
              <w:spacing w:after="0"/>
              <w:ind w:left="0"/>
              <w:jc w:val="left"/>
              <w:textAlignment w:val="auto"/>
              <w:rPr>
                <w:rFonts w:eastAsia="Calibri"/>
                <w:lang w:eastAsia="en-GB"/>
              </w:rPr>
            </w:pPr>
          </w:p>
          <w:p w14:paraId="6485D4C7" w14:textId="651B6E54"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0D46F97D" w:rsidR="004E05DC" w:rsidRPr="00C67427" w:rsidRDefault="00F770DB">
            <w:pPr>
              <w:overflowPunct/>
              <w:spacing w:after="0"/>
              <w:ind w:left="0"/>
              <w:jc w:val="left"/>
              <w:textAlignment w:val="auto"/>
              <w:rPr>
                <w:rFonts w:eastAsia="Calibri"/>
                <w:color w:val="000000"/>
                <w:lang w:eastAsia="en-GB"/>
              </w:rPr>
            </w:pPr>
            <w:r w:rsidRPr="00C67427">
              <w:rPr>
                <w:rFonts w:eastAsia="Calibri"/>
                <w:color w:val="000000"/>
                <w:lang w:eastAsia="en-GB"/>
              </w:rPr>
              <w:t>Key Sub-Contr</w:t>
            </w:r>
            <w:r w:rsidR="00C67427" w:rsidRPr="00C67427">
              <w:rPr>
                <w:rFonts w:eastAsia="Calibri"/>
                <w:color w:val="000000"/>
                <w:lang w:eastAsia="en-GB"/>
              </w:rPr>
              <w:t>actors</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AA4B04" w:rsidRDefault="004E05DC">
            <w:pPr>
              <w:overflowPunct/>
              <w:spacing w:after="0"/>
              <w:ind w:left="0"/>
              <w:jc w:val="left"/>
              <w:textAlignment w:val="auto"/>
              <w:rPr>
                <w:rFonts w:eastAsia="Calibri"/>
                <w:highlight w:val="yellow"/>
                <w:lang w:eastAsia="en-GB"/>
              </w:rPr>
            </w:pPr>
          </w:p>
          <w:p w14:paraId="6485D4CB" w14:textId="657E537F"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AA4B04" w:rsidRDefault="004E05DC">
            <w:pPr>
              <w:overflowPunct/>
              <w:spacing w:after="0"/>
              <w:ind w:left="0"/>
              <w:jc w:val="left"/>
              <w:textAlignment w:val="auto"/>
              <w:rPr>
                <w:rFonts w:eastAsia="Calibri"/>
                <w:lang w:eastAsia="en-GB"/>
              </w:rPr>
            </w:pPr>
          </w:p>
          <w:p w14:paraId="6485D4CD" w14:textId="272B91DF"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AA4B04" w:rsidRDefault="004E05DC">
            <w:pPr>
              <w:overflowPunct/>
              <w:spacing w:after="0"/>
              <w:ind w:left="0"/>
              <w:jc w:val="left"/>
              <w:textAlignment w:val="auto"/>
              <w:rPr>
                <w:rFonts w:eastAsia="Calibri"/>
                <w:lang w:eastAsia="en-GB"/>
              </w:rPr>
            </w:pPr>
          </w:p>
          <w:p w14:paraId="6485D4CF" w14:textId="0993B740"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170FC653" w:rsidR="004E05DC" w:rsidRPr="00C67427" w:rsidRDefault="00C67427">
            <w:pPr>
              <w:overflowPunct/>
              <w:spacing w:after="0"/>
              <w:ind w:left="0"/>
              <w:jc w:val="left"/>
              <w:textAlignment w:val="auto"/>
              <w:rPr>
                <w:rFonts w:eastAsia="Calibri"/>
                <w:color w:val="000000"/>
                <w:lang w:eastAsia="en-GB"/>
              </w:rPr>
            </w:pPr>
            <w:r w:rsidRPr="00C67427">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AA4B04" w:rsidRDefault="004E05DC">
            <w:pPr>
              <w:overflowPunct/>
              <w:spacing w:after="0"/>
              <w:ind w:left="0"/>
              <w:jc w:val="left"/>
              <w:textAlignment w:val="auto"/>
              <w:rPr>
                <w:rFonts w:eastAsia="Calibri"/>
                <w:highlight w:val="yellow"/>
                <w:lang w:eastAsia="en-GB"/>
              </w:rPr>
            </w:pPr>
          </w:p>
          <w:p w14:paraId="6485D4D3" w14:textId="4C305C36"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AA4B04" w:rsidRDefault="004E05DC">
            <w:pPr>
              <w:overflowPunct/>
              <w:spacing w:after="0"/>
              <w:ind w:left="0"/>
              <w:jc w:val="left"/>
              <w:textAlignment w:val="auto"/>
              <w:rPr>
                <w:rFonts w:eastAsia="Calibri"/>
                <w:lang w:eastAsia="en-GB"/>
              </w:rPr>
            </w:pPr>
          </w:p>
          <w:p w14:paraId="6485D4D5" w14:textId="230020B2"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AA4B04" w:rsidRDefault="004E05DC">
            <w:pPr>
              <w:overflowPunct/>
              <w:spacing w:after="0"/>
              <w:ind w:left="0"/>
              <w:jc w:val="left"/>
              <w:textAlignment w:val="auto"/>
              <w:rPr>
                <w:rFonts w:eastAsia="Calibri"/>
                <w:lang w:eastAsia="en-GB"/>
              </w:rPr>
            </w:pPr>
          </w:p>
          <w:p w14:paraId="6485D4D7" w14:textId="621C66F9"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65CAC0DC" w:rsidR="004E05DC" w:rsidRPr="00C67427" w:rsidRDefault="00C67427">
            <w:pPr>
              <w:overflowPunct/>
              <w:spacing w:after="0"/>
              <w:ind w:left="0"/>
              <w:jc w:val="left"/>
              <w:textAlignment w:val="auto"/>
              <w:rPr>
                <w:rFonts w:eastAsia="Calibri"/>
                <w:color w:val="000000"/>
                <w:lang w:eastAsia="en-GB"/>
              </w:rPr>
            </w:pPr>
            <w:r w:rsidRPr="00C67427">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AA4B04" w:rsidRDefault="004E05DC">
            <w:pPr>
              <w:overflowPunct/>
              <w:spacing w:after="0"/>
              <w:ind w:left="0"/>
              <w:jc w:val="left"/>
              <w:textAlignment w:val="auto"/>
              <w:rPr>
                <w:rFonts w:eastAsia="Calibri"/>
                <w:highlight w:val="yellow"/>
                <w:lang w:eastAsia="en-GB"/>
              </w:rPr>
            </w:pPr>
          </w:p>
          <w:p w14:paraId="6485D4DB" w14:textId="0D764350"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AA4B04" w:rsidRDefault="004E05DC">
            <w:pPr>
              <w:overflowPunct/>
              <w:spacing w:after="0"/>
              <w:ind w:left="0"/>
              <w:jc w:val="left"/>
              <w:textAlignment w:val="auto"/>
              <w:rPr>
                <w:rFonts w:eastAsia="Calibri"/>
                <w:lang w:eastAsia="en-GB"/>
              </w:rPr>
            </w:pPr>
          </w:p>
          <w:p w14:paraId="6485D4DD" w14:textId="18418F86"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AA4B04" w:rsidRDefault="004E05DC">
            <w:pPr>
              <w:overflowPunct/>
              <w:spacing w:after="0"/>
              <w:ind w:left="0"/>
              <w:jc w:val="left"/>
              <w:textAlignment w:val="auto"/>
              <w:rPr>
                <w:rFonts w:eastAsia="Calibri"/>
                <w:lang w:eastAsia="en-GB"/>
              </w:rPr>
            </w:pPr>
          </w:p>
          <w:p w14:paraId="6485D4DF" w14:textId="74EF4580" w:rsidR="004E05DC" w:rsidRPr="00AA4B04" w:rsidRDefault="004E05DC">
            <w:pPr>
              <w:overflowPunct/>
              <w:spacing w:after="0"/>
              <w:ind w:left="0"/>
              <w:jc w:val="left"/>
              <w:textAlignment w:val="auto"/>
              <w:rPr>
                <w:rFonts w:eastAsia="Calibri"/>
                <w:color w:val="000000"/>
                <w:lang w:eastAsia="en-GB"/>
              </w:rPr>
            </w:pP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5" w:name="_Toc350503097"/>
      <w:bookmarkStart w:id="2616" w:name="_Toc350504087"/>
      <w:bookmarkStart w:id="2617" w:name="_Toc351710930"/>
      <w:bookmarkStart w:id="2618" w:name="_Toc360023315"/>
      <w:bookmarkStart w:id="2619" w:name="_Toc468969847"/>
      <w:r w:rsidRPr="00AA4B04">
        <w:rPr>
          <w:rFonts w:ascii="Arial" w:hAnsi="Arial" w:cs="Arial"/>
        </w:rPr>
        <w:lastRenderedPageBreak/>
        <w:t xml:space="preserve">CALL OFF SCHEDULE 14: </w:t>
      </w:r>
      <w:bookmarkStart w:id="2620" w:name="_Ref349134870"/>
      <w:r w:rsidRPr="00AA4B04">
        <w:rPr>
          <w:rFonts w:ascii="Arial" w:hAnsi="Arial" w:cs="Arial"/>
        </w:rPr>
        <w:t>ALTERNATIVE AND/OR ADDITIONAL CLAUSES</w:t>
      </w:r>
      <w:bookmarkEnd w:id="2615"/>
      <w:bookmarkEnd w:id="2616"/>
      <w:bookmarkEnd w:id="2617"/>
      <w:bookmarkEnd w:id="2618"/>
      <w:bookmarkEnd w:id="2619"/>
      <w:bookmarkEnd w:id="2620"/>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1" w:name="_Ref349213618"/>
      <w:r w:rsidRPr="00AA4B04">
        <w:rPr>
          <w:rFonts w:ascii="Arial" w:hAnsi="Arial"/>
        </w:rPr>
        <w:t>The Customer may, in the Call Off Order Form, request the following Alternative Clauses:</w:t>
      </w:r>
      <w:bookmarkEnd w:id="2621"/>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2" w:name="_Ref349213626"/>
      <w:r w:rsidRPr="00AA4B04">
        <w:rPr>
          <w:rFonts w:ascii="Arial" w:hAnsi="Arial"/>
        </w:rPr>
        <w:t>The Customer may, in the Call Off Order Form, request the following Additional Clauses should apply:</w:t>
      </w:r>
      <w:bookmarkEnd w:id="2622"/>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3"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3"/>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4" w:name="_Ref346016545"/>
    </w:p>
    <w:p w14:paraId="6485D4F5" w14:textId="77777777" w:rsidR="004E05DC" w:rsidRPr="00AA4B04" w:rsidRDefault="00F770DB">
      <w:pPr>
        <w:pStyle w:val="GPSL2numberedclause"/>
        <w:rPr>
          <w:rFonts w:ascii="Arial" w:hAnsi="Arial"/>
        </w:rPr>
      </w:pPr>
      <w:bookmarkStart w:id="2625" w:name="_Ref349213545"/>
      <w:r w:rsidRPr="00AA4B04">
        <w:rPr>
          <w:rFonts w:ascii="Arial" w:hAnsi="Arial"/>
        </w:rPr>
        <w:t>SCOTS LAW</w:t>
      </w:r>
      <w:bookmarkEnd w:id="2624"/>
      <w:bookmarkEnd w:id="2625"/>
    </w:p>
    <w:p w14:paraId="6485D4F6" w14:textId="77777777" w:rsidR="004E05DC" w:rsidRPr="00AA4B04" w:rsidRDefault="00F770DB">
      <w:pPr>
        <w:pStyle w:val="GPSL3numberedclause"/>
        <w:rPr>
          <w:rFonts w:ascii="Arial" w:hAnsi="Arial"/>
        </w:rPr>
      </w:pPr>
      <w:bookmarkStart w:id="2626"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6"/>
    </w:p>
    <w:p w14:paraId="6485D4F7" w14:textId="77777777" w:rsidR="004E05DC" w:rsidRPr="00AA4B04" w:rsidRDefault="00F770DB">
      <w:pPr>
        <w:pStyle w:val="GPSL4numberedclause"/>
        <w:rPr>
          <w:rFonts w:ascii="Arial" w:hAnsi="Arial"/>
          <w:szCs w:val="22"/>
        </w:rPr>
      </w:pPr>
      <w:bookmarkStart w:id="2627"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7"/>
    </w:p>
    <w:p w14:paraId="6485D4F8" w14:textId="77777777" w:rsidR="004E05DC" w:rsidRPr="00AA4B04" w:rsidRDefault="00F770DB">
      <w:pPr>
        <w:pStyle w:val="GPSL4numberedclause"/>
        <w:rPr>
          <w:rFonts w:ascii="Arial" w:hAnsi="Arial"/>
          <w:szCs w:val="22"/>
        </w:rPr>
      </w:pPr>
      <w:bookmarkStart w:id="2628" w:name="_Ref346016561"/>
      <w:bookmarkStart w:id="2629"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30" w:name="_Ref365907625"/>
      <w:r w:rsidRPr="00AA4B04">
        <w:rPr>
          <w:rFonts w:ascii="Arial" w:hAnsi="Arial"/>
        </w:rPr>
        <w:t>NORTHERN IRELAND LAW</w:t>
      </w:r>
      <w:bookmarkEnd w:id="2628"/>
      <w:bookmarkEnd w:id="2629"/>
      <w:bookmarkEnd w:id="2630"/>
    </w:p>
    <w:p w14:paraId="6485D4FA" w14:textId="77777777" w:rsidR="004E05DC" w:rsidRPr="00AA4B04" w:rsidRDefault="00F770DB">
      <w:pPr>
        <w:pStyle w:val="GPSL3numberedclause"/>
        <w:rPr>
          <w:rFonts w:ascii="Arial" w:hAnsi="Arial"/>
        </w:rPr>
      </w:pPr>
      <w:bookmarkStart w:id="2631" w:name="_Ref346018474"/>
      <w:r w:rsidRPr="00AA4B04">
        <w:rPr>
          <w:rFonts w:ascii="Arial" w:hAnsi="Arial"/>
        </w:rPr>
        <w:lastRenderedPageBreak/>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1"/>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2" w:name="_Ref346019286"/>
      <w:bookmarkStart w:id="2633" w:name="_Ref349213576"/>
      <w:r w:rsidRPr="00AA4B04">
        <w:rPr>
          <w:rFonts w:ascii="Arial" w:hAnsi="Arial"/>
        </w:rPr>
        <w:t>NON-CROWN BODIES</w:t>
      </w:r>
      <w:bookmarkEnd w:id="2632"/>
      <w:bookmarkEnd w:id="2633"/>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4" w:name="_Ref346019291"/>
      <w:bookmarkStart w:id="2635" w:name="_Ref349213584"/>
      <w:r w:rsidRPr="00AA4B04">
        <w:rPr>
          <w:rFonts w:ascii="Arial" w:hAnsi="Arial"/>
        </w:rPr>
        <w:t xml:space="preserve">NON-FOIA </w:t>
      </w:r>
      <w:bookmarkEnd w:id="2634"/>
      <w:r w:rsidRPr="00AA4B04">
        <w:rPr>
          <w:rFonts w:ascii="Arial" w:hAnsi="Arial"/>
        </w:rPr>
        <w:t>PUBLIC BODIES</w:t>
      </w:r>
      <w:bookmarkEnd w:id="2635"/>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6" w:name="_Ref379453162"/>
      <w:r w:rsidRPr="00AA4B04">
        <w:rPr>
          <w:rFonts w:ascii="Arial" w:hAnsi="Arial"/>
        </w:rPr>
        <w:t>FINANCIAL LIMITS</w:t>
      </w:r>
      <w:bookmarkEnd w:id="2636"/>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7" w:name="_Ref349213591"/>
      <w:r w:rsidRPr="00AA4B04">
        <w:rPr>
          <w:rFonts w:ascii="Arial" w:hAnsi="Arial"/>
        </w:rPr>
        <w:t>ADDITIONAL CLAUSES: GENERAL</w:t>
      </w:r>
      <w:bookmarkEnd w:id="2637"/>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8" w:name="_Ref379372521"/>
      <w:r w:rsidRPr="00AA4B04">
        <w:rPr>
          <w:rFonts w:ascii="Arial" w:hAnsi="Arial"/>
        </w:rPr>
        <w:t>SECURITY MEASURES</w:t>
      </w:r>
      <w:bookmarkEnd w:id="2638"/>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lastRenderedPageBreak/>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31C4D423" w:rsidR="004E05DC" w:rsidRPr="00C67427" w:rsidRDefault="00F770DB" w:rsidP="005E1292">
      <w:pPr>
        <w:pStyle w:val="GPSL1CLAUSEHEADING"/>
        <w:numPr>
          <w:ilvl w:val="0"/>
          <w:numId w:val="23"/>
        </w:numPr>
        <w:ind w:left="1843" w:hanging="567"/>
      </w:pPr>
      <w:bookmarkStart w:id="2639" w:name="_Ref346028624"/>
      <w:bookmarkStart w:id="2640" w:name="_Ref350849364"/>
      <w:r w:rsidRPr="00C67427">
        <w:t>SECURITY MEASURES</w:t>
      </w:r>
      <w:bookmarkEnd w:id="2639"/>
      <w:bookmarkEnd w:id="2640"/>
    </w:p>
    <w:p w14:paraId="6485D515" w14:textId="6B3A13DC" w:rsidR="004E05DC" w:rsidRPr="00AA4B04" w:rsidRDefault="00FB788E" w:rsidP="003E7117">
      <w:pPr>
        <w:ind w:left="1701" w:hanging="425"/>
      </w:pPr>
      <w:bookmarkStart w:id="2641"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42" w:name="_Ref346028461"/>
      <w:bookmarkEnd w:id="2641"/>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3" w:name="_Ref346028466"/>
      <w:bookmarkEnd w:id="2642"/>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4" w:name="_Ref346028471"/>
      <w:bookmarkEnd w:id="2643"/>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4"/>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5"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5"/>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 xml:space="preserve">that no photograph of any item to be supplied under this Call Off Contract or any portions of the Services shall be taken except insofar as may be necessary for the proper performance of this Call Off Contract or with the prior consent in writing of the </w:t>
      </w:r>
      <w:r w:rsidRPr="003E7117">
        <w:rPr>
          <w:rFonts w:ascii="Arial" w:hAnsi="Arial"/>
        </w:rPr>
        <w:lastRenderedPageBreak/>
        <w:t>Customer, and that no such photograph shall, without such consent, be pu</w:t>
      </w:r>
      <w:bookmarkStart w:id="2646"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6"/>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7"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7"/>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w:t>
      </w:r>
      <w:r w:rsidRPr="003E7117">
        <w:rPr>
          <w:rFonts w:ascii="Arial" w:hAnsi="Arial"/>
        </w:rPr>
        <w:lastRenderedPageBreak/>
        <w:t xml:space="preserve">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8" w:name="_Ref346029110"/>
      <w:r w:rsidRPr="003E7117">
        <w:rPr>
          <w:rFonts w:ascii="Arial" w:hAnsi="Arial"/>
        </w:rPr>
        <w:lastRenderedPageBreak/>
        <w:t>If the Customer shall consider that any of the following events has occurred:</w:t>
      </w:r>
      <w:bookmarkStart w:id="2649" w:name="_Ref346029231"/>
      <w:bookmarkEnd w:id="2648"/>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50" w:name="_Ref346029237"/>
      <w:bookmarkEnd w:id="2649"/>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51" w:name="_Ref346029180"/>
      <w:bookmarkEnd w:id="2650"/>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1"/>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2"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2"/>
    </w:p>
    <w:p w14:paraId="6485D531" w14:textId="77777777" w:rsidR="004E05DC" w:rsidRPr="00AD5BCE" w:rsidRDefault="00F770DB" w:rsidP="003E7117">
      <w:pPr>
        <w:pStyle w:val="GPSL2numberedclause"/>
        <w:tabs>
          <w:tab w:val="clear" w:pos="1134"/>
        </w:tabs>
        <w:ind w:left="1843"/>
        <w:rPr>
          <w:rFonts w:ascii="Arial" w:hAnsi="Arial"/>
        </w:rPr>
      </w:pPr>
      <w:r w:rsidRPr="00AD5BCE">
        <w:rPr>
          <w:rFonts w:ascii="Arial" w:hAnsi="Arial"/>
        </w:rPr>
        <w:t>Supplier’s notice</w:t>
      </w:r>
    </w:p>
    <w:p w14:paraId="6485D532" w14:textId="4EDCD0DA" w:rsidR="004E05DC" w:rsidRPr="00AD5BCE" w:rsidRDefault="00F770DB" w:rsidP="003E7117">
      <w:pPr>
        <w:pStyle w:val="GPSL3numberedclause"/>
        <w:tabs>
          <w:tab w:val="clear" w:pos="2127"/>
          <w:tab w:val="left" w:pos="2835"/>
        </w:tabs>
        <w:ind w:left="2835" w:hanging="850"/>
        <w:rPr>
          <w:rFonts w:ascii="Arial" w:hAnsi="Arial"/>
        </w:rPr>
      </w:pPr>
      <w:r w:rsidRPr="00AD5BCE">
        <w:rPr>
          <w:rFonts w:ascii="Arial" w:hAnsi="Arial"/>
        </w:rPr>
        <w:t xml:space="preserve">The Supplier may within five (5) Working Days of the termination of this Call Off Contract in accordance with the provisions of Clause </w:t>
      </w:r>
      <w:r w:rsidRPr="00AD5BCE">
        <w:rPr>
          <w:rFonts w:ascii="Arial" w:hAnsi="Arial"/>
        </w:rPr>
        <w:fldChar w:fldCharType="begin"/>
      </w:r>
      <w:r w:rsidRPr="00AD5BCE">
        <w:rPr>
          <w:rFonts w:ascii="Arial" w:hAnsi="Arial"/>
        </w:rPr>
        <w:instrText xml:space="preserve"> REF _Ref346029110 \r \h  \* MERGEFORMAT </w:instrText>
      </w:r>
      <w:r w:rsidRPr="00AD5BCE">
        <w:rPr>
          <w:rFonts w:ascii="Arial" w:hAnsi="Arial"/>
        </w:rPr>
      </w:r>
      <w:r w:rsidRPr="00AD5BCE">
        <w:rPr>
          <w:rFonts w:ascii="Arial" w:hAnsi="Arial"/>
        </w:rPr>
        <w:fldChar w:fldCharType="separate"/>
      </w:r>
      <w:r w:rsidR="00E66F0B" w:rsidRPr="00AD5BCE">
        <w:rPr>
          <w:rFonts w:ascii="Arial" w:hAnsi="Arial"/>
        </w:rPr>
        <w:t>5</w:t>
      </w:r>
      <w:r w:rsidR="003E7117" w:rsidRPr="00AD5BCE">
        <w:rPr>
          <w:rFonts w:ascii="Arial" w:hAnsi="Arial"/>
        </w:rPr>
        <w:t>9</w:t>
      </w:r>
      <w:r w:rsidR="00E66F0B" w:rsidRPr="00AD5BCE">
        <w:rPr>
          <w:rFonts w:ascii="Arial" w:hAnsi="Arial"/>
        </w:rPr>
        <w:t>.11</w:t>
      </w:r>
      <w:r w:rsidRPr="00AD5BCE">
        <w:rPr>
          <w:rFonts w:ascii="Arial" w:hAnsi="Arial"/>
        </w:rPr>
        <w:fldChar w:fldCharType="end"/>
      </w:r>
      <w:r w:rsidRPr="00AD5BCE">
        <w:rPr>
          <w:rFonts w:ascii="Arial" w:hAnsi="Arial"/>
        </w:rPr>
        <w:t xml:space="preserve">, give the Customer notice in writing requesting the Customer to state whether the event upon which the Customer's decision to terminate was based is an event mentioned in Clauses </w:t>
      </w:r>
      <w:r w:rsidRPr="00AD5BCE">
        <w:rPr>
          <w:rFonts w:ascii="Arial" w:hAnsi="Arial"/>
        </w:rPr>
        <w:fldChar w:fldCharType="begin"/>
      </w:r>
      <w:r w:rsidRPr="00AD5BCE">
        <w:rPr>
          <w:rFonts w:ascii="Arial" w:hAnsi="Arial"/>
        </w:rPr>
        <w:instrText xml:space="preserve"> REF _Ref346029231 \r \h  \* MERGEFORMAT </w:instrText>
      </w:r>
      <w:r w:rsidRPr="00AD5BCE">
        <w:rPr>
          <w:rFonts w:ascii="Arial" w:hAnsi="Arial"/>
        </w:rPr>
      </w:r>
      <w:r w:rsidRPr="00AD5BCE">
        <w:rPr>
          <w:rFonts w:ascii="Arial" w:hAnsi="Arial"/>
        </w:rPr>
        <w:fldChar w:fldCharType="separate"/>
      </w:r>
      <w:r w:rsidR="00E66F0B" w:rsidRPr="00AD5BCE">
        <w:rPr>
          <w:rFonts w:ascii="Arial" w:hAnsi="Arial"/>
        </w:rPr>
        <w:t>5</w:t>
      </w:r>
      <w:r w:rsidR="003E7117" w:rsidRPr="00AD5BCE">
        <w:rPr>
          <w:rFonts w:ascii="Arial" w:hAnsi="Arial"/>
        </w:rPr>
        <w:t>9</w:t>
      </w:r>
      <w:r w:rsidR="00E66F0B" w:rsidRPr="00AD5BCE">
        <w:rPr>
          <w:rFonts w:ascii="Arial" w:hAnsi="Arial"/>
        </w:rPr>
        <w:t>.11</w:t>
      </w:r>
      <w:r w:rsidRPr="00AD5BCE">
        <w:rPr>
          <w:rFonts w:ascii="Arial" w:hAnsi="Arial"/>
        </w:rPr>
        <w:fldChar w:fldCharType="end"/>
      </w:r>
      <w:r w:rsidRPr="00AD5BCE">
        <w:rPr>
          <w:rFonts w:ascii="Arial" w:hAnsi="Arial"/>
        </w:rPr>
        <w:t xml:space="preserve">, </w:t>
      </w:r>
      <w:r w:rsidRPr="00AD5BCE">
        <w:rPr>
          <w:rFonts w:ascii="Arial" w:hAnsi="Arial"/>
        </w:rPr>
        <w:fldChar w:fldCharType="begin"/>
      </w:r>
      <w:r w:rsidRPr="00AD5BCE">
        <w:rPr>
          <w:rFonts w:ascii="Arial" w:hAnsi="Arial"/>
        </w:rPr>
        <w:instrText xml:space="preserve"> REF _Ref346029237 \r \h  \* MERGEFORMAT </w:instrText>
      </w:r>
      <w:r w:rsidRPr="00AD5BCE">
        <w:rPr>
          <w:rFonts w:ascii="Arial" w:hAnsi="Arial"/>
        </w:rPr>
      </w:r>
      <w:r w:rsidRPr="00AD5BCE">
        <w:rPr>
          <w:rFonts w:ascii="Arial" w:hAnsi="Arial"/>
        </w:rPr>
        <w:fldChar w:fldCharType="separate"/>
      </w:r>
      <w:r w:rsidR="00E66F0B" w:rsidRPr="00AD5BCE">
        <w:rPr>
          <w:rFonts w:ascii="Arial" w:hAnsi="Arial"/>
        </w:rPr>
        <w:t>5</w:t>
      </w:r>
      <w:r w:rsidR="003E7117" w:rsidRPr="00AD5BCE">
        <w:rPr>
          <w:rFonts w:ascii="Arial" w:hAnsi="Arial"/>
        </w:rPr>
        <w:t>9</w:t>
      </w:r>
      <w:r w:rsidR="00E66F0B" w:rsidRPr="00AD5BCE">
        <w:rPr>
          <w:rFonts w:ascii="Arial" w:hAnsi="Arial"/>
        </w:rPr>
        <w:t>.11.1</w:t>
      </w:r>
      <w:r w:rsidRPr="00AD5BCE">
        <w:rPr>
          <w:rFonts w:ascii="Arial" w:hAnsi="Arial"/>
        </w:rPr>
        <w:fldChar w:fldCharType="end"/>
      </w:r>
      <w:r w:rsidRPr="00AD5BCE">
        <w:rPr>
          <w:rFonts w:ascii="Arial" w:hAnsi="Arial"/>
        </w:rPr>
        <w:t xml:space="preserve"> or </w:t>
      </w:r>
      <w:r w:rsidRPr="00AD5BCE">
        <w:rPr>
          <w:rFonts w:ascii="Arial" w:hAnsi="Arial"/>
        </w:rPr>
        <w:fldChar w:fldCharType="begin"/>
      </w:r>
      <w:r w:rsidRPr="00AD5BCE">
        <w:rPr>
          <w:rFonts w:ascii="Arial" w:hAnsi="Arial"/>
        </w:rPr>
        <w:instrText xml:space="preserve"> REF _Ref346029180 \r \h  \* MERGEFORMAT </w:instrText>
      </w:r>
      <w:r w:rsidRPr="00AD5BCE">
        <w:rPr>
          <w:rFonts w:ascii="Arial" w:hAnsi="Arial"/>
        </w:rPr>
      </w:r>
      <w:r w:rsidRPr="00AD5BCE">
        <w:rPr>
          <w:rFonts w:ascii="Arial" w:hAnsi="Arial"/>
        </w:rPr>
        <w:fldChar w:fldCharType="separate"/>
      </w:r>
      <w:r w:rsidR="00E66F0B" w:rsidRPr="00AD5BCE">
        <w:rPr>
          <w:rFonts w:ascii="Arial" w:hAnsi="Arial"/>
        </w:rPr>
        <w:t>5</w:t>
      </w:r>
      <w:r w:rsidR="003E7117" w:rsidRPr="00AD5BCE">
        <w:rPr>
          <w:rFonts w:ascii="Arial" w:hAnsi="Arial"/>
        </w:rPr>
        <w:t>9</w:t>
      </w:r>
      <w:r w:rsidR="00E66F0B" w:rsidRPr="00AD5BCE">
        <w:rPr>
          <w:rFonts w:ascii="Arial" w:hAnsi="Arial"/>
        </w:rPr>
        <w:t>.11.2</w:t>
      </w:r>
      <w:r w:rsidRPr="00AD5BCE">
        <w:rPr>
          <w:rFonts w:ascii="Arial" w:hAnsi="Arial"/>
        </w:rPr>
        <w:fldChar w:fldCharType="end"/>
      </w:r>
      <w:r w:rsidRPr="00AD5BCE">
        <w:rPr>
          <w:rFonts w:ascii="Arial" w:hAnsi="Arial"/>
        </w:rPr>
        <w:t xml:space="preserve"> and to give particulars of that event; and </w:t>
      </w:r>
    </w:p>
    <w:p w14:paraId="6485D533" w14:textId="77777777" w:rsidR="004E05DC" w:rsidRPr="00AD5BCE" w:rsidRDefault="00F770DB" w:rsidP="003E7117">
      <w:pPr>
        <w:pStyle w:val="GPSL3numberedclause"/>
        <w:tabs>
          <w:tab w:val="clear" w:pos="2127"/>
          <w:tab w:val="left" w:pos="2835"/>
        </w:tabs>
        <w:ind w:left="2835" w:hanging="850"/>
        <w:rPr>
          <w:rFonts w:ascii="Arial" w:hAnsi="Arial"/>
        </w:rPr>
      </w:pPr>
      <w:r w:rsidRPr="00AD5BCE">
        <w:rPr>
          <w:rFonts w:ascii="Arial" w:hAnsi="Arial"/>
        </w:rPr>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may take over any work or thing done or made under this Call Off Contract (whether completed or not) and not accepted at the date of such termination which the Customer </w:t>
      </w:r>
      <w:r w:rsidRPr="003F7793">
        <w:rPr>
          <w:rFonts w:ascii="Arial" w:hAnsi="Arial"/>
        </w:rPr>
        <w:lastRenderedPageBreak/>
        <w:t>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shall indemnify the Supplier against any commitments, liabilities or expenditure which are reasonably and </w:t>
      </w:r>
      <w:r w:rsidRPr="003F7793">
        <w:rPr>
          <w:rFonts w:ascii="Arial" w:hAnsi="Arial"/>
        </w:rPr>
        <w:lastRenderedPageBreak/>
        <w:t>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3"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4" w:name="_Toc379805469"/>
      <w:bookmarkStart w:id="2655" w:name="_Toc379807263"/>
      <w:bookmarkStart w:id="2656" w:name="_Toc379805470"/>
      <w:bookmarkStart w:id="2657" w:name="_Toc379807264"/>
      <w:bookmarkStart w:id="2658" w:name="_Ref379372894"/>
      <w:bookmarkEnd w:id="2654"/>
      <w:bookmarkEnd w:id="2655"/>
      <w:bookmarkEnd w:id="2656"/>
      <w:bookmarkEnd w:id="2657"/>
      <w:r w:rsidRPr="00AA4B04">
        <w:rPr>
          <w:rFonts w:ascii="Arial" w:hAnsi="Arial"/>
        </w:rPr>
        <w:t>MOD ADDITIONAL CLAUSES</w:t>
      </w:r>
      <w:bookmarkEnd w:id="2653"/>
      <w:bookmarkEnd w:id="2658"/>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8E" w14:textId="77777777" w:rsidR="004E05DC" w:rsidRPr="00AA4B04" w:rsidRDefault="00F770DB">
      <w:pPr>
        <w:pStyle w:val="GPSL1SCHEDULEHeading"/>
        <w:rPr>
          <w:rFonts w:ascii="Arial" w:hAnsi="Arial"/>
        </w:rPr>
      </w:pPr>
      <w:r w:rsidRPr="00AA4B04">
        <w:rPr>
          <w:rFonts w:ascii="Arial" w:hAnsi="Arial"/>
        </w:rPr>
        <w:t>OBLIGATION TO ADVERTISE SUPPLY CHAIN OPPORTUNITIES</w:t>
      </w:r>
    </w:p>
    <w:p w14:paraId="6485D58F" w14:textId="42D6EF87" w:rsidR="004E05DC" w:rsidRPr="00AA4B04" w:rsidRDefault="00F770DB" w:rsidP="005E1292">
      <w:pPr>
        <w:pStyle w:val="GPSL2numberedclause"/>
        <w:rPr>
          <w:rFonts w:ascii="Arial" w:hAnsi="Arial"/>
        </w:rPr>
      </w:pPr>
      <w:r w:rsidRPr="00AA4B04">
        <w:rPr>
          <w:rFonts w:ascii="Arial" w:hAnsi="Arial"/>
        </w:rPr>
        <w:lastRenderedPageBreak/>
        <w:t xml:space="preserve">The following new Clause </w:t>
      </w:r>
      <w:r w:rsidR="005E340B" w:rsidRPr="005E340B">
        <w:rPr>
          <w:rFonts w:ascii="Arial" w:hAnsi="Arial"/>
        </w:rPr>
        <w:t>61</w:t>
      </w:r>
      <w:r w:rsidRPr="00AA4B04">
        <w:rPr>
          <w:rFonts w:ascii="Arial" w:hAnsi="Arial"/>
        </w:rPr>
        <w:t xml:space="preserve"> shall apply:</w:t>
      </w:r>
    </w:p>
    <w:p w14:paraId="6485D590" w14:textId="392D99DA" w:rsidR="004E05DC" w:rsidRPr="005E340B" w:rsidRDefault="00F770DB" w:rsidP="005E1292">
      <w:pPr>
        <w:numPr>
          <w:ilvl w:val="0"/>
          <w:numId w:val="17"/>
        </w:numPr>
        <w:rPr>
          <w:b/>
        </w:rPr>
      </w:pPr>
      <w:r w:rsidRPr="005E340B">
        <w:rPr>
          <w:b/>
        </w:rPr>
        <w:t>Obligation to Adver</w:t>
      </w:r>
      <w:r w:rsidR="005E340B" w:rsidRPr="005E340B">
        <w:rPr>
          <w:b/>
        </w:rPr>
        <w:t>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59" w:name="_Toc468969848"/>
      <w:r w:rsidRPr="00AA4B04">
        <w:rPr>
          <w:rFonts w:ascii="Arial" w:hAnsi="Arial" w:cs="Arial"/>
        </w:rPr>
        <w:lastRenderedPageBreak/>
        <w:t>CALL OFF SCHEDULE 15: CALL OFF TENDER</w:t>
      </w:r>
      <w:bookmarkEnd w:id="2659"/>
    </w:p>
    <w:p w14:paraId="6485D599" w14:textId="10B7B3A5" w:rsidR="004E05DC" w:rsidRPr="00AA4B04" w:rsidRDefault="004C6EBD" w:rsidP="00FA7985">
      <w:pPr>
        <w:pStyle w:val="GPSL1Guidance"/>
        <w:ind w:left="0"/>
        <w:jc w:val="center"/>
        <w:rPr>
          <w:i w:val="0"/>
        </w:rPr>
      </w:pPr>
      <w:r>
        <w:rPr>
          <w:i w:val="0"/>
        </w:rPr>
        <w:t>REDACTED</w:t>
      </w:r>
    </w:p>
    <w:p w14:paraId="6485D59A" w14:textId="77777777" w:rsidR="004E05DC" w:rsidRPr="00AA4B04" w:rsidRDefault="004E05DC">
      <w:pPr>
        <w:pStyle w:val="GPSL1Guidance"/>
        <w:jc w:val="left"/>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8"/>
      <w:headerReference w:type="default" r:id="rId19"/>
      <w:footerReference w:type="default" r:id="rId20"/>
      <w:footerReference w:type="first" r:id="rId2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2C138" w14:textId="77777777" w:rsidR="0014298E" w:rsidRDefault="0014298E">
      <w:r>
        <w:separator/>
      </w:r>
    </w:p>
    <w:p w14:paraId="14FB5A96" w14:textId="77777777" w:rsidR="0014298E" w:rsidRDefault="0014298E"/>
    <w:p w14:paraId="09CEECC9" w14:textId="77777777" w:rsidR="0014298E" w:rsidRDefault="0014298E"/>
    <w:p w14:paraId="625E88A6" w14:textId="77777777" w:rsidR="0014298E" w:rsidRDefault="0014298E"/>
    <w:p w14:paraId="5FAD39E5" w14:textId="77777777" w:rsidR="0014298E" w:rsidRDefault="0014298E"/>
  </w:endnote>
  <w:endnote w:type="continuationSeparator" w:id="0">
    <w:p w14:paraId="06C5CC45" w14:textId="77777777" w:rsidR="0014298E" w:rsidRDefault="0014298E">
      <w:r>
        <w:continuationSeparator/>
      </w:r>
    </w:p>
    <w:p w14:paraId="6D3A1E99" w14:textId="77777777" w:rsidR="0014298E" w:rsidRDefault="0014298E"/>
    <w:p w14:paraId="69B4C1E0" w14:textId="77777777" w:rsidR="0014298E" w:rsidRDefault="0014298E"/>
    <w:p w14:paraId="567E9699" w14:textId="77777777" w:rsidR="0014298E" w:rsidRDefault="0014298E"/>
    <w:p w14:paraId="51645ED2" w14:textId="77777777" w:rsidR="0014298E" w:rsidRDefault="0014298E"/>
  </w:endnote>
  <w:endnote w:type="continuationNotice" w:id="1">
    <w:p w14:paraId="33A2039B" w14:textId="77777777" w:rsidR="0014298E" w:rsidRDefault="001429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Malgun Gothic Semilight"/>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33F28B0E" w14:textId="77777777" w:rsidR="00820746" w:rsidRDefault="00820746" w:rsidP="00E66F0B">
        <w:pPr>
          <w:pStyle w:val="Footer"/>
          <w:ind w:left="0"/>
          <w:jc w:val="center"/>
        </w:pPr>
      </w:p>
      <w:p w14:paraId="0CEE2192" w14:textId="7BA86782" w:rsidR="00820746" w:rsidRDefault="00820746" w:rsidP="00E66F0B">
        <w:pPr>
          <w:pStyle w:val="Footer"/>
          <w:ind w:left="0"/>
          <w:jc w:val="left"/>
          <w:rPr>
            <w:sz w:val="18"/>
            <w:szCs w:val="18"/>
          </w:rPr>
        </w:pPr>
        <w:r w:rsidRPr="00E66F0B">
          <w:rPr>
            <w:sz w:val="18"/>
            <w:szCs w:val="18"/>
          </w:rPr>
          <w:t xml:space="preserve">Contract: Provision of </w:t>
        </w:r>
        <w:r>
          <w:rPr>
            <w:sz w:val="18"/>
            <w:szCs w:val="18"/>
          </w:rPr>
          <w:t>Consultancy for Commercial Capability Expansion Programme – Work Package 2</w:t>
        </w:r>
      </w:p>
      <w:p w14:paraId="33EF216C" w14:textId="1C97B335" w:rsidR="00820746" w:rsidRPr="00E66F0B" w:rsidRDefault="00820746" w:rsidP="00E66F0B">
        <w:pPr>
          <w:pStyle w:val="Footer"/>
          <w:ind w:left="0"/>
          <w:jc w:val="left"/>
          <w:rPr>
            <w:sz w:val="18"/>
            <w:szCs w:val="18"/>
          </w:rPr>
        </w:pPr>
        <w:r w:rsidRPr="00E66F0B">
          <w:rPr>
            <w:sz w:val="18"/>
            <w:szCs w:val="18"/>
          </w:rPr>
          <w:tab/>
        </w:r>
        <w:r w:rsidRPr="00E66F0B">
          <w:rPr>
            <w:sz w:val="18"/>
            <w:szCs w:val="18"/>
          </w:rPr>
          <w:tab/>
        </w:r>
        <w:r>
          <w:rPr>
            <w:sz w:val="18"/>
            <w:szCs w:val="18"/>
          </w:rPr>
          <w:tab/>
        </w:r>
        <w:r>
          <w:rPr>
            <w:sz w:val="18"/>
            <w:szCs w:val="18"/>
          </w:rPr>
          <w:tab/>
          <w:t>26</w:t>
        </w:r>
        <w:r w:rsidRPr="007E7D46">
          <w:rPr>
            <w:sz w:val="18"/>
            <w:szCs w:val="18"/>
            <w:vertAlign w:val="superscript"/>
          </w:rPr>
          <w:t>th</w:t>
        </w:r>
        <w:r>
          <w:rPr>
            <w:sz w:val="18"/>
            <w:szCs w:val="18"/>
          </w:rPr>
          <w:t xml:space="preserve"> June 2018</w:t>
        </w:r>
      </w:p>
      <w:p w14:paraId="57093668" w14:textId="531762BC" w:rsidR="00820746" w:rsidRPr="00E66F0B" w:rsidRDefault="00820746" w:rsidP="00E66F0B">
        <w:pPr>
          <w:pStyle w:val="Footer"/>
          <w:ind w:left="0"/>
          <w:jc w:val="left"/>
          <w:rPr>
            <w:sz w:val="18"/>
            <w:szCs w:val="18"/>
          </w:rPr>
        </w:pPr>
        <w:r w:rsidRPr="00E66F0B">
          <w:rPr>
            <w:sz w:val="18"/>
            <w:szCs w:val="18"/>
          </w:rPr>
          <w:t>Contract Number: CCCC</w:t>
        </w:r>
        <w:r>
          <w:rPr>
            <w:sz w:val="18"/>
            <w:szCs w:val="18"/>
          </w:rPr>
          <w:t>18A42</w:t>
        </w:r>
        <w:r w:rsidRPr="00E66F0B">
          <w:rPr>
            <w:sz w:val="18"/>
            <w:szCs w:val="18"/>
          </w:rPr>
          <w:tab/>
        </w:r>
        <w:r w:rsidRPr="00E66F0B">
          <w:rPr>
            <w:sz w:val="18"/>
            <w:szCs w:val="18"/>
          </w:rPr>
          <w:tab/>
          <w:t>© Crown Copyright 2016</w:t>
        </w:r>
      </w:p>
      <w:p w14:paraId="67CD7B64" w14:textId="288CD1AF" w:rsidR="00820746" w:rsidRDefault="00820746" w:rsidP="00E66F0B">
        <w:pPr>
          <w:pStyle w:val="Footer"/>
          <w:ind w:left="0"/>
          <w:jc w:val="center"/>
        </w:pPr>
        <w:r>
          <w:fldChar w:fldCharType="begin"/>
        </w:r>
        <w:r>
          <w:instrText xml:space="preserve"> PAGE   \* MERGEFORMAT </w:instrText>
        </w:r>
        <w:r>
          <w:fldChar w:fldCharType="separate"/>
        </w:r>
        <w:r w:rsidR="00605B1C">
          <w:rPr>
            <w:noProof/>
          </w:rPr>
          <w:t>210</w:t>
        </w:r>
        <w:r>
          <w:rPr>
            <w:noProof/>
          </w:rPr>
          <w:fldChar w:fldCharType="end"/>
        </w:r>
      </w:p>
      <w:p w14:paraId="6485D5B9" w14:textId="51038DB5" w:rsidR="00820746" w:rsidRDefault="0014298E" w:rsidP="00E66F0B">
        <w:pPr>
          <w:pStyle w:val="Footer"/>
          <w:ind w:left="0"/>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820746" w:rsidRDefault="00820746" w:rsidP="00AA4B04">
    <w:pPr>
      <w:pStyle w:val="Footer"/>
      <w:tabs>
        <w:tab w:val="clear" w:pos="4513"/>
        <w:tab w:val="clear" w:pos="9026"/>
      </w:tabs>
    </w:pPr>
  </w:p>
  <w:p w14:paraId="6485D5BC" w14:textId="77777777" w:rsidR="00820746" w:rsidRDefault="00820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E4693" w14:textId="77777777" w:rsidR="0014298E" w:rsidRDefault="0014298E">
      <w:r>
        <w:separator/>
      </w:r>
    </w:p>
  </w:footnote>
  <w:footnote w:type="continuationSeparator" w:id="0">
    <w:p w14:paraId="1447A2B6" w14:textId="77777777" w:rsidR="0014298E" w:rsidRDefault="0014298E">
      <w:r>
        <w:continuationSeparator/>
      </w:r>
    </w:p>
  </w:footnote>
  <w:footnote w:type="continuationNotice" w:id="1">
    <w:p w14:paraId="14AAFD91" w14:textId="77777777" w:rsidR="0014298E" w:rsidRDefault="001429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820746" w:rsidRDefault="00820746">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820746" w:rsidRDefault="00820746"/>
  <w:p w14:paraId="6485D5B6" w14:textId="77777777" w:rsidR="00820746" w:rsidRDefault="0082074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820746" w:rsidRDefault="00820746">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103A6"/>
    <w:multiLevelType w:val="hybridMultilevel"/>
    <w:tmpl w:val="91F86078"/>
    <w:lvl w:ilvl="0" w:tplc="0926720C">
      <w:start w:val="1"/>
      <w:numFmt w:val="decimal"/>
      <w:lvlText w:val="%1."/>
      <w:lvlJc w:val="left"/>
      <w:pPr>
        <w:ind w:left="671" w:hanging="360"/>
      </w:pPr>
      <w:rPr>
        <w:rFonts w:hint="default"/>
      </w:rPr>
    </w:lvl>
    <w:lvl w:ilvl="1" w:tplc="08090019" w:tentative="1">
      <w:start w:val="1"/>
      <w:numFmt w:val="lowerLetter"/>
      <w:lvlText w:val="%2."/>
      <w:lvlJc w:val="left"/>
      <w:pPr>
        <w:ind w:left="1391" w:hanging="360"/>
      </w:pPr>
    </w:lvl>
    <w:lvl w:ilvl="2" w:tplc="0809001B" w:tentative="1">
      <w:start w:val="1"/>
      <w:numFmt w:val="lowerRoman"/>
      <w:lvlText w:val="%3."/>
      <w:lvlJc w:val="right"/>
      <w:pPr>
        <w:ind w:left="2111" w:hanging="180"/>
      </w:pPr>
    </w:lvl>
    <w:lvl w:ilvl="3" w:tplc="0809000F" w:tentative="1">
      <w:start w:val="1"/>
      <w:numFmt w:val="decimal"/>
      <w:lvlText w:val="%4."/>
      <w:lvlJc w:val="left"/>
      <w:pPr>
        <w:ind w:left="2831" w:hanging="360"/>
      </w:pPr>
    </w:lvl>
    <w:lvl w:ilvl="4" w:tplc="08090019" w:tentative="1">
      <w:start w:val="1"/>
      <w:numFmt w:val="lowerLetter"/>
      <w:lvlText w:val="%5."/>
      <w:lvlJc w:val="left"/>
      <w:pPr>
        <w:ind w:left="3551" w:hanging="360"/>
      </w:pPr>
    </w:lvl>
    <w:lvl w:ilvl="5" w:tplc="0809001B" w:tentative="1">
      <w:start w:val="1"/>
      <w:numFmt w:val="lowerRoman"/>
      <w:lvlText w:val="%6."/>
      <w:lvlJc w:val="right"/>
      <w:pPr>
        <w:ind w:left="4271" w:hanging="180"/>
      </w:pPr>
    </w:lvl>
    <w:lvl w:ilvl="6" w:tplc="0809000F" w:tentative="1">
      <w:start w:val="1"/>
      <w:numFmt w:val="decimal"/>
      <w:lvlText w:val="%7."/>
      <w:lvlJc w:val="left"/>
      <w:pPr>
        <w:ind w:left="4991" w:hanging="360"/>
      </w:pPr>
    </w:lvl>
    <w:lvl w:ilvl="7" w:tplc="08090019" w:tentative="1">
      <w:start w:val="1"/>
      <w:numFmt w:val="lowerLetter"/>
      <w:lvlText w:val="%8."/>
      <w:lvlJc w:val="left"/>
      <w:pPr>
        <w:ind w:left="5711" w:hanging="360"/>
      </w:pPr>
    </w:lvl>
    <w:lvl w:ilvl="8" w:tplc="0809001B" w:tentative="1">
      <w:start w:val="1"/>
      <w:numFmt w:val="lowerRoman"/>
      <w:lvlText w:val="%9."/>
      <w:lvlJc w:val="right"/>
      <w:pPr>
        <w:ind w:left="6431" w:hanging="180"/>
      </w:pPr>
    </w:lvl>
  </w:abstractNum>
  <w:abstractNum w:abstractNumId="6" w15:restartNumberingAfterBreak="0">
    <w:nsid w:val="18FE1111"/>
    <w:multiLevelType w:val="hybridMultilevel"/>
    <w:tmpl w:val="698818DE"/>
    <w:lvl w:ilvl="0" w:tplc="8D22D770">
      <w:start w:val="1"/>
      <w:numFmt w:val="decimal"/>
      <w:lvlText w:val="%1."/>
      <w:lvlJc w:val="left"/>
      <w:pPr>
        <w:ind w:left="671" w:hanging="360"/>
      </w:pPr>
      <w:rPr>
        <w:rFonts w:hint="default"/>
      </w:rPr>
    </w:lvl>
    <w:lvl w:ilvl="1" w:tplc="08090019" w:tentative="1">
      <w:start w:val="1"/>
      <w:numFmt w:val="lowerLetter"/>
      <w:lvlText w:val="%2."/>
      <w:lvlJc w:val="left"/>
      <w:pPr>
        <w:ind w:left="1391" w:hanging="360"/>
      </w:pPr>
    </w:lvl>
    <w:lvl w:ilvl="2" w:tplc="0809001B" w:tentative="1">
      <w:start w:val="1"/>
      <w:numFmt w:val="lowerRoman"/>
      <w:lvlText w:val="%3."/>
      <w:lvlJc w:val="right"/>
      <w:pPr>
        <w:ind w:left="2111" w:hanging="180"/>
      </w:pPr>
    </w:lvl>
    <w:lvl w:ilvl="3" w:tplc="0809000F" w:tentative="1">
      <w:start w:val="1"/>
      <w:numFmt w:val="decimal"/>
      <w:lvlText w:val="%4."/>
      <w:lvlJc w:val="left"/>
      <w:pPr>
        <w:ind w:left="2831" w:hanging="360"/>
      </w:pPr>
    </w:lvl>
    <w:lvl w:ilvl="4" w:tplc="08090019" w:tentative="1">
      <w:start w:val="1"/>
      <w:numFmt w:val="lowerLetter"/>
      <w:lvlText w:val="%5."/>
      <w:lvlJc w:val="left"/>
      <w:pPr>
        <w:ind w:left="3551" w:hanging="360"/>
      </w:pPr>
    </w:lvl>
    <w:lvl w:ilvl="5" w:tplc="0809001B" w:tentative="1">
      <w:start w:val="1"/>
      <w:numFmt w:val="lowerRoman"/>
      <w:lvlText w:val="%6."/>
      <w:lvlJc w:val="right"/>
      <w:pPr>
        <w:ind w:left="4271" w:hanging="180"/>
      </w:pPr>
    </w:lvl>
    <w:lvl w:ilvl="6" w:tplc="0809000F" w:tentative="1">
      <w:start w:val="1"/>
      <w:numFmt w:val="decimal"/>
      <w:lvlText w:val="%7."/>
      <w:lvlJc w:val="left"/>
      <w:pPr>
        <w:ind w:left="4991" w:hanging="360"/>
      </w:pPr>
    </w:lvl>
    <w:lvl w:ilvl="7" w:tplc="08090019" w:tentative="1">
      <w:start w:val="1"/>
      <w:numFmt w:val="lowerLetter"/>
      <w:lvlText w:val="%8."/>
      <w:lvlJc w:val="left"/>
      <w:pPr>
        <w:ind w:left="5711" w:hanging="360"/>
      </w:pPr>
    </w:lvl>
    <w:lvl w:ilvl="8" w:tplc="0809001B" w:tentative="1">
      <w:start w:val="1"/>
      <w:numFmt w:val="lowerRoman"/>
      <w:lvlText w:val="%9."/>
      <w:lvlJc w:val="right"/>
      <w:pPr>
        <w:ind w:left="6431" w:hanging="180"/>
      </w:p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4E058A9"/>
    <w:multiLevelType w:val="multilevel"/>
    <w:tmpl w:val="D5E69AE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AA960C8"/>
    <w:multiLevelType w:val="multilevel"/>
    <w:tmpl w:val="F9F2617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4" w15:restartNumberingAfterBreak="0">
    <w:nsid w:val="356B0261"/>
    <w:multiLevelType w:val="hybridMultilevel"/>
    <w:tmpl w:val="C4F81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627D47"/>
    <w:multiLevelType w:val="multilevel"/>
    <w:tmpl w:val="D5E69AEC"/>
    <w:lvl w:ilvl="0">
      <w:start w:val="1"/>
      <w:numFmt w:val="decimal"/>
      <w:lvlText w:val="%1."/>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A1159FE"/>
    <w:multiLevelType w:val="hybridMultilevel"/>
    <w:tmpl w:val="6D82757A"/>
    <w:lvl w:ilvl="0" w:tplc="7D14EAB2">
      <w:start w:val="1"/>
      <w:numFmt w:val="decimal"/>
      <w:lvlText w:val="%1."/>
      <w:lvlJc w:val="left"/>
      <w:pPr>
        <w:ind w:left="671" w:hanging="360"/>
      </w:pPr>
      <w:rPr>
        <w:rFonts w:hint="default"/>
      </w:rPr>
    </w:lvl>
    <w:lvl w:ilvl="1" w:tplc="08090019" w:tentative="1">
      <w:start w:val="1"/>
      <w:numFmt w:val="lowerLetter"/>
      <w:lvlText w:val="%2."/>
      <w:lvlJc w:val="left"/>
      <w:pPr>
        <w:ind w:left="1391" w:hanging="360"/>
      </w:pPr>
    </w:lvl>
    <w:lvl w:ilvl="2" w:tplc="0809001B" w:tentative="1">
      <w:start w:val="1"/>
      <w:numFmt w:val="lowerRoman"/>
      <w:lvlText w:val="%3."/>
      <w:lvlJc w:val="right"/>
      <w:pPr>
        <w:ind w:left="2111" w:hanging="180"/>
      </w:pPr>
    </w:lvl>
    <w:lvl w:ilvl="3" w:tplc="0809000F" w:tentative="1">
      <w:start w:val="1"/>
      <w:numFmt w:val="decimal"/>
      <w:lvlText w:val="%4."/>
      <w:lvlJc w:val="left"/>
      <w:pPr>
        <w:ind w:left="2831" w:hanging="360"/>
      </w:pPr>
    </w:lvl>
    <w:lvl w:ilvl="4" w:tplc="08090019" w:tentative="1">
      <w:start w:val="1"/>
      <w:numFmt w:val="lowerLetter"/>
      <w:lvlText w:val="%5."/>
      <w:lvlJc w:val="left"/>
      <w:pPr>
        <w:ind w:left="3551" w:hanging="360"/>
      </w:pPr>
    </w:lvl>
    <w:lvl w:ilvl="5" w:tplc="0809001B" w:tentative="1">
      <w:start w:val="1"/>
      <w:numFmt w:val="lowerRoman"/>
      <w:lvlText w:val="%6."/>
      <w:lvlJc w:val="right"/>
      <w:pPr>
        <w:ind w:left="4271" w:hanging="180"/>
      </w:pPr>
    </w:lvl>
    <w:lvl w:ilvl="6" w:tplc="0809000F" w:tentative="1">
      <w:start w:val="1"/>
      <w:numFmt w:val="decimal"/>
      <w:lvlText w:val="%7."/>
      <w:lvlJc w:val="left"/>
      <w:pPr>
        <w:ind w:left="4991" w:hanging="360"/>
      </w:pPr>
    </w:lvl>
    <w:lvl w:ilvl="7" w:tplc="08090019" w:tentative="1">
      <w:start w:val="1"/>
      <w:numFmt w:val="lowerLetter"/>
      <w:lvlText w:val="%8."/>
      <w:lvlJc w:val="left"/>
      <w:pPr>
        <w:ind w:left="5711" w:hanging="360"/>
      </w:pPr>
    </w:lvl>
    <w:lvl w:ilvl="8" w:tplc="0809001B" w:tentative="1">
      <w:start w:val="1"/>
      <w:numFmt w:val="lowerRoman"/>
      <w:lvlText w:val="%9."/>
      <w:lvlJc w:val="right"/>
      <w:pPr>
        <w:ind w:left="6431" w:hanging="180"/>
      </w:p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AD1EDA"/>
    <w:multiLevelType w:val="multilevel"/>
    <w:tmpl w:val="D5E69AE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3"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648"/>
        </w:tabs>
        <w:ind w:left="1648"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580A30DB"/>
    <w:multiLevelType w:val="hybridMultilevel"/>
    <w:tmpl w:val="1A2C8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15:restartNumberingAfterBreak="0">
    <w:nsid w:val="5D606712"/>
    <w:multiLevelType w:val="multilevel"/>
    <w:tmpl w:val="D5E69AE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0" w15:restartNumberingAfterBreak="0">
    <w:nsid w:val="65484DA0"/>
    <w:multiLevelType w:val="hybridMultilevel"/>
    <w:tmpl w:val="CDC8EFA8"/>
    <w:lvl w:ilvl="0" w:tplc="7BA4AA1E">
      <w:start w:val="1"/>
      <w:numFmt w:val="decimal"/>
      <w:lvlText w:val="%1."/>
      <w:lvlJc w:val="left"/>
      <w:pPr>
        <w:ind w:left="671" w:hanging="360"/>
      </w:pPr>
      <w:rPr>
        <w:rFonts w:hint="default"/>
      </w:rPr>
    </w:lvl>
    <w:lvl w:ilvl="1" w:tplc="08090019" w:tentative="1">
      <w:start w:val="1"/>
      <w:numFmt w:val="lowerLetter"/>
      <w:lvlText w:val="%2."/>
      <w:lvlJc w:val="left"/>
      <w:pPr>
        <w:ind w:left="1391" w:hanging="360"/>
      </w:pPr>
    </w:lvl>
    <w:lvl w:ilvl="2" w:tplc="0809001B" w:tentative="1">
      <w:start w:val="1"/>
      <w:numFmt w:val="lowerRoman"/>
      <w:lvlText w:val="%3."/>
      <w:lvlJc w:val="right"/>
      <w:pPr>
        <w:ind w:left="2111" w:hanging="180"/>
      </w:pPr>
    </w:lvl>
    <w:lvl w:ilvl="3" w:tplc="0809000F" w:tentative="1">
      <w:start w:val="1"/>
      <w:numFmt w:val="decimal"/>
      <w:lvlText w:val="%4."/>
      <w:lvlJc w:val="left"/>
      <w:pPr>
        <w:ind w:left="2831" w:hanging="360"/>
      </w:pPr>
    </w:lvl>
    <w:lvl w:ilvl="4" w:tplc="08090019" w:tentative="1">
      <w:start w:val="1"/>
      <w:numFmt w:val="lowerLetter"/>
      <w:lvlText w:val="%5."/>
      <w:lvlJc w:val="left"/>
      <w:pPr>
        <w:ind w:left="3551" w:hanging="360"/>
      </w:pPr>
    </w:lvl>
    <w:lvl w:ilvl="5" w:tplc="0809001B" w:tentative="1">
      <w:start w:val="1"/>
      <w:numFmt w:val="lowerRoman"/>
      <w:lvlText w:val="%6."/>
      <w:lvlJc w:val="right"/>
      <w:pPr>
        <w:ind w:left="4271" w:hanging="180"/>
      </w:pPr>
    </w:lvl>
    <w:lvl w:ilvl="6" w:tplc="0809000F" w:tentative="1">
      <w:start w:val="1"/>
      <w:numFmt w:val="decimal"/>
      <w:lvlText w:val="%7."/>
      <w:lvlJc w:val="left"/>
      <w:pPr>
        <w:ind w:left="4991" w:hanging="360"/>
      </w:pPr>
    </w:lvl>
    <w:lvl w:ilvl="7" w:tplc="08090019" w:tentative="1">
      <w:start w:val="1"/>
      <w:numFmt w:val="lowerLetter"/>
      <w:lvlText w:val="%8."/>
      <w:lvlJc w:val="left"/>
      <w:pPr>
        <w:ind w:left="5711" w:hanging="360"/>
      </w:pPr>
    </w:lvl>
    <w:lvl w:ilvl="8" w:tplc="0809001B" w:tentative="1">
      <w:start w:val="1"/>
      <w:numFmt w:val="lowerRoman"/>
      <w:lvlText w:val="%9."/>
      <w:lvlJc w:val="right"/>
      <w:pPr>
        <w:ind w:left="6431" w:hanging="180"/>
      </w:pPr>
    </w:lvl>
  </w:abstractNum>
  <w:abstractNum w:abstractNumId="3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7B6042"/>
    <w:multiLevelType w:val="multilevel"/>
    <w:tmpl w:val="D5E69AE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6"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8"/>
  </w:num>
  <w:num w:numId="3">
    <w:abstractNumId w:val="10"/>
  </w:num>
  <w:num w:numId="4">
    <w:abstractNumId w:val="36"/>
  </w:num>
  <w:num w:numId="5">
    <w:abstractNumId w:val="27"/>
  </w:num>
  <w:num w:numId="6">
    <w:abstractNumId w:val="16"/>
  </w:num>
  <w:num w:numId="7">
    <w:abstractNumId w:val="32"/>
  </w:num>
  <w:num w:numId="8">
    <w:abstractNumId w:val="29"/>
  </w:num>
  <w:num w:numId="9">
    <w:abstractNumId w:val="21"/>
  </w:num>
  <w:num w:numId="10">
    <w:abstractNumId w:val="36"/>
  </w:num>
  <w:num w:numId="11">
    <w:abstractNumId w:val="20"/>
  </w:num>
  <w:num w:numId="12">
    <w:abstractNumId w:val="4"/>
  </w:num>
  <w:num w:numId="13">
    <w:abstractNumId w:val="7"/>
  </w:num>
  <w:num w:numId="14">
    <w:abstractNumId w:val="3"/>
  </w:num>
  <w:num w:numId="15">
    <w:abstractNumId w:val="1"/>
  </w:num>
  <w:num w:numId="16">
    <w:abstractNumId w:val="31"/>
  </w:num>
  <w:num w:numId="17">
    <w:abstractNumId w:val="2"/>
  </w:num>
  <w:num w:numId="18">
    <w:abstractNumId w:val="0"/>
  </w:num>
  <w:num w:numId="19">
    <w:abstractNumId w:val="22"/>
  </w:num>
  <w:num w:numId="20">
    <w:abstractNumId w:val="37"/>
  </w:num>
  <w:num w:numId="21">
    <w:abstractNumId w:val="38"/>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59"/>
    </w:lvlOverride>
  </w:num>
  <w:num w:numId="24">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2"/>
  </w:num>
  <w:num w:numId="27">
    <w:abstractNumId w:val="19"/>
  </w:num>
  <w:num w:numId="28">
    <w:abstractNumId w:val="9"/>
  </w:num>
  <w:num w:numId="29">
    <w:abstractNumId w:val="26"/>
  </w:num>
  <w:num w:numId="30">
    <w:abstractNumId w:val="24"/>
  </w:num>
  <w:num w:numId="31">
    <w:abstractNumId w:val="15"/>
  </w:num>
  <w:num w:numId="32">
    <w:abstractNumId w:val="33"/>
  </w:num>
  <w:num w:numId="33">
    <w:abstractNumId w:val="6"/>
  </w:num>
  <w:num w:numId="34">
    <w:abstractNumId w:val="30"/>
  </w:num>
  <w:num w:numId="35">
    <w:abstractNumId w:val="17"/>
  </w:num>
  <w:num w:numId="36">
    <w:abstractNumId w:val="14"/>
  </w:num>
  <w:num w:numId="3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85D24"/>
    <w:rsid w:val="0010525D"/>
    <w:rsid w:val="00140AD6"/>
    <w:rsid w:val="0014298E"/>
    <w:rsid w:val="001529F3"/>
    <w:rsid w:val="001732C6"/>
    <w:rsid w:val="00194EA9"/>
    <w:rsid w:val="0019527D"/>
    <w:rsid w:val="001A2FE9"/>
    <w:rsid w:val="00224F1D"/>
    <w:rsid w:val="0022588B"/>
    <w:rsid w:val="00252C2F"/>
    <w:rsid w:val="00257B3E"/>
    <w:rsid w:val="0026403A"/>
    <w:rsid w:val="00283B9E"/>
    <w:rsid w:val="003007FE"/>
    <w:rsid w:val="00315968"/>
    <w:rsid w:val="003304C0"/>
    <w:rsid w:val="00340AAB"/>
    <w:rsid w:val="003A68B3"/>
    <w:rsid w:val="003B184A"/>
    <w:rsid w:val="003E5563"/>
    <w:rsid w:val="003E7117"/>
    <w:rsid w:val="003F4EC3"/>
    <w:rsid w:val="003F7793"/>
    <w:rsid w:val="0040106A"/>
    <w:rsid w:val="0045694D"/>
    <w:rsid w:val="004B3352"/>
    <w:rsid w:val="004C1691"/>
    <w:rsid w:val="004C5FDD"/>
    <w:rsid w:val="004C60B0"/>
    <w:rsid w:val="004C6EBD"/>
    <w:rsid w:val="004E05DC"/>
    <w:rsid w:val="004E5CF5"/>
    <w:rsid w:val="004F06FE"/>
    <w:rsid w:val="004F2222"/>
    <w:rsid w:val="004F2451"/>
    <w:rsid w:val="00553A51"/>
    <w:rsid w:val="00557550"/>
    <w:rsid w:val="005C36B5"/>
    <w:rsid w:val="005D7FEE"/>
    <w:rsid w:val="005E1292"/>
    <w:rsid w:val="005E340B"/>
    <w:rsid w:val="0060538B"/>
    <w:rsid w:val="00605B1C"/>
    <w:rsid w:val="006222B5"/>
    <w:rsid w:val="006352C4"/>
    <w:rsid w:val="006664A4"/>
    <w:rsid w:val="006D0BBE"/>
    <w:rsid w:val="00734B65"/>
    <w:rsid w:val="00753E53"/>
    <w:rsid w:val="0076386A"/>
    <w:rsid w:val="00780CED"/>
    <w:rsid w:val="007B3ACA"/>
    <w:rsid w:val="007E7D46"/>
    <w:rsid w:val="00820746"/>
    <w:rsid w:val="0082571B"/>
    <w:rsid w:val="008546F6"/>
    <w:rsid w:val="008727D1"/>
    <w:rsid w:val="008C71A3"/>
    <w:rsid w:val="008E2EE3"/>
    <w:rsid w:val="008F2CAE"/>
    <w:rsid w:val="008F402A"/>
    <w:rsid w:val="00963FFF"/>
    <w:rsid w:val="00A11170"/>
    <w:rsid w:val="00A17991"/>
    <w:rsid w:val="00A21587"/>
    <w:rsid w:val="00A22DAA"/>
    <w:rsid w:val="00A721A4"/>
    <w:rsid w:val="00AA34B7"/>
    <w:rsid w:val="00AA4B04"/>
    <w:rsid w:val="00AC020C"/>
    <w:rsid w:val="00AC7BEE"/>
    <w:rsid w:val="00AD5BCE"/>
    <w:rsid w:val="00B46AEC"/>
    <w:rsid w:val="00B46E3D"/>
    <w:rsid w:val="00B62713"/>
    <w:rsid w:val="00B869A7"/>
    <w:rsid w:val="00B97533"/>
    <w:rsid w:val="00C11B59"/>
    <w:rsid w:val="00C67427"/>
    <w:rsid w:val="00C94AA3"/>
    <w:rsid w:val="00CD11CB"/>
    <w:rsid w:val="00CE0E6A"/>
    <w:rsid w:val="00D12144"/>
    <w:rsid w:val="00D1252B"/>
    <w:rsid w:val="00D2174A"/>
    <w:rsid w:val="00D54206"/>
    <w:rsid w:val="00DA7172"/>
    <w:rsid w:val="00DC604D"/>
    <w:rsid w:val="00E02A86"/>
    <w:rsid w:val="00E45F29"/>
    <w:rsid w:val="00E66F0B"/>
    <w:rsid w:val="00E75DAB"/>
    <w:rsid w:val="00EF6CE1"/>
    <w:rsid w:val="00F05B8A"/>
    <w:rsid w:val="00F11D1B"/>
    <w:rsid w:val="00F121EA"/>
    <w:rsid w:val="00F64F04"/>
    <w:rsid w:val="00F770DB"/>
    <w:rsid w:val="00F933A7"/>
    <w:rsid w:val="00FA7985"/>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5"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5"/>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L3">
    <w:name w:val="Schedule L3"/>
    <w:basedOn w:val="Normal"/>
    <w:rsid w:val="00AD5BCE"/>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AD5BCE"/>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6">
    <w:name w:val="Schedule L6"/>
    <w:basedOn w:val="Normal"/>
    <w:rsid w:val="00AD5BCE"/>
    <w:pPr>
      <w:tabs>
        <w:tab w:val="num" w:pos="4320"/>
      </w:tabs>
      <w:overflowPunct/>
      <w:autoSpaceDE/>
      <w:autoSpaceDN/>
      <w:ind w:left="4320" w:hanging="720"/>
      <w:textAlignment w:val="auto"/>
      <w:outlineLvl w:val="5"/>
    </w:pPr>
    <w:rPr>
      <w:rFonts w:eastAsia="STZhongsong" w:cs="Times New Roman"/>
      <w:szCs w:val="20"/>
      <w:lang w:eastAsia="zh-CN"/>
    </w:rPr>
  </w:style>
  <w:style w:type="paragraph" w:customStyle="1" w:styleId="ScheduleL7">
    <w:name w:val="Schedule L7"/>
    <w:basedOn w:val="Normal"/>
    <w:rsid w:val="00AD5BCE"/>
    <w:pPr>
      <w:tabs>
        <w:tab w:val="num" w:pos="5040"/>
      </w:tabs>
      <w:overflowPunct/>
      <w:autoSpaceDE/>
      <w:autoSpaceDN/>
      <w:ind w:left="5040" w:hanging="720"/>
      <w:textAlignment w:val="auto"/>
      <w:outlineLvl w:val="6"/>
    </w:pPr>
    <w:rPr>
      <w:rFonts w:eastAsia="STZhongsong" w:cs="Times New Roman"/>
      <w:szCs w:val="20"/>
      <w:lang w:eastAsia="zh-CN"/>
    </w:rPr>
  </w:style>
  <w:style w:type="paragraph" w:customStyle="1" w:styleId="ScheduleL8">
    <w:name w:val="Schedule L8"/>
    <w:basedOn w:val="Normal"/>
    <w:rsid w:val="00AD5BCE"/>
    <w:pPr>
      <w:tabs>
        <w:tab w:val="num" w:pos="5040"/>
      </w:tabs>
      <w:overflowPunct/>
      <w:autoSpaceDE/>
      <w:autoSpaceDN/>
      <w:ind w:left="5040" w:hanging="720"/>
      <w:textAlignment w:val="auto"/>
      <w:outlineLvl w:val="7"/>
    </w:pPr>
    <w:rPr>
      <w:rFonts w:eastAsia="STZhongsong" w:cs="Times New Roman"/>
      <w:szCs w:val="20"/>
      <w:lang w:eastAsia="zh-CN"/>
    </w:rPr>
  </w:style>
  <w:style w:type="paragraph" w:customStyle="1" w:styleId="ScheduleL9">
    <w:name w:val="Schedule L9"/>
    <w:basedOn w:val="Normal"/>
    <w:rsid w:val="00AD5BCE"/>
    <w:pPr>
      <w:tabs>
        <w:tab w:val="num" w:pos="5040"/>
      </w:tabs>
      <w:overflowPunct/>
      <w:autoSpaceDE/>
      <w:autoSpaceDN/>
      <w:ind w:left="5040" w:hanging="720"/>
      <w:textAlignment w:val="auto"/>
      <w:outlineLvl w:val="8"/>
    </w:pPr>
    <w:rPr>
      <w:rFonts w:eastAsia="STZhongsong"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255910/HMG_Security_Policy_Framework_V11.0.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uploads/system/uploads/attachment_data/file/437471/PPN_e-invoicing.pdf)" TargetMode="External"/><Relationship Id="rId17" Type="http://schemas.openxmlformats.org/officeDocument/2006/relationships/hyperlink" Target="http://uk.practicallaw.com/0-202-4551?q=outsourcing" TargetMode="Externa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hyperlink" Target="https://www.ncsc.gov.uk/articles/hmg-ia-maturity-model-iamm"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elia.gibson@cabinetoffice.gov.uk" TargetMode="External"/><Relationship Id="rId14" Type="http://schemas.openxmlformats.org/officeDocument/2006/relationships/hyperlink" Target="https://www.cpni.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F65B5-0E78-45DD-A922-1DB4F0C0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210</Pages>
  <Words>69953</Words>
  <Characters>398738</Characters>
  <Application>Microsoft Office Word</Application>
  <DocSecurity>0</DocSecurity>
  <Lines>3322</Lines>
  <Paragraphs>935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467756</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2018-09-18T10:40:00Z</dcterms:created>
  <dcterms:modified xsi:type="dcterms:W3CDTF">2018-09-18T10:40:00Z</dcterms:modified>
</cp:coreProperties>
</file>