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3B8F1" w14:textId="77777777" w:rsidR="00FE18AC" w:rsidRDefault="00FE18AC" w:rsidP="00FE18AC">
      <w:pPr>
        <w:pStyle w:val="bodystrongcentred"/>
      </w:pPr>
      <w:r>
        <w:t>CONTENTS</w:t>
      </w:r>
    </w:p>
    <w:p w14:paraId="4903B8F2" w14:textId="77777777" w:rsidR="00FE18AC" w:rsidRDefault="00FE18AC" w:rsidP="00FE18AC"/>
    <w:bookmarkStart w:id="0" w:name="_Toc297554772"/>
    <w:bookmarkStart w:id="1" w:name="_Toc368573027"/>
    <w:p w14:paraId="4903B8F3" w14:textId="77777777" w:rsidR="00AF65D6" w:rsidRDefault="00716518">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6E3FA7" w:rsidRPr="00FA5229">
        <w:rPr>
          <w:rFonts w:cs="Arial"/>
          <w:caps w:val="0"/>
        </w:rPr>
        <w:instrText xml:space="preserve"> TOC \o "1-1" \h \z \u </w:instrText>
      </w:r>
      <w:r w:rsidRPr="00FA5229">
        <w:rPr>
          <w:rFonts w:cs="Arial"/>
          <w:caps w:val="0"/>
        </w:rPr>
        <w:fldChar w:fldCharType="separate"/>
      </w:r>
      <w:hyperlink w:anchor="_Toc471222833" w:history="1">
        <w:r w:rsidR="00AF65D6" w:rsidRPr="00DA07DC">
          <w:rPr>
            <w:rStyle w:val="Hyperlink"/>
            <w:noProof/>
          </w:rPr>
          <w:t>1.</w:t>
        </w:r>
        <w:r w:rsidR="00AF65D6">
          <w:rPr>
            <w:rFonts w:asciiTheme="minorHAnsi" w:eastAsiaTheme="minorEastAsia" w:hAnsiTheme="minorHAnsi" w:cstheme="minorBidi"/>
            <w:caps w:val="0"/>
            <w:noProof/>
            <w:szCs w:val="22"/>
            <w:lang w:eastAsia="en-GB"/>
          </w:rPr>
          <w:tab/>
        </w:r>
        <w:r w:rsidR="00AF65D6" w:rsidRPr="00DA07DC">
          <w:rPr>
            <w:rStyle w:val="Hyperlink"/>
            <w:noProof/>
          </w:rPr>
          <w:t>PURPOSE</w:t>
        </w:r>
        <w:r w:rsidR="00AF65D6">
          <w:rPr>
            <w:noProof/>
            <w:webHidden/>
          </w:rPr>
          <w:tab/>
        </w:r>
        <w:r>
          <w:rPr>
            <w:noProof/>
            <w:webHidden/>
          </w:rPr>
          <w:fldChar w:fldCharType="begin"/>
        </w:r>
        <w:r w:rsidR="00AF65D6">
          <w:rPr>
            <w:noProof/>
            <w:webHidden/>
          </w:rPr>
          <w:instrText xml:space="preserve"> PAGEREF _Toc471222833 \h </w:instrText>
        </w:r>
        <w:r>
          <w:rPr>
            <w:noProof/>
            <w:webHidden/>
          </w:rPr>
        </w:r>
        <w:r>
          <w:rPr>
            <w:noProof/>
            <w:webHidden/>
          </w:rPr>
          <w:fldChar w:fldCharType="separate"/>
        </w:r>
        <w:r w:rsidR="00AF65D6">
          <w:rPr>
            <w:noProof/>
            <w:webHidden/>
          </w:rPr>
          <w:t>2</w:t>
        </w:r>
        <w:r>
          <w:rPr>
            <w:noProof/>
            <w:webHidden/>
          </w:rPr>
          <w:fldChar w:fldCharType="end"/>
        </w:r>
      </w:hyperlink>
    </w:p>
    <w:p w14:paraId="4903B8F4" w14:textId="77777777" w:rsidR="00AF65D6" w:rsidRDefault="00A2284C">
      <w:pPr>
        <w:pStyle w:val="TOC1"/>
        <w:rPr>
          <w:rFonts w:asciiTheme="minorHAnsi" w:eastAsiaTheme="minorEastAsia" w:hAnsiTheme="minorHAnsi" w:cstheme="minorBidi"/>
          <w:caps w:val="0"/>
          <w:noProof/>
          <w:szCs w:val="22"/>
          <w:lang w:eastAsia="en-GB"/>
        </w:rPr>
      </w:pPr>
      <w:hyperlink w:anchor="_Toc471222834" w:history="1">
        <w:r w:rsidR="00AF65D6" w:rsidRPr="00DA07DC">
          <w:rPr>
            <w:rStyle w:val="Hyperlink"/>
            <w:noProof/>
          </w:rPr>
          <w:t>2.</w:t>
        </w:r>
        <w:r w:rsidR="00AF65D6">
          <w:rPr>
            <w:rFonts w:asciiTheme="minorHAnsi" w:eastAsiaTheme="minorEastAsia" w:hAnsiTheme="minorHAnsi" w:cstheme="minorBidi"/>
            <w:caps w:val="0"/>
            <w:noProof/>
            <w:szCs w:val="22"/>
            <w:lang w:eastAsia="en-GB"/>
          </w:rPr>
          <w:tab/>
        </w:r>
        <w:r w:rsidR="00AF65D6" w:rsidRPr="00DA07DC">
          <w:rPr>
            <w:rStyle w:val="Hyperlink"/>
            <w:noProof/>
          </w:rPr>
          <w:t>BACKGROUND TO THE CONTRACTING aUTHORITY</w:t>
        </w:r>
        <w:r w:rsidR="00AF65D6">
          <w:rPr>
            <w:noProof/>
            <w:webHidden/>
          </w:rPr>
          <w:tab/>
        </w:r>
        <w:r w:rsidR="00716518">
          <w:rPr>
            <w:noProof/>
            <w:webHidden/>
          </w:rPr>
          <w:fldChar w:fldCharType="begin"/>
        </w:r>
        <w:r w:rsidR="00AF65D6">
          <w:rPr>
            <w:noProof/>
            <w:webHidden/>
          </w:rPr>
          <w:instrText xml:space="preserve"> PAGEREF _Toc471222834 \h </w:instrText>
        </w:r>
        <w:r w:rsidR="00716518">
          <w:rPr>
            <w:noProof/>
            <w:webHidden/>
          </w:rPr>
        </w:r>
        <w:r w:rsidR="00716518">
          <w:rPr>
            <w:noProof/>
            <w:webHidden/>
          </w:rPr>
          <w:fldChar w:fldCharType="separate"/>
        </w:r>
        <w:r w:rsidR="00AF65D6">
          <w:rPr>
            <w:noProof/>
            <w:webHidden/>
          </w:rPr>
          <w:t>2</w:t>
        </w:r>
        <w:r w:rsidR="00716518">
          <w:rPr>
            <w:noProof/>
            <w:webHidden/>
          </w:rPr>
          <w:fldChar w:fldCharType="end"/>
        </w:r>
      </w:hyperlink>
    </w:p>
    <w:p w14:paraId="4903B8F5" w14:textId="77777777" w:rsidR="00AF65D6" w:rsidRDefault="00A2284C">
      <w:pPr>
        <w:pStyle w:val="TOC1"/>
        <w:rPr>
          <w:rFonts w:asciiTheme="minorHAnsi" w:eastAsiaTheme="minorEastAsia" w:hAnsiTheme="minorHAnsi" w:cstheme="minorBidi"/>
          <w:caps w:val="0"/>
          <w:noProof/>
          <w:szCs w:val="22"/>
          <w:lang w:eastAsia="en-GB"/>
        </w:rPr>
      </w:pPr>
      <w:hyperlink w:anchor="_Toc471222835" w:history="1">
        <w:r w:rsidR="00AF65D6" w:rsidRPr="00DA07DC">
          <w:rPr>
            <w:rStyle w:val="Hyperlink"/>
            <w:noProof/>
          </w:rPr>
          <w:t>3.</w:t>
        </w:r>
        <w:r w:rsidR="00AF65D6">
          <w:rPr>
            <w:rFonts w:asciiTheme="minorHAnsi" w:eastAsiaTheme="minorEastAsia" w:hAnsiTheme="minorHAnsi" w:cstheme="minorBidi"/>
            <w:caps w:val="0"/>
            <w:noProof/>
            <w:szCs w:val="22"/>
            <w:lang w:eastAsia="en-GB"/>
          </w:rPr>
          <w:tab/>
        </w:r>
        <w:r w:rsidR="00AF65D6" w:rsidRPr="00DA07DC">
          <w:rPr>
            <w:rStyle w:val="Hyperlink"/>
            <w:noProof/>
          </w:rPr>
          <w:t>Background to requirement/OVERVIEW of requirement</w:t>
        </w:r>
        <w:r w:rsidR="00AF65D6">
          <w:rPr>
            <w:noProof/>
            <w:webHidden/>
          </w:rPr>
          <w:tab/>
        </w:r>
        <w:r w:rsidR="00716518">
          <w:rPr>
            <w:noProof/>
            <w:webHidden/>
          </w:rPr>
          <w:fldChar w:fldCharType="begin"/>
        </w:r>
        <w:r w:rsidR="00AF65D6">
          <w:rPr>
            <w:noProof/>
            <w:webHidden/>
          </w:rPr>
          <w:instrText xml:space="preserve"> PAGEREF _Toc471222835 \h </w:instrText>
        </w:r>
        <w:r w:rsidR="00716518">
          <w:rPr>
            <w:noProof/>
            <w:webHidden/>
          </w:rPr>
        </w:r>
        <w:r w:rsidR="00716518">
          <w:rPr>
            <w:noProof/>
            <w:webHidden/>
          </w:rPr>
          <w:fldChar w:fldCharType="separate"/>
        </w:r>
        <w:r w:rsidR="00AF65D6">
          <w:rPr>
            <w:noProof/>
            <w:webHidden/>
          </w:rPr>
          <w:t>3</w:t>
        </w:r>
        <w:r w:rsidR="00716518">
          <w:rPr>
            <w:noProof/>
            <w:webHidden/>
          </w:rPr>
          <w:fldChar w:fldCharType="end"/>
        </w:r>
      </w:hyperlink>
    </w:p>
    <w:p w14:paraId="4903B8F6" w14:textId="77777777" w:rsidR="00AF65D6" w:rsidRDefault="00A2284C">
      <w:pPr>
        <w:pStyle w:val="TOC1"/>
        <w:rPr>
          <w:rFonts w:asciiTheme="minorHAnsi" w:eastAsiaTheme="minorEastAsia" w:hAnsiTheme="minorHAnsi" w:cstheme="minorBidi"/>
          <w:caps w:val="0"/>
          <w:noProof/>
          <w:szCs w:val="22"/>
          <w:lang w:eastAsia="en-GB"/>
        </w:rPr>
      </w:pPr>
      <w:hyperlink w:anchor="_Toc471222836" w:history="1">
        <w:r w:rsidR="00AF65D6" w:rsidRPr="00DA07DC">
          <w:rPr>
            <w:rStyle w:val="Hyperlink"/>
            <w:noProof/>
          </w:rPr>
          <w:t>4.</w:t>
        </w:r>
        <w:r w:rsidR="00AF65D6">
          <w:rPr>
            <w:rFonts w:asciiTheme="minorHAnsi" w:eastAsiaTheme="minorEastAsia" w:hAnsiTheme="minorHAnsi" w:cstheme="minorBidi"/>
            <w:caps w:val="0"/>
            <w:noProof/>
            <w:szCs w:val="22"/>
            <w:lang w:eastAsia="en-GB"/>
          </w:rPr>
          <w:tab/>
        </w:r>
        <w:r w:rsidR="00AF65D6" w:rsidRPr="00DA07DC">
          <w:rPr>
            <w:rStyle w:val="Hyperlink"/>
            <w:noProof/>
          </w:rPr>
          <w:t xml:space="preserve">definitions </w:t>
        </w:r>
        <w:r w:rsidR="00AF65D6">
          <w:rPr>
            <w:noProof/>
            <w:webHidden/>
          </w:rPr>
          <w:tab/>
        </w:r>
        <w:r w:rsidR="00716518">
          <w:rPr>
            <w:noProof/>
            <w:webHidden/>
          </w:rPr>
          <w:fldChar w:fldCharType="begin"/>
        </w:r>
        <w:r w:rsidR="00AF65D6">
          <w:rPr>
            <w:noProof/>
            <w:webHidden/>
          </w:rPr>
          <w:instrText xml:space="preserve"> PAGEREF _Toc471222836 \h </w:instrText>
        </w:r>
        <w:r w:rsidR="00716518">
          <w:rPr>
            <w:noProof/>
            <w:webHidden/>
          </w:rPr>
        </w:r>
        <w:r w:rsidR="00716518">
          <w:rPr>
            <w:noProof/>
            <w:webHidden/>
          </w:rPr>
          <w:fldChar w:fldCharType="separate"/>
        </w:r>
        <w:r w:rsidR="00AF65D6">
          <w:rPr>
            <w:noProof/>
            <w:webHidden/>
          </w:rPr>
          <w:t>4</w:t>
        </w:r>
        <w:r w:rsidR="00716518">
          <w:rPr>
            <w:noProof/>
            <w:webHidden/>
          </w:rPr>
          <w:fldChar w:fldCharType="end"/>
        </w:r>
      </w:hyperlink>
    </w:p>
    <w:p w14:paraId="4903B8F7" w14:textId="77777777" w:rsidR="00AF65D6" w:rsidRDefault="00A2284C">
      <w:pPr>
        <w:pStyle w:val="TOC1"/>
        <w:rPr>
          <w:rFonts w:asciiTheme="minorHAnsi" w:eastAsiaTheme="minorEastAsia" w:hAnsiTheme="minorHAnsi" w:cstheme="minorBidi"/>
          <w:caps w:val="0"/>
          <w:noProof/>
          <w:szCs w:val="22"/>
          <w:lang w:eastAsia="en-GB"/>
        </w:rPr>
      </w:pPr>
      <w:hyperlink w:anchor="_Toc471222837" w:history="1">
        <w:r w:rsidR="00AF65D6" w:rsidRPr="00DA07DC">
          <w:rPr>
            <w:rStyle w:val="Hyperlink"/>
            <w:noProof/>
          </w:rPr>
          <w:t>5.</w:t>
        </w:r>
        <w:r w:rsidR="00AF65D6">
          <w:rPr>
            <w:rFonts w:asciiTheme="minorHAnsi" w:eastAsiaTheme="minorEastAsia" w:hAnsiTheme="minorHAnsi" w:cstheme="minorBidi"/>
            <w:caps w:val="0"/>
            <w:noProof/>
            <w:szCs w:val="22"/>
            <w:lang w:eastAsia="en-GB"/>
          </w:rPr>
          <w:tab/>
        </w:r>
        <w:r w:rsidR="00AF65D6" w:rsidRPr="00DA07DC">
          <w:rPr>
            <w:rStyle w:val="Hyperlink"/>
            <w:noProof/>
          </w:rPr>
          <w:t>scope of requirement</w:t>
        </w:r>
        <w:r w:rsidR="00AF65D6">
          <w:rPr>
            <w:noProof/>
            <w:webHidden/>
          </w:rPr>
          <w:tab/>
        </w:r>
        <w:r w:rsidR="00716518">
          <w:rPr>
            <w:noProof/>
            <w:webHidden/>
          </w:rPr>
          <w:fldChar w:fldCharType="begin"/>
        </w:r>
        <w:r w:rsidR="00AF65D6">
          <w:rPr>
            <w:noProof/>
            <w:webHidden/>
          </w:rPr>
          <w:instrText xml:space="preserve"> PAGEREF _Toc471222837 \h </w:instrText>
        </w:r>
        <w:r w:rsidR="00716518">
          <w:rPr>
            <w:noProof/>
            <w:webHidden/>
          </w:rPr>
        </w:r>
        <w:r w:rsidR="00716518">
          <w:rPr>
            <w:noProof/>
            <w:webHidden/>
          </w:rPr>
          <w:fldChar w:fldCharType="separate"/>
        </w:r>
        <w:r w:rsidR="00AF65D6">
          <w:rPr>
            <w:noProof/>
            <w:webHidden/>
          </w:rPr>
          <w:t>4</w:t>
        </w:r>
        <w:r w:rsidR="00716518">
          <w:rPr>
            <w:noProof/>
            <w:webHidden/>
          </w:rPr>
          <w:fldChar w:fldCharType="end"/>
        </w:r>
      </w:hyperlink>
    </w:p>
    <w:p w14:paraId="4903B8F8" w14:textId="77777777" w:rsidR="00AF65D6" w:rsidRDefault="00A2284C">
      <w:pPr>
        <w:pStyle w:val="TOC1"/>
        <w:rPr>
          <w:rFonts w:asciiTheme="minorHAnsi" w:eastAsiaTheme="minorEastAsia" w:hAnsiTheme="minorHAnsi" w:cstheme="minorBidi"/>
          <w:caps w:val="0"/>
          <w:noProof/>
          <w:szCs w:val="22"/>
          <w:lang w:eastAsia="en-GB"/>
        </w:rPr>
      </w:pPr>
      <w:hyperlink w:anchor="_Toc471222838" w:history="1">
        <w:r w:rsidR="00AF65D6" w:rsidRPr="00DA07DC">
          <w:rPr>
            <w:rStyle w:val="Hyperlink"/>
            <w:noProof/>
          </w:rPr>
          <w:t>6.</w:t>
        </w:r>
        <w:r w:rsidR="00AF65D6">
          <w:rPr>
            <w:rFonts w:asciiTheme="minorHAnsi" w:eastAsiaTheme="minorEastAsia" w:hAnsiTheme="minorHAnsi" w:cstheme="minorBidi"/>
            <w:caps w:val="0"/>
            <w:noProof/>
            <w:szCs w:val="22"/>
            <w:lang w:eastAsia="en-GB"/>
          </w:rPr>
          <w:tab/>
        </w:r>
        <w:r w:rsidR="00AF65D6" w:rsidRPr="00DA07DC">
          <w:rPr>
            <w:rStyle w:val="Hyperlink"/>
            <w:noProof/>
          </w:rPr>
          <w:t>The requirement</w:t>
        </w:r>
        <w:r w:rsidR="00AF65D6">
          <w:rPr>
            <w:noProof/>
            <w:webHidden/>
          </w:rPr>
          <w:tab/>
        </w:r>
        <w:r w:rsidR="00716518">
          <w:rPr>
            <w:noProof/>
            <w:webHidden/>
          </w:rPr>
          <w:fldChar w:fldCharType="begin"/>
        </w:r>
        <w:r w:rsidR="00AF65D6">
          <w:rPr>
            <w:noProof/>
            <w:webHidden/>
          </w:rPr>
          <w:instrText xml:space="preserve"> PAGEREF _Toc471222838 \h </w:instrText>
        </w:r>
        <w:r w:rsidR="00716518">
          <w:rPr>
            <w:noProof/>
            <w:webHidden/>
          </w:rPr>
        </w:r>
        <w:r w:rsidR="00716518">
          <w:rPr>
            <w:noProof/>
            <w:webHidden/>
          </w:rPr>
          <w:fldChar w:fldCharType="separate"/>
        </w:r>
        <w:r w:rsidR="00AF65D6">
          <w:rPr>
            <w:noProof/>
            <w:webHidden/>
          </w:rPr>
          <w:t>4</w:t>
        </w:r>
        <w:r w:rsidR="00716518">
          <w:rPr>
            <w:noProof/>
            <w:webHidden/>
          </w:rPr>
          <w:fldChar w:fldCharType="end"/>
        </w:r>
      </w:hyperlink>
    </w:p>
    <w:p w14:paraId="4903B8F9" w14:textId="77777777" w:rsidR="00AF65D6" w:rsidRDefault="00A2284C">
      <w:pPr>
        <w:pStyle w:val="TOC1"/>
        <w:rPr>
          <w:rFonts w:asciiTheme="minorHAnsi" w:eastAsiaTheme="minorEastAsia" w:hAnsiTheme="minorHAnsi" w:cstheme="minorBidi"/>
          <w:caps w:val="0"/>
          <w:noProof/>
          <w:szCs w:val="22"/>
          <w:lang w:eastAsia="en-GB"/>
        </w:rPr>
      </w:pPr>
      <w:hyperlink w:anchor="_Toc471222839" w:history="1">
        <w:r w:rsidR="00AF65D6" w:rsidRPr="00DA07DC">
          <w:rPr>
            <w:rStyle w:val="Hyperlink"/>
            <w:noProof/>
          </w:rPr>
          <w:t>7.</w:t>
        </w:r>
        <w:r w:rsidR="00AF65D6">
          <w:rPr>
            <w:rFonts w:asciiTheme="minorHAnsi" w:eastAsiaTheme="minorEastAsia" w:hAnsiTheme="minorHAnsi" w:cstheme="minorBidi"/>
            <w:caps w:val="0"/>
            <w:noProof/>
            <w:szCs w:val="22"/>
            <w:lang w:eastAsia="en-GB"/>
          </w:rPr>
          <w:tab/>
        </w:r>
        <w:r w:rsidR="00AF65D6" w:rsidRPr="00DA07DC">
          <w:rPr>
            <w:rStyle w:val="Hyperlink"/>
            <w:noProof/>
          </w:rPr>
          <w:t>SIGNIFICANT milestones</w:t>
        </w:r>
        <w:r w:rsidR="00AF65D6">
          <w:rPr>
            <w:noProof/>
            <w:webHidden/>
          </w:rPr>
          <w:tab/>
        </w:r>
        <w:r w:rsidR="00716518">
          <w:rPr>
            <w:noProof/>
            <w:webHidden/>
          </w:rPr>
          <w:fldChar w:fldCharType="begin"/>
        </w:r>
        <w:r w:rsidR="00AF65D6">
          <w:rPr>
            <w:noProof/>
            <w:webHidden/>
          </w:rPr>
          <w:instrText xml:space="preserve"> PAGEREF _Toc471222839 \h </w:instrText>
        </w:r>
        <w:r w:rsidR="00716518">
          <w:rPr>
            <w:noProof/>
            <w:webHidden/>
          </w:rPr>
        </w:r>
        <w:r w:rsidR="00716518">
          <w:rPr>
            <w:noProof/>
            <w:webHidden/>
          </w:rPr>
          <w:fldChar w:fldCharType="separate"/>
        </w:r>
        <w:r w:rsidR="00AF65D6">
          <w:rPr>
            <w:noProof/>
            <w:webHidden/>
          </w:rPr>
          <w:t>5</w:t>
        </w:r>
        <w:r w:rsidR="00716518">
          <w:rPr>
            <w:noProof/>
            <w:webHidden/>
          </w:rPr>
          <w:fldChar w:fldCharType="end"/>
        </w:r>
      </w:hyperlink>
    </w:p>
    <w:p w14:paraId="4903B8FA" w14:textId="77777777" w:rsidR="00AF65D6" w:rsidRDefault="00A2284C">
      <w:pPr>
        <w:pStyle w:val="TOC1"/>
        <w:rPr>
          <w:rFonts w:asciiTheme="minorHAnsi" w:eastAsiaTheme="minorEastAsia" w:hAnsiTheme="minorHAnsi" w:cstheme="minorBidi"/>
          <w:caps w:val="0"/>
          <w:noProof/>
          <w:szCs w:val="22"/>
          <w:lang w:eastAsia="en-GB"/>
        </w:rPr>
      </w:pPr>
      <w:hyperlink w:anchor="_Toc471222840" w:history="1">
        <w:r w:rsidR="00AF65D6" w:rsidRPr="00DA07DC">
          <w:rPr>
            <w:rStyle w:val="Hyperlink"/>
            <w:rFonts w:cs="Arial"/>
            <w:noProof/>
          </w:rPr>
          <w:t>8.</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authority’s responsibilities</w:t>
        </w:r>
        <w:r w:rsidR="00AF65D6">
          <w:rPr>
            <w:noProof/>
            <w:webHidden/>
          </w:rPr>
          <w:tab/>
        </w:r>
        <w:r w:rsidR="00716518">
          <w:rPr>
            <w:noProof/>
            <w:webHidden/>
          </w:rPr>
          <w:fldChar w:fldCharType="begin"/>
        </w:r>
        <w:r w:rsidR="00AF65D6">
          <w:rPr>
            <w:noProof/>
            <w:webHidden/>
          </w:rPr>
          <w:instrText xml:space="preserve"> PAGEREF _Toc471222840 \h </w:instrText>
        </w:r>
        <w:r w:rsidR="00716518">
          <w:rPr>
            <w:noProof/>
            <w:webHidden/>
          </w:rPr>
        </w:r>
        <w:r w:rsidR="00716518">
          <w:rPr>
            <w:noProof/>
            <w:webHidden/>
          </w:rPr>
          <w:fldChar w:fldCharType="separate"/>
        </w:r>
        <w:r w:rsidR="00AF65D6">
          <w:rPr>
            <w:noProof/>
            <w:webHidden/>
          </w:rPr>
          <w:t>6</w:t>
        </w:r>
        <w:r w:rsidR="00716518">
          <w:rPr>
            <w:noProof/>
            <w:webHidden/>
          </w:rPr>
          <w:fldChar w:fldCharType="end"/>
        </w:r>
      </w:hyperlink>
    </w:p>
    <w:p w14:paraId="4903B8FB" w14:textId="77777777" w:rsidR="00AF65D6" w:rsidRDefault="00A2284C">
      <w:pPr>
        <w:pStyle w:val="TOC1"/>
        <w:rPr>
          <w:rFonts w:asciiTheme="minorHAnsi" w:eastAsiaTheme="minorEastAsia" w:hAnsiTheme="minorHAnsi" w:cstheme="minorBidi"/>
          <w:caps w:val="0"/>
          <w:noProof/>
          <w:szCs w:val="22"/>
          <w:lang w:eastAsia="en-GB"/>
        </w:rPr>
      </w:pPr>
      <w:hyperlink w:anchor="_Toc471222841" w:history="1">
        <w:r w:rsidR="00AF65D6" w:rsidRPr="00DA07DC">
          <w:rPr>
            <w:rStyle w:val="Hyperlink"/>
            <w:rFonts w:cs="Arial"/>
            <w:noProof/>
          </w:rPr>
          <w:t>9.</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reporting</w:t>
        </w:r>
        <w:r w:rsidR="00AF65D6">
          <w:rPr>
            <w:noProof/>
            <w:webHidden/>
          </w:rPr>
          <w:tab/>
        </w:r>
        <w:r w:rsidR="00716518">
          <w:rPr>
            <w:noProof/>
            <w:webHidden/>
          </w:rPr>
          <w:fldChar w:fldCharType="begin"/>
        </w:r>
        <w:r w:rsidR="00AF65D6">
          <w:rPr>
            <w:noProof/>
            <w:webHidden/>
          </w:rPr>
          <w:instrText xml:space="preserve"> PAGEREF _Toc471222841 \h </w:instrText>
        </w:r>
        <w:r w:rsidR="00716518">
          <w:rPr>
            <w:noProof/>
            <w:webHidden/>
          </w:rPr>
        </w:r>
        <w:r w:rsidR="00716518">
          <w:rPr>
            <w:noProof/>
            <w:webHidden/>
          </w:rPr>
          <w:fldChar w:fldCharType="separate"/>
        </w:r>
        <w:r w:rsidR="00AF65D6">
          <w:rPr>
            <w:noProof/>
            <w:webHidden/>
          </w:rPr>
          <w:t>6</w:t>
        </w:r>
        <w:r w:rsidR="00716518">
          <w:rPr>
            <w:noProof/>
            <w:webHidden/>
          </w:rPr>
          <w:fldChar w:fldCharType="end"/>
        </w:r>
      </w:hyperlink>
    </w:p>
    <w:p w14:paraId="4903B8FC" w14:textId="77777777" w:rsidR="00AF65D6" w:rsidRDefault="00A2284C">
      <w:pPr>
        <w:pStyle w:val="TOC1"/>
        <w:rPr>
          <w:rFonts w:asciiTheme="minorHAnsi" w:eastAsiaTheme="minorEastAsia" w:hAnsiTheme="minorHAnsi" w:cstheme="minorBidi"/>
          <w:caps w:val="0"/>
          <w:noProof/>
          <w:szCs w:val="22"/>
          <w:lang w:eastAsia="en-GB"/>
        </w:rPr>
      </w:pPr>
      <w:hyperlink w:anchor="_Toc471222842" w:history="1">
        <w:r w:rsidR="00AF65D6" w:rsidRPr="00DA07DC">
          <w:rPr>
            <w:rStyle w:val="Hyperlink"/>
            <w:rFonts w:cs="Arial"/>
            <w:noProof/>
          </w:rPr>
          <w:t>10.</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continuous improvement</w:t>
        </w:r>
        <w:r w:rsidR="00AF65D6">
          <w:rPr>
            <w:noProof/>
            <w:webHidden/>
          </w:rPr>
          <w:tab/>
        </w:r>
        <w:r w:rsidR="00716518">
          <w:rPr>
            <w:noProof/>
            <w:webHidden/>
          </w:rPr>
          <w:fldChar w:fldCharType="begin"/>
        </w:r>
        <w:r w:rsidR="00AF65D6">
          <w:rPr>
            <w:noProof/>
            <w:webHidden/>
          </w:rPr>
          <w:instrText xml:space="preserve"> PAGEREF _Toc471222842 \h </w:instrText>
        </w:r>
        <w:r w:rsidR="00716518">
          <w:rPr>
            <w:noProof/>
            <w:webHidden/>
          </w:rPr>
        </w:r>
        <w:r w:rsidR="00716518">
          <w:rPr>
            <w:noProof/>
            <w:webHidden/>
          </w:rPr>
          <w:fldChar w:fldCharType="separate"/>
        </w:r>
        <w:r w:rsidR="00AF65D6">
          <w:rPr>
            <w:noProof/>
            <w:webHidden/>
          </w:rPr>
          <w:t>6</w:t>
        </w:r>
        <w:r w:rsidR="00716518">
          <w:rPr>
            <w:noProof/>
            <w:webHidden/>
          </w:rPr>
          <w:fldChar w:fldCharType="end"/>
        </w:r>
      </w:hyperlink>
    </w:p>
    <w:p w14:paraId="4903B8FD" w14:textId="77777777" w:rsidR="00AF65D6" w:rsidRDefault="00A2284C">
      <w:pPr>
        <w:pStyle w:val="TOC1"/>
        <w:rPr>
          <w:rFonts w:asciiTheme="minorHAnsi" w:eastAsiaTheme="minorEastAsia" w:hAnsiTheme="minorHAnsi" w:cstheme="minorBidi"/>
          <w:caps w:val="0"/>
          <w:noProof/>
          <w:szCs w:val="22"/>
          <w:lang w:eastAsia="en-GB"/>
        </w:rPr>
      </w:pPr>
      <w:hyperlink w:anchor="_Toc471222843" w:history="1">
        <w:r w:rsidR="00AF65D6" w:rsidRPr="00DA07DC">
          <w:rPr>
            <w:rStyle w:val="Hyperlink"/>
            <w:noProof/>
          </w:rPr>
          <w:t>11.</w:t>
        </w:r>
        <w:r w:rsidR="00AF65D6">
          <w:rPr>
            <w:rFonts w:asciiTheme="minorHAnsi" w:eastAsiaTheme="minorEastAsia" w:hAnsiTheme="minorHAnsi" w:cstheme="minorBidi"/>
            <w:caps w:val="0"/>
            <w:noProof/>
            <w:szCs w:val="22"/>
            <w:lang w:eastAsia="en-GB"/>
          </w:rPr>
          <w:tab/>
        </w:r>
        <w:r w:rsidR="00AF65D6" w:rsidRPr="00DA07DC">
          <w:rPr>
            <w:rStyle w:val="Hyperlink"/>
            <w:noProof/>
          </w:rPr>
          <w:t>Sustainability</w:t>
        </w:r>
        <w:r w:rsidR="00AF65D6">
          <w:rPr>
            <w:noProof/>
            <w:webHidden/>
          </w:rPr>
          <w:tab/>
        </w:r>
        <w:r w:rsidR="00716518">
          <w:rPr>
            <w:noProof/>
            <w:webHidden/>
          </w:rPr>
          <w:fldChar w:fldCharType="begin"/>
        </w:r>
        <w:r w:rsidR="00AF65D6">
          <w:rPr>
            <w:noProof/>
            <w:webHidden/>
          </w:rPr>
          <w:instrText xml:space="preserve"> PAGEREF _Toc471222843 \h </w:instrText>
        </w:r>
        <w:r w:rsidR="00716518">
          <w:rPr>
            <w:noProof/>
            <w:webHidden/>
          </w:rPr>
        </w:r>
        <w:r w:rsidR="00716518">
          <w:rPr>
            <w:noProof/>
            <w:webHidden/>
          </w:rPr>
          <w:fldChar w:fldCharType="separate"/>
        </w:r>
        <w:r w:rsidR="00AF65D6">
          <w:rPr>
            <w:noProof/>
            <w:webHidden/>
          </w:rPr>
          <w:t>6</w:t>
        </w:r>
        <w:r w:rsidR="00716518">
          <w:rPr>
            <w:noProof/>
            <w:webHidden/>
          </w:rPr>
          <w:fldChar w:fldCharType="end"/>
        </w:r>
      </w:hyperlink>
    </w:p>
    <w:p w14:paraId="4903B8FE" w14:textId="77777777" w:rsidR="00AF65D6" w:rsidRDefault="00A2284C">
      <w:pPr>
        <w:pStyle w:val="TOC1"/>
        <w:rPr>
          <w:rFonts w:asciiTheme="minorHAnsi" w:eastAsiaTheme="minorEastAsia" w:hAnsiTheme="minorHAnsi" w:cstheme="minorBidi"/>
          <w:caps w:val="0"/>
          <w:noProof/>
          <w:szCs w:val="22"/>
          <w:lang w:eastAsia="en-GB"/>
        </w:rPr>
      </w:pPr>
      <w:hyperlink w:anchor="_Toc471222844" w:history="1">
        <w:r w:rsidR="00AF65D6" w:rsidRPr="00DA07DC">
          <w:rPr>
            <w:rStyle w:val="Hyperlink"/>
            <w:rFonts w:cs="Arial"/>
            <w:noProof/>
          </w:rPr>
          <w:t>12.</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quality</w:t>
        </w:r>
        <w:r w:rsidR="00AF65D6">
          <w:rPr>
            <w:noProof/>
            <w:webHidden/>
          </w:rPr>
          <w:tab/>
        </w:r>
        <w:r w:rsidR="00716518">
          <w:rPr>
            <w:noProof/>
            <w:webHidden/>
          </w:rPr>
          <w:fldChar w:fldCharType="begin"/>
        </w:r>
        <w:r w:rsidR="00AF65D6">
          <w:rPr>
            <w:noProof/>
            <w:webHidden/>
          </w:rPr>
          <w:instrText xml:space="preserve"> PAGEREF _Toc471222844 \h </w:instrText>
        </w:r>
        <w:r w:rsidR="00716518">
          <w:rPr>
            <w:noProof/>
            <w:webHidden/>
          </w:rPr>
        </w:r>
        <w:r w:rsidR="00716518">
          <w:rPr>
            <w:noProof/>
            <w:webHidden/>
          </w:rPr>
          <w:fldChar w:fldCharType="separate"/>
        </w:r>
        <w:r w:rsidR="00AF65D6">
          <w:rPr>
            <w:noProof/>
            <w:webHidden/>
          </w:rPr>
          <w:t>7</w:t>
        </w:r>
        <w:r w:rsidR="00716518">
          <w:rPr>
            <w:noProof/>
            <w:webHidden/>
          </w:rPr>
          <w:fldChar w:fldCharType="end"/>
        </w:r>
      </w:hyperlink>
    </w:p>
    <w:p w14:paraId="4903B8FF" w14:textId="77777777" w:rsidR="00AF65D6" w:rsidRDefault="00A2284C">
      <w:pPr>
        <w:pStyle w:val="TOC1"/>
        <w:rPr>
          <w:rFonts w:asciiTheme="minorHAnsi" w:eastAsiaTheme="minorEastAsia" w:hAnsiTheme="minorHAnsi" w:cstheme="minorBidi"/>
          <w:caps w:val="0"/>
          <w:noProof/>
          <w:szCs w:val="22"/>
          <w:lang w:eastAsia="en-GB"/>
        </w:rPr>
      </w:pPr>
      <w:hyperlink w:anchor="_Toc471222845" w:history="1">
        <w:r w:rsidR="00AF65D6" w:rsidRPr="00DA07DC">
          <w:rPr>
            <w:rStyle w:val="Hyperlink"/>
            <w:rFonts w:cs="Arial"/>
            <w:noProof/>
          </w:rPr>
          <w:t>13.</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volumes</w:t>
        </w:r>
        <w:r w:rsidR="00AF65D6">
          <w:rPr>
            <w:noProof/>
            <w:webHidden/>
          </w:rPr>
          <w:tab/>
        </w:r>
        <w:r w:rsidR="00716518">
          <w:rPr>
            <w:noProof/>
            <w:webHidden/>
          </w:rPr>
          <w:fldChar w:fldCharType="begin"/>
        </w:r>
        <w:r w:rsidR="00AF65D6">
          <w:rPr>
            <w:noProof/>
            <w:webHidden/>
          </w:rPr>
          <w:instrText xml:space="preserve"> PAGEREF _Toc471222845 \h </w:instrText>
        </w:r>
        <w:r w:rsidR="00716518">
          <w:rPr>
            <w:noProof/>
            <w:webHidden/>
          </w:rPr>
        </w:r>
        <w:r w:rsidR="00716518">
          <w:rPr>
            <w:noProof/>
            <w:webHidden/>
          </w:rPr>
          <w:fldChar w:fldCharType="separate"/>
        </w:r>
        <w:r w:rsidR="00AF65D6">
          <w:rPr>
            <w:noProof/>
            <w:webHidden/>
          </w:rPr>
          <w:t>7</w:t>
        </w:r>
        <w:r w:rsidR="00716518">
          <w:rPr>
            <w:noProof/>
            <w:webHidden/>
          </w:rPr>
          <w:fldChar w:fldCharType="end"/>
        </w:r>
      </w:hyperlink>
    </w:p>
    <w:p w14:paraId="4903B900" w14:textId="77777777" w:rsidR="00AF65D6" w:rsidRDefault="00A2284C">
      <w:pPr>
        <w:pStyle w:val="TOC1"/>
        <w:rPr>
          <w:rFonts w:asciiTheme="minorHAnsi" w:eastAsiaTheme="minorEastAsia" w:hAnsiTheme="minorHAnsi" w:cstheme="minorBidi"/>
          <w:caps w:val="0"/>
          <w:noProof/>
          <w:szCs w:val="22"/>
          <w:lang w:eastAsia="en-GB"/>
        </w:rPr>
      </w:pPr>
      <w:hyperlink w:anchor="_Toc471222846" w:history="1">
        <w:r w:rsidR="00AF65D6" w:rsidRPr="00DA07DC">
          <w:rPr>
            <w:rStyle w:val="Hyperlink"/>
            <w:rFonts w:cs="Arial"/>
            <w:noProof/>
          </w:rPr>
          <w:t>14.</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PRICE</w:t>
        </w:r>
        <w:r w:rsidR="00AF65D6">
          <w:rPr>
            <w:noProof/>
            <w:webHidden/>
          </w:rPr>
          <w:tab/>
        </w:r>
        <w:r w:rsidR="00716518">
          <w:rPr>
            <w:noProof/>
            <w:webHidden/>
          </w:rPr>
          <w:fldChar w:fldCharType="begin"/>
        </w:r>
        <w:r w:rsidR="00AF65D6">
          <w:rPr>
            <w:noProof/>
            <w:webHidden/>
          </w:rPr>
          <w:instrText xml:space="preserve"> PAGEREF _Toc471222846 \h </w:instrText>
        </w:r>
        <w:r w:rsidR="00716518">
          <w:rPr>
            <w:noProof/>
            <w:webHidden/>
          </w:rPr>
        </w:r>
        <w:r w:rsidR="00716518">
          <w:rPr>
            <w:noProof/>
            <w:webHidden/>
          </w:rPr>
          <w:fldChar w:fldCharType="separate"/>
        </w:r>
        <w:r w:rsidR="00AF65D6">
          <w:rPr>
            <w:noProof/>
            <w:webHidden/>
          </w:rPr>
          <w:t>7</w:t>
        </w:r>
        <w:r w:rsidR="00716518">
          <w:rPr>
            <w:noProof/>
            <w:webHidden/>
          </w:rPr>
          <w:fldChar w:fldCharType="end"/>
        </w:r>
      </w:hyperlink>
    </w:p>
    <w:p w14:paraId="4903B901" w14:textId="77777777" w:rsidR="00AF65D6" w:rsidRDefault="00A2284C">
      <w:pPr>
        <w:pStyle w:val="TOC1"/>
        <w:rPr>
          <w:rFonts w:asciiTheme="minorHAnsi" w:eastAsiaTheme="minorEastAsia" w:hAnsiTheme="minorHAnsi" w:cstheme="minorBidi"/>
          <w:caps w:val="0"/>
          <w:noProof/>
          <w:szCs w:val="22"/>
          <w:lang w:eastAsia="en-GB"/>
        </w:rPr>
      </w:pPr>
      <w:hyperlink w:anchor="_Toc471222847" w:history="1">
        <w:r w:rsidR="00AF65D6" w:rsidRPr="00DA07DC">
          <w:rPr>
            <w:rStyle w:val="Hyperlink"/>
            <w:rFonts w:cs="Arial"/>
            <w:noProof/>
          </w:rPr>
          <w:t>15.</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STAFF AND CUSTOMER SERVICE</w:t>
        </w:r>
        <w:r w:rsidR="00AF65D6">
          <w:rPr>
            <w:noProof/>
            <w:webHidden/>
          </w:rPr>
          <w:tab/>
        </w:r>
        <w:r w:rsidR="00716518">
          <w:rPr>
            <w:noProof/>
            <w:webHidden/>
          </w:rPr>
          <w:fldChar w:fldCharType="begin"/>
        </w:r>
        <w:r w:rsidR="00AF65D6">
          <w:rPr>
            <w:noProof/>
            <w:webHidden/>
          </w:rPr>
          <w:instrText xml:space="preserve"> PAGEREF _Toc471222847 \h </w:instrText>
        </w:r>
        <w:r w:rsidR="00716518">
          <w:rPr>
            <w:noProof/>
            <w:webHidden/>
          </w:rPr>
        </w:r>
        <w:r w:rsidR="00716518">
          <w:rPr>
            <w:noProof/>
            <w:webHidden/>
          </w:rPr>
          <w:fldChar w:fldCharType="separate"/>
        </w:r>
        <w:r w:rsidR="00AF65D6">
          <w:rPr>
            <w:noProof/>
            <w:webHidden/>
          </w:rPr>
          <w:t>7</w:t>
        </w:r>
        <w:r w:rsidR="00716518">
          <w:rPr>
            <w:noProof/>
            <w:webHidden/>
          </w:rPr>
          <w:fldChar w:fldCharType="end"/>
        </w:r>
      </w:hyperlink>
    </w:p>
    <w:p w14:paraId="4903B902" w14:textId="77777777" w:rsidR="00AF65D6" w:rsidRDefault="00A2284C">
      <w:pPr>
        <w:pStyle w:val="TOC1"/>
        <w:rPr>
          <w:rFonts w:asciiTheme="minorHAnsi" w:eastAsiaTheme="minorEastAsia" w:hAnsiTheme="minorHAnsi" w:cstheme="minorBidi"/>
          <w:caps w:val="0"/>
          <w:noProof/>
          <w:szCs w:val="22"/>
          <w:lang w:eastAsia="en-GB"/>
        </w:rPr>
      </w:pPr>
      <w:hyperlink w:anchor="_Toc471222848" w:history="1">
        <w:r w:rsidR="00AF65D6" w:rsidRPr="00DA07DC">
          <w:rPr>
            <w:rStyle w:val="Hyperlink"/>
            <w:rFonts w:cs="Arial"/>
            <w:noProof/>
          </w:rPr>
          <w:t>16.</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service levels and performance</w:t>
        </w:r>
        <w:r w:rsidR="00AF65D6">
          <w:rPr>
            <w:noProof/>
            <w:webHidden/>
          </w:rPr>
          <w:tab/>
        </w:r>
        <w:r w:rsidR="00716518">
          <w:rPr>
            <w:noProof/>
            <w:webHidden/>
          </w:rPr>
          <w:fldChar w:fldCharType="begin"/>
        </w:r>
        <w:r w:rsidR="00AF65D6">
          <w:rPr>
            <w:noProof/>
            <w:webHidden/>
          </w:rPr>
          <w:instrText xml:space="preserve"> PAGEREF _Toc471222848 \h </w:instrText>
        </w:r>
        <w:r w:rsidR="00716518">
          <w:rPr>
            <w:noProof/>
            <w:webHidden/>
          </w:rPr>
        </w:r>
        <w:r w:rsidR="00716518">
          <w:rPr>
            <w:noProof/>
            <w:webHidden/>
          </w:rPr>
          <w:fldChar w:fldCharType="separate"/>
        </w:r>
        <w:r w:rsidR="00AF65D6">
          <w:rPr>
            <w:noProof/>
            <w:webHidden/>
          </w:rPr>
          <w:t>7</w:t>
        </w:r>
        <w:r w:rsidR="00716518">
          <w:rPr>
            <w:noProof/>
            <w:webHidden/>
          </w:rPr>
          <w:fldChar w:fldCharType="end"/>
        </w:r>
      </w:hyperlink>
    </w:p>
    <w:p w14:paraId="4903B903" w14:textId="77777777" w:rsidR="00AF65D6" w:rsidRDefault="00A2284C">
      <w:pPr>
        <w:pStyle w:val="TOC1"/>
        <w:rPr>
          <w:rFonts w:asciiTheme="minorHAnsi" w:eastAsiaTheme="minorEastAsia" w:hAnsiTheme="minorHAnsi" w:cstheme="minorBidi"/>
          <w:caps w:val="0"/>
          <w:noProof/>
          <w:szCs w:val="22"/>
          <w:lang w:eastAsia="en-GB"/>
        </w:rPr>
      </w:pPr>
      <w:hyperlink w:anchor="_Toc471222849" w:history="1">
        <w:r w:rsidR="00AF65D6" w:rsidRPr="00DA07DC">
          <w:rPr>
            <w:rStyle w:val="Hyperlink"/>
            <w:noProof/>
          </w:rPr>
          <w:t>17.</w:t>
        </w:r>
        <w:r w:rsidR="00AF65D6">
          <w:rPr>
            <w:rFonts w:asciiTheme="minorHAnsi" w:eastAsiaTheme="minorEastAsia" w:hAnsiTheme="minorHAnsi" w:cstheme="minorBidi"/>
            <w:caps w:val="0"/>
            <w:noProof/>
            <w:szCs w:val="22"/>
            <w:lang w:eastAsia="en-GB"/>
          </w:rPr>
          <w:tab/>
        </w:r>
        <w:r w:rsidR="00AF65D6" w:rsidRPr="00DA07DC">
          <w:rPr>
            <w:rStyle w:val="Hyperlink"/>
            <w:noProof/>
          </w:rPr>
          <w:t>Security requirements</w:t>
        </w:r>
        <w:r w:rsidR="00AF65D6">
          <w:rPr>
            <w:noProof/>
            <w:webHidden/>
          </w:rPr>
          <w:tab/>
        </w:r>
        <w:r w:rsidR="00716518">
          <w:rPr>
            <w:noProof/>
            <w:webHidden/>
          </w:rPr>
          <w:fldChar w:fldCharType="begin"/>
        </w:r>
        <w:r w:rsidR="00AF65D6">
          <w:rPr>
            <w:noProof/>
            <w:webHidden/>
          </w:rPr>
          <w:instrText xml:space="preserve"> PAGEREF _Toc471222849 \h </w:instrText>
        </w:r>
        <w:r w:rsidR="00716518">
          <w:rPr>
            <w:noProof/>
            <w:webHidden/>
          </w:rPr>
        </w:r>
        <w:r w:rsidR="00716518">
          <w:rPr>
            <w:noProof/>
            <w:webHidden/>
          </w:rPr>
          <w:fldChar w:fldCharType="separate"/>
        </w:r>
        <w:r w:rsidR="00AF65D6">
          <w:rPr>
            <w:noProof/>
            <w:webHidden/>
          </w:rPr>
          <w:t>8</w:t>
        </w:r>
        <w:r w:rsidR="00716518">
          <w:rPr>
            <w:noProof/>
            <w:webHidden/>
          </w:rPr>
          <w:fldChar w:fldCharType="end"/>
        </w:r>
      </w:hyperlink>
    </w:p>
    <w:p w14:paraId="4903B904" w14:textId="77777777" w:rsidR="00AF65D6" w:rsidRDefault="00A2284C">
      <w:pPr>
        <w:pStyle w:val="TOC1"/>
        <w:rPr>
          <w:rFonts w:asciiTheme="minorHAnsi" w:eastAsiaTheme="minorEastAsia" w:hAnsiTheme="minorHAnsi" w:cstheme="minorBidi"/>
          <w:caps w:val="0"/>
          <w:noProof/>
          <w:szCs w:val="22"/>
          <w:lang w:eastAsia="en-GB"/>
        </w:rPr>
      </w:pPr>
      <w:hyperlink w:anchor="_Toc471222850" w:history="1">
        <w:r w:rsidR="00AF65D6" w:rsidRPr="00DA07DC">
          <w:rPr>
            <w:rStyle w:val="Hyperlink"/>
            <w:rFonts w:cs="Arial"/>
            <w:noProof/>
          </w:rPr>
          <w:t>18.</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intellectual property rights (ipr)</w:t>
        </w:r>
        <w:r w:rsidR="00AF65D6">
          <w:rPr>
            <w:noProof/>
            <w:webHidden/>
          </w:rPr>
          <w:tab/>
        </w:r>
        <w:r w:rsidR="00716518">
          <w:rPr>
            <w:noProof/>
            <w:webHidden/>
          </w:rPr>
          <w:fldChar w:fldCharType="begin"/>
        </w:r>
        <w:r w:rsidR="00AF65D6">
          <w:rPr>
            <w:noProof/>
            <w:webHidden/>
          </w:rPr>
          <w:instrText xml:space="preserve"> PAGEREF _Toc471222850 \h </w:instrText>
        </w:r>
        <w:r w:rsidR="00716518">
          <w:rPr>
            <w:noProof/>
            <w:webHidden/>
          </w:rPr>
        </w:r>
        <w:r w:rsidR="00716518">
          <w:rPr>
            <w:noProof/>
            <w:webHidden/>
          </w:rPr>
          <w:fldChar w:fldCharType="separate"/>
        </w:r>
        <w:r w:rsidR="00AF65D6">
          <w:rPr>
            <w:noProof/>
            <w:webHidden/>
          </w:rPr>
          <w:t>8</w:t>
        </w:r>
        <w:r w:rsidR="00716518">
          <w:rPr>
            <w:noProof/>
            <w:webHidden/>
          </w:rPr>
          <w:fldChar w:fldCharType="end"/>
        </w:r>
      </w:hyperlink>
    </w:p>
    <w:p w14:paraId="4903B905" w14:textId="77777777" w:rsidR="00AF65D6" w:rsidRDefault="00A2284C">
      <w:pPr>
        <w:pStyle w:val="TOC1"/>
        <w:rPr>
          <w:rFonts w:asciiTheme="minorHAnsi" w:eastAsiaTheme="minorEastAsia" w:hAnsiTheme="minorHAnsi" w:cstheme="minorBidi"/>
          <w:caps w:val="0"/>
          <w:noProof/>
          <w:szCs w:val="22"/>
          <w:lang w:eastAsia="en-GB"/>
        </w:rPr>
      </w:pPr>
      <w:hyperlink w:anchor="_Toc471222851" w:history="1">
        <w:r w:rsidR="00AF65D6" w:rsidRPr="00DA07DC">
          <w:rPr>
            <w:rStyle w:val="Hyperlink"/>
            <w:rFonts w:cs="Arial"/>
            <w:noProof/>
          </w:rPr>
          <w:t>19.</w:t>
        </w:r>
        <w:r w:rsidR="00AF65D6">
          <w:rPr>
            <w:rFonts w:asciiTheme="minorHAnsi" w:eastAsiaTheme="minorEastAsia" w:hAnsiTheme="minorHAnsi" w:cstheme="minorBidi"/>
            <w:caps w:val="0"/>
            <w:noProof/>
            <w:szCs w:val="22"/>
            <w:lang w:eastAsia="en-GB"/>
          </w:rPr>
          <w:tab/>
        </w:r>
        <w:r w:rsidR="00AF65D6" w:rsidRPr="00DA07DC">
          <w:rPr>
            <w:rStyle w:val="Hyperlink"/>
            <w:rFonts w:cs="Arial"/>
            <w:noProof/>
          </w:rPr>
          <w:t>payment</w:t>
        </w:r>
        <w:r w:rsidR="00AF65D6">
          <w:rPr>
            <w:noProof/>
            <w:webHidden/>
          </w:rPr>
          <w:tab/>
        </w:r>
        <w:r w:rsidR="00716518">
          <w:rPr>
            <w:noProof/>
            <w:webHidden/>
          </w:rPr>
          <w:fldChar w:fldCharType="begin"/>
        </w:r>
        <w:r w:rsidR="00AF65D6">
          <w:rPr>
            <w:noProof/>
            <w:webHidden/>
          </w:rPr>
          <w:instrText xml:space="preserve"> PAGEREF _Toc471222851 \h </w:instrText>
        </w:r>
        <w:r w:rsidR="00716518">
          <w:rPr>
            <w:noProof/>
            <w:webHidden/>
          </w:rPr>
        </w:r>
        <w:r w:rsidR="00716518">
          <w:rPr>
            <w:noProof/>
            <w:webHidden/>
          </w:rPr>
          <w:fldChar w:fldCharType="separate"/>
        </w:r>
        <w:r w:rsidR="00AF65D6">
          <w:rPr>
            <w:noProof/>
            <w:webHidden/>
          </w:rPr>
          <w:t>8</w:t>
        </w:r>
        <w:r w:rsidR="00716518">
          <w:rPr>
            <w:noProof/>
            <w:webHidden/>
          </w:rPr>
          <w:fldChar w:fldCharType="end"/>
        </w:r>
      </w:hyperlink>
    </w:p>
    <w:p w14:paraId="4903B906" w14:textId="77777777" w:rsidR="00AF65D6" w:rsidRDefault="00A2284C">
      <w:pPr>
        <w:pStyle w:val="TOC1"/>
        <w:rPr>
          <w:rFonts w:asciiTheme="minorHAnsi" w:eastAsiaTheme="minorEastAsia" w:hAnsiTheme="minorHAnsi" w:cstheme="minorBidi"/>
          <w:caps w:val="0"/>
          <w:noProof/>
          <w:szCs w:val="22"/>
          <w:lang w:eastAsia="en-GB"/>
        </w:rPr>
      </w:pPr>
      <w:hyperlink w:anchor="_Toc471222852" w:history="1">
        <w:r w:rsidR="00AF65D6" w:rsidRPr="00DA07DC">
          <w:rPr>
            <w:rStyle w:val="Hyperlink"/>
            <w:noProof/>
          </w:rPr>
          <w:t>20.</w:t>
        </w:r>
        <w:r w:rsidR="00AF65D6">
          <w:rPr>
            <w:rFonts w:asciiTheme="minorHAnsi" w:eastAsiaTheme="minorEastAsia" w:hAnsiTheme="minorHAnsi" w:cstheme="minorBidi"/>
            <w:caps w:val="0"/>
            <w:noProof/>
            <w:szCs w:val="22"/>
            <w:lang w:eastAsia="en-GB"/>
          </w:rPr>
          <w:tab/>
        </w:r>
        <w:r w:rsidR="00AF65D6" w:rsidRPr="00DA07DC">
          <w:rPr>
            <w:rStyle w:val="Hyperlink"/>
            <w:noProof/>
          </w:rPr>
          <w:t>Location</w:t>
        </w:r>
        <w:r w:rsidR="00AF65D6">
          <w:rPr>
            <w:noProof/>
            <w:webHidden/>
          </w:rPr>
          <w:tab/>
        </w:r>
        <w:r w:rsidR="00716518">
          <w:rPr>
            <w:noProof/>
            <w:webHidden/>
          </w:rPr>
          <w:fldChar w:fldCharType="begin"/>
        </w:r>
        <w:r w:rsidR="00AF65D6">
          <w:rPr>
            <w:noProof/>
            <w:webHidden/>
          </w:rPr>
          <w:instrText xml:space="preserve"> PAGEREF _Toc471222852 \h </w:instrText>
        </w:r>
        <w:r w:rsidR="00716518">
          <w:rPr>
            <w:noProof/>
            <w:webHidden/>
          </w:rPr>
        </w:r>
        <w:r w:rsidR="00716518">
          <w:rPr>
            <w:noProof/>
            <w:webHidden/>
          </w:rPr>
          <w:fldChar w:fldCharType="separate"/>
        </w:r>
        <w:r w:rsidR="00AF65D6">
          <w:rPr>
            <w:noProof/>
            <w:webHidden/>
          </w:rPr>
          <w:t>8</w:t>
        </w:r>
        <w:r w:rsidR="00716518">
          <w:rPr>
            <w:noProof/>
            <w:webHidden/>
          </w:rPr>
          <w:fldChar w:fldCharType="end"/>
        </w:r>
      </w:hyperlink>
    </w:p>
    <w:p w14:paraId="4903B907" w14:textId="77777777" w:rsidR="00DC45D2" w:rsidRDefault="00716518" w:rsidP="006E3FA7">
      <w:pPr>
        <w:spacing w:after="120"/>
        <w:rPr>
          <w:rFonts w:eastAsia="STZhongsong"/>
          <w:b/>
          <w:i/>
          <w:szCs w:val="22"/>
        </w:rPr>
      </w:pPr>
      <w:r w:rsidRPr="00FA5229">
        <w:rPr>
          <w:rFonts w:cs="Arial"/>
          <w:caps/>
        </w:rPr>
        <w:fldChar w:fldCharType="end"/>
      </w:r>
    </w:p>
    <w:p w14:paraId="4903B908" w14:textId="77777777" w:rsidR="00C804D1" w:rsidRDefault="00C804D1" w:rsidP="00C568E9">
      <w:pPr>
        <w:spacing w:after="120"/>
        <w:rPr>
          <w:rFonts w:eastAsia="STZhongsong"/>
          <w:b/>
          <w:i/>
          <w:szCs w:val="22"/>
        </w:rPr>
      </w:pPr>
    </w:p>
    <w:p w14:paraId="4903B909" w14:textId="77777777" w:rsidR="00AF65D6" w:rsidRDefault="00AF65D6" w:rsidP="00C568E9">
      <w:pPr>
        <w:spacing w:after="120"/>
        <w:rPr>
          <w:rFonts w:eastAsia="STZhongsong"/>
          <w:b/>
          <w:i/>
          <w:szCs w:val="22"/>
        </w:rPr>
      </w:pPr>
    </w:p>
    <w:p w14:paraId="4903B90A" w14:textId="77777777" w:rsidR="00AF65D6" w:rsidRDefault="00AF65D6" w:rsidP="00C568E9">
      <w:pPr>
        <w:spacing w:after="120"/>
        <w:rPr>
          <w:rFonts w:eastAsia="STZhongsong"/>
          <w:b/>
          <w:i/>
          <w:szCs w:val="22"/>
        </w:rPr>
      </w:pPr>
    </w:p>
    <w:p w14:paraId="4903B90B" w14:textId="77777777" w:rsidR="00AF65D6" w:rsidRDefault="00AF65D6" w:rsidP="00C568E9">
      <w:pPr>
        <w:spacing w:after="120"/>
        <w:rPr>
          <w:rFonts w:eastAsia="STZhongsong"/>
          <w:b/>
          <w:i/>
          <w:szCs w:val="22"/>
        </w:rPr>
      </w:pPr>
    </w:p>
    <w:p w14:paraId="4903B90C" w14:textId="77777777" w:rsidR="00AF65D6" w:rsidRDefault="00AF65D6" w:rsidP="00C568E9">
      <w:pPr>
        <w:spacing w:after="120"/>
        <w:rPr>
          <w:rFonts w:eastAsia="STZhongsong"/>
          <w:b/>
          <w:i/>
          <w:szCs w:val="22"/>
        </w:rPr>
      </w:pPr>
    </w:p>
    <w:p w14:paraId="4903B90D" w14:textId="77777777" w:rsidR="00AF65D6" w:rsidRDefault="00AF65D6" w:rsidP="00C568E9">
      <w:pPr>
        <w:spacing w:after="120"/>
        <w:rPr>
          <w:rFonts w:eastAsia="STZhongsong"/>
          <w:b/>
          <w:i/>
          <w:szCs w:val="22"/>
        </w:rPr>
      </w:pPr>
    </w:p>
    <w:p w14:paraId="4903B90E" w14:textId="77777777" w:rsidR="00AF65D6" w:rsidRDefault="00AF65D6" w:rsidP="00C568E9">
      <w:pPr>
        <w:spacing w:after="120"/>
        <w:rPr>
          <w:rFonts w:eastAsia="STZhongsong"/>
          <w:b/>
          <w:i/>
          <w:szCs w:val="22"/>
        </w:rPr>
      </w:pPr>
    </w:p>
    <w:p w14:paraId="4903B90F" w14:textId="77777777" w:rsidR="00AF65D6" w:rsidRDefault="00AF65D6" w:rsidP="00C568E9">
      <w:pPr>
        <w:spacing w:after="120"/>
        <w:rPr>
          <w:rFonts w:eastAsia="STZhongsong"/>
          <w:b/>
          <w:i/>
          <w:szCs w:val="22"/>
        </w:rPr>
      </w:pPr>
    </w:p>
    <w:p w14:paraId="4903B910" w14:textId="77777777" w:rsidR="00AF65D6" w:rsidRDefault="00AF65D6" w:rsidP="00C568E9">
      <w:pPr>
        <w:spacing w:after="120"/>
        <w:rPr>
          <w:rFonts w:eastAsia="STZhongsong"/>
          <w:b/>
          <w:i/>
          <w:szCs w:val="22"/>
        </w:rPr>
      </w:pPr>
    </w:p>
    <w:p w14:paraId="4903B911" w14:textId="77777777" w:rsidR="00AF65D6" w:rsidRDefault="00AF65D6" w:rsidP="00C568E9">
      <w:pPr>
        <w:spacing w:after="120"/>
        <w:rPr>
          <w:rFonts w:eastAsia="STZhongsong"/>
          <w:b/>
          <w:i/>
          <w:szCs w:val="22"/>
        </w:rPr>
      </w:pPr>
    </w:p>
    <w:p w14:paraId="4903B912" w14:textId="77777777" w:rsidR="00AF65D6" w:rsidRDefault="00AF65D6" w:rsidP="00C568E9">
      <w:pPr>
        <w:spacing w:after="120"/>
        <w:rPr>
          <w:rFonts w:eastAsia="STZhongsong"/>
          <w:b/>
          <w:i/>
          <w:szCs w:val="22"/>
        </w:rPr>
      </w:pPr>
    </w:p>
    <w:p w14:paraId="4903B913" w14:textId="77777777" w:rsidR="00FE18AC" w:rsidRPr="00DC45D2" w:rsidRDefault="00FE18AC" w:rsidP="00DC45D2">
      <w:pPr>
        <w:pStyle w:val="Heading1"/>
        <w:spacing w:after="0"/>
      </w:pPr>
      <w:bookmarkStart w:id="2" w:name="_Toc471222833"/>
      <w:r w:rsidRPr="00DC45D2">
        <w:lastRenderedPageBreak/>
        <w:t>PURPOSE</w:t>
      </w:r>
      <w:bookmarkEnd w:id="0"/>
      <w:bookmarkEnd w:id="1"/>
      <w:bookmarkEnd w:id="2"/>
    </w:p>
    <w:p w14:paraId="4903B914" w14:textId="77777777" w:rsidR="00C568E9" w:rsidRDefault="00C568E9" w:rsidP="00C568E9">
      <w:pPr>
        <w:pStyle w:val="Heading2"/>
        <w:numPr>
          <w:ilvl w:val="0"/>
          <w:numId w:val="0"/>
        </w:numPr>
        <w:overflowPunct w:val="0"/>
        <w:autoSpaceDE w:val="0"/>
        <w:autoSpaceDN w:val="0"/>
        <w:spacing w:after="0"/>
        <w:ind w:left="709"/>
        <w:textAlignment w:val="baseline"/>
      </w:pPr>
      <w:bookmarkStart w:id="3" w:name="_Toc368573028"/>
      <w:bookmarkStart w:id="4" w:name="_Toc297554773"/>
      <w:bookmarkStart w:id="5" w:name="_Toc296415805"/>
      <w:bookmarkStart w:id="6" w:name="_Toc296415793"/>
    </w:p>
    <w:p w14:paraId="4903B915" w14:textId="77777777" w:rsidR="006B2835" w:rsidRDefault="006B2835" w:rsidP="00DC45D2">
      <w:pPr>
        <w:pStyle w:val="Heading2"/>
        <w:overflowPunct w:val="0"/>
        <w:autoSpaceDE w:val="0"/>
        <w:autoSpaceDN w:val="0"/>
        <w:spacing w:after="0"/>
        <w:ind w:left="709" w:hanging="709"/>
        <w:textAlignment w:val="baseline"/>
      </w:pPr>
      <w:r>
        <w:t>The purpose of this procurement is to obtain consultancy support to develop force management statements</w:t>
      </w:r>
      <w:r w:rsidR="00C73517">
        <w:t xml:space="preserve"> (FMSs)</w:t>
      </w:r>
      <w:r>
        <w:t xml:space="preserve"> </w:t>
      </w:r>
      <w:r w:rsidR="006555E5">
        <w:t>for all 43 police forces in England and Wales, as well as other law enforcement agencies.</w:t>
      </w:r>
      <w:r w:rsidR="00C73517">
        <w:t xml:space="preserve"> Police forces and other law enforcement agencies will </w:t>
      </w:r>
      <w:r w:rsidR="002076B6">
        <w:t xml:space="preserve">complete FMSs annually and will help them manage resources against requirement, both latent and patent. </w:t>
      </w:r>
    </w:p>
    <w:p w14:paraId="4903B916" w14:textId="77777777" w:rsidR="00DC45D2" w:rsidRDefault="00DC45D2" w:rsidP="00DC45D2">
      <w:pPr>
        <w:pStyle w:val="Heading2"/>
        <w:numPr>
          <w:ilvl w:val="0"/>
          <w:numId w:val="0"/>
        </w:numPr>
        <w:overflowPunct w:val="0"/>
        <w:autoSpaceDE w:val="0"/>
        <w:autoSpaceDN w:val="0"/>
        <w:spacing w:after="0"/>
        <w:ind w:left="709"/>
        <w:textAlignment w:val="baseline"/>
      </w:pPr>
    </w:p>
    <w:p w14:paraId="4903B917" w14:textId="77777777" w:rsidR="008D7518" w:rsidRDefault="008D7518" w:rsidP="008D7518">
      <w:pPr>
        <w:pStyle w:val="Heading2"/>
        <w:overflowPunct w:val="0"/>
        <w:autoSpaceDE w:val="0"/>
        <w:autoSpaceDN w:val="0"/>
        <w:spacing w:after="120"/>
        <w:ind w:left="709" w:hanging="709"/>
        <w:textAlignment w:val="baseline"/>
      </w:pPr>
      <w:r w:rsidRPr="00126671">
        <w:t xml:space="preserve">In order to make sound decisions on the use of resources to meet </w:t>
      </w:r>
      <w:r>
        <w:t xml:space="preserve">current and future </w:t>
      </w:r>
      <w:r w:rsidRPr="00126671">
        <w:t xml:space="preserve">demand, every well-managed enterprise needs </w:t>
      </w:r>
      <w:r>
        <w:t>sound</w:t>
      </w:r>
      <w:r w:rsidRPr="00126671">
        <w:t xml:space="preserve"> information</w:t>
      </w:r>
      <w:r>
        <w:t xml:space="preserve"> about all its assets</w:t>
      </w:r>
      <w:r w:rsidRPr="00126671">
        <w:t>.  This is particularly true of safety-critical, essential public services.  The police is the most important safety-critical public service because it is concerned with public safety, without which society and the economy could not properly function.</w:t>
      </w:r>
      <w:r>
        <w:t xml:space="preserve"> </w:t>
      </w:r>
    </w:p>
    <w:p w14:paraId="4903B918" w14:textId="77777777" w:rsidR="008D7518" w:rsidRPr="00126671" w:rsidRDefault="00106BFF" w:rsidP="008D7518">
      <w:pPr>
        <w:pStyle w:val="Heading2"/>
        <w:overflowPunct w:val="0"/>
        <w:autoSpaceDE w:val="0"/>
        <w:autoSpaceDN w:val="0"/>
        <w:spacing w:after="120"/>
        <w:ind w:left="709" w:hanging="709"/>
        <w:textAlignment w:val="baseline"/>
      </w:pPr>
      <w:r>
        <w:t>HMIC’s</w:t>
      </w:r>
      <w:r w:rsidR="008D7518">
        <w:t xml:space="preserve"> inspections show that police forces are not planning their use of resources against demand as well as they should. Forces need to be supported to make better use of information to improve their decision making. Introducing force management statements (FMSs) will be an important means of helping them to improve. </w:t>
      </w:r>
    </w:p>
    <w:p w14:paraId="4903B919" w14:textId="33242C32" w:rsidR="008D7518" w:rsidRDefault="008D7518" w:rsidP="008D7518">
      <w:pPr>
        <w:pStyle w:val="Heading2"/>
        <w:overflowPunct w:val="0"/>
        <w:autoSpaceDE w:val="0"/>
        <w:autoSpaceDN w:val="0"/>
        <w:spacing w:after="120"/>
        <w:ind w:left="709" w:hanging="709"/>
        <w:textAlignment w:val="baseline"/>
      </w:pPr>
      <w:r w:rsidRPr="00126671">
        <w:t>FMSs will be statements by each chief constable of (a) the demand faced by the force in each of the following four years, (b) the financial resources which the force will have, and (c) the state of the assets which will be used to meet that demand.  In relation to the assets, the force will have to assess and report on their condition, capacity, capability, serviceability, performance and security of supply.  Each FMS will also contain the chief constable's plans for the improvement of the efficiency and effectiveness of the force.</w:t>
      </w:r>
      <w:r w:rsidR="005248B3">
        <w:t xml:space="preserve"> Currently there is no standardi</w:t>
      </w:r>
      <w:r w:rsidR="009E1399">
        <w:t>s</w:t>
      </w:r>
      <w:r w:rsidR="005248B3">
        <w:t>ed format for collating this information and the development of the FMS.</w:t>
      </w:r>
    </w:p>
    <w:p w14:paraId="4903B91A" w14:textId="77777777" w:rsidR="008D7518" w:rsidRPr="00126671" w:rsidRDefault="008D7518" w:rsidP="008D7518">
      <w:pPr>
        <w:pStyle w:val="Heading2"/>
        <w:numPr>
          <w:ilvl w:val="0"/>
          <w:numId w:val="0"/>
        </w:numPr>
        <w:overflowPunct w:val="0"/>
        <w:autoSpaceDE w:val="0"/>
        <w:autoSpaceDN w:val="0"/>
        <w:spacing w:after="120"/>
        <w:textAlignment w:val="baseline"/>
      </w:pPr>
    </w:p>
    <w:p w14:paraId="4903B91B"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7" w:name="_Toc471222834"/>
      <w:r w:rsidRPr="004E78BC">
        <w:rPr>
          <w:szCs w:val="22"/>
        </w:rPr>
        <w:t>BACKGROUND TO THE CONTRACTING aUTHORITY</w:t>
      </w:r>
      <w:bookmarkEnd w:id="3"/>
      <w:bookmarkEnd w:id="7"/>
    </w:p>
    <w:p w14:paraId="4903B91C" w14:textId="77777777" w:rsidR="007F1E61" w:rsidRPr="00C94AFB" w:rsidRDefault="008D1EE2" w:rsidP="007F1E61">
      <w:pPr>
        <w:pStyle w:val="Heading2"/>
        <w:rPr>
          <w:rFonts w:cs="Arial"/>
          <w:szCs w:val="22"/>
          <w:lang w:eastAsia="en-GB"/>
        </w:rPr>
      </w:pPr>
      <w:bookmarkStart w:id="8" w:name="_Toc368573029"/>
      <w:r w:rsidRPr="00C94AFB">
        <w:rPr>
          <w:rFonts w:cs="Arial"/>
          <w:szCs w:val="22"/>
          <w:lang w:eastAsia="en-GB"/>
        </w:rPr>
        <w:t>Her Majesty’s Inspectorate of Constabulary (</w:t>
      </w:r>
      <w:r w:rsidR="008D7518" w:rsidRPr="00C94AFB">
        <w:rPr>
          <w:rFonts w:cs="Arial"/>
          <w:szCs w:val="22"/>
          <w:lang w:eastAsia="en-GB"/>
        </w:rPr>
        <w:t>HMIC</w:t>
      </w:r>
      <w:r w:rsidRPr="00C94AFB">
        <w:rPr>
          <w:rFonts w:cs="Arial"/>
          <w:szCs w:val="22"/>
          <w:lang w:eastAsia="en-GB"/>
        </w:rPr>
        <w:t>)</w:t>
      </w:r>
      <w:r w:rsidR="008D7518" w:rsidRPr="00C94AFB">
        <w:rPr>
          <w:rFonts w:cs="Arial"/>
          <w:szCs w:val="22"/>
          <w:lang w:eastAsia="en-GB"/>
        </w:rPr>
        <w:t xml:space="preserve"> – established in 1856 – inspects and reports upon the efficiency and effectiveness of all Home Office police forces and a number of other law enforcement agencies. </w:t>
      </w:r>
    </w:p>
    <w:p w14:paraId="4903B91D" w14:textId="77777777" w:rsidR="007F1E61" w:rsidRPr="00C94AFB" w:rsidRDefault="007F1E61" w:rsidP="007F1E61">
      <w:pPr>
        <w:pStyle w:val="Heading2"/>
        <w:rPr>
          <w:rFonts w:cs="Arial"/>
          <w:szCs w:val="22"/>
          <w:lang w:eastAsia="en-GB"/>
        </w:rPr>
      </w:pPr>
      <w:r w:rsidRPr="00C94AFB">
        <w:rPr>
          <w:rFonts w:cs="Arial"/>
        </w:rPr>
        <w:t>HMIC independently assesses police forces and policing across activity from neighbourhood teams to serious crime and the fight against terrorism – in the public interest.</w:t>
      </w:r>
    </w:p>
    <w:p w14:paraId="4903B91E" w14:textId="77777777" w:rsidR="00F62F47" w:rsidRPr="00C94AFB" w:rsidRDefault="007F1E61" w:rsidP="00F62F47">
      <w:pPr>
        <w:pStyle w:val="Heading2"/>
        <w:rPr>
          <w:rFonts w:cs="Arial"/>
          <w:szCs w:val="22"/>
          <w:lang w:eastAsia="en-GB"/>
        </w:rPr>
      </w:pPr>
      <w:r w:rsidRPr="00C94AFB">
        <w:rPr>
          <w:rFonts w:cs="Arial"/>
        </w:rPr>
        <w:t xml:space="preserve">In preparing our reports, we ask the questions which citizens would ask, and publish the answers in accessible form, using our expertise to interpret the evidence. We provide authoritative information to allow the public to compare the performance of their force against others, and our evidence is used to drive improvements in the </w:t>
      </w:r>
      <w:proofErr w:type="gramStart"/>
      <w:r w:rsidRPr="00C94AFB">
        <w:rPr>
          <w:rFonts w:cs="Arial"/>
        </w:rPr>
        <w:t>service</w:t>
      </w:r>
      <w:proofErr w:type="gramEnd"/>
      <w:r w:rsidRPr="00C94AFB">
        <w:rPr>
          <w:rFonts w:cs="Arial"/>
        </w:rPr>
        <w:t xml:space="preserve"> to the public.</w:t>
      </w:r>
      <w:bookmarkStart w:id="9" w:name="independence"/>
      <w:bookmarkEnd w:id="9"/>
    </w:p>
    <w:p w14:paraId="4903B91F" w14:textId="77777777" w:rsidR="00F62F47" w:rsidRPr="00C94AFB" w:rsidRDefault="007F1E61" w:rsidP="00F62F47">
      <w:pPr>
        <w:pStyle w:val="Heading2"/>
        <w:rPr>
          <w:rFonts w:cs="Arial"/>
          <w:szCs w:val="22"/>
          <w:lang w:eastAsia="en-GB"/>
        </w:rPr>
      </w:pPr>
      <w:r w:rsidRPr="00C94AFB">
        <w:rPr>
          <w:rFonts w:cs="Arial"/>
        </w:rPr>
        <w:t xml:space="preserve">HM Chief Inspector of Constabulary </w:t>
      </w:r>
      <w:r w:rsidR="00F62F47" w:rsidRPr="00C94AFB">
        <w:rPr>
          <w:rFonts w:cs="Arial"/>
        </w:rPr>
        <w:t xml:space="preserve">is independent of government and </w:t>
      </w:r>
      <w:r w:rsidRPr="00C94AFB">
        <w:rPr>
          <w:rFonts w:cs="Arial"/>
        </w:rPr>
        <w:t>reports to Parliament on the efficiency and effectiveness of police forces in England and Wales.</w:t>
      </w:r>
    </w:p>
    <w:p w14:paraId="4903B920" w14:textId="61F2BA22" w:rsidR="00F62F47" w:rsidRPr="00C94AFB" w:rsidRDefault="007F1E61" w:rsidP="00F62F47">
      <w:pPr>
        <w:pStyle w:val="Heading2"/>
        <w:rPr>
          <w:rFonts w:cs="Arial"/>
          <w:szCs w:val="22"/>
          <w:lang w:eastAsia="en-GB"/>
        </w:rPr>
      </w:pPr>
      <w:r w:rsidRPr="00C94AFB">
        <w:rPr>
          <w:rFonts w:cs="Arial"/>
        </w:rPr>
        <w:t>HMIC decides on the depth, frequency and areas to inspect based on our judg</w:t>
      </w:r>
      <w:r w:rsidR="00F36DE7">
        <w:rPr>
          <w:rFonts w:cs="Arial"/>
        </w:rPr>
        <w:t>e</w:t>
      </w:r>
      <w:r w:rsidRPr="00C94AFB">
        <w:rPr>
          <w:rFonts w:cs="Arial"/>
        </w:rPr>
        <w:t>ments about what is in the public interest.</w:t>
      </w:r>
      <w:r w:rsidR="00F62F47" w:rsidRPr="00C94AFB">
        <w:rPr>
          <w:rFonts w:cs="Arial"/>
        </w:rPr>
        <w:t xml:space="preserve"> </w:t>
      </w:r>
      <w:r w:rsidRPr="00C94AFB">
        <w:rPr>
          <w:rFonts w:cs="Arial"/>
        </w:rPr>
        <w:t>In making these judg</w:t>
      </w:r>
      <w:r w:rsidR="00F36DE7">
        <w:rPr>
          <w:rFonts w:cs="Arial"/>
        </w:rPr>
        <w:t>e</w:t>
      </w:r>
      <w:r w:rsidRPr="00C94AFB">
        <w:rPr>
          <w:rFonts w:cs="Arial"/>
        </w:rPr>
        <w:t xml:space="preserve">ments, we consider the risks to the public, the risks to the integrity of policing, service quality, public concerns, the </w:t>
      </w:r>
      <w:r w:rsidRPr="00C94AFB">
        <w:rPr>
          <w:rFonts w:cs="Arial"/>
        </w:rPr>
        <w:lastRenderedPageBreak/>
        <w:t>operating environment, the burden of inspection and the potential benefits to society from the improvements that might arise from the inspection.</w:t>
      </w:r>
    </w:p>
    <w:p w14:paraId="4903B921" w14:textId="77777777" w:rsidR="007F1E61" w:rsidRPr="00C94AFB" w:rsidRDefault="007F1E61" w:rsidP="00F62F47">
      <w:pPr>
        <w:pStyle w:val="Heading2"/>
        <w:rPr>
          <w:rFonts w:cs="Arial"/>
          <w:szCs w:val="22"/>
          <w:lang w:eastAsia="en-GB"/>
        </w:rPr>
      </w:pPr>
      <w:r w:rsidRPr="00C94AFB">
        <w:rPr>
          <w:rFonts w:cs="Arial"/>
        </w:rPr>
        <w:t>HMIC’s annual inspection programme is subject to the approval of the Home Secretary in accordance with the Police Reform and Social Responsibility Act 2011.</w:t>
      </w:r>
    </w:p>
    <w:p w14:paraId="4903B922" w14:textId="77777777" w:rsidR="00FE18AC" w:rsidRPr="00C94AFB" w:rsidRDefault="00FE18AC" w:rsidP="008F3470">
      <w:pPr>
        <w:pStyle w:val="Heading1"/>
        <w:tabs>
          <w:tab w:val="clear" w:pos="720"/>
        </w:tabs>
        <w:overflowPunct w:val="0"/>
        <w:autoSpaceDE w:val="0"/>
        <w:autoSpaceDN w:val="0"/>
        <w:spacing w:after="120"/>
        <w:textAlignment w:val="baseline"/>
        <w:rPr>
          <w:szCs w:val="22"/>
        </w:rPr>
      </w:pPr>
      <w:bookmarkStart w:id="10" w:name="_Toc471222835"/>
      <w:r w:rsidRPr="00C94AFB">
        <w:rPr>
          <w:szCs w:val="22"/>
        </w:rPr>
        <w:t>Background to requirement/OVERVIEW</w:t>
      </w:r>
      <w:bookmarkEnd w:id="4"/>
      <w:r w:rsidRPr="00C94AFB">
        <w:rPr>
          <w:szCs w:val="22"/>
        </w:rPr>
        <w:t xml:space="preserve"> of requirement</w:t>
      </w:r>
      <w:bookmarkEnd w:id="8"/>
      <w:bookmarkEnd w:id="10"/>
    </w:p>
    <w:p w14:paraId="4903B923" w14:textId="77777777" w:rsidR="00C568E9" w:rsidRPr="00C94AFB" w:rsidRDefault="00C568E9" w:rsidP="00C568E9">
      <w:pPr>
        <w:pStyle w:val="Heading2"/>
        <w:overflowPunct w:val="0"/>
        <w:autoSpaceDE w:val="0"/>
        <w:autoSpaceDN w:val="0"/>
        <w:spacing w:after="120"/>
        <w:ind w:left="709" w:hanging="709"/>
        <w:textAlignment w:val="baseline"/>
      </w:pPr>
      <w:bookmarkStart w:id="11" w:name="_Toc297554774"/>
      <w:bookmarkStart w:id="12" w:name="_Toc368573030"/>
      <w:bookmarkEnd w:id="5"/>
      <w:r w:rsidRPr="00C94AFB">
        <w:t xml:space="preserve">FMSs were recommended in the Independent Review of Police Officer and Staff Remuneration and Conditions (Final Report – Vol 1, Rec 49), March 2012 (Cm 8325-1).  The policy has since been endorsed by the last Home Secretary.  It also features as a flagship HMIC policy in </w:t>
      </w:r>
      <w:hyperlink r:id="rId8" w:history="1">
        <w:r w:rsidRPr="009467FB">
          <w:rPr>
            <w:rStyle w:val="Hyperlink"/>
          </w:rPr>
          <w:t>HMCIC's last annual State of Policing report</w:t>
        </w:r>
      </w:hyperlink>
      <w:r w:rsidRPr="00C94AFB">
        <w:t xml:space="preserve"> (State of Policing 2015, HMIC, February 2016, pp 64-69).</w:t>
      </w:r>
    </w:p>
    <w:p w14:paraId="4903B924" w14:textId="77777777" w:rsidR="00C568E9" w:rsidRPr="00A22DDF" w:rsidRDefault="00C568E9" w:rsidP="00C568E9">
      <w:pPr>
        <w:pStyle w:val="Heading2"/>
        <w:overflowPunct w:val="0"/>
        <w:autoSpaceDE w:val="0"/>
        <w:autoSpaceDN w:val="0"/>
        <w:spacing w:after="120"/>
        <w:ind w:left="709" w:hanging="709"/>
        <w:textAlignment w:val="baseline"/>
        <w:rPr>
          <w:rFonts w:cs="Arial"/>
        </w:rPr>
      </w:pPr>
      <w:r w:rsidRPr="00C94AFB">
        <w:rPr>
          <w:rFonts w:cs="Arial"/>
        </w:rPr>
        <w:t xml:space="preserve">FMSs </w:t>
      </w:r>
      <w:r w:rsidRPr="00C94AFB">
        <w:t>will</w:t>
      </w:r>
      <w:r w:rsidRPr="00C94AFB">
        <w:rPr>
          <w:rFonts w:cs="Arial"/>
        </w:rPr>
        <w:t xml:space="preserve"> be the police version</w:t>
      </w:r>
      <w:r>
        <w:rPr>
          <w:rFonts w:cs="Arial"/>
        </w:rPr>
        <w:t xml:space="preserve"> of network management statements, which are regulatory requirements in other public services such as water, railways, gas and electricity.  FMSs will be modelled on those network management statements, but they will require very significant adaptation.  This is principally because of (a) the complexity of the measurement of demand in policing, (b) the fact that, unlike utilities such as energy and water, the police are not required to (and could not) meet all reasonable demands for service, and (c) the predominant asset of the police is people, the most complex asset of all.</w:t>
      </w:r>
    </w:p>
    <w:p w14:paraId="4903B925" w14:textId="77777777" w:rsidR="00C568E9" w:rsidRPr="00126671" w:rsidRDefault="00C568E9" w:rsidP="00C568E9">
      <w:pPr>
        <w:pStyle w:val="Heading2"/>
        <w:overflowPunct w:val="0"/>
        <w:autoSpaceDE w:val="0"/>
        <w:autoSpaceDN w:val="0"/>
        <w:spacing w:after="120"/>
        <w:ind w:left="709" w:hanging="709"/>
        <w:textAlignment w:val="baseline"/>
      </w:pPr>
      <w:r>
        <w:t xml:space="preserve">Force management statements are needed because </w:t>
      </w:r>
      <w:r w:rsidRPr="00126671">
        <w:t>police forces are not planning the use of their resources against demand as well as they should.  While HMIC’s recent efficiency report</w:t>
      </w:r>
      <w:r>
        <w:rPr>
          <w:rStyle w:val="FootnoteReference"/>
        </w:rPr>
        <w:footnoteReference w:id="2"/>
      </w:r>
      <w:r w:rsidRPr="00126671">
        <w:t xml:space="preserve"> shows that forces are developing a better understanding of demand, only a handful have made sufficient progress.  In particular, many forces do not understand the skills and capabilities of their workforce well enough to match the most appropriate resources to that demand.</w:t>
      </w:r>
    </w:p>
    <w:p w14:paraId="4903B926" w14:textId="77777777" w:rsidR="00C568E9" w:rsidRDefault="00C568E9" w:rsidP="00C568E9">
      <w:pPr>
        <w:pStyle w:val="Heading2"/>
        <w:overflowPunct w:val="0"/>
        <w:autoSpaceDE w:val="0"/>
        <w:autoSpaceDN w:val="0"/>
        <w:spacing w:after="120"/>
        <w:ind w:left="709" w:hanging="709"/>
        <w:textAlignment w:val="baseline"/>
      </w:pPr>
      <w:r>
        <w:t xml:space="preserve">Furthermore </w:t>
      </w:r>
      <w:r w:rsidRPr="00126671">
        <w:t>FMSs will also simplify, accelerate and streamline the systems of public accountability of the police by requiring chief constables to have prepared, every year, much of the information which (a) they should already have, and (b) police and crime commissioners, the Home Office, HMIC and others require the police to have and to disclose.</w:t>
      </w:r>
    </w:p>
    <w:p w14:paraId="4903B927" w14:textId="77777777" w:rsidR="00C568E9" w:rsidRDefault="00C568E9" w:rsidP="00C568E9">
      <w:pPr>
        <w:pStyle w:val="Heading1"/>
        <w:tabs>
          <w:tab w:val="clear" w:pos="720"/>
        </w:tabs>
        <w:overflowPunct w:val="0"/>
        <w:autoSpaceDE w:val="0"/>
        <w:autoSpaceDN w:val="0"/>
        <w:spacing w:after="120"/>
        <w:textAlignment w:val="baseline"/>
        <w:rPr>
          <w:szCs w:val="22"/>
        </w:rPr>
      </w:pPr>
      <w:bookmarkStart w:id="13" w:name="_Toc444518869"/>
      <w:bookmarkStart w:id="14" w:name="_Toc471222836"/>
      <w:r>
        <w:rPr>
          <w:szCs w:val="22"/>
        </w:rPr>
        <w:t>definitions</w:t>
      </w:r>
      <w:bookmarkEnd w:id="13"/>
      <w:r>
        <w:rPr>
          <w:szCs w:val="22"/>
        </w:rPr>
        <w:t xml:space="preserve"> </w:t>
      </w:r>
      <w:bookmarkEnd w:id="14"/>
    </w:p>
    <w:tbl>
      <w:tblPr>
        <w:tblStyle w:val="TableGrid"/>
        <w:tblW w:w="0" w:type="auto"/>
        <w:tblInd w:w="720" w:type="dxa"/>
        <w:tblLook w:val="04A0" w:firstRow="1" w:lastRow="0" w:firstColumn="1" w:lastColumn="0" w:noHBand="0" w:noVBand="1"/>
      </w:tblPr>
      <w:tblGrid>
        <w:gridCol w:w="1827"/>
        <w:gridCol w:w="6472"/>
      </w:tblGrid>
      <w:tr w:rsidR="00C568E9" w14:paraId="4903B92A" w14:textId="77777777" w:rsidTr="00C568E9">
        <w:tc>
          <w:tcPr>
            <w:tcW w:w="1827" w:type="dxa"/>
            <w:shd w:val="clear" w:color="auto" w:fill="C6D9F1" w:themeFill="text2" w:themeFillTint="33"/>
          </w:tcPr>
          <w:p w14:paraId="4903B928" w14:textId="77777777" w:rsidR="00C568E9" w:rsidRPr="00054D74" w:rsidRDefault="00C568E9" w:rsidP="00C568E9">
            <w:pPr>
              <w:pStyle w:val="Heading2"/>
              <w:numPr>
                <w:ilvl w:val="0"/>
                <w:numId w:val="0"/>
              </w:numPr>
              <w:spacing w:after="120"/>
              <w:ind w:left="18" w:hanging="18"/>
              <w:jc w:val="left"/>
              <w:outlineLvl w:val="1"/>
            </w:pPr>
            <w:r w:rsidRPr="00054D74">
              <w:t>Expression or Acronym</w:t>
            </w:r>
          </w:p>
        </w:tc>
        <w:tc>
          <w:tcPr>
            <w:tcW w:w="6472" w:type="dxa"/>
            <w:shd w:val="clear" w:color="auto" w:fill="C6D9F1" w:themeFill="text2" w:themeFillTint="33"/>
          </w:tcPr>
          <w:p w14:paraId="4903B929" w14:textId="77777777" w:rsidR="00C568E9" w:rsidRPr="00054D74" w:rsidRDefault="00C568E9" w:rsidP="00C568E9">
            <w:pPr>
              <w:pStyle w:val="Heading2"/>
              <w:numPr>
                <w:ilvl w:val="0"/>
                <w:numId w:val="0"/>
              </w:numPr>
              <w:spacing w:after="120"/>
              <w:ind w:left="720" w:hanging="720"/>
              <w:outlineLvl w:val="1"/>
            </w:pPr>
            <w:r w:rsidRPr="00054D74">
              <w:t>Definition</w:t>
            </w:r>
          </w:p>
        </w:tc>
      </w:tr>
      <w:tr w:rsidR="00C568E9" w14:paraId="4903B92E" w14:textId="77777777" w:rsidTr="00C568E9">
        <w:tc>
          <w:tcPr>
            <w:tcW w:w="1827" w:type="dxa"/>
          </w:tcPr>
          <w:p w14:paraId="4903B92B" w14:textId="77777777" w:rsidR="00C568E9" w:rsidRPr="0081061A" w:rsidRDefault="00C568E9" w:rsidP="00C568E9">
            <w:pPr>
              <w:pStyle w:val="Heading2"/>
              <w:numPr>
                <w:ilvl w:val="0"/>
                <w:numId w:val="0"/>
              </w:numPr>
              <w:spacing w:after="120"/>
              <w:ind w:left="720" w:hanging="720"/>
              <w:outlineLvl w:val="1"/>
              <w:rPr>
                <w:highlight w:val="yellow"/>
              </w:rPr>
            </w:pPr>
            <w:r w:rsidRPr="00A155DD">
              <w:t>FMS</w:t>
            </w:r>
            <w:r>
              <w:t>(s)</w:t>
            </w:r>
          </w:p>
        </w:tc>
        <w:tc>
          <w:tcPr>
            <w:tcW w:w="6472" w:type="dxa"/>
          </w:tcPr>
          <w:p w14:paraId="4903B92C" w14:textId="77777777" w:rsidR="00C568E9" w:rsidRDefault="00106BFF" w:rsidP="00C568E9">
            <w:pPr>
              <w:pStyle w:val="Heading2"/>
              <w:numPr>
                <w:ilvl w:val="0"/>
                <w:numId w:val="0"/>
              </w:numPr>
              <w:spacing w:after="120"/>
              <w:outlineLvl w:val="1"/>
            </w:pPr>
            <w:r>
              <w:t>F</w:t>
            </w:r>
            <w:r w:rsidR="00C568E9">
              <w:t>orce management statement(s)</w:t>
            </w:r>
          </w:p>
          <w:p w14:paraId="4903B92D" w14:textId="77777777" w:rsidR="00C568E9" w:rsidRPr="0081061A" w:rsidRDefault="00C568E9" w:rsidP="00C568E9">
            <w:pPr>
              <w:pStyle w:val="Heading2"/>
              <w:numPr>
                <w:ilvl w:val="0"/>
                <w:numId w:val="0"/>
              </w:numPr>
              <w:spacing w:after="120"/>
              <w:outlineLvl w:val="1"/>
              <w:rPr>
                <w:highlight w:val="yellow"/>
              </w:rPr>
            </w:pPr>
          </w:p>
        </w:tc>
      </w:tr>
      <w:tr w:rsidR="00C568E9" w14:paraId="4903B931" w14:textId="77777777" w:rsidTr="00C568E9">
        <w:tc>
          <w:tcPr>
            <w:tcW w:w="1827" w:type="dxa"/>
          </w:tcPr>
          <w:p w14:paraId="4903B92F" w14:textId="77777777" w:rsidR="00C568E9" w:rsidRPr="0081061A" w:rsidRDefault="00C568E9" w:rsidP="00C568E9">
            <w:pPr>
              <w:pStyle w:val="Heading2"/>
              <w:numPr>
                <w:ilvl w:val="0"/>
                <w:numId w:val="0"/>
              </w:numPr>
              <w:spacing w:after="120"/>
              <w:ind w:left="720" w:hanging="720"/>
              <w:outlineLvl w:val="1"/>
              <w:rPr>
                <w:highlight w:val="yellow"/>
              </w:rPr>
            </w:pPr>
            <w:r w:rsidRPr="00054D74">
              <w:t>NCA</w:t>
            </w:r>
          </w:p>
        </w:tc>
        <w:tc>
          <w:tcPr>
            <w:tcW w:w="6472" w:type="dxa"/>
          </w:tcPr>
          <w:p w14:paraId="4903B930" w14:textId="77777777" w:rsidR="00C568E9" w:rsidRPr="0081061A" w:rsidRDefault="00C568E9" w:rsidP="00C568E9">
            <w:pPr>
              <w:pStyle w:val="Heading2"/>
              <w:numPr>
                <w:ilvl w:val="0"/>
                <w:numId w:val="0"/>
              </w:numPr>
              <w:spacing w:after="120"/>
              <w:ind w:left="720" w:hanging="720"/>
              <w:outlineLvl w:val="1"/>
              <w:rPr>
                <w:highlight w:val="yellow"/>
              </w:rPr>
            </w:pPr>
            <w:r w:rsidRPr="00054D74">
              <w:t xml:space="preserve">National Crime Agency </w:t>
            </w:r>
          </w:p>
        </w:tc>
      </w:tr>
      <w:tr w:rsidR="00C568E9" w14:paraId="4903B934" w14:textId="77777777" w:rsidTr="00C568E9">
        <w:tc>
          <w:tcPr>
            <w:tcW w:w="1827" w:type="dxa"/>
          </w:tcPr>
          <w:p w14:paraId="4903B932" w14:textId="77777777" w:rsidR="00C568E9" w:rsidRPr="0081061A" w:rsidRDefault="00C568E9" w:rsidP="00C568E9">
            <w:pPr>
              <w:pStyle w:val="Heading2"/>
              <w:numPr>
                <w:ilvl w:val="0"/>
                <w:numId w:val="0"/>
              </w:numPr>
              <w:spacing w:after="120"/>
              <w:ind w:left="720" w:hanging="720"/>
              <w:outlineLvl w:val="1"/>
              <w:rPr>
                <w:highlight w:val="yellow"/>
              </w:rPr>
            </w:pPr>
            <w:r w:rsidRPr="007F460B">
              <w:t>HMIC</w:t>
            </w:r>
          </w:p>
        </w:tc>
        <w:tc>
          <w:tcPr>
            <w:tcW w:w="6472" w:type="dxa"/>
          </w:tcPr>
          <w:p w14:paraId="4903B933" w14:textId="77777777" w:rsidR="00C568E9" w:rsidRPr="0081061A" w:rsidRDefault="00C568E9" w:rsidP="00C568E9">
            <w:pPr>
              <w:pStyle w:val="Heading2"/>
              <w:numPr>
                <w:ilvl w:val="0"/>
                <w:numId w:val="0"/>
              </w:numPr>
              <w:spacing w:after="120"/>
              <w:outlineLvl w:val="1"/>
              <w:rPr>
                <w:highlight w:val="yellow"/>
              </w:rPr>
            </w:pPr>
            <w:r w:rsidRPr="007F460B">
              <w:t xml:space="preserve">Her Majesty’s Inspectorate of Constabulary. </w:t>
            </w:r>
          </w:p>
        </w:tc>
      </w:tr>
    </w:tbl>
    <w:p w14:paraId="4903B935" w14:textId="77777777" w:rsidR="00C568E9" w:rsidRDefault="00C568E9" w:rsidP="00C568E9">
      <w:pPr>
        <w:pStyle w:val="Heading1"/>
        <w:numPr>
          <w:ilvl w:val="0"/>
          <w:numId w:val="0"/>
        </w:numPr>
      </w:pPr>
    </w:p>
    <w:p w14:paraId="4903B936" w14:textId="77777777" w:rsidR="00C568E9" w:rsidRDefault="00C568E9" w:rsidP="00C568E9">
      <w:pPr>
        <w:pStyle w:val="Heading1"/>
        <w:tabs>
          <w:tab w:val="clear" w:pos="720"/>
        </w:tabs>
        <w:overflowPunct w:val="0"/>
        <w:autoSpaceDE w:val="0"/>
        <w:autoSpaceDN w:val="0"/>
        <w:spacing w:before="240" w:after="120"/>
        <w:textAlignment w:val="baseline"/>
        <w:rPr>
          <w:szCs w:val="22"/>
        </w:rPr>
      </w:pPr>
      <w:bookmarkStart w:id="15" w:name="_Toc471222837"/>
      <w:bookmarkEnd w:id="6"/>
      <w:bookmarkEnd w:id="11"/>
      <w:bookmarkEnd w:id="12"/>
      <w:r w:rsidRPr="00B9425F">
        <w:rPr>
          <w:szCs w:val="22"/>
        </w:rPr>
        <w:t>scope of requirement</w:t>
      </w:r>
      <w:bookmarkEnd w:id="15"/>
      <w:r w:rsidRPr="00B9425F">
        <w:rPr>
          <w:szCs w:val="22"/>
        </w:rPr>
        <w:t xml:space="preserve"> </w:t>
      </w:r>
    </w:p>
    <w:p w14:paraId="4903B938" w14:textId="0E42AA2C" w:rsidR="00C568E9" w:rsidRPr="00A321D5" w:rsidRDefault="009E1399" w:rsidP="00A321D5">
      <w:pPr>
        <w:pStyle w:val="Heading2"/>
        <w:overflowPunct w:val="0"/>
        <w:autoSpaceDE w:val="0"/>
        <w:autoSpaceDN w:val="0"/>
        <w:spacing w:after="120"/>
        <w:ind w:left="709" w:hanging="709"/>
        <w:textAlignment w:val="baseline"/>
        <w:rPr>
          <w:rFonts w:cs="Arial"/>
        </w:rPr>
      </w:pPr>
      <w:r>
        <w:rPr>
          <w:rFonts w:cs="Arial"/>
        </w:rPr>
        <w:t>This is t</w:t>
      </w:r>
      <w:r w:rsidR="00C568E9" w:rsidRPr="00A321D5">
        <w:rPr>
          <w:rFonts w:cs="Arial"/>
        </w:rPr>
        <w:t xml:space="preserve">o support </w:t>
      </w:r>
      <w:r>
        <w:rPr>
          <w:rFonts w:cs="Arial"/>
        </w:rPr>
        <w:t xml:space="preserve">the </w:t>
      </w:r>
      <w:r w:rsidR="00C568E9" w:rsidRPr="00A321D5">
        <w:rPr>
          <w:rFonts w:cs="Arial"/>
        </w:rPr>
        <w:t xml:space="preserve">14 </w:t>
      </w:r>
      <w:r>
        <w:rPr>
          <w:rFonts w:cs="Arial"/>
        </w:rPr>
        <w:t xml:space="preserve">pilot </w:t>
      </w:r>
      <w:r w:rsidR="00C568E9" w:rsidRPr="00A321D5">
        <w:rPr>
          <w:rFonts w:cs="Arial"/>
        </w:rPr>
        <w:t>forces to produce their force management statements by the end of March 2017</w:t>
      </w:r>
      <w:r>
        <w:rPr>
          <w:rFonts w:cs="Arial"/>
        </w:rPr>
        <w:t xml:space="preserve"> and ap</w:t>
      </w:r>
      <w:r w:rsidR="00C568E9" w:rsidRPr="00A321D5">
        <w:rPr>
          <w:rFonts w:cs="Arial"/>
        </w:rPr>
        <w:t xml:space="preserve">ply the experience gained from the pilot forces to produce the necessary national documentation, criteria and guidance in sufficient detail for all forces to produce their FMSs in the financial year 2017/18. </w:t>
      </w:r>
      <w:r>
        <w:rPr>
          <w:rFonts w:cs="Arial"/>
        </w:rPr>
        <w:t>They should s</w:t>
      </w:r>
      <w:r w:rsidR="00C568E9" w:rsidRPr="00A321D5">
        <w:rPr>
          <w:rFonts w:cs="Arial"/>
        </w:rPr>
        <w:t>upport HMIC in the national launch of force management statements</w:t>
      </w:r>
      <w:r>
        <w:rPr>
          <w:rFonts w:cs="Arial"/>
        </w:rPr>
        <w:t xml:space="preserve"> and p</w:t>
      </w:r>
      <w:r w:rsidR="00C568E9" w:rsidRPr="00A321D5">
        <w:rPr>
          <w:rFonts w:cs="Arial"/>
        </w:rPr>
        <w:t xml:space="preserve">rovide </w:t>
      </w:r>
      <w:r>
        <w:rPr>
          <w:rFonts w:cs="Arial"/>
        </w:rPr>
        <w:t xml:space="preserve">the </w:t>
      </w:r>
      <w:r w:rsidR="00C568E9" w:rsidRPr="00A321D5">
        <w:rPr>
          <w:rFonts w:cs="Arial"/>
        </w:rPr>
        <w:t>HMIC with an FMS implementation plan for supporting national implementation during 2017/18.</w:t>
      </w:r>
    </w:p>
    <w:p w14:paraId="4903B939" w14:textId="0F52AB93" w:rsidR="00A321D5" w:rsidRDefault="00A321D5" w:rsidP="00A321D5">
      <w:pPr>
        <w:pStyle w:val="Heading2"/>
        <w:overflowPunct w:val="0"/>
        <w:autoSpaceDE w:val="0"/>
        <w:autoSpaceDN w:val="0"/>
        <w:spacing w:after="120"/>
        <w:ind w:left="709" w:hanging="709"/>
        <w:textAlignment w:val="baseline"/>
      </w:pPr>
      <w:r w:rsidRPr="00A321D5">
        <w:rPr>
          <w:rFonts w:cs="Arial"/>
        </w:rPr>
        <w:t xml:space="preserve">The fourteen </w:t>
      </w:r>
      <w:r w:rsidR="009E1399">
        <w:rPr>
          <w:rFonts w:cs="Arial"/>
        </w:rPr>
        <w:t xml:space="preserve">pilot study </w:t>
      </w:r>
      <w:r w:rsidRPr="00A321D5">
        <w:rPr>
          <w:rFonts w:cs="Arial"/>
        </w:rPr>
        <w:t>forces we are working with are:</w:t>
      </w:r>
      <w:r w:rsidRPr="00A321D5">
        <w:rPr>
          <w:rFonts w:cs="Arial"/>
        </w:rPr>
        <w:br/>
      </w:r>
      <w:r w:rsidRPr="00A321D5">
        <w:rPr>
          <w:rFonts w:cs="Arial"/>
        </w:rPr>
        <w:br/>
        <w:t>- Devon and Cornwall</w:t>
      </w:r>
      <w:r w:rsidRPr="00A321D5">
        <w:rPr>
          <w:rFonts w:cs="Arial"/>
        </w:rPr>
        <w:br/>
      </w:r>
      <w:r w:rsidRPr="00A321D5">
        <w:rPr>
          <w:rFonts w:cs="Arial"/>
        </w:rPr>
        <w:br/>
        <w:t>- Dorset</w:t>
      </w:r>
      <w:r w:rsidRPr="00A321D5">
        <w:rPr>
          <w:rFonts w:cs="Arial"/>
        </w:rPr>
        <w:br/>
      </w:r>
      <w:r w:rsidRPr="00A321D5">
        <w:br/>
        <w:t>- Lancashire</w:t>
      </w:r>
      <w:r w:rsidRPr="00A321D5">
        <w:br/>
      </w:r>
      <w:r w:rsidRPr="00A321D5">
        <w:br/>
        <w:t>- GMP</w:t>
      </w:r>
      <w:r w:rsidRPr="00A321D5">
        <w:br/>
      </w:r>
      <w:r w:rsidRPr="00A321D5">
        <w:br/>
        <w:t>- Durham</w:t>
      </w:r>
      <w:r w:rsidRPr="00A321D5">
        <w:br/>
      </w:r>
      <w:r w:rsidRPr="00A321D5">
        <w:br/>
        <w:t>- South Wales</w:t>
      </w:r>
      <w:r w:rsidRPr="00A321D5">
        <w:br/>
      </w:r>
      <w:r w:rsidRPr="00A321D5">
        <w:br/>
        <w:t>- Cambridgeshire</w:t>
      </w:r>
      <w:r w:rsidRPr="00A321D5">
        <w:br/>
      </w:r>
      <w:r w:rsidRPr="00A321D5">
        <w:br/>
        <w:t>- Cheshire</w:t>
      </w:r>
      <w:r w:rsidRPr="00A321D5">
        <w:br/>
      </w:r>
      <w:r w:rsidRPr="00A321D5">
        <w:br/>
        <w:t>- Hampshire</w:t>
      </w:r>
      <w:r w:rsidRPr="00A321D5">
        <w:br/>
      </w:r>
      <w:r w:rsidRPr="00A321D5">
        <w:br/>
        <w:t>- South Yorkshire</w:t>
      </w:r>
      <w:r w:rsidRPr="00A321D5">
        <w:br/>
      </w:r>
      <w:r w:rsidRPr="00A321D5">
        <w:br/>
        <w:t>- City of London</w:t>
      </w:r>
      <w:r w:rsidRPr="00A321D5">
        <w:br/>
      </w:r>
      <w:r w:rsidRPr="00A321D5">
        <w:br/>
        <w:t>- Hampshire</w:t>
      </w:r>
      <w:r w:rsidRPr="00A321D5">
        <w:br/>
      </w:r>
      <w:r w:rsidRPr="00A321D5">
        <w:br/>
        <w:t>- Thames Valley</w:t>
      </w:r>
      <w:r w:rsidRPr="00A321D5">
        <w:br/>
      </w:r>
      <w:r w:rsidRPr="00A321D5">
        <w:br/>
        <w:t>- Dyfed Powys</w:t>
      </w:r>
      <w:r w:rsidRPr="00A321D5">
        <w:br/>
      </w:r>
      <w:r w:rsidRPr="00A321D5">
        <w:br/>
        <w:t>In addition, we are working with the National Crime Agency.</w:t>
      </w:r>
    </w:p>
    <w:p w14:paraId="4903B93A" w14:textId="77777777" w:rsidR="00106BFF" w:rsidRPr="00A321D5" w:rsidRDefault="00106BFF" w:rsidP="00AF3485">
      <w:pPr>
        <w:pStyle w:val="Heading2"/>
        <w:numPr>
          <w:ilvl w:val="0"/>
          <w:numId w:val="0"/>
        </w:numPr>
        <w:overflowPunct w:val="0"/>
        <w:autoSpaceDE w:val="0"/>
        <w:autoSpaceDN w:val="0"/>
        <w:spacing w:after="120"/>
        <w:ind w:left="709"/>
        <w:textAlignment w:val="baseline"/>
      </w:pPr>
    </w:p>
    <w:p w14:paraId="4903B93B" w14:textId="77777777" w:rsidR="00C568E9" w:rsidRDefault="00C568E9" w:rsidP="00C568E9">
      <w:pPr>
        <w:pStyle w:val="Heading2"/>
        <w:overflowPunct w:val="0"/>
        <w:autoSpaceDE w:val="0"/>
        <w:autoSpaceDN w:val="0"/>
        <w:spacing w:after="120"/>
        <w:ind w:left="709" w:hanging="709"/>
        <w:textAlignment w:val="baseline"/>
      </w:pPr>
      <w:r>
        <w:t>Administrative support will be provided by HMIC staff.</w:t>
      </w:r>
    </w:p>
    <w:p w14:paraId="4903B93C" w14:textId="77777777" w:rsidR="00C568E9" w:rsidRPr="00CC2A06" w:rsidRDefault="00C568E9" w:rsidP="00C568E9">
      <w:pPr>
        <w:pStyle w:val="Heading3"/>
        <w:numPr>
          <w:ilvl w:val="0"/>
          <w:numId w:val="0"/>
        </w:numPr>
        <w:spacing w:after="120"/>
        <w:ind w:left="720"/>
      </w:pPr>
    </w:p>
    <w:p w14:paraId="4903B93D" w14:textId="77777777" w:rsidR="00C568E9" w:rsidRDefault="00C568E9" w:rsidP="00C568E9">
      <w:pPr>
        <w:pStyle w:val="Heading1"/>
        <w:spacing w:after="120"/>
      </w:pPr>
      <w:bookmarkStart w:id="16" w:name="_Toc368573031"/>
      <w:bookmarkStart w:id="17" w:name="_Toc471222838"/>
      <w:r w:rsidRPr="00BE6EE0">
        <w:lastRenderedPageBreak/>
        <w:t>The requirement</w:t>
      </w:r>
      <w:bookmarkEnd w:id="16"/>
      <w:bookmarkEnd w:id="17"/>
    </w:p>
    <w:p w14:paraId="4903B93E" w14:textId="77777777" w:rsidR="00C568E9" w:rsidRDefault="00C568E9" w:rsidP="00C568E9">
      <w:pPr>
        <w:pStyle w:val="Heading2"/>
        <w:tabs>
          <w:tab w:val="clear" w:pos="720"/>
          <w:tab w:val="num" w:pos="709"/>
        </w:tabs>
        <w:spacing w:after="120"/>
        <w:ind w:left="709" w:hanging="709"/>
      </w:pPr>
      <w:r>
        <w:t xml:space="preserve">The Provider is required to produce the necessary national documentation, criteria and guidance in sufficient detail for all forces to produce their FMSs in the financial year 2017/18. </w:t>
      </w:r>
    </w:p>
    <w:p w14:paraId="4903B93F" w14:textId="77777777" w:rsidR="00C568E9" w:rsidRDefault="00C568E9" w:rsidP="00C568E9">
      <w:pPr>
        <w:pStyle w:val="Heading2"/>
        <w:tabs>
          <w:tab w:val="clear" w:pos="720"/>
          <w:tab w:val="num" w:pos="709"/>
        </w:tabs>
        <w:spacing w:after="120"/>
        <w:ind w:left="709" w:hanging="709"/>
      </w:pPr>
      <w:r>
        <w:t>To help achieve this, the Provider will support the 14 pilot forces to produce their force management statements by the end of March 2017. The Provider will use the experience gained from the pilot forces to ensure that national guidance can be easily and accurately applied by all forces in producing their FMSs during 2017/18.</w:t>
      </w:r>
    </w:p>
    <w:p w14:paraId="4903B940" w14:textId="218FD839" w:rsidR="00C568E9" w:rsidRDefault="00C568E9" w:rsidP="00C568E9">
      <w:pPr>
        <w:pStyle w:val="Heading2"/>
        <w:tabs>
          <w:tab w:val="clear" w:pos="720"/>
          <w:tab w:val="num" w:pos="709"/>
        </w:tabs>
        <w:spacing w:after="120"/>
        <w:ind w:left="709" w:hanging="709"/>
      </w:pPr>
      <w:r>
        <w:t>The Provider will develop the prototype self</w:t>
      </w:r>
      <w:r w:rsidR="003D66ED">
        <w:t>-</w:t>
      </w:r>
      <w:r>
        <w:t xml:space="preserve">assessment template developed by HMIC with the pilot forces. The Provider will review the template and agree any changes or improvements with the Authority. </w:t>
      </w:r>
    </w:p>
    <w:p w14:paraId="4903B941" w14:textId="77777777" w:rsidR="00C568E9" w:rsidRDefault="00C568E9" w:rsidP="00C568E9">
      <w:pPr>
        <w:pStyle w:val="Heading2"/>
        <w:spacing w:after="120"/>
        <w:ind w:left="709" w:hanging="709"/>
      </w:pPr>
      <w:r>
        <w:t>The Provider will establish, with the assistance of HMIC, co</w:t>
      </w:r>
      <w:bookmarkStart w:id="18" w:name="_GoBack"/>
      <w:bookmarkEnd w:id="18"/>
      <w:r>
        <w:t>ntacts within each force of sufficient seniority to ensure the commitment necessary to produce FMSs at each pilot force. The Provider will establish regular communications with these contacts to provide support and advice</w:t>
      </w:r>
      <w:r w:rsidR="00160CC2">
        <w:t>,</w:t>
      </w:r>
      <w:r>
        <w:t xml:space="preserve"> agree milestones and monitor progress. Any anticipated delays which put at risk the production of a pilot force’s FMS will be reported immediately to the Authority.</w:t>
      </w:r>
    </w:p>
    <w:p w14:paraId="4903B942" w14:textId="77777777" w:rsidR="00C568E9" w:rsidRDefault="00C568E9" w:rsidP="00160CC2">
      <w:pPr>
        <w:pStyle w:val="Heading2"/>
        <w:spacing w:after="120"/>
        <w:ind w:left="709" w:hanging="709"/>
      </w:pPr>
      <w:r>
        <w:t>The Provider will facilitate workshops with the pilot forces to</w:t>
      </w:r>
      <w:r w:rsidR="00160CC2">
        <w:t xml:space="preserve">: agree what needs to be achieved, </w:t>
      </w:r>
      <w:r w:rsidR="00FF4C25">
        <w:t>how the work is broken down into individual t</w:t>
      </w:r>
      <w:r w:rsidR="00160CC2">
        <w:t>asks, how these tasks are prioritised</w:t>
      </w:r>
      <w:r w:rsidR="00FF4C25">
        <w:t xml:space="preserve"> to achieve the greatest benefit</w:t>
      </w:r>
      <w:r w:rsidR="00160CC2">
        <w:t>, the</w:t>
      </w:r>
      <w:r w:rsidR="00FF4C25">
        <w:t xml:space="preserve"> </w:t>
      </w:r>
      <w:r w:rsidR="00160CC2">
        <w:t xml:space="preserve">principal milestones </w:t>
      </w:r>
      <w:r w:rsidR="00FF4C25">
        <w:t xml:space="preserve">associated with the tasks and a </w:t>
      </w:r>
      <w:r w:rsidR="00160CC2">
        <w:t>definition of quality for the</w:t>
      </w:r>
      <w:r w:rsidR="00FF4C25">
        <w:t xml:space="preserve"> work involved to be deemed as completed </w:t>
      </w:r>
      <w:r w:rsidR="00260AC6">
        <w:t xml:space="preserve">and included in </w:t>
      </w:r>
      <w:r w:rsidR="00FF4C25">
        <w:t xml:space="preserve">an exemplar force management statement for each pilot force. </w:t>
      </w:r>
      <w:r w:rsidR="00260AC6">
        <w:t xml:space="preserve">The workshops </w:t>
      </w:r>
      <w:r w:rsidR="00551E7A">
        <w:t>should also be used t</w:t>
      </w:r>
      <w:r w:rsidR="00260AC6">
        <w:t xml:space="preserve">o </w:t>
      </w:r>
      <w:r>
        <w:t xml:space="preserve">create a supportive network, </w:t>
      </w:r>
      <w:r w:rsidR="00551E7A">
        <w:t xml:space="preserve">enable </w:t>
      </w:r>
      <w:r>
        <w:t>common problems</w:t>
      </w:r>
      <w:r w:rsidR="00551E7A">
        <w:t xml:space="preserve"> to be solved</w:t>
      </w:r>
      <w:r>
        <w:t>, encourage learning, agree good practice and test national guidance being drafted by the Provider over the period. At least three workshops</w:t>
      </w:r>
      <w:r w:rsidR="00260AC6">
        <w:t xml:space="preserve"> will be required</w:t>
      </w:r>
      <w:r w:rsidR="00DC0E17">
        <w:t xml:space="preserve"> and these will be arranged by HMIC to </w:t>
      </w:r>
      <w:r w:rsidR="00551E7A">
        <w:t>avoid delay</w:t>
      </w:r>
      <w:r w:rsidR="00C52145">
        <w:t>.</w:t>
      </w:r>
      <w:r>
        <w:t xml:space="preserve"> </w:t>
      </w:r>
    </w:p>
    <w:p w14:paraId="4903B943" w14:textId="2667F2FB" w:rsidR="00C568E9" w:rsidRDefault="00C568E9" w:rsidP="00160CC2">
      <w:pPr>
        <w:pStyle w:val="Heading2"/>
        <w:spacing w:after="120"/>
        <w:ind w:left="709" w:hanging="709"/>
      </w:pPr>
      <w:r>
        <w:t>Within 2 weeks of being awar</w:t>
      </w:r>
      <w:r w:rsidRPr="005248B3">
        <w:t xml:space="preserve">ded the contract, the Provider will produce a plan setting out: the milestones for the pilot forces </w:t>
      </w:r>
      <w:r w:rsidR="005248B3" w:rsidRPr="005248B3">
        <w:t>to produce their FMSs. Subject to the decision of HMIC as to what the milestones will be, the consultant will work to the milestones for the pilot forces to produce their FMSs. T</w:t>
      </w:r>
      <w:r w:rsidRPr="005248B3">
        <w:t xml:space="preserve">he milestones for </w:t>
      </w:r>
      <w:r w:rsidR="005248B3" w:rsidRPr="005248B3">
        <w:t xml:space="preserve">the potential providers to meet are listed in section 7.1 and will also </w:t>
      </w:r>
      <w:r w:rsidR="005248B3">
        <w:t xml:space="preserve">include the </w:t>
      </w:r>
      <w:r>
        <w:t xml:space="preserve">production of the national guidance and the resources and costs associated with these milestones. Any </w:t>
      </w:r>
      <w:r w:rsidR="005C58D8">
        <w:t xml:space="preserve">updates to deliverables </w:t>
      </w:r>
      <w:r>
        <w:t>m</w:t>
      </w:r>
      <w:r w:rsidR="005C58D8">
        <w:t xml:space="preserve">ust be </w:t>
      </w:r>
      <w:r>
        <w:t>greed with the Authority.  The Provider will report at the end of each week, this report will set out progress against this plan, potential risks and proposed remedial actions.</w:t>
      </w:r>
    </w:p>
    <w:p w14:paraId="4903B944" w14:textId="3BC60B81" w:rsidR="00C568E9" w:rsidRDefault="00C568E9" w:rsidP="00C568E9">
      <w:pPr>
        <w:pStyle w:val="Heading2"/>
        <w:spacing w:after="120"/>
        <w:ind w:left="709" w:hanging="709"/>
      </w:pPr>
      <w:r>
        <w:t>The Provider will locate at least one principal member of staff managing this work at HMIC’s Globe House offices</w:t>
      </w:r>
      <w:r w:rsidR="009E1399">
        <w:t xml:space="preserve"> to be available in the event any</w:t>
      </w:r>
      <w:r>
        <w:t xml:space="preserve"> issues </w:t>
      </w:r>
      <w:r w:rsidR="009E1399">
        <w:t xml:space="preserve">arise </w:t>
      </w:r>
      <w:r w:rsidR="00100A4F">
        <w:t xml:space="preserve">to enable </w:t>
      </w:r>
      <w:r>
        <w:t>discuss</w:t>
      </w:r>
      <w:r w:rsidR="00100A4F">
        <w:t xml:space="preserve">ion </w:t>
      </w:r>
      <w:r>
        <w:t xml:space="preserve">and </w:t>
      </w:r>
      <w:r w:rsidR="00100A4F">
        <w:t xml:space="preserve">rapid </w:t>
      </w:r>
      <w:r>
        <w:t>resol</w:t>
      </w:r>
      <w:r w:rsidR="00100A4F">
        <w:t>ution</w:t>
      </w:r>
      <w:r>
        <w:t xml:space="preserve"> with </w:t>
      </w:r>
      <w:r w:rsidR="00C3357A">
        <w:t>the Head of Performance Analysis and Research Team</w:t>
      </w:r>
      <w:r>
        <w:t xml:space="preserve"> or, in his absence, a nominated member of HMIC staff.</w:t>
      </w:r>
    </w:p>
    <w:p w14:paraId="4903B946" w14:textId="77777777" w:rsidR="00C568E9" w:rsidRDefault="00C568E9" w:rsidP="00C568E9">
      <w:pPr>
        <w:pStyle w:val="Heading2"/>
        <w:spacing w:after="120"/>
        <w:ind w:left="709" w:hanging="709"/>
      </w:pPr>
      <w:r>
        <w:t xml:space="preserve">The Provider will supply HMIC with a </w:t>
      </w:r>
      <w:r w:rsidR="00C3357A">
        <w:t xml:space="preserve">documented </w:t>
      </w:r>
      <w:r>
        <w:t>national FMS implementation plan. This will set out the resource requirements for HMIC to support forces in the production of their FMSs during 2017/18.</w:t>
      </w:r>
    </w:p>
    <w:p w14:paraId="4903B947" w14:textId="77777777" w:rsidR="00972333" w:rsidRPr="004E78BC" w:rsidRDefault="00972333" w:rsidP="00C568E9">
      <w:pPr>
        <w:pStyle w:val="Heading2"/>
        <w:numPr>
          <w:ilvl w:val="0"/>
          <w:numId w:val="0"/>
        </w:numPr>
        <w:spacing w:after="120"/>
        <w:rPr>
          <w:highlight w:val="yellow"/>
        </w:rPr>
      </w:pPr>
    </w:p>
    <w:p w14:paraId="4903B948" w14:textId="77777777" w:rsidR="001B1721" w:rsidRDefault="001B1721" w:rsidP="001B1721">
      <w:pPr>
        <w:pStyle w:val="Heading1"/>
        <w:spacing w:after="120"/>
      </w:pPr>
      <w:bookmarkStart w:id="19" w:name="_Toc368573032"/>
      <w:bookmarkStart w:id="20" w:name="_Toc471222839"/>
      <w:bookmarkStart w:id="21" w:name="_Toc368573033"/>
      <w:bookmarkStart w:id="22" w:name="_Toc302637211"/>
      <w:r>
        <w:t>SIGNIFICANT milestones</w:t>
      </w:r>
      <w:bookmarkEnd w:id="19"/>
      <w:bookmarkEnd w:id="20"/>
    </w:p>
    <w:p w14:paraId="4903B949" w14:textId="77777777" w:rsidR="001B1721" w:rsidRDefault="001B1721" w:rsidP="001B1721">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p w14:paraId="4903B94A" w14:textId="77777777" w:rsidR="001B1721" w:rsidRDefault="001B1721" w:rsidP="001B1721">
      <w:pPr>
        <w:pStyle w:val="ListParagraph"/>
        <w:rPr>
          <w:rFonts w:cs="Arial"/>
          <w:szCs w:val="22"/>
        </w:rPr>
      </w:pPr>
    </w:p>
    <w:tbl>
      <w:tblPr>
        <w:tblStyle w:val="TableGrid"/>
        <w:tblW w:w="5000" w:type="pct"/>
        <w:tblLook w:val="04A0" w:firstRow="1" w:lastRow="0" w:firstColumn="1" w:lastColumn="0" w:noHBand="0" w:noVBand="1"/>
      </w:tblPr>
      <w:tblGrid>
        <w:gridCol w:w="1620"/>
        <w:gridCol w:w="4473"/>
        <w:gridCol w:w="2926"/>
      </w:tblGrid>
      <w:tr w:rsidR="001B1721" w:rsidRPr="00297CF4" w14:paraId="4903B94E" w14:textId="77777777" w:rsidTr="006E3FA7">
        <w:tc>
          <w:tcPr>
            <w:tcW w:w="898" w:type="pct"/>
            <w:shd w:val="clear" w:color="auto" w:fill="C6D9F1" w:themeFill="text2" w:themeFillTint="33"/>
            <w:vAlign w:val="center"/>
          </w:tcPr>
          <w:p w14:paraId="4903B94B" w14:textId="77777777" w:rsidR="001B1721" w:rsidRPr="00CF0759" w:rsidRDefault="001B1721" w:rsidP="006E3FA7">
            <w:pPr>
              <w:pStyle w:val="Heading3"/>
              <w:numPr>
                <w:ilvl w:val="0"/>
                <w:numId w:val="0"/>
              </w:numPr>
              <w:spacing w:after="120"/>
              <w:jc w:val="center"/>
              <w:outlineLvl w:val="2"/>
              <w:rPr>
                <w:b/>
                <w:szCs w:val="24"/>
              </w:rPr>
            </w:pPr>
            <w:r w:rsidRPr="00CF0759">
              <w:rPr>
                <w:b/>
              </w:rPr>
              <w:t>Milestone</w:t>
            </w:r>
          </w:p>
        </w:tc>
        <w:tc>
          <w:tcPr>
            <w:tcW w:w="2480" w:type="pct"/>
            <w:shd w:val="clear" w:color="auto" w:fill="C6D9F1" w:themeFill="text2" w:themeFillTint="33"/>
            <w:vAlign w:val="center"/>
          </w:tcPr>
          <w:p w14:paraId="4903B94C" w14:textId="77777777" w:rsidR="001B1721" w:rsidRPr="00CF0759" w:rsidRDefault="001B1721" w:rsidP="006E3FA7">
            <w:pPr>
              <w:pStyle w:val="Heading3"/>
              <w:numPr>
                <w:ilvl w:val="0"/>
                <w:numId w:val="0"/>
              </w:numPr>
              <w:spacing w:after="120"/>
              <w:jc w:val="center"/>
              <w:outlineLvl w:val="2"/>
              <w:rPr>
                <w:b/>
                <w:szCs w:val="24"/>
              </w:rPr>
            </w:pPr>
            <w:r w:rsidRPr="00CF0759">
              <w:rPr>
                <w:b/>
              </w:rPr>
              <w:t>Description</w:t>
            </w:r>
          </w:p>
        </w:tc>
        <w:tc>
          <w:tcPr>
            <w:tcW w:w="1622" w:type="pct"/>
            <w:shd w:val="clear" w:color="auto" w:fill="C6D9F1" w:themeFill="text2" w:themeFillTint="33"/>
            <w:vAlign w:val="center"/>
          </w:tcPr>
          <w:p w14:paraId="4903B94D" w14:textId="77777777" w:rsidR="001B1721" w:rsidRPr="00CF0759" w:rsidRDefault="001B1721" w:rsidP="006E3FA7">
            <w:pPr>
              <w:pStyle w:val="Heading3"/>
              <w:numPr>
                <w:ilvl w:val="0"/>
                <w:numId w:val="0"/>
              </w:numPr>
              <w:spacing w:after="120"/>
              <w:jc w:val="center"/>
              <w:outlineLvl w:val="2"/>
              <w:rPr>
                <w:b/>
                <w:szCs w:val="24"/>
              </w:rPr>
            </w:pPr>
            <w:r w:rsidRPr="00CF0759">
              <w:rPr>
                <w:b/>
              </w:rPr>
              <w:t>Timeframe</w:t>
            </w:r>
          </w:p>
        </w:tc>
      </w:tr>
      <w:tr w:rsidR="001B1721" w:rsidRPr="00CF0759" w14:paraId="4903B952" w14:textId="77777777" w:rsidTr="006E3FA7">
        <w:tc>
          <w:tcPr>
            <w:tcW w:w="898" w:type="pct"/>
            <w:vAlign w:val="center"/>
          </w:tcPr>
          <w:p w14:paraId="4903B94F" w14:textId="77777777" w:rsidR="001B1721" w:rsidRPr="00CF0759" w:rsidRDefault="001B1721" w:rsidP="006E3FA7">
            <w:pPr>
              <w:pStyle w:val="Heading3"/>
              <w:numPr>
                <w:ilvl w:val="0"/>
                <w:numId w:val="0"/>
              </w:numPr>
              <w:spacing w:after="120"/>
              <w:jc w:val="center"/>
              <w:outlineLvl w:val="2"/>
              <w:rPr>
                <w:szCs w:val="24"/>
              </w:rPr>
            </w:pPr>
            <w:r w:rsidRPr="00CF0759">
              <w:t>1</w:t>
            </w:r>
          </w:p>
        </w:tc>
        <w:tc>
          <w:tcPr>
            <w:tcW w:w="2480" w:type="pct"/>
            <w:vAlign w:val="center"/>
          </w:tcPr>
          <w:p w14:paraId="4903B950" w14:textId="77777777" w:rsidR="001B1721" w:rsidRPr="00CF0759" w:rsidRDefault="001B1721" w:rsidP="009E1399">
            <w:pPr>
              <w:pStyle w:val="Heading3"/>
              <w:numPr>
                <w:ilvl w:val="0"/>
                <w:numId w:val="0"/>
              </w:numPr>
              <w:spacing w:after="120"/>
              <w:outlineLvl w:val="2"/>
              <w:rPr>
                <w:szCs w:val="24"/>
              </w:rPr>
            </w:pPr>
            <w:r w:rsidRPr="00CF0759">
              <w:t>Estab</w:t>
            </w:r>
            <w:r>
              <w:t>lish an implementation plan with HMIC</w:t>
            </w:r>
            <w:r w:rsidRPr="00CF0759">
              <w:t xml:space="preserve">, so that the pilot forces can produce exemplar force management statements in March 2017. </w:t>
            </w:r>
          </w:p>
        </w:tc>
        <w:tc>
          <w:tcPr>
            <w:tcW w:w="1622" w:type="pct"/>
            <w:vAlign w:val="center"/>
          </w:tcPr>
          <w:p w14:paraId="4903B951" w14:textId="77777777" w:rsidR="001B1721" w:rsidRPr="00CF0759" w:rsidRDefault="001B1721" w:rsidP="009E1399">
            <w:pPr>
              <w:pStyle w:val="Heading3"/>
              <w:numPr>
                <w:ilvl w:val="0"/>
                <w:numId w:val="0"/>
              </w:numPr>
              <w:spacing w:after="120"/>
              <w:outlineLvl w:val="2"/>
              <w:rPr>
                <w:szCs w:val="24"/>
              </w:rPr>
            </w:pPr>
            <w:r w:rsidRPr="00CF0759">
              <w:rPr>
                <w:szCs w:val="24"/>
              </w:rPr>
              <w:t xml:space="preserve">To be agreed </w:t>
            </w:r>
            <w:r>
              <w:rPr>
                <w:szCs w:val="24"/>
              </w:rPr>
              <w:t xml:space="preserve">within 2 weeks of </w:t>
            </w:r>
            <w:r w:rsidRPr="00CF0759">
              <w:rPr>
                <w:szCs w:val="24"/>
              </w:rPr>
              <w:t>the point of commissioning the assignment</w:t>
            </w:r>
            <w:r>
              <w:rPr>
                <w:szCs w:val="24"/>
              </w:rPr>
              <w:t>.</w:t>
            </w:r>
          </w:p>
        </w:tc>
      </w:tr>
      <w:tr w:rsidR="001B1721" w:rsidRPr="00CF0759" w14:paraId="4903B956" w14:textId="77777777" w:rsidTr="006E3FA7">
        <w:tc>
          <w:tcPr>
            <w:tcW w:w="898" w:type="pct"/>
            <w:vAlign w:val="center"/>
          </w:tcPr>
          <w:p w14:paraId="4903B953" w14:textId="77777777" w:rsidR="001B1721" w:rsidRPr="00CF0759" w:rsidRDefault="001B1721" w:rsidP="006E3FA7">
            <w:pPr>
              <w:pStyle w:val="Heading3"/>
              <w:numPr>
                <w:ilvl w:val="0"/>
                <w:numId w:val="0"/>
              </w:numPr>
              <w:spacing w:after="120"/>
              <w:jc w:val="center"/>
              <w:outlineLvl w:val="2"/>
              <w:rPr>
                <w:szCs w:val="24"/>
              </w:rPr>
            </w:pPr>
            <w:r w:rsidRPr="00CF0759">
              <w:t>2</w:t>
            </w:r>
          </w:p>
        </w:tc>
        <w:tc>
          <w:tcPr>
            <w:tcW w:w="2480" w:type="pct"/>
            <w:vAlign w:val="center"/>
          </w:tcPr>
          <w:p w14:paraId="4903B954" w14:textId="77777777" w:rsidR="001B1721" w:rsidRPr="00CF0759" w:rsidRDefault="001B1721" w:rsidP="009E1399">
            <w:pPr>
              <w:pStyle w:val="Heading3"/>
              <w:numPr>
                <w:ilvl w:val="0"/>
                <w:numId w:val="0"/>
              </w:numPr>
              <w:spacing w:after="120"/>
              <w:outlineLvl w:val="2"/>
            </w:pPr>
            <w:r w:rsidRPr="00CF0759">
              <w:t>Facilitate workshop</w:t>
            </w:r>
            <w:r>
              <w:t>s</w:t>
            </w:r>
            <w:r w:rsidRPr="00CF0759">
              <w:t xml:space="preserve"> with pilot forces to meet the March 2017 deadline.</w:t>
            </w:r>
          </w:p>
        </w:tc>
        <w:tc>
          <w:tcPr>
            <w:tcW w:w="1622" w:type="pct"/>
            <w:vAlign w:val="center"/>
          </w:tcPr>
          <w:p w14:paraId="4903B955" w14:textId="77777777" w:rsidR="001B1721" w:rsidRPr="00CF0759" w:rsidRDefault="001B1721" w:rsidP="009E1399">
            <w:pPr>
              <w:pStyle w:val="Heading3"/>
              <w:numPr>
                <w:ilvl w:val="0"/>
                <w:numId w:val="0"/>
              </w:numPr>
              <w:spacing w:after="120"/>
              <w:outlineLvl w:val="2"/>
              <w:rPr>
                <w:szCs w:val="24"/>
              </w:rPr>
            </w:pPr>
            <w:r>
              <w:rPr>
                <w:szCs w:val="24"/>
              </w:rPr>
              <w:t xml:space="preserve">Minimum of three workshops, one each month. </w:t>
            </w:r>
          </w:p>
        </w:tc>
      </w:tr>
      <w:tr w:rsidR="001B1721" w:rsidRPr="00CF0759" w14:paraId="4903B95B" w14:textId="77777777" w:rsidTr="006E3FA7">
        <w:tc>
          <w:tcPr>
            <w:tcW w:w="898" w:type="pct"/>
            <w:vAlign w:val="center"/>
          </w:tcPr>
          <w:p w14:paraId="4903B957" w14:textId="77777777" w:rsidR="001B1721" w:rsidRPr="00CF0759" w:rsidRDefault="001B1721" w:rsidP="006E3FA7">
            <w:pPr>
              <w:pStyle w:val="Heading3"/>
              <w:numPr>
                <w:ilvl w:val="0"/>
                <w:numId w:val="0"/>
              </w:numPr>
              <w:spacing w:after="120"/>
              <w:jc w:val="center"/>
              <w:outlineLvl w:val="2"/>
            </w:pPr>
            <w:r w:rsidRPr="00CF0759">
              <w:t>3</w:t>
            </w:r>
          </w:p>
        </w:tc>
        <w:tc>
          <w:tcPr>
            <w:tcW w:w="2480" w:type="pct"/>
            <w:vAlign w:val="center"/>
          </w:tcPr>
          <w:p w14:paraId="4903B958" w14:textId="77777777" w:rsidR="001B1721" w:rsidRPr="00CF0759" w:rsidRDefault="001B1721" w:rsidP="009E1399">
            <w:pPr>
              <w:pStyle w:val="Heading3"/>
              <w:numPr>
                <w:ilvl w:val="0"/>
                <w:numId w:val="0"/>
              </w:numPr>
              <w:spacing w:after="120"/>
              <w:outlineLvl w:val="2"/>
            </w:pPr>
            <w:r w:rsidRPr="00CF0759">
              <w:t>Improve the prototype FMS devised by HMIC and the associated guidance.</w:t>
            </w:r>
          </w:p>
          <w:p w14:paraId="4903B959" w14:textId="77777777" w:rsidR="001B1721" w:rsidRPr="00CF0759" w:rsidRDefault="001B1721" w:rsidP="009E1399">
            <w:pPr>
              <w:pStyle w:val="Heading3"/>
              <w:numPr>
                <w:ilvl w:val="0"/>
                <w:numId w:val="0"/>
              </w:numPr>
              <w:spacing w:after="120"/>
              <w:outlineLvl w:val="2"/>
              <w:rPr>
                <w:szCs w:val="24"/>
              </w:rPr>
            </w:pPr>
          </w:p>
        </w:tc>
        <w:tc>
          <w:tcPr>
            <w:tcW w:w="1622" w:type="pct"/>
            <w:vAlign w:val="center"/>
          </w:tcPr>
          <w:p w14:paraId="4903B95A" w14:textId="77777777" w:rsidR="001B1721" w:rsidRPr="00CF0759" w:rsidRDefault="001B1721" w:rsidP="009E1399">
            <w:pPr>
              <w:pStyle w:val="Heading3"/>
              <w:numPr>
                <w:ilvl w:val="0"/>
                <w:numId w:val="0"/>
              </w:numPr>
              <w:spacing w:after="120"/>
              <w:outlineLvl w:val="2"/>
            </w:pPr>
            <w:r w:rsidRPr="00CF0759">
              <w:rPr>
                <w:szCs w:val="24"/>
              </w:rPr>
              <w:t xml:space="preserve">To be agreed </w:t>
            </w:r>
            <w:r>
              <w:rPr>
                <w:szCs w:val="24"/>
              </w:rPr>
              <w:t xml:space="preserve">within 2 weeks of </w:t>
            </w:r>
            <w:r w:rsidRPr="00CF0759">
              <w:rPr>
                <w:szCs w:val="24"/>
              </w:rPr>
              <w:t>the point of commissioning the assignment</w:t>
            </w:r>
            <w:r>
              <w:rPr>
                <w:szCs w:val="24"/>
              </w:rPr>
              <w:t>.</w:t>
            </w:r>
          </w:p>
        </w:tc>
      </w:tr>
      <w:tr w:rsidR="001B1721" w:rsidRPr="00CF0759" w14:paraId="4903B961" w14:textId="77777777" w:rsidTr="006E3FA7">
        <w:tc>
          <w:tcPr>
            <w:tcW w:w="898" w:type="pct"/>
            <w:vAlign w:val="center"/>
          </w:tcPr>
          <w:p w14:paraId="4903B95C" w14:textId="77777777" w:rsidR="001B1721" w:rsidRPr="00CF0759" w:rsidRDefault="001B1721" w:rsidP="006E3FA7">
            <w:pPr>
              <w:pStyle w:val="Heading3"/>
              <w:numPr>
                <w:ilvl w:val="0"/>
                <w:numId w:val="0"/>
              </w:numPr>
              <w:spacing w:after="120"/>
              <w:jc w:val="center"/>
              <w:outlineLvl w:val="2"/>
            </w:pPr>
            <w:r>
              <w:t>4</w:t>
            </w:r>
          </w:p>
        </w:tc>
        <w:tc>
          <w:tcPr>
            <w:tcW w:w="2480" w:type="pct"/>
            <w:vAlign w:val="center"/>
          </w:tcPr>
          <w:p w14:paraId="4903B95D" w14:textId="77777777" w:rsidR="001B1721" w:rsidRDefault="001B1721" w:rsidP="009E1399">
            <w:pPr>
              <w:pStyle w:val="Heading3"/>
              <w:numPr>
                <w:ilvl w:val="0"/>
                <w:numId w:val="0"/>
              </w:numPr>
              <w:spacing w:after="120"/>
              <w:outlineLvl w:val="2"/>
              <w:rPr>
                <w:szCs w:val="24"/>
              </w:rPr>
            </w:pPr>
          </w:p>
          <w:p w14:paraId="4903B95E" w14:textId="77777777" w:rsidR="001B1721" w:rsidRDefault="001B1721" w:rsidP="009E1399">
            <w:pPr>
              <w:pStyle w:val="Heading3"/>
              <w:numPr>
                <w:ilvl w:val="0"/>
                <w:numId w:val="0"/>
              </w:numPr>
              <w:spacing w:after="120"/>
              <w:outlineLvl w:val="2"/>
              <w:rPr>
                <w:szCs w:val="24"/>
              </w:rPr>
            </w:pPr>
            <w:r>
              <w:rPr>
                <w:szCs w:val="24"/>
              </w:rPr>
              <w:t>Provide updated national guidance.</w:t>
            </w:r>
          </w:p>
          <w:p w14:paraId="4903B95F" w14:textId="77777777" w:rsidR="001B1721" w:rsidRPr="00CF0759" w:rsidRDefault="001B1721" w:rsidP="009E1399">
            <w:pPr>
              <w:pStyle w:val="Heading3"/>
              <w:numPr>
                <w:ilvl w:val="0"/>
                <w:numId w:val="0"/>
              </w:numPr>
              <w:spacing w:after="120"/>
              <w:outlineLvl w:val="2"/>
              <w:rPr>
                <w:szCs w:val="24"/>
              </w:rPr>
            </w:pPr>
          </w:p>
        </w:tc>
        <w:tc>
          <w:tcPr>
            <w:tcW w:w="1622" w:type="pct"/>
            <w:vAlign w:val="center"/>
          </w:tcPr>
          <w:p w14:paraId="4903B960" w14:textId="77777777" w:rsidR="001B1721" w:rsidRPr="00CF0759" w:rsidRDefault="001B1721" w:rsidP="009E1399">
            <w:pPr>
              <w:pStyle w:val="Heading3"/>
              <w:numPr>
                <w:ilvl w:val="0"/>
                <w:numId w:val="0"/>
              </w:numPr>
              <w:spacing w:after="120"/>
              <w:outlineLvl w:val="2"/>
            </w:pPr>
            <w:r>
              <w:t>Every two weeks.</w:t>
            </w:r>
          </w:p>
        </w:tc>
      </w:tr>
      <w:tr w:rsidR="001B1721" w:rsidRPr="00CF0759" w14:paraId="4903B965" w14:textId="77777777" w:rsidTr="006E3FA7">
        <w:tc>
          <w:tcPr>
            <w:tcW w:w="898" w:type="pct"/>
            <w:vAlign w:val="center"/>
          </w:tcPr>
          <w:p w14:paraId="4903B962" w14:textId="77777777" w:rsidR="001B1721" w:rsidRPr="00CF0759" w:rsidRDefault="001B1721" w:rsidP="006E3FA7">
            <w:pPr>
              <w:pStyle w:val="Heading3"/>
              <w:numPr>
                <w:ilvl w:val="0"/>
                <w:numId w:val="0"/>
              </w:numPr>
              <w:spacing w:after="120"/>
              <w:jc w:val="center"/>
              <w:outlineLvl w:val="2"/>
              <w:rPr>
                <w:szCs w:val="24"/>
              </w:rPr>
            </w:pPr>
            <w:r>
              <w:t>5</w:t>
            </w:r>
          </w:p>
        </w:tc>
        <w:tc>
          <w:tcPr>
            <w:tcW w:w="2480" w:type="pct"/>
            <w:vAlign w:val="center"/>
          </w:tcPr>
          <w:p w14:paraId="4903B963" w14:textId="77777777" w:rsidR="001B1721" w:rsidRPr="00CF0759" w:rsidRDefault="001B1721" w:rsidP="009E1399">
            <w:pPr>
              <w:pStyle w:val="Heading3"/>
              <w:numPr>
                <w:ilvl w:val="0"/>
                <w:numId w:val="0"/>
              </w:numPr>
              <w:spacing w:after="120"/>
              <w:outlineLvl w:val="2"/>
              <w:rPr>
                <w:szCs w:val="24"/>
              </w:rPr>
            </w:pPr>
            <w:r w:rsidRPr="00CF0759">
              <w:rPr>
                <w:szCs w:val="24"/>
              </w:rPr>
              <w:t xml:space="preserve">Produce necessary documentation, criteria and guidance in sufficient detail for all forces to produce their force management statements in the new financial year; this to include an illustrative, exemplar force management statement, for approval by </w:t>
            </w:r>
            <w:r>
              <w:rPr>
                <w:szCs w:val="24"/>
              </w:rPr>
              <w:t>HMIC.</w:t>
            </w:r>
          </w:p>
        </w:tc>
        <w:tc>
          <w:tcPr>
            <w:tcW w:w="1622" w:type="pct"/>
            <w:vAlign w:val="center"/>
          </w:tcPr>
          <w:p w14:paraId="4903B964" w14:textId="77777777" w:rsidR="001B1721" w:rsidRPr="00CF0759" w:rsidRDefault="001B1721" w:rsidP="009E1399">
            <w:pPr>
              <w:pStyle w:val="Heading3"/>
              <w:numPr>
                <w:ilvl w:val="0"/>
                <w:numId w:val="0"/>
              </w:numPr>
              <w:spacing w:after="120"/>
              <w:outlineLvl w:val="2"/>
              <w:rPr>
                <w:szCs w:val="24"/>
              </w:rPr>
            </w:pPr>
            <w:r w:rsidRPr="00CF0759">
              <w:t>Week ending 17</w:t>
            </w:r>
            <w:r w:rsidRPr="00CF0759">
              <w:rPr>
                <w:vertAlign w:val="superscript"/>
              </w:rPr>
              <w:t>th</w:t>
            </w:r>
            <w:r w:rsidRPr="00CF0759">
              <w:t xml:space="preserve"> March 2017</w:t>
            </w:r>
          </w:p>
        </w:tc>
      </w:tr>
      <w:tr w:rsidR="001B1721" w14:paraId="4903B96D" w14:textId="77777777" w:rsidTr="006E3FA7">
        <w:tc>
          <w:tcPr>
            <w:tcW w:w="898" w:type="pct"/>
            <w:vAlign w:val="center"/>
          </w:tcPr>
          <w:p w14:paraId="4903B96A" w14:textId="181EAEFC" w:rsidR="001B1721" w:rsidRPr="00CF0759" w:rsidRDefault="00100A4F" w:rsidP="00100A4F">
            <w:pPr>
              <w:pStyle w:val="Heading3"/>
              <w:numPr>
                <w:ilvl w:val="0"/>
                <w:numId w:val="0"/>
              </w:numPr>
              <w:spacing w:after="120"/>
              <w:jc w:val="center"/>
              <w:outlineLvl w:val="2"/>
            </w:pPr>
            <w:r>
              <w:t>6</w:t>
            </w:r>
          </w:p>
        </w:tc>
        <w:tc>
          <w:tcPr>
            <w:tcW w:w="2480" w:type="pct"/>
            <w:vAlign w:val="center"/>
          </w:tcPr>
          <w:p w14:paraId="4903B96B" w14:textId="2E2159AA" w:rsidR="001B1721" w:rsidRPr="00CF0759" w:rsidRDefault="001B1721" w:rsidP="009E1399">
            <w:pPr>
              <w:pStyle w:val="Heading3"/>
              <w:numPr>
                <w:ilvl w:val="0"/>
                <w:numId w:val="0"/>
              </w:numPr>
              <w:spacing w:after="120"/>
              <w:outlineLvl w:val="2"/>
              <w:rPr>
                <w:szCs w:val="24"/>
              </w:rPr>
            </w:pPr>
            <w:r w:rsidRPr="00CF0759">
              <w:t>Establish a post–launch national implementation plan and resource requirements for HMIC to be able to provide all necessary advice and assistance to forces during 2017/18, as they develop their force management statements</w:t>
            </w:r>
            <w:r w:rsidR="005C58D8">
              <w:t xml:space="preserve"> including knowledge transfer</w:t>
            </w:r>
          </w:p>
        </w:tc>
        <w:tc>
          <w:tcPr>
            <w:tcW w:w="1622" w:type="pct"/>
            <w:vAlign w:val="center"/>
          </w:tcPr>
          <w:p w14:paraId="4903B96C" w14:textId="77777777" w:rsidR="001B1721" w:rsidRPr="00CF0759" w:rsidRDefault="001B1721" w:rsidP="009E1399">
            <w:pPr>
              <w:pStyle w:val="Heading3"/>
              <w:numPr>
                <w:ilvl w:val="0"/>
                <w:numId w:val="0"/>
              </w:numPr>
              <w:spacing w:after="120"/>
              <w:outlineLvl w:val="2"/>
            </w:pPr>
            <w:r w:rsidRPr="00CF0759">
              <w:t>Week ending 31</w:t>
            </w:r>
            <w:r w:rsidRPr="00CF0759">
              <w:rPr>
                <w:vertAlign w:val="superscript"/>
              </w:rPr>
              <w:t>st</w:t>
            </w:r>
            <w:r w:rsidRPr="00CF0759">
              <w:t xml:space="preserve"> March</w:t>
            </w:r>
          </w:p>
        </w:tc>
      </w:tr>
      <w:bookmarkEnd w:id="21"/>
    </w:tbl>
    <w:p w14:paraId="4903B96E" w14:textId="77777777" w:rsidR="001B1721" w:rsidRDefault="001B1721" w:rsidP="001B1721">
      <w:pPr>
        <w:pStyle w:val="Heading1"/>
        <w:numPr>
          <w:ilvl w:val="0"/>
          <w:numId w:val="0"/>
        </w:numPr>
        <w:overflowPunct w:val="0"/>
        <w:autoSpaceDE w:val="0"/>
        <w:autoSpaceDN w:val="0"/>
        <w:spacing w:after="120"/>
        <w:ind w:left="709"/>
        <w:textAlignment w:val="baseline"/>
        <w:rPr>
          <w:rFonts w:cs="Arial"/>
          <w:szCs w:val="22"/>
        </w:rPr>
      </w:pPr>
    </w:p>
    <w:p w14:paraId="4903B96F" w14:textId="77777777" w:rsidR="001B1721" w:rsidRDefault="001B1721" w:rsidP="001B1721">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71222840"/>
      <w:r>
        <w:rPr>
          <w:rFonts w:cs="Arial"/>
          <w:szCs w:val="22"/>
        </w:rPr>
        <w:t>authority’s responsibilities</w:t>
      </w:r>
      <w:bookmarkEnd w:id="23"/>
    </w:p>
    <w:p w14:paraId="4903B970" w14:textId="2666D38E" w:rsidR="001B1721" w:rsidRPr="001B1721" w:rsidRDefault="001B1721" w:rsidP="001B1721">
      <w:pPr>
        <w:pStyle w:val="Heading2"/>
      </w:pPr>
      <w:r w:rsidRPr="001B1721">
        <w:t>The Authority will provide a prototype FMS self</w:t>
      </w:r>
      <w:r w:rsidR="005F5E55">
        <w:t>-</w:t>
      </w:r>
      <w:r w:rsidRPr="001B1721">
        <w:t>assessment template at the point of commissioning.</w:t>
      </w:r>
    </w:p>
    <w:p w14:paraId="4903B971" w14:textId="77777777" w:rsidR="001B1721" w:rsidRDefault="001B1721" w:rsidP="001B1721">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71222841"/>
      <w:r w:rsidRPr="00BE6EE0">
        <w:rPr>
          <w:rFonts w:cs="Arial"/>
          <w:szCs w:val="22"/>
        </w:rPr>
        <w:t>reporting</w:t>
      </w:r>
      <w:bookmarkEnd w:id="24"/>
    </w:p>
    <w:p w14:paraId="4903B972" w14:textId="77777777" w:rsidR="00671798" w:rsidRDefault="00813D49">
      <w:pPr>
        <w:pStyle w:val="Heading2"/>
        <w:tabs>
          <w:tab w:val="clear" w:pos="720"/>
          <w:tab w:val="num" w:pos="709"/>
        </w:tabs>
        <w:spacing w:after="120"/>
        <w:ind w:left="709" w:hanging="709"/>
      </w:pPr>
      <w:r w:rsidRPr="001B1721">
        <w:t xml:space="preserve">The Supplier will be expected to report on progress against </w:t>
      </w:r>
      <w:r w:rsidR="008D259A" w:rsidRPr="001B1721">
        <w:t>the significant milestones every two weeks.</w:t>
      </w:r>
    </w:p>
    <w:p w14:paraId="4903B973" w14:textId="77777777" w:rsidR="009F2D1C" w:rsidRPr="000F7092" w:rsidRDefault="009F2D1C" w:rsidP="009F2D1C">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71222842"/>
      <w:r w:rsidRPr="00BE6EE0">
        <w:rPr>
          <w:rFonts w:cs="Arial"/>
          <w:szCs w:val="22"/>
        </w:rPr>
        <w:t>continuous improvement</w:t>
      </w:r>
      <w:bookmarkEnd w:id="25"/>
    </w:p>
    <w:p w14:paraId="4903B974" w14:textId="77777777" w:rsidR="005248B3" w:rsidRDefault="005248B3" w:rsidP="005248B3">
      <w:pPr>
        <w:pStyle w:val="Heading2"/>
        <w:tabs>
          <w:tab w:val="clear" w:pos="720"/>
          <w:tab w:val="num" w:pos="709"/>
        </w:tabs>
        <w:spacing w:after="120"/>
        <w:ind w:left="709" w:hanging="709"/>
      </w:pPr>
      <w:bookmarkStart w:id="26" w:name="_Toc471222843"/>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4903B975" w14:textId="77777777" w:rsidR="005248B3" w:rsidRDefault="005248B3" w:rsidP="005248B3">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4903B976" w14:textId="77777777" w:rsidR="009F2D1C" w:rsidRPr="005248B3" w:rsidRDefault="009F2D1C" w:rsidP="009F2D1C">
      <w:pPr>
        <w:pStyle w:val="Heading1"/>
      </w:pPr>
      <w:r w:rsidRPr="005248B3">
        <w:t>Sustainability</w:t>
      </w:r>
      <w:bookmarkEnd w:id="26"/>
    </w:p>
    <w:p w14:paraId="4903B977" w14:textId="77777777" w:rsidR="009F2D1C" w:rsidRPr="005248B3" w:rsidRDefault="009F2D1C" w:rsidP="009F2D1C">
      <w:pPr>
        <w:pStyle w:val="Heading2"/>
      </w:pPr>
      <w:r w:rsidRPr="005248B3">
        <w:t>N/A</w:t>
      </w:r>
    </w:p>
    <w:p w14:paraId="4903B978" w14:textId="77777777" w:rsidR="009F2D1C" w:rsidRPr="00725B91" w:rsidRDefault="009F2D1C" w:rsidP="009F2D1C">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6"/>
      <w:bookmarkStart w:id="28" w:name="_Toc471222844"/>
      <w:r w:rsidRPr="00725B91">
        <w:rPr>
          <w:rFonts w:cs="Arial"/>
          <w:szCs w:val="22"/>
        </w:rPr>
        <w:t>quality</w:t>
      </w:r>
      <w:bookmarkEnd w:id="27"/>
      <w:bookmarkEnd w:id="28"/>
    </w:p>
    <w:p w14:paraId="4903B979" w14:textId="77777777" w:rsidR="009F2D1C" w:rsidRPr="00725B91" w:rsidRDefault="00725B91" w:rsidP="009F2D1C">
      <w:pPr>
        <w:pStyle w:val="Heading2"/>
        <w:spacing w:after="120"/>
        <w:ind w:left="709" w:hanging="709"/>
      </w:pPr>
      <w:r w:rsidRPr="00725B91">
        <w:t>Quality must be to the satisfaction of HM Chief Inspector of Constabulary.</w:t>
      </w:r>
    </w:p>
    <w:p w14:paraId="4903B97A" w14:textId="77777777" w:rsidR="00FE18AC" w:rsidRPr="00725B9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4"/>
      <w:bookmarkStart w:id="30" w:name="_Toc471222845"/>
      <w:r w:rsidRPr="00725B91">
        <w:rPr>
          <w:rFonts w:cs="Arial"/>
          <w:szCs w:val="22"/>
        </w:rPr>
        <w:t>volumes</w:t>
      </w:r>
      <w:bookmarkEnd w:id="29"/>
      <w:bookmarkEnd w:id="30"/>
    </w:p>
    <w:p w14:paraId="4903B97B" w14:textId="41BA2BDF" w:rsidR="001B1721" w:rsidRPr="00822872" w:rsidRDefault="001B1721" w:rsidP="001B1721">
      <w:pPr>
        <w:pStyle w:val="Heading2"/>
        <w:tabs>
          <w:tab w:val="clear" w:pos="720"/>
          <w:tab w:val="num" w:pos="0"/>
        </w:tabs>
        <w:overflowPunct w:val="0"/>
        <w:autoSpaceDE w:val="0"/>
        <w:autoSpaceDN w:val="0"/>
        <w:spacing w:after="120"/>
        <w:ind w:left="709" w:hanging="709"/>
        <w:textAlignment w:val="baseline"/>
        <w:rPr>
          <w:rFonts w:cs="Arial"/>
          <w:szCs w:val="22"/>
        </w:rPr>
      </w:pPr>
      <w:bookmarkStart w:id="31" w:name="_Toc368573037"/>
      <w:r w:rsidRPr="00725B91">
        <w:t>The Provider is to: support</w:t>
      </w:r>
      <w:r>
        <w:t xml:space="preserve"> the production of an FMS at each of the 14 pilot forces, facilitate at least 3 workshops, produce nation</w:t>
      </w:r>
      <w:r w:rsidR="00100A4F">
        <w:t xml:space="preserve">al FMS guidance for all forces </w:t>
      </w:r>
      <w:r>
        <w:t>and provide a plan to assist HMIC support the national implementation of FMSs.</w:t>
      </w:r>
    </w:p>
    <w:p w14:paraId="4903B97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471222846"/>
      <w:r w:rsidRPr="00BE6EE0">
        <w:rPr>
          <w:rFonts w:cs="Arial"/>
          <w:szCs w:val="22"/>
        </w:rPr>
        <w:t>PRICE</w:t>
      </w:r>
      <w:bookmarkEnd w:id="31"/>
      <w:bookmarkEnd w:id="32"/>
    </w:p>
    <w:p w14:paraId="4903B97D" w14:textId="77777777" w:rsidR="00072B47" w:rsidRDefault="001B1721" w:rsidP="001B1721">
      <w:pPr>
        <w:pStyle w:val="Heading2"/>
        <w:overflowPunct w:val="0"/>
        <w:autoSpaceDE w:val="0"/>
        <w:autoSpaceDN w:val="0"/>
        <w:spacing w:after="120"/>
        <w:ind w:left="709" w:hanging="709"/>
        <w:textAlignment w:val="baseline"/>
      </w:pPr>
      <w:bookmarkStart w:id="33" w:name="_Toc368573038"/>
      <w:r>
        <w:t xml:space="preserve">The implementation plan will set out: the milestones, the consultancy input (consultancy days and prices, including other associated prices e.g. workshops) to achieve these milestones. </w:t>
      </w:r>
    </w:p>
    <w:p w14:paraId="4903B97E" w14:textId="77777777" w:rsidR="00072B47" w:rsidRDefault="00072B47" w:rsidP="00072B47">
      <w:pPr>
        <w:pStyle w:val="Heading2"/>
        <w:tabs>
          <w:tab w:val="clear" w:pos="720"/>
          <w:tab w:val="num" w:pos="709"/>
        </w:tabs>
        <w:spacing w:after="120"/>
        <w:ind w:left="709" w:hanging="709"/>
      </w:pPr>
      <w:r>
        <w:t xml:space="preserve">Prices are to be submitted via the </w:t>
      </w:r>
      <w:r w:rsidRPr="00E84737">
        <w:t xml:space="preserve">e-Sourcing Suite and </w:t>
      </w:r>
      <w:r>
        <w:t>exclude VAT.</w:t>
      </w:r>
    </w:p>
    <w:p w14:paraId="4903B97F" w14:textId="77777777" w:rsidR="00AF3485" w:rsidRDefault="00AF3485" w:rsidP="00072B47">
      <w:pPr>
        <w:pStyle w:val="Heading2"/>
        <w:tabs>
          <w:tab w:val="clear" w:pos="720"/>
          <w:tab w:val="num" w:pos="709"/>
        </w:tabs>
        <w:spacing w:after="120"/>
        <w:ind w:left="709" w:hanging="709"/>
      </w:pPr>
      <w:r>
        <w:t>Please note that prices are capped for this requirement and are not to exceed £99,999.99 excluding VAT.</w:t>
      </w:r>
    </w:p>
    <w:p w14:paraId="4903B980" w14:textId="77777777" w:rsidR="00FE18AC" w:rsidRPr="00BE6EE0" w:rsidRDefault="00FE18AC" w:rsidP="00DC45D2">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4" w:name="_Toc471222847"/>
      <w:r w:rsidRPr="00BE6EE0">
        <w:rPr>
          <w:rFonts w:cs="Arial"/>
          <w:szCs w:val="22"/>
        </w:rPr>
        <w:t>STAFF AND CUSTOMER SERVICE</w:t>
      </w:r>
      <w:bookmarkEnd w:id="33"/>
      <w:bookmarkEnd w:id="34"/>
    </w:p>
    <w:p w14:paraId="4903B981" w14:textId="77777777" w:rsidR="001B1721" w:rsidRDefault="001B1721" w:rsidP="001B1721">
      <w:pPr>
        <w:pStyle w:val="Heading2"/>
        <w:tabs>
          <w:tab w:val="clear" w:pos="720"/>
          <w:tab w:val="num" w:pos="709"/>
        </w:tabs>
        <w:spacing w:after="120"/>
        <w:ind w:left="709" w:hanging="709"/>
      </w:pPr>
      <w:bookmarkStart w:id="35" w:name="_Toc368573039"/>
      <w:r w:rsidRPr="002E7082">
        <w:t>The</w:t>
      </w:r>
      <w:r>
        <w:t xml:space="preserve"> </w:t>
      </w:r>
      <w:r w:rsidRPr="002E7082">
        <w:t>Authority requires the Potential Provider to</w:t>
      </w:r>
      <w:r>
        <w:t xml:space="preserve"> provide a sufficient level of resource throughout the duration of the </w:t>
      </w:r>
      <w:r w:rsidRPr="00886DD3">
        <w:t xml:space="preserve">HMIC force management statements </w:t>
      </w:r>
      <w:r>
        <w:t>contract in order to consistently deliver a quality service to all Parties.</w:t>
      </w:r>
    </w:p>
    <w:p w14:paraId="4903B982" w14:textId="77777777" w:rsidR="001B1721" w:rsidRDefault="001B1721" w:rsidP="001B1721">
      <w:pPr>
        <w:pStyle w:val="Heading2"/>
        <w:tabs>
          <w:tab w:val="clear" w:pos="720"/>
          <w:tab w:val="num" w:pos="709"/>
        </w:tabs>
        <w:spacing w:after="120"/>
        <w:ind w:left="709" w:hanging="709"/>
      </w:pPr>
      <w:r>
        <w:t xml:space="preserve">Potential Provider’s staff assigned to the </w:t>
      </w:r>
      <w:r w:rsidRPr="00886DD3">
        <w:t xml:space="preserve">HMIC force management statements </w:t>
      </w:r>
      <w:r>
        <w:t>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4903B983" w14:textId="77777777" w:rsidR="00B80563" w:rsidRDefault="001B1721" w:rsidP="001B1721">
      <w:pPr>
        <w:pStyle w:val="Heading2"/>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4903B984" w14:textId="77777777" w:rsidR="00834F29" w:rsidRDefault="00834F29" w:rsidP="00834F29">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471222848"/>
      <w:r w:rsidRPr="004E1D36">
        <w:rPr>
          <w:rFonts w:cs="Arial"/>
          <w:szCs w:val="22"/>
        </w:rPr>
        <w:t>service levels a</w:t>
      </w:r>
      <w:r>
        <w:rPr>
          <w:rFonts w:cs="Arial"/>
          <w:szCs w:val="22"/>
        </w:rPr>
        <w:t>nd performance</w:t>
      </w:r>
      <w:bookmarkEnd w:id="36"/>
    </w:p>
    <w:p w14:paraId="4903B985" w14:textId="77777777" w:rsidR="00834F29" w:rsidRDefault="00834F29" w:rsidP="00834F29">
      <w:pPr>
        <w:pStyle w:val="Heading2"/>
        <w:spacing w:after="120"/>
        <w:ind w:left="709" w:hanging="709"/>
      </w:pPr>
      <w:r>
        <w:t xml:space="preserve">Satisfactory exit from the assignment will be achieved when the requirements described in paragraphs 6 and 7 are met to the satisfaction of HMIC. </w:t>
      </w:r>
    </w:p>
    <w:p w14:paraId="4903B986" w14:textId="2116A8EF" w:rsidR="00834F29" w:rsidRDefault="00834F29" w:rsidP="00834F29">
      <w:pPr>
        <w:pStyle w:val="Heading2"/>
        <w:spacing w:after="120"/>
        <w:ind w:left="709" w:hanging="709"/>
      </w:pPr>
      <w:r w:rsidRPr="00CB1088">
        <w:t>Premature exit will take place if the provider fails to provide the</w:t>
      </w:r>
      <w:r>
        <w:t>se</w:t>
      </w:r>
      <w:r w:rsidR="00F7652B">
        <w:t xml:space="preserve"> specified services to the satisfaction of HM Chief Inspector of Constabulary, whether in relation to timeliness, quality or commitment</w:t>
      </w:r>
      <w:r w:rsidR="005C58D8">
        <w:t xml:space="preserve"> </w:t>
      </w:r>
      <w:r w:rsidR="00100A4F">
        <w:t xml:space="preserve">in accordance with </w:t>
      </w:r>
      <w:r w:rsidR="005C58D8">
        <w:t>Appendix C of this ITT</w:t>
      </w:r>
      <w:r w:rsidR="00F7652B">
        <w:t>.</w:t>
      </w:r>
      <w:r w:rsidRPr="00CB1088">
        <w:t xml:space="preserve"> </w:t>
      </w:r>
    </w:p>
    <w:p w14:paraId="4903B987" w14:textId="77777777" w:rsidR="001B1721" w:rsidRDefault="001B1721" w:rsidP="001B1721">
      <w:pPr>
        <w:pStyle w:val="Heading2"/>
        <w:numPr>
          <w:ilvl w:val="0"/>
          <w:numId w:val="0"/>
        </w:numPr>
        <w:spacing w:after="120"/>
        <w:ind w:left="709"/>
      </w:pPr>
    </w:p>
    <w:p w14:paraId="4903B988" w14:textId="77777777" w:rsidR="00671798" w:rsidRDefault="00FE18AC">
      <w:pPr>
        <w:pStyle w:val="Heading1"/>
        <w:spacing w:after="120"/>
      </w:pPr>
      <w:bookmarkStart w:id="37" w:name="_Toc368573040"/>
      <w:bookmarkStart w:id="38" w:name="_Toc471222849"/>
      <w:bookmarkEnd w:id="35"/>
      <w:r>
        <w:t>Security requirements</w:t>
      </w:r>
      <w:bookmarkEnd w:id="37"/>
      <w:bookmarkEnd w:id="38"/>
    </w:p>
    <w:p w14:paraId="4903B989" w14:textId="77777777" w:rsidR="00072B47" w:rsidRDefault="00072B47" w:rsidP="00A50D70">
      <w:pPr>
        <w:pStyle w:val="Heading2"/>
        <w:spacing w:after="120"/>
        <w:ind w:left="709" w:hanging="709"/>
      </w:pPr>
      <w:bookmarkStart w:id="39" w:name="_Toc368573041"/>
      <w:r w:rsidRPr="00C851BC">
        <w:t>Consultants working in HMIC premises are required to be CTC cleared.</w:t>
      </w:r>
    </w:p>
    <w:p w14:paraId="4903B98A" w14:textId="77777777" w:rsidR="00A50D70" w:rsidRDefault="00A50D70" w:rsidP="00A50D70">
      <w:pPr>
        <w:pStyle w:val="Heading2"/>
        <w:numPr>
          <w:ilvl w:val="0"/>
          <w:numId w:val="0"/>
        </w:numPr>
        <w:spacing w:after="120"/>
        <w:ind w:left="709"/>
      </w:pPr>
    </w:p>
    <w:p w14:paraId="4903B98B"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71222850"/>
      <w:r>
        <w:rPr>
          <w:rFonts w:cs="Arial"/>
          <w:szCs w:val="22"/>
        </w:rPr>
        <w:t>intellectual property rights (ipr)</w:t>
      </w:r>
      <w:bookmarkEnd w:id="39"/>
      <w:bookmarkEnd w:id="40"/>
    </w:p>
    <w:p w14:paraId="4903B98C" w14:textId="77777777" w:rsidR="00176CBE" w:rsidRPr="00072B47" w:rsidRDefault="00072B47" w:rsidP="00176CBE">
      <w:pPr>
        <w:pStyle w:val="Heading2"/>
        <w:rPr>
          <w:rFonts w:cs="Arial"/>
          <w:szCs w:val="22"/>
        </w:rPr>
      </w:pPr>
      <w:r w:rsidRPr="00072B47">
        <w:t xml:space="preserve">Intellectual property rights relevant to </w:t>
      </w:r>
      <w:r w:rsidR="00B80563">
        <w:t>this contract will belong to Home Office</w:t>
      </w:r>
      <w:r w:rsidRPr="00072B47">
        <w:t>.</w:t>
      </w:r>
    </w:p>
    <w:p w14:paraId="4903B98D"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71222851"/>
      <w:bookmarkStart w:id="42" w:name="_Toc368573042"/>
      <w:r w:rsidRPr="00874062">
        <w:rPr>
          <w:rFonts w:cs="Arial"/>
          <w:szCs w:val="22"/>
        </w:rPr>
        <w:t>payment</w:t>
      </w:r>
      <w:bookmarkEnd w:id="41"/>
    </w:p>
    <w:p w14:paraId="4903B98E" w14:textId="77777777" w:rsidR="00331523" w:rsidRPr="00072B47" w:rsidRDefault="0036555C" w:rsidP="0081061A">
      <w:pPr>
        <w:pStyle w:val="Heading2"/>
        <w:rPr>
          <w:szCs w:val="22"/>
        </w:rPr>
      </w:pPr>
      <w:r w:rsidRPr="00072B47">
        <w:rPr>
          <w:rFonts w:cs="Arial"/>
          <w:color w:val="000000"/>
          <w:szCs w:val="22"/>
          <w:shd w:val="clear" w:color="auto" w:fill="FFFFFF"/>
        </w:rPr>
        <w:t>Payment can only be made following satisfactory delivery of pre-agreed certified products</w:t>
      </w:r>
      <w:r w:rsidR="00B80563">
        <w:rPr>
          <w:rFonts w:cs="Arial"/>
          <w:color w:val="000000"/>
          <w:szCs w:val="22"/>
          <w:shd w:val="clear" w:color="auto" w:fill="FFFFFF"/>
        </w:rPr>
        <w:t xml:space="preserve"> as set out in paragraph 5.</w:t>
      </w:r>
    </w:p>
    <w:p w14:paraId="4903B98F" w14:textId="77777777" w:rsidR="0036555C" w:rsidRPr="00072B47" w:rsidRDefault="0036555C" w:rsidP="0081061A">
      <w:pPr>
        <w:pStyle w:val="Heading2"/>
        <w:rPr>
          <w:szCs w:val="22"/>
        </w:rPr>
      </w:pPr>
      <w:r w:rsidRPr="00072B47">
        <w:rPr>
          <w:rFonts w:cs="Arial"/>
          <w:color w:val="000000"/>
          <w:szCs w:val="22"/>
          <w:shd w:val="clear" w:color="auto" w:fill="FFFFFF"/>
        </w:rPr>
        <w:t xml:space="preserve">Before payment can be considered, each invoice must include a detailed elemental breakdown of work completed and the associated costs. </w:t>
      </w:r>
    </w:p>
    <w:p w14:paraId="4903B990" w14:textId="77777777" w:rsidR="00671798" w:rsidRDefault="00FE18AC">
      <w:pPr>
        <w:pStyle w:val="Heading1"/>
        <w:spacing w:after="120"/>
      </w:pPr>
      <w:bookmarkStart w:id="43" w:name="_Toc368573043"/>
      <w:bookmarkStart w:id="44" w:name="_Toc471222852"/>
      <w:bookmarkEnd w:id="22"/>
      <w:bookmarkEnd w:id="42"/>
      <w:r>
        <w:t>Location</w:t>
      </w:r>
      <w:bookmarkEnd w:id="43"/>
      <w:bookmarkEnd w:id="44"/>
      <w:r>
        <w:t xml:space="preserve"> </w:t>
      </w:r>
    </w:p>
    <w:p w14:paraId="4903B991" w14:textId="77777777" w:rsidR="00671798" w:rsidRDefault="00FE18AC">
      <w:pPr>
        <w:pStyle w:val="Heading2"/>
        <w:tabs>
          <w:tab w:val="clear" w:pos="720"/>
          <w:tab w:val="num" w:pos="709"/>
        </w:tabs>
        <w:spacing w:after="120"/>
        <w:ind w:left="709" w:hanging="709"/>
      </w:pPr>
      <w:r>
        <w:t xml:space="preserve">The </w:t>
      </w:r>
      <w:r w:rsidR="00072B47">
        <w:t>work will be carried out at the premises of the service provide</w:t>
      </w:r>
      <w:r w:rsidR="00202E74">
        <w:t xml:space="preserve">r and workshops at the locations arranged by HMIC. </w:t>
      </w:r>
      <w:r w:rsidR="00C3357A">
        <w:t>The supplier will only be able to charge Home Office T&amp;S.</w:t>
      </w:r>
    </w:p>
    <w:p w14:paraId="4903B992" w14:textId="77777777" w:rsidR="002F7AA1" w:rsidRPr="00FD080D" w:rsidRDefault="002F7AA1" w:rsidP="002F7AA1">
      <w:pPr>
        <w:pStyle w:val="Heading2"/>
        <w:numPr>
          <w:ilvl w:val="0"/>
          <w:numId w:val="0"/>
        </w:numPr>
        <w:spacing w:after="120"/>
        <w:rPr>
          <w:highlight w:val="yellow"/>
        </w:rPr>
      </w:pPr>
    </w:p>
    <w:p w14:paraId="4903B993" w14:textId="77777777" w:rsidR="002F7AA1" w:rsidRPr="002F4D97" w:rsidRDefault="002F7AA1" w:rsidP="002F7AA1">
      <w:pPr>
        <w:pStyle w:val="Heading1"/>
        <w:numPr>
          <w:ilvl w:val="0"/>
          <w:numId w:val="0"/>
        </w:numPr>
        <w:spacing w:after="120"/>
        <w:ind w:left="720"/>
      </w:pPr>
    </w:p>
    <w:p w14:paraId="4903B994" w14:textId="77777777" w:rsidR="002F7AA1" w:rsidRPr="002F4D97" w:rsidRDefault="002F7AA1" w:rsidP="002F7AA1">
      <w:pPr>
        <w:pStyle w:val="Heading2"/>
        <w:numPr>
          <w:ilvl w:val="0"/>
          <w:numId w:val="0"/>
        </w:numPr>
        <w:spacing w:after="120"/>
      </w:pPr>
    </w:p>
    <w:p w14:paraId="4903B995" w14:textId="77777777" w:rsidR="002F7AA1" w:rsidRDefault="002F7AA1" w:rsidP="002F7AA1">
      <w:pPr>
        <w:pStyle w:val="Heading1"/>
        <w:numPr>
          <w:ilvl w:val="0"/>
          <w:numId w:val="0"/>
        </w:numPr>
        <w:ind w:left="720" w:hanging="720"/>
        <w:jc w:val="center"/>
      </w:pPr>
    </w:p>
    <w:p w14:paraId="4903B996" w14:textId="77777777" w:rsidR="002F7AA1" w:rsidRDefault="002F7AA1" w:rsidP="007D431E">
      <w:pPr>
        <w:pStyle w:val="Heading1"/>
        <w:numPr>
          <w:ilvl w:val="0"/>
          <w:numId w:val="0"/>
        </w:numPr>
        <w:ind w:left="720" w:hanging="720"/>
      </w:pPr>
    </w:p>
    <w:p w14:paraId="4903B997"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0402D" w14:textId="77777777" w:rsidR="00100A4F" w:rsidRDefault="00100A4F">
      <w:pPr>
        <w:spacing w:line="20" w:lineRule="exact"/>
      </w:pPr>
    </w:p>
  </w:endnote>
  <w:endnote w:type="continuationSeparator" w:id="0">
    <w:p w14:paraId="596ED653" w14:textId="77777777" w:rsidR="00100A4F" w:rsidRDefault="00100A4F">
      <w:pPr>
        <w:spacing w:line="20" w:lineRule="exact"/>
      </w:pPr>
      <w:r>
        <w:t xml:space="preserve"> </w:t>
      </w:r>
    </w:p>
  </w:endnote>
  <w:endnote w:type="continuationNotice" w:id="1">
    <w:p w14:paraId="6A508C0A" w14:textId="77777777" w:rsidR="00100A4F" w:rsidRDefault="00100A4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4903B9A4" w14:textId="63E36B28" w:rsidR="00100A4F" w:rsidRDefault="00100A4F"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4903B9AF" wp14:editId="04C064B0">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63FB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strokecolor="black [3040]">
                  <o:lock v:ext="edit" shapetype="f"/>
                </v:line>
              </w:pict>
            </mc:Fallback>
          </mc:AlternateContent>
        </w:r>
      </w:p>
      <w:p w14:paraId="4903B9A5" w14:textId="77777777" w:rsidR="00100A4F" w:rsidRPr="00985B4D" w:rsidRDefault="00100A4F" w:rsidP="00985B4D">
        <w:pPr>
          <w:pStyle w:val="Footer"/>
          <w:jc w:val="center"/>
          <w:rPr>
            <w:sz w:val="20"/>
            <w:szCs w:val="20"/>
          </w:rPr>
        </w:pPr>
        <w:r w:rsidRPr="00985B4D">
          <w:rPr>
            <w:sz w:val="20"/>
            <w:szCs w:val="20"/>
          </w:rPr>
          <w:t>OFFICIAL</w:t>
        </w:r>
      </w:p>
      <w:p w14:paraId="4903B9A6" w14:textId="77777777" w:rsidR="00100A4F" w:rsidRPr="00985B4D" w:rsidRDefault="00100A4F">
        <w:pPr>
          <w:pStyle w:val="Footer"/>
          <w:rPr>
            <w:sz w:val="20"/>
            <w:szCs w:val="20"/>
          </w:rPr>
        </w:pPr>
        <w:r w:rsidRPr="00985B4D">
          <w:rPr>
            <w:sz w:val="20"/>
            <w:szCs w:val="20"/>
          </w:rPr>
          <w:t>Appendix B – Statement of Requirements</w:t>
        </w:r>
      </w:p>
      <w:p w14:paraId="4903B9A7" w14:textId="77777777" w:rsidR="00100A4F" w:rsidRDefault="00100A4F">
        <w:pPr>
          <w:pStyle w:val="Footer"/>
          <w:rPr>
            <w:sz w:val="20"/>
            <w:szCs w:val="20"/>
          </w:rPr>
        </w:pPr>
        <w:r w:rsidRPr="003966D2">
          <w:rPr>
            <w:sz w:val="20"/>
            <w:szCs w:val="20"/>
          </w:rPr>
          <w:t>Robert Card</w:t>
        </w:r>
      </w:p>
      <w:p w14:paraId="4903B9A8" w14:textId="77777777" w:rsidR="00100A4F" w:rsidRPr="00985B4D" w:rsidRDefault="00100A4F">
        <w:pPr>
          <w:pStyle w:val="Footer"/>
          <w:rPr>
            <w:sz w:val="20"/>
            <w:szCs w:val="20"/>
          </w:rPr>
        </w:pPr>
        <w:r>
          <w:rPr>
            <w:rFonts w:cs="Arial"/>
            <w:color w:val="222222"/>
            <w:sz w:val="19"/>
            <w:szCs w:val="19"/>
            <w:shd w:val="clear" w:color="auto" w:fill="FFFFFF"/>
          </w:rPr>
          <w:t>© Crown copyright 2016</w:t>
        </w:r>
      </w:p>
      <w:p w14:paraId="4903B9A9" w14:textId="77777777" w:rsidR="00100A4F" w:rsidRPr="00985B4D" w:rsidRDefault="00100A4F" w:rsidP="00985B4D">
        <w:pPr>
          <w:pStyle w:val="Footer"/>
          <w:jc w:val="right"/>
          <w:rPr>
            <w:sz w:val="20"/>
            <w:szCs w:val="20"/>
          </w:rPr>
        </w:pPr>
        <w:r>
          <w:rPr>
            <w:sz w:val="20"/>
            <w:szCs w:val="20"/>
          </w:rPr>
          <w:t>V1.0 3</w:t>
        </w:r>
        <w:r w:rsidRPr="003966D2">
          <w:rPr>
            <w:sz w:val="20"/>
            <w:szCs w:val="20"/>
            <w:vertAlign w:val="superscript"/>
          </w:rPr>
          <w:t>rd</w:t>
        </w:r>
        <w:r>
          <w:rPr>
            <w:sz w:val="20"/>
            <w:szCs w:val="20"/>
          </w:rPr>
          <w:t xml:space="preserve"> January 2017</w:t>
        </w:r>
      </w:p>
      <w:p w14:paraId="4903B9AA" w14:textId="77777777" w:rsidR="00100A4F" w:rsidRDefault="00100A4F"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A2284C">
          <w:rPr>
            <w:noProof/>
            <w:sz w:val="20"/>
            <w:szCs w:val="20"/>
          </w:rPr>
          <w:t>8</w:t>
        </w:r>
        <w:r w:rsidRPr="00985B4D">
          <w:rPr>
            <w:noProof/>
            <w:sz w:val="20"/>
            <w:szCs w:val="20"/>
          </w:rPr>
          <w:fldChar w:fldCharType="end"/>
        </w:r>
      </w:p>
    </w:sdtContent>
  </w:sdt>
  <w:p w14:paraId="4903B9AB" w14:textId="77777777" w:rsidR="00100A4F" w:rsidRPr="002933F8" w:rsidRDefault="00100A4F"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B52AE" w14:textId="77777777" w:rsidR="00100A4F" w:rsidRDefault="00100A4F">
      <w:r>
        <w:separator/>
      </w:r>
    </w:p>
  </w:footnote>
  <w:footnote w:type="continuationSeparator" w:id="0">
    <w:p w14:paraId="657F428E" w14:textId="77777777" w:rsidR="00100A4F" w:rsidRDefault="00100A4F">
      <w:r>
        <w:continuationSeparator/>
      </w:r>
    </w:p>
  </w:footnote>
  <w:footnote w:type="continuationNotice" w:id="1">
    <w:p w14:paraId="6A3ED412" w14:textId="77777777" w:rsidR="00100A4F" w:rsidRDefault="00100A4F"/>
  </w:footnote>
  <w:footnote w:id="2">
    <w:p w14:paraId="4903B9B0" w14:textId="77777777" w:rsidR="00100A4F" w:rsidRPr="0046214F" w:rsidRDefault="00100A4F" w:rsidP="00C568E9">
      <w:pPr>
        <w:pStyle w:val="FootnoteText"/>
        <w:rPr>
          <w:i/>
        </w:rPr>
      </w:pPr>
      <w:r w:rsidRPr="0046214F">
        <w:rPr>
          <w:rStyle w:val="FootnoteReference"/>
          <w:i/>
        </w:rPr>
        <w:footnoteRef/>
      </w:r>
      <w:r w:rsidRPr="0046214F">
        <w:rPr>
          <w:i/>
        </w:rPr>
        <w:t xml:space="preserve"> </w:t>
      </w:r>
      <w:hyperlink r:id="rId1" w:history="1">
        <w:r w:rsidRPr="009467FB">
          <w:rPr>
            <w:rStyle w:val="Hyperlink"/>
            <w:i/>
          </w:rPr>
          <w:t>PEEL efficiency 2016, a national overview, HMIC, November 2016</w:t>
        </w:r>
      </w:hyperlink>
      <w:r w:rsidRPr="0046214F">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B99E" w14:textId="77777777" w:rsidR="00100A4F" w:rsidRPr="00F44D62" w:rsidRDefault="00100A4F"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2" behindDoc="1" locked="0" layoutInCell="1" allowOverlap="1" wp14:anchorId="4903B9AC" wp14:editId="4903B9AD">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4903B99F" w14:textId="77777777" w:rsidR="00100A4F" w:rsidRDefault="00100A4F"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4903B9A0" w14:textId="77777777" w:rsidR="00100A4F" w:rsidRPr="009E1399" w:rsidRDefault="00100A4F" w:rsidP="005334EA">
    <w:pPr>
      <w:tabs>
        <w:tab w:val="center" w:pos="4153"/>
        <w:tab w:val="right" w:pos="8306"/>
      </w:tabs>
      <w:ind w:left="720"/>
      <w:jc w:val="center"/>
      <w:rPr>
        <w:sz w:val="20"/>
        <w:szCs w:val="20"/>
      </w:rPr>
    </w:pPr>
    <w:r w:rsidRPr="009E1399">
      <w:rPr>
        <w:sz w:val="20"/>
        <w:szCs w:val="20"/>
      </w:rPr>
      <w:t>Provision of Consultancy for HMIC Force Management Statements</w:t>
    </w:r>
  </w:p>
  <w:p w14:paraId="4903B9A1" w14:textId="77777777" w:rsidR="00100A4F" w:rsidRPr="005334EA" w:rsidRDefault="00100A4F" w:rsidP="005334EA">
    <w:pPr>
      <w:tabs>
        <w:tab w:val="center" w:pos="4153"/>
        <w:tab w:val="right" w:pos="8306"/>
      </w:tabs>
      <w:ind w:left="720"/>
      <w:jc w:val="center"/>
      <w:rPr>
        <w:sz w:val="20"/>
        <w:szCs w:val="20"/>
      </w:rPr>
    </w:pPr>
    <w:r>
      <w:rPr>
        <w:rFonts w:cs="Arial"/>
        <w:sz w:val="20"/>
        <w:szCs w:val="20"/>
      </w:rPr>
      <w:t>Contract Reference: CCCC16B30</w:t>
    </w:r>
  </w:p>
  <w:p w14:paraId="4903B9A2" w14:textId="77777777" w:rsidR="00100A4F" w:rsidRPr="009D0EAE" w:rsidRDefault="00100A4F" w:rsidP="00F946AC">
    <w:pPr>
      <w:pStyle w:val="Header"/>
      <w:jc w:val="center"/>
      <w:rPr>
        <w:rFonts w:cs="Arial"/>
        <w:sz w:val="20"/>
        <w:szCs w:val="20"/>
        <w:highlight w:val="yellow"/>
      </w:rPr>
    </w:pPr>
  </w:p>
  <w:p w14:paraId="4903B9A3" w14:textId="2ED99B76" w:rsidR="00100A4F" w:rsidRPr="00074357" w:rsidRDefault="00100A4F" w:rsidP="00074357">
    <w:pPr>
      <w:pStyle w:val="Header"/>
    </w:pPr>
    <w:r>
      <w:rPr>
        <w:noProof/>
        <w:lang w:eastAsia="en-GB"/>
      </w:rPr>
      <mc:AlternateContent>
        <mc:Choice Requires="wps">
          <w:drawing>
            <wp:anchor distT="4294967294" distB="4294967294" distL="114300" distR="114300" simplePos="0" relativeHeight="251658241" behindDoc="0" locked="0" layoutInCell="1" allowOverlap="1" wp14:anchorId="4903B9AE" wp14:editId="094172B1">
              <wp:simplePos x="0" y="0"/>
              <wp:positionH relativeFrom="column">
                <wp:posOffset>-304800</wp:posOffset>
              </wp:positionH>
              <wp:positionV relativeFrom="paragraph">
                <wp:posOffset>98424</wp:posOffset>
              </wp:positionV>
              <wp:extent cx="604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A20398" id="Straight Connector 1"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80F3732"/>
    <w:multiLevelType w:val="multilevel"/>
    <w:tmpl w:val="80E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4"/>
  </w:num>
  <w:num w:numId="4">
    <w:abstractNumId w:val="15"/>
  </w:num>
  <w:num w:numId="5">
    <w:abstractNumId w:val="5"/>
  </w:num>
  <w:num w:numId="6">
    <w:abstractNumId w:val="21"/>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8"/>
  </w:num>
  <w:num w:numId="19">
    <w:abstractNumId w:val="16"/>
  </w:num>
  <w:num w:numId="20">
    <w:abstractNumId w:val="27"/>
  </w:num>
  <w:num w:numId="21">
    <w:abstractNumId w:val="12"/>
  </w:num>
  <w:num w:numId="22">
    <w:abstractNumId w:val="31"/>
  </w:num>
  <w:num w:numId="23">
    <w:abstractNumId w:val="22"/>
  </w:num>
  <w:num w:numId="24">
    <w:abstractNumId w:val="11"/>
  </w:num>
  <w:num w:numId="25">
    <w:abstractNumId w:val="30"/>
  </w:num>
  <w:num w:numId="26">
    <w:abstractNumId w:val="7"/>
  </w:num>
  <w:num w:numId="27">
    <w:abstractNumId w:val="26"/>
  </w:num>
  <w:num w:numId="28">
    <w:abstractNumId w:val="19"/>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20"/>
  </w:num>
  <w:num w:numId="34">
    <w:abstractNumId w:val="25"/>
  </w:num>
  <w:num w:numId="3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74B"/>
    <w:rsid w:val="0001386E"/>
    <w:rsid w:val="0001408F"/>
    <w:rsid w:val="00014A44"/>
    <w:rsid w:val="00020611"/>
    <w:rsid w:val="000209FA"/>
    <w:rsid w:val="0002117B"/>
    <w:rsid w:val="000213ED"/>
    <w:rsid w:val="00022304"/>
    <w:rsid w:val="0002302C"/>
    <w:rsid w:val="0002409B"/>
    <w:rsid w:val="00024AE7"/>
    <w:rsid w:val="00024B2F"/>
    <w:rsid w:val="00026AFC"/>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017"/>
    <w:rsid w:val="0007280F"/>
    <w:rsid w:val="00072B47"/>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A4F"/>
    <w:rsid w:val="00100B77"/>
    <w:rsid w:val="0010318E"/>
    <w:rsid w:val="001040CE"/>
    <w:rsid w:val="0010453E"/>
    <w:rsid w:val="0010577C"/>
    <w:rsid w:val="00105FBC"/>
    <w:rsid w:val="00106BFF"/>
    <w:rsid w:val="00106F24"/>
    <w:rsid w:val="00110F67"/>
    <w:rsid w:val="00113459"/>
    <w:rsid w:val="001135D3"/>
    <w:rsid w:val="00113CF2"/>
    <w:rsid w:val="001157C7"/>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4DB6"/>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0062"/>
    <w:rsid w:val="00160CC2"/>
    <w:rsid w:val="00161A2F"/>
    <w:rsid w:val="0016322B"/>
    <w:rsid w:val="0016383C"/>
    <w:rsid w:val="001645D0"/>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1721"/>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2E74"/>
    <w:rsid w:val="00204498"/>
    <w:rsid w:val="00205CD6"/>
    <w:rsid w:val="00206015"/>
    <w:rsid w:val="002076B6"/>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3E77"/>
    <w:rsid w:val="00234955"/>
    <w:rsid w:val="00235462"/>
    <w:rsid w:val="00241853"/>
    <w:rsid w:val="00243547"/>
    <w:rsid w:val="00245B30"/>
    <w:rsid w:val="00246795"/>
    <w:rsid w:val="00250446"/>
    <w:rsid w:val="00251900"/>
    <w:rsid w:val="00255F6A"/>
    <w:rsid w:val="00257039"/>
    <w:rsid w:val="002570F2"/>
    <w:rsid w:val="00257F38"/>
    <w:rsid w:val="002600C6"/>
    <w:rsid w:val="002608F4"/>
    <w:rsid w:val="00260AC6"/>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1C68"/>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94E"/>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2E7E"/>
    <w:rsid w:val="00322FF7"/>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6D2"/>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6ED"/>
    <w:rsid w:val="003D6D0B"/>
    <w:rsid w:val="003E3E8C"/>
    <w:rsid w:val="003E4FA3"/>
    <w:rsid w:val="003E6C40"/>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0B4E"/>
    <w:rsid w:val="00422823"/>
    <w:rsid w:val="0042602C"/>
    <w:rsid w:val="00426AB4"/>
    <w:rsid w:val="00427A64"/>
    <w:rsid w:val="00430054"/>
    <w:rsid w:val="004300D8"/>
    <w:rsid w:val="0043067F"/>
    <w:rsid w:val="00431611"/>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4104"/>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5A"/>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48B3"/>
    <w:rsid w:val="00527040"/>
    <w:rsid w:val="00531417"/>
    <w:rsid w:val="0053220D"/>
    <w:rsid w:val="005334EA"/>
    <w:rsid w:val="00533F76"/>
    <w:rsid w:val="005364E3"/>
    <w:rsid w:val="0054570E"/>
    <w:rsid w:val="0055006C"/>
    <w:rsid w:val="00551203"/>
    <w:rsid w:val="00551397"/>
    <w:rsid w:val="00551E7A"/>
    <w:rsid w:val="005571B2"/>
    <w:rsid w:val="00561AE0"/>
    <w:rsid w:val="00561BB6"/>
    <w:rsid w:val="00563F76"/>
    <w:rsid w:val="00564CCA"/>
    <w:rsid w:val="0056660C"/>
    <w:rsid w:val="005750D7"/>
    <w:rsid w:val="005750F5"/>
    <w:rsid w:val="005759DD"/>
    <w:rsid w:val="00575DA5"/>
    <w:rsid w:val="005767BB"/>
    <w:rsid w:val="00576C34"/>
    <w:rsid w:val="00580813"/>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1DDD"/>
    <w:rsid w:val="005C2951"/>
    <w:rsid w:val="005C3B95"/>
    <w:rsid w:val="005C58D8"/>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5E5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55E5"/>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877B0"/>
    <w:rsid w:val="0069053C"/>
    <w:rsid w:val="0069239F"/>
    <w:rsid w:val="00693308"/>
    <w:rsid w:val="006940AD"/>
    <w:rsid w:val="0069520A"/>
    <w:rsid w:val="006968E6"/>
    <w:rsid w:val="006A0E9A"/>
    <w:rsid w:val="006A385C"/>
    <w:rsid w:val="006A3DBC"/>
    <w:rsid w:val="006A3F51"/>
    <w:rsid w:val="006A4316"/>
    <w:rsid w:val="006A4943"/>
    <w:rsid w:val="006B0868"/>
    <w:rsid w:val="006B1F15"/>
    <w:rsid w:val="006B283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3FA7"/>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16518"/>
    <w:rsid w:val="0072081F"/>
    <w:rsid w:val="007217F8"/>
    <w:rsid w:val="00724885"/>
    <w:rsid w:val="00725B91"/>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259D"/>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0D73"/>
    <w:rsid w:val="007E1C0F"/>
    <w:rsid w:val="007E3BEA"/>
    <w:rsid w:val="007E4D19"/>
    <w:rsid w:val="007E581E"/>
    <w:rsid w:val="007E5ED3"/>
    <w:rsid w:val="007E69D2"/>
    <w:rsid w:val="007F062B"/>
    <w:rsid w:val="007F1E61"/>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3D49"/>
    <w:rsid w:val="0081457C"/>
    <w:rsid w:val="008174FC"/>
    <w:rsid w:val="00821734"/>
    <w:rsid w:val="00821EE3"/>
    <w:rsid w:val="00822196"/>
    <w:rsid w:val="008227FE"/>
    <w:rsid w:val="0082305E"/>
    <w:rsid w:val="0082468F"/>
    <w:rsid w:val="00825DD7"/>
    <w:rsid w:val="0082702F"/>
    <w:rsid w:val="00827E8F"/>
    <w:rsid w:val="008306D6"/>
    <w:rsid w:val="00830EA9"/>
    <w:rsid w:val="008311F8"/>
    <w:rsid w:val="00834F29"/>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EE2"/>
    <w:rsid w:val="008D1F53"/>
    <w:rsid w:val="008D259A"/>
    <w:rsid w:val="008D28A6"/>
    <w:rsid w:val="008D66D4"/>
    <w:rsid w:val="008D7518"/>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5C2"/>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67FB"/>
    <w:rsid w:val="00951437"/>
    <w:rsid w:val="00951FEC"/>
    <w:rsid w:val="00953FE8"/>
    <w:rsid w:val="009572E2"/>
    <w:rsid w:val="00964906"/>
    <w:rsid w:val="00965F55"/>
    <w:rsid w:val="00970943"/>
    <w:rsid w:val="00970C86"/>
    <w:rsid w:val="00971A11"/>
    <w:rsid w:val="00972333"/>
    <w:rsid w:val="009738CD"/>
    <w:rsid w:val="00973B8A"/>
    <w:rsid w:val="0097525F"/>
    <w:rsid w:val="0097705B"/>
    <w:rsid w:val="009770E6"/>
    <w:rsid w:val="0098237E"/>
    <w:rsid w:val="00983AEF"/>
    <w:rsid w:val="00985750"/>
    <w:rsid w:val="00985B4D"/>
    <w:rsid w:val="00986DDB"/>
    <w:rsid w:val="0099047D"/>
    <w:rsid w:val="00990E3F"/>
    <w:rsid w:val="00993750"/>
    <w:rsid w:val="00995562"/>
    <w:rsid w:val="00995864"/>
    <w:rsid w:val="00996944"/>
    <w:rsid w:val="009979AD"/>
    <w:rsid w:val="00997A9A"/>
    <w:rsid w:val="009A041A"/>
    <w:rsid w:val="009A0DA6"/>
    <w:rsid w:val="009A28B5"/>
    <w:rsid w:val="009A37CD"/>
    <w:rsid w:val="009A515C"/>
    <w:rsid w:val="009A7CDC"/>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399"/>
    <w:rsid w:val="009E1BA0"/>
    <w:rsid w:val="009E2289"/>
    <w:rsid w:val="009E22EF"/>
    <w:rsid w:val="009E2B2D"/>
    <w:rsid w:val="009E38B3"/>
    <w:rsid w:val="009E46E8"/>
    <w:rsid w:val="009E7CA6"/>
    <w:rsid w:val="009F0B88"/>
    <w:rsid w:val="009F0C3F"/>
    <w:rsid w:val="009F0C62"/>
    <w:rsid w:val="009F0DAB"/>
    <w:rsid w:val="009F2D1C"/>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284C"/>
    <w:rsid w:val="00A2522F"/>
    <w:rsid w:val="00A26DB5"/>
    <w:rsid w:val="00A27A35"/>
    <w:rsid w:val="00A3180D"/>
    <w:rsid w:val="00A321D5"/>
    <w:rsid w:val="00A326AA"/>
    <w:rsid w:val="00A32EAE"/>
    <w:rsid w:val="00A33F0B"/>
    <w:rsid w:val="00A3630D"/>
    <w:rsid w:val="00A363DA"/>
    <w:rsid w:val="00A37384"/>
    <w:rsid w:val="00A4055F"/>
    <w:rsid w:val="00A425FC"/>
    <w:rsid w:val="00A46AE8"/>
    <w:rsid w:val="00A46B8D"/>
    <w:rsid w:val="00A50D70"/>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2B2A"/>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3485"/>
    <w:rsid w:val="00AF5288"/>
    <w:rsid w:val="00AF5D31"/>
    <w:rsid w:val="00AF655B"/>
    <w:rsid w:val="00AF65D6"/>
    <w:rsid w:val="00AF75E2"/>
    <w:rsid w:val="00AF7B04"/>
    <w:rsid w:val="00B008C0"/>
    <w:rsid w:val="00B0302C"/>
    <w:rsid w:val="00B06365"/>
    <w:rsid w:val="00B1155E"/>
    <w:rsid w:val="00B1289A"/>
    <w:rsid w:val="00B12987"/>
    <w:rsid w:val="00B130FC"/>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0563"/>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14DD"/>
    <w:rsid w:val="00C02A15"/>
    <w:rsid w:val="00C02C4F"/>
    <w:rsid w:val="00C0327F"/>
    <w:rsid w:val="00C0387E"/>
    <w:rsid w:val="00C1747F"/>
    <w:rsid w:val="00C20E79"/>
    <w:rsid w:val="00C226E8"/>
    <w:rsid w:val="00C233B8"/>
    <w:rsid w:val="00C25BEE"/>
    <w:rsid w:val="00C26F1C"/>
    <w:rsid w:val="00C3280C"/>
    <w:rsid w:val="00C3357A"/>
    <w:rsid w:val="00C356C1"/>
    <w:rsid w:val="00C35E26"/>
    <w:rsid w:val="00C36C28"/>
    <w:rsid w:val="00C3701E"/>
    <w:rsid w:val="00C4233A"/>
    <w:rsid w:val="00C44DC2"/>
    <w:rsid w:val="00C50014"/>
    <w:rsid w:val="00C50E68"/>
    <w:rsid w:val="00C52145"/>
    <w:rsid w:val="00C5443A"/>
    <w:rsid w:val="00C568E9"/>
    <w:rsid w:val="00C569A3"/>
    <w:rsid w:val="00C60FF1"/>
    <w:rsid w:val="00C613B7"/>
    <w:rsid w:val="00C61512"/>
    <w:rsid w:val="00C61ED0"/>
    <w:rsid w:val="00C644A6"/>
    <w:rsid w:val="00C64CE8"/>
    <w:rsid w:val="00C65E9D"/>
    <w:rsid w:val="00C67D1A"/>
    <w:rsid w:val="00C704B7"/>
    <w:rsid w:val="00C71D94"/>
    <w:rsid w:val="00C73155"/>
    <w:rsid w:val="00C73517"/>
    <w:rsid w:val="00C7447E"/>
    <w:rsid w:val="00C74C5F"/>
    <w:rsid w:val="00C75B3B"/>
    <w:rsid w:val="00C76852"/>
    <w:rsid w:val="00C7767B"/>
    <w:rsid w:val="00C77D9C"/>
    <w:rsid w:val="00C804D1"/>
    <w:rsid w:val="00C81EC7"/>
    <w:rsid w:val="00C847AF"/>
    <w:rsid w:val="00C860DD"/>
    <w:rsid w:val="00C8752E"/>
    <w:rsid w:val="00C901B4"/>
    <w:rsid w:val="00C92F49"/>
    <w:rsid w:val="00C944BE"/>
    <w:rsid w:val="00C94AFB"/>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0D1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6B78"/>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0E17"/>
    <w:rsid w:val="00DC45D2"/>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0CC2"/>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1B6"/>
    <w:rsid w:val="00F21DC2"/>
    <w:rsid w:val="00F22D18"/>
    <w:rsid w:val="00F242C1"/>
    <w:rsid w:val="00F26236"/>
    <w:rsid w:val="00F26367"/>
    <w:rsid w:val="00F267CA"/>
    <w:rsid w:val="00F2778E"/>
    <w:rsid w:val="00F30696"/>
    <w:rsid w:val="00F34D03"/>
    <w:rsid w:val="00F3576A"/>
    <w:rsid w:val="00F35B2B"/>
    <w:rsid w:val="00F36DE7"/>
    <w:rsid w:val="00F37B26"/>
    <w:rsid w:val="00F40B47"/>
    <w:rsid w:val="00F439AD"/>
    <w:rsid w:val="00F44D62"/>
    <w:rsid w:val="00F45A2A"/>
    <w:rsid w:val="00F4664B"/>
    <w:rsid w:val="00F468FE"/>
    <w:rsid w:val="00F476A1"/>
    <w:rsid w:val="00F533A3"/>
    <w:rsid w:val="00F576F1"/>
    <w:rsid w:val="00F62DC9"/>
    <w:rsid w:val="00F62F47"/>
    <w:rsid w:val="00F6463B"/>
    <w:rsid w:val="00F656D5"/>
    <w:rsid w:val="00F65C1B"/>
    <w:rsid w:val="00F718BA"/>
    <w:rsid w:val="00F71D56"/>
    <w:rsid w:val="00F722CD"/>
    <w:rsid w:val="00F7526B"/>
    <w:rsid w:val="00F752AE"/>
    <w:rsid w:val="00F7652B"/>
    <w:rsid w:val="00F80355"/>
    <w:rsid w:val="00F8366A"/>
    <w:rsid w:val="00F8387B"/>
    <w:rsid w:val="00F85C06"/>
    <w:rsid w:val="00F87597"/>
    <w:rsid w:val="00F946AC"/>
    <w:rsid w:val="00F950A3"/>
    <w:rsid w:val="00F9650A"/>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C25"/>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03B8F1"/>
  <w15:docId w15:val="{307BF9B7-D109-4081-AC9B-7B893231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uiPriority w:val="99"/>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Tabletext">
    <w:name w:val="Table text"/>
    <w:basedOn w:val="Normal"/>
    <w:rsid w:val="008D7518"/>
    <w:pPr>
      <w:spacing w:before="60" w:after="60"/>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2277">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inspectorates.gov.uk/hmic/publications/state-of-policing-the-annual-assessment-of-policing-in-england-and-wales-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inspectorates.gov.uk/hmic/fe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8BB18-B906-49B2-A4BD-E3E04452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2268</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15561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6</cp:revision>
  <cp:lastPrinted>2016-12-20T16:04:00Z</cp:lastPrinted>
  <dcterms:created xsi:type="dcterms:W3CDTF">2017-01-05T15:03:00Z</dcterms:created>
  <dcterms:modified xsi:type="dcterms:W3CDTF">2017-01-06T10:42:00Z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