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605F5" w:rsidRDefault="002605F5" w14:paraId="336B2522" w14:textId="77777777">
      <w:pPr>
        <w:pStyle w:val="Standard"/>
        <w:rPr>
          <w:rFonts w:ascii="Arial" w:hAnsi="Arial" w:eastAsia="Arial" w:cs="Arial"/>
          <w:b/>
          <w:sz w:val="36"/>
          <w:szCs w:val="36"/>
        </w:rPr>
      </w:pPr>
    </w:p>
    <w:p w:rsidR="002605F5" w:rsidRDefault="00782C65" w14:paraId="336B2523" w14:textId="77777777">
      <w:pPr>
        <w:pStyle w:val="Heading1"/>
      </w:pPr>
      <w:bookmarkStart w:name="_y4ku12efuklq" w:id="0"/>
      <w:bookmarkEnd w:id="0"/>
      <w:r>
        <w:t>Call-Off Schedule 20 (Call-Off Specification)</w:t>
      </w:r>
    </w:p>
    <w:p w:rsidR="002605F5" w:rsidRDefault="00782C65" w14:paraId="336B2524" w14:textId="77777777">
      <w:pPr>
        <w:pStyle w:val="Standard"/>
        <w:widowControl/>
        <w:tabs>
          <w:tab w:val="left" w:pos="709"/>
          <w:tab w:val="left" w:pos="1134"/>
        </w:tabs>
        <w:spacing w:before="120" w:after="120" w:line="240" w:lineRule="auto"/>
      </w:pPr>
      <w:bookmarkStart w:name="_gjdgxs" w:id="1"/>
      <w:bookmarkEnd w:id="1"/>
      <w:r>
        <w:rPr>
          <w:rFonts w:ascii="Arial" w:hAnsi="Arial" w:eastAsia="Arial" w:cs="Arial"/>
          <w:color w:val="000000"/>
          <w:sz w:val="24"/>
          <w:szCs w:val="24"/>
        </w:rPr>
        <w:t>This Schedule sets out the characteristics of the Deliverables that the Supplier will be required to make to the Buyers under this Call-Off Contract</w:t>
      </w:r>
    </w:p>
    <w:p w:rsidR="002605F5" w:rsidRDefault="002605F5" w14:paraId="336B2525" w14:textId="77777777">
      <w:pPr>
        <w:pStyle w:val="Standard"/>
        <w:widowControl/>
        <w:spacing w:before="120" w:after="120" w:line="240" w:lineRule="auto"/>
        <w:ind w:left="936" w:hanging="576"/>
        <w:rPr>
          <w:rFonts w:ascii="Arial" w:hAnsi="Arial" w:eastAsia="Arial" w:cs="Arial"/>
          <w:color w:val="000000"/>
          <w:sz w:val="24"/>
          <w:szCs w:val="24"/>
          <w:shd w:val="clear" w:color="auto" w:fill="FFFF00"/>
        </w:rPr>
      </w:pPr>
    </w:p>
    <w:tbl>
      <w:tblPr>
        <w:tblStyle w:val="TableGrid"/>
        <w:tblW w:w="9016" w:type="dxa"/>
        <w:tblLook w:val="04A0" w:firstRow="1" w:lastRow="0" w:firstColumn="1" w:lastColumn="0" w:noHBand="0" w:noVBand="1"/>
      </w:tblPr>
      <w:tblGrid>
        <w:gridCol w:w="735"/>
        <w:gridCol w:w="6064"/>
        <w:gridCol w:w="2217"/>
      </w:tblGrid>
      <w:tr w:rsidRPr="008F03D4" w:rsidR="008F03D4" w:rsidTr="3F5A179C" w14:paraId="7A8A15CA" w14:textId="77777777">
        <w:tc>
          <w:tcPr>
            <w:tcW w:w="9016" w:type="dxa"/>
            <w:gridSpan w:val="3"/>
            <w:tcMar/>
            <w:vAlign w:val="center"/>
          </w:tcPr>
          <w:p w:rsidRPr="008F03D4" w:rsidR="008F03D4" w:rsidDel="00AD091B" w:rsidP="002B4336" w:rsidRDefault="00C55FEC" w14:paraId="2156561C" w14:textId="54C63801">
            <w:pPr>
              <w:spacing w:before="0"/>
              <w:rPr>
                <w:rFonts w:ascii="Arial" w:hAnsi="Arial" w:eastAsia="Calibri" w:cs="Arial"/>
                <w:sz w:val="24"/>
                <w:szCs w:val="24"/>
              </w:rPr>
            </w:pPr>
            <w:r w:rsidDel="00AD091B">
              <w:rPr>
                <w:rFonts w:ascii="Arial" w:hAnsi="Arial" w:eastAsia="Calibri" w:cs="Arial"/>
                <w:sz w:val="24"/>
                <w:szCs w:val="24"/>
              </w:rPr>
              <w:t xml:space="preserve">The Buyer </w:t>
            </w:r>
            <w:r w:rsidRPr="008F03D4" w:rsidDel="00AD091B" w:rsidR="008F03D4">
              <w:rPr>
                <w:rFonts w:ascii="Arial" w:hAnsi="Arial" w:eastAsia="Calibri" w:cs="Arial"/>
                <w:sz w:val="24"/>
                <w:szCs w:val="24"/>
              </w:rPr>
              <w:t xml:space="preserve">(DBT) is the department for economic growth. </w:t>
            </w:r>
            <w:r w:rsidDel="00AD091B">
              <w:rPr>
                <w:rFonts w:ascii="Arial" w:hAnsi="Arial" w:eastAsia="Calibri" w:cs="Arial"/>
                <w:sz w:val="24"/>
                <w:szCs w:val="24"/>
              </w:rPr>
              <w:t>The Buyer</w:t>
            </w:r>
            <w:r w:rsidRPr="008F03D4" w:rsidDel="00AD091B" w:rsidR="008F03D4">
              <w:rPr>
                <w:rFonts w:ascii="Arial" w:hAnsi="Arial" w:eastAsia="Calibri" w:cs="Arial"/>
                <w:sz w:val="24"/>
                <w:szCs w:val="24"/>
              </w:rPr>
              <w:t xml:space="preserve"> support businesses to invest, grow and export, creating jobs and opportunities across the country. As part of this role, </w:t>
            </w:r>
            <w:r w:rsidDel="00AD091B">
              <w:rPr>
                <w:rFonts w:ascii="Arial" w:hAnsi="Arial" w:eastAsia="Calibri" w:cs="Arial"/>
                <w:sz w:val="24"/>
                <w:szCs w:val="24"/>
              </w:rPr>
              <w:t>the Buyer</w:t>
            </w:r>
            <w:r w:rsidRPr="008F03D4" w:rsidDel="00AD091B" w:rsidR="008F03D4">
              <w:rPr>
                <w:rFonts w:ascii="Arial" w:hAnsi="Arial" w:eastAsia="Calibri" w:cs="Arial"/>
                <w:sz w:val="24"/>
                <w:szCs w:val="24"/>
              </w:rPr>
              <w:t xml:space="preserve"> has a responsibility for providing a UK-wide network of Post Office branches for the benefit of communities and businesses via its wholly owned Post Office Limited. </w:t>
            </w:r>
          </w:p>
          <w:p w:rsidRPr="008F03D4" w:rsidR="008F03D4" w:rsidDel="00AD091B" w:rsidP="002B4336" w:rsidRDefault="008F03D4" w14:paraId="083238EE" w14:textId="0D2364EB">
            <w:pPr>
              <w:spacing w:before="0"/>
              <w:rPr>
                <w:rFonts w:ascii="Arial" w:hAnsi="Arial" w:eastAsia="Calibri" w:cs="Arial"/>
                <w:sz w:val="24"/>
                <w:szCs w:val="24"/>
                <w:lang w:val="en-US"/>
              </w:rPr>
            </w:pPr>
            <w:r w:rsidRPr="008F03D4" w:rsidDel="00AD091B">
              <w:rPr>
                <w:rFonts w:ascii="Arial" w:hAnsi="Arial" w:eastAsia="Calibri" w:cs="Arial"/>
                <w:sz w:val="24"/>
                <w:szCs w:val="24"/>
              </w:rPr>
              <w:t xml:space="preserve">The Government’s Manifesto stated that: </w:t>
            </w:r>
          </w:p>
          <w:p w:rsidRPr="008F03D4" w:rsidR="008F03D4" w:rsidDel="00AD091B" w:rsidP="002B4336" w:rsidRDefault="008F03D4" w14:paraId="09BEC440" w14:textId="362C7D42">
            <w:pPr>
              <w:spacing w:before="0"/>
              <w:rPr>
                <w:rFonts w:ascii="Arial" w:hAnsi="Arial" w:eastAsia="Calibri" w:cs="Arial"/>
                <w:sz w:val="24"/>
                <w:szCs w:val="24"/>
                <w:lang w:val="en-US"/>
              </w:rPr>
            </w:pPr>
            <w:r w:rsidRPr="22A52E36" w:rsidR="008F03D4">
              <w:rPr>
                <w:rFonts w:ascii="Arial" w:hAnsi="Arial" w:eastAsia="Calibri" w:cs="Arial"/>
                <w:sz w:val="24"/>
                <w:szCs w:val="24"/>
              </w:rPr>
              <w:t>‘</w:t>
            </w:r>
            <w:r w:rsidRPr="22A52E36" w:rsidR="008F03D4">
              <w:rPr>
                <w:rFonts w:ascii="Arial" w:hAnsi="Arial" w:eastAsia="Calibri" w:cs="Arial"/>
                <w:i w:val="1"/>
                <w:iCs w:val="1"/>
                <w:sz w:val="24"/>
                <w:szCs w:val="24"/>
              </w:rPr>
              <w:t xml:space="preserve">The Post Office is an essential service in communities across the country. Labour will look for ways to strengthen the Post Office network, in consultation with sub-postmasters, trade unions and customers, and support the development of new products, services and business models, such as banking hubs, </w:t>
            </w:r>
            <w:r w:rsidRPr="22A52E36" w:rsidR="00E0218A">
              <w:rPr>
                <w:rFonts w:ascii="Arial" w:hAnsi="Arial" w:eastAsia="Calibri" w:cs="Arial"/>
                <w:i w:val="1"/>
                <w:iCs w:val="1"/>
                <w:sz w:val="24"/>
                <w:szCs w:val="24"/>
              </w:rPr>
              <w:t>whic</w:t>
            </w:r>
            <w:r w:rsidRPr="22A52E36" w:rsidR="00E0218A">
              <w:rPr>
                <w:rFonts w:ascii="Arial" w:hAnsi="Arial" w:cs="Arial"/>
                <w:i w:val="1"/>
                <w:iCs w:val="1"/>
                <w:sz w:val="24"/>
                <w:szCs w:val="24"/>
              </w:rPr>
              <w:t>h</w:t>
            </w:r>
            <w:r w:rsidRPr="22A52E36" w:rsidR="008F03D4">
              <w:rPr>
                <w:rFonts w:ascii="Arial" w:hAnsi="Arial" w:eastAsia="Calibri" w:cs="Arial"/>
                <w:i w:val="1"/>
                <w:iCs w:val="1"/>
                <w:sz w:val="24"/>
                <w:szCs w:val="24"/>
              </w:rPr>
              <w:t xml:space="preserve"> will help reinvigorate the high street</w:t>
            </w:r>
            <w:r w:rsidRPr="22A52E36" w:rsidR="005A2C56">
              <w:rPr>
                <w:rFonts w:ascii="Arial" w:hAnsi="Arial" w:eastAsia="Calibri" w:cs="Arial"/>
                <w:i w:val="1"/>
                <w:iCs w:val="1"/>
                <w:sz w:val="24"/>
                <w:szCs w:val="24"/>
              </w:rPr>
              <w:t>.</w:t>
            </w:r>
            <w:r w:rsidRPr="22A52E36" w:rsidR="005A2C56">
              <w:rPr>
                <w:rFonts w:ascii="Arial" w:hAnsi="Arial" w:cs="Arial"/>
                <w:i w:val="1"/>
                <w:iCs w:val="1"/>
                <w:sz w:val="24"/>
                <w:szCs w:val="24"/>
              </w:rPr>
              <w:t>’</w:t>
            </w:r>
          </w:p>
          <w:p w:rsidR="22A52E36" w:rsidP="22A52E36" w:rsidRDefault="22A52E36" w14:paraId="40235BBF" w14:textId="5CC2B113">
            <w:pPr>
              <w:spacing w:before="0"/>
              <w:rPr>
                <w:rFonts w:ascii="Arial" w:hAnsi="Arial" w:cs="Arial"/>
                <w:i w:val="1"/>
                <w:iCs w:val="1"/>
                <w:sz w:val="24"/>
                <w:szCs w:val="24"/>
              </w:rPr>
            </w:pPr>
          </w:p>
          <w:p w:rsidRPr="008F03D4" w:rsidR="00676F09" w:rsidP="3F5A179C" w:rsidRDefault="00676F09" w14:paraId="18FE9AEC" w14:textId="56AD7448">
            <w:pPr>
              <w:pStyle w:val="Normal"/>
              <w:spacing w:before="0"/>
              <w:rPr>
                <w:rFonts w:ascii="Arial" w:hAnsi="Arial" w:cs="Arial"/>
                <w:b w:val="1"/>
                <w:bCs w:val="1"/>
                <w:sz w:val="24"/>
                <w:szCs w:val="24"/>
                <w:lang w:val="en-US"/>
              </w:rPr>
            </w:pPr>
            <w:r w:rsidRPr="3F5A179C" w:rsidR="2A12865D">
              <w:rPr>
                <w:rFonts w:ascii="Arial" w:hAnsi="Arial" w:eastAsia="Calibri" w:cs="Arial"/>
                <w:sz w:val="24"/>
                <w:szCs w:val="24"/>
              </w:rPr>
              <w:t xml:space="preserve"> </w:t>
            </w:r>
            <w:r w:rsidRPr="3F5A179C" w:rsidR="2A12865D">
              <w:rPr>
                <w:rFonts w:ascii="Arial" w:hAnsi="Arial" w:cs="Arial"/>
                <w:b w:val="1"/>
                <w:bCs w:val="1"/>
                <w:sz w:val="24"/>
                <w:szCs w:val="24"/>
              </w:rPr>
              <w:t>(REDACTED</w:t>
            </w:r>
            <w:r w:rsidRPr="3F5A179C" w:rsidR="6AAF1504">
              <w:rPr>
                <w:rFonts w:ascii="Arial" w:hAnsi="Arial" w:cs="Arial"/>
                <w:b w:val="1"/>
                <w:bCs w:val="1"/>
                <w:sz w:val="24"/>
                <w:szCs w:val="24"/>
              </w:rPr>
              <w:t>)</w:t>
            </w:r>
          </w:p>
        </w:tc>
      </w:tr>
      <w:tr w:rsidRPr="008F03D4" w:rsidR="008F03D4" w:rsidTr="3F5A179C" w14:paraId="3810854F" w14:textId="77777777">
        <w:tc>
          <w:tcPr>
            <w:tcW w:w="9016" w:type="dxa"/>
            <w:gridSpan w:val="3"/>
            <w:tcMar/>
            <w:vAlign w:val="center"/>
          </w:tcPr>
          <w:p w:rsidRPr="008F03D4" w:rsidR="008F03D4" w:rsidP="002B4336" w:rsidRDefault="000D6660" w14:paraId="1E72E038" w14:textId="65C4402C">
            <w:pPr>
              <w:rPr>
                <w:rFonts w:ascii="Arial" w:hAnsi="Arial" w:eastAsia="Calibri" w:cs="Arial"/>
                <w:b/>
                <w:bCs/>
                <w:sz w:val="24"/>
                <w:szCs w:val="24"/>
              </w:rPr>
            </w:pPr>
            <w:r>
              <w:rPr>
                <w:rFonts w:ascii="Arial" w:hAnsi="Arial" w:eastAsia="Calibri" w:cs="Arial"/>
                <w:b/>
                <w:bCs/>
                <w:sz w:val="24"/>
                <w:szCs w:val="24"/>
              </w:rPr>
              <w:t>Contract</w:t>
            </w:r>
            <w:r w:rsidRPr="008F03D4" w:rsidR="008F03D4">
              <w:rPr>
                <w:rFonts w:ascii="Arial" w:hAnsi="Arial" w:eastAsia="Calibri" w:cs="Arial"/>
                <w:b/>
                <w:bCs/>
                <w:sz w:val="24"/>
                <w:szCs w:val="24"/>
              </w:rPr>
              <w:t xml:space="preserve"> aims and objectives</w:t>
            </w:r>
          </w:p>
        </w:tc>
      </w:tr>
      <w:tr w:rsidRPr="008F03D4" w:rsidR="008F03D4" w:rsidTr="3F5A179C" w14:paraId="38B05C59" w14:textId="77777777">
        <w:tc>
          <w:tcPr>
            <w:tcW w:w="9016" w:type="dxa"/>
            <w:gridSpan w:val="3"/>
            <w:tcMar/>
            <w:vAlign w:val="center"/>
          </w:tcPr>
          <w:p w:rsidRPr="008F03D4" w:rsidR="008F03D4" w:rsidP="002B4336" w:rsidRDefault="008F03D4" w14:paraId="6CD6EDAE" w14:textId="725B3DB4">
            <w:pPr>
              <w:spacing w:before="0"/>
              <w:rPr>
                <w:rFonts w:ascii="Arial" w:hAnsi="Arial" w:eastAsia="Calibri" w:cs="Arial"/>
                <w:sz w:val="24"/>
                <w:szCs w:val="24"/>
                <w:lang w:val="en-US"/>
              </w:rPr>
            </w:pPr>
            <w:r w:rsidRPr="008F03D4">
              <w:rPr>
                <w:rFonts w:ascii="Arial" w:hAnsi="Arial" w:eastAsia="Calibri" w:cs="Arial"/>
                <w:sz w:val="24"/>
                <w:szCs w:val="24"/>
              </w:rPr>
              <w:t xml:space="preserve">The purpose of this </w:t>
            </w:r>
            <w:r w:rsidR="000D6660">
              <w:rPr>
                <w:rFonts w:ascii="Arial" w:hAnsi="Arial" w:eastAsia="Calibri" w:cs="Arial"/>
                <w:sz w:val="24"/>
                <w:szCs w:val="24"/>
              </w:rPr>
              <w:t>specification</w:t>
            </w:r>
            <w:r w:rsidRPr="008F03D4">
              <w:rPr>
                <w:rFonts w:ascii="Arial" w:hAnsi="Arial" w:eastAsia="Calibri" w:cs="Arial"/>
                <w:sz w:val="24"/>
                <w:szCs w:val="24"/>
              </w:rPr>
              <w:t xml:space="preserve"> is to set out the scope of the services and deliverables that the Supplier will be required to deliver under the Contract.</w:t>
            </w:r>
          </w:p>
          <w:p w:rsidRPr="008F03D4" w:rsidR="008F03D4" w:rsidP="002B4336" w:rsidRDefault="008F03D4" w14:paraId="0C691F14" w14:textId="5966E134">
            <w:pPr>
              <w:rPr>
                <w:rFonts w:ascii="Arial" w:hAnsi="Arial" w:eastAsia="Calibri" w:cs="Arial"/>
                <w:sz w:val="24"/>
                <w:szCs w:val="24"/>
              </w:rPr>
            </w:pPr>
            <w:r w:rsidRPr="49425D96">
              <w:rPr>
                <w:rFonts w:ascii="Arial" w:hAnsi="Arial" w:eastAsia="Calibri" w:cs="Arial"/>
                <w:sz w:val="24"/>
                <w:szCs w:val="24"/>
              </w:rPr>
              <w:t xml:space="preserve">The aim of the commission is for consultants to develop options for the future policy remit, structure, </w:t>
            </w:r>
            <w:r w:rsidRPr="49425D96" w:rsidR="005A2C56">
              <w:rPr>
                <w:rFonts w:ascii="Arial" w:hAnsi="Arial" w:eastAsia="Calibri" w:cs="Arial"/>
                <w:sz w:val="24"/>
                <w:szCs w:val="24"/>
              </w:rPr>
              <w:t>governance</w:t>
            </w:r>
            <w:r w:rsidRPr="49425D96" w:rsidR="005A2C56">
              <w:rPr>
                <w:rFonts w:ascii="Arial" w:hAnsi="Arial" w:cs="Arial"/>
                <w:sz w:val="24"/>
                <w:szCs w:val="24"/>
              </w:rPr>
              <w:t>,</w:t>
            </w:r>
            <w:r w:rsidRPr="49425D96">
              <w:rPr>
                <w:rFonts w:ascii="Arial" w:hAnsi="Arial" w:eastAsia="Calibri" w:cs="Arial"/>
                <w:sz w:val="24"/>
                <w:szCs w:val="24"/>
              </w:rPr>
              <w:t xml:space="preserve"> and ownership of the Post Office to inform a fresh mission for Post Office. The </w:t>
            </w:r>
            <w:r w:rsidRPr="49425D96" w:rsidR="00E06E5D">
              <w:rPr>
                <w:rFonts w:ascii="Arial" w:hAnsi="Arial" w:eastAsia="Calibri" w:cs="Arial"/>
                <w:sz w:val="24"/>
                <w:szCs w:val="24"/>
              </w:rPr>
              <w:t>Contract</w:t>
            </w:r>
            <w:r w:rsidRPr="49425D96">
              <w:rPr>
                <w:rFonts w:ascii="Arial" w:hAnsi="Arial" w:eastAsia="Calibri" w:cs="Arial"/>
                <w:sz w:val="24"/>
                <w:szCs w:val="24"/>
              </w:rPr>
              <w:t xml:space="preserve"> sh</w:t>
            </w:r>
            <w:r w:rsidRPr="49425D96" w:rsidR="00E06E5D">
              <w:rPr>
                <w:rFonts w:ascii="Arial" w:hAnsi="Arial" w:eastAsia="Calibri" w:cs="Arial"/>
                <w:sz w:val="24"/>
                <w:szCs w:val="24"/>
              </w:rPr>
              <w:t xml:space="preserve">all </w:t>
            </w:r>
            <w:r w:rsidRPr="49425D96">
              <w:rPr>
                <w:rFonts w:ascii="Arial" w:hAnsi="Arial" w:eastAsia="Calibri" w:cs="Arial"/>
                <w:sz w:val="24"/>
                <w:szCs w:val="24"/>
              </w:rPr>
              <w:t xml:space="preserve">suggest viable, staged routes to reform. </w:t>
            </w:r>
          </w:p>
          <w:p w:rsidRPr="008F03D4" w:rsidR="008F03D4" w:rsidP="002B4336" w:rsidRDefault="008F03D4" w14:paraId="37DA0747" w14:textId="12EC416A">
            <w:pPr>
              <w:rPr>
                <w:rFonts w:ascii="Arial" w:hAnsi="Arial" w:eastAsia="Calibri" w:cs="Arial"/>
                <w:sz w:val="24"/>
                <w:szCs w:val="24"/>
              </w:rPr>
            </w:pPr>
            <w:r w:rsidRPr="008F03D4">
              <w:rPr>
                <w:rFonts w:ascii="Arial" w:hAnsi="Arial" w:eastAsia="Calibri" w:cs="Arial"/>
                <w:sz w:val="24"/>
                <w:szCs w:val="24"/>
              </w:rPr>
              <w:t xml:space="preserve">The </w:t>
            </w:r>
            <w:r w:rsidR="000D6660">
              <w:rPr>
                <w:rFonts w:ascii="Arial" w:hAnsi="Arial" w:eastAsia="Calibri" w:cs="Arial"/>
                <w:sz w:val="24"/>
                <w:szCs w:val="24"/>
              </w:rPr>
              <w:t xml:space="preserve">Contract </w:t>
            </w:r>
            <w:r w:rsidRPr="008F03D4">
              <w:rPr>
                <w:rFonts w:ascii="Arial" w:hAnsi="Arial" w:eastAsia="Calibri" w:cs="Arial"/>
                <w:sz w:val="24"/>
                <w:szCs w:val="24"/>
              </w:rPr>
              <w:t>aim will be addressed through the following high-level objectives:</w:t>
            </w:r>
          </w:p>
          <w:p w:rsidRPr="008F03D4" w:rsidR="008F03D4" w:rsidP="002B4336" w:rsidRDefault="008F03D4" w14:paraId="4255ED6F" w14:textId="77777777">
            <w:pPr>
              <w:pStyle w:val="ListParagraph"/>
              <w:numPr>
                <w:ilvl w:val="0"/>
                <w:numId w:val="6"/>
              </w:numPr>
              <w:spacing w:after="0" w:line="240" w:lineRule="auto"/>
              <w:rPr>
                <w:rFonts w:ascii="Arial" w:hAnsi="Arial" w:eastAsia="Calibri" w:cs="Arial"/>
                <w:sz w:val="24"/>
                <w:szCs w:val="24"/>
              </w:rPr>
            </w:pPr>
            <w:r w:rsidRPr="008F03D4">
              <w:rPr>
                <w:rFonts w:ascii="Arial" w:hAnsi="Arial" w:eastAsia="Calibri" w:cs="Arial"/>
                <w:sz w:val="24"/>
                <w:szCs w:val="24"/>
              </w:rPr>
              <w:t>Identify and assess policy options towards delivering the future services of the Post Office, as part of this:</w:t>
            </w:r>
          </w:p>
          <w:p w:rsidRPr="008F03D4" w:rsidR="008F03D4" w:rsidP="002B4336" w:rsidRDefault="008F03D4" w14:paraId="75828F77" w14:textId="710E53DA">
            <w:pPr>
              <w:pStyle w:val="ListParagraph"/>
              <w:numPr>
                <w:ilvl w:val="1"/>
                <w:numId w:val="6"/>
              </w:numPr>
              <w:spacing w:after="0" w:line="240" w:lineRule="auto"/>
              <w:rPr>
                <w:rFonts w:ascii="Arial" w:hAnsi="Arial" w:eastAsia="Calibri" w:cs="Arial"/>
                <w:sz w:val="24"/>
                <w:szCs w:val="24"/>
              </w:rPr>
            </w:pPr>
            <w:r w:rsidRPr="49425D96">
              <w:rPr>
                <w:rFonts w:ascii="Arial" w:hAnsi="Arial" w:eastAsia="Calibri" w:cs="Arial"/>
                <w:sz w:val="24"/>
                <w:szCs w:val="24"/>
              </w:rPr>
              <w:t xml:space="preserve">Provide a synthesis and summary of the existing evidence base on the challenges and opportunities facing the Post </w:t>
            </w:r>
            <w:r w:rsidRPr="49425D96" w:rsidR="00E4175A">
              <w:rPr>
                <w:rFonts w:ascii="Arial" w:hAnsi="Arial" w:eastAsia="Calibri" w:cs="Arial"/>
                <w:sz w:val="24"/>
                <w:szCs w:val="24"/>
              </w:rPr>
              <w:t>Office.</w:t>
            </w:r>
          </w:p>
          <w:p w:rsidRPr="008F03D4" w:rsidR="008F03D4" w:rsidP="002B4336" w:rsidRDefault="008F03D4" w14:paraId="2CC6C7C3" w14:textId="0B50CB51">
            <w:pPr>
              <w:pStyle w:val="ListParagraph"/>
              <w:numPr>
                <w:ilvl w:val="1"/>
                <w:numId w:val="6"/>
              </w:numPr>
              <w:spacing w:after="0" w:line="240" w:lineRule="auto"/>
              <w:rPr>
                <w:rFonts w:ascii="Arial" w:hAnsi="Arial" w:eastAsia="Calibri" w:cs="Arial"/>
                <w:sz w:val="24"/>
                <w:szCs w:val="24"/>
              </w:rPr>
            </w:pPr>
            <w:r w:rsidRPr="49425D96">
              <w:rPr>
                <w:rFonts w:ascii="Arial" w:hAnsi="Arial" w:eastAsia="Calibri" w:cs="Arial"/>
                <w:sz w:val="24"/>
                <w:szCs w:val="24"/>
              </w:rPr>
              <w:t xml:space="preserve">Deliver insights from qualitative research, exploring former and current customer attitudes, </w:t>
            </w:r>
            <w:r w:rsidRPr="49425D96" w:rsidR="005A2C56">
              <w:rPr>
                <w:rFonts w:ascii="Arial" w:hAnsi="Arial" w:eastAsia="Calibri" w:cs="Arial"/>
                <w:sz w:val="24"/>
                <w:szCs w:val="24"/>
              </w:rPr>
              <w:t>behaviours,</w:t>
            </w:r>
            <w:r w:rsidRPr="49425D96">
              <w:rPr>
                <w:rFonts w:ascii="Arial" w:hAnsi="Arial" w:eastAsia="Calibri" w:cs="Arial"/>
                <w:sz w:val="24"/>
                <w:szCs w:val="24"/>
              </w:rPr>
              <w:t xml:space="preserve"> and expectations towards the Post </w:t>
            </w:r>
            <w:r w:rsidRPr="49425D96" w:rsidR="00E4175A">
              <w:rPr>
                <w:rFonts w:ascii="Arial" w:hAnsi="Arial" w:eastAsia="Calibri" w:cs="Arial"/>
                <w:sz w:val="24"/>
                <w:szCs w:val="24"/>
              </w:rPr>
              <w:t>Office.</w:t>
            </w:r>
          </w:p>
          <w:p w:rsidRPr="008F03D4" w:rsidR="008F03D4" w:rsidP="002B4336" w:rsidRDefault="008F03D4" w14:paraId="60EA3D4F" w14:textId="73A070D2">
            <w:pPr>
              <w:pStyle w:val="ListParagraph"/>
              <w:numPr>
                <w:ilvl w:val="1"/>
                <w:numId w:val="6"/>
              </w:numPr>
              <w:spacing w:after="0" w:line="240" w:lineRule="auto"/>
              <w:rPr>
                <w:rFonts w:ascii="Arial" w:hAnsi="Arial" w:eastAsia="Calibri" w:cs="Arial"/>
                <w:sz w:val="24"/>
                <w:szCs w:val="24"/>
              </w:rPr>
            </w:pPr>
            <w:r w:rsidRPr="49425D96">
              <w:rPr>
                <w:rFonts w:ascii="Arial" w:hAnsi="Arial" w:eastAsia="Calibri" w:cs="Arial"/>
                <w:sz w:val="24"/>
                <w:szCs w:val="24"/>
              </w:rPr>
              <w:t>Assess the extent to which the current HMG policy objectives towards the Post Office are still “fit for purpose</w:t>
            </w:r>
            <w:r w:rsidRPr="49425D96" w:rsidR="005A2C56">
              <w:rPr>
                <w:rFonts w:ascii="Arial" w:hAnsi="Arial" w:eastAsia="Calibri" w:cs="Arial"/>
                <w:sz w:val="24"/>
                <w:szCs w:val="24"/>
              </w:rPr>
              <w:t>,”</w:t>
            </w:r>
            <w:r w:rsidRPr="49425D96">
              <w:rPr>
                <w:rFonts w:ascii="Arial" w:hAnsi="Arial" w:eastAsia="Calibri" w:cs="Arial"/>
                <w:sz w:val="24"/>
                <w:szCs w:val="24"/>
              </w:rPr>
              <w:t xml:space="preserve"> and if not, propose objectives that better meet the future challenges and </w:t>
            </w:r>
            <w:r w:rsidRPr="49425D96" w:rsidR="00E4175A">
              <w:rPr>
                <w:rFonts w:ascii="Arial" w:hAnsi="Arial" w:eastAsia="Calibri" w:cs="Arial"/>
                <w:sz w:val="24"/>
                <w:szCs w:val="24"/>
              </w:rPr>
              <w:t>opportunities.</w:t>
            </w:r>
          </w:p>
          <w:p w:rsidRPr="008F03D4" w:rsidR="008F03D4" w:rsidP="002B4336" w:rsidRDefault="5FE55537" w14:paraId="153EE5C1" w14:textId="1AD26264">
            <w:pPr>
              <w:pStyle w:val="ListParagraph"/>
              <w:numPr>
                <w:ilvl w:val="0"/>
                <w:numId w:val="6"/>
              </w:numPr>
              <w:spacing w:after="0" w:line="240" w:lineRule="auto"/>
              <w:rPr>
                <w:rFonts w:ascii="Arial" w:hAnsi="Arial" w:eastAsia="Calibri" w:cs="Arial"/>
                <w:sz w:val="24"/>
                <w:szCs w:val="24"/>
              </w:rPr>
            </w:pPr>
            <w:r w:rsidRPr="79411FF5">
              <w:rPr>
                <w:rFonts w:ascii="Arial" w:hAnsi="Arial" w:eastAsia="Calibri" w:cs="Arial"/>
                <w:sz w:val="24"/>
                <w:szCs w:val="24"/>
              </w:rPr>
              <w:t xml:space="preserve">Deliver an assessment of the options for the future ownership, </w:t>
            </w:r>
            <w:r w:rsidRPr="79411FF5" w:rsidR="128B0C3A">
              <w:rPr>
                <w:rFonts w:ascii="Arial" w:hAnsi="Arial" w:eastAsia="Calibri" w:cs="Arial"/>
                <w:sz w:val="24"/>
                <w:szCs w:val="24"/>
              </w:rPr>
              <w:t>governance,</w:t>
            </w:r>
            <w:r w:rsidRPr="79411FF5">
              <w:rPr>
                <w:rFonts w:ascii="Arial" w:hAnsi="Arial" w:eastAsia="Calibri" w:cs="Arial"/>
                <w:sz w:val="24"/>
                <w:szCs w:val="24"/>
              </w:rPr>
              <w:t xml:space="preserve"> and funding of the Post Office, including undertaking an estimation of the </w:t>
            </w:r>
            <w:bookmarkStart w:name="_Int_EBrLGJIZ" w:id="33"/>
            <w:r w:rsidRPr="79411FF5">
              <w:rPr>
                <w:rFonts w:ascii="Arial" w:hAnsi="Arial" w:eastAsia="Calibri" w:cs="Arial"/>
                <w:sz w:val="24"/>
                <w:szCs w:val="24"/>
              </w:rPr>
              <w:t>likely impacts</w:t>
            </w:r>
            <w:bookmarkEnd w:id="33"/>
            <w:r w:rsidRPr="79411FF5">
              <w:rPr>
                <w:rFonts w:ascii="Arial" w:hAnsi="Arial" w:eastAsia="Calibri" w:cs="Arial"/>
                <w:sz w:val="24"/>
                <w:szCs w:val="24"/>
              </w:rPr>
              <w:t xml:space="preserve"> on Post Office costs, </w:t>
            </w:r>
            <w:r w:rsidRPr="79411FF5" w:rsidR="7C453E4B">
              <w:rPr>
                <w:rFonts w:ascii="Arial" w:hAnsi="Arial" w:eastAsia="Calibri" w:cs="Arial"/>
                <w:sz w:val="24"/>
                <w:szCs w:val="24"/>
              </w:rPr>
              <w:t>revenues,</w:t>
            </w:r>
            <w:r w:rsidRPr="79411FF5">
              <w:rPr>
                <w:rFonts w:ascii="Arial" w:hAnsi="Arial" w:eastAsia="Calibri" w:cs="Arial"/>
                <w:sz w:val="24"/>
                <w:szCs w:val="24"/>
              </w:rPr>
              <w:t xml:space="preserve"> and any necessary government </w:t>
            </w:r>
            <w:r w:rsidRPr="79411FF5" w:rsidR="795EF559">
              <w:rPr>
                <w:rFonts w:ascii="Arial" w:hAnsi="Arial" w:eastAsia="Calibri" w:cs="Arial"/>
                <w:sz w:val="24"/>
                <w:szCs w:val="24"/>
              </w:rPr>
              <w:t>subsidy.</w:t>
            </w:r>
          </w:p>
          <w:p w:rsidRPr="008F03D4" w:rsidR="008F03D4" w:rsidP="002B4336" w:rsidRDefault="008F03D4" w14:paraId="2900DFBA" w14:textId="5725AB18">
            <w:pPr>
              <w:pStyle w:val="ListParagraph"/>
              <w:numPr>
                <w:ilvl w:val="0"/>
                <w:numId w:val="6"/>
              </w:numPr>
              <w:spacing w:after="0" w:line="240" w:lineRule="auto"/>
              <w:rPr>
                <w:rFonts w:ascii="Arial" w:hAnsi="Arial" w:eastAsia="Calibri" w:cs="Arial"/>
                <w:sz w:val="24"/>
                <w:szCs w:val="24"/>
              </w:rPr>
            </w:pPr>
            <w:r w:rsidRPr="49425D96">
              <w:rPr>
                <w:rFonts w:ascii="Arial" w:hAnsi="Arial" w:eastAsia="Calibri" w:cs="Arial"/>
                <w:sz w:val="24"/>
                <w:szCs w:val="24"/>
              </w:rPr>
              <w:t xml:space="preserve">Undertake an independent assessment of the analysis and findings of the Railton Strategic Review and the accompanying Post Office bids for Government funding including in the upcoming Spending </w:t>
            </w:r>
            <w:r w:rsidRPr="49425D96" w:rsidR="00E4175A">
              <w:rPr>
                <w:rFonts w:ascii="Arial" w:hAnsi="Arial" w:eastAsia="Calibri" w:cs="Arial"/>
                <w:sz w:val="24"/>
                <w:szCs w:val="24"/>
              </w:rPr>
              <w:t>Review.</w:t>
            </w:r>
          </w:p>
          <w:p w:rsidRPr="008F03D4" w:rsidR="008F03D4" w:rsidP="002B4336" w:rsidRDefault="008F03D4" w14:paraId="2193A868" w14:textId="77777777">
            <w:pPr>
              <w:pStyle w:val="ListParagraph"/>
              <w:numPr>
                <w:ilvl w:val="0"/>
                <w:numId w:val="6"/>
              </w:numPr>
              <w:spacing w:after="0" w:line="240" w:lineRule="auto"/>
              <w:rPr>
                <w:rFonts w:ascii="Arial" w:hAnsi="Arial" w:eastAsia="Calibri" w:cs="Arial"/>
                <w:sz w:val="24"/>
                <w:szCs w:val="24"/>
              </w:rPr>
            </w:pPr>
            <w:r w:rsidRPr="008F03D4">
              <w:rPr>
                <w:rFonts w:ascii="Arial" w:hAnsi="Arial" w:eastAsia="Calibri" w:cs="Arial"/>
                <w:sz w:val="24"/>
                <w:szCs w:val="24"/>
              </w:rPr>
              <w:t>Bring together these other strands of work to present a series of plausible, consistent routes to reform of the Post Office over the next 5-10 years.</w:t>
            </w:r>
          </w:p>
        </w:tc>
      </w:tr>
      <w:tr w:rsidRPr="008F03D4" w:rsidR="008F03D4" w:rsidTr="3F5A179C" w14:paraId="2F354B83" w14:textId="77777777">
        <w:tc>
          <w:tcPr>
            <w:tcW w:w="9016" w:type="dxa"/>
            <w:gridSpan w:val="3"/>
            <w:tcMar/>
            <w:vAlign w:val="center"/>
          </w:tcPr>
          <w:p w:rsidRPr="008F03D4" w:rsidR="008F03D4" w:rsidP="002B4336" w:rsidRDefault="002B30C2" w14:paraId="60D38F82" w14:textId="039E236E">
            <w:pPr>
              <w:rPr>
                <w:rFonts w:ascii="Arial" w:hAnsi="Arial" w:eastAsia="Calibri" w:cs="Arial"/>
                <w:sz w:val="24"/>
                <w:szCs w:val="24"/>
              </w:rPr>
            </w:pPr>
            <w:r>
              <w:rPr>
                <w:rFonts w:ascii="Arial" w:hAnsi="Arial" w:eastAsia="Calibri" w:cs="Arial"/>
                <w:b/>
                <w:bCs/>
                <w:sz w:val="24"/>
                <w:szCs w:val="24"/>
              </w:rPr>
              <w:t xml:space="preserve">Contract </w:t>
            </w:r>
            <w:r w:rsidRPr="008F03D4" w:rsidR="008F03D4">
              <w:rPr>
                <w:rFonts w:ascii="Arial" w:hAnsi="Arial" w:eastAsia="Calibri" w:cs="Arial"/>
                <w:b/>
                <w:bCs/>
                <w:sz w:val="24"/>
                <w:szCs w:val="24"/>
              </w:rPr>
              <w:t>Scope</w:t>
            </w:r>
            <w:r>
              <w:rPr>
                <w:rFonts w:ascii="Arial" w:hAnsi="Arial" w:eastAsia="Calibri" w:cs="Arial"/>
                <w:b/>
                <w:bCs/>
                <w:sz w:val="24"/>
                <w:szCs w:val="24"/>
              </w:rPr>
              <w:t xml:space="preserve"> </w:t>
            </w:r>
          </w:p>
        </w:tc>
      </w:tr>
      <w:tr w:rsidRPr="008F03D4" w:rsidR="008F03D4" w:rsidTr="3F5A179C" w14:paraId="2C3E5543" w14:textId="77777777">
        <w:tc>
          <w:tcPr>
            <w:tcW w:w="9016" w:type="dxa"/>
            <w:gridSpan w:val="3"/>
            <w:tcMar/>
            <w:vAlign w:val="center"/>
          </w:tcPr>
          <w:p w:rsidRPr="008F03D4" w:rsidR="008F03D4" w:rsidP="002B4336" w:rsidRDefault="008F03D4" w14:paraId="2A9EBFE6" w14:textId="2C687871">
            <w:pPr>
              <w:rPr>
                <w:rFonts w:ascii="Arial" w:hAnsi="Arial" w:eastAsia="Calibri" w:cs="Arial"/>
                <w:sz w:val="24"/>
                <w:szCs w:val="24"/>
              </w:rPr>
            </w:pPr>
            <w:r w:rsidRPr="49425D96">
              <w:rPr>
                <w:rFonts w:ascii="Arial" w:hAnsi="Arial" w:eastAsia="Calibri" w:cs="Arial"/>
                <w:sz w:val="24"/>
                <w:szCs w:val="24"/>
              </w:rPr>
              <w:t xml:space="preserve">The primary focus of the </w:t>
            </w:r>
            <w:r w:rsidRPr="49425D96" w:rsidR="23D346CB">
              <w:rPr>
                <w:rFonts w:ascii="Arial" w:hAnsi="Arial" w:eastAsia="Calibri" w:cs="Arial"/>
                <w:sz w:val="24"/>
                <w:szCs w:val="24"/>
              </w:rPr>
              <w:t>Contract</w:t>
            </w:r>
            <w:r w:rsidRPr="49425D96">
              <w:rPr>
                <w:rFonts w:ascii="Arial" w:hAnsi="Arial" w:eastAsia="Calibri" w:cs="Arial"/>
                <w:sz w:val="24"/>
                <w:szCs w:val="24"/>
              </w:rPr>
              <w:t xml:space="preserve"> is to explore options and routes for delivering the services currently undertaken by the UK Post Office. The </w:t>
            </w:r>
            <w:r w:rsidRPr="49425D96" w:rsidR="23D346CB">
              <w:rPr>
                <w:rFonts w:ascii="Arial" w:hAnsi="Arial" w:eastAsia="Calibri" w:cs="Arial"/>
                <w:sz w:val="24"/>
                <w:szCs w:val="24"/>
              </w:rPr>
              <w:t>Contract</w:t>
            </w:r>
            <w:r w:rsidRPr="49425D96">
              <w:rPr>
                <w:rFonts w:ascii="Arial" w:hAnsi="Arial" w:eastAsia="Calibri" w:cs="Arial"/>
                <w:sz w:val="24"/>
                <w:szCs w:val="24"/>
              </w:rPr>
              <w:t xml:space="preserve"> sh</w:t>
            </w:r>
            <w:r w:rsidRPr="49425D96" w:rsidR="23D346CB">
              <w:rPr>
                <w:rFonts w:ascii="Arial" w:hAnsi="Arial" w:eastAsia="Calibri" w:cs="Arial"/>
                <w:sz w:val="24"/>
                <w:szCs w:val="24"/>
              </w:rPr>
              <w:t>all</w:t>
            </w:r>
            <w:r w:rsidRPr="49425D96">
              <w:rPr>
                <w:rFonts w:ascii="Arial" w:hAnsi="Arial" w:eastAsia="Calibri" w:cs="Arial"/>
                <w:sz w:val="24"/>
                <w:szCs w:val="24"/>
              </w:rPr>
              <w:t xml:space="preserve"> not confine itself to the existing regulatory and organisational framework and be open to exploring alternative approaches towards addressing the policy objectives. This sh</w:t>
            </w:r>
            <w:r w:rsidRPr="49425D96" w:rsidR="23D346CB">
              <w:rPr>
                <w:rFonts w:ascii="Arial" w:hAnsi="Arial" w:eastAsia="Calibri" w:cs="Arial"/>
                <w:sz w:val="24"/>
                <w:szCs w:val="24"/>
              </w:rPr>
              <w:t>all</w:t>
            </w:r>
            <w:r w:rsidRPr="49425D96">
              <w:rPr>
                <w:rFonts w:ascii="Arial" w:hAnsi="Arial" w:eastAsia="Calibri" w:cs="Arial"/>
                <w:sz w:val="24"/>
                <w:szCs w:val="24"/>
              </w:rPr>
              <w:t xml:space="preserve"> include being open to considering the potential of new markets, </w:t>
            </w:r>
            <w:r w:rsidRPr="49425D96" w:rsidR="005A2C56">
              <w:rPr>
                <w:rFonts w:ascii="Arial" w:hAnsi="Arial" w:eastAsia="Calibri" w:cs="Arial"/>
                <w:sz w:val="24"/>
                <w:szCs w:val="24"/>
              </w:rPr>
              <w:t>arrangements</w:t>
            </w:r>
            <w:r w:rsidRPr="49425D96" w:rsidR="005A2C56">
              <w:rPr>
                <w:rFonts w:ascii="Arial" w:hAnsi="Arial" w:cs="Arial"/>
                <w:sz w:val="24"/>
                <w:szCs w:val="24"/>
              </w:rPr>
              <w:t>,</w:t>
            </w:r>
            <w:r w:rsidRPr="49425D96">
              <w:rPr>
                <w:rFonts w:ascii="Arial" w:hAnsi="Arial" w:eastAsia="Calibri" w:cs="Arial"/>
                <w:sz w:val="24"/>
                <w:szCs w:val="24"/>
              </w:rPr>
              <w:t xml:space="preserve"> and collaborations beyond the existing Post Office</w:t>
            </w:r>
            <w:r w:rsidRPr="49425D96" w:rsidR="005A2C56">
              <w:rPr>
                <w:rFonts w:ascii="Arial" w:hAnsi="Arial" w:eastAsia="Calibri" w:cs="Arial"/>
                <w:sz w:val="24"/>
                <w:szCs w:val="24"/>
              </w:rPr>
              <w:t xml:space="preserve">. </w:t>
            </w:r>
          </w:p>
          <w:p w:rsidRPr="008F03D4" w:rsidR="008F03D4" w:rsidP="002B4336" w:rsidRDefault="23D346CB" w14:paraId="2734B632" w14:textId="04E5C6A0">
            <w:pPr>
              <w:rPr>
                <w:rFonts w:ascii="Arial" w:hAnsi="Arial" w:eastAsia="Calibri" w:cs="Arial"/>
                <w:sz w:val="24"/>
                <w:szCs w:val="24"/>
              </w:rPr>
            </w:pPr>
            <w:r w:rsidRPr="49425D96">
              <w:rPr>
                <w:rFonts w:ascii="Arial" w:hAnsi="Arial" w:eastAsia="Calibri" w:cs="Arial"/>
                <w:sz w:val="24"/>
                <w:szCs w:val="24"/>
              </w:rPr>
              <w:t>The Supplier</w:t>
            </w:r>
            <w:r w:rsidRPr="49425D96" w:rsidR="008F03D4">
              <w:rPr>
                <w:rFonts w:ascii="Arial" w:hAnsi="Arial" w:eastAsia="Calibri" w:cs="Arial"/>
                <w:sz w:val="24"/>
                <w:szCs w:val="24"/>
              </w:rPr>
              <w:t xml:space="preserve"> </w:t>
            </w:r>
            <w:r w:rsidRPr="49425D96">
              <w:rPr>
                <w:rFonts w:ascii="Arial" w:hAnsi="Arial" w:eastAsia="Calibri" w:cs="Arial"/>
                <w:sz w:val="24"/>
                <w:szCs w:val="24"/>
              </w:rPr>
              <w:t>is</w:t>
            </w:r>
            <w:r w:rsidRPr="49425D96" w:rsidR="008F03D4">
              <w:rPr>
                <w:rFonts w:ascii="Arial" w:hAnsi="Arial" w:eastAsia="Calibri" w:cs="Arial"/>
                <w:sz w:val="24"/>
                <w:szCs w:val="24"/>
              </w:rPr>
              <w:t xml:space="preserve"> encouraged to consider the potential use of both demand and supply side government responses to address the key market failures the Post Office is addressing, in future </w:t>
            </w:r>
            <w:r w:rsidRPr="49425D96" w:rsidR="094CE9AF">
              <w:rPr>
                <w:rFonts w:ascii="Arial" w:hAnsi="Arial" w:eastAsia="Calibri" w:cs="Arial"/>
                <w:sz w:val="24"/>
                <w:szCs w:val="24"/>
              </w:rPr>
              <w:t>to</w:t>
            </w:r>
            <w:r w:rsidRPr="49425D96" w:rsidR="008F03D4">
              <w:rPr>
                <w:rFonts w:ascii="Arial" w:hAnsi="Arial" w:eastAsia="Calibri" w:cs="Arial"/>
                <w:sz w:val="24"/>
                <w:szCs w:val="24"/>
              </w:rPr>
              <w:t xml:space="preserve"> meet the policy objectives. Subject to the </w:t>
            </w:r>
            <w:r w:rsidRPr="49425D96">
              <w:rPr>
                <w:rFonts w:ascii="Arial" w:hAnsi="Arial" w:eastAsia="Calibri" w:cs="Arial"/>
                <w:sz w:val="24"/>
                <w:szCs w:val="24"/>
              </w:rPr>
              <w:t>Contract</w:t>
            </w:r>
            <w:r w:rsidRPr="49425D96" w:rsidR="008F03D4">
              <w:rPr>
                <w:rFonts w:ascii="Arial" w:hAnsi="Arial" w:eastAsia="Calibri" w:cs="Arial"/>
                <w:sz w:val="24"/>
                <w:szCs w:val="24"/>
              </w:rPr>
              <w:t xml:space="preserve"> constraints, </w:t>
            </w:r>
            <w:r w:rsidRPr="49425D96">
              <w:rPr>
                <w:rFonts w:ascii="Arial" w:hAnsi="Arial" w:eastAsia="Calibri" w:cs="Arial"/>
                <w:sz w:val="24"/>
                <w:szCs w:val="24"/>
              </w:rPr>
              <w:t>the Supplier</w:t>
            </w:r>
            <w:r w:rsidRPr="49425D96" w:rsidR="008F03D4">
              <w:rPr>
                <w:rFonts w:ascii="Arial" w:hAnsi="Arial" w:eastAsia="Calibri" w:cs="Arial"/>
                <w:sz w:val="24"/>
                <w:szCs w:val="24"/>
              </w:rPr>
              <w:t xml:space="preserve"> </w:t>
            </w:r>
            <w:r w:rsidRPr="49425D96">
              <w:rPr>
                <w:rFonts w:ascii="Arial" w:hAnsi="Arial" w:eastAsia="Calibri" w:cs="Arial"/>
                <w:sz w:val="24"/>
                <w:szCs w:val="24"/>
              </w:rPr>
              <w:t>is</w:t>
            </w:r>
            <w:r w:rsidRPr="49425D96" w:rsidR="008F03D4">
              <w:rPr>
                <w:rFonts w:ascii="Arial" w:hAnsi="Arial" w:eastAsia="Calibri" w:cs="Arial"/>
                <w:sz w:val="24"/>
                <w:szCs w:val="24"/>
              </w:rPr>
              <w:t xml:space="preserve"> encouraged to consider whether insights from other sectors, global markets or countries could be of value in informing our thinking.</w:t>
            </w:r>
          </w:p>
        </w:tc>
      </w:tr>
      <w:tr w:rsidRPr="008F03D4" w:rsidR="008F03D4" w:rsidTr="3F5A179C" w14:paraId="018A2E71" w14:textId="77777777">
        <w:tc>
          <w:tcPr>
            <w:tcW w:w="9016" w:type="dxa"/>
            <w:gridSpan w:val="3"/>
            <w:tcMar/>
            <w:vAlign w:val="center"/>
          </w:tcPr>
          <w:p w:rsidRPr="008F03D4" w:rsidR="008F03D4" w:rsidP="002B4336" w:rsidRDefault="008F03D4" w14:paraId="6E59AE8C" w14:textId="77777777">
            <w:pPr>
              <w:rPr>
                <w:rFonts w:ascii="Arial" w:hAnsi="Arial" w:eastAsia="Calibri" w:cs="Arial"/>
                <w:b/>
                <w:bCs/>
                <w:sz w:val="24"/>
                <w:szCs w:val="24"/>
              </w:rPr>
            </w:pPr>
            <w:r w:rsidRPr="008F03D4">
              <w:rPr>
                <w:rFonts w:ascii="Arial" w:hAnsi="Arial" w:eastAsia="Calibri" w:cs="Arial"/>
                <w:b/>
                <w:bCs/>
                <w:sz w:val="24"/>
                <w:szCs w:val="24"/>
              </w:rPr>
              <w:t>Approach and methodology</w:t>
            </w:r>
          </w:p>
        </w:tc>
      </w:tr>
      <w:tr w:rsidRPr="008F03D4" w:rsidR="008F03D4" w:rsidTr="3F5A179C" w14:paraId="1514D1DB" w14:textId="77777777">
        <w:trPr>
          <w:trHeight w:val="300"/>
        </w:trPr>
        <w:tc>
          <w:tcPr>
            <w:tcW w:w="9016" w:type="dxa"/>
            <w:gridSpan w:val="3"/>
            <w:tcMar/>
            <w:vAlign w:val="center"/>
          </w:tcPr>
          <w:p w:rsidRPr="008F03D4" w:rsidR="008F03D4" w:rsidP="002B4336" w:rsidRDefault="008F03D4" w14:paraId="2D246903" w14:textId="6326C8CD">
            <w:pPr>
              <w:rPr>
                <w:rFonts w:ascii="Arial" w:hAnsi="Arial" w:eastAsia="Calibri" w:cs="Arial"/>
                <w:sz w:val="24"/>
                <w:szCs w:val="24"/>
              </w:rPr>
            </w:pPr>
            <w:r w:rsidRPr="008F03D4">
              <w:rPr>
                <w:rFonts w:ascii="Arial" w:hAnsi="Arial" w:eastAsia="Calibri" w:cs="Arial"/>
                <w:sz w:val="24"/>
                <w:szCs w:val="24"/>
              </w:rPr>
              <w:t xml:space="preserve">The </w:t>
            </w:r>
            <w:r w:rsidR="002B30C2">
              <w:rPr>
                <w:rFonts w:ascii="Arial" w:hAnsi="Arial" w:eastAsia="Calibri" w:cs="Arial"/>
                <w:sz w:val="24"/>
                <w:szCs w:val="24"/>
              </w:rPr>
              <w:t>Contract</w:t>
            </w:r>
            <w:r w:rsidRPr="008F03D4">
              <w:rPr>
                <w:rFonts w:ascii="Arial" w:hAnsi="Arial" w:eastAsia="Calibri" w:cs="Arial"/>
                <w:sz w:val="24"/>
                <w:szCs w:val="24"/>
              </w:rPr>
              <w:t xml:space="preserve"> </w:t>
            </w:r>
            <w:r w:rsidR="002B30C2">
              <w:rPr>
                <w:rFonts w:ascii="Arial" w:hAnsi="Arial" w:eastAsia="Calibri" w:cs="Arial"/>
                <w:sz w:val="24"/>
                <w:szCs w:val="24"/>
              </w:rPr>
              <w:t>shal</w:t>
            </w:r>
            <w:r w:rsidRPr="008F03D4">
              <w:rPr>
                <w:rFonts w:ascii="Arial" w:hAnsi="Arial" w:eastAsia="Calibri" w:cs="Arial"/>
                <w:sz w:val="24"/>
                <w:szCs w:val="24"/>
              </w:rPr>
              <w:t>l be split up into the follow four distinct workstreams:</w:t>
            </w:r>
          </w:p>
          <w:p w:rsidRPr="008F03D4" w:rsidR="008F03D4" w:rsidP="002B4336" w:rsidRDefault="008F03D4" w14:paraId="68DD6843" w14:textId="77777777">
            <w:pPr>
              <w:rPr>
                <w:rFonts w:ascii="Arial" w:hAnsi="Arial" w:eastAsia="Calibri" w:cs="Arial"/>
                <w:b/>
                <w:bCs/>
                <w:sz w:val="24"/>
                <w:szCs w:val="24"/>
              </w:rPr>
            </w:pPr>
            <w:r w:rsidRPr="008F03D4">
              <w:rPr>
                <w:rFonts w:ascii="Arial" w:hAnsi="Arial" w:eastAsia="Calibri" w:cs="Arial"/>
                <w:b/>
                <w:bCs/>
                <w:sz w:val="24"/>
                <w:szCs w:val="24"/>
              </w:rPr>
              <w:t>Workstream 1: Policy objectives</w:t>
            </w:r>
          </w:p>
          <w:p w:rsidRPr="008F03D4" w:rsidR="008F03D4" w:rsidP="002B4336" w:rsidRDefault="008F03D4" w14:paraId="10F5C552" w14:textId="77777777">
            <w:pPr>
              <w:rPr>
                <w:rFonts w:ascii="Arial" w:hAnsi="Arial" w:eastAsia="Calibri" w:cs="Arial"/>
                <w:sz w:val="24"/>
                <w:szCs w:val="24"/>
              </w:rPr>
            </w:pPr>
            <w:r w:rsidRPr="008F03D4">
              <w:rPr>
                <w:rFonts w:ascii="Arial" w:hAnsi="Arial" w:eastAsia="Calibri" w:cs="Arial"/>
                <w:sz w:val="24"/>
                <w:szCs w:val="24"/>
              </w:rPr>
              <w:t xml:space="preserve">The aim of this workstream is to design and assess a range of tangible, deliverable and value for money policy options for addressing future Post Office customer demand for its in-person services. </w:t>
            </w:r>
          </w:p>
          <w:p w:rsidRPr="008F03D4" w:rsidR="008F03D4" w:rsidP="002B4336" w:rsidRDefault="008F03D4" w14:paraId="3F9F9708" w14:textId="77777777">
            <w:pPr>
              <w:rPr>
                <w:rFonts w:ascii="Arial" w:hAnsi="Arial" w:eastAsia="Calibri" w:cs="Arial"/>
                <w:sz w:val="24"/>
                <w:szCs w:val="24"/>
              </w:rPr>
            </w:pPr>
            <w:r w:rsidRPr="008F03D4">
              <w:rPr>
                <w:rFonts w:ascii="Arial" w:hAnsi="Arial" w:eastAsia="Calibri" w:cs="Arial"/>
                <w:sz w:val="24"/>
                <w:szCs w:val="24"/>
              </w:rPr>
              <w:t>The commission will achieve this aim by addressing the following key objectives:</w:t>
            </w:r>
          </w:p>
          <w:p w:rsidRPr="008F03D4" w:rsidR="008F03D4" w:rsidP="002B4336" w:rsidRDefault="008F03D4" w14:paraId="6871E93E" w14:textId="5660D17F">
            <w:pPr>
              <w:pStyle w:val="ListParagraph"/>
              <w:numPr>
                <w:ilvl w:val="0"/>
                <w:numId w:val="3"/>
              </w:numPr>
              <w:spacing w:after="0" w:line="240" w:lineRule="auto"/>
              <w:rPr>
                <w:rFonts w:ascii="Arial" w:hAnsi="Arial" w:eastAsia="Calibri" w:cs="Arial"/>
                <w:sz w:val="24"/>
                <w:szCs w:val="24"/>
              </w:rPr>
            </w:pPr>
            <w:r w:rsidRPr="49425D96">
              <w:rPr>
                <w:rFonts w:ascii="Arial" w:hAnsi="Arial" w:eastAsia="Calibri" w:cs="Arial"/>
                <w:sz w:val="24"/>
                <w:szCs w:val="24"/>
              </w:rPr>
              <w:t xml:space="preserve">Building on previous evidence, provide additional insights from your expertise on other wider industry, global market and country expertise into the structural and systemic challenges and opportunities facing the in-person markets of the UK Post Office in the context of the digital </w:t>
            </w:r>
            <w:r w:rsidRPr="49425D96" w:rsidR="00E4175A">
              <w:rPr>
                <w:rFonts w:ascii="Arial" w:hAnsi="Arial" w:eastAsia="Calibri" w:cs="Arial"/>
                <w:sz w:val="24"/>
                <w:szCs w:val="24"/>
              </w:rPr>
              <w:t>transition.</w:t>
            </w:r>
          </w:p>
          <w:p w:rsidRPr="008F03D4" w:rsidR="008F03D4" w:rsidP="002B4336" w:rsidRDefault="008F03D4" w14:paraId="750DD978" w14:textId="77777777">
            <w:pPr>
              <w:pStyle w:val="ListParagraph"/>
              <w:numPr>
                <w:ilvl w:val="0"/>
                <w:numId w:val="3"/>
              </w:numPr>
              <w:spacing w:after="120" w:line="240" w:lineRule="auto"/>
              <w:ind w:left="357" w:hanging="357"/>
              <w:rPr>
                <w:rFonts w:ascii="Arial" w:hAnsi="Arial" w:eastAsia="Calibri" w:cs="Arial"/>
                <w:sz w:val="24"/>
                <w:szCs w:val="24"/>
              </w:rPr>
            </w:pPr>
            <w:r w:rsidRPr="008F03D4">
              <w:rPr>
                <w:rFonts w:ascii="Arial" w:hAnsi="Arial" w:eastAsia="Calibri" w:cs="Arial"/>
                <w:sz w:val="24"/>
                <w:szCs w:val="24"/>
              </w:rPr>
              <w:t xml:space="preserve">Provide insights from different types of Post Office former and current customers in terms of their attitudes, behaviours and expectations around their </w:t>
            </w:r>
            <w:bookmarkStart w:name="_Int_QbdejKM3" w:id="34"/>
            <w:r w:rsidRPr="008F03D4">
              <w:rPr>
                <w:rFonts w:ascii="Arial" w:hAnsi="Arial" w:eastAsia="Calibri" w:cs="Arial"/>
                <w:sz w:val="24"/>
                <w:szCs w:val="24"/>
              </w:rPr>
              <w:t>likely future</w:t>
            </w:r>
            <w:bookmarkEnd w:id="34"/>
            <w:r w:rsidRPr="008F03D4">
              <w:rPr>
                <w:rFonts w:ascii="Arial" w:hAnsi="Arial" w:eastAsia="Calibri" w:cs="Arial"/>
                <w:sz w:val="24"/>
                <w:szCs w:val="24"/>
              </w:rPr>
              <w:t xml:space="preserve"> use and value of a future Post Office, including </w:t>
            </w:r>
            <w:bookmarkStart w:name="_Int_mU2wnI3u" w:id="35"/>
            <w:r w:rsidRPr="008F03D4">
              <w:rPr>
                <w:rFonts w:ascii="Arial" w:hAnsi="Arial" w:eastAsia="Calibri" w:cs="Arial"/>
                <w:sz w:val="24"/>
                <w:szCs w:val="24"/>
              </w:rPr>
              <w:t>likely responses</w:t>
            </w:r>
            <w:bookmarkEnd w:id="35"/>
            <w:r w:rsidRPr="008F03D4">
              <w:rPr>
                <w:rFonts w:ascii="Arial" w:hAnsi="Arial" w:eastAsia="Calibri" w:cs="Arial"/>
                <w:sz w:val="24"/>
                <w:szCs w:val="24"/>
              </w:rPr>
              <w:t xml:space="preserve"> and impacts from a reduced or altered UK wide Post Office network or other potential policy changes.</w:t>
            </w:r>
          </w:p>
          <w:p w:rsidRPr="008F03D4" w:rsidR="008F03D4" w:rsidP="002B4336" w:rsidRDefault="008F03D4" w14:paraId="2F5CCAA7" w14:textId="6823C925">
            <w:pPr>
              <w:pStyle w:val="ListParagraph"/>
              <w:numPr>
                <w:ilvl w:val="0"/>
                <w:numId w:val="3"/>
              </w:numPr>
              <w:spacing w:after="120" w:line="240" w:lineRule="auto"/>
              <w:ind w:left="357" w:hanging="357"/>
              <w:rPr>
                <w:rFonts w:ascii="Arial" w:hAnsi="Arial" w:eastAsia="Calibri" w:cs="Arial"/>
                <w:sz w:val="24"/>
                <w:szCs w:val="24"/>
              </w:rPr>
            </w:pPr>
            <w:r w:rsidRPr="49425D96">
              <w:rPr>
                <w:rFonts w:ascii="Arial" w:hAnsi="Arial" w:eastAsia="Calibri" w:cs="Arial"/>
                <w:sz w:val="24"/>
                <w:szCs w:val="24"/>
              </w:rPr>
              <w:t xml:space="preserve">Assess the extent to which the HMG policy objectives for the Post Office are still “fit for purpose” (compared to the last major policy statement on the Post Office in 2010) in addressing any </w:t>
            </w:r>
            <w:bookmarkStart w:name="_Int_d6b8Adrt" w:id="36"/>
            <w:r w:rsidRPr="49425D96">
              <w:rPr>
                <w:rFonts w:ascii="Arial" w:hAnsi="Arial" w:eastAsia="Calibri" w:cs="Arial"/>
                <w:sz w:val="24"/>
                <w:szCs w:val="24"/>
              </w:rPr>
              <w:t>likely continuing</w:t>
            </w:r>
            <w:bookmarkEnd w:id="36"/>
            <w:r w:rsidRPr="49425D96">
              <w:rPr>
                <w:rFonts w:ascii="Arial" w:hAnsi="Arial" w:eastAsia="Calibri" w:cs="Arial"/>
                <w:sz w:val="24"/>
                <w:szCs w:val="24"/>
              </w:rPr>
              <w:t xml:space="preserve"> future market failures. If not, propose policy objectives and delivery options that are more able to address any continuing market failures, including supporting their respective future customers and </w:t>
            </w:r>
            <w:r w:rsidRPr="49425D96" w:rsidR="00E4175A">
              <w:rPr>
                <w:rFonts w:ascii="Arial" w:hAnsi="Arial" w:eastAsia="Calibri" w:cs="Arial"/>
                <w:sz w:val="24"/>
                <w:szCs w:val="24"/>
              </w:rPr>
              <w:t>communities.</w:t>
            </w:r>
          </w:p>
          <w:p w:rsidR="009C688B" w:rsidP="62416998" w:rsidRDefault="008F03D4" w14:paraId="3F5B9DEE" w14:textId="6E41E7B4">
            <w:pPr>
              <w:pStyle w:val="ListParagraph"/>
              <w:numPr>
                <w:ilvl w:val="0"/>
                <w:numId w:val="3"/>
              </w:numPr>
              <w:spacing w:after="0" w:line="240" w:lineRule="auto"/>
              <w:rPr>
                <w:rFonts w:ascii="Arial" w:hAnsi="Arial" w:eastAsia="Calibri" w:cs="Arial"/>
                <w:b w:val="1"/>
                <w:bCs w:val="1"/>
                <w:sz w:val="24"/>
                <w:szCs w:val="24"/>
              </w:rPr>
            </w:pPr>
            <w:r w:rsidRPr="22A52E36" w:rsidR="13D3EA63">
              <w:rPr>
                <w:rFonts w:ascii="Arial" w:hAnsi="Arial" w:eastAsia="Calibri" w:cs="Arial"/>
                <w:sz w:val="24"/>
                <w:szCs w:val="24"/>
              </w:rPr>
              <w:t>Identify</w:t>
            </w:r>
            <w:r w:rsidRPr="22A52E36" w:rsidR="13D3EA63">
              <w:rPr>
                <w:rFonts w:ascii="Arial" w:hAnsi="Arial" w:eastAsia="Calibri" w:cs="Arial"/>
                <w:sz w:val="24"/>
                <w:szCs w:val="24"/>
              </w:rPr>
              <w:t xml:space="preserve"> and assess the </w:t>
            </w:r>
            <w:bookmarkStart w:name="_Int_ux9xwPJJ" w:id="38"/>
            <w:r w:rsidRPr="22A52E36" w:rsidR="13D3EA63">
              <w:rPr>
                <w:rFonts w:ascii="Arial" w:hAnsi="Arial" w:eastAsia="Calibri" w:cs="Arial"/>
                <w:sz w:val="24"/>
                <w:szCs w:val="24"/>
              </w:rPr>
              <w:t>likely impact</w:t>
            </w:r>
            <w:bookmarkEnd w:id="38"/>
            <w:r w:rsidRPr="22A52E36" w:rsidR="13D3EA63">
              <w:rPr>
                <w:rFonts w:ascii="Arial" w:hAnsi="Arial" w:eastAsia="Calibri" w:cs="Arial"/>
                <w:sz w:val="24"/>
                <w:szCs w:val="24"/>
              </w:rPr>
              <w:t xml:space="preserve"> on Post Office costs, </w:t>
            </w:r>
            <w:r w:rsidRPr="22A52E36" w:rsidR="3EB82097">
              <w:rPr>
                <w:rFonts w:ascii="Arial" w:hAnsi="Arial" w:eastAsia="Calibri" w:cs="Arial"/>
                <w:sz w:val="24"/>
                <w:szCs w:val="24"/>
              </w:rPr>
              <w:t>revenues,</w:t>
            </w:r>
            <w:r w:rsidRPr="22A52E36" w:rsidR="13D3EA63">
              <w:rPr>
                <w:rFonts w:ascii="Arial" w:hAnsi="Arial" w:eastAsia="Calibri" w:cs="Arial"/>
                <w:sz w:val="24"/>
                <w:szCs w:val="24"/>
              </w:rPr>
              <w:t xml:space="preserve"> and any necessary government subsidy as well as any wider impacts and implications from a range of tangible and deliverable policy options, </w:t>
            </w:r>
            <w:r w:rsidRPr="22A52E36" w:rsidR="13D3EA63">
              <w:rPr>
                <w:rFonts w:ascii="Arial" w:hAnsi="Arial" w:eastAsia="Calibri" w:cs="Arial"/>
                <w:sz w:val="24"/>
                <w:szCs w:val="24"/>
              </w:rPr>
              <w:t xml:space="preserve">taking into </w:t>
            </w:r>
            <w:r w:rsidRPr="22A52E36" w:rsidR="004A43B2">
              <w:rPr>
                <w:rFonts w:ascii="Arial" w:hAnsi="Arial" w:eastAsia="Calibri" w:cs="Arial"/>
                <w:sz w:val="24"/>
                <w:szCs w:val="24"/>
              </w:rPr>
              <w:t>account</w:t>
            </w:r>
            <w:r w:rsidRPr="22A52E36" w:rsidR="5AB94DBF">
              <w:rPr>
                <w:rFonts w:ascii="Arial" w:hAnsi="Arial" w:eastAsia="Calibri" w:cs="Arial"/>
                <w:sz w:val="24"/>
                <w:szCs w:val="24"/>
              </w:rPr>
              <w:t>.</w:t>
            </w:r>
            <w:r w:rsidRPr="22A52E36" w:rsidR="008F03D4">
              <w:rPr>
                <w:rFonts w:ascii="Arial" w:hAnsi="Arial" w:eastAsia="Calibri" w:cs="Arial"/>
                <w:b w:val="1"/>
                <w:bCs w:val="1"/>
                <w:sz w:val="24"/>
                <w:szCs w:val="24"/>
              </w:rPr>
              <w:t xml:space="preserve"> </w:t>
            </w:r>
          </w:p>
          <w:p w:rsidR="002B4BFA" w:rsidP="002B4336" w:rsidRDefault="002B4BFA" w14:paraId="29986B4C" w14:textId="77777777">
            <w:pPr>
              <w:rPr>
                <w:rFonts w:ascii="Arial" w:hAnsi="Arial" w:eastAsia="Calibri" w:cs="Arial"/>
                <w:b w:val="1"/>
                <w:bCs w:val="1"/>
                <w:sz w:val="24"/>
                <w:szCs w:val="24"/>
              </w:rPr>
            </w:pPr>
          </w:p>
          <w:p w:rsidRPr="008F03D4" w:rsidR="008F03D4" w:rsidP="002B4336" w:rsidRDefault="002B4BFA" w14:paraId="4E1568D9" w14:textId="1C8AFDAD">
            <w:pPr>
              <w:rPr>
                <w:rFonts w:ascii="Arial" w:hAnsi="Arial" w:eastAsia="Calibri" w:cs="Arial"/>
                <w:b w:val="1"/>
                <w:bCs w:val="1"/>
                <w:sz w:val="24"/>
                <w:szCs w:val="24"/>
              </w:rPr>
            </w:pPr>
            <w:r w:rsidRPr="62416998" w:rsidR="002B4BFA">
              <w:rPr>
                <w:rFonts w:ascii="Arial" w:hAnsi="Arial" w:eastAsia="Calibri" w:cs="Arial"/>
                <w:b w:val="1"/>
                <w:bCs w:val="1"/>
                <w:sz w:val="24"/>
                <w:szCs w:val="24"/>
              </w:rPr>
              <w:t xml:space="preserve">Workstream </w:t>
            </w:r>
            <w:r w:rsidRPr="62416998" w:rsidR="008F03D4">
              <w:rPr>
                <w:rFonts w:ascii="Arial" w:hAnsi="Arial" w:eastAsia="Calibri" w:cs="Arial"/>
                <w:b w:val="1"/>
                <w:bCs w:val="1"/>
                <w:sz w:val="24"/>
                <w:szCs w:val="24"/>
              </w:rPr>
              <w:t xml:space="preserve">2: Structural, ownership and funding arrangements  </w:t>
            </w:r>
          </w:p>
          <w:p w:rsidRPr="008F03D4" w:rsidR="008F03D4" w:rsidP="002B4336" w:rsidRDefault="008F03D4" w14:paraId="26642D44" w14:textId="3058C2FC">
            <w:pPr>
              <w:rPr>
                <w:rFonts w:ascii="Arial" w:hAnsi="Arial" w:eastAsia="Calibri" w:cs="Arial"/>
                <w:sz w:val="24"/>
                <w:szCs w:val="24"/>
              </w:rPr>
            </w:pPr>
            <w:r w:rsidRPr="49425D96">
              <w:rPr>
                <w:rFonts w:ascii="Arial" w:hAnsi="Arial" w:eastAsia="Calibri" w:cs="Arial"/>
                <w:sz w:val="24"/>
                <w:szCs w:val="24"/>
              </w:rPr>
              <w:t xml:space="preserve">The aim of this workstream is to assess the extent to which the current ownership, governance and funding arrangements of Post Office achieve HMG objectives, deliver value for </w:t>
            </w:r>
            <w:r w:rsidRPr="49425D96" w:rsidR="3D4A42DC">
              <w:rPr>
                <w:rFonts w:ascii="Arial" w:hAnsi="Arial" w:eastAsia="Calibri" w:cs="Arial"/>
                <w:sz w:val="24"/>
                <w:szCs w:val="24"/>
              </w:rPr>
              <w:t>money</w:t>
            </w:r>
            <w:r w:rsidRPr="49425D96" w:rsidR="368C0F71">
              <w:rPr>
                <w:rFonts w:ascii="Arial" w:hAnsi="Arial" w:eastAsia="Calibri" w:cs="Arial"/>
                <w:sz w:val="24"/>
                <w:szCs w:val="24"/>
              </w:rPr>
              <w:t>,</w:t>
            </w:r>
            <w:r w:rsidRPr="49425D96">
              <w:rPr>
                <w:rFonts w:ascii="Arial" w:hAnsi="Arial" w:eastAsia="Calibri" w:cs="Arial"/>
                <w:sz w:val="24"/>
                <w:szCs w:val="24"/>
              </w:rPr>
              <w:t xml:space="preserve"> and are fit for purpose to deliver the required services.</w:t>
            </w:r>
          </w:p>
          <w:p w:rsidRPr="008F03D4" w:rsidR="008F03D4" w:rsidP="002B4336" w:rsidRDefault="008F03D4" w14:paraId="6C295AC6" w14:textId="77777777">
            <w:pPr>
              <w:rPr>
                <w:rFonts w:ascii="Arial" w:hAnsi="Arial" w:eastAsia="Calibri" w:cs="Arial"/>
                <w:sz w:val="24"/>
                <w:szCs w:val="24"/>
              </w:rPr>
            </w:pPr>
            <w:r w:rsidRPr="008F03D4">
              <w:rPr>
                <w:rFonts w:ascii="Arial" w:hAnsi="Arial" w:eastAsia="Calibri" w:cs="Arial"/>
                <w:sz w:val="24"/>
                <w:szCs w:val="24"/>
              </w:rPr>
              <w:t>The commission will achieve this aim by addressing the following key objectives:</w:t>
            </w:r>
          </w:p>
          <w:p w:rsidRPr="008F03D4" w:rsidR="008F03D4" w:rsidP="002B4336" w:rsidRDefault="008F03D4" w14:paraId="098C4C4D" w14:textId="77777777">
            <w:pPr>
              <w:pStyle w:val="ListParagraph"/>
              <w:numPr>
                <w:ilvl w:val="0"/>
                <w:numId w:val="7"/>
              </w:numPr>
              <w:spacing w:after="0" w:line="240" w:lineRule="auto"/>
              <w:rPr>
                <w:rFonts w:ascii="Arial" w:hAnsi="Arial" w:eastAsia="Calibri" w:cs="Arial"/>
                <w:sz w:val="24"/>
                <w:szCs w:val="24"/>
              </w:rPr>
            </w:pPr>
            <w:r w:rsidRPr="008F03D4">
              <w:rPr>
                <w:rFonts w:ascii="Arial" w:hAnsi="Arial" w:eastAsia="Calibri" w:cs="Arial"/>
                <w:sz w:val="24"/>
                <w:szCs w:val="24"/>
              </w:rPr>
              <w:t>Provide a full strengths and limitations assessment of the current ownership, governance and funding arrangements of Post Office, and the extent to which they support HMG policy objective and deliver value for money.</w:t>
            </w:r>
          </w:p>
          <w:p w:rsidRPr="008F03D4" w:rsidR="008F03D4" w:rsidP="002B4336" w:rsidRDefault="5FE55537" w14:paraId="6657EEE0" w14:textId="60814774">
            <w:pPr>
              <w:pStyle w:val="ListParagraph"/>
              <w:numPr>
                <w:ilvl w:val="0"/>
                <w:numId w:val="7"/>
              </w:numPr>
              <w:spacing w:after="0" w:line="240" w:lineRule="auto"/>
              <w:rPr>
                <w:rFonts w:ascii="Arial" w:hAnsi="Arial" w:eastAsia="Calibri" w:cs="Arial"/>
                <w:sz w:val="24"/>
                <w:szCs w:val="24"/>
              </w:rPr>
            </w:pPr>
            <w:r w:rsidRPr="79411FF5">
              <w:rPr>
                <w:rFonts w:ascii="Arial" w:hAnsi="Arial" w:eastAsia="Calibri" w:cs="Arial"/>
                <w:sz w:val="24"/>
                <w:szCs w:val="24"/>
              </w:rPr>
              <w:t xml:space="preserve">The work should also provide an assessment of Post Office’s commercial viability in five and ten years, including full financial modelling/ forecasting, particularly in the context of mails and cash/banking trends, and options for how Post Office could become less reliant on HMG subsidy in the longer term. This work should </w:t>
            </w:r>
            <w:bookmarkStart w:name="_Int_qJI9sgqb" w:id="48"/>
            <w:r w:rsidRPr="79411FF5">
              <w:rPr>
                <w:rFonts w:ascii="Arial" w:hAnsi="Arial" w:eastAsia="Calibri" w:cs="Arial"/>
                <w:sz w:val="24"/>
                <w:szCs w:val="24"/>
              </w:rPr>
              <w:t>take into account</w:t>
            </w:r>
            <w:bookmarkEnd w:id="48"/>
            <w:r w:rsidRPr="79411FF5">
              <w:rPr>
                <w:rFonts w:ascii="Arial" w:hAnsi="Arial" w:eastAsia="Calibri" w:cs="Arial"/>
                <w:sz w:val="24"/>
                <w:szCs w:val="24"/>
              </w:rPr>
              <w:t xml:space="preserve"> previous work undertaken as part of the Railton Strategic Review. This work should include sensitivity analysis</w:t>
            </w:r>
            <w:r w:rsidRPr="79411FF5" w:rsidR="6EE50A77">
              <w:rPr>
                <w:rFonts w:ascii="Arial" w:hAnsi="Arial" w:eastAsia="Calibri" w:cs="Arial"/>
                <w:sz w:val="24"/>
                <w:szCs w:val="24"/>
              </w:rPr>
              <w:t>,</w:t>
            </w:r>
            <w:r w:rsidRPr="79411FF5">
              <w:rPr>
                <w:rFonts w:ascii="Arial" w:hAnsi="Arial" w:eastAsia="Calibri" w:cs="Arial"/>
                <w:sz w:val="24"/>
                <w:szCs w:val="24"/>
              </w:rPr>
              <w:t xml:space="preserve"> and a comprehensive evidence base for underlying assumptions.</w:t>
            </w:r>
          </w:p>
          <w:p w:rsidRPr="008F03D4" w:rsidR="008F03D4" w:rsidP="002B4336" w:rsidRDefault="008F03D4" w14:paraId="5673FD76" w14:textId="77777777">
            <w:pPr>
              <w:pStyle w:val="ListParagraph"/>
              <w:numPr>
                <w:ilvl w:val="0"/>
                <w:numId w:val="7"/>
              </w:numPr>
              <w:spacing w:after="0" w:line="240" w:lineRule="auto"/>
              <w:rPr>
                <w:rFonts w:ascii="Arial" w:hAnsi="Arial" w:eastAsia="Calibri" w:cs="Arial"/>
                <w:sz w:val="24"/>
                <w:szCs w:val="24"/>
              </w:rPr>
            </w:pPr>
            <w:r w:rsidRPr="008F03D4">
              <w:rPr>
                <w:rFonts w:ascii="Arial" w:hAnsi="Arial" w:eastAsia="Calibri" w:cs="Arial"/>
                <w:sz w:val="24"/>
                <w:szCs w:val="24"/>
              </w:rPr>
              <w:t>Assess whether Post Office is operating with an appropriate degree of independence to ensure the right balance between alignment with government priorities and commercial freedom for efficiency and growth. Identify and assess the benefits and risks of any changes to this balance.</w:t>
            </w:r>
          </w:p>
          <w:p w:rsidRPr="008F03D4" w:rsidR="008F03D4" w:rsidP="002B4336" w:rsidRDefault="008F03D4" w14:paraId="3ACF7BE6" w14:textId="77777777">
            <w:pPr>
              <w:pStyle w:val="ListParagraph"/>
              <w:numPr>
                <w:ilvl w:val="0"/>
                <w:numId w:val="7"/>
              </w:numPr>
              <w:spacing w:after="0" w:line="240" w:lineRule="auto"/>
              <w:rPr>
                <w:rFonts w:ascii="Arial" w:hAnsi="Arial" w:eastAsia="Calibri" w:cs="Arial"/>
                <w:sz w:val="24"/>
                <w:szCs w:val="24"/>
              </w:rPr>
            </w:pPr>
            <w:r w:rsidRPr="008F03D4">
              <w:rPr>
                <w:rFonts w:ascii="Arial" w:hAnsi="Arial" w:eastAsia="Calibri" w:cs="Arial"/>
                <w:sz w:val="24"/>
                <w:szCs w:val="24"/>
              </w:rPr>
              <w:t xml:space="preserve">Identify full range of options for how the ownership, governance and funding arrangements could be refreshed to meet new challenges and enable Post Office to become more financially sustainable and assess what the impact of these changes would be. E.G. different forms of ALB, mutualisation, additional join ventures. </w:t>
            </w:r>
          </w:p>
          <w:p w:rsidRPr="008F03D4" w:rsidR="008F03D4" w:rsidP="002B4336" w:rsidRDefault="008F03D4" w14:paraId="44D0ECD6" w14:textId="77777777">
            <w:pPr>
              <w:pStyle w:val="ListParagraph"/>
              <w:numPr>
                <w:ilvl w:val="0"/>
                <w:numId w:val="7"/>
              </w:numPr>
              <w:spacing w:after="0" w:line="240" w:lineRule="auto"/>
              <w:rPr>
                <w:rFonts w:ascii="Arial" w:hAnsi="Arial" w:eastAsia="Calibri" w:cs="Arial"/>
                <w:sz w:val="24"/>
                <w:szCs w:val="24"/>
              </w:rPr>
            </w:pPr>
            <w:r w:rsidRPr="008F03D4">
              <w:rPr>
                <w:rFonts w:ascii="Arial" w:hAnsi="Arial" w:eastAsia="Calibri" w:cs="Arial"/>
                <w:sz w:val="24"/>
                <w:szCs w:val="24"/>
              </w:rPr>
              <w:t>Assess each option against Critical Success Factors agreed with HMG to identify a short-list of options.</w:t>
            </w:r>
          </w:p>
          <w:p w:rsidRPr="008F03D4" w:rsidR="008F03D4" w:rsidP="002B4336" w:rsidRDefault="008F03D4" w14:paraId="1E1AB61F" w14:textId="77777777">
            <w:pPr>
              <w:rPr>
                <w:rFonts w:ascii="Arial" w:hAnsi="Arial" w:eastAsia="Calibri" w:cs="Arial"/>
                <w:sz w:val="24"/>
                <w:szCs w:val="24"/>
              </w:rPr>
            </w:pPr>
          </w:p>
          <w:p w:rsidRPr="008F03D4" w:rsidR="008F03D4" w:rsidP="002B4336" w:rsidRDefault="008F03D4" w14:paraId="01C977B7" w14:textId="6681E380">
            <w:pPr>
              <w:rPr>
                <w:rFonts w:ascii="Arial" w:hAnsi="Arial" w:eastAsia="Calibri" w:cs="Arial"/>
                <w:b/>
                <w:bCs/>
                <w:sz w:val="24"/>
                <w:szCs w:val="24"/>
              </w:rPr>
            </w:pPr>
            <w:r w:rsidRPr="49425D96">
              <w:rPr>
                <w:rFonts w:ascii="Arial" w:hAnsi="Arial" w:eastAsia="Calibri" w:cs="Arial"/>
                <w:b/>
                <w:bCs/>
                <w:sz w:val="24"/>
                <w:szCs w:val="24"/>
              </w:rPr>
              <w:t xml:space="preserve">Workstream 3 (a) and (b): Optimising the </w:t>
            </w:r>
            <w:r w:rsidRPr="49425D96" w:rsidR="00662488">
              <w:rPr>
                <w:rFonts w:ascii="Arial" w:hAnsi="Arial" w:eastAsia="Calibri" w:cs="Arial"/>
                <w:b/>
                <w:bCs/>
                <w:sz w:val="24"/>
                <w:szCs w:val="24"/>
              </w:rPr>
              <w:t>company</w:t>
            </w:r>
            <w:r w:rsidRPr="49425D96" w:rsidR="005A2C56">
              <w:rPr>
                <w:rFonts w:ascii="Arial" w:hAnsi="Arial" w:cs="Arial"/>
                <w:b/>
                <w:bCs/>
                <w:sz w:val="24"/>
                <w:szCs w:val="24"/>
              </w:rPr>
              <w:t>.</w:t>
            </w:r>
            <w:r w:rsidRPr="49425D96" w:rsidR="005A2C56">
              <w:rPr>
                <w:rFonts w:ascii="Arial" w:hAnsi="Arial" w:eastAsia="Calibri" w:cs="Arial"/>
                <w:b/>
                <w:bCs/>
                <w:sz w:val="24"/>
                <w:szCs w:val="24"/>
              </w:rPr>
              <w:t xml:space="preserve"> </w:t>
            </w:r>
          </w:p>
          <w:p w:rsidRPr="008F03D4" w:rsidR="008F03D4" w:rsidP="002B4336" w:rsidRDefault="008F03D4" w14:paraId="290260A7" w14:textId="77777777">
            <w:pPr>
              <w:rPr>
                <w:rFonts w:ascii="Arial" w:hAnsi="Arial" w:eastAsia="Calibri" w:cs="Arial"/>
                <w:sz w:val="24"/>
                <w:szCs w:val="24"/>
              </w:rPr>
            </w:pPr>
            <w:r w:rsidRPr="008F03D4">
              <w:rPr>
                <w:rFonts w:ascii="Arial" w:hAnsi="Arial" w:eastAsia="Calibri" w:cs="Arial"/>
                <w:sz w:val="24"/>
                <w:szCs w:val="24"/>
              </w:rPr>
              <w:t>The aim of this workstream is to provide independent scrutiny of options produced and recommendations made by the Post Office Chair, Nigel Railton’s, review of the business, which is expected in September/October.</w:t>
            </w:r>
          </w:p>
          <w:p w:rsidRPr="008F03D4" w:rsidR="008F03D4" w:rsidP="002B4336" w:rsidRDefault="008F03D4" w14:paraId="5B42B0D9" w14:textId="77777777">
            <w:pPr>
              <w:rPr>
                <w:rFonts w:ascii="Arial" w:hAnsi="Arial" w:eastAsia="Calibri" w:cs="Arial"/>
                <w:sz w:val="24"/>
                <w:szCs w:val="24"/>
              </w:rPr>
            </w:pPr>
            <w:r w:rsidRPr="008F03D4">
              <w:rPr>
                <w:rFonts w:ascii="Arial" w:hAnsi="Arial" w:eastAsia="Calibri" w:cs="Arial"/>
                <w:sz w:val="24"/>
                <w:szCs w:val="24"/>
              </w:rPr>
              <w:t>The commission will achieve this aim by addressing the following key objectives:</w:t>
            </w:r>
          </w:p>
          <w:p w:rsidRPr="008F03D4" w:rsidR="008F03D4" w:rsidP="002B4336" w:rsidRDefault="008F03D4" w14:paraId="28875EEF" w14:textId="0B3CADE9">
            <w:pPr>
              <w:pStyle w:val="ListParagraph"/>
              <w:numPr>
                <w:ilvl w:val="1"/>
                <w:numId w:val="8"/>
              </w:numPr>
              <w:spacing w:after="0" w:line="240" w:lineRule="auto"/>
              <w:rPr>
                <w:rFonts w:ascii="Arial" w:hAnsi="Arial" w:eastAsia="Calibri" w:cs="Arial"/>
                <w:sz w:val="24"/>
                <w:szCs w:val="24"/>
              </w:rPr>
            </w:pPr>
            <w:r w:rsidRPr="3F5A179C" w:rsidR="008F03D4">
              <w:rPr>
                <w:rFonts w:ascii="Arial" w:hAnsi="Arial" w:eastAsia="Calibri" w:cs="Arial"/>
                <w:sz w:val="24"/>
                <w:szCs w:val="24"/>
              </w:rPr>
              <w:t xml:space="preserve">Provide an assessment and commentary on whether the conclusions reached in </w:t>
            </w:r>
            <w:r w:rsidRPr="3F5A179C" w:rsidR="0AAB595D">
              <w:rPr>
                <w:rFonts w:ascii="Arial" w:hAnsi="Arial" w:eastAsia="Arial" w:cs="Arial"/>
                <w:sz w:val="24"/>
                <w:szCs w:val="24"/>
              </w:rPr>
              <w:t>Nigel Railton’s</w:t>
            </w:r>
            <w:r w:rsidRPr="3F5A179C" w:rsidR="001A5FBA">
              <w:rPr>
                <w:rFonts w:ascii="Arial" w:hAnsi="Arial" w:eastAsia="Arial" w:cs="Arial"/>
                <w:sz w:val="24"/>
                <w:szCs w:val="24"/>
              </w:rPr>
              <w:t xml:space="preserve"> </w:t>
            </w:r>
            <w:r w:rsidRPr="3F5A179C" w:rsidR="008F03D4">
              <w:rPr>
                <w:rFonts w:ascii="Arial" w:hAnsi="Arial" w:eastAsia="Arial" w:cs="Arial"/>
                <w:sz w:val="24"/>
                <w:szCs w:val="24"/>
              </w:rPr>
              <w:t>review</w:t>
            </w:r>
            <w:r w:rsidRPr="3F5A179C" w:rsidR="687817A7">
              <w:rPr>
                <w:rFonts w:ascii="Arial" w:hAnsi="Arial" w:eastAsia="Arial" w:cs="Arial"/>
                <w:sz w:val="24"/>
                <w:szCs w:val="24"/>
              </w:rPr>
              <w:t xml:space="preserve"> </w:t>
            </w:r>
            <w:r w:rsidRPr="3F5A179C" w:rsidR="008F03D4">
              <w:rPr>
                <w:rFonts w:ascii="Arial" w:hAnsi="Arial" w:eastAsia="Calibri" w:cs="Arial"/>
                <w:sz w:val="24"/>
                <w:szCs w:val="24"/>
              </w:rPr>
              <w:t>(and the underlying analysis used to reach these conclusions) are reasonable and evidence based.</w:t>
            </w:r>
          </w:p>
          <w:p w:rsidRPr="008F03D4" w:rsidR="008F03D4" w:rsidP="002B4336" w:rsidRDefault="008F03D4" w14:paraId="6C51B217" w14:textId="3DDA80DE">
            <w:pPr>
              <w:pStyle w:val="ListParagraph"/>
              <w:numPr>
                <w:ilvl w:val="1"/>
                <w:numId w:val="8"/>
              </w:numPr>
              <w:spacing w:after="0" w:line="240" w:lineRule="auto"/>
              <w:rPr>
                <w:rFonts w:ascii="Arial" w:hAnsi="Arial" w:eastAsia="Calibri" w:cs="Arial"/>
                <w:sz w:val="24"/>
                <w:szCs w:val="24"/>
              </w:rPr>
            </w:pPr>
            <w:r w:rsidRPr="2D9198DD">
              <w:rPr>
                <w:rFonts w:ascii="Arial" w:hAnsi="Arial" w:eastAsia="Calibri" w:cs="Arial"/>
                <w:sz w:val="24"/>
                <w:szCs w:val="24"/>
              </w:rPr>
              <w:t xml:space="preserve">Provide due diligence and scrutiny on any Post Office bids for (non-IT-related) funding that Post Office produces immediately following </w:t>
            </w:r>
            <w:r w:rsidRPr="77D3E7B1" w:rsidR="17F0C809">
              <w:rPr>
                <w:rFonts w:ascii="Arial" w:hAnsi="Arial" w:eastAsia="Arial" w:cs="Arial"/>
                <w:sz w:val="24"/>
                <w:szCs w:val="24"/>
              </w:rPr>
              <w:t>Nigel Railton’s</w:t>
            </w:r>
            <w:r w:rsidRPr="77D3E7B1" w:rsidR="001A5FBA">
              <w:rPr>
                <w:rFonts w:ascii="Arial" w:hAnsi="Arial" w:eastAsia="Arial" w:cs="Arial"/>
                <w:sz w:val="24"/>
                <w:szCs w:val="24"/>
              </w:rPr>
              <w:t xml:space="preserve"> </w:t>
            </w:r>
            <w:r w:rsidRPr="77D3E7B1">
              <w:rPr>
                <w:rFonts w:ascii="Arial" w:hAnsi="Arial" w:eastAsia="Arial" w:cs="Arial"/>
                <w:sz w:val="24"/>
                <w:szCs w:val="24"/>
              </w:rPr>
              <w:t>review</w:t>
            </w:r>
            <w:r w:rsidRPr="2D9198DD">
              <w:rPr>
                <w:rFonts w:ascii="Arial" w:hAnsi="Arial" w:eastAsia="Calibri" w:cs="Arial"/>
                <w:sz w:val="24"/>
                <w:szCs w:val="24"/>
              </w:rPr>
              <w:t>.</w:t>
            </w:r>
          </w:p>
          <w:p w:rsidRPr="008F03D4" w:rsidR="008F03D4" w:rsidP="002B4336" w:rsidRDefault="008F03D4" w14:paraId="152A1033" w14:textId="77777777">
            <w:pPr>
              <w:pStyle w:val="ListParagraph"/>
              <w:numPr>
                <w:ilvl w:val="1"/>
                <w:numId w:val="8"/>
              </w:numPr>
              <w:spacing w:after="0" w:line="240" w:lineRule="auto"/>
              <w:rPr>
                <w:rFonts w:ascii="Arial" w:hAnsi="Arial" w:eastAsia="Calibri" w:cs="Arial"/>
                <w:sz w:val="24"/>
                <w:szCs w:val="24"/>
              </w:rPr>
            </w:pPr>
            <w:r w:rsidRPr="008F03D4">
              <w:rPr>
                <w:rFonts w:ascii="Arial" w:hAnsi="Arial" w:eastAsia="Calibri" w:cs="Arial"/>
                <w:sz w:val="24"/>
                <w:szCs w:val="24"/>
              </w:rPr>
              <w:t>Provide an assessment of which options would be most aligned to the overall aim of reforming the Post Office and ensuring it has a sustainable future.</w:t>
            </w:r>
          </w:p>
          <w:p w:rsidRPr="008F03D4" w:rsidR="008F03D4" w:rsidP="002B4336" w:rsidRDefault="008F03D4" w14:paraId="09BC211D" w14:textId="77777777">
            <w:pPr>
              <w:pStyle w:val="ListParagraph"/>
              <w:numPr>
                <w:ilvl w:val="1"/>
                <w:numId w:val="8"/>
              </w:numPr>
              <w:spacing w:after="0" w:line="240" w:lineRule="auto"/>
              <w:rPr>
                <w:rFonts w:ascii="Arial" w:hAnsi="Arial" w:eastAsia="Calibri" w:cs="Arial"/>
                <w:sz w:val="24"/>
                <w:szCs w:val="24"/>
              </w:rPr>
            </w:pPr>
            <w:r w:rsidRPr="008F03D4">
              <w:rPr>
                <w:rFonts w:ascii="Arial" w:hAnsi="Arial" w:eastAsia="Calibri" w:cs="Arial"/>
                <w:sz w:val="24"/>
                <w:szCs w:val="24"/>
              </w:rPr>
              <w:t>Provide follow up financial assurance and scrutiny on any SR bids for subsidy and investment (known as WS3 (b)).</w:t>
            </w:r>
          </w:p>
          <w:p w:rsidRPr="008F03D4" w:rsidR="008F03D4" w:rsidP="002B4336" w:rsidRDefault="008F03D4" w14:paraId="114F0BF0" w14:textId="77777777">
            <w:pPr>
              <w:rPr>
                <w:rFonts w:ascii="Arial" w:hAnsi="Arial" w:eastAsia="Calibri" w:cs="Arial"/>
                <w:sz w:val="24"/>
                <w:szCs w:val="24"/>
              </w:rPr>
            </w:pPr>
          </w:p>
          <w:p w:rsidRPr="008F03D4" w:rsidR="008F03D4" w:rsidP="002B4336" w:rsidRDefault="008F03D4" w14:paraId="2089A4B8" w14:textId="77777777">
            <w:pPr>
              <w:rPr>
                <w:rFonts w:ascii="Arial" w:hAnsi="Arial" w:eastAsia="Calibri" w:cs="Arial"/>
                <w:b/>
                <w:bCs/>
                <w:sz w:val="24"/>
                <w:szCs w:val="24"/>
              </w:rPr>
            </w:pPr>
            <w:r w:rsidRPr="008F03D4">
              <w:rPr>
                <w:rFonts w:ascii="Arial" w:hAnsi="Arial" w:eastAsia="Calibri" w:cs="Arial"/>
                <w:b/>
                <w:bCs/>
                <w:sz w:val="24"/>
                <w:szCs w:val="24"/>
              </w:rPr>
              <w:t>Workstream 4: Routes to reform</w:t>
            </w:r>
          </w:p>
          <w:p w:rsidRPr="008F03D4" w:rsidR="008F03D4" w:rsidP="002B4336" w:rsidRDefault="008F03D4" w14:paraId="5B80F8F7" w14:textId="77777777">
            <w:pPr>
              <w:rPr>
                <w:rFonts w:ascii="Arial" w:hAnsi="Arial" w:eastAsia="Calibri" w:cs="Arial"/>
                <w:sz w:val="24"/>
                <w:szCs w:val="24"/>
              </w:rPr>
            </w:pPr>
            <w:r w:rsidRPr="008F03D4">
              <w:rPr>
                <w:rFonts w:ascii="Arial" w:hAnsi="Arial" w:eastAsia="Calibri" w:cs="Arial"/>
                <w:sz w:val="24"/>
                <w:szCs w:val="24"/>
              </w:rPr>
              <w:t>The aim of this workstream is to provide viable, staged routes to reform such as how changes could be sequenced, and interdependencies manged.</w:t>
            </w:r>
          </w:p>
          <w:p w:rsidRPr="008F03D4" w:rsidR="008F03D4" w:rsidP="002B4336" w:rsidRDefault="008F03D4" w14:paraId="7DDBF890" w14:textId="77777777">
            <w:pPr>
              <w:rPr>
                <w:rFonts w:ascii="Arial" w:hAnsi="Arial" w:eastAsia="Calibri" w:cs="Arial"/>
                <w:sz w:val="24"/>
                <w:szCs w:val="24"/>
              </w:rPr>
            </w:pPr>
            <w:r w:rsidRPr="008F03D4">
              <w:rPr>
                <w:rFonts w:ascii="Arial" w:hAnsi="Arial" w:eastAsia="Calibri" w:cs="Arial"/>
                <w:sz w:val="24"/>
                <w:szCs w:val="24"/>
              </w:rPr>
              <w:t>The commission will achieve this aim by addressing the following key objectives:</w:t>
            </w:r>
          </w:p>
          <w:p w:rsidRPr="008F03D4" w:rsidR="008F03D4" w:rsidP="002B4336" w:rsidRDefault="008F03D4" w14:paraId="7ADBAE89" w14:textId="77777777">
            <w:pPr>
              <w:pStyle w:val="ListParagraph"/>
              <w:numPr>
                <w:ilvl w:val="0"/>
                <w:numId w:val="9"/>
              </w:numPr>
              <w:spacing w:after="0" w:line="240" w:lineRule="auto"/>
              <w:rPr>
                <w:rFonts w:ascii="Arial" w:hAnsi="Arial" w:eastAsia="Calibri" w:cs="Arial"/>
                <w:sz w:val="24"/>
                <w:szCs w:val="24"/>
              </w:rPr>
            </w:pPr>
            <w:r w:rsidRPr="008F03D4">
              <w:rPr>
                <w:rFonts w:ascii="Arial" w:hAnsi="Arial" w:eastAsia="Calibri" w:cs="Arial"/>
                <w:sz w:val="24"/>
                <w:szCs w:val="24"/>
              </w:rPr>
              <w:t xml:space="preserve">Produce a shortlist of most viable reform plans to strengthen Post Office’s future over the next five to ten years, taking into account changes spanning across the previous three workstreams e.g. this could include how changes could be made to the minimum number of post offices combined with improvements to the quality of service offered to customers and a reduction in central staffing costs. Alternatively, it could include thinking more innovatively about other opportunities, such as taking advantage of new markets, arrangements, collaborations and / or the complementary role of demand side responses. </w:t>
            </w:r>
          </w:p>
          <w:p w:rsidRPr="008F03D4" w:rsidR="008F03D4" w:rsidP="002B4336" w:rsidRDefault="008F03D4" w14:paraId="58C3B248" w14:textId="77777777">
            <w:pPr>
              <w:pStyle w:val="ListParagraph"/>
              <w:numPr>
                <w:ilvl w:val="0"/>
                <w:numId w:val="9"/>
              </w:numPr>
              <w:spacing w:after="0" w:line="240" w:lineRule="auto"/>
              <w:rPr>
                <w:rFonts w:ascii="Arial" w:hAnsi="Arial" w:eastAsia="Calibri" w:cs="Arial"/>
                <w:sz w:val="24"/>
                <w:szCs w:val="24"/>
              </w:rPr>
            </w:pPr>
            <w:r w:rsidRPr="008F03D4">
              <w:rPr>
                <w:rFonts w:ascii="Arial" w:hAnsi="Arial" w:eastAsia="Calibri" w:cs="Arial"/>
                <w:sz w:val="24"/>
                <w:szCs w:val="24"/>
              </w:rPr>
              <w:t xml:space="preserve">For each of the short-listed options: </w:t>
            </w:r>
          </w:p>
          <w:p w:rsidRPr="008F03D4" w:rsidR="008F03D4" w:rsidP="002B4336" w:rsidRDefault="008F03D4" w14:paraId="669B5F60" w14:textId="77777777">
            <w:pPr>
              <w:ind w:left="720"/>
              <w:rPr>
                <w:rFonts w:ascii="Arial" w:hAnsi="Arial" w:eastAsia="Calibri" w:cs="Arial"/>
                <w:sz w:val="24"/>
                <w:szCs w:val="24"/>
              </w:rPr>
            </w:pPr>
            <w:r w:rsidRPr="008F03D4">
              <w:rPr>
                <w:rFonts w:ascii="Arial" w:hAnsi="Arial" w:eastAsia="Calibri" w:cs="Arial"/>
                <w:sz w:val="24"/>
                <w:szCs w:val="24"/>
              </w:rPr>
              <w:t>o</w:t>
            </w:r>
            <w:r w:rsidRPr="008F03D4">
              <w:rPr>
                <w:rFonts w:ascii="Arial" w:hAnsi="Arial" w:cs="Arial"/>
                <w:sz w:val="24"/>
                <w:szCs w:val="24"/>
              </w:rPr>
              <w:tab/>
            </w:r>
            <w:r w:rsidRPr="008F03D4">
              <w:rPr>
                <w:rFonts w:ascii="Arial" w:hAnsi="Arial" w:eastAsia="Calibri" w:cs="Arial"/>
                <w:sz w:val="24"/>
                <w:szCs w:val="24"/>
              </w:rPr>
              <w:t>Provide an assessment of risks</w:t>
            </w:r>
          </w:p>
          <w:p w:rsidRPr="008F03D4" w:rsidR="008F03D4" w:rsidP="002B4336" w:rsidRDefault="008F03D4" w14:paraId="71A6E34D" w14:textId="77777777">
            <w:pPr>
              <w:ind w:left="720"/>
              <w:rPr>
                <w:rFonts w:ascii="Arial" w:hAnsi="Arial" w:eastAsia="Calibri" w:cs="Arial"/>
                <w:sz w:val="24"/>
                <w:szCs w:val="24"/>
              </w:rPr>
            </w:pPr>
            <w:r w:rsidRPr="008F03D4">
              <w:rPr>
                <w:rFonts w:ascii="Arial" w:hAnsi="Arial" w:eastAsia="Calibri" w:cs="Arial"/>
                <w:sz w:val="24"/>
                <w:szCs w:val="24"/>
              </w:rPr>
              <w:t>o</w:t>
            </w:r>
            <w:r w:rsidRPr="008F03D4">
              <w:rPr>
                <w:rFonts w:ascii="Arial" w:hAnsi="Arial" w:cs="Arial"/>
                <w:sz w:val="24"/>
                <w:szCs w:val="24"/>
              </w:rPr>
              <w:tab/>
            </w:r>
            <w:r w:rsidRPr="008F03D4">
              <w:rPr>
                <w:rFonts w:ascii="Arial" w:hAnsi="Arial" w:eastAsia="Calibri" w:cs="Arial"/>
                <w:sz w:val="24"/>
                <w:szCs w:val="24"/>
              </w:rPr>
              <w:t xml:space="preserve">Provide a cost/benefit analysis. </w:t>
            </w:r>
          </w:p>
          <w:p w:rsidRPr="008F03D4" w:rsidR="008F03D4" w:rsidP="002B4336" w:rsidRDefault="008F03D4" w14:paraId="2A6B03B9" w14:textId="77777777">
            <w:pPr>
              <w:ind w:left="720"/>
              <w:rPr>
                <w:rFonts w:ascii="Arial" w:hAnsi="Arial" w:eastAsia="Calibri" w:cs="Arial"/>
                <w:sz w:val="24"/>
                <w:szCs w:val="24"/>
              </w:rPr>
            </w:pPr>
            <w:r w:rsidRPr="008F03D4">
              <w:rPr>
                <w:rFonts w:ascii="Arial" w:hAnsi="Arial" w:eastAsia="Calibri" w:cs="Arial"/>
                <w:sz w:val="24"/>
                <w:szCs w:val="24"/>
              </w:rPr>
              <w:t>o</w:t>
            </w:r>
            <w:r w:rsidRPr="008F03D4">
              <w:rPr>
                <w:rFonts w:ascii="Arial" w:hAnsi="Arial" w:cs="Arial"/>
                <w:sz w:val="24"/>
                <w:szCs w:val="24"/>
              </w:rPr>
              <w:tab/>
            </w:r>
            <w:r w:rsidRPr="008F03D4">
              <w:rPr>
                <w:rFonts w:ascii="Arial" w:hAnsi="Arial" w:eastAsia="Calibri" w:cs="Arial"/>
                <w:sz w:val="24"/>
                <w:szCs w:val="24"/>
              </w:rPr>
              <w:t>A high level route map to implementation and assessment of feasibility.</w:t>
            </w:r>
          </w:p>
          <w:p w:rsidRPr="008F03D4" w:rsidR="008F03D4" w:rsidP="002B4336" w:rsidRDefault="008F03D4" w14:paraId="667AA8B2" w14:textId="77777777">
            <w:pPr>
              <w:ind w:left="720"/>
              <w:rPr>
                <w:rFonts w:ascii="Arial" w:hAnsi="Arial" w:eastAsia="Calibri" w:cs="Arial"/>
                <w:sz w:val="24"/>
                <w:szCs w:val="24"/>
              </w:rPr>
            </w:pPr>
            <w:r w:rsidRPr="008F03D4">
              <w:rPr>
                <w:rFonts w:ascii="Arial" w:hAnsi="Arial" w:eastAsia="Calibri" w:cs="Arial"/>
                <w:sz w:val="24"/>
                <w:szCs w:val="24"/>
              </w:rPr>
              <w:t>o</w:t>
            </w:r>
            <w:r w:rsidRPr="008F03D4">
              <w:rPr>
                <w:rFonts w:ascii="Arial" w:hAnsi="Arial" w:cs="Arial"/>
                <w:sz w:val="24"/>
                <w:szCs w:val="24"/>
              </w:rPr>
              <w:tab/>
            </w:r>
            <w:r w:rsidRPr="008F03D4">
              <w:rPr>
                <w:rFonts w:ascii="Arial" w:hAnsi="Arial" w:eastAsia="Calibri" w:cs="Arial"/>
                <w:sz w:val="24"/>
                <w:szCs w:val="24"/>
              </w:rPr>
              <w:t xml:space="preserve">Assessment of how long it would take to achieve policy outcomes. </w:t>
            </w:r>
          </w:p>
          <w:p w:rsidRPr="008F03D4" w:rsidR="008F03D4" w:rsidP="002B4336" w:rsidRDefault="008F03D4" w14:paraId="0AA6A25D" w14:textId="304B69B0">
            <w:pPr>
              <w:ind w:left="720"/>
              <w:rPr>
                <w:rFonts w:ascii="Arial" w:hAnsi="Arial" w:eastAsia="Calibri" w:cs="Arial"/>
                <w:sz w:val="24"/>
                <w:szCs w:val="24"/>
              </w:rPr>
            </w:pPr>
            <w:r w:rsidRPr="49425D96">
              <w:rPr>
                <w:rFonts w:ascii="Arial" w:hAnsi="Arial" w:eastAsia="Calibri" w:cs="Arial"/>
                <w:sz w:val="24"/>
                <w:szCs w:val="24"/>
              </w:rPr>
              <w:t>o</w:t>
            </w:r>
            <w:r>
              <w:tab/>
            </w:r>
            <w:r w:rsidRPr="49425D96">
              <w:rPr>
                <w:rFonts w:ascii="Arial" w:hAnsi="Arial" w:eastAsia="Calibri" w:cs="Arial"/>
                <w:sz w:val="24"/>
                <w:szCs w:val="24"/>
              </w:rPr>
              <w:t xml:space="preserve">An assessment of impacts on Post Office, postmasters, </w:t>
            </w:r>
            <w:r w:rsidRPr="49425D96" w:rsidR="005A2C56">
              <w:rPr>
                <w:rFonts w:ascii="Arial" w:hAnsi="Arial" w:eastAsia="Calibri" w:cs="Arial"/>
                <w:sz w:val="24"/>
                <w:szCs w:val="24"/>
              </w:rPr>
              <w:t>customers</w:t>
            </w:r>
            <w:r w:rsidRPr="49425D96" w:rsidR="005A2C56">
              <w:rPr>
                <w:rFonts w:ascii="Arial" w:hAnsi="Arial" w:cs="Arial"/>
                <w:sz w:val="24"/>
                <w:szCs w:val="24"/>
              </w:rPr>
              <w:t>,</w:t>
            </w:r>
            <w:r w:rsidRPr="49425D96">
              <w:rPr>
                <w:rFonts w:ascii="Arial" w:hAnsi="Arial" w:eastAsia="Calibri" w:cs="Arial"/>
                <w:sz w:val="24"/>
                <w:szCs w:val="24"/>
              </w:rPr>
              <w:t xml:space="preserve"> and communities.</w:t>
            </w:r>
          </w:p>
          <w:p w:rsidRPr="008F03D4" w:rsidR="008F03D4" w:rsidP="002B4336" w:rsidRDefault="008F03D4" w14:paraId="27F24A30" w14:textId="1FA8143E">
            <w:pPr>
              <w:ind w:left="720"/>
              <w:rPr>
                <w:rFonts w:ascii="Arial" w:hAnsi="Arial" w:eastAsia="Calibri" w:cs="Arial"/>
                <w:sz w:val="24"/>
                <w:szCs w:val="24"/>
              </w:rPr>
            </w:pPr>
            <w:r w:rsidRPr="43491EC7">
              <w:rPr>
                <w:rFonts w:ascii="Arial" w:hAnsi="Arial" w:eastAsia="Calibri" w:cs="Arial"/>
                <w:sz w:val="24"/>
                <w:szCs w:val="24"/>
              </w:rPr>
              <w:t>All the workstreams should seek to build on previous work</w:t>
            </w:r>
            <w:r w:rsidRPr="43491EC7" w:rsidR="005A2C56">
              <w:rPr>
                <w:rFonts w:ascii="Arial" w:hAnsi="Arial" w:cs="Arial"/>
                <w:sz w:val="24"/>
                <w:szCs w:val="24"/>
              </w:rPr>
              <w:t>,</w:t>
            </w:r>
            <w:r w:rsidRPr="43491EC7">
              <w:rPr>
                <w:rFonts w:ascii="Arial" w:hAnsi="Arial" w:eastAsia="Calibri" w:cs="Arial"/>
                <w:sz w:val="24"/>
                <w:szCs w:val="24"/>
              </w:rPr>
              <w:t xml:space="preserve"> and the Railton Strategic Review</w:t>
            </w:r>
            <w:r w:rsidRPr="43491EC7" w:rsidR="005A2C56">
              <w:rPr>
                <w:rFonts w:ascii="Arial" w:hAnsi="Arial" w:eastAsia="Calibri" w:cs="Arial"/>
                <w:sz w:val="24"/>
                <w:szCs w:val="24"/>
              </w:rPr>
              <w:t xml:space="preserve">. </w:t>
            </w:r>
            <w:r w:rsidRPr="43491EC7">
              <w:rPr>
                <w:rFonts w:ascii="Arial" w:hAnsi="Arial" w:eastAsia="Calibri" w:cs="Arial"/>
                <w:sz w:val="24"/>
                <w:szCs w:val="24"/>
              </w:rPr>
              <w:t>The outputs should be suitable to support an SR bid and/or a consultation, subject to Ministerial views.</w:t>
            </w:r>
          </w:p>
        </w:tc>
      </w:tr>
      <w:tr w:rsidRPr="008F03D4" w:rsidR="008F03D4" w:rsidTr="3F5A179C" w14:paraId="18BDE0A4" w14:textId="77777777">
        <w:tc>
          <w:tcPr>
            <w:tcW w:w="9016" w:type="dxa"/>
            <w:gridSpan w:val="3"/>
            <w:tcMar/>
            <w:vAlign w:val="center"/>
          </w:tcPr>
          <w:p w:rsidRPr="008F03D4" w:rsidR="008F03D4" w:rsidP="002B4336" w:rsidRDefault="008F03D4" w14:paraId="5AC37DCC" w14:textId="05B56F8F">
            <w:pPr>
              <w:rPr>
                <w:rFonts w:ascii="Arial" w:hAnsi="Arial" w:eastAsia="Calibri" w:cs="Arial"/>
                <w:b/>
                <w:bCs/>
                <w:color w:val="156082" w:themeColor="accent1"/>
                <w:sz w:val="24"/>
                <w:szCs w:val="24"/>
              </w:rPr>
            </w:pPr>
            <w:r w:rsidRPr="008F03D4">
              <w:rPr>
                <w:rFonts w:ascii="Arial" w:hAnsi="Arial" w:eastAsia="Calibri" w:cs="Arial"/>
                <w:b/>
                <w:bCs/>
                <w:sz w:val="24"/>
                <w:szCs w:val="24"/>
              </w:rPr>
              <w:t>Deliverables</w:t>
            </w:r>
          </w:p>
        </w:tc>
      </w:tr>
      <w:tr w:rsidRPr="008F03D4" w:rsidR="008F03D4" w:rsidTr="3F5A179C" w14:paraId="1DE02BA6" w14:textId="77777777">
        <w:tc>
          <w:tcPr>
            <w:tcW w:w="735" w:type="dxa"/>
            <w:tcMar/>
            <w:vAlign w:val="center"/>
          </w:tcPr>
          <w:p w:rsidRPr="008F03D4" w:rsidR="008F03D4" w:rsidP="002B4336" w:rsidRDefault="008F03D4" w14:paraId="475FABC6" w14:textId="77777777">
            <w:pPr>
              <w:rPr>
                <w:rFonts w:ascii="Arial" w:hAnsi="Arial" w:eastAsia="Calibri" w:cs="Arial"/>
                <w:sz w:val="24"/>
                <w:szCs w:val="24"/>
              </w:rPr>
            </w:pPr>
            <w:r w:rsidRPr="008F03D4">
              <w:rPr>
                <w:rFonts w:ascii="Arial" w:hAnsi="Arial" w:eastAsia="Calibri" w:cs="Arial"/>
                <w:sz w:val="24"/>
                <w:szCs w:val="24"/>
              </w:rPr>
              <w:t>Item</w:t>
            </w:r>
          </w:p>
        </w:tc>
        <w:tc>
          <w:tcPr>
            <w:tcW w:w="6064" w:type="dxa"/>
            <w:tcMar/>
            <w:vAlign w:val="center"/>
          </w:tcPr>
          <w:p w:rsidRPr="008F03D4" w:rsidR="008F03D4" w:rsidP="002B4336" w:rsidRDefault="008F03D4" w14:paraId="3C4DAD9C" w14:textId="77777777">
            <w:pPr>
              <w:rPr>
                <w:rFonts w:ascii="Arial" w:hAnsi="Arial" w:eastAsia="Calibri" w:cs="Arial"/>
                <w:sz w:val="24"/>
                <w:szCs w:val="24"/>
              </w:rPr>
            </w:pPr>
            <w:r w:rsidRPr="008F03D4">
              <w:rPr>
                <w:rFonts w:ascii="Arial" w:hAnsi="Arial" w:eastAsia="Calibri" w:cs="Arial"/>
                <w:sz w:val="24"/>
                <w:szCs w:val="24"/>
              </w:rPr>
              <w:t>Requirement / Deliverables</w:t>
            </w:r>
          </w:p>
        </w:tc>
        <w:tc>
          <w:tcPr>
            <w:tcW w:w="2217" w:type="dxa"/>
            <w:tcMar/>
            <w:vAlign w:val="center"/>
          </w:tcPr>
          <w:p w:rsidRPr="008F03D4" w:rsidR="008F03D4" w:rsidP="002B4336" w:rsidRDefault="008F03D4" w14:paraId="0B0A1BFB" w14:textId="77777777">
            <w:pPr>
              <w:rPr>
                <w:rFonts w:ascii="Arial" w:hAnsi="Arial" w:eastAsia="Calibri" w:cs="Arial"/>
                <w:sz w:val="24"/>
                <w:szCs w:val="24"/>
              </w:rPr>
            </w:pPr>
            <w:r w:rsidRPr="008F03D4">
              <w:rPr>
                <w:rFonts w:ascii="Arial" w:hAnsi="Arial" w:eastAsia="Calibri" w:cs="Arial"/>
                <w:sz w:val="24"/>
                <w:szCs w:val="24"/>
              </w:rPr>
              <w:t xml:space="preserve">Corresponding Deadline - </w:t>
            </w:r>
            <w:r w:rsidRPr="008F03D4">
              <w:rPr>
                <w:rFonts w:ascii="Arial" w:hAnsi="Arial" w:eastAsia="Calibri" w:cs="Arial"/>
                <w:b/>
                <w:bCs/>
                <w:sz w:val="24"/>
                <w:szCs w:val="24"/>
              </w:rPr>
              <w:t>indicative</w:t>
            </w:r>
          </w:p>
        </w:tc>
      </w:tr>
      <w:tr w:rsidRPr="008F03D4" w:rsidR="008F03D4" w:rsidTr="3F5A179C" w14:paraId="1A465C13" w14:textId="77777777">
        <w:tc>
          <w:tcPr>
            <w:tcW w:w="9016" w:type="dxa"/>
            <w:gridSpan w:val="3"/>
            <w:tcMar/>
            <w:vAlign w:val="center"/>
          </w:tcPr>
          <w:p w:rsidRPr="008F03D4" w:rsidR="008F03D4" w:rsidP="002B4336" w:rsidRDefault="008F03D4" w14:paraId="3BF75360" w14:textId="77777777">
            <w:pPr>
              <w:rPr>
                <w:rFonts w:ascii="Arial" w:hAnsi="Arial" w:eastAsia="Calibri" w:cs="Arial"/>
                <w:b/>
                <w:bCs/>
                <w:sz w:val="24"/>
                <w:szCs w:val="24"/>
              </w:rPr>
            </w:pPr>
            <w:r w:rsidRPr="008F03D4">
              <w:rPr>
                <w:rFonts w:ascii="Arial" w:hAnsi="Arial" w:eastAsia="Calibri" w:cs="Arial"/>
                <w:b/>
                <w:bCs/>
                <w:sz w:val="24"/>
                <w:szCs w:val="24"/>
              </w:rPr>
              <w:t>Workstream 1: Policy objectives</w:t>
            </w:r>
          </w:p>
        </w:tc>
      </w:tr>
      <w:tr w:rsidRPr="008F03D4" w:rsidR="008F03D4" w:rsidTr="3F5A179C" w14:paraId="3C34889D" w14:textId="77777777">
        <w:tc>
          <w:tcPr>
            <w:tcW w:w="735" w:type="dxa"/>
            <w:tcMar/>
            <w:vAlign w:val="center"/>
          </w:tcPr>
          <w:p w:rsidRPr="008F03D4" w:rsidR="008F03D4" w:rsidP="002B4336" w:rsidRDefault="008F03D4" w14:paraId="18470259" w14:textId="77777777">
            <w:pPr>
              <w:rPr>
                <w:rFonts w:ascii="Arial" w:hAnsi="Arial" w:eastAsia="Calibri" w:cs="Arial"/>
                <w:sz w:val="24"/>
                <w:szCs w:val="24"/>
              </w:rPr>
            </w:pPr>
            <w:r w:rsidRPr="008F03D4">
              <w:rPr>
                <w:rFonts w:ascii="Arial" w:hAnsi="Arial" w:eastAsia="Calibri" w:cs="Arial"/>
                <w:sz w:val="24"/>
                <w:szCs w:val="24"/>
              </w:rPr>
              <w:t>1.</w:t>
            </w:r>
          </w:p>
        </w:tc>
        <w:tc>
          <w:tcPr>
            <w:tcW w:w="6064" w:type="dxa"/>
            <w:tcMar/>
            <w:vAlign w:val="center"/>
          </w:tcPr>
          <w:p w:rsidRPr="008F03D4" w:rsidR="008F03D4" w:rsidP="002B4336" w:rsidRDefault="008F03D4" w14:paraId="7731C1B5" w14:textId="77777777">
            <w:pPr>
              <w:rPr>
                <w:rFonts w:ascii="Arial" w:hAnsi="Arial" w:eastAsia="Calibri" w:cs="Arial"/>
                <w:sz w:val="24"/>
                <w:szCs w:val="24"/>
              </w:rPr>
            </w:pPr>
            <w:r w:rsidRPr="008F03D4">
              <w:rPr>
                <w:rFonts w:ascii="Arial" w:hAnsi="Arial" w:eastAsia="Calibri" w:cs="Arial"/>
                <w:sz w:val="24"/>
                <w:szCs w:val="24"/>
              </w:rPr>
              <w:t>Agreed topic guide for qualitative research with Post Office customers</w:t>
            </w:r>
          </w:p>
        </w:tc>
        <w:tc>
          <w:tcPr>
            <w:tcW w:w="2217" w:type="dxa"/>
            <w:tcMar/>
            <w:vAlign w:val="center"/>
          </w:tcPr>
          <w:p w:rsidRPr="008F03D4" w:rsidR="008F03D4" w:rsidP="002B4336" w:rsidRDefault="008F03D4" w14:paraId="4AE1317E" w14:textId="77777777">
            <w:pPr>
              <w:rPr>
                <w:rFonts w:ascii="Arial" w:hAnsi="Arial" w:eastAsia="Calibri" w:cs="Arial"/>
                <w:sz w:val="24"/>
                <w:szCs w:val="24"/>
              </w:rPr>
            </w:pPr>
            <w:r w:rsidRPr="008F03D4">
              <w:rPr>
                <w:rFonts w:ascii="Arial" w:hAnsi="Arial" w:eastAsia="Calibri" w:cs="Arial"/>
                <w:sz w:val="24"/>
                <w:szCs w:val="24"/>
              </w:rPr>
              <w:t>w/c 7</w:t>
            </w:r>
            <w:r w:rsidRPr="008F03D4">
              <w:rPr>
                <w:rFonts w:ascii="Arial" w:hAnsi="Arial" w:eastAsia="Calibri" w:cs="Arial"/>
                <w:sz w:val="24"/>
                <w:szCs w:val="24"/>
                <w:vertAlign w:val="superscript"/>
              </w:rPr>
              <w:t>th</w:t>
            </w:r>
            <w:r w:rsidRPr="008F03D4">
              <w:rPr>
                <w:rFonts w:ascii="Arial" w:hAnsi="Arial" w:eastAsia="Calibri" w:cs="Arial"/>
                <w:sz w:val="24"/>
                <w:szCs w:val="24"/>
              </w:rPr>
              <w:t xml:space="preserve"> Oct</w:t>
            </w:r>
          </w:p>
        </w:tc>
      </w:tr>
      <w:tr w:rsidRPr="008F03D4" w:rsidR="008F03D4" w:rsidTr="3F5A179C" w14:paraId="044F01E1" w14:textId="77777777">
        <w:tc>
          <w:tcPr>
            <w:tcW w:w="735" w:type="dxa"/>
            <w:tcMar/>
            <w:vAlign w:val="center"/>
          </w:tcPr>
          <w:p w:rsidRPr="008F03D4" w:rsidR="008F03D4" w:rsidP="002B4336" w:rsidRDefault="008F03D4" w14:paraId="4669C0B5" w14:textId="77777777">
            <w:pPr>
              <w:rPr>
                <w:rFonts w:ascii="Arial" w:hAnsi="Arial" w:eastAsia="Calibri" w:cs="Arial"/>
                <w:sz w:val="24"/>
                <w:szCs w:val="24"/>
              </w:rPr>
            </w:pPr>
            <w:r w:rsidRPr="008F03D4">
              <w:rPr>
                <w:rFonts w:ascii="Arial" w:hAnsi="Arial" w:eastAsia="Calibri" w:cs="Arial"/>
                <w:sz w:val="24"/>
                <w:szCs w:val="24"/>
              </w:rPr>
              <w:t>2.</w:t>
            </w:r>
          </w:p>
        </w:tc>
        <w:tc>
          <w:tcPr>
            <w:tcW w:w="6064" w:type="dxa"/>
            <w:tcMar/>
            <w:vAlign w:val="center"/>
          </w:tcPr>
          <w:p w:rsidRPr="008F03D4" w:rsidR="008F03D4" w:rsidP="002B4336" w:rsidRDefault="008F03D4" w14:paraId="6212B924" w14:textId="77777777">
            <w:pPr>
              <w:rPr>
                <w:rFonts w:ascii="Arial" w:hAnsi="Arial" w:eastAsia="Calibri" w:cs="Arial"/>
                <w:sz w:val="24"/>
                <w:szCs w:val="24"/>
              </w:rPr>
            </w:pPr>
            <w:r w:rsidRPr="008F03D4">
              <w:rPr>
                <w:rFonts w:ascii="Arial" w:hAnsi="Arial" w:eastAsia="Calibri" w:cs="Arial"/>
                <w:sz w:val="24"/>
                <w:szCs w:val="24"/>
              </w:rPr>
              <w:t>Presentation (including slide-deck) of proposed policy objectives</w:t>
            </w:r>
          </w:p>
        </w:tc>
        <w:tc>
          <w:tcPr>
            <w:tcW w:w="2217" w:type="dxa"/>
            <w:tcMar/>
            <w:vAlign w:val="center"/>
          </w:tcPr>
          <w:p w:rsidRPr="008F03D4" w:rsidR="008F03D4" w:rsidP="002B4336" w:rsidRDefault="008F03D4" w14:paraId="03558EAC" w14:textId="77777777">
            <w:pPr>
              <w:rPr>
                <w:rFonts w:ascii="Arial" w:hAnsi="Arial" w:eastAsia="Calibri" w:cs="Arial"/>
                <w:sz w:val="24"/>
                <w:szCs w:val="24"/>
              </w:rPr>
            </w:pPr>
            <w:r w:rsidRPr="008F03D4">
              <w:rPr>
                <w:rFonts w:ascii="Arial" w:hAnsi="Arial" w:eastAsia="Calibri" w:cs="Arial"/>
                <w:sz w:val="24"/>
                <w:szCs w:val="24"/>
              </w:rPr>
              <w:t>w/c 14</w:t>
            </w:r>
            <w:r w:rsidRPr="008F03D4">
              <w:rPr>
                <w:rFonts w:ascii="Arial" w:hAnsi="Arial" w:eastAsia="Calibri" w:cs="Arial"/>
                <w:sz w:val="24"/>
                <w:szCs w:val="24"/>
                <w:vertAlign w:val="superscript"/>
              </w:rPr>
              <w:t>th</w:t>
            </w:r>
            <w:r w:rsidRPr="008F03D4">
              <w:rPr>
                <w:rFonts w:ascii="Arial" w:hAnsi="Arial" w:eastAsia="Calibri" w:cs="Arial"/>
                <w:sz w:val="24"/>
                <w:szCs w:val="24"/>
              </w:rPr>
              <w:t xml:space="preserve"> Oct</w:t>
            </w:r>
          </w:p>
        </w:tc>
      </w:tr>
      <w:tr w:rsidRPr="008F03D4" w:rsidR="008F03D4" w:rsidTr="3F5A179C" w14:paraId="1FEE272A" w14:textId="77777777">
        <w:tc>
          <w:tcPr>
            <w:tcW w:w="735" w:type="dxa"/>
            <w:tcMar/>
            <w:vAlign w:val="center"/>
          </w:tcPr>
          <w:p w:rsidRPr="008F03D4" w:rsidR="008F03D4" w:rsidP="002B4336" w:rsidRDefault="008F03D4" w14:paraId="6607BA5A" w14:textId="77777777">
            <w:pPr>
              <w:rPr>
                <w:rFonts w:ascii="Arial" w:hAnsi="Arial" w:eastAsia="Calibri" w:cs="Arial"/>
                <w:sz w:val="24"/>
                <w:szCs w:val="24"/>
              </w:rPr>
            </w:pPr>
            <w:r w:rsidRPr="008F03D4">
              <w:rPr>
                <w:rFonts w:ascii="Arial" w:hAnsi="Arial" w:eastAsia="Calibri" w:cs="Arial"/>
                <w:sz w:val="24"/>
                <w:szCs w:val="24"/>
              </w:rPr>
              <w:t>3.</w:t>
            </w:r>
          </w:p>
        </w:tc>
        <w:tc>
          <w:tcPr>
            <w:tcW w:w="6064" w:type="dxa"/>
            <w:tcMar/>
            <w:vAlign w:val="center"/>
          </w:tcPr>
          <w:p w:rsidRPr="008F03D4" w:rsidR="008F03D4" w:rsidP="002B4336" w:rsidRDefault="008F03D4" w14:paraId="5184EF94" w14:textId="3D34913C">
            <w:pPr>
              <w:rPr>
                <w:rFonts w:ascii="Arial" w:hAnsi="Arial" w:eastAsia="Calibri" w:cs="Arial"/>
                <w:sz w:val="24"/>
                <w:szCs w:val="24"/>
              </w:rPr>
            </w:pPr>
            <w:r w:rsidRPr="008F03D4">
              <w:rPr>
                <w:rFonts w:ascii="Arial" w:hAnsi="Arial" w:eastAsia="Calibri" w:cs="Arial"/>
                <w:sz w:val="24"/>
                <w:szCs w:val="24"/>
              </w:rPr>
              <w:t>Full report, with executive summary, in</w:t>
            </w:r>
            <w:r w:rsidR="00C26D03">
              <w:rPr>
                <w:rFonts w:ascii="Arial" w:hAnsi="Arial" w:eastAsia="Calibri" w:cs="Arial"/>
                <w:sz w:val="24"/>
                <w:szCs w:val="24"/>
              </w:rPr>
              <w:t xml:space="preserve"> Buyer</w:t>
            </w:r>
            <w:r w:rsidRPr="008F03D4">
              <w:rPr>
                <w:rFonts w:ascii="Arial" w:hAnsi="Arial" w:eastAsia="Calibri" w:cs="Arial"/>
                <w:sz w:val="24"/>
                <w:szCs w:val="24"/>
              </w:rPr>
              <w:t xml:space="preserve"> publication format and style for potential public publication covering all elements of the workstream description above including policy objectives and policy options for delivery</w:t>
            </w:r>
          </w:p>
        </w:tc>
        <w:tc>
          <w:tcPr>
            <w:tcW w:w="2217" w:type="dxa"/>
            <w:tcMar/>
            <w:vAlign w:val="center"/>
          </w:tcPr>
          <w:p w:rsidRPr="008F03D4" w:rsidR="008F03D4" w:rsidP="002B4336" w:rsidRDefault="008F03D4" w14:paraId="73E7D548" w14:textId="77777777">
            <w:pPr>
              <w:rPr>
                <w:rFonts w:ascii="Arial" w:hAnsi="Arial" w:eastAsia="Calibri" w:cs="Arial"/>
                <w:sz w:val="24"/>
                <w:szCs w:val="24"/>
              </w:rPr>
            </w:pPr>
            <w:r w:rsidRPr="008F03D4">
              <w:rPr>
                <w:rFonts w:ascii="Arial" w:hAnsi="Arial" w:eastAsia="Calibri" w:cs="Arial"/>
                <w:sz w:val="24"/>
                <w:szCs w:val="24"/>
              </w:rPr>
              <w:t>w/c 25</w:t>
            </w:r>
            <w:r w:rsidRPr="008F03D4">
              <w:rPr>
                <w:rFonts w:ascii="Arial" w:hAnsi="Arial" w:eastAsia="Calibri" w:cs="Arial"/>
                <w:sz w:val="24"/>
                <w:szCs w:val="24"/>
                <w:vertAlign w:val="superscript"/>
              </w:rPr>
              <w:t>th</w:t>
            </w:r>
            <w:r w:rsidRPr="008F03D4">
              <w:rPr>
                <w:rFonts w:ascii="Arial" w:hAnsi="Arial" w:eastAsia="Calibri" w:cs="Arial"/>
                <w:sz w:val="24"/>
                <w:szCs w:val="24"/>
              </w:rPr>
              <w:t xml:space="preserve"> Nov</w:t>
            </w:r>
          </w:p>
        </w:tc>
      </w:tr>
      <w:tr w:rsidRPr="008F03D4" w:rsidR="008F03D4" w:rsidTr="3F5A179C" w14:paraId="4ED4EC58" w14:textId="77777777">
        <w:tc>
          <w:tcPr>
            <w:tcW w:w="735" w:type="dxa"/>
            <w:tcMar/>
            <w:vAlign w:val="center"/>
          </w:tcPr>
          <w:p w:rsidRPr="008F03D4" w:rsidR="008F03D4" w:rsidP="002B4336" w:rsidRDefault="008F03D4" w14:paraId="0E61416A" w14:textId="77777777">
            <w:pPr>
              <w:rPr>
                <w:rFonts w:ascii="Arial" w:hAnsi="Arial" w:eastAsia="Calibri" w:cs="Arial"/>
                <w:sz w:val="24"/>
                <w:szCs w:val="24"/>
              </w:rPr>
            </w:pPr>
            <w:r w:rsidRPr="008F03D4">
              <w:rPr>
                <w:rFonts w:ascii="Arial" w:hAnsi="Arial" w:eastAsia="Calibri" w:cs="Arial"/>
                <w:sz w:val="24"/>
                <w:szCs w:val="24"/>
              </w:rPr>
              <w:t>4.</w:t>
            </w:r>
          </w:p>
        </w:tc>
        <w:tc>
          <w:tcPr>
            <w:tcW w:w="6064" w:type="dxa"/>
            <w:tcMar/>
            <w:vAlign w:val="center"/>
          </w:tcPr>
          <w:p w:rsidRPr="008F03D4" w:rsidR="008F03D4" w:rsidP="002B4336" w:rsidRDefault="008F03D4" w14:paraId="44173A1A" w14:textId="77777777">
            <w:pPr>
              <w:rPr>
                <w:rFonts w:ascii="Arial" w:hAnsi="Arial" w:eastAsia="Calibri" w:cs="Arial"/>
                <w:sz w:val="24"/>
                <w:szCs w:val="24"/>
              </w:rPr>
            </w:pPr>
            <w:r w:rsidRPr="008F03D4">
              <w:rPr>
                <w:rFonts w:ascii="Arial" w:hAnsi="Arial" w:eastAsia="Calibri" w:cs="Arial"/>
                <w:sz w:val="24"/>
                <w:szCs w:val="24"/>
              </w:rPr>
              <w:t xml:space="preserve">Analytical model used to estimate the impacts of policy options on Post Office costs and revenues and any necessary government subsidy. </w:t>
            </w:r>
          </w:p>
        </w:tc>
        <w:tc>
          <w:tcPr>
            <w:tcW w:w="2217" w:type="dxa"/>
            <w:tcMar/>
            <w:vAlign w:val="center"/>
          </w:tcPr>
          <w:p w:rsidRPr="008F03D4" w:rsidR="008F03D4" w:rsidP="002B4336" w:rsidRDefault="008F03D4" w14:paraId="4A1CD2EF" w14:textId="77777777">
            <w:pPr>
              <w:rPr>
                <w:rFonts w:ascii="Arial" w:hAnsi="Arial" w:eastAsia="Calibri" w:cs="Arial"/>
                <w:sz w:val="24"/>
                <w:szCs w:val="24"/>
              </w:rPr>
            </w:pPr>
            <w:r w:rsidRPr="008F03D4">
              <w:rPr>
                <w:rFonts w:ascii="Arial" w:hAnsi="Arial" w:eastAsia="Calibri" w:cs="Arial"/>
                <w:sz w:val="24"/>
                <w:szCs w:val="24"/>
              </w:rPr>
              <w:t>w/c 25</w:t>
            </w:r>
            <w:r w:rsidRPr="008F03D4">
              <w:rPr>
                <w:rFonts w:ascii="Arial" w:hAnsi="Arial" w:eastAsia="Calibri" w:cs="Arial"/>
                <w:sz w:val="24"/>
                <w:szCs w:val="24"/>
                <w:vertAlign w:val="superscript"/>
              </w:rPr>
              <w:t>th</w:t>
            </w:r>
            <w:r w:rsidRPr="008F03D4">
              <w:rPr>
                <w:rFonts w:ascii="Arial" w:hAnsi="Arial" w:eastAsia="Calibri" w:cs="Arial"/>
                <w:sz w:val="24"/>
                <w:szCs w:val="24"/>
              </w:rPr>
              <w:t xml:space="preserve"> Nov</w:t>
            </w:r>
          </w:p>
        </w:tc>
      </w:tr>
      <w:tr w:rsidRPr="008F03D4" w:rsidR="008F03D4" w:rsidTr="3F5A179C" w14:paraId="7FF83E7C" w14:textId="77777777">
        <w:tc>
          <w:tcPr>
            <w:tcW w:w="9016" w:type="dxa"/>
            <w:gridSpan w:val="3"/>
            <w:tcMar/>
            <w:vAlign w:val="center"/>
          </w:tcPr>
          <w:p w:rsidRPr="008F03D4" w:rsidR="008F03D4" w:rsidP="002B4336" w:rsidRDefault="008F03D4" w14:paraId="597BDDC9" w14:textId="77777777">
            <w:pPr>
              <w:rPr>
                <w:rFonts w:ascii="Arial" w:hAnsi="Arial" w:eastAsia="Calibri" w:cs="Arial"/>
                <w:b/>
                <w:bCs/>
                <w:sz w:val="24"/>
                <w:szCs w:val="24"/>
              </w:rPr>
            </w:pPr>
            <w:r w:rsidRPr="008F03D4">
              <w:rPr>
                <w:rFonts w:ascii="Arial" w:hAnsi="Arial" w:eastAsia="Calibri" w:cs="Arial"/>
                <w:b/>
                <w:bCs/>
                <w:sz w:val="24"/>
                <w:szCs w:val="24"/>
              </w:rPr>
              <w:t>Workstream 2: Structural, ownership and funding arrangements</w:t>
            </w:r>
          </w:p>
        </w:tc>
      </w:tr>
      <w:tr w:rsidRPr="008F03D4" w:rsidR="008F03D4" w:rsidTr="3F5A179C" w14:paraId="0A050578" w14:textId="77777777">
        <w:tc>
          <w:tcPr>
            <w:tcW w:w="735" w:type="dxa"/>
            <w:tcMar/>
            <w:vAlign w:val="center"/>
          </w:tcPr>
          <w:p w:rsidRPr="008F03D4" w:rsidR="008F03D4" w:rsidP="002B4336" w:rsidRDefault="008F03D4" w14:paraId="71820C69" w14:textId="77777777">
            <w:pPr>
              <w:rPr>
                <w:rFonts w:ascii="Arial" w:hAnsi="Arial" w:eastAsia="Calibri" w:cs="Arial"/>
                <w:sz w:val="24"/>
                <w:szCs w:val="24"/>
              </w:rPr>
            </w:pPr>
            <w:r w:rsidRPr="008F03D4">
              <w:rPr>
                <w:rFonts w:ascii="Arial" w:hAnsi="Arial" w:eastAsia="Calibri" w:cs="Arial"/>
                <w:sz w:val="24"/>
                <w:szCs w:val="24"/>
              </w:rPr>
              <w:t>5.</w:t>
            </w:r>
          </w:p>
        </w:tc>
        <w:tc>
          <w:tcPr>
            <w:tcW w:w="6064" w:type="dxa"/>
            <w:tcMar/>
            <w:vAlign w:val="center"/>
          </w:tcPr>
          <w:p w:rsidRPr="008F03D4" w:rsidR="008F03D4" w:rsidP="002B4336" w:rsidRDefault="008F03D4" w14:paraId="2523119B" w14:textId="5046170D">
            <w:pPr>
              <w:rPr>
                <w:rFonts w:ascii="Arial" w:hAnsi="Arial" w:eastAsia="Calibri" w:cs="Arial"/>
                <w:sz w:val="24"/>
                <w:szCs w:val="24"/>
              </w:rPr>
            </w:pPr>
            <w:r w:rsidRPr="49425D96">
              <w:rPr>
                <w:rFonts w:ascii="Arial" w:hAnsi="Arial" w:eastAsia="Calibri" w:cs="Arial"/>
                <w:sz w:val="24"/>
                <w:szCs w:val="24"/>
              </w:rPr>
              <w:t xml:space="preserve">Presentation (including slide-deck) of assessment of ownership, </w:t>
            </w:r>
            <w:r w:rsidRPr="49425D96" w:rsidR="005A2C56">
              <w:rPr>
                <w:rFonts w:ascii="Arial" w:hAnsi="Arial" w:eastAsia="Calibri" w:cs="Arial"/>
                <w:sz w:val="24"/>
                <w:szCs w:val="24"/>
              </w:rPr>
              <w:t>governance</w:t>
            </w:r>
            <w:r w:rsidRPr="49425D96" w:rsidR="005A2C56">
              <w:rPr>
                <w:rFonts w:ascii="Arial" w:hAnsi="Arial" w:cs="Arial"/>
                <w:sz w:val="24"/>
                <w:szCs w:val="24"/>
              </w:rPr>
              <w:t>,</w:t>
            </w:r>
            <w:r w:rsidRPr="49425D96">
              <w:rPr>
                <w:rFonts w:ascii="Arial" w:hAnsi="Arial" w:eastAsia="Calibri" w:cs="Arial"/>
                <w:sz w:val="24"/>
                <w:szCs w:val="24"/>
              </w:rPr>
              <w:t xml:space="preserve"> and funding options</w:t>
            </w:r>
            <w:r w:rsidRPr="49425D96" w:rsidR="005A2C56">
              <w:rPr>
                <w:rFonts w:ascii="Arial" w:hAnsi="Arial" w:eastAsia="Calibri" w:cs="Arial"/>
                <w:sz w:val="24"/>
                <w:szCs w:val="24"/>
              </w:rPr>
              <w:t xml:space="preserve">. </w:t>
            </w:r>
          </w:p>
        </w:tc>
        <w:tc>
          <w:tcPr>
            <w:tcW w:w="2217" w:type="dxa"/>
            <w:tcMar/>
            <w:vAlign w:val="center"/>
          </w:tcPr>
          <w:p w:rsidRPr="008F03D4" w:rsidR="008F03D4" w:rsidP="002B4336" w:rsidRDefault="008F03D4" w14:paraId="4D672BB8" w14:textId="77777777">
            <w:pPr>
              <w:rPr>
                <w:rFonts w:ascii="Arial" w:hAnsi="Arial" w:eastAsia="Calibri" w:cs="Arial"/>
                <w:sz w:val="24"/>
                <w:szCs w:val="24"/>
              </w:rPr>
            </w:pPr>
            <w:r w:rsidRPr="008F03D4">
              <w:rPr>
                <w:rFonts w:ascii="Arial" w:hAnsi="Arial" w:eastAsia="Calibri" w:cs="Arial"/>
                <w:sz w:val="24"/>
                <w:szCs w:val="24"/>
              </w:rPr>
              <w:t>w/c 21</w:t>
            </w:r>
            <w:r w:rsidRPr="008F03D4">
              <w:rPr>
                <w:rFonts w:ascii="Arial" w:hAnsi="Arial" w:eastAsia="Calibri" w:cs="Arial"/>
                <w:sz w:val="24"/>
                <w:szCs w:val="24"/>
                <w:vertAlign w:val="superscript"/>
              </w:rPr>
              <w:t>st</w:t>
            </w:r>
            <w:r w:rsidRPr="008F03D4">
              <w:rPr>
                <w:rFonts w:ascii="Arial" w:hAnsi="Arial" w:eastAsia="Calibri" w:cs="Arial"/>
                <w:sz w:val="24"/>
                <w:szCs w:val="24"/>
              </w:rPr>
              <w:t xml:space="preserve"> Oct</w:t>
            </w:r>
          </w:p>
        </w:tc>
      </w:tr>
      <w:tr w:rsidRPr="008F03D4" w:rsidR="008F03D4" w:rsidTr="3F5A179C" w14:paraId="65662DAF" w14:textId="77777777">
        <w:tc>
          <w:tcPr>
            <w:tcW w:w="735" w:type="dxa"/>
            <w:tcMar/>
            <w:vAlign w:val="center"/>
          </w:tcPr>
          <w:p w:rsidRPr="008F03D4" w:rsidR="008F03D4" w:rsidP="002B4336" w:rsidRDefault="008F03D4" w14:paraId="7DAF74FA" w14:textId="77777777">
            <w:pPr>
              <w:rPr>
                <w:rFonts w:ascii="Arial" w:hAnsi="Arial" w:eastAsia="Calibri" w:cs="Arial"/>
                <w:sz w:val="24"/>
                <w:szCs w:val="24"/>
              </w:rPr>
            </w:pPr>
            <w:r w:rsidRPr="008F03D4">
              <w:rPr>
                <w:rFonts w:ascii="Arial" w:hAnsi="Arial" w:eastAsia="Calibri" w:cs="Arial"/>
                <w:sz w:val="24"/>
                <w:szCs w:val="24"/>
              </w:rPr>
              <w:t>6.</w:t>
            </w:r>
          </w:p>
        </w:tc>
        <w:tc>
          <w:tcPr>
            <w:tcW w:w="6064" w:type="dxa"/>
            <w:tcMar/>
            <w:vAlign w:val="center"/>
          </w:tcPr>
          <w:p w:rsidRPr="008F03D4" w:rsidR="008F03D4" w:rsidP="002B4336" w:rsidRDefault="008F03D4" w14:paraId="4F27975A" w14:textId="41F74CD4">
            <w:pPr>
              <w:rPr>
                <w:rFonts w:ascii="Arial" w:hAnsi="Arial" w:eastAsia="Calibri" w:cs="Arial"/>
                <w:sz w:val="24"/>
                <w:szCs w:val="24"/>
              </w:rPr>
            </w:pPr>
            <w:r w:rsidRPr="008F03D4">
              <w:rPr>
                <w:rFonts w:ascii="Arial" w:hAnsi="Arial" w:eastAsia="Calibri" w:cs="Arial"/>
                <w:sz w:val="24"/>
                <w:szCs w:val="24"/>
              </w:rPr>
              <w:t>Full report, with executive summary, providing an assessment of the ownership and funding options and recommendations. This s</w:t>
            </w:r>
            <w:r w:rsidR="00BF024C">
              <w:rPr>
                <w:rFonts w:ascii="Arial" w:hAnsi="Arial" w:eastAsia="Calibri" w:cs="Arial"/>
                <w:sz w:val="24"/>
                <w:szCs w:val="24"/>
              </w:rPr>
              <w:t>hall</w:t>
            </w:r>
            <w:r w:rsidRPr="008F03D4">
              <w:rPr>
                <w:rFonts w:ascii="Arial" w:hAnsi="Arial" w:eastAsia="Calibri" w:cs="Arial"/>
                <w:sz w:val="24"/>
                <w:szCs w:val="24"/>
              </w:rPr>
              <w:t xml:space="preserve"> cover all elements of the workstream description above.</w:t>
            </w:r>
          </w:p>
        </w:tc>
        <w:tc>
          <w:tcPr>
            <w:tcW w:w="2217" w:type="dxa"/>
            <w:tcMar/>
            <w:vAlign w:val="center"/>
          </w:tcPr>
          <w:p w:rsidRPr="008F03D4" w:rsidR="008F03D4" w:rsidP="002B4336" w:rsidRDefault="008F03D4" w14:paraId="3CE62D57" w14:textId="77777777">
            <w:pPr>
              <w:rPr>
                <w:rFonts w:ascii="Arial" w:hAnsi="Arial" w:eastAsia="Calibri" w:cs="Arial"/>
                <w:sz w:val="24"/>
                <w:szCs w:val="24"/>
              </w:rPr>
            </w:pPr>
            <w:r w:rsidRPr="008F03D4">
              <w:rPr>
                <w:rFonts w:ascii="Arial" w:hAnsi="Arial" w:eastAsia="Calibri" w:cs="Arial"/>
                <w:sz w:val="24"/>
                <w:szCs w:val="24"/>
              </w:rPr>
              <w:t>w/c 25</w:t>
            </w:r>
            <w:r w:rsidRPr="008F03D4">
              <w:rPr>
                <w:rFonts w:ascii="Arial" w:hAnsi="Arial" w:eastAsia="Calibri" w:cs="Arial"/>
                <w:sz w:val="24"/>
                <w:szCs w:val="24"/>
                <w:vertAlign w:val="superscript"/>
              </w:rPr>
              <w:t>th</w:t>
            </w:r>
            <w:r w:rsidRPr="008F03D4">
              <w:rPr>
                <w:rFonts w:ascii="Arial" w:hAnsi="Arial" w:eastAsia="Calibri" w:cs="Arial"/>
                <w:sz w:val="24"/>
                <w:szCs w:val="24"/>
              </w:rPr>
              <w:t xml:space="preserve"> Nov</w:t>
            </w:r>
          </w:p>
        </w:tc>
      </w:tr>
      <w:tr w:rsidRPr="008F03D4" w:rsidR="008F03D4" w:rsidTr="3F5A179C" w14:paraId="6498AFEB" w14:textId="77777777">
        <w:tc>
          <w:tcPr>
            <w:tcW w:w="9016" w:type="dxa"/>
            <w:gridSpan w:val="3"/>
            <w:tcMar/>
            <w:vAlign w:val="center"/>
          </w:tcPr>
          <w:p w:rsidRPr="008F03D4" w:rsidR="008F03D4" w:rsidP="002B4336" w:rsidRDefault="008F03D4" w14:paraId="1BF36C91" w14:textId="77777777">
            <w:pPr>
              <w:rPr>
                <w:rFonts w:ascii="Arial" w:hAnsi="Arial" w:eastAsia="Calibri" w:cs="Arial"/>
                <w:b/>
                <w:bCs/>
                <w:sz w:val="24"/>
                <w:szCs w:val="24"/>
              </w:rPr>
            </w:pPr>
            <w:r w:rsidRPr="008F03D4">
              <w:rPr>
                <w:rFonts w:ascii="Arial" w:hAnsi="Arial" w:eastAsia="Calibri" w:cs="Arial"/>
                <w:b/>
                <w:bCs/>
                <w:sz w:val="24"/>
                <w:szCs w:val="24"/>
              </w:rPr>
              <w:t>Workstream 3(a): Optimising the company (SR year 1)</w:t>
            </w:r>
          </w:p>
        </w:tc>
      </w:tr>
      <w:tr w:rsidRPr="008F03D4" w:rsidR="008F03D4" w:rsidTr="3F5A179C" w14:paraId="2C2DB0F4" w14:textId="77777777">
        <w:tc>
          <w:tcPr>
            <w:tcW w:w="735" w:type="dxa"/>
            <w:tcMar/>
            <w:vAlign w:val="center"/>
          </w:tcPr>
          <w:p w:rsidRPr="008F03D4" w:rsidR="008F03D4" w:rsidP="002B4336" w:rsidRDefault="008F03D4" w14:paraId="50A1C1E2" w14:textId="77777777">
            <w:pPr>
              <w:rPr>
                <w:rFonts w:ascii="Arial" w:hAnsi="Arial" w:eastAsia="Calibri" w:cs="Arial"/>
                <w:sz w:val="24"/>
                <w:szCs w:val="24"/>
              </w:rPr>
            </w:pPr>
            <w:r w:rsidRPr="008F03D4">
              <w:rPr>
                <w:rFonts w:ascii="Arial" w:hAnsi="Arial" w:eastAsia="Calibri" w:cs="Arial"/>
                <w:sz w:val="24"/>
                <w:szCs w:val="24"/>
              </w:rPr>
              <w:t>7.</w:t>
            </w:r>
          </w:p>
        </w:tc>
        <w:tc>
          <w:tcPr>
            <w:tcW w:w="6064" w:type="dxa"/>
            <w:tcMar/>
            <w:vAlign w:val="center"/>
          </w:tcPr>
          <w:p w:rsidRPr="008F03D4" w:rsidR="008F03D4" w:rsidP="002B4336" w:rsidRDefault="008F03D4" w14:paraId="6897CA13" w14:textId="77777777">
            <w:pPr>
              <w:rPr>
                <w:rFonts w:ascii="Arial" w:hAnsi="Arial" w:eastAsia="Calibri" w:cs="Arial"/>
                <w:sz w:val="24"/>
                <w:szCs w:val="24"/>
              </w:rPr>
            </w:pPr>
            <w:r w:rsidRPr="008F03D4">
              <w:rPr>
                <w:rFonts w:ascii="Arial" w:hAnsi="Arial" w:eastAsia="Calibri" w:cs="Arial"/>
                <w:sz w:val="24"/>
                <w:szCs w:val="24"/>
              </w:rPr>
              <w:t xml:space="preserve">Presentation (including slide-deck) setting out key insights and conclusions in the draft report. </w:t>
            </w:r>
          </w:p>
        </w:tc>
        <w:tc>
          <w:tcPr>
            <w:tcW w:w="2217" w:type="dxa"/>
            <w:tcMar/>
            <w:vAlign w:val="center"/>
          </w:tcPr>
          <w:p w:rsidRPr="008F03D4" w:rsidR="008F03D4" w:rsidP="002B4336" w:rsidRDefault="008F03D4" w14:paraId="223025FA" w14:textId="77777777">
            <w:pPr>
              <w:rPr>
                <w:rFonts w:ascii="Arial" w:hAnsi="Arial" w:eastAsia="Calibri" w:cs="Arial"/>
                <w:sz w:val="24"/>
                <w:szCs w:val="24"/>
              </w:rPr>
            </w:pPr>
            <w:r w:rsidRPr="008F03D4">
              <w:rPr>
                <w:rFonts w:ascii="Arial" w:hAnsi="Arial" w:eastAsia="Calibri" w:cs="Arial"/>
                <w:sz w:val="24"/>
                <w:szCs w:val="24"/>
              </w:rPr>
              <w:t>w/c 28</w:t>
            </w:r>
            <w:r w:rsidRPr="008F03D4">
              <w:rPr>
                <w:rFonts w:ascii="Arial" w:hAnsi="Arial" w:eastAsia="Calibri" w:cs="Arial"/>
                <w:sz w:val="24"/>
                <w:szCs w:val="24"/>
                <w:vertAlign w:val="superscript"/>
              </w:rPr>
              <w:t>th</w:t>
            </w:r>
            <w:r w:rsidRPr="008F03D4">
              <w:rPr>
                <w:rFonts w:ascii="Arial" w:hAnsi="Arial" w:eastAsia="Calibri" w:cs="Arial"/>
                <w:sz w:val="24"/>
                <w:szCs w:val="24"/>
              </w:rPr>
              <w:t xml:space="preserve"> Oct</w:t>
            </w:r>
          </w:p>
        </w:tc>
      </w:tr>
      <w:tr w:rsidRPr="008F03D4" w:rsidR="008F03D4" w:rsidTr="3F5A179C" w14:paraId="36248D20" w14:textId="77777777">
        <w:tc>
          <w:tcPr>
            <w:tcW w:w="735" w:type="dxa"/>
            <w:tcMar/>
            <w:vAlign w:val="center"/>
          </w:tcPr>
          <w:p w:rsidRPr="008F03D4" w:rsidR="008F03D4" w:rsidP="002B4336" w:rsidRDefault="008F03D4" w14:paraId="6FEA3EE7" w14:textId="77777777">
            <w:pPr>
              <w:rPr>
                <w:rFonts w:ascii="Arial" w:hAnsi="Arial" w:eastAsia="Calibri" w:cs="Arial"/>
                <w:sz w:val="24"/>
                <w:szCs w:val="24"/>
              </w:rPr>
            </w:pPr>
            <w:r w:rsidRPr="008F03D4">
              <w:rPr>
                <w:rFonts w:ascii="Arial" w:hAnsi="Arial" w:eastAsia="Calibri" w:cs="Arial"/>
                <w:sz w:val="24"/>
                <w:szCs w:val="24"/>
              </w:rPr>
              <w:t>8.</w:t>
            </w:r>
          </w:p>
        </w:tc>
        <w:tc>
          <w:tcPr>
            <w:tcW w:w="6064" w:type="dxa"/>
            <w:tcMar/>
            <w:vAlign w:val="center"/>
          </w:tcPr>
          <w:p w:rsidRPr="008F03D4" w:rsidR="008F03D4" w:rsidP="002B4336" w:rsidRDefault="008F03D4" w14:paraId="087C21F3" w14:textId="77777777">
            <w:pPr>
              <w:rPr>
                <w:rFonts w:ascii="Arial" w:hAnsi="Arial" w:eastAsia="Calibri" w:cs="Arial"/>
                <w:sz w:val="24"/>
                <w:szCs w:val="24"/>
              </w:rPr>
            </w:pPr>
            <w:r w:rsidRPr="008F03D4">
              <w:rPr>
                <w:rFonts w:ascii="Arial" w:hAnsi="Arial" w:eastAsia="Calibri" w:cs="Arial"/>
                <w:sz w:val="24"/>
                <w:szCs w:val="24"/>
              </w:rPr>
              <w:t xml:space="preserve">Full report, including executive summary, including (i) an assessment of the analysis and findings from the Railton Review, (ii) an assessment of any bids for Government funding emerging from the Railton Strategic Review and (iii) an assessment of the extent to which the ownership and funding arrangements align with the assessment of the strategic policy options.   </w:t>
            </w:r>
          </w:p>
        </w:tc>
        <w:tc>
          <w:tcPr>
            <w:tcW w:w="2217" w:type="dxa"/>
            <w:tcMar/>
            <w:vAlign w:val="center"/>
          </w:tcPr>
          <w:p w:rsidRPr="008F03D4" w:rsidR="008F03D4" w:rsidP="002B4336" w:rsidRDefault="008F03D4" w14:paraId="1D2F2ED6" w14:textId="77777777">
            <w:pPr>
              <w:rPr>
                <w:rFonts w:ascii="Arial" w:hAnsi="Arial" w:eastAsia="Calibri" w:cs="Arial"/>
                <w:sz w:val="24"/>
                <w:szCs w:val="24"/>
              </w:rPr>
            </w:pPr>
            <w:r w:rsidRPr="008F03D4">
              <w:rPr>
                <w:rFonts w:ascii="Arial" w:hAnsi="Arial" w:eastAsia="Calibri" w:cs="Arial"/>
                <w:sz w:val="24"/>
                <w:szCs w:val="24"/>
              </w:rPr>
              <w:t>w/c 11</w:t>
            </w:r>
            <w:r w:rsidRPr="008F03D4">
              <w:rPr>
                <w:rFonts w:ascii="Arial" w:hAnsi="Arial" w:eastAsia="Calibri" w:cs="Arial"/>
                <w:sz w:val="24"/>
                <w:szCs w:val="24"/>
                <w:vertAlign w:val="superscript"/>
              </w:rPr>
              <w:t>th</w:t>
            </w:r>
            <w:r w:rsidRPr="008F03D4">
              <w:rPr>
                <w:rFonts w:ascii="Arial" w:hAnsi="Arial" w:eastAsia="Calibri" w:cs="Arial"/>
                <w:sz w:val="24"/>
                <w:szCs w:val="24"/>
              </w:rPr>
              <w:t xml:space="preserve"> Nov</w:t>
            </w:r>
          </w:p>
        </w:tc>
      </w:tr>
      <w:tr w:rsidRPr="008F03D4" w:rsidR="008F03D4" w:rsidTr="3F5A179C" w14:paraId="41F67FB6" w14:textId="77777777">
        <w:tc>
          <w:tcPr>
            <w:tcW w:w="9016" w:type="dxa"/>
            <w:gridSpan w:val="3"/>
            <w:tcMar/>
            <w:vAlign w:val="center"/>
          </w:tcPr>
          <w:p w:rsidRPr="008F03D4" w:rsidR="008F03D4" w:rsidP="002B4336" w:rsidRDefault="008F03D4" w14:paraId="3346E61C" w14:textId="77777777">
            <w:pPr>
              <w:rPr>
                <w:rFonts w:ascii="Arial" w:hAnsi="Arial" w:eastAsia="Calibri" w:cs="Arial"/>
                <w:b/>
                <w:bCs/>
                <w:sz w:val="24"/>
                <w:szCs w:val="24"/>
              </w:rPr>
            </w:pPr>
            <w:r w:rsidRPr="008F03D4">
              <w:rPr>
                <w:rFonts w:ascii="Arial" w:hAnsi="Arial" w:eastAsia="Calibri" w:cs="Arial"/>
                <w:b/>
                <w:bCs/>
                <w:sz w:val="24"/>
                <w:szCs w:val="24"/>
              </w:rPr>
              <w:t>Workstream 3(b): Optimising the company (SR bids)</w:t>
            </w:r>
          </w:p>
        </w:tc>
      </w:tr>
      <w:tr w:rsidRPr="008F03D4" w:rsidR="008F03D4" w:rsidTr="3F5A179C" w14:paraId="25F7F5B5" w14:textId="77777777">
        <w:tc>
          <w:tcPr>
            <w:tcW w:w="735" w:type="dxa"/>
            <w:tcMar/>
            <w:vAlign w:val="center"/>
          </w:tcPr>
          <w:p w:rsidRPr="008F03D4" w:rsidR="008F03D4" w:rsidP="002B4336" w:rsidRDefault="008F03D4" w14:paraId="288E4428" w14:textId="77777777">
            <w:pPr>
              <w:rPr>
                <w:rFonts w:ascii="Arial" w:hAnsi="Arial" w:eastAsia="Calibri" w:cs="Arial"/>
                <w:sz w:val="24"/>
                <w:szCs w:val="24"/>
              </w:rPr>
            </w:pPr>
            <w:r w:rsidRPr="008F03D4">
              <w:rPr>
                <w:rFonts w:ascii="Arial" w:hAnsi="Arial" w:eastAsia="Calibri" w:cs="Arial"/>
                <w:sz w:val="24"/>
                <w:szCs w:val="24"/>
              </w:rPr>
              <w:t>9.</w:t>
            </w:r>
          </w:p>
        </w:tc>
        <w:tc>
          <w:tcPr>
            <w:tcW w:w="6064" w:type="dxa"/>
            <w:tcMar/>
            <w:vAlign w:val="center"/>
          </w:tcPr>
          <w:p w:rsidRPr="008F03D4" w:rsidR="008F03D4" w:rsidP="002B4336" w:rsidRDefault="008F03D4" w14:paraId="74D9809B" w14:textId="4BC43007">
            <w:pPr>
              <w:rPr>
                <w:rFonts w:ascii="Arial" w:hAnsi="Arial" w:eastAsia="Calibri" w:cs="Arial"/>
                <w:sz w:val="24"/>
                <w:szCs w:val="24"/>
              </w:rPr>
            </w:pPr>
            <w:r w:rsidRPr="49425D96">
              <w:rPr>
                <w:rFonts w:ascii="Arial" w:hAnsi="Arial" w:eastAsia="Calibri" w:cs="Arial"/>
                <w:sz w:val="24"/>
                <w:szCs w:val="24"/>
              </w:rPr>
              <w:t xml:space="preserve">Full report, with executive summary, </w:t>
            </w:r>
            <w:r w:rsidRPr="49425D96" w:rsidR="00E90BED">
              <w:rPr>
                <w:rFonts w:ascii="Arial" w:hAnsi="Arial" w:eastAsia="Calibri" w:cs="Arial"/>
                <w:sz w:val="24"/>
                <w:szCs w:val="24"/>
              </w:rPr>
              <w:t>conducting</w:t>
            </w:r>
            <w:r w:rsidRPr="49425D96">
              <w:rPr>
                <w:rFonts w:ascii="Arial" w:hAnsi="Arial" w:eastAsia="Calibri" w:cs="Arial"/>
                <w:sz w:val="24"/>
                <w:szCs w:val="24"/>
              </w:rPr>
              <w:t xml:space="preserve"> an independent assessment of the Post Office Limited SR bid. </w:t>
            </w:r>
          </w:p>
        </w:tc>
        <w:tc>
          <w:tcPr>
            <w:tcW w:w="2217" w:type="dxa"/>
            <w:tcMar/>
            <w:vAlign w:val="center"/>
          </w:tcPr>
          <w:p w:rsidRPr="008F03D4" w:rsidR="008F03D4" w:rsidP="002B4336" w:rsidRDefault="008F03D4" w14:paraId="57279E7D" w14:textId="6A971C95">
            <w:pPr>
              <w:rPr>
                <w:rFonts w:ascii="Arial" w:hAnsi="Arial" w:eastAsia="Calibri" w:cs="Arial"/>
                <w:sz w:val="24"/>
                <w:szCs w:val="24"/>
              </w:rPr>
            </w:pPr>
            <w:r w:rsidRPr="30A3065D">
              <w:rPr>
                <w:rFonts w:ascii="Arial" w:hAnsi="Arial" w:eastAsia="Calibri" w:cs="Arial"/>
                <w:sz w:val="24"/>
                <w:szCs w:val="24"/>
              </w:rPr>
              <w:t xml:space="preserve">Autumn </w:t>
            </w:r>
            <w:r w:rsidRPr="30A3065D" w:rsidR="591747B5">
              <w:rPr>
                <w:rFonts w:ascii="Arial" w:hAnsi="Arial" w:eastAsia="Calibri" w:cs="Arial"/>
                <w:sz w:val="24"/>
                <w:szCs w:val="24"/>
              </w:rPr>
              <w:t>2024 -</w:t>
            </w:r>
            <w:r w:rsidRPr="30A3065D">
              <w:rPr>
                <w:rFonts w:ascii="Arial" w:hAnsi="Arial" w:eastAsia="Calibri" w:cs="Arial"/>
                <w:sz w:val="24"/>
                <w:szCs w:val="24"/>
              </w:rPr>
              <w:t xml:space="preserve"> Early 2025 - final timing to be determined by SR process</w:t>
            </w:r>
            <w:r w:rsidRPr="30A3065D" w:rsidR="005A2C56">
              <w:rPr>
                <w:rFonts w:ascii="Arial" w:hAnsi="Arial" w:eastAsia="Calibri" w:cs="Arial"/>
                <w:sz w:val="24"/>
                <w:szCs w:val="24"/>
              </w:rPr>
              <w:t xml:space="preserve">. </w:t>
            </w:r>
          </w:p>
        </w:tc>
      </w:tr>
      <w:tr w:rsidRPr="008F03D4" w:rsidR="008F03D4" w:rsidTr="3F5A179C" w14:paraId="0E6C7638" w14:textId="77777777">
        <w:tc>
          <w:tcPr>
            <w:tcW w:w="9016" w:type="dxa"/>
            <w:gridSpan w:val="3"/>
            <w:tcMar/>
            <w:vAlign w:val="center"/>
          </w:tcPr>
          <w:p w:rsidRPr="008F03D4" w:rsidR="008F03D4" w:rsidP="002B4336" w:rsidRDefault="008F03D4" w14:paraId="3499E17E" w14:textId="77777777">
            <w:pPr>
              <w:rPr>
                <w:rFonts w:ascii="Arial" w:hAnsi="Arial" w:eastAsia="Calibri" w:cs="Arial"/>
                <w:b/>
                <w:bCs/>
                <w:sz w:val="24"/>
                <w:szCs w:val="24"/>
              </w:rPr>
            </w:pPr>
            <w:r w:rsidRPr="008F03D4">
              <w:rPr>
                <w:rFonts w:ascii="Arial" w:hAnsi="Arial" w:eastAsia="Calibri" w:cs="Arial"/>
                <w:b/>
                <w:bCs/>
                <w:sz w:val="24"/>
                <w:szCs w:val="24"/>
              </w:rPr>
              <w:t>Workstream 4: Routes to Reform</w:t>
            </w:r>
          </w:p>
        </w:tc>
      </w:tr>
      <w:tr w:rsidRPr="008F03D4" w:rsidR="008F03D4" w:rsidTr="3F5A179C" w14:paraId="5171E5F0" w14:textId="77777777">
        <w:tc>
          <w:tcPr>
            <w:tcW w:w="735" w:type="dxa"/>
            <w:tcMar/>
            <w:vAlign w:val="center"/>
          </w:tcPr>
          <w:p w:rsidRPr="008F03D4" w:rsidR="008F03D4" w:rsidP="002B4336" w:rsidRDefault="008F03D4" w14:paraId="71FFF4D8" w14:textId="77777777">
            <w:pPr>
              <w:rPr>
                <w:rFonts w:ascii="Arial" w:hAnsi="Arial" w:eastAsia="Calibri" w:cs="Arial"/>
                <w:sz w:val="24"/>
                <w:szCs w:val="24"/>
              </w:rPr>
            </w:pPr>
            <w:r w:rsidRPr="008F03D4">
              <w:rPr>
                <w:rFonts w:ascii="Arial" w:hAnsi="Arial" w:eastAsia="Calibri" w:cs="Arial"/>
                <w:sz w:val="24"/>
                <w:szCs w:val="24"/>
              </w:rPr>
              <w:t>10.</w:t>
            </w:r>
          </w:p>
        </w:tc>
        <w:tc>
          <w:tcPr>
            <w:tcW w:w="6064" w:type="dxa"/>
            <w:tcMar/>
            <w:vAlign w:val="center"/>
          </w:tcPr>
          <w:p w:rsidRPr="008F03D4" w:rsidR="008F03D4" w:rsidP="002B4336" w:rsidRDefault="008F03D4" w14:paraId="0360ECA5" w14:textId="77777777">
            <w:pPr>
              <w:rPr>
                <w:rFonts w:ascii="Arial" w:hAnsi="Arial" w:eastAsia="Calibri" w:cs="Arial"/>
                <w:sz w:val="24"/>
                <w:szCs w:val="24"/>
              </w:rPr>
            </w:pPr>
            <w:r w:rsidRPr="008F03D4">
              <w:rPr>
                <w:rFonts w:ascii="Arial" w:hAnsi="Arial" w:eastAsia="Calibri" w:cs="Arial"/>
                <w:sz w:val="24"/>
                <w:szCs w:val="24"/>
              </w:rPr>
              <w:t>Presentation (including slide-deck) of viable reform plans across all workstreams.</w:t>
            </w:r>
          </w:p>
        </w:tc>
        <w:tc>
          <w:tcPr>
            <w:tcW w:w="2217" w:type="dxa"/>
            <w:tcMar/>
            <w:vAlign w:val="center"/>
          </w:tcPr>
          <w:p w:rsidRPr="008F03D4" w:rsidR="008F03D4" w:rsidP="002B4336" w:rsidRDefault="008F03D4" w14:paraId="38633841" w14:textId="77777777">
            <w:pPr>
              <w:rPr>
                <w:rFonts w:ascii="Arial" w:hAnsi="Arial" w:eastAsia="Calibri" w:cs="Arial"/>
                <w:sz w:val="24"/>
                <w:szCs w:val="24"/>
              </w:rPr>
            </w:pPr>
            <w:r w:rsidRPr="008F03D4">
              <w:rPr>
                <w:rFonts w:ascii="Arial" w:hAnsi="Arial" w:eastAsia="Calibri" w:cs="Arial"/>
                <w:sz w:val="24"/>
                <w:szCs w:val="24"/>
              </w:rPr>
              <w:t>w/c 25</w:t>
            </w:r>
            <w:r w:rsidRPr="008F03D4">
              <w:rPr>
                <w:rFonts w:ascii="Arial" w:hAnsi="Arial" w:eastAsia="Calibri" w:cs="Arial"/>
                <w:sz w:val="24"/>
                <w:szCs w:val="24"/>
                <w:vertAlign w:val="superscript"/>
              </w:rPr>
              <w:t>th</w:t>
            </w:r>
            <w:r w:rsidRPr="008F03D4">
              <w:rPr>
                <w:rFonts w:ascii="Arial" w:hAnsi="Arial" w:eastAsia="Calibri" w:cs="Arial"/>
                <w:sz w:val="24"/>
                <w:szCs w:val="24"/>
              </w:rPr>
              <w:t xml:space="preserve"> Nov</w:t>
            </w:r>
          </w:p>
        </w:tc>
      </w:tr>
      <w:tr w:rsidRPr="008F03D4" w:rsidR="008F03D4" w:rsidTr="3F5A179C" w14:paraId="3465A08A" w14:textId="77777777">
        <w:tc>
          <w:tcPr>
            <w:tcW w:w="735" w:type="dxa"/>
            <w:tcMar/>
            <w:vAlign w:val="center"/>
          </w:tcPr>
          <w:p w:rsidRPr="008F03D4" w:rsidR="008F03D4" w:rsidP="002B4336" w:rsidRDefault="008F03D4" w14:paraId="198EF73D" w14:textId="77777777">
            <w:pPr>
              <w:rPr>
                <w:rFonts w:ascii="Arial" w:hAnsi="Arial" w:eastAsia="Calibri" w:cs="Arial"/>
                <w:sz w:val="24"/>
                <w:szCs w:val="24"/>
              </w:rPr>
            </w:pPr>
            <w:r w:rsidRPr="008F03D4">
              <w:rPr>
                <w:rFonts w:ascii="Arial" w:hAnsi="Arial" w:eastAsia="Calibri" w:cs="Arial"/>
                <w:sz w:val="24"/>
                <w:szCs w:val="24"/>
              </w:rPr>
              <w:t>11.</w:t>
            </w:r>
          </w:p>
        </w:tc>
        <w:tc>
          <w:tcPr>
            <w:tcW w:w="6064" w:type="dxa"/>
            <w:tcMar/>
            <w:vAlign w:val="center"/>
          </w:tcPr>
          <w:p w:rsidRPr="008F03D4" w:rsidR="008F03D4" w:rsidP="002B4336" w:rsidRDefault="008F03D4" w14:paraId="1CAFAAD7" w14:textId="77777777">
            <w:pPr>
              <w:rPr>
                <w:rFonts w:ascii="Arial" w:hAnsi="Arial" w:eastAsia="Calibri" w:cs="Arial"/>
                <w:sz w:val="24"/>
                <w:szCs w:val="24"/>
              </w:rPr>
            </w:pPr>
            <w:r w:rsidRPr="008F03D4">
              <w:rPr>
                <w:rFonts w:ascii="Arial" w:hAnsi="Arial" w:eastAsia="Calibri" w:cs="Arial"/>
                <w:sz w:val="24"/>
                <w:szCs w:val="24"/>
              </w:rPr>
              <w:t xml:space="preserve">Full report, with executive summary, of over-arching viable reform plans and recommendations. </w:t>
            </w:r>
          </w:p>
        </w:tc>
        <w:tc>
          <w:tcPr>
            <w:tcW w:w="2217" w:type="dxa"/>
            <w:tcMar/>
            <w:vAlign w:val="center"/>
          </w:tcPr>
          <w:p w:rsidRPr="008F03D4" w:rsidR="008F03D4" w:rsidP="002B4336" w:rsidRDefault="008F03D4" w14:paraId="1A39BF1E" w14:textId="77777777">
            <w:pPr>
              <w:rPr>
                <w:rFonts w:ascii="Arial" w:hAnsi="Arial" w:eastAsia="Calibri" w:cs="Arial"/>
                <w:sz w:val="24"/>
                <w:szCs w:val="24"/>
              </w:rPr>
            </w:pPr>
            <w:r w:rsidRPr="008F03D4">
              <w:rPr>
                <w:rFonts w:ascii="Arial" w:hAnsi="Arial" w:eastAsia="Calibri" w:cs="Arial"/>
                <w:sz w:val="24"/>
                <w:szCs w:val="24"/>
              </w:rPr>
              <w:t>w/c 2nd Dec</w:t>
            </w:r>
          </w:p>
        </w:tc>
      </w:tr>
      <w:tr w:rsidRPr="008F03D4" w:rsidR="008F03D4" w:rsidTr="3F5A179C" w14:paraId="7A7A56F4" w14:textId="77777777">
        <w:tc>
          <w:tcPr>
            <w:tcW w:w="9016" w:type="dxa"/>
            <w:gridSpan w:val="3"/>
            <w:tcMar/>
            <w:vAlign w:val="center"/>
          </w:tcPr>
          <w:p w:rsidRPr="008F03D4" w:rsidR="008F03D4" w:rsidP="002B4336" w:rsidRDefault="008F03D4" w14:paraId="39CCA247" w14:textId="77777777">
            <w:pPr>
              <w:rPr>
                <w:rFonts w:ascii="Arial" w:hAnsi="Arial" w:eastAsia="Calibri" w:cs="Arial"/>
                <w:b/>
                <w:bCs/>
                <w:sz w:val="24"/>
                <w:szCs w:val="24"/>
              </w:rPr>
            </w:pPr>
            <w:r w:rsidRPr="008F03D4">
              <w:rPr>
                <w:rFonts w:ascii="Arial" w:hAnsi="Arial" w:eastAsia="Calibri" w:cs="Arial"/>
                <w:b/>
                <w:bCs/>
                <w:sz w:val="24"/>
                <w:szCs w:val="24"/>
              </w:rPr>
              <w:t>Project management</w:t>
            </w:r>
          </w:p>
        </w:tc>
      </w:tr>
      <w:tr w:rsidRPr="008F03D4" w:rsidR="008F03D4" w:rsidTr="3F5A179C" w14:paraId="7DFA3C20" w14:textId="77777777">
        <w:tc>
          <w:tcPr>
            <w:tcW w:w="9016" w:type="dxa"/>
            <w:gridSpan w:val="3"/>
            <w:tcMar/>
            <w:vAlign w:val="center"/>
          </w:tcPr>
          <w:p w:rsidRPr="008F03D4" w:rsidR="008F03D4" w:rsidP="002B4336" w:rsidRDefault="008F03D4" w14:paraId="4266D4B0" w14:textId="30442105">
            <w:pPr>
              <w:rPr>
                <w:rFonts w:ascii="Arial" w:hAnsi="Arial" w:eastAsia="Calibri" w:cs="Arial"/>
                <w:sz w:val="24"/>
                <w:szCs w:val="24"/>
              </w:rPr>
            </w:pPr>
            <w:r w:rsidRPr="7EF0AE01">
              <w:rPr>
                <w:rFonts w:ascii="Arial" w:hAnsi="Arial" w:eastAsia="Calibri" w:cs="Arial"/>
                <w:sz w:val="24"/>
                <w:szCs w:val="24"/>
              </w:rPr>
              <w:t xml:space="preserve">Day to day liaison for the project with the </w:t>
            </w:r>
            <w:r w:rsidRPr="7EF0AE01" w:rsidR="00BF024C">
              <w:rPr>
                <w:rFonts w:ascii="Arial" w:hAnsi="Arial" w:eastAsia="Calibri" w:cs="Arial"/>
                <w:sz w:val="24"/>
                <w:szCs w:val="24"/>
              </w:rPr>
              <w:t>Supplier</w:t>
            </w:r>
            <w:r w:rsidRPr="7EF0AE01">
              <w:rPr>
                <w:rFonts w:ascii="Arial" w:hAnsi="Arial" w:eastAsia="Calibri" w:cs="Arial"/>
                <w:sz w:val="24"/>
                <w:szCs w:val="24"/>
              </w:rPr>
              <w:t xml:space="preserve"> will be with the </w:t>
            </w:r>
            <w:r w:rsidRPr="7EF0AE01" w:rsidR="00BF024C">
              <w:rPr>
                <w:rFonts w:ascii="Arial" w:hAnsi="Arial" w:eastAsia="Calibri" w:cs="Arial"/>
                <w:sz w:val="24"/>
                <w:szCs w:val="24"/>
              </w:rPr>
              <w:t>Buyer</w:t>
            </w:r>
            <w:r w:rsidRPr="7EF0AE01">
              <w:rPr>
                <w:rFonts w:ascii="Arial" w:hAnsi="Arial" w:eastAsia="Calibri" w:cs="Arial"/>
                <w:sz w:val="24"/>
                <w:szCs w:val="24"/>
              </w:rPr>
              <w:t xml:space="preserve"> project manager</w:t>
            </w:r>
            <w:r w:rsidR="001A5FBA">
              <w:rPr>
                <w:rFonts w:ascii="Arial" w:hAnsi="Arial" w:eastAsia="Calibri" w:cs="Arial"/>
                <w:sz w:val="24"/>
                <w:szCs w:val="24"/>
              </w:rPr>
              <w:t xml:space="preserve"> </w:t>
            </w:r>
            <w:r w:rsidRPr="001A5FBA" w:rsidR="001A5FBA">
              <w:rPr>
                <w:rFonts w:ascii="Arial" w:hAnsi="Arial" w:eastAsia="Calibri" w:cs="Arial"/>
                <w:b/>
                <w:bCs/>
                <w:sz w:val="24"/>
                <w:szCs w:val="24"/>
              </w:rPr>
              <w:t>(REDACTED)</w:t>
            </w:r>
            <w:r w:rsidRPr="001A5FBA" w:rsidR="026F586F">
              <w:rPr>
                <w:rFonts w:ascii="Arial" w:hAnsi="Arial" w:eastAsia="Calibri" w:cs="Arial"/>
                <w:b/>
                <w:bCs/>
                <w:sz w:val="24"/>
                <w:szCs w:val="24"/>
              </w:rPr>
              <w:t>.</w:t>
            </w:r>
            <w:r w:rsidRPr="7EF0AE01" w:rsidR="026F586F">
              <w:rPr>
                <w:rFonts w:ascii="Arial" w:hAnsi="Arial" w:eastAsia="Calibri" w:cs="Arial"/>
                <w:sz w:val="24"/>
                <w:szCs w:val="24"/>
              </w:rPr>
              <w:t xml:space="preserve"> </w:t>
            </w:r>
            <w:r w:rsidRPr="7EF0AE01">
              <w:rPr>
                <w:rFonts w:ascii="Arial" w:hAnsi="Arial" w:eastAsia="Calibri" w:cs="Arial"/>
                <w:sz w:val="24"/>
                <w:szCs w:val="24"/>
              </w:rPr>
              <w:t xml:space="preserve">The project manager </w:t>
            </w:r>
            <w:r w:rsidRPr="7EF0AE01" w:rsidR="00BF024C">
              <w:rPr>
                <w:rFonts w:ascii="Arial" w:hAnsi="Arial" w:eastAsia="Calibri" w:cs="Arial"/>
                <w:sz w:val="24"/>
                <w:szCs w:val="24"/>
              </w:rPr>
              <w:t>sha</w:t>
            </w:r>
            <w:r w:rsidRPr="7EF0AE01">
              <w:rPr>
                <w:rFonts w:ascii="Arial" w:hAnsi="Arial" w:eastAsia="Calibri" w:cs="Arial"/>
                <w:sz w:val="24"/>
                <w:szCs w:val="24"/>
              </w:rPr>
              <w:t xml:space="preserve">ll be closely involved in all stages of the research and </w:t>
            </w:r>
            <w:r w:rsidRPr="7EF0AE01" w:rsidR="00BF024C">
              <w:rPr>
                <w:rFonts w:ascii="Arial" w:hAnsi="Arial" w:eastAsia="Calibri" w:cs="Arial"/>
                <w:sz w:val="24"/>
                <w:szCs w:val="24"/>
              </w:rPr>
              <w:t>shal</w:t>
            </w:r>
            <w:r w:rsidRPr="7EF0AE01">
              <w:rPr>
                <w:rFonts w:ascii="Arial" w:hAnsi="Arial" w:eastAsia="Calibri" w:cs="Arial"/>
                <w:sz w:val="24"/>
                <w:szCs w:val="24"/>
              </w:rPr>
              <w:t xml:space="preserve">l expect regular and accessible contact and consultation with the </w:t>
            </w:r>
            <w:r w:rsidRPr="7EF0AE01" w:rsidR="00BF024C">
              <w:rPr>
                <w:rFonts w:ascii="Arial" w:hAnsi="Arial" w:eastAsia="Calibri" w:cs="Arial"/>
                <w:sz w:val="24"/>
                <w:szCs w:val="24"/>
              </w:rPr>
              <w:t>Supplier</w:t>
            </w:r>
            <w:r w:rsidRPr="7EF0AE01">
              <w:rPr>
                <w:rFonts w:ascii="Arial" w:hAnsi="Arial" w:eastAsia="Calibri" w:cs="Arial"/>
                <w:sz w:val="24"/>
                <w:szCs w:val="24"/>
              </w:rPr>
              <w:t xml:space="preserve">. The </w:t>
            </w:r>
            <w:r w:rsidRPr="7EF0AE01" w:rsidR="00BF024C">
              <w:rPr>
                <w:rFonts w:ascii="Arial" w:hAnsi="Arial" w:eastAsia="Calibri" w:cs="Arial"/>
                <w:sz w:val="24"/>
                <w:szCs w:val="24"/>
              </w:rPr>
              <w:t>Supplier</w:t>
            </w:r>
            <w:r w:rsidRPr="7EF0AE01">
              <w:rPr>
                <w:rFonts w:ascii="Arial" w:hAnsi="Arial" w:eastAsia="Calibri" w:cs="Arial"/>
                <w:sz w:val="24"/>
                <w:szCs w:val="24"/>
              </w:rPr>
              <w:t xml:space="preserve"> </w:t>
            </w:r>
            <w:r w:rsidRPr="7EF0AE01" w:rsidR="00BF024C">
              <w:rPr>
                <w:rFonts w:ascii="Arial" w:hAnsi="Arial" w:eastAsia="Calibri" w:cs="Arial"/>
                <w:sz w:val="24"/>
                <w:szCs w:val="24"/>
              </w:rPr>
              <w:t xml:space="preserve">shall </w:t>
            </w:r>
            <w:r w:rsidRPr="7EF0AE01">
              <w:rPr>
                <w:rFonts w:ascii="Arial" w:hAnsi="Arial" w:eastAsia="Calibri" w:cs="Arial"/>
                <w:sz w:val="24"/>
                <w:szCs w:val="24"/>
              </w:rPr>
              <w:t>provide a named project manager in their team to liaise with the B</w:t>
            </w:r>
            <w:r w:rsidRPr="7EF0AE01" w:rsidR="00BF024C">
              <w:rPr>
                <w:rFonts w:ascii="Arial" w:hAnsi="Arial" w:eastAsia="Calibri" w:cs="Arial"/>
                <w:sz w:val="24"/>
                <w:szCs w:val="24"/>
              </w:rPr>
              <w:t>uyer</w:t>
            </w:r>
            <w:r w:rsidRPr="7EF0AE01">
              <w:rPr>
                <w:rFonts w:ascii="Arial" w:hAnsi="Arial" w:eastAsia="Calibri" w:cs="Arial"/>
                <w:sz w:val="24"/>
                <w:szCs w:val="24"/>
              </w:rPr>
              <w:t xml:space="preserve"> project manager on a day-to-day basis.</w:t>
            </w:r>
          </w:p>
        </w:tc>
      </w:tr>
      <w:tr w:rsidRPr="008F03D4" w:rsidR="008F03D4" w:rsidTr="3F5A179C" w14:paraId="7F56DF86" w14:textId="77777777">
        <w:tc>
          <w:tcPr>
            <w:tcW w:w="9016" w:type="dxa"/>
            <w:gridSpan w:val="3"/>
            <w:tcMar/>
            <w:vAlign w:val="center"/>
          </w:tcPr>
          <w:p w:rsidRPr="008F03D4" w:rsidR="008F03D4" w:rsidP="002B4336" w:rsidRDefault="008F03D4" w14:paraId="03E18FD0" w14:textId="77777777">
            <w:pPr>
              <w:rPr>
                <w:rFonts w:ascii="Arial" w:hAnsi="Arial" w:eastAsia="Calibri" w:cs="Arial"/>
                <w:b/>
                <w:bCs/>
                <w:sz w:val="24"/>
                <w:szCs w:val="24"/>
              </w:rPr>
            </w:pPr>
            <w:r w:rsidRPr="008F03D4">
              <w:rPr>
                <w:rFonts w:ascii="Arial" w:hAnsi="Arial" w:eastAsia="Calibri" w:cs="Arial"/>
                <w:b/>
                <w:bCs/>
                <w:sz w:val="24"/>
                <w:szCs w:val="24"/>
              </w:rPr>
              <w:t>Personnel</w:t>
            </w:r>
          </w:p>
        </w:tc>
      </w:tr>
      <w:tr w:rsidRPr="008F03D4" w:rsidR="008F03D4" w:rsidTr="3F5A179C" w14:paraId="0EE34A0A" w14:textId="77777777">
        <w:tc>
          <w:tcPr>
            <w:tcW w:w="9016" w:type="dxa"/>
            <w:gridSpan w:val="3"/>
            <w:tcMar/>
            <w:vAlign w:val="center"/>
          </w:tcPr>
          <w:p w:rsidRPr="008F03D4" w:rsidR="008F03D4" w:rsidP="002B4336" w:rsidRDefault="00BF024C" w14:paraId="42CA0407" w14:textId="143149E6">
            <w:pPr>
              <w:rPr>
                <w:rFonts w:ascii="Arial" w:hAnsi="Arial" w:eastAsia="Calibri" w:cs="Arial"/>
                <w:sz w:val="24"/>
                <w:szCs w:val="24"/>
              </w:rPr>
            </w:pPr>
            <w:r w:rsidRPr="7EF0AE01">
              <w:rPr>
                <w:rFonts w:ascii="Arial" w:hAnsi="Arial" w:eastAsia="Calibri" w:cs="Arial"/>
                <w:sz w:val="24"/>
                <w:szCs w:val="24"/>
              </w:rPr>
              <w:t xml:space="preserve">The Supplier shall </w:t>
            </w:r>
            <w:r w:rsidRPr="7EF0AE01" w:rsidR="008F03D4">
              <w:rPr>
                <w:rFonts w:ascii="Arial" w:hAnsi="Arial" w:eastAsia="Calibri" w:cs="Arial"/>
                <w:sz w:val="24"/>
                <w:szCs w:val="24"/>
              </w:rPr>
              <w:t xml:space="preserve">state the name of their designated project director who </w:t>
            </w:r>
            <w:r w:rsidRPr="7EF0AE01">
              <w:rPr>
                <w:rFonts w:ascii="Arial" w:hAnsi="Arial" w:eastAsia="Calibri" w:cs="Arial"/>
                <w:sz w:val="24"/>
                <w:szCs w:val="24"/>
              </w:rPr>
              <w:t>sha</w:t>
            </w:r>
            <w:r w:rsidRPr="7EF0AE01" w:rsidR="008F03D4">
              <w:rPr>
                <w:rFonts w:ascii="Arial" w:hAnsi="Arial" w:eastAsia="Calibri" w:cs="Arial"/>
                <w:sz w:val="24"/>
                <w:szCs w:val="24"/>
              </w:rPr>
              <w:t xml:space="preserve">ll be personally responsible and accountable for the overall project and the project manager who will have day to day responsibility. The project director and manager cannot be replaced until completion of </w:t>
            </w:r>
            <w:r w:rsidRPr="7EF0AE01" w:rsidR="001A5FBA">
              <w:rPr>
                <w:rFonts w:ascii="Arial" w:hAnsi="Arial" w:eastAsia="Calibri" w:cs="Arial"/>
                <w:sz w:val="24"/>
                <w:szCs w:val="24"/>
              </w:rPr>
              <w:t xml:space="preserve">the </w:t>
            </w:r>
            <w:r w:rsidRPr="7EF0AE01" w:rsidR="001A5FBA">
              <w:rPr>
                <w:rFonts w:ascii="Arial" w:hAnsi="Arial" w:cs="Arial"/>
                <w:sz w:val="24"/>
                <w:szCs w:val="24"/>
              </w:rPr>
              <w:t>unless</w:t>
            </w:r>
            <w:r w:rsidRPr="7EF0AE01" w:rsidR="008F03D4">
              <w:rPr>
                <w:rFonts w:ascii="Arial" w:hAnsi="Arial" w:eastAsia="Calibri" w:cs="Arial"/>
                <w:sz w:val="24"/>
                <w:szCs w:val="24"/>
              </w:rPr>
              <w:t xml:space="preserve"> there are extenuating circumstances. </w:t>
            </w:r>
          </w:p>
          <w:p w:rsidRPr="008F03D4" w:rsidR="008F03D4" w:rsidP="002B4336" w:rsidRDefault="008F03D4" w14:paraId="5B094D31" w14:textId="35160FB8">
            <w:pPr>
              <w:rPr>
                <w:rFonts w:ascii="Arial" w:hAnsi="Arial" w:eastAsia="Calibri" w:cs="Arial"/>
                <w:sz w:val="24"/>
                <w:szCs w:val="24"/>
              </w:rPr>
            </w:pPr>
            <w:r w:rsidRPr="30A3065D">
              <w:rPr>
                <w:rFonts w:ascii="Arial" w:hAnsi="Arial" w:eastAsia="Calibri" w:cs="Arial"/>
                <w:sz w:val="24"/>
                <w:szCs w:val="24"/>
              </w:rPr>
              <w:t>T</w:t>
            </w:r>
            <w:r w:rsidRPr="30A3065D" w:rsidR="00BF024C">
              <w:rPr>
                <w:rFonts w:ascii="Arial" w:hAnsi="Arial" w:eastAsia="Calibri" w:cs="Arial"/>
                <w:sz w:val="24"/>
                <w:szCs w:val="24"/>
              </w:rPr>
              <w:t>he Supplier</w:t>
            </w:r>
            <w:r w:rsidRPr="30A3065D">
              <w:rPr>
                <w:rFonts w:ascii="Arial" w:hAnsi="Arial" w:eastAsia="Calibri" w:cs="Arial"/>
                <w:sz w:val="24"/>
                <w:szCs w:val="24"/>
              </w:rPr>
              <w:t xml:space="preserve"> sh</w:t>
            </w:r>
            <w:r w:rsidRPr="30A3065D" w:rsidR="00BF024C">
              <w:rPr>
                <w:rFonts w:ascii="Arial" w:hAnsi="Arial" w:eastAsia="Calibri" w:cs="Arial"/>
                <w:sz w:val="24"/>
                <w:szCs w:val="24"/>
              </w:rPr>
              <w:t>all</w:t>
            </w:r>
            <w:r w:rsidRPr="30A3065D">
              <w:rPr>
                <w:rFonts w:ascii="Arial" w:hAnsi="Arial" w:eastAsia="Calibri" w:cs="Arial"/>
                <w:sz w:val="24"/>
                <w:szCs w:val="24"/>
              </w:rPr>
              <w:t xml:space="preserve"> also provide the names and roles of </w:t>
            </w:r>
            <w:r w:rsidRPr="30A3065D" w:rsidR="00A04C7D">
              <w:rPr>
                <w:rFonts w:ascii="Arial" w:hAnsi="Arial" w:eastAsia="Calibri" w:cs="Arial"/>
                <w:sz w:val="24"/>
                <w:szCs w:val="24"/>
              </w:rPr>
              <w:t>all</w:t>
            </w:r>
            <w:r w:rsidRPr="30A3065D">
              <w:rPr>
                <w:rFonts w:ascii="Arial" w:hAnsi="Arial" w:eastAsia="Calibri" w:cs="Arial"/>
                <w:sz w:val="24"/>
                <w:szCs w:val="24"/>
              </w:rPr>
              <w:t xml:space="preserve"> the members of staff </w:t>
            </w:r>
            <w:r w:rsidRPr="30A3065D" w:rsidR="003F2441">
              <w:rPr>
                <w:rFonts w:ascii="Arial" w:hAnsi="Arial" w:eastAsia="Calibri" w:cs="Arial"/>
                <w:sz w:val="24"/>
                <w:szCs w:val="24"/>
              </w:rPr>
              <w:t>conducting</w:t>
            </w:r>
            <w:r w:rsidRPr="30A3065D">
              <w:rPr>
                <w:rFonts w:ascii="Arial" w:hAnsi="Arial" w:eastAsia="Calibri" w:cs="Arial"/>
                <w:sz w:val="24"/>
                <w:szCs w:val="24"/>
              </w:rPr>
              <w:t xml:space="preserve"> work on the </w:t>
            </w:r>
            <w:r w:rsidRPr="30A3065D" w:rsidR="00BF024C">
              <w:rPr>
                <w:rFonts w:ascii="Arial" w:hAnsi="Arial" w:eastAsia="Calibri" w:cs="Arial"/>
                <w:sz w:val="24"/>
                <w:szCs w:val="24"/>
              </w:rPr>
              <w:t>Contract</w:t>
            </w:r>
            <w:r w:rsidRPr="30A3065D">
              <w:rPr>
                <w:rFonts w:ascii="Arial" w:hAnsi="Arial" w:eastAsia="Calibri" w:cs="Arial"/>
                <w:sz w:val="24"/>
                <w:szCs w:val="24"/>
              </w:rPr>
              <w:t xml:space="preserve"> and set out how they will provide deliver team cover should this be necessary</w:t>
            </w:r>
            <w:r w:rsidRPr="30A3065D" w:rsidR="00E36F90">
              <w:rPr>
                <w:rFonts w:ascii="Arial" w:hAnsi="Arial" w:eastAsia="Calibri" w:cs="Arial"/>
                <w:sz w:val="24"/>
                <w:szCs w:val="24"/>
              </w:rPr>
              <w:t xml:space="preserve">. </w:t>
            </w:r>
          </w:p>
        </w:tc>
      </w:tr>
      <w:tr w:rsidRPr="008F03D4" w:rsidR="008F03D4" w:rsidTr="3F5A179C" w14:paraId="3E476BD4" w14:textId="77777777">
        <w:tc>
          <w:tcPr>
            <w:tcW w:w="9016" w:type="dxa"/>
            <w:gridSpan w:val="3"/>
            <w:tcMar/>
            <w:vAlign w:val="center"/>
          </w:tcPr>
          <w:p w:rsidRPr="008F03D4" w:rsidR="008F03D4" w:rsidP="002B4336" w:rsidRDefault="008F03D4" w14:paraId="409C1110" w14:textId="77777777">
            <w:pPr>
              <w:rPr>
                <w:rFonts w:ascii="Arial" w:hAnsi="Arial" w:eastAsia="Calibri" w:cs="Arial"/>
                <w:b/>
                <w:bCs/>
                <w:sz w:val="24"/>
                <w:szCs w:val="24"/>
              </w:rPr>
            </w:pPr>
            <w:r w:rsidRPr="008F03D4">
              <w:rPr>
                <w:rFonts w:ascii="Arial" w:hAnsi="Arial" w:eastAsia="Calibri" w:cs="Arial"/>
                <w:b/>
                <w:bCs/>
                <w:sz w:val="24"/>
                <w:szCs w:val="24"/>
              </w:rPr>
              <w:t>Governance</w:t>
            </w:r>
          </w:p>
        </w:tc>
      </w:tr>
      <w:tr w:rsidRPr="008F03D4" w:rsidR="008F03D4" w:rsidTr="3F5A179C" w14:paraId="17D260A2" w14:textId="77777777">
        <w:tc>
          <w:tcPr>
            <w:tcW w:w="9016" w:type="dxa"/>
            <w:gridSpan w:val="3"/>
            <w:tcMar/>
            <w:vAlign w:val="center"/>
          </w:tcPr>
          <w:p w:rsidRPr="008F03D4" w:rsidR="008F03D4" w:rsidP="002B4336" w:rsidRDefault="008F03D4" w14:paraId="550075C3" w14:textId="6F5E760D">
            <w:pPr>
              <w:rPr>
                <w:rFonts w:ascii="Arial" w:hAnsi="Arial" w:eastAsia="Calibri" w:cs="Arial"/>
                <w:sz w:val="24"/>
                <w:szCs w:val="24"/>
              </w:rPr>
            </w:pPr>
            <w:r w:rsidRPr="008F03D4">
              <w:rPr>
                <w:rFonts w:ascii="Arial" w:hAnsi="Arial" w:eastAsia="Calibri" w:cs="Arial"/>
                <w:sz w:val="24"/>
                <w:szCs w:val="24"/>
              </w:rPr>
              <w:t xml:space="preserve">The </w:t>
            </w:r>
            <w:r w:rsidR="00BF024C">
              <w:rPr>
                <w:rFonts w:ascii="Arial" w:hAnsi="Arial" w:eastAsia="Calibri" w:cs="Arial"/>
                <w:sz w:val="24"/>
                <w:szCs w:val="24"/>
              </w:rPr>
              <w:t>Contrac</w:t>
            </w:r>
            <w:r w:rsidRPr="008F03D4">
              <w:rPr>
                <w:rFonts w:ascii="Arial" w:hAnsi="Arial" w:eastAsia="Calibri" w:cs="Arial"/>
                <w:sz w:val="24"/>
                <w:szCs w:val="24"/>
              </w:rPr>
              <w:t xml:space="preserve">t </w:t>
            </w:r>
            <w:r w:rsidR="00BF024C">
              <w:rPr>
                <w:rFonts w:ascii="Arial" w:hAnsi="Arial" w:eastAsia="Calibri" w:cs="Arial"/>
                <w:sz w:val="24"/>
                <w:szCs w:val="24"/>
              </w:rPr>
              <w:t>shal</w:t>
            </w:r>
            <w:r w:rsidRPr="008F03D4">
              <w:rPr>
                <w:rFonts w:ascii="Arial" w:hAnsi="Arial" w:eastAsia="Calibri" w:cs="Arial"/>
                <w:sz w:val="24"/>
                <w:szCs w:val="24"/>
              </w:rPr>
              <w:t xml:space="preserve">l be guided and informed by a Steering Group consisting of senior official workings on Strategic Post Office policy across government. The aim of this group is to provide high level guidance and input into the input and outputs of the project. The Steering Group </w:t>
            </w:r>
            <w:r w:rsidR="00BF024C">
              <w:rPr>
                <w:rFonts w:ascii="Arial" w:hAnsi="Arial" w:eastAsia="Calibri" w:cs="Arial"/>
                <w:sz w:val="24"/>
                <w:szCs w:val="24"/>
              </w:rPr>
              <w:t>sha</w:t>
            </w:r>
            <w:r w:rsidRPr="008F03D4">
              <w:rPr>
                <w:rFonts w:ascii="Arial" w:hAnsi="Arial" w:eastAsia="Calibri" w:cs="Arial"/>
                <w:sz w:val="24"/>
                <w:szCs w:val="24"/>
              </w:rPr>
              <w:t>ll provide input into key milestones such as at the inception meeting, providing comments on any research instruments as well as providing comments on the draft reports and any accompanying presentations.</w:t>
            </w:r>
          </w:p>
          <w:p w:rsidRPr="008F03D4" w:rsidR="008F03D4" w:rsidP="002B4336" w:rsidRDefault="008F03D4" w14:paraId="0DB29A33" w14:textId="33D21192">
            <w:pPr>
              <w:rPr>
                <w:rFonts w:ascii="Arial" w:hAnsi="Arial" w:eastAsia="Calibri" w:cs="Arial"/>
                <w:sz w:val="24"/>
                <w:szCs w:val="24"/>
              </w:rPr>
            </w:pPr>
            <w:r w:rsidRPr="30A3065D">
              <w:rPr>
                <w:rFonts w:ascii="Arial" w:hAnsi="Arial" w:eastAsia="Calibri" w:cs="Arial"/>
                <w:sz w:val="24"/>
                <w:szCs w:val="24"/>
              </w:rPr>
              <w:t xml:space="preserve">At a working </w:t>
            </w:r>
            <w:r w:rsidRPr="30A3065D" w:rsidR="005A2C56">
              <w:rPr>
                <w:rFonts w:ascii="Arial" w:hAnsi="Arial" w:eastAsia="Calibri" w:cs="Arial"/>
                <w:sz w:val="24"/>
                <w:szCs w:val="24"/>
              </w:rPr>
              <w:t>level</w:t>
            </w:r>
            <w:r w:rsidRPr="30A3065D" w:rsidR="005A2C56">
              <w:rPr>
                <w:rFonts w:ascii="Arial" w:hAnsi="Arial" w:cs="Arial"/>
                <w:sz w:val="24"/>
                <w:szCs w:val="24"/>
              </w:rPr>
              <w:t>,</w:t>
            </w:r>
            <w:r w:rsidRPr="30A3065D">
              <w:rPr>
                <w:rFonts w:ascii="Arial" w:hAnsi="Arial" w:eastAsia="Calibri" w:cs="Arial"/>
                <w:sz w:val="24"/>
                <w:szCs w:val="24"/>
              </w:rPr>
              <w:t xml:space="preserve"> the project </w:t>
            </w:r>
            <w:r w:rsidRPr="30A3065D" w:rsidR="00BF024C">
              <w:rPr>
                <w:rFonts w:ascii="Arial" w:hAnsi="Arial" w:eastAsia="Calibri" w:cs="Arial"/>
                <w:sz w:val="24"/>
                <w:szCs w:val="24"/>
              </w:rPr>
              <w:t>shal</w:t>
            </w:r>
            <w:r w:rsidRPr="30A3065D">
              <w:rPr>
                <w:rFonts w:ascii="Arial" w:hAnsi="Arial" w:eastAsia="Calibri" w:cs="Arial"/>
                <w:sz w:val="24"/>
                <w:szCs w:val="24"/>
              </w:rPr>
              <w:t>l be informed and supported by a working group consisting of B</w:t>
            </w:r>
            <w:r w:rsidRPr="30A3065D" w:rsidR="00BF024C">
              <w:rPr>
                <w:rFonts w:ascii="Arial" w:hAnsi="Arial" w:eastAsia="Calibri" w:cs="Arial"/>
                <w:sz w:val="24"/>
                <w:szCs w:val="24"/>
              </w:rPr>
              <w:t>uyer</w:t>
            </w:r>
            <w:r w:rsidRPr="30A3065D">
              <w:rPr>
                <w:rFonts w:ascii="Arial" w:hAnsi="Arial" w:eastAsia="Calibri" w:cs="Arial"/>
                <w:sz w:val="24"/>
                <w:szCs w:val="24"/>
              </w:rPr>
              <w:t xml:space="preserve"> officials. The aim of this group is to </w:t>
            </w:r>
            <w:r w:rsidRPr="30A3065D" w:rsidR="003F2441">
              <w:rPr>
                <w:rFonts w:ascii="Arial" w:hAnsi="Arial" w:eastAsia="Calibri" w:cs="Arial"/>
                <w:sz w:val="24"/>
                <w:szCs w:val="24"/>
              </w:rPr>
              <w:t>consul</w:t>
            </w:r>
            <w:r w:rsidRPr="30A3065D" w:rsidR="003F2441">
              <w:rPr>
                <w:rFonts w:ascii="Arial" w:hAnsi="Arial" w:cs="Arial"/>
                <w:sz w:val="24"/>
                <w:szCs w:val="24"/>
              </w:rPr>
              <w:t>t</w:t>
            </w:r>
            <w:r w:rsidRPr="30A3065D">
              <w:rPr>
                <w:rFonts w:ascii="Arial" w:hAnsi="Arial" w:eastAsia="Calibri" w:cs="Arial"/>
                <w:sz w:val="24"/>
                <w:szCs w:val="24"/>
              </w:rPr>
              <w:t xml:space="preserve"> with the </w:t>
            </w:r>
            <w:r w:rsidRPr="30A3065D" w:rsidR="00BF024C">
              <w:rPr>
                <w:rFonts w:ascii="Arial" w:hAnsi="Arial" w:eastAsia="Calibri" w:cs="Arial"/>
                <w:sz w:val="24"/>
                <w:szCs w:val="24"/>
              </w:rPr>
              <w:t>Supplier</w:t>
            </w:r>
            <w:r w:rsidRPr="30A3065D">
              <w:rPr>
                <w:rFonts w:ascii="Arial" w:hAnsi="Arial" w:eastAsia="Calibri" w:cs="Arial"/>
                <w:sz w:val="24"/>
                <w:szCs w:val="24"/>
              </w:rPr>
              <w:t xml:space="preserve"> on project delivery, helping address any blockers or challenges, being a conduit for providing any necessary evidence and data and providing more detail input and challenge on the development of the draft inputs and outputs. It is envisaged that the working group would meet on a biweekly basis, though this may need flex depending on the pace of work and subsequent meetings and milestones</w:t>
            </w:r>
            <w:r w:rsidRPr="30A3065D" w:rsidR="005A2C56">
              <w:rPr>
                <w:rFonts w:ascii="Arial" w:hAnsi="Arial" w:eastAsia="Calibri" w:cs="Arial"/>
                <w:sz w:val="24"/>
                <w:szCs w:val="24"/>
              </w:rPr>
              <w:t xml:space="preserve">. </w:t>
            </w:r>
          </w:p>
        </w:tc>
      </w:tr>
      <w:tr w:rsidRPr="008F03D4" w:rsidR="008F03D4" w:rsidTr="3F5A179C" w14:paraId="1D634FA4" w14:textId="77777777">
        <w:tc>
          <w:tcPr>
            <w:tcW w:w="9016" w:type="dxa"/>
            <w:gridSpan w:val="3"/>
            <w:tcMar/>
            <w:vAlign w:val="center"/>
          </w:tcPr>
          <w:p w:rsidRPr="008F03D4" w:rsidR="008F03D4" w:rsidP="002B4336" w:rsidRDefault="008F03D4" w14:paraId="7CD1F2FA" w14:textId="77777777">
            <w:pPr>
              <w:rPr>
                <w:rFonts w:ascii="Arial" w:hAnsi="Arial" w:eastAsia="Calibri" w:cs="Arial"/>
                <w:b/>
                <w:bCs/>
                <w:sz w:val="24"/>
                <w:szCs w:val="24"/>
              </w:rPr>
            </w:pPr>
            <w:r w:rsidRPr="008F03D4">
              <w:rPr>
                <w:rFonts w:ascii="Arial" w:hAnsi="Arial" w:eastAsia="Calibri" w:cs="Arial"/>
                <w:b/>
                <w:bCs/>
                <w:sz w:val="24"/>
                <w:szCs w:val="24"/>
              </w:rPr>
              <w:t>Project plan and timetable</w:t>
            </w:r>
          </w:p>
        </w:tc>
      </w:tr>
      <w:tr w:rsidRPr="008F03D4" w:rsidR="008F03D4" w:rsidTr="3F5A179C" w14:paraId="3DFA8B91" w14:textId="77777777">
        <w:trPr>
          <w:trHeight w:val="300"/>
        </w:trPr>
        <w:tc>
          <w:tcPr>
            <w:tcW w:w="9016" w:type="dxa"/>
            <w:gridSpan w:val="3"/>
            <w:tcMar/>
            <w:vAlign w:val="center"/>
          </w:tcPr>
          <w:p w:rsidRPr="008F03D4" w:rsidR="008F03D4" w:rsidP="002B4336" w:rsidRDefault="008F03D4" w14:paraId="05F312EF" w14:textId="170CCD9C">
            <w:pPr>
              <w:rPr>
                <w:rFonts w:ascii="Arial" w:hAnsi="Arial" w:eastAsia="Calibri" w:cs="Arial"/>
                <w:sz w:val="24"/>
                <w:szCs w:val="24"/>
              </w:rPr>
            </w:pPr>
            <w:r w:rsidRPr="008F03D4">
              <w:rPr>
                <w:rFonts w:ascii="Arial" w:hAnsi="Arial" w:eastAsia="Calibri" w:cs="Arial"/>
                <w:sz w:val="24"/>
                <w:szCs w:val="24"/>
              </w:rPr>
              <w:t>T</w:t>
            </w:r>
            <w:r w:rsidR="006308B6">
              <w:rPr>
                <w:rFonts w:ascii="Arial" w:hAnsi="Arial" w:eastAsia="Calibri" w:cs="Arial"/>
                <w:sz w:val="24"/>
                <w:szCs w:val="24"/>
              </w:rPr>
              <w:t>he Supplier</w:t>
            </w:r>
            <w:r w:rsidRPr="008F03D4">
              <w:rPr>
                <w:rFonts w:ascii="Arial" w:hAnsi="Arial" w:eastAsia="Calibri" w:cs="Arial"/>
                <w:sz w:val="24"/>
                <w:szCs w:val="24"/>
              </w:rPr>
              <w:t xml:space="preserve"> sh</w:t>
            </w:r>
            <w:r w:rsidR="006308B6">
              <w:rPr>
                <w:rFonts w:ascii="Arial" w:hAnsi="Arial" w:eastAsia="Calibri" w:cs="Arial"/>
                <w:sz w:val="24"/>
                <w:szCs w:val="24"/>
              </w:rPr>
              <w:t>all</w:t>
            </w:r>
            <w:r w:rsidRPr="008F03D4">
              <w:rPr>
                <w:rFonts w:ascii="Arial" w:hAnsi="Arial" w:eastAsia="Calibri" w:cs="Arial"/>
                <w:sz w:val="24"/>
                <w:szCs w:val="24"/>
              </w:rPr>
              <w:t xml:space="preserve"> provide a project plan with a timetable in support of the various stages of the programme of work. This sh</w:t>
            </w:r>
            <w:r w:rsidR="006308B6">
              <w:rPr>
                <w:rFonts w:ascii="Arial" w:hAnsi="Arial" w:eastAsia="Calibri" w:cs="Arial"/>
                <w:sz w:val="24"/>
                <w:szCs w:val="24"/>
              </w:rPr>
              <w:t>all</w:t>
            </w:r>
            <w:r w:rsidRPr="008F03D4">
              <w:rPr>
                <w:rFonts w:ascii="Arial" w:hAnsi="Arial" w:eastAsia="Calibri" w:cs="Arial"/>
                <w:sz w:val="24"/>
                <w:szCs w:val="24"/>
              </w:rPr>
              <w:t xml:space="preserve"> include a breakdown of the resources in person-days allocated to each task, identifying the contribution of key team members. </w:t>
            </w:r>
          </w:p>
          <w:p w:rsidRPr="008F03D4" w:rsidR="008F03D4" w:rsidP="002B4336" w:rsidRDefault="008F03D4" w14:paraId="592A11D2" w14:textId="60444679">
            <w:pPr>
              <w:rPr>
                <w:rFonts w:ascii="Arial" w:hAnsi="Arial" w:eastAsia="Calibri" w:cs="Arial"/>
                <w:sz w:val="24"/>
                <w:szCs w:val="24"/>
              </w:rPr>
            </w:pPr>
            <w:r w:rsidRPr="008F03D4">
              <w:rPr>
                <w:rFonts w:ascii="Arial" w:hAnsi="Arial" w:eastAsia="Calibri" w:cs="Arial"/>
                <w:sz w:val="24"/>
                <w:szCs w:val="24"/>
              </w:rPr>
              <w:t xml:space="preserve">The work will need to take place as soon as possible following the signing of the </w:t>
            </w:r>
            <w:r w:rsidR="00432C29">
              <w:rPr>
                <w:rFonts w:ascii="Arial" w:hAnsi="Arial" w:eastAsia="Calibri" w:cs="Arial"/>
                <w:sz w:val="24"/>
                <w:szCs w:val="24"/>
              </w:rPr>
              <w:t>C</w:t>
            </w:r>
            <w:r w:rsidRPr="008F03D4">
              <w:rPr>
                <w:rFonts w:ascii="Arial" w:hAnsi="Arial" w:eastAsia="Calibri" w:cs="Arial"/>
                <w:sz w:val="24"/>
                <w:szCs w:val="24"/>
              </w:rPr>
              <w:t>ontract.</w:t>
            </w:r>
          </w:p>
        </w:tc>
      </w:tr>
    </w:tbl>
    <w:p w:rsidRPr="008F03D4" w:rsidR="002605F5" w:rsidRDefault="002605F5" w14:paraId="336B2527" w14:textId="77777777">
      <w:pPr>
        <w:pStyle w:val="Standard"/>
        <w:widowControl/>
        <w:tabs>
          <w:tab w:val="left" w:pos="862"/>
        </w:tabs>
        <w:spacing w:before="240" w:after="120" w:line="240" w:lineRule="auto"/>
        <w:ind w:left="720" w:hanging="720"/>
        <w:jc w:val="both"/>
        <w:rPr>
          <w:rFonts w:ascii="Arial" w:hAnsi="Arial" w:cs="Arial"/>
          <w:sz w:val="24"/>
          <w:szCs w:val="24"/>
        </w:rPr>
      </w:pPr>
    </w:p>
    <w:sectPr w:rsidRPr="008F03D4" w:rsidR="002605F5">
      <w:headerReference w:type="default" r:id="rId16"/>
      <w:footerReference w:type="default" r:id="rId17"/>
      <w:pgSz w:w="11906" w:h="16838" w:orient="portrait"/>
      <w:pgMar w:top="1440" w:right="1440" w:bottom="1440" w:left="1440" w:header="708" w:footer="708"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1F38" w:rsidRDefault="000D1F38" w14:paraId="2DD5D92E" w14:textId="77777777">
      <w:r>
        <w:separator/>
      </w:r>
    </w:p>
  </w:endnote>
  <w:endnote w:type="continuationSeparator" w:id="0">
    <w:p w:rsidR="000D1F38" w:rsidRDefault="000D1F38" w14:paraId="20292D3D" w14:textId="77777777">
      <w:r>
        <w:continuationSeparator/>
      </w:r>
    </w:p>
  </w:endnote>
  <w:endnote w:type="continuationNotice" w:id="1">
    <w:p w:rsidR="000D1F38" w:rsidRDefault="000D1F38" w14:paraId="6D34C4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Mangal">
    <w:panose1 w:val="00000400000000000000"/>
    <w:charset w:val="01"/>
    <w:family w:val="roman"/>
    <w:pitch w:val="variable"/>
    <w:sig w:usb0="00002000" w:usb1="00000000" w:usb2="00000000" w:usb3="00000000" w:csb0="0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2C65" w:rsidRDefault="00782C65" w14:paraId="336B252F" w14:textId="77777777">
    <w:pPr>
      <w:pStyle w:val="Standard"/>
      <w:tabs>
        <w:tab w:val="center" w:pos="4513"/>
        <w:tab w:val="right" w:pos="9026"/>
      </w:tabs>
      <w:spacing w:after="0" w:line="240" w:lineRule="auto"/>
      <w:rPr>
        <w:rFonts w:ascii="Arial" w:hAnsi="Arial" w:eastAsia="Arial" w:cs="Arial"/>
        <w:sz w:val="20"/>
        <w:szCs w:val="20"/>
      </w:rPr>
    </w:pPr>
  </w:p>
  <w:p w:rsidR="00782C65" w:rsidRDefault="00782C65" w14:paraId="336B2530" w14:textId="77777777">
    <w:pPr>
      <w:pStyle w:val="Standard"/>
      <w:tabs>
        <w:tab w:val="center" w:pos="4513"/>
        <w:tab w:val="right" w:pos="9026"/>
      </w:tabs>
      <w:spacing w:after="0" w:line="240" w:lineRule="auto"/>
    </w:pPr>
    <w:r>
      <w:rPr>
        <w:rFonts w:ascii="Arial" w:hAnsi="Arial" w:eastAsia="Arial" w:cs="Arial"/>
        <w:sz w:val="20"/>
        <w:szCs w:val="20"/>
      </w:rPr>
      <w:t>Framework Ref: RM6187</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 xml:space="preserve"> 1</w:t>
    </w:r>
  </w:p>
  <w:p w:rsidR="00782C65" w:rsidRDefault="00782C65" w14:paraId="336B2531" w14:textId="77777777">
    <w:pPr>
      <w:pStyle w:val="Standard"/>
      <w:widowControl/>
      <w:tabs>
        <w:tab w:val="center" w:pos="4513"/>
        <w:tab w:val="right" w:pos="9026"/>
      </w:tabs>
      <w:spacing w:after="0" w:line="240" w:lineRule="auto"/>
    </w:pPr>
    <w:r>
      <w:rPr>
        <w:rFonts w:ascii="Arial" w:hAnsi="Arial" w:eastAsia="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1F38" w:rsidRDefault="000D1F38" w14:paraId="52EE371B" w14:textId="77777777">
      <w:r>
        <w:rPr>
          <w:color w:val="000000"/>
        </w:rPr>
        <w:separator/>
      </w:r>
    </w:p>
  </w:footnote>
  <w:footnote w:type="continuationSeparator" w:id="0">
    <w:p w:rsidR="000D1F38" w:rsidRDefault="000D1F38" w14:paraId="75FC7CB5" w14:textId="77777777">
      <w:r>
        <w:continuationSeparator/>
      </w:r>
    </w:p>
  </w:footnote>
  <w:footnote w:type="continuationNotice" w:id="1">
    <w:p w:rsidR="000D1F38" w:rsidRDefault="000D1F38" w14:paraId="7B9B4E2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2C65" w:rsidRDefault="00782C65" w14:paraId="336B252A" w14:textId="77777777">
    <w:pPr>
      <w:pStyle w:val="Standard"/>
      <w:widowControl/>
      <w:tabs>
        <w:tab w:val="center" w:pos="4513"/>
        <w:tab w:val="right" w:pos="9026"/>
      </w:tabs>
      <w:spacing w:after="0" w:line="240" w:lineRule="auto"/>
    </w:pPr>
    <w:r>
      <w:rPr>
        <w:rFonts w:ascii="Arial" w:hAnsi="Arial" w:eastAsia="Arial" w:cs="Arial"/>
        <w:color w:val="000000"/>
        <w:sz w:val="20"/>
        <w:szCs w:val="20"/>
      </w:rPr>
      <w:t>Call-Off Schedule 20 (Call-Off Specification)</w:t>
    </w:r>
  </w:p>
  <w:p w:rsidR="00782C65" w:rsidRDefault="00782C65" w14:paraId="336B252B" w14:textId="77777777">
    <w:pPr>
      <w:pStyle w:val="Standard"/>
      <w:widowControl/>
      <w:tabs>
        <w:tab w:val="center" w:pos="4513"/>
        <w:tab w:val="right" w:pos="9026"/>
      </w:tabs>
      <w:spacing w:after="0" w:line="240" w:lineRule="auto"/>
    </w:pPr>
    <w:r>
      <w:rPr>
        <w:rFonts w:ascii="Arial" w:hAnsi="Arial" w:eastAsia="Arial" w:cs="Arial"/>
        <w:color w:val="000000"/>
        <w:sz w:val="20"/>
        <w:szCs w:val="20"/>
      </w:rPr>
      <w:t>Call-Off Ref:</w:t>
    </w:r>
  </w:p>
  <w:p w:rsidR="00782C65" w:rsidRDefault="00782C65" w14:paraId="336B252C" w14:textId="77777777">
    <w:pPr>
      <w:pStyle w:val="Standard"/>
      <w:widowControl/>
      <w:tabs>
        <w:tab w:val="center" w:pos="4513"/>
        <w:tab w:val="right" w:pos="9026"/>
      </w:tabs>
      <w:spacing w:after="0" w:line="240" w:lineRule="auto"/>
    </w:pPr>
    <w:r>
      <w:rPr>
        <w:rFonts w:ascii="Arial" w:hAnsi="Arial" w:eastAsia="Arial" w:cs="Arial"/>
        <w:color w:val="000000"/>
        <w:sz w:val="20"/>
        <w:szCs w:val="20"/>
      </w:rPr>
      <w:t>Crown Copyright 2018</w:t>
    </w:r>
  </w:p>
  <w:p w:rsidR="00782C65" w:rsidRDefault="00782C65" w14:paraId="336B252D" w14:textId="77777777">
    <w:pPr>
      <w:pStyle w:val="Standard"/>
      <w:widowControl/>
      <w:tabs>
        <w:tab w:val="center" w:pos="4513"/>
        <w:tab w:val="right" w:pos="9026"/>
      </w:tabs>
      <w:spacing w:after="0" w:line="240" w:lineRule="auto"/>
      <w:rPr>
        <w:rFonts w:ascii="Arial" w:hAnsi="Arial" w:eastAsia="Arial" w:cs="Arial"/>
        <w:color w:val="000000"/>
        <w:sz w:val="20"/>
        <w:szCs w:val="20"/>
      </w:rPr>
    </w:pPr>
  </w:p>
</w:hdr>
</file>

<file path=word/intelligence2.xml><?xml version="1.0" encoding="utf-8"?>
<int2:intelligence xmlns:int2="http://schemas.microsoft.com/office/intelligence/2020/intelligence" xmlns:oel="http://schemas.microsoft.com/office/2019/extlst">
  <int2:observations>
    <int2:textHash int2:hashCode="6Uqi3aJC8aXDTV" int2:id="VlYzH3LZ">
      <int2:state int2:value="Rejected" int2:type="AugLoop_Text_Critique"/>
    </int2:textHash>
    <int2:textHash int2:hashCode="/Y92bTOdQf9juv" int2:id="Y1V3X8Rq">
      <int2:state int2:value="Rejected" int2:type="AugLoop_Text_Critique"/>
    </int2:textHash>
    <int2:textHash int2:hashCode="BC3EUS+j05HFFw" int2:id="gGQrCPgH">
      <int2:state int2:value="Rejected" int2:type="AugLoop_Text_Critique"/>
    </int2:textHash>
    <int2:textHash int2:hashCode="gZfv54XzYfOvTq" int2:id="mtnqbSPJ">
      <int2:state int2:value="Rejected" int2:type="AugLoop_Text_Critique"/>
    </int2:textHash>
    <int2:bookmark int2:bookmarkName="_Int_qJI9sgqb" int2:invalidationBookmarkName="" int2:hashCode="6bVNq+N7VCJ8bt" int2:id="7LeBwtjt">
      <int2:state int2:value="Rejected" int2:type="AugLoop_Text_Critique"/>
    </int2:bookmark>
    <int2:bookmark int2:bookmarkName="_Int_ux9xwPJJ" int2:invalidationBookmarkName="" int2:hashCode="2uoKl++CWuVh24" int2:id="Gv5spF6d">
      <int2:state int2:value="Rejected" int2:type="AugLoop_Text_Critique"/>
    </int2:bookmark>
    <int2:bookmark int2:bookmarkName="_Int_mU2wnI3u" int2:invalidationBookmarkName="" int2:hashCode="IeJTbXviauzXms" int2:id="Vr2w9MFE">
      <int2:state int2:value="Rejected" int2:type="AugLoop_Text_Critique"/>
    </int2:bookmark>
    <int2:bookmark int2:bookmarkName="_Int_EBrLGJIZ" int2:invalidationBookmarkName="" int2:hashCode="Vt0VprJz9WUwDA" int2:id="aFNEga4o">
      <int2:state int2:value="Rejected" int2:type="AugLoop_Text_Critique"/>
    </int2:bookmark>
    <int2:bookmark int2:bookmarkName="_Int_d6b8Adrt" int2:invalidationBookmarkName="" int2:hashCode="huO4fNb5PqYk/K" int2:id="noYLkNV3">
      <int2:state int2:value="Rejected" int2:type="AugLoop_Text_Critique"/>
    </int2:bookmark>
    <int2:bookmark int2:bookmarkName="_Int_QbdejKM3" int2:invalidationBookmarkName="" int2:hashCode="5QGP2R+/mM6NMi" int2:id="pVN24FW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C07F0"/>
    <w:multiLevelType w:val="hybridMultilevel"/>
    <w:tmpl w:val="80D6F9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EB13F4F"/>
    <w:multiLevelType w:val="hybridMultilevel"/>
    <w:tmpl w:val="770ED0F4"/>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9D8EECA8">
      <w:numFmt w:val="bullet"/>
      <w:lvlText w:val="•"/>
      <w:lvlJc w:val="left"/>
      <w:pPr>
        <w:ind w:left="2700" w:hanging="720"/>
      </w:pPr>
      <w:rPr>
        <w:rFonts w:hint="default" w:ascii="Calibri" w:hAnsi="Calibri" w:eastAsia="Calibri" w:cs="Calibr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873345"/>
    <w:multiLevelType w:val="hybridMultilevel"/>
    <w:tmpl w:val="42589A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3A817DD"/>
    <w:multiLevelType w:val="hybridMultilevel"/>
    <w:tmpl w:val="EDF8C87E"/>
    <w:lvl w:ilvl="0" w:tplc="FFFFFFFF">
      <w:start w:val="1"/>
      <w:numFmt w:val="decimal"/>
      <w:lvlText w:val="%1."/>
      <w:lvlJc w:val="left"/>
      <w:pPr>
        <w:ind w:left="360" w:hanging="360"/>
      </w:pPr>
      <w:rPr>
        <w:rFonts w:hint="default"/>
        <w:b w:val="0"/>
        <w:color w:val="auto"/>
      </w:rPr>
    </w:lvl>
    <w:lvl w:ilvl="1" w:tplc="08090001">
      <w:start w:val="1"/>
      <w:numFmt w:val="bullet"/>
      <w:lvlText w:val=""/>
      <w:lvlJc w:val="left"/>
      <w:pPr>
        <w:ind w:left="360" w:hanging="360"/>
      </w:pPr>
      <w:rPr>
        <w:rFonts w:hint="default" w:ascii="Symbol" w:hAnsi="Symbol"/>
      </w:rPr>
    </w:lvl>
    <w:lvl w:ilvl="2" w:tplc="FFFFFFFF">
      <w:numFmt w:val="bullet"/>
      <w:lvlText w:val="•"/>
      <w:lvlJc w:val="left"/>
      <w:pPr>
        <w:ind w:left="2700" w:hanging="720"/>
      </w:pPr>
      <w:rPr>
        <w:rFonts w:hint="default" w:ascii="Calibri" w:hAnsi="Calibri" w:eastAsia="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8B2516"/>
    <w:multiLevelType w:val="hybridMultilevel"/>
    <w:tmpl w:val="FBE2C04C"/>
    <w:lvl w:ilvl="0" w:tplc="FFFFFFFF">
      <w:start w:val="1"/>
      <w:numFmt w:val="bullet"/>
      <w:lvlText w:val=""/>
      <w:lvlJc w:val="left"/>
      <w:pPr>
        <w:ind w:left="360" w:hanging="360"/>
      </w:pPr>
      <w:rPr>
        <w:rFonts w:hint="default" w:ascii="Symbol" w:hAnsi="Symbol"/>
        <w:b w:val="0"/>
        <w:color w:val="auto"/>
      </w:rPr>
    </w:lvl>
    <w:lvl w:ilvl="1" w:tplc="08090001">
      <w:start w:val="1"/>
      <w:numFmt w:val="bullet"/>
      <w:lvlText w:val=""/>
      <w:lvlJc w:val="left"/>
      <w:pPr>
        <w:ind w:left="1440" w:hanging="360"/>
      </w:pPr>
      <w:rPr>
        <w:rFonts w:hint="default" w:ascii="Symbol" w:hAnsi="Symbol"/>
      </w:rPr>
    </w:lvl>
    <w:lvl w:ilvl="2" w:tplc="FFFFFFFF">
      <w:numFmt w:val="bullet"/>
      <w:lvlText w:val="•"/>
      <w:lvlJc w:val="left"/>
      <w:pPr>
        <w:ind w:left="2700" w:hanging="720"/>
      </w:pPr>
      <w:rPr>
        <w:rFonts w:hint="default" w:ascii="Calibri" w:hAnsi="Calibri" w:eastAsia="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ED2606"/>
    <w:multiLevelType w:val="hybridMultilevel"/>
    <w:tmpl w:val="C3B6959C"/>
    <w:lvl w:ilvl="0" w:tplc="08090001">
      <w:start w:val="1"/>
      <w:numFmt w:val="bullet"/>
      <w:lvlText w:val=""/>
      <w:lvlJc w:val="left"/>
      <w:pPr>
        <w:ind w:left="360" w:hanging="360"/>
      </w:pPr>
      <w:rPr>
        <w:rFonts w:hint="default" w:ascii="Symbol" w:hAnsi="Symbol"/>
        <w:b w:val="0"/>
        <w:color w:val="auto"/>
      </w:rPr>
    </w:lvl>
    <w:lvl w:ilvl="1" w:tplc="FFFFFFFF">
      <w:start w:val="1"/>
      <w:numFmt w:val="lowerLetter"/>
      <w:lvlText w:val="%2."/>
      <w:lvlJc w:val="left"/>
      <w:pPr>
        <w:ind w:left="1440" w:hanging="360"/>
      </w:pPr>
    </w:lvl>
    <w:lvl w:ilvl="2" w:tplc="FFFFFFFF">
      <w:numFmt w:val="bullet"/>
      <w:lvlText w:val="•"/>
      <w:lvlJc w:val="left"/>
      <w:pPr>
        <w:ind w:left="2700" w:hanging="720"/>
      </w:pPr>
      <w:rPr>
        <w:rFonts w:hint="default" w:ascii="Calibri" w:hAnsi="Calibri" w:eastAsia="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C43DEA"/>
    <w:multiLevelType w:val="hybridMultilevel"/>
    <w:tmpl w:val="2D3CAF98"/>
    <w:lvl w:ilvl="0" w:tplc="08090001">
      <w:start w:val="1"/>
      <w:numFmt w:val="bullet"/>
      <w:lvlText w:val=""/>
      <w:lvlJc w:val="left"/>
      <w:pPr>
        <w:ind w:left="360" w:hanging="360"/>
      </w:pPr>
      <w:rPr>
        <w:rFonts w:hint="default" w:ascii="Symbol" w:hAnsi="Symbol"/>
        <w:b w:val="0"/>
        <w:color w:val="auto"/>
      </w:rPr>
    </w:lvl>
    <w:lvl w:ilvl="1" w:tplc="FFFFFFFF">
      <w:start w:val="1"/>
      <w:numFmt w:val="lowerLetter"/>
      <w:lvlText w:val="%2."/>
      <w:lvlJc w:val="left"/>
      <w:pPr>
        <w:ind w:left="1440" w:hanging="360"/>
      </w:pPr>
    </w:lvl>
    <w:lvl w:ilvl="2" w:tplc="FFFFFFFF">
      <w:numFmt w:val="bullet"/>
      <w:lvlText w:val="•"/>
      <w:lvlJc w:val="left"/>
      <w:pPr>
        <w:ind w:left="2700" w:hanging="720"/>
      </w:pPr>
      <w:rPr>
        <w:rFonts w:hint="default" w:ascii="Calibri" w:hAnsi="Calibri" w:eastAsia="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1E3006"/>
    <w:multiLevelType w:val="hybridMultilevel"/>
    <w:tmpl w:val="A35EE43E"/>
    <w:lvl w:ilvl="0" w:tplc="08090001">
      <w:start w:val="1"/>
      <w:numFmt w:val="bullet"/>
      <w:lvlText w:val=""/>
      <w:lvlJc w:val="left"/>
      <w:pPr>
        <w:ind w:left="360" w:hanging="360"/>
      </w:pPr>
      <w:rPr>
        <w:rFonts w:hint="default" w:ascii="Symbol" w:hAnsi="Symbol"/>
        <w:b w:val="0"/>
        <w:color w:val="auto"/>
      </w:rPr>
    </w:lvl>
    <w:lvl w:ilvl="1" w:tplc="FFFFFFFF">
      <w:start w:val="1"/>
      <w:numFmt w:val="lowerLetter"/>
      <w:lvlText w:val="%2."/>
      <w:lvlJc w:val="left"/>
      <w:pPr>
        <w:ind w:left="1440" w:hanging="360"/>
      </w:pPr>
    </w:lvl>
    <w:lvl w:ilvl="2" w:tplc="FFFFFFFF">
      <w:numFmt w:val="bullet"/>
      <w:lvlText w:val="•"/>
      <w:lvlJc w:val="left"/>
      <w:pPr>
        <w:ind w:left="2700" w:hanging="720"/>
      </w:pPr>
      <w:rPr>
        <w:rFonts w:hint="default" w:ascii="Calibri" w:hAnsi="Calibri" w:eastAsia="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F8788D"/>
    <w:multiLevelType w:val="hybridMultilevel"/>
    <w:tmpl w:val="203030F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9505827">
    <w:abstractNumId w:val="1"/>
  </w:num>
  <w:num w:numId="2" w16cid:durableId="2058625201">
    <w:abstractNumId w:val="6"/>
  </w:num>
  <w:num w:numId="3" w16cid:durableId="366611910">
    <w:abstractNumId w:val="7"/>
  </w:num>
  <w:num w:numId="4" w16cid:durableId="8801933">
    <w:abstractNumId w:val="4"/>
  </w:num>
  <w:num w:numId="5" w16cid:durableId="191505219">
    <w:abstractNumId w:val="8"/>
  </w:num>
  <w:num w:numId="6" w16cid:durableId="1232154974">
    <w:abstractNumId w:val="2"/>
  </w:num>
  <w:num w:numId="7" w16cid:durableId="1869827286">
    <w:abstractNumId w:val="5"/>
  </w:num>
  <w:num w:numId="8" w16cid:durableId="976759813">
    <w:abstractNumId w:val="3"/>
  </w:num>
  <w:num w:numId="9" w16cid:durableId="202894075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5F5"/>
    <w:rsid w:val="000007C2"/>
    <w:rsid w:val="0001192B"/>
    <w:rsid w:val="000119E4"/>
    <w:rsid w:val="00063C91"/>
    <w:rsid w:val="00063FB8"/>
    <w:rsid w:val="000647D4"/>
    <w:rsid w:val="00066D0C"/>
    <w:rsid w:val="00082C34"/>
    <w:rsid w:val="000B6C2C"/>
    <w:rsid w:val="000C5324"/>
    <w:rsid w:val="000D1F38"/>
    <w:rsid w:val="000D6660"/>
    <w:rsid w:val="000F3F67"/>
    <w:rsid w:val="000F7BCF"/>
    <w:rsid w:val="0013131C"/>
    <w:rsid w:val="00132C15"/>
    <w:rsid w:val="00140D7E"/>
    <w:rsid w:val="00144F05"/>
    <w:rsid w:val="0014726F"/>
    <w:rsid w:val="00162261"/>
    <w:rsid w:val="00165A97"/>
    <w:rsid w:val="00176725"/>
    <w:rsid w:val="001776C5"/>
    <w:rsid w:val="00196E83"/>
    <w:rsid w:val="001A5FBA"/>
    <w:rsid w:val="001B7FB9"/>
    <w:rsid w:val="001C1D94"/>
    <w:rsid w:val="001E61BE"/>
    <w:rsid w:val="001E7221"/>
    <w:rsid w:val="00204A61"/>
    <w:rsid w:val="00206A5C"/>
    <w:rsid w:val="00216891"/>
    <w:rsid w:val="00224449"/>
    <w:rsid w:val="00234ACB"/>
    <w:rsid w:val="002431D2"/>
    <w:rsid w:val="002605F5"/>
    <w:rsid w:val="002746FA"/>
    <w:rsid w:val="0029621D"/>
    <w:rsid w:val="0029712D"/>
    <w:rsid w:val="002A3D55"/>
    <w:rsid w:val="002A78AB"/>
    <w:rsid w:val="002B30C2"/>
    <w:rsid w:val="002B4336"/>
    <w:rsid w:val="002B4BFA"/>
    <w:rsid w:val="002C42D6"/>
    <w:rsid w:val="002E4C37"/>
    <w:rsid w:val="002F15C3"/>
    <w:rsid w:val="002F38EF"/>
    <w:rsid w:val="00307BE8"/>
    <w:rsid w:val="00311F4B"/>
    <w:rsid w:val="00320116"/>
    <w:rsid w:val="00321E52"/>
    <w:rsid w:val="00325769"/>
    <w:rsid w:val="00340CE5"/>
    <w:rsid w:val="00367143"/>
    <w:rsid w:val="00367D3D"/>
    <w:rsid w:val="00376A91"/>
    <w:rsid w:val="00376B3E"/>
    <w:rsid w:val="00385883"/>
    <w:rsid w:val="003A16F0"/>
    <w:rsid w:val="003A184C"/>
    <w:rsid w:val="003A7D15"/>
    <w:rsid w:val="003C0DA6"/>
    <w:rsid w:val="003F0B35"/>
    <w:rsid w:val="003F2441"/>
    <w:rsid w:val="00432C29"/>
    <w:rsid w:val="00453368"/>
    <w:rsid w:val="00454006"/>
    <w:rsid w:val="004A330C"/>
    <w:rsid w:val="004A43B2"/>
    <w:rsid w:val="004B0088"/>
    <w:rsid w:val="004B18BC"/>
    <w:rsid w:val="004D6240"/>
    <w:rsid w:val="004D721C"/>
    <w:rsid w:val="004F3958"/>
    <w:rsid w:val="005362C1"/>
    <w:rsid w:val="00551E3B"/>
    <w:rsid w:val="00557CFB"/>
    <w:rsid w:val="00566D97"/>
    <w:rsid w:val="005751C1"/>
    <w:rsid w:val="00590013"/>
    <w:rsid w:val="005940CA"/>
    <w:rsid w:val="005A1349"/>
    <w:rsid w:val="005A2C56"/>
    <w:rsid w:val="005C25CC"/>
    <w:rsid w:val="005C2C9E"/>
    <w:rsid w:val="005E03CF"/>
    <w:rsid w:val="00607FD5"/>
    <w:rsid w:val="0061419D"/>
    <w:rsid w:val="006157F6"/>
    <w:rsid w:val="006308B6"/>
    <w:rsid w:val="0063455F"/>
    <w:rsid w:val="006453B2"/>
    <w:rsid w:val="00662488"/>
    <w:rsid w:val="00676F09"/>
    <w:rsid w:val="006805F7"/>
    <w:rsid w:val="00696E48"/>
    <w:rsid w:val="006C51F0"/>
    <w:rsid w:val="006C59AC"/>
    <w:rsid w:val="006D2E49"/>
    <w:rsid w:val="006D7389"/>
    <w:rsid w:val="006E40F5"/>
    <w:rsid w:val="006E5B21"/>
    <w:rsid w:val="006E6B2C"/>
    <w:rsid w:val="006F1799"/>
    <w:rsid w:val="007004A4"/>
    <w:rsid w:val="00711ECD"/>
    <w:rsid w:val="00742980"/>
    <w:rsid w:val="00750269"/>
    <w:rsid w:val="007510A4"/>
    <w:rsid w:val="0075614B"/>
    <w:rsid w:val="00770FC3"/>
    <w:rsid w:val="007829FC"/>
    <w:rsid w:val="00782C65"/>
    <w:rsid w:val="007A6668"/>
    <w:rsid w:val="007C7A57"/>
    <w:rsid w:val="007E22C9"/>
    <w:rsid w:val="008070EC"/>
    <w:rsid w:val="008158F0"/>
    <w:rsid w:val="008231DF"/>
    <w:rsid w:val="00853DFC"/>
    <w:rsid w:val="00873F03"/>
    <w:rsid w:val="00892695"/>
    <w:rsid w:val="008A4520"/>
    <w:rsid w:val="008C1943"/>
    <w:rsid w:val="008C4650"/>
    <w:rsid w:val="008C486E"/>
    <w:rsid w:val="008D1312"/>
    <w:rsid w:val="008E6830"/>
    <w:rsid w:val="008E7D6C"/>
    <w:rsid w:val="008F0170"/>
    <w:rsid w:val="008F03D4"/>
    <w:rsid w:val="008F740F"/>
    <w:rsid w:val="00903271"/>
    <w:rsid w:val="00921B4F"/>
    <w:rsid w:val="00924DEA"/>
    <w:rsid w:val="0093789E"/>
    <w:rsid w:val="0094715F"/>
    <w:rsid w:val="00970E6D"/>
    <w:rsid w:val="0097103D"/>
    <w:rsid w:val="009804C0"/>
    <w:rsid w:val="009A741E"/>
    <w:rsid w:val="009B5AC2"/>
    <w:rsid w:val="009C15FD"/>
    <w:rsid w:val="009C688B"/>
    <w:rsid w:val="009E7BB1"/>
    <w:rsid w:val="009E7F58"/>
    <w:rsid w:val="009F0C1D"/>
    <w:rsid w:val="00A04C7D"/>
    <w:rsid w:val="00A20FB1"/>
    <w:rsid w:val="00A234FD"/>
    <w:rsid w:val="00A23751"/>
    <w:rsid w:val="00A371FE"/>
    <w:rsid w:val="00A56D9E"/>
    <w:rsid w:val="00A765D6"/>
    <w:rsid w:val="00AB7E26"/>
    <w:rsid w:val="00AD091B"/>
    <w:rsid w:val="00AF1874"/>
    <w:rsid w:val="00AF7E3C"/>
    <w:rsid w:val="00B05D27"/>
    <w:rsid w:val="00B236A3"/>
    <w:rsid w:val="00B24948"/>
    <w:rsid w:val="00B27183"/>
    <w:rsid w:val="00B4291A"/>
    <w:rsid w:val="00B63095"/>
    <w:rsid w:val="00B84639"/>
    <w:rsid w:val="00BC10FF"/>
    <w:rsid w:val="00BC34DD"/>
    <w:rsid w:val="00BF024C"/>
    <w:rsid w:val="00C00522"/>
    <w:rsid w:val="00C040B5"/>
    <w:rsid w:val="00C26D03"/>
    <w:rsid w:val="00C276DB"/>
    <w:rsid w:val="00C27CF3"/>
    <w:rsid w:val="00C37B70"/>
    <w:rsid w:val="00C445B4"/>
    <w:rsid w:val="00C508CC"/>
    <w:rsid w:val="00C531C9"/>
    <w:rsid w:val="00C55FEC"/>
    <w:rsid w:val="00C764C7"/>
    <w:rsid w:val="00C80203"/>
    <w:rsid w:val="00C90818"/>
    <w:rsid w:val="00C908A3"/>
    <w:rsid w:val="00C91B59"/>
    <w:rsid w:val="00CB37D0"/>
    <w:rsid w:val="00CB3AEF"/>
    <w:rsid w:val="00CC6367"/>
    <w:rsid w:val="00CD41A8"/>
    <w:rsid w:val="00D04A47"/>
    <w:rsid w:val="00D24C52"/>
    <w:rsid w:val="00D25A2D"/>
    <w:rsid w:val="00D27565"/>
    <w:rsid w:val="00D52C5F"/>
    <w:rsid w:val="00D536B0"/>
    <w:rsid w:val="00D56F1C"/>
    <w:rsid w:val="00D70198"/>
    <w:rsid w:val="00D8097C"/>
    <w:rsid w:val="00D81358"/>
    <w:rsid w:val="00D83775"/>
    <w:rsid w:val="00D86024"/>
    <w:rsid w:val="00D970AE"/>
    <w:rsid w:val="00DB5941"/>
    <w:rsid w:val="00DB730B"/>
    <w:rsid w:val="00DD3CF1"/>
    <w:rsid w:val="00DE49A2"/>
    <w:rsid w:val="00DE6A47"/>
    <w:rsid w:val="00DE6A88"/>
    <w:rsid w:val="00E0218A"/>
    <w:rsid w:val="00E06E5D"/>
    <w:rsid w:val="00E305AE"/>
    <w:rsid w:val="00E36F90"/>
    <w:rsid w:val="00E37A5F"/>
    <w:rsid w:val="00E41687"/>
    <w:rsid w:val="00E4175A"/>
    <w:rsid w:val="00E44829"/>
    <w:rsid w:val="00E5231B"/>
    <w:rsid w:val="00E54A53"/>
    <w:rsid w:val="00E604DE"/>
    <w:rsid w:val="00E64C70"/>
    <w:rsid w:val="00E90BED"/>
    <w:rsid w:val="00EA2778"/>
    <w:rsid w:val="00EB181E"/>
    <w:rsid w:val="00EC4A71"/>
    <w:rsid w:val="00ED76C0"/>
    <w:rsid w:val="00EE1139"/>
    <w:rsid w:val="00EE6085"/>
    <w:rsid w:val="00F148E9"/>
    <w:rsid w:val="00F16B9F"/>
    <w:rsid w:val="00F23135"/>
    <w:rsid w:val="00F41A50"/>
    <w:rsid w:val="00F51B28"/>
    <w:rsid w:val="00F6702E"/>
    <w:rsid w:val="00F72451"/>
    <w:rsid w:val="00F77012"/>
    <w:rsid w:val="00F80CCF"/>
    <w:rsid w:val="00F85ED0"/>
    <w:rsid w:val="00F9436C"/>
    <w:rsid w:val="00FBD28E"/>
    <w:rsid w:val="00FC32E9"/>
    <w:rsid w:val="00FC517B"/>
    <w:rsid w:val="00FC5ADF"/>
    <w:rsid w:val="00FC7AB6"/>
    <w:rsid w:val="00FF0A42"/>
    <w:rsid w:val="0171B760"/>
    <w:rsid w:val="01EB9BFC"/>
    <w:rsid w:val="026F586F"/>
    <w:rsid w:val="034BBCC4"/>
    <w:rsid w:val="04BFEFBF"/>
    <w:rsid w:val="0606C88F"/>
    <w:rsid w:val="0766D261"/>
    <w:rsid w:val="0780DCE6"/>
    <w:rsid w:val="087A4D95"/>
    <w:rsid w:val="094CE9AF"/>
    <w:rsid w:val="095D7F33"/>
    <w:rsid w:val="09D2DA49"/>
    <w:rsid w:val="0A178CE0"/>
    <w:rsid w:val="0A8DBB48"/>
    <w:rsid w:val="0AAB595D"/>
    <w:rsid w:val="0B261CA9"/>
    <w:rsid w:val="0BC2E3F7"/>
    <w:rsid w:val="0BDCA6D4"/>
    <w:rsid w:val="0C1F8A9E"/>
    <w:rsid w:val="0D611563"/>
    <w:rsid w:val="0E8AE0AD"/>
    <w:rsid w:val="0F6752D7"/>
    <w:rsid w:val="1162740A"/>
    <w:rsid w:val="12200BB9"/>
    <w:rsid w:val="128B0C3A"/>
    <w:rsid w:val="12AA96ED"/>
    <w:rsid w:val="13D3EA63"/>
    <w:rsid w:val="1421ED04"/>
    <w:rsid w:val="150F35DD"/>
    <w:rsid w:val="1518A82F"/>
    <w:rsid w:val="166BB851"/>
    <w:rsid w:val="16BE1AA7"/>
    <w:rsid w:val="17F0C809"/>
    <w:rsid w:val="1975312D"/>
    <w:rsid w:val="1AE7E9EE"/>
    <w:rsid w:val="1B77051C"/>
    <w:rsid w:val="1BAF7627"/>
    <w:rsid w:val="1C775964"/>
    <w:rsid w:val="1CE9792D"/>
    <w:rsid w:val="1E975021"/>
    <w:rsid w:val="1F231EE7"/>
    <w:rsid w:val="209FCD1F"/>
    <w:rsid w:val="225DEB2E"/>
    <w:rsid w:val="22A52E36"/>
    <w:rsid w:val="234BA3F9"/>
    <w:rsid w:val="23D346CB"/>
    <w:rsid w:val="2573CD0F"/>
    <w:rsid w:val="2578E546"/>
    <w:rsid w:val="29736FD9"/>
    <w:rsid w:val="2A12865D"/>
    <w:rsid w:val="2A2B5D2A"/>
    <w:rsid w:val="2B858E55"/>
    <w:rsid w:val="2D31F84E"/>
    <w:rsid w:val="2D9198DD"/>
    <w:rsid w:val="2EA4E55F"/>
    <w:rsid w:val="30A3065D"/>
    <w:rsid w:val="315325E8"/>
    <w:rsid w:val="3169E53A"/>
    <w:rsid w:val="316DFA09"/>
    <w:rsid w:val="3308EFBC"/>
    <w:rsid w:val="35B90CAF"/>
    <w:rsid w:val="368C0F71"/>
    <w:rsid w:val="36C5A155"/>
    <w:rsid w:val="3848AB62"/>
    <w:rsid w:val="387581A0"/>
    <w:rsid w:val="3BD09C51"/>
    <w:rsid w:val="3C4F3C93"/>
    <w:rsid w:val="3D4A42DC"/>
    <w:rsid w:val="3DCA7525"/>
    <w:rsid w:val="3E9C2D54"/>
    <w:rsid w:val="3EB82097"/>
    <w:rsid w:val="3F0D525D"/>
    <w:rsid w:val="3F23AC00"/>
    <w:rsid w:val="3F5A179C"/>
    <w:rsid w:val="4003D3D6"/>
    <w:rsid w:val="4046F393"/>
    <w:rsid w:val="409EDDEF"/>
    <w:rsid w:val="40D7B133"/>
    <w:rsid w:val="40DA8877"/>
    <w:rsid w:val="41C5D2F5"/>
    <w:rsid w:val="425A5D28"/>
    <w:rsid w:val="43491EC7"/>
    <w:rsid w:val="44BE69AC"/>
    <w:rsid w:val="456BF4E5"/>
    <w:rsid w:val="45C6BD2E"/>
    <w:rsid w:val="462C9D53"/>
    <w:rsid w:val="466E4266"/>
    <w:rsid w:val="48AF62E7"/>
    <w:rsid w:val="490A24B7"/>
    <w:rsid w:val="49425D96"/>
    <w:rsid w:val="494C0C84"/>
    <w:rsid w:val="4B9C1E9C"/>
    <w:rsid w:val="4BC8BC63"/>
    <w:rsid w:val="4DB3632B"/>
    <w:rsid w:val="4E3EB73E"/>
    <w:rsid w:val="4EE008F0"/>
    <w:rsid w:val="5019DF15"/>
    <w:rsid w:val="511A98AF"/>
    <w:rsid w:val="519A0B7B"/>
    <w:rsid w:val="52417DB6"/>
    <w:rsid w:val="52DA98D8"/>
    <w:rsid w:val="532566D6"/>
    <w:rsid w:val="555BC619"/>
    <w:rsid w:val="56472E5B"/>
    <w:rsid w:val="58B5C6A3"/>
    <w:rsid w:val="591747B5"/>
    <w:rsid w:val="596809B9"/>
    <w:rsid w:val="5AB94DBF"/>
    <w:rsid w:val="5B4F86EF"/>
    <w:rsid w:val="5B621CAB"/>
    <w:rsid w:val="5D032DA3"/>
    <w:rsid w:val="5FE55537"/>
    <w:rsid w:val="60C44259"/>
    <w:rsid w:val="62416998"/>
    <w:rsid w:val="62BDA8B2"/>
    <w:rsid w:val="62ED9147"/>
    <w:rsid w:val="6318BFF5"/>
    <w:rsid w:val="654998AC"/>
    <w:rsid w:val="65B383B1"/>
    <w:rsid w:val="65CFBD60"/>
    <w:rsid w:val="66DEF87E"/>
    <w:rsid w:val="687817A7"/>
    <w:rsid w:val="692307CE"/>
    <w:rsid w:val="6AAF1504"/>
    <w:rsid w:val="6D622D1F"/>
    <w:rsid w:val="6E9EFB4C"/>
    <w:rsid w:val="6EE50A77"/>
    <w:rsid w:val="6F55E772"/>
    <w:rsid w:val="7081E826"/>
    <w:rsid w:val="719D11CF"/>
    <w:rsid w:val="742772E6"/>
    <w:rsid w:val="747B7EBC"/>
    <w:rsid w:val="76C28517"/>
    <w:rsid w:val="770769B1"/>
    <w:rsid w:val="77450C86"/>
    <w:rsid w:val="77D3E7B1"/>
    <w:rsid w:val="77DCA552"/>
    <w:rsid w:val="7872BCCF"/>
    <w:rsid w:val="79411FF5"/>
    <w:rsid w:val="795EF559"/>
    <w:rsid w:val="79CE6BC1"/>
    <w:rsid w:val="7AA882C4"/>
    <w:rsid w:val="7AD13429"/>
    <w:rsid w:val="7AD4C9A4"/>
    <w:rsid w:val="7B83BA83"/>
    <w:rsid w:val="7C055F53"/>
    <w:rsid w:val="7C453E4B"/>
    <w:rsid w:val="7E674F2B"/>
    <w:rsid w:val="7EF0AE01"/>
    <w:rsid w:val="7F28CA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2522"/>
  <w15:docId w15:val="{50692B04-42E2-4B55-B321-826C91CBE0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pPr>
  </w:style>
  <w:style w:type="paragraph" w:styleId="Heading1">
    <w:name w:val="heading 1"/>
    <w:basedOn w:val="Normal"/>
    <w:next w:val="Standard"/>
    <w:uiPriority w:val="9"/>
    <w:qFormat/>
    <w:pPr>
      <w:keepNext/>
      <w:keepLines/>
      <w:outlineLvl w:val="0"/>
    </w:pPr>
    <w:rPr>
      <w:rFonts w:ascii="Arial" w:hAnsi="Arial" w:eastAsia="Arial" w:cs="Arial"/>
      <w:b/>
      <w:sz w:val="36"/>
      <w:szCs w:val="36"/>
    </w:rPr>
  </w:style>
  <w:style w:type="paragraph" w:styleId="Heading2">
    <w:name w:val="heading 2"/>
    <w:basedOn w:val="Normal"/>
    <w:next w:val="Standard"/>
    <w:uiPriority w:val="9"/>
    <w:semiHidden/>
    <w:unhideWhenUsed/>
    <w:qFormat/>
    <w:pPr>
      <w:keepNext/>
      <w:keepLines/>
      <w:spacing w:before="200"/>
      <w:outlineLvl w:val="1"/>
    </w:pPr>
    <w:rPr>
      <w:rFonts w:ascii="Cambria" w:hAnsi="Cambria" w:eastAsia="Cambria" w:cs="Cambria"/>
      <w:b/>
      <w:color w:val="4F81BD"/>
      <w:sz w:val="26"/>
      <w:szCs w:val="2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spacing w:after="200" w:line="276" w:lineRule="auto"/>
    </w:pPr>
  </w:style>
  <w:style w:type="paragraph" w:styleId="Heading" w:customStyle="1">
    <w:name w:val="Heading"/>
    <w:basedOn w:val="Standard"/>
    <w:next w:val="Textbody"/>
    <w:pPr>
      <w:keepNext/>
      <w:spacing w:before="240" w:after="120"/>
    </w:pPr>
    <w:rPr>
      <w:rFonts w:ascii="Liberation Sans" w:hAnsi="Liberation Sans" w:eastAsia="Linux Libertine G" w:cs="Linux Libertine G"/>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styleId="Index" w:customStyle="1">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Standard"/>
  </w:style>
  <w:style w:type="paragraph" w:styleId="Footer">
    <w:name w:val="footer"/>
    <w:basedOn w:val="Standard"/>
  </w:style>
  <w:style w:type="paragraph" w:styleId="ListParagraph">
    <w:name w:val="List Paragraph"/>
    <w:basedOn w:val="Normal"/>
    <w:link w:val="ListParagraphChar"/>
    <w:uiPriority w:val="34"/>
    <w:qFormat/>
    <w:rsid w:val="008F03D4"/>
    <w:pPr>
      <w:suppressAutoHyphens w:val="0"/>
      <w:autoSpaceDN/>
      <w:spacing w:before="100" w:after="200" w:line="276" w:lineRule="auto"/>
      <w:ind w:left="720"/>
      <w:contextualSpacing/>
      <w:textAlignment w:val="auto"/>
    </w:pPr>
    <w:rPr>
      <w:rFonts w:asciiTheme="minorHAnsi" w:hAnsiTheme="minorHAnsi" w:eastAsiaTheme="minorEastAsia" w:cstheme="minorBidi"/>
      <w:sz w:val="20"/>
      <w:szCs w:val="20"/>
      <w:lang w:eastAsia="en-US" w:bidi="ar-SA"/>
    </w:rPr>
  </w:style>
  <w:style w:type="table" w:styleId="TableGrid">
    <w:name w:val="Table Grid"/>
    <w:basedOn w:val="TableNormal"/>
    <w:uiPriority w:val="39"/>
    <w:rsid w:val="008F03D4"/>
    <w:pPr>
      <w:widowControl/>
      <w:suppressAutoHyphens w:val="0"/>
      <w:autoSpaceDN/>
      <w:spacing w:before="100"/>
      <w:textAlignment w:val="auto"/>
    </w:pPr>
    <w:rPr>
      <w:rFonts w:asciiTheme="minorHAnsi" w:hAnsiTheme="minorHAnsi" w:eastAsiaTheme="minorEastAsia" w:cstheme="minorBidi"/>
      <w:sz w:val="20"/>
      <w:szCs w:val="20"/>
      <w:lang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F03D4"/>
    <w:rPr>
      <w:color w:val="467886" w:themeColor="hyperlink"/>
      <w:u w:val="single"/>
    </w:rPr>
  </w:style>
  <w:style w:type="character" w:styleId="ListParagraphChar" w:customStyle="1">
    <w:name w:val="List Paragraph Char"/>
    <w:basedOn w:val="DefaultParagraphFont"/>
    <w:link w:val="ListParagraph"/>
    <w:uiPriority w:val="34"/>
    <w:qFormat/>
    <w:rsid w:val="008F03D4"/>
    <w:rPr>
      <w:rFonts w:asciiTheme="minorHAnsi" w:hAnsiTheme="minorHAnsi" w:eastAsiaTheme="minorEastAsia" w:cstheme="minorBidi"/>
      <w:sz w:val="20"/>
      <w:szCs w:val="20"/>
      <w:lang w:eastAsia="en-US" w:bidi="ar-SA"/>
    </w:rPr>
  </w:style>
  <w:style w:type="paragraph" w:styleId="Revision">
    <w:name w:val="Revision"/>
    <w:hidden/>
    <w:uiPriority w:val="99"/>
    <w:semiHidden/>
    <w:rsid w:val="00AD091B"/>
    <w:pPr>
      <w:widowControl/>
      <w:suppressAutoHyphens w:val="0"/>
      <w:autoSpaceDN/>
      <w:textAlignment w:val="auto"/>
    </w:pPr>
    <w:rPr>
      <w:rFonts w:cs="Mangal"/>
      <w:szCs w:val="20"/>
    </w:rPr>
  </w:style>
  <w:style w:type="paragraph" w:styleId="CommentText">
    <w:name w:val="annotation text"/>
    <w:basedOn w:val="Normal"/>
    <w:link w:val="CommentTextChar"/>
    <w:uiPriority w:val="99"/>
    <w:unhideWhenUsed/>
    <w:rPr>
      <w:rFonts w:cs="Mangal"/>
      <w:sz w:val="20"/>
      <w:szCs w:val="18"/>
    </w:rPr>
  </w:style>
  <w:style w:type="character" w:styleId="CommentTextChar" w:customStyle="1">
    <w:name w:val="Comment Text Char"/>
    <w:basedOn w:val="DefaultParagraphFont"/>
    <w:link w:val="CommentText"/>
    <w:uiPriority w:val="99"/>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A43B2"/>
    <w:rPr>
      <w:b/>
      <w:bCs/>
    </w:rPr>
  </w:style>
  <w:style w:type="character" w:styleId="CommentSubjectChar" w:customStyle="1">
    <w:name w:val="Comment Subject Char"/>
    <w:basedOn w:val="CommentTextChar"/>
    <w:link w:val="CommentSubject"/>
    <w:uiPriority w:val="99"/>
    <w:semiHidden/>
    <w:rsid w:val="004A43B2"/>
    <w:rPr>
      <w:rFonts w:cs="Mangal"/>
      <w:b/>
      <w:bCs/>
      <w:sz w:val="20"/>
      <w:szCs w:val="18"/>
    </w:rPr>
  </w:style>
  <w:style w:type="character" w:styleId="Mention">
    <w:name w:val="Mention"/>
    <w:basedOn w:val="DefaultParagraphFont"/>
    <w:uiPriority w:val="99"/>
    <w:unhideWhenUsed/>
    <w:rsid w:val="004A43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tyles" Target="style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microsoft.com/office/2020/10/relationships/intelligence" Target="intelligence2.xml" Id="rId22" /></Relationships>
</file>

<file path=word/documenttasks/documenttasks1.xml><?xml version="1.0" encoding="utf-8"?>
<t:Tasks xmlns:t="http://schemas.microsoft.com/office/tasks/2019/documenttasks" xmlns:oel="http://schemas.microsoft.com/office/2019/extlst">
  <t:Task id="{97DB7784-8357-4C64-B767-175180C4F8A9}">
    <t:Anchor>
      <t:Comment id="879612695"/>
    </t:Anchor>
    <t:History>
      <t:Event id="{4F655626-5C97-47CD-A26F-EB26C66671A1}" time="2024-11-11T18:53:22.713Z">
        <t:Attribution userId="S::joanne.sawyer@businessandtrade.gov.uk::e83f5ca2-a82f-46e7-ac41-b8687597dce9" userProvider="AD" userName="Joanne SAWYER (DBT)"/>
        <t:Anchor>
          <t:Comment id="1546062995"/>
        </t:Anchor>
        <t:Create/>
      </t:Event>
      <t:Event id="{E1A9BAC1-1D4A-49AB-B3EE-46746EFA488F}" time="2024-11-11T18:53:22.713Z">
        <t:Attribution userId="S::joanne.sawyer@businessandtrade.gov.uk::e83f5ca2-a82f-46e7-ac41-b8687597dce9" userProvider="AD" userName="Joanne SAWYER (DBT)"/>
        <t:Anchor>
          <t:Comment id="1546062995"/>
        </t:Anchor>
        <t:Assign userId="S::Ed.Baird@businessandtrade.gov.uk::47f5c89d-b275-4b64-832c-e335fa21ae5f" userProvider="AD" userName="Ed BAIRD (DBT)"/>
      </t:Event>
      <t:Event id="{C8CC370E-7A35-43FE-8902-C269F8DD738C}" time="2024-11-11T18:53:22.713Z">
        <t:Attribution userId="S::joanne.sawyer@businessandtrade.gov.uk::e83f5ca2-a82f-46e7-ac41-b8687597dce9" userProvider="AD" userName="Joanne SAWYER (DBT)"/>
        <t:Anchor>
          <t:Comment id="1546062995"/>
        </t:Anchor>
        <t:SetTitle title="@Ed BAIRD (DBT) Done"/>
      </t:Event>
      <t:Event id="{1AA8D21E-4036-4C41-9CA5-9FEFDB43DE91}" time="2024-11-12T08:54:02.091Z">
        <t:Attribution userId="S::Joanne.Sawyer@businessandtrade.gov.uk::e83f5ca2-a82f-46e7-ac41-b8687597dce9" userProvider="AD" userName="Joanne SAWYER (DBT)"/>
        <t:Progress percentComplete="100"/>
      </t:Event>
    </t:History>
  </t:Task>
  <t:Task id="{72978BDB-8EDC-4124-B395-9587FC5674FD}">
    <t:Anchor>
      <t:Comment id="932753430"/>
    </t:Anchor>
    <t:History>
      <t:Event id="{C401A046-C70D-405D-8561-135DA217E58D}" time="2024-11-12T08:56:53.33Z">
        <t:Attribution userId="S::Joanne.Sawyer@businessandtrade.gov.uk::e83f5ca2-a82f-46e7-ac41-b8687597dce9" userProvider="AD" userName="Joanne SAWYER (DBT)"/>
        <t:Anchor>
          <t:Comment id="1213726798"/>
        </t:Anchor>
        <t:Create/>
      </t:Event>
      <t:Event id="{C4F70564-C753-489D-8249-9F1859E6D490}" time="2024-11-12T08:56:53.33Z">
        <t:Attribution userId="S::Joanne.Sawyer@businessandtrade.gov.uk::e83f5ca2-a82f-46e7-ac41-b8687597dce9" userProvider="AD" userName="Joanne SAWYER (DBT)"/>
        <t:Anchor>
          <t:Comment id="1213726798"/>
        </t:Anchor>
        <t:Assign userId="S::Ed.Baird@businessandtrade.gov.uk::47f5c89d-b275-4b64-832c-e335fa21ae5f" userProvider="AD" userName="Ed BAIRD (DBT)"/>
      </t:Event>
      <t:Event id="{3E70C45D-6AE9-4F9E-AA5A-FF1E584F20BD}" time="2024-11-12T08:56:53.33Z">
        <t:Attribution userId="S::Joanne.Sawyer@businessandtrade.gov.uk::e83f5ca2-a82f-46e7-ac41-b8687597dce9" userProvider="AD" userName="Joanne SAWYER (DBT)"/>
        <t:Anchor>
          <t:Comment id="1213726798"/>
        </t:Anchor>
        <t:SetTitle title="@Ed BAIRD (DBT) D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2" ma:contentTypeDescription="Create a new document." ma:contentTypeScope="" ma:versionID="f9d91e625ab4bb7ee877b997c84ac94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64209caa9c101b79cb1c507103d00f2f"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2024-08-14T11:11:09+00:00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TaxCatchAll xmlns="675feb15-d659-41c3-803e-6c5b49d6f474">
      <Value>1</Value>
    </TaxCatchAll>
    <_dlc_DocId xmlns="675feb15-d659-41c3-803e-6c5b49d6f474">FW3FWKAUFMYU-1609052614-133580</_dlc_DocId>
    <_dlc_DocIdUrl xmlns="675feb15-d659-41c3-803e-6c5b49d6f474">
      <Url>https://dbis.sharepoint.com/sites/dit129_1/_layouts/15/DocIdRedir.aspx?ID=FW3FWKAUFMYU-1609052614-133580</Url>
      <Description>FW3FWKAUFMYU-1609052614-133580</Description>
    </_dlc_DocIdUrl>
    <lcf76f155ced4ddcb4097134ff3c332f xmlns="837ae434-8588-46ae-b499-eb8077131d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3DE42C-1D97-4440-A93A-2FE3E5DD6D4B}">
  <ds:schemaRefs>
    <ds:schemaRef ds:uri="http://schemas.openxmlformats.org/officeDocument/2006/bibliography"/>
  </ds:schemaRefs>
</ds:datastoreItem>
</file>

<file path=customXml/itemProps2.xml><?xml version="1.0" encoding="utf-8"?>
<ds:datastoreItem xmlns:ds="http://schemas.openxmlformats.org/officeDocument/2006/customXml" ds:itemID="{B996EA5A-5C7C-4725-BFF2-F0314267D670}"/>
</file>

<file path=customXml/itemProps3.xml><?xml version="1.0" encoding="utf-8"?>
<ds:datastoreItem xmlns:ds="http://schemas.openxmlformats.org/officeDocument/2006/customXml" ds:itemID="{8D266B97-1ED8-45A0-A148-DC1795C96BF7}">
  <ds:schemaRefs>
    <ds:schemaRef ds:uri="http://schemas.microsoft.com/sharepoint/events"/>
  </ds:schemaRefs>
</ds:datastoreItem>
</file>

<file path=customXml/itemProps4.xml><?xml version="1.0" encoding="utf-8"?>
<ds:datastoreItem xmlns:ds="http://schemas.openxmlformats.org/officeDocument/2006/customXml" ds:itemID="{7B0B433C-DB0C-4FCE-8BE4-33E53AA980EB}"/>
</file>

<file path=customXml/itemProps5.xml><?xml version="1.0" encoding="utf-8"?>
<ds:datastoreItem xmlns:ds="http://schemas.openxmlformats.org/officeDocument/2006/customXml" ds:itemID="{A7432EFB-CC4E-431A-8EDE-BDE4B3C4E959}">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125f1a6a-aacc-44f2-bcbe-15d17c26feff"/>
    <ds:schemaRef ds:uri="1148de7e-a224-48cc-a72e-0cbf18feb4f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SAWYER (DBT)</dc:creator>
  <cp:keywords/>
  <cp:lastModifiedBy>Ed BAIRD (DBT)</cp:lastModifiedBy>
  <cp:revision>91</cp:revision>
  <cp:lastPrinted>2024-11-01T17:54:00Z</cp:lastPrinted>
  <dcterms:created xsi:type="dcterms:W3CDTF">2024-11-01T18:16:00Z</dcterms:created>
  <dcterms:modified xsi:type="dcterms:W3CDTF">2024-11-15T16:13:44Z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0x0101003CDDD78ED0230D4E8BB3166B2836AEDD</vt:lpwstr>
  </property>
  <property fmtid="{D5CDD505-2E9C-101B-9397-08002B2CF9AE}" pid="3" name="Business Unit">
    <vt:lpwstr>1;#Commercial_Team|cea85937-c14d-4825-9642-6811f6a2ca54</vt:lpwstr>
  </property>
  <property fmtid="{D5CDD505-2E9C-101B-9397-08002B2CF9AE}" pid="4" name="_dlc_DocIdItemGuid">
    <vt:lpwstr>12a6a0af-6bcb-4856-bfdb-7c75866494aa</vt:lpwstr>
  </property>
  <property fmtid="{D5CDD505-2E9C-101B-9397-08002B2CF9AE}" pid="5" name="MediaServiceImageTags">
    <vt:lpwstr/>
  </property>
  <property fmtid="{D5CDD505-2E9C-101B-9397-08002B2CF9AE}" pid="6" name="MSIP_Label_c1c05e37-788c-4c59-b50e-5c98323c0a70_Enabled">
    <vt:lpwstr>true</vt:lpwstr>
  </property>
  <property fmtid="{D5CDD505-2E9C-101B-9397-08002B2CF9AE}" pid="7" name="MSIP_Label_c1c05e37-788c-4c59-b50e-5c98323c0a70_SetDate">
    <vt:lpwstr>2024-09-17T09:23:47Z</vt:lpwstr>
  </property>
  <property fmtid="{D5CDD505-2E9C-101B-9397-08002B2CF9AE}" pid="8" name="MSIP_Label_c1c05e37-788c-4c59-b50e-5c98323c0a70_Method">
    <vt:lpwstr>Standard</vt:lpwstr>
  </property>
  <property fmtid="{D5CDD505-2E9C-101B-9397-08002B2CF9AE}" pid="9" name="MSIP_Label_c1c05e37-788c-4c59-b50e-5c98323c0a70_Name">
    <vt:lpwstr>OFFICIAL</vt:lpwstr>
  </property>
  <property fmtid="{D5CDD505-2E9C-101B-9397-08002B2CF9AE}" pid="10" name="MSIP_Label_c1c05e37-788c-4c59-b50e-5c98323c0a70_SiteId">
    <vt:lpwstr>8fa217ec-33aa-46fb-ad96-dfe68006bb86</vt:lpwstr>
  </property>
  <property fmtid="{D5CDD505-2E9C-101B-9397-08002B2CF9AE}" pid="11" name="MSIP_Label_c1c05e37-788c-4c59-b50e-5c98323c0a70_ActionId">
    <vt:lpwstr>92ea4cf9-2603-4d69-a75b-15de13d2fe57</vt:lpwstr>
  </property>
  <property fmtid="{D5CDD505-2E9C-101B-9397-08002B2CF9AE}" pid="12" name="MSIP_Label_c1c05e37-788c-4c59-b50e-5c98323c0a70_ContentBits">
    <vt:lpwstr>0</vt:lpwstr>
  </property>
  <property fmtid="{D5CDD505-2E9C-101B-9397-08002B2CF9AE}" pid="13" name="Business_x0020_Unit">
    <vt:lpwstr>1;#Commercial_Team|cea85937-c14d-4825-9642-6811f6a2ca54</vt:lpwstr>
  </property>
  <property fmtid="{D5CDD505-2E9C-101B-9397-08002B2CF9AE}" pid="14" name="KIM_Activity">
    <vt:lpwstr/>
  </property>
  <property fmtid="{D5CDD505-2E9C-101B-9397-08002B2CF9AE}" pid="15" name="KIM_GovernmentBody">
    <vt:lpwstr/>
  </property>
  <property fmtid="{D5CDD505-2E9C-101B-9397-08002B2CF9AE}" pid="16" name="KIM_Function">
    <vt:lpwstr/>
  </property>
</Properties>
</file>