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F797BA6" w:rsidR="005C5496" w:rsidRPr="00A972B8" w:rsidRDefault="001A7A0E" w:rsidP="00A972B8">
      <w:pPr>
        <w:jc w:val="center"/>
        <w:rPr>
          <w:rFonts w:asciiTheme="majorHAnsi" w:hAnsiTheme="majorHAnsi" w:cstheme="majorHAnsi"/>
          <w:b/>
        </w:rPr>
      </w:pPr>
      <w:r w:rsidRPr="00A972B8">
        <w:rPr>
          <w:rFonts w:asciiTheme="majorHAnsi" w:hAnsiTheme="majorHAnsi" w:cstheme="majorHAnsi"/>
          <w:b/>
        </w:rPr>
        <w:t>Community Workshops</w:t>
      </w:r>
      <w:r w:rsidR="00A57682" w:rsidRPr="00A972B8">
        <w:rPr>
          <w:rFonts w:asciiTheme="majorHAnsi" w:hAnsiTheme="majorHAnsi" w:cstheme="majorHAnsi"/>
          <w:b/>
        </w:rPr>
        <w:t xml:space="preserve"> and Land Use Conversation</w:t>
      </w:r>
      <w:r w:rsidR="004B39E0" w:rsidRPr="00A972B8">
        <w:rPr>
          <w:rFonts w:asciiTheme="majorHAnsi" w:hAnsiTheme="majorHAnsi" w:cstheme="majorHAnsi"/>
          <w:b/>
        </w:rPr>
        <w:t xml:space="preserve"> Brief</w:t>
      </w:r>
    </w:p>
    <w:p w14:paraId="00000003" w14:textId="77777777" w:rsidR="005C5496" w:rsidRPr="00A972B8" w:rsidRDefault="005C5496">
      <w:pPr>
        <w:rPr>
          <w:rFonts w:asciiTheme="majorHAnsi" w:hAnsiTheme="majorHAnsi" w:cstheme="majorHAnsi"/>
        </w:rPr>
      </w:pPr>
    </w:p>
    <w:tbl>
      <w:tblPr>
        <w:tblStyle w:val="a"/>
        <w:tblW w:w="10606"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338"/>
      </w:tblGrid>
      <w:tr w:rsidR="005C5496" w:rsidRPr="00A972B8" w14:paraId="33EB3357" w14:textId="77777777" w:rsidTr="00A972B8">
        <w:trPr>
          <w:trHeight w:val="754"/>
          <w:jc w:val="center"/>
        </w:trPr>
        <w:tc>
          <w:tcPr>
            <w:tcW w:w="126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4" w14:textId="77777777" w:rsidR="005C5496" w:rsidRPr="00A972B8" w:rsidRDefault="004B39E0" w:rsidP="002B2CBF">
            <w:pPr>
              <w:jc w:val="center"/>
              <w:rPr>
                <w:rFonts w:asciiTheme="majorHAnsi" w:hAnsiTheme="majorHAnsi" w:cstheme="majorHAnsi"/>
                <w:b/>
              </w:rPr>
            </w:pPr>
            <w:r w:rsidRPr="00A972B8">
              <w:rPr>
                <w:rFonts w:asciiTheme="majorHAnsi" w:hAnsiTheme="majorHAnsi" w:cstheme="majorHAnsi"/>
                <w:b/>
              </w:rPr>
              <w:t>Background and Context</w:t>
            </w:r>
          </w:p>
        </w:tc>
        <w:tc>
          <w:tcPr>
            <w:tcW w:w="933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5" w14:textId="514A1A72" w:rsidR="005C5496" w:rsidRPr="00A972B8" w:rsidRDefault="004B39E0" w:rsidP="002B2CBF">
            <w:pPr>
              <w:rPr>
                <w:rFonts w:asciiTheme="majorHAnsi" w:hAnsiTheme="majorHAnsi" w:cstheme="majorHAnsi"/>
                <w:b/>
              </w:rPr>
            </w:pPr>
            <w:r w:rsidRPr="00A972B8">
              <w:rPr>
                <w:rFonts w:asciiTheme="majorHAnsi" w:hAnsiTheme="majorHAnsi" w:cstheme="majorHAnsi"/>
                <w:b/>
              </w:rPr>
              <w:t>Wild Ingleborough</w:t>
            </w:r>
          </w:p>
          <w:p w14:paraId="00000006" w14:textId="77777777" w:rsidR="005C5496" w:rsidRPr="00A972B8" w:rsidRDefault="005C5496" w:rsidP="002B2CBF">
            <w:pPr>
              <w:rPr>
                <w:rFonts w:asciiTheme="majorHAnsi" w:hAnsiTheme="majorHAnsi" w:cstheme="majorHAnsi"/>
                <w:b/>
              </w:rPr>
            </w:pPr>
          </w:p>
          <w:p w14:paraId="00000007"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In the heart of the Yorkshire Dales, a beacon of nature recovery is emerging. </w:t>
            </w:r>
          </w:p>
          <w:p w14:paraId="00000008" w14:textId="77777777" w:rsidR="005C5496" w:rsidRPr="00A972B8" w:rsidRDefault="005C5496" w:rsidP="002B2CBF">
            <w:pPr>
              <w:rPr>
                <w:rFonts w:asciiTheme="majorHAnsi" w:hAnsiTheme="majorHAnsi" w:cstheme="majorHAnsi"/>
              </w:rPr>
            </w:pPr>
          </w:p>
          <w:p w14:paraId="00000009"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Around Ingleborough mountain, a partnership of charities, organisations and local communities are working together to restore this iconic landscape. This land isn’t as wild as it could be. It should be a patchwork of woodland, heather moorland, lichen heathlands and blanket bog – but over the years its rich diversity has been lost. </w:t>
            </w:r>
          </w:p>
          <w:p w14:paraId="0000000A" w14:textId="77777777" w:rsidR="005C5496" w:rsidRPr="00A972B8" w:rsidRDefault="005C5496" w:rsidP="002B2CBF">
            <w:pPr>
              <w:rPr>
                <w:rFonts w:asciiTheme="majorHAnsi" w:hAnsiTheme="majorHAnsi" w:cstheme="majorHAnsi"/>
              </w:rPr>
            </w:pPr>
          </w:p>
          <w:p w14:paraId="0000000B" w14:textId="174E12DD" w:rsidR="005C5496" w:rsidRPr="00A972B8" w:rsidRDefault="004B39E0" w:rsidP="002B2CBF">
            <w:pPr>
              <w:rPr>
                <w:rFonts w:asciiTheme="majorHAnsi" w:hAnsiTheme="majorHAnsi" w:cstheme="majorHAnsi"/>
              </w:rPr>
            </w:pPr>
            <w:r w:rsidRPr="00A972B8">
              <w:rPr>
                <w:rFonts w:asciiTheme="majorHAnsi" w:hAnsiTheme="majorHAnsi" w:cstheme="majorHAnsi"/>
              </w:rPr>
              <w:t>Yorkshire Wildlife Trust, WWF-UK, Natural England, University of Leeds, Woodland Trust, and United Bank of Carbon have partnered, alongside local communities and many others to restore over 1</w:t>
            </w:r>
            <w:r w:rsidR="00D30F2E" w:rsidRPr="00A972B8">
              <w:rPr>
                <w:rFonts w:asciiTheme="majorHAnsi" w:hAnsiTheme="majorHAnsi" w:cstheme="majorHAnsi"/>
              </w:rPr>
              <w:t>220</w:t>
            </w:r>
            <w:r w:rsidRPr="00A972B8">
              <w:rPr>
                <w:rFonts w:asciiTheme="majorHAnsi" w:hAnsiTheme="majorHAnsi" w:cstheme="majorHAnsi"/>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Pr="00A972B8" w:rsidRDefault="005C5496" w:rsidP="002B2CBF">
            <w:pPr>
              <w:rPr>
                <w:rFonts w:asciiTheme="majorHAnsi" w:hAnsiTheme="majorHAnsi" w:cstheme="majorHAnsi"/>
              </w:rPr>
            </w:pPr>
          </w:p>
          <w:p w14:paraId="0000000D"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By supporting low intensity farming, restoring wildlife-friendly habitats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Pr="00A972B8" w:rsidRDefault="005C5496" w:rsidP="002B2CBF">
            <w:pPr>
              <w:rPr>
                <w:rFonts w:asciiTheme="majorHAnsi" w:hAnsiTheme="majorHAnsi" w:cstheme="majorHAnsi"/>
              </w:rPr>
            </w:pPr>
          </w:p>
          <w:p w14:paraId="00000011" w14:textId="763115EB" w:rsidR="005C5496" w:rsidRPr="00A972B8" w:rsidRDefault="004B39E0" w:rsidP="002B2CBF">
            <w:pPr>
              <w:rPr>
                <w:rFonts w:asciiTheme="majorHAnsi" w:hAnsiTheme="majorHAnsi" w:cstheme="majorHAnsi"/>
              </w:rPr>
            </w:pPr>
            <w:r w:rsidRPr="00A972B8">
              <w:rPr>
                <w:rFonts w:asciiTheme="majorHAnsi" w:hAnsiTheme="majorHAnsi" w:cstheme="majorHAnsi"/>
              </w:rPr>
              <w:t>In order to influence national policies, we need to demonstrate local examples of land use transformation and provide a mandate for national leadership. 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Pr="00A972B8" w:rsidRDefault="005C5496" w:rsidP="002B2CBF">
            <w:pPr>
              <w:rPr>
                <w:rFonts w:asciiTheme="majorHAnsi" w:hAnsiTheme="majorHAnsi" w:cstheme="majorHAnsi"/>
              </w:rPr>
            </w:pPr>
          </w:p>
          <w:p w14:paraId="00000013" w14:textId="308292DD" w:rsidR="005C5496" w:rsidRPr="00A972B8" w:rsidRDefault="004B39E0" w:rsidP="002B2CBF">
            <w:pPr>
              <w:rPr>
                <w:rFonts w:asciiTheme="majorHAnsi" w:hAnsiTheme="majorHAnsi" w:cstheme="majorHAnsi"/>
                <w:b/>
              </w:rPr>
            </w:pPr>
            <w:r w:rsidRPr="00A972B8">
              <w:rPr>
                <w:rFonts w:asciiTheme="majorHAnsi" w:hAnsiTheme="majorHAnsi" w:cstheme="majorHAnsi"/>
                <w:b/>
              </w:rPr>
              <w:t xml:space="preserve">Community Engagement &amp; Co-creation </w:t>
            </w:r>
          </w:p>
          <w:p w14:paraId="1C48EC79" w14:textId="77777777" w:rsidR="00C63CB0" w:rsidRPr="00A972B8" w:rsidRDefault="00C63CB0" w:rsidP="002B2CBF">
            <w:pPr>
              <w:rPr>
                <w:rFonts w:asciiTheme="majorHAnsi" w:hAnsiTheme="majorHAnsi" w:cstheme="majorHAnsi"/>
                <w:b/>
              </w:rPr>
            </w:pPr>
          </w:p>
          <w:p w14:paraId="00000014"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WWF-UK and Yorkshire Wildlife Trust are partnering to deliver a series of micro-community projects that are co-designed and delivered by the community. </w:t>
            </w:r>
          </w:p>
          <w:p w14:paraId="00000015" w14:textId="77777777" w:rsidR="005C5496" w:rsidRPr="00A972B8" w:rsidRDefault="005C5496" w:rsidP="002B2CBF">
            <w:pPr>
              <w:rPr>
                <w:rFonts w:asciiTheme="majorHAnsi" w:hAnsiTheme="majorHAnsi" w:cstheme="majorHAnsi"/>
              </w:rPr>
            </w:pPr>
          </w:p>
          <w:p w14:paraId="00000016"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Ingleborough is unique, with its own social, cultural and economic character. To ensure Wild Ingleborough is relevant and impactful to these communities, we will harness local knowledge, networks and expertise. ​Our community narrative approach is designed to go beyond informing and educating. We will work with existing groups and tap into local community networks to co-create the project and fund them to deliver on the ground.​</w:t>
            </w:r>
          </w:p>
          <w:p w14:paraId="00000017" w14:textId="77777777" w:rsidR="005C5496" w:rsidRPr="00A972B8" w:rsidRDefault="005C5496" w:rsidP="002B2CBF">
            <w:pPr>
              <w:rPr>
                <w:rFonts w:asciiTheme="majorHAnsi" w:hAnsiTheme="majorHAnsi" w:cstheme="majorHAnsi"/>
              </w:rPr>
            </w:pPr>
          </w:p>
          <w:p w14:paraId="00000018" w14:textId="21E039FC" w:rsidR="005C5496" w:rsidRPr="00A972B8" w:rsidRDefault="004B39E0" w:rsidP="002B2CBF">
            <w:pPr>
              <w:rPr>
                <w:rFonts w:asciiTheme="majorHAnsi" w:hAnsiTheme="majorHAnsi" w:cstheme="majorHAnsi"/>
              </w:rPr>
            </w:pPr>
            <w:r w:rsidRPr="00A972B8">
              <w:rPr>
                <w:rFonts w:asciiTheme="majorHAnsi" w:hAnsiTheme="majorHAnsi" w:cstheme="majorHAnsi"/>
              </w:rPr>
              <w:t xml:space="preserve">The projects will create opportunities for communities to participate and work together to create and share their stories about their area. They will shape their vision for the future of their area. ​This pilot </w:t>
            </w:r>
            <w:r w:rsidRPr="00A972B8">
              <w:rPr>
                <w:rFonts w:asciiTheme="majorHAnsi" w:hAnsiTheme="majorHAnsi" w:cstheme="majorHAnsi"/>
              </w:rPr>
              <w:lastRenderedPageBreak/>
              <w:t xml:space="preserve">initiative will feed into – and help secure the success of </w:t>
            </w:r>
            <w:r w:rsidR="00027601" w:rsidRPr="00A972B8">
              <w:rPr>
                <w:rFonts w:asciiTheme="majorHAnsi" w:hAnsiTheme="majorHAnsi" w:cstheme="majorHAnsi"/>
              </w:rPr>
              <w:t>–</w:t>
            </w:r>
            <w:r w:rsidRPr="00A972B8">
              <w:rPr>
                <w:rFonts w:asciiTheme="majorHAnsi" w:hAnsiTheme="majorHAnsi" w:cstheme="majorHAnsi"/>
              </w:rPr>
              <w:t xml:space="preserve"> the Wild Ingleborough project.​ Our programme will also provide insights on the use of narrative-led engagement models for future projects, which have different topographies and land use challenges.</w:t>
            </w:r>
          </w:p>
          <w:p w14:paraId="00000019" w14:textId="77777777" w:rsidR="005C5496" w:rsidRPr="00A972B8" w:rsidRDefault="005C5496" w:rsidP="002B2CBF">
            <w:pPr>
              <w:rPr>
                <w:rFonts w:asciiTheme="majorHAnsi" w:hAnsiTheme="majorHAnsi" w:cstheme="majorHAnsi"/>
              </w:rPr>
            </w:pPr>
          </w:p>
          <w:p w14:paraId="0000001A" w14:textId="77777777" w:rsidR="005C5496" w:rsidRPr="00A972B8" w:rsidRDefault="004B39E0" w:rsidP="002B2CBF">
            <w:pPr>
              <w:rPr>
                <w:rFonts w:asciiTheme="majorHAnsi" w:hAnsiTheme="majorHAnsi" w:cstheme="majorHAnsi"/>
              </w:rPr>
            </w:pPr>
            <w:r w:rsidRPr="00A972B8">
              <w:rPr>
                <w:rFonts w:asciiTheme="majorHAnsi" w:hAnsiTheme="majorHAnsi" w:cstheme="majorHAnsi"/>
              </w:rPr>
              <w:t>Overall aims:</w:t>
            </w:r>
          </w:p>
          <w:p w14:paraId="0000001B" w14:textId="77777777"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Create an exemplar project for national advocacy and replication, with learnings captured and shared​</w:t>
            </w:r>
          </w:p>
          <w:p w14:paraId="0000001D" w14:textId="77777777"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Increase local awareness, discussion and demand for land-use transformation ​</w:t>
            </w:r>
          </w:p>
          <w:p w14:paraId="0000001E" w14:textId="7B31E9C2" w:rsidR="005C5496" w:rsidRPr="00A972B8" w:rsidRDefault="004B39E0" w:rsidP="002B2CBF">
            <w:pPr>
              <w:numPr>
                <w:ilvl w:val="0"/>
                <w:numId w:val="7"/>
              </w:numPr>
              <w:rPr>
                <w:rFonts w:asciiTheme="majorHAnsi" w:hAnsiTheme="majorHAnsi" w:cstheme="majorHAnsi"/>
              </w:rPr>
            </w:pPr>
            <w:r w:rsidRPr="00A972B8">
              <w:rPr>
                <w:rFonts w:asciiTheme="majorHAnsi" w:hAnsiTheme="majorHAnsi" w:cstheme="majorHAnsi"/>
              </w:rPr>
              <w:t>Engage diverse and non-traditional audiences in landscape issues and the vision of the future. Ensure underrepresented voices are heard in discussions around land-use.</w:t>
            </w:r>
          </w:p>
          <w:p w14:paraId="0000001F" w14:textId="77777777" w:rsidR="005C5496" w:rsidRPr="00A972B8" w:rsidRDefault="005C5496" w:rsidP="002B2CBF">
            <w:pPr>
              <w:rPr>
                <w:rFonts w:asciiTheme="majorHAnsi" w:hAnsiTheme="majorHAnsi" w:cstheme="majorHAnsi"/>
              </w:rPr>
            </w:pPr>
          </w:p>
          <w:p w14:paraId="00000020" w14:textId="1F7E5911" w:rsidR="00F34375" w:rsidRPr="00A972B8" w:rsidRDefault="001A7A0E" w:rsidP="002B2CBF">
            <w:pPr>
              <w:rPr>
                <w:rFonts w:asciiTheme="majorHAnsi" w:hAnsiTheme="majorHAnsi" w:cstheme="majorHAnsi"/>
              </w:rPr>
            </w:pPr>
            <w:r w:rsidRPr="00A972B8">
              <w:rPr>
                <w:rFonts w:asciiTheme="majorHAnsi" w:hAnsiTheme="majorHAnsi" w:cstheme="majorHAnsi"/>
              </w:rPr>
              <w:t xml:space="preserve">The </w:t>
            </w:r>
            <w:r w:rsidR="00AB61AD" w:rsidRPr="00A972B8">
              <w:rPr>
                <w:rFonts w:asciiTheme="majorHAnsi" w:hAnsiTheme="majorHAnsi" w:cstheme="majorHAnsi"/>
              </w:rPr>
              <w:t xml:space="preserve">personal </w:t>
            </w:r>
            <w:r w:rsidRPr="00A972B8">
              <w:rPr>
                <w:rFonts w:asciiTheme="majorHAnsi" w:hAnsiTheme="majorHAnsi" w:cstheme="majorHAnsi"/>
              </w:rPr>
              <w:t>stories from these</w:t>
            </w:r>
            <w:r w:rsidR="00AB61AD" w:rsidRPr="00A972B8">
              <w:rPr>
                <w:rFonts w:asciiTheme="majorHAnsi" w:hAnsiTheme="majorHAnsi" w:cstheme="majorHAnsi"/>
              </w:rPr>
              <w:t xml:space="preserve"> engagement </w:t>
            </w:r>
            <w:r w:rsidRPr="00A972B8">
              <w:rPr>
                <w:rFonts w:asciiTheme="majorHAnsi" w:hAnsiTheme="majorHAnsi" w:cstheme="majorHAnsi"/>
              </w:rPr>
              <w:t>projects, which include Oral Histories</w:t>
            </w:r>
            <w:r w:rsidR="00AB61AD" w:rsidRPr="00A972B8">
              <w:rPr>
                <w:rFonts w:asciiTheme="majorHAnsi" w:hAnsiTheme="majorHAnsi" w:cstheme="majorHAnsi"/>
              </w:rPr>
              <w:t>, an access fund and more traditional consultation,</w:t>
            </w:r>
            <w:r w:rsidRPr="00A972B8">
              <w:rPr>
                <w:rFonts w:asciiTheme="majorHAnsi" w:hAnsiTheme="majorHAnsi" w:cstheme="majorHAnsi"/>
              </w:rPr>
              <w:t xml:space="preserve"> will help feed into the final </w:t>
            </w:r>
            <w:r w:rsidR="00AB61AD" w:rsidRPr="00A972B8">
              <w:rPr>
                <w:rFonts w:asciiTheme="majorHAnsi" w:hAnsiTheme="majorHAnsi" w:cstheme="majorHAnsi"/>
              </w:rPr>
              <w:t xml:space="preserve">community engagement element; a series of community workshops enabling local people to codesign and cocreate elements of the second phase of the project, </w:t>
            </w:r>
            <w:r w:rsidR="001A3E60" w:rsidRPr="00A972B8">
              <w:rPr>
                <w:rFonts w:asciiTheme="majorHAnsi" w:hAnsiTheme="majorHAnsi" w:cstheme="majorHAnsi"/>
              </w:rPr>
              <w:t>focusing</w:t>
            </w:r>
            <w:r w:rsidR="00AB61AD" w:rsidRPr="00A972B8">
              <w:rPr>
                <w:rFonts w:asciiTheme="majorHAnsi" w:hAnsiTheme="majorHAnsi" w:cstheme="majorHAnsi"/>
              </w:rPr>
              <w:t xml:space="preserve"> on the benefits to the wider community.</w:t>
            </w:r>
          </w:p>
        </w:tc>
      </w:tr>
      <w:tr w:rsidR="00F34375" w:rsidRPr="00A972B8" w14:paraId="4A556795" w14:textId="77777777" w:rsidTr="00A972B8">
        <w:trPr>
          <w:trHeight w:val="33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4AE7B7D" w14:textId="2C65508A"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lastRenderedPageBreak/>
              <w:t>Project</w:t>
            </w:r>
            <w:r w:rsidR="002B2CBF" w:rsidRPr="00A972B8">
              <w:rPr>
                <w:rFonts w:asciiTheme="majorHAnsi" w:hAnsiTheme="majorHAnsi" w:cstheme="majorHAnsi"/>
                <w:b/>
              </w:rPr>
              <w:t xml:space="preserve"> </w:t>
            </w:r>
            <w:r w:rsidRPr="00A972B8">
              <w:rPr>
                <w:rFonts w:asciiTheme="majorHAnsi" w:hAnsiTheme="majorHAnsi" w:cstheme="majorHAnsi"/>
                <w:b/>
              </w:rPr>
              <w:t>Vision</w:t>
            </w:r>
          </w:p>
        </w:tc>
        <w:tc>
          <w:tcPr>
            <w:tcW w:w="933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601F066" w14:textId="77777777" w:rsidR="001A3E60" w:rsidRPr="00A972B8" w:rsidRDefault="00CA73F3" w:rsidP="002B2CBF">
            <w:pPr>
              <w:rPr>
                <w:rFonts w:asciiTheme="majorHAnsi" w:hAnsiTheme="majorHAnsi" w:cstheme="majorHAnsi"/>
              </w:rPr>
            </w:pPr>
            <w:r w:rsidRPr="00A972B8">
              <w:rPr>
                <w:rFonts w:asciiTheme="majorHAnsi" w:hAnsiTheme="majorHAnsi" w:cstheme="majorHAnsi"/>
              </w:rPr>
              <w:t xml:space="preserve">Wild Ingleborough is in its infancy and </w:t>
            </w:r>
            <w:r w:rsidR="001A3E60" w:rsidRPr="00A972B8">
              <w:rPr>
                <w:rFonts w:asciiTheme="majorHAnsi" w:hAnsiTheme="majorHAnsi" w:cstheme="majorHAnsi"/>
              </w:rPr>
              <w:t xml:space="preserve">we want to ensure that local people have the opportunity to help design elements of the project whilst the main phase of the project is developed. </w:t>
            </w:r>
          </w:p>
          <w:p w14:paraId="759F1E94" w14:textId="77777777" w:rsidR="001A3E60" w:rsidRPr="00A972B8" w:rsidRDefault="001A3E60" w:rsidP="002B2CBF">
            <w:pPr>
              <w:rPr>
                <w:rFonts w:asciiTheme="majorHAnsi" w:hAnsiTheme="majorHAnsi" w:cstheme="majorHAnsi"/>
              </w:rPr>
            </w:pPr>
          </w:p>
          <w:p w14:paraId="26EEED9A" w14:textId="77777777" w:rsidR="00A405A3" w:rsidRPr="00A972B8" w:rsidRDefault="001A3E60" w:rsidP="002B2CBF">
            <w:pPr>
              <w:rPr>
                <w:rFonts w:asciiTheme="majorHAnsi" w:hAnsiTheme="majorHAnsi" w:cstheme="majorHAnsi"/>
              </w:rPr>
            </w:pPr>
            <w:r w:rsidRPr="00A972B8">
              <w:rPr>
                <w:rFonts w:asciiTheme="majorHAnsi" w:hAnsiTheme="majorHAnsi" w:cstheme="majorHAnsi"/>
              </w:rPr>
              <w:t xml:space="preserve">Traditional consultation is already underway, including talks, walks, site visits and volunteering events to enable the local community to find out more about the project and ask initial questions. Shortly, an Oral Histories project will be commencing to tell the stories of those who have lived and visited Ingleborough over the years, the wildlife once common, how the countryside helped people during the pandemic and people’s visions for the future. </w:t>
            </w:r>
          </w:p>
          <w:p w14:paraId="131FDF6A" w14:textId="77777777" w:rsidR="00A405A3" w:rsidRPr="00A972B8" w:rsidRDefault="00A405A3" w:rsidP="002B2CBF">
            <w:pPr>
              <w:rPr>
                <w:rFonts w:asciiTheme="majorHAnsi" w:hAnsiTheme="majorHAnsi" w:cstheme="majorHAnsi"/>
              </w:rPr>
            </w:pPr>
          </w:p>
          <w:p w14:paraId="1DB8ABC3" w14:textId="30F9A2B8" w:rsidR="00F34375" w:rsidRPr="00A972B8" w:rsidRDefault="001A3E60" w:rsidP="002B2CBF">
            <w:pPr>
              <w:rPr>
                <w:rFonts w:asciiTheme="majorHAnsi" w:hAnsiTheme="majorHAnsi" w:cstheme="majorHAnsi"/>
              </w:rPr>
            </w:pPr>
            <w:r w:rsidRPr="00A972B8">
              <w:rPr>
                <w:rFonts w:asciiTheme="majorHAnsi" w:hAnsiTheme="majorHAnsi" w:cstheme="majorHAnsi"/>
              </w:rPr>
              <w:t xml:space="preserve">In parallel, a series of Public Dialogues will be undertaken as part of a wider project providing insights on public opinions of land use change. </w:t>
            </w:r>
            <w:r w:rsidR="00B0121D" w:rsidRPr="00A972B8">
              <w:rPr>
                <w:rFonts w:asciiTheme="majorHAnsi" w:hAnsiTheme="majorHAnsi" w:cstheme="majorHAnsi"/>
              </w:rPr>
              <w:t>Additionally</w:t>
            </w:r>
            <w:r w:rsidRPr="00A972B8">
              <w:rPr>
                <w:rFonts w:asciiTheme="majorHAnsi" w:hAnsiTheme="majorHAnsi" w:cstheme="majorHAnsi"/>
              </w:rPr>
              <w:t>, an access fund to support visits to Ingleborough by those who experience barriers to enjoying the countryside will provide stories and lived experiences to help shape priorities for future community elements of Wild Ingleborough.</w:t>
            </w:r>
          </w:p>
          <w:p w14:paraId="778706D5" w14:textId="77777777" w:rsidR="001A3E60" w:rsidRPr="00A972B8" w:rsidRDefault="001A3E60" w:rsidP="002B2CBF">
            <w:pPr>
              <w:rPr>
                <w:rFonts w:asciiTheme="majorHAnsi" w:hAnsiTheme="majorHAnsi" w:cstheme="majorHAnsi"/>
              </w:rPr>
            </w:pPr>
          </w:p>
          <w:p w14:paraId="52C18C42" w14:textId="397B0497" w:rsidR="00A405A3" w:rsidRPr="00A972B8" w:rsidRDefault="001A3E60" w:rsidP="002B2CBF">
            <w:pPr>
              <w:rPr>
                <w:rFonts w:asciiTheme="majorHAnsi" w:hAnsiTheme="majorHAnsi" w:cstheme="majorHAnsi"/>
              </w:rPr>
            </w:pPr>
            <w:r w:rsidRPr="00A972B8">
              <w:rPr>
                <w:rFonts w:asciiTheme="majorHAnsi" w:hAnsiTheme="majorHAnsi" w:cstheme="majorHAnsi"/>
              </w:rPr>
              <w:t xml:space="preserve">Along with a monitoring and evaluation programme, these stories, points of view and experiences will </w:t>
            </w:r>
            <w:r w:rsidR="00A405A3" w:rsidRPr="00A972B8">
              <w:rPr>
                <w:rFonts w:asciiTheme="majorHAnsi" w:hAnsiTheme="majorHAnsi" w:cstheme="majorHAnsi"/>
              </w:rPr>
              <w:t xml:space="preserve">feed into a series of local community workshops that will take place in the villages around Ingleborough. A land use conversation toolkit will be created and trialed at the workshops, designed for use </w:t>
            </w:r>
            <w:r w:rsidR="00B0121D" w:rsidRPr="00A972B8">
              <w:rPr>
                <w:rFonts w:asciiTheme="majorHAnsi" w:hAnsiTheme="majorHAnsi" w:cstheme="majorHAnsi"/>
              </w:rPr>
              <w:t xml:space="preserve">by grass roots groups </w:t>
            </w:r>
            <w:r w:rsidR="00A405A3" w:rsidRPr="00A972B8">
              <w:rPr>
                <w:rFonts w:asciiTheme="majorHAnsi" w:hAnsiTheme="majorHAnsi" w:cstheme="majorHAnsi"/>
              </w:rPr>
              <w:t xml:space="preserve">in communities across the UK to start a conversation about land and the </w:t>
            </w:r>
            <w:r w:rsidR="00B0121D" w:rsidRPr="00A972B8">
              <w:rPr>
                <w:rFonts w:asciiTheme="majorHAnsi" w:hAnsiTheme="majorHAnsi" w:cstheme="majorHAnsi"/>
              </w:rPr>
              <w:t>tradeoffs and synergies</w:t>
            </w:r>
            <w:r w:rsidR="00A405A3" w:rsidRPr="00A972B8">
              <w:rPr>
                <w:rFonts w:asciiTheme="majorHAnsi" w:hAnsiTheme="majorHAnsi" w:cstheme="majorHAnsi"/>
              </w:rPr>
              <w:t xml:space="preserve"> between climate, nature and food production. </w:t>
            </w:r>
          </w:p>
          <w:p w14:paraId="253FD38E" w14:textId="77777777" w:rsidR="00A405A3" w:rsidRPr="00A972B8" w:rsidRDefault="00A405A3" w:rsidP="002B2CBF">
            <w:pPr>
              <w:rPr>
                <w:rFonts w:asciiTheme="majorHAnsi" w:hAnsiTheme="majorHAnsi" w:cstheme="majorHAnsi"/>
              </w:rPr>
            </w:pPr>
          </w:p>
          <w:p w14:paraId="18049F63" w14:textId="03CA56A8" w:rsidR="001A3E60" w:rsidRPr="00A972B8" w:rsidRDefault="00A405A3" w:rsidP="002B2CBF">
            <w:pPr>
              <w:rPr>
                <w:rFonts w:asciiTheme="majorHAnsi" w:hAnsiTheme="majorHAnsi" w:cstheme="majorHAnsi"/>
              </w:rPr>
            </w:pPr>
            <w:r w:rsidRPr="00A972B8">
              <w:rPr>
                <w:rFonts w:asciiTheme="majorHAnsi" w:hAnsiTheme="majorHAnsi" w:cstheme="majorHAnsi"/>
              </w:rPr>
              <w:t xml:space="preserve">The community workshops will draw together all this information, along with input from the Wild Ingleborough team, to codesign the next phase of the project in terms of its aims for people. Wild Ingleborough </w:t>
            </w:r>
            <w:r w:rsidR="00B0121D" w:rsidRPr="00A972B8">
              <w:rPr>
                <w:rFonts w:asciiTheme="majorHAnsi" w:hAnsiTheme="majorHAnsi" w:cstheme="majorHAnsi"/>
              </w:rPr>
              <w:t>may</w:t>
            </w:r>
            <w:r w:rsidRPr="00A972B8">
              <w:rPr>
                <w:rFonts w:asciiTheme="majorHAnsi" w:hAnsiTheme="majorHAnsi" w:cstheme="majorHAnsi"/>
              </w:rPr>
              <w:t xml:space="preserve"> provide </w:t>
            </w:r>
            <w:r w:rsidR="00B0121D" w:rsidRPr="00A972B8">
              <w:rPr>
                <w:rFonts w:asciiTheme="majorHAnsi" w:hAnsiTheme="majorHAnsi" w:cstheme="majorHAnsi"/>
              </w:rPr>
              <w:t xml:space="preserve">opportunities relating to health and wellbeing, access, tourism, arts and culture, education and training and much more. We would like to work with the community to </w:t>
            </w:r>
            <w:r w:rsidR="00B0121D" w:rsidRPr="00A972B8">
              <w:rPr>
                <w:rFonts w:asciiTheme="majorHAnsi" w:hAnsiTheme="majorHAnsi" w:cstheme="majorHAnsi"/>
              </w:rPr>
              <w:lastRenderedPageBreak/>
              <w:t xml:space="preserve">prioritise these ideas and focus on </w:t>
            </w:r>
            <w:r w:rsidR="00C33022">
              <w:rPr>
                <w:rFonts w:asciiTheme="majorHAnsi" w:hAnsiTheme="majorHAnsi" w:cstheme="majorHAnsi"/>
              </w:rPr>
              <w:t>a few</w:t>
            </w:r>
            <w:r w:rsidR="00B0121D" w:rsidRPr="00A972B8">
              <w:rPr>
                <w:rFonts w:asciiTheme="majorHAnsi" w:hAnsiTheme="majorHAnsi" w:cstheme="majorHAnsi"/>
              </w:rPr>
              <w:t xml:space="preserve"> areas that will provide most benefit and ensure long term sustainability and ownership by local people.</w:t>
            </w:r>
          </w:p>
          <w:p w14:paraId="270D9E3D" w14:textId="507C5C0E" w:rsidR="00B0121D" w:rsidRPr="00A972B8" w:rsidRDefault="00B0121D" w:rsidP="002B2CBF">
            <w:pPr>
              <w:rPr>
                <w:rFonts w:asciiTheme="majorHAnsi" w:hAnsiTheme="majorHAnsi" w:cstheme="majorHAnsi"/>
              </w:rPr>
            </w:pPr>
          </w:p>
          <w:p w14:paraId="4DE47361" w14:textId="3499F0B6" w:rsidR="00B0121D" w:rsidRPr="00A972B8" w:rsidRDefault="00B0121D" w:rsidP="002B2CBF">
            <w:pPr>
              <w:rPr>
                <w:rFonts w:asciiTheme="majorHAnsi" w:hAnsiTheme="majorHAnsi" w:cstheme="majorHAnsi"/>
              </w:rPr>
            </w:pPr>
            <w:r w:rsidRPr="00A972B8">
              <w:rPr>
                <w:rFonts w:asciiTheme="majorHAnsi" w:hAnsiTheme="majorHAnsi" w:cstheme="majorHAnsi"/>
              </w:rPr>
              <w:t xml:space="preserve">Finally, it is possible that one of these workshops may be attended by MPs to showcase the importance of empowering communities to help shape </w:t>
            </w:r>
            <w:r w:rsidR="00232286" w:rsidRPr="00A972B8">
              <w:rPr>
                <w:rFonts w:asciiTheme="majorHAnsi" w:hAnsiTheme="majorHAnsi" w:cstheme="majorHAnsi"/>
              </w:rPr>
              <w:t xml:space="preserve">local </w:t>
            </w:r>
            <w:r w:rsidRPr="00A972B8">
              <w:rPr>
                <w:rFonts w:asciiTheme="majorHAnsi" w:hAnsiTheme="majorHAnsi" w:cstheme="majorHAnsi"/>
              </w:rPr>
              <w:t xml:space="preserve">decisions about land use and to act as an exemplar for WWF landscape projects elsewhere in the UK. </w:t>
            </w:r>
          </w:p>
          <w:p w14:paraId="14C4509E" w14:textId="766B9373" w:rsidR="00B0121D" w:rsidRPr="00A972B8" w:rsidRDefault="00B0121D" w:rsidP="002B2CBF">
            <w:pPr>
              <w:rPr>
                <w:rFonts w:asciiTheme="majorHAnsi" w:hAnsiTheme="majorHAnsi" w:cstheme="majorHAnsi"/>
                <w:highlight w:val="yellow"/>
              </w:rPr>
            </w:pPr>
          </w:p>
        </w:tc>
      </w:tr>
      <w:tr w:rsidR="00F34375" w:rsidRPr="00A972B8" w14:paraId="5B61424B" w14:textId="77777777" w:rsidTr="00A972B8">
        <w:trPr>
          <w:trHeight w:val="335"/>
          <w:jc w:val="center"/>
        </w:trPr>
        <w:tc>
          <w:tcPr>
            <w:tcW w:w="1268" w:type="dxa"/>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1" w14:textId="11091B4E"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lastRenderedPageBreak/>
              <w:t>Timeline</w:t>
            </w:r>
          </w:p>
        </w:tc>
        <w:tc>
          <w:tcPr>
            <w:tcW w:w="9338" w:type="dxa"/>
            <w:tcBorders>
              <w:top w:val="single" w:sz="4" w:space="0" w:color="auto"/>
              <w:left w:val="single" w:sz="6" w:space="0" w:color="000000"/>
              <w:bottom w:val="single" w:sz="6" w:space="0" w:color="000000"/>
              <w:right w:val="single" w:sz="4" w:space="0" w:color="auto"/>
            </w:tcBorders>
            <w:tcMar>
              <w:top w:w="60" w:type="dxa"/>
              <w:left w:w="60" w:type="dxa"/>
              <w:bottom w:w="60" w:type="dxa"/>
              <w:right w:w="60" w:type="dxa"/>
            </w:tcMar>
            <w:vAlign w:val="center"/>
          </w:tcPr>
          <w:p w14:paraId="56BFE0EA" w14:textId="77777777" w:rsidR="00C33022" w:rsidRDefault="00C33022" w:rsidP="00B0121D">
            <w:pPr>
              <w:rPr>
                <w:rFonts w:asciiTheme="majorHAnsi" w:hAnsiTheme="majorHAnsi" w:cstheme="majorHAnsi"/>
              </w:rPr>
            </w:pPr>
            <w:r>
              <w:rPr>
                <w:rFonts w:asciiTheme="majorHAnsi" w:hAnsiTheme="majorHAnsi" w:cstheme="majorHAnsi"/>
              </w:rPr>
              <w:t>Supplier chosen: Nov 21</w:t>
            </w:r>
          </w:p>
          <w:p w14:paraId="4C6A338F" w14:textId="77777777" w:rsidR="009819C7" w:rsidRDefault="009819C7" w:rsidP="00B0121D">
            <w:pPr>
              <w:rPr>
                <w:rFonts w:asciiTheme="majorHAnsi" w:hAnsiTheme="majorHAnsi" w:cstheme="majorHAnsi"/>
              </w:rPr>
            </w:pPr>
            <w:r>
              <w:rPr>
                <w:rFonts w:asciiTheme="majorHAnsi" w:hAnsiTheme="majorHAnsi" w:cstheme="majorHAnsi"/>
              </w:rPr>
              <w:t>Toolkit created: Dec 21 – Jan 22</w:t>
            </w:r>
          </w:p>
          <w:p w14:paraId="7DA01595" w14:textId="77777777" w:rsidR="009819C7" w:rsidRDefault="009819C7" w:rsidP="00B0121D">
            <w:pPr>
              <w:rPr>
                <w:rFonts w:asciiTheme="majorHAnsi" w:hAnsiTheme="majorHAnsi" w:cstheme="majorHAnsi"/>
              </w:rPr>
            </w:pPr>
            <w:r>
              <w:rPr>
                <w:rFonts w:asciiTheme="majorHAnsi" w:hAnsiTheme="majorHAnsi" w:cstheme="majorHAnsi"/>
              </w:rPr>
              <w:t>Local people recruited for workshops: Jan 22</w:t>
            </w:r>
          </w:p>
          <w:p w14:paraId="48AE948A" w14:textId="77777777" w:rsidR="009819C7" w:rsidRDefault="009819C7" w:rsidP="00B0121D">
            <w:pPr>
              <w:rPr>
                <w:rFonts w:asciiTheme="majorHAnsi" w:hAnsiTheme="majorHAnsi" w:cstheme="majorHAnsi"/>
              </w:rPr>
            </w:pPr>
            <w:r>
              <w:rPr>
                <w:rFonts w:asciiTheme="majorHAnsi" w:hAnsiTheme="majorHAnsi" w:cstheme="majorHAnsi"/>
              </w:rPr>
              <w:t xml:space="preserve">Workshops (several locations around Ingleborough/different topics): Feb – May </w:t>
            </w:r>
            <w:r w:rsidR="0052442C">
              <w:rPr>
                <w:rFonts w:asciiTheme="majorHAnsi" w:hAnsiTheme="majorHAnsi" w:cstheme="majorHAnsi"/>
              </w:rPr>
              <w:t>22</w:t>
            </w:r>
          </w:p>
          <w:p w14:paraId="00000025" w14:textId="3EDC5CD3" w:rsidR="006D38F5" w:rsidRPr="00A972B8" w:rsidRDefault="006D38F5" w:rsidP="00B0121D">
            <w:pPr>
              <w:rPr>
                <w:rFonts w:asciiTheme="majorHAnsi" w:hAnsiTheme="majorHAnsi" w:cstheme="majorHAnsi"/>
              </w:rPr>
            </w:pPr>
            <w:r>
              <w:rPr>
                <w:rFonts w:asciiTheme="majorHAnsi" w:hAnsiTheme="majorHAnsi" w:cstheme="majorHAnsi"/>
              </w:rPr>
              <w:t>Final report/community vision: Jun 22</w:t>
            </w:r>
          </w:p>
        </w:tc>
      </w:tr>
      <w:tr w:rsidR="00F34375" w:rsidRPr="00A972B8" w14:paraId="5384B151" w14:textId="77777777" w:rsidTr="00A972B8">
        <w:trPr>
          <w:trHeight w:val="321"/>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26" w14:textId="256936DC" w:rsidR="00F34375" w:rsidRPr="00A972B8" w:rsidRDefault="00F34375" w:rsidP="002B2CBF">
            <w:pPr>
              <w:jc w:val="center"/>
              <w:rPr>
                <w:rFonts w:asciiTheme="majorHAnsi" w:hAnsiTheme="majorHAnsi" w:cstheme="majorHAnsi"/>
                <w:b/>
              </w:rPr>
            </w:pPr>
            <w:r w:rsidRPr="00A972B8">
              <w:rPr>
                <w:rFonts w:asciiTheme="majorHAnsi" w:hAnsiTheme="majorHAnsi" w:cstheme="majorHAnsi"/>
                <w:b/>
              </w:rPr>
              <w:t>Scope of Work</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C17822" w14:textId="77777777" w:rsidR="009819C7" w:rsidRPr="00A972B8" w:rsidRDefault="009819C7" w:rsidP="009819C7">
            <w:pPr>
              <w:numPr>
                <w:ilvl w:val="0"/>
                <w:numId w:val="6"/>
              </w:numPr>
              <w:rPr>
                <w:rFonts w:asciiTheme="majorHAnsi" w:hAnsiTheme="majorHAnsi" w:cstheme="majorHAnsi"/>
              </w:rPr>
            </w:pPr>
            <w:r w:rsidRPr="00A972B8">
              <w:rPr>
                <w:rFonts w:asciiTheme="majorHAnsi" w:hAnsiTheme="majorHAnsi" w:cstheme="majorHAnsi"/>
              </w:rPr>
              <w:t>Produce a land use conversation toolkit for community groups to use, which is piloted and finalised at the community workshops for use in other areas of the UK.</w:t>
            </w:r>
          </w:p>
          <w:p w14:paraId="64029606" w14:textId="6A266156" w:rsidR="00F34375" w:rsidRPr="00A972B8" w:rsidRDefault="00F34375" w:rsidP="002B2CBF">
            <w:pPr>
              <w:numPr>
                <w:ilvl w:val="0"/>
                <w:numId w:val="6"/>
              </w:numPr>
              <w:rPr>
                <w:rFonts w:asciiTheme="majorHAnsi" w:hAnsiTheme="majorHAnsi" w:cstheme="majorHAnsi"/>
              </w:rPr>
            </w:pPr>
            <w:r w:rsidRPr="00A972B8">
              <w:rPr>
                <w:rFonts w:asciiTheme="majorHAnsi" w:hAnsiTheme="majorHAnsi" w:cstheme="majorHAnsi"/>
              </w:rPr>
              <w:t xml:space="preserve">Identify and recruit </w:t>
            </w:r>
            <w:r w:rsidR="0018356D" w:rsidRPr="00A972B8">
              <w:rPr>
                <w:rFonts w:asciiTheme="majorHAnsi" w:hAnsiTheme="majorHAnsi" w:cstheme="majorHAnsi"/>
              </w:rPr>
              <w:t>participants for workshops</w:t>
            </w:r>
            <w:r w:rsidRPr="00A972B8">
              <w:rPr>
                <w:rFonts w:asciiTheme="majorHAnsi" w:hAnsiTheme="majorHAnsi" w:cstheme="majorHAnsi"/>
              </w:rPr>
              <w:t xml:space="preserve"> </w:t>
            </w:r>
            <w:r w:rsidR="003A1E26" w:rsidRPr="00A972B8">
              <w:rPr>
                <w:rFonts w:asciiTheme="majorHAnsi" w:hAnsiTheme="majorHAnsi" w:cstheme="majorHAnsi"/>
              </w:rPr>
              <w:t>ensuring a diverse mix of people</w:t>
            </w:r>
            <w:r w:rsidR="0033622E" w:rsidRPr="00A972B8">
              <w:rPr>
                <w:rFonts w:asciiTheme="majorHAnsi" w:hAnsiTheme="majorHAnsi" w:cstheme="majorHAnsi"/>
              </w:rPr>
              <w:t>,</w:t>
            </w:r>
            <w:r w:rsidR="003A1E26" w:rsidRPr="00A972B8">
              <w:rPr>
                <w:rFonts w:asciiTheme="majorHAnsi" w:hAnsiTheme="majorHAnsi" w:cstheme="majorHAnsi"/>
              </w:rPr>
              <w:t xml:space="preserve"> including</w:t>
            </w:r>
            <w:r w:rsidR="0018356D" w:rsidRPr="00A972B8">
              <w:rPr>
                <w:rFonts w:asciiTheme="majorHAnsi" w:hAnsiTheme="majorHAnsi" w:cstheme="majorHAnsi"/>
              </w:rPr>
              <w:t xml:space="preserve"> those who have </w:t>
            </w:r>
            <w:r w:rsidR="003A1E26" w:rsidRPr="00A972B8">
              <w:rPr>
                <w:rFonts w:asciiTheme="majorHAnsi" w:hAnsiTheme="majorHAnsi" w:cstheme="majorHAnsi"/>
              </w:rPr>
              <w:t>registered their</w:t>
            </w:r>
            <w:r w:rsidR="0018356D" w:rsidRPr="00A972B8">
              <w:rPr>
                <w:rFonts w:asciiTheme="majorHAnsi" w:hAnsiTheme="majorHAnsi" w:cstheme="majorHAnsi"/>
              </w:rPr>
              <w:t xml:space="preserve"> interest during</w:t>
            </w:r>
            <w:r w:rsidR="003A1E26" w:rsidRPr="00A972B8">
              <w:rPr>
                <w:rFonts w:asciiTheme="majorHAnsi" w:hAnsiTheme="majorHAnsi" w:cstheme="majorHAnsi"/>
              </w:rPr>
              <w:t xml:space="preserve"> Wild Ingleborough engagement events.</w:t>
            </w:r>
          </w:p>
          <w:p w14:paraId="16D81F71" w14:textId="668B9249" w:rsidR="002A1A06" w:rsidRPr="00A972B8" w:rsidRDefault="002A1A06" w:rsidP="002A1A06">
            <w:pPr>
              <w:numPr>
                <w:ilvl w:val="0"/>
                <w:numId w:val="6"/>
              </w:numPr>
              <w:rPr>
                <w:rFonts w:asciiTheme="majorHAnsi" w:hAnsiTheme="majorHAnsi" w:cstheme="majorHAnsi"/>
              </w:rPr>
            </w:pPr>
            <w:r w:rsidRPr="00A972B8">
              <w:rPr>
                <w:rFonts w:asciiTheme="majorHAnsi" w:hAnsiTheme="majorHAnsi" w:cstheme="majorHAnsi"/>
              </w:rPr>
              <w:t xml:space="preserve">Organise and facilitate a series of workshops (minimum </w:t>
            </w:r>
            <w:r w:rsidR="009819C7">
              <w:rPr>
                <w:rFonts w:asciiTheme="majorHAnsi" w:hAnsiTheme="majorHAnsi" w:cstheme="majorHAnsi"/>
              </w:rPr>
              <w:t>three topics across several villages</w:t>
            </w:r>
            <w:r w:rsidRPr="00A972B8">
              <w:rPr>
                <w:rFonts w:asciiTheme="majorHAnsi" w:hAnsiTheme="majorHAnsi" w:cstheme="majorHAnsi"/>
              </w:rPr>
              <w:t>) that enable exploration of the project objectives, potential areas of focus for the future community elements of Wild Ingleborough and incorporate the views and stories of local people from other Wild Ingleborough engagement projects. One workshop may potentially include a visit by MPs.</w:t>
            </w:r>
          </w:p>
          <w:p w14:paraId="15B1FA65" w14:textId="1B706AD9" w:rsidR="00F34375" w:rsidRPr="00A972B8" w:rsidRDefault="002A1A06" w:rsidP="002B2CBF">
            <w:pPr>
              <w:numPr>
                <w:ilvl w:val="0"/>
                <w:numId w:val="6"/>
              </w:numPr>
              <w:rPr>
                <w:rFonts w:asciiTheme="majorHAnsi" w:hAnsiTheme="majorHAnsi" w:cstheme="majorHAnsi"/>
              </w:rPr>
            </w:pPr>
            <w:r w:rsidRPr="00A972B8">
              <w:rPr>
                <w:rFonts w:asciiTheme="majorHAnsi" w:hAnsiTheme="majorHAnsi" w:cstheme="majorHAnsi"/>
              </w:rPr>
              <w:t>Produce c</w:t>
            </w:r>
            <w:r w:rsidR="0033622E" w:rsidRPr="00A972B8">
              <w:rPr>
                <w:rFonts w:asciiTheme="majorHAnsi" w:hAnsiTheme="majorHAnsi" w:cstheme="majorHAnsi"/>
              </w:rPr>
              <w:t xml:space="preserve">reative </w:t>
            </w:r>
            <w:r w:rsidRPr="00A972B8">
              <w:rPr>
                <w:rFonts w:asciiTheme="majorHAnsi" w:hAnsiTheme="majorHAnsi" w:cstheme="majorHAnsi"/>
              </w:rPr>
              <w:t>content</w:t>
            </w:r>
            <w:r w:rsidR="0033622E" w:rsidRPr="00A972B8">
              <w:rPr>
                <w:rFonts w:asciiTheme="majorHAnsi" w:hAnsiTheme="majorHAnsi" w:cstheme="majorHAnsi"/>
              </w:rPr>
              <w:t xml:space="preserve"> to disseminate and communicate the results of the workshops</w:t>
            </w:r>
            <w:r w:rsidR="00CA73F3" w:rsidRPr="00A972B8">
              <w:rPr>
                <w:rFonts w:asciiTheme="majorHAnsi" w:hAnsiTheme="majorHAnsi" w:cstheme="majorHAnsi"/>
              </w:rPr>
              <w:t xml:space="preserve"> and final vision</w:t>
            </w:r>
            <w:r w:rsidR="0033622E" w:rsidRPr="00A972B8">
              <w:rPr>
                <w:rFonts w:asciiTheme="majorHAnsi" w:hAnsiTheme="majorHAnsi" w:cstheme="majorHAnsi"/>
              </w:rPr>
              <w:t>, such as video clips or visual minutes</w:t>
            </w:r>
            <w:r w:rsidR="00F34375" w:rsidRPr="00A972B8">
              <w:rPr>
                <w:rFonts w:asciiTheme="majorHAnsi" w:hAnsiTheme="majorHAnsi" w:cstheme="majorHAnsi"/>
              </w:rPr>
              <w:t>.</w:t>
            </w:r>
          </w:p>
          <w:p w14:paraId="00000027" w14:textId="64255BEA" w:rsidR="002A1A06" w:rsidRPr="00A972B8" w:rsidRDefault="002A1A06" w:rsidP="002B2CBF">
            <w:pPr>
              <w:numPr>
                <w:ilvl w:val="0"/>
                <w:numId w:val="6"/>
              </w:numPr>
              <w:rPr>
                <w:rFonts w:asciiTheme="majorHAnsi" w:hAnsiTheme="majorHAnsi" w:cstheme="majorHAnsi"/>
              </w:rPr>
            </w:pPr>
            <w:r w:rsidRPr="00A972B8">
              <w:rPr>
                <w:rFonts w:asciiTheme="majorHAnsi" w:hAnsiTheme="majorHAnsi" w:cstheme="majorHAnsi"/>
              </w:rPr>
              <w:t>Work with external monitoring and evaluation consultants to ensure data is captured during workshops that will help evidence the need of the local community.</w:t>
            </w:r>
          </w:p>
        </w:tc>
      </w:tr>
      <w:tr w:rsidR="00A972B8" w:rsidRPr="00A972B8" w14:paraId="413328C6" w14:textId="77777777" w:rsidTr="00A972B8">
        <w:trPr>
          <w:trHeight w:val="502"/>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8" w14:textId="0F4822B3" w:rsidR="00A972B8" w:rsidRPr="00A972B8" w:rsidRDefault="00A972B8" w:rsidP="00A972B8">
            <w:pPr>
              <w:jc w:val="center"/>
              <w:rPr>
                <w:rFonts w:asciiTheme="majorHAnsi" w:hAnsiTheme="majorHAnsi" w:cstheme="majorHAnsi"/>
              </w:rPr>
            </w:pPr>
            <w:r w:rsidRPr="00A972B8">
              <w:rPr>
                <w:rFonts w:asciiTheme="majorHAnsi" w:hAnsiTheme="majorHAnsi" w:cstheme="majorHAnsi"/>
                <w:b/>
              </w:rPr>
              <w:t>Budget</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0" w14:textId="7B51C49F" w:rsidR="00A972B8" w:rsidRPr="00A972B8" w:rsidRDefault="00A972B8" w:rsidP="00A972B8">
            <w:pPr>
              <w:rPr>
                <w:rFonts w:asciiTheme="majorHAnsi" w:hAnsiTheme="majorHAnsi" w:cstheme="majorHAnsi"/>
              </w:rPr>
            </w:pPr>
            <w:r w:rsidRPr="003E04DF">
              <w:rPr>
                <w:rFonts w:asciiTheme="majorHAnsi" w:hAnsiTheme="majorHAnsi" w:cstheme="majorHAnsi"/>
              </w:rPr>
              <w:t>£</w:t>
            </w:r>
            <w:r>
              <w:rPr>
                <w:rFonts w:asciiTheme="majorHAnsi" w:hAnsiTheme="majorHAnsi" w:cstheme="majorHAnsi"/>
              </w:rPr>
              <w:t>15</w:t>
            </w:r>
            <w:r w:rsidRPr="003E04DF">
              <w:rPr>
                <w:rFonts w:asciiTheme="majorHAnsi" w:hAnsiTheme="majorHAnsi" w:cstheme="majorHAnsi"/>
              </w:rPr>
              <w:t>,000 - £</w:t>
            </w:r>
            <w:r>
              <w:rPr>
                <w:rFonts w:asciiTheme="majorHAnsi" w:hAnsiTheme="majorHAnsi" w:cstheme="majorHAnsi"/>
              </w:rPr>
              <w:t>2</w:t>
            </w:r>
            <w:r w:rsidRPr="003E04DF">
              <w:rPr>
                <w:rFonts w:asciiTheme="majorHAnsi" w:hAnsiTheme="majorHAnsi" w:cstheme="majorHAnsi"/>
              </w:rPr>
              <w:t xml:space="preserve">0,000 </w:t>
            </w:r>
            <w:r w:rsidRPr="003E04DF">
              <w:rPr>
                <w:rFonts w:asciiTheme="majorHAnsi" w:hAnsiTheme="majorHAnsi" w:cstheme="majorHAnsi"/>
                <w:bCs/>
              </w:rPr>
              <w:t>inclusive of all expenses and VAT.</w:t>
            </w:r>
          </w:p>
        </w:tc>
      </w:tr>
      <w:tr w:rsidR="00A972B8" w:rsidRPr="00A972B8" w14:paraId="04E4C325" w14:textId="77777777" w:rsidTr="00A972B8">
        <w:trPr>
          <w:trHeight w:val="568"/>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4" w14:textId="7286C5DC"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Key Contacts</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49256D" w14:textId="77777777" w:rsidR="002055FC" w:rsidRPr="00F844DB" w:rsidRDefault="002055FC" w:rsidP="002055FC">
            <w:pPr>
              <w:rPr>
                <w:rFonts w:asciiTheme="majorHAnsi" w:hAnsiTheme="majorHAnsi" w:cstheme="majorHAnsi"/>
              </w:rPr>
            </w:pPr>
            <w:r w:rsidRPr="00F844DB">
              <w:rPr>
                <w:rFonts w:asciiTheme="majorHAnsi" w:hAnsiTheme="majorHAnsi" w:cstheme="majorHAnsi"/>
              </w:rPr>
              <w:t>Charlie Cutt, Community Manager WWF-UK</w:t>
            </w:r>
          </w:p>
          <w:p w14:paraId="00000035" w14:textId="122DC4B5" w:rsidR="00A972B8" w:rsidRPr="00A972B8" w:rsidRDefault="002055FC" w:rsidP="002055FC">
            <w:pPr>
              <w:rPr>
                <w:rFonts w:asciiTheme="majorHAnsi" w:hAnsiTheme="majorHAnsi" w:cstheme="majorHAnsi"/>
                <w:color w:val="0B4CB4"/>
                <w:u w:val="single"/>
              </w:rPr>
            </w:pPr>
            <w:r w:rsidRPr="00F844DB">
              <w:rPr>
                <w:rFonts w:asciiTheme="majorHAnsi" w:hAnsiTheme="majorHAnsi" w:cstheme="majorHAnsi"/>
                <w:color w:val="0B4CB4"/>
                <w:u w:val="single"/>
              </w:rPr>
              <w:t>ccutt@wwf.org.uk</w:t>
            </w:r>
          </w:p>
        </w:tc>
      </w:tr>
      <w:tr w:rsidR="00A972B8" w:rsidRPr="00A972B8" w14:paraId="571F03A2" w14:textId="77777777" w:rsidTr="00A972B8">
        <w:trPr>
          <w:trHeight w:val="33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6" w14:textId="1B2B854A"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Further information</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8" w14:textId="6FA52BFD" w:rsidR="00A972B8" w:rsidRPr="00A972B8" w:rsidRDefault="005F6A59" w:rsidP="00A972B8">
            <w:pPr>
              <w:rPr>
                <w:rFonts w:asciiTheme="majorHAnsi" w:hAnsiTheme="majorHAnsi" w:cstheme="majorHAnsi"/>
              </w:rPr>
            </w:pPr>
            <w:hyperlink r:id="rId11">
              <w:r w:rsidR="00A972B8" w:rsidRPr="00A972B8">
                <w:rPr>
                  <w:rFonts w:asciiTheme="majorHAnsi" w:hAnsiTheme="majorHAnsi" w:cstheme="majorHAnsi"/>
                  <w:color w:val="1155CC"/>
                  <w:u w:val="single"/>
                </w:rPr>
                <w:t>https://www.wwf.org.uk/updates/wild-ingleborough-vision-future</w:t>
              </w:r>
            </w:hyperlink>
            <w:r w:rsidR="00A972B8" w:rsidRPr="00A972B8">
              <w:rPr>
                <w:rFonts w:asciiTheme="majorHAnsi" w:hAnsiTheme="majorHAnsi" w:cstheme="majorHAnsi"/>
              </w:rPr>
              <w:t xml:space="preserve">  </w:t>
            </w:r>
          </w:p>
        </w:tc>
      </w:tr>
      <w:tr w:rsidR="00A972B8" w:rsidRPr="00A972B8" w14:paraId="5BDB4999" w14:textId="77777777" w:rsidTr="00A972B8">
        <w:trPr>
          <w:trHeight w:val="1059"/>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9" w14:textId="2E958D62" w:rsidR="00A972B8" w:rsidRPr="00A972B8" w:rsidRDefault="00A972B8" w:rsidP="00A972B8">
            <w:pPr>
              <w:jc w:val="center"/>
              <w:rPr>
                <w:rFonts w:asciiTheme="majorHAnsi" w:hAnsiTheme="majorHAnsi" w:cstheme="majorHAnsi"/>
                <w:b/>
              </w:rPr>
            </w:pPr>
            <w:r w:rsidRPr="00A972B8">
              <w:rPr>
                <w:rFonts w:asciiTheme="majorHAnsi" w:hAnsiTheme="majorHAnsi" w:cstheme="majorHAnsi"/>
                <w:b/>
              </w:rPr>
              <w:t>Response to brief</w:t>
            </w:r>
          </w:p>
        </w:tc>
        <w:tc>
          <w:tcPr>
            <w:tcW w:w="93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BBC890" w14:textId="7BAD9D3F" w:rsidR="00A972B8" w:rsidRPr="003E04DF" w:rsidRDefault="00A972B8" w:rsidP="00A972B8">
            <w:pPr>
              <w:rPr>
                <w:rFonts w:asciiTheme="majorHAnsi" w:hAnsiTheme="majorHAnsi" w:cstheme="majorHAnsi"/>
                <w:b/>
              </w:rPr>
            </w:pPr>
            <w:r w:rsidRPr="00A972B8">
              <w:rPr>
                <w:rFonts w:asciiTheme="majorHAnsi" w:hAnsiTheme="majorHAnsi" w:cstheme="majorHAnsi"/>
              </w:rPr>
              <w:t xml:space="preserve">Please send proposals (max 5 pages or 10 slides) to </w:t>
            </w:r>
            <w:hyperlink r:id="rId12" w:history="1">
              <w:r w:rsidRPr="00A972B8">
                <w:rPr>
                  <w:rStyle w:val="Hyperlink"/>
                  <w:rFonts w:asciiTheme="majorHAnsi" w:hAnsiTheme="majorHAnsi" w:cstheme="majorHAnsi"/>
                </w:rPr>
                <w:t>ccutt@wwf.org.uk</w:t>
              </w:r>
            </w:hyperlink>
            <w:r w:rsidRPr="00A972B8">
              <w:rPr>
                <w:rFonts w:asciiTheme="majorHAnsi" w:hAnsiTheme="majorHAnsi" w:cstheme="majorHAnsi"/>
              </w:rPr>
              <w:t xml:space="preserve"> </w:t>
            </w:r>
            <w:r w:rsidRPr="003E04DF">
              <w:rPr>
                <w:rFonts w:asciiTheme="majorHAnsi" w:hAnsiTheme="majorHAnsi" w:cstheme="majorHAnsi"/>
              </w:rPr>
              <w:t xml:space="preserve">by </w:t>
            </w:r>
            <w:r w:rsidRPr="007577AF">
              <w:rPr>
                <w:rFonts w:asciiTheme="majorHAnsi" w:hAnsiTheme="majorHAnsi" w:cstheme="majorHAnsi"/>
                <w:b/>
                <w:bCs/>
              </w:rPr>
              <w:t xml:space="preserve">12 noon on </w:t>
            </w:r>
            <w:r w:rsidR="008C4A14">
              <w:rPr>
                <w:rFonts w:asciiTheme="majorHAnsi" w:hAnsiTheme="majorHAnsi" w:cstheme="majorHAnsi"/>
                <w:b/>
                <w:bCs/>
              </w:rPr>
              <w:t>Monday 22</w:t>
            </w:r>
            <w:r w:rsidR="008C4A14" w:rsidRPr="008C4A14">
              <w:rPr>
                <w:rFonts w:asciiTheme="majorHAnsi" w:hAnsiTheme="majorHAnsi" w:cstheme="majorHAnsi"/>
                <w:b/>
                <w:bCs/>
                <w:vertAlign w:val="superscript"/>
              </w:rPr>
              <w:t>nd</w:t>
            </w:r>
            <w:r w:rsidR="008C4A14">
              <w:rPr>
                <w:rFonts w:asciiTheme="majorHAnsi" w:hAnsiTheme="majorHAnsi" w:cstheme="majorHAnsi"/>
                <w:b/>
                <w:bCs/>
              </w:rPr>
              <w:t xml:space="preserve"> </w:t>
            </w:r>
            <w:r w:rsidRPr="003E04DF">
              <w:rPr>
                <w:rFonts w:asciiTheme="majorHAnsi" w:hAnsiTheme="majorHAnsi" w:cstheme="majorHAnsi"/>
                <w:b/>
              </w:rPr>
              <w:t xml:space="preserve">November.  </w:t>
            </w:r>
          </w:p>
          <w:p w14:paraId="3AC83169" w14:textId="77777777" w:rsidR="00A972B8" w:rsidRPr="00A972B8" w:rsidRDefault="00A972B8" w:rsidP="00A972B8">
            <w:pPr>
              <w:rPr>
                <w:rFonts w:asciiTheme="majorHAnsi" w:hAnsiTheme="majorHAnsi" w:cstheme="majorHAnsi"/>
                <w:b/>
                <w:highlight w:val="yellow"/>
              </w:rPr>
            </w:pPr>
          </w:p>
          <w:p w14:paraId="2D1C6CBA" w14:textId="343C7A48" w:rsidR="00A972B8" w:rsidRPr="00A972B8" w:rsidRDefault="00A972B8" w:rsidP="008C4A14">
            <w:pPr>
              <w:spacing w:line="240" w:lineRule="auto"/>
              <w:rPr>
                <w:rFonts w:asciiTheme="majorHAnsi" w:hAnsiTheme="majorHAnsi" w:cstheme="majorHAnsi"/>
              </w:rPr>
            </w:pPr>
            <w:r w:rsidRPr="00A972B8">
              <w:rPr>
                <w:rFonts w:asciiTheme="majorHAnsi" w:hAnsiTheme="majorHAnsi" w:cstheme="majorHAnsi"/>
              </w:rPr>
              <w:t>Your proposal should include a plan for how you would deliver the community workshops and conversation toolkit project, detailing:</w:t>
            </w:r>
          </w:p>
          <w:p w14:paraId="3509B000" w14:textId="65BF3718"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t>Your ideas for creating and trialing a land use conversation toolkit that community groups can use across the UK.</w:t>
            </w:r>
          </w:p>
          <w:p w14:paraId="3683DE68" w14:textId="34D8B25C"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lastRenderedPageBreak/>
              <w:t xml:space="preserve">Your approach to identifying and recruiting contributors, ensuring the inclusion of a diverse range of people. </w:t>
            </w:r>
          </w:p>
          <w:p w14:paraId="09343138" w14:textId="5D82F44F" w:rsidR="00A972B8" w:rsidRPr="00A972B8" w:rsidRDefault="00A972B8" w:rsidP="008C4A14">
            <w:pPr>
              <w:numPr>
                <w:ilvl w:val="1"/>
                <w:numId w:val="5"/>
              </w:numPr>
              <w:spacing w:line="240" w:lineRule="auto"/>
              <w:ind w:left="785" w:hanging="426"/>
              <w:rPr>
                <w:rFonts w:asciiTheme="majorHAnsi" w:hAnsiTheme="majorHAnsi" w:cstheme="majorHAnsi"/>
              </w:rPr>
            </w:pPr>
            <w:r w:rsidRPr="00A972B8">
              <w:rPr>
                <w:rFonts w:asciiTheme="majorHAnsi" w:hAnsiTheme="majorHAnsi" w:cstheme="majorHAnsi"/>
              </w:rPr>
              <w:t xml:space="preserve">The length and number of workshops, how you would develop an effective topic guide for the sessions </w:t>
            </w:r>
            <w:r w:rsidR="009819C7">
              <w:rPr>
                <w:rFonts w:asciiTheme="majorHAnsi" w:hAnsiTheme="majorHAnsi" w:cstheme="majorHAnsi"/>
              </w:rPr>
              <w:t xml:space="preserve">(guided by input from the project team) </w:t>
            </w:r>
            <w:r w:rsidRPr="00A972B8">
              <w:rPr>
                <w:rFonts w:asciiTheme="majorHAnsi" w:hAnsiTheme="majorHAnsi" w:cstheme="majorHAnsi"/>
              </w:rPr>
              <w:t>and how you would conclude with a final vision for Wild Ingleborough.</w:t>
            </w:r>
          </w:p>
          <w:p w14:paraId="2B4EEE34" w14:textId="7DBCE8E4" w:rsidR="00A972B8" w:rsidRPr="00A972B8" w:rsidRDefault="00A972B8" w:rsidP="008C4A14">
            <w:pPr>
              <w:numPr>
                <w:ilvl w:val="1"/>
                <w:numId w:val="5"/>
              </w:numPr>
              <w:spacing w:line="240" w:lineRule="auto"/>
              <w:ind w:left="802" w:hanging="443"/>
              <w:rPr>
                <w:rFonts w:asciiTheme="majorHAnsi" w:hAnsiTheme="majorHAnsi" w:cstheme="majorHAnsi"/>
              </w:rPr>
            </w:pPr>
            <w:r w:rsidRPr="00A972B8">
              <w:rPr>
                <w:rFonts w:asciiTheme="majorHAnsi" w:hAnsiTheme="majorHAnsi" w:cstheme="majorHAnsi"/>
              </w:rPr>
              <w:t>How you will incorporate stories and views from other Wild Ingleborough microprojects into the workshops.</w:t>
            </w:r>
          </w:p>
          <w:p w14:paraId="68B2B499" w14:textId="5AFA1F2F" w:rsidR="00A972B8" w:rsidRPr="004E4474" w:rsidRDefault="00A972B8" w:rsidP="008C4A14">
            <w:pPr>
              <w:numPr>
                <w:ilvl w:val="1"/>
                <w:numId w:val="5"/>
              </w:numPr>
              <w:spacing w:line="240" w:lineRule="auto"/>
              <w:ind w:left="802" w:hanging="443"/>
              <w:rPr>
                <w:rFonts w:asciiTheme="majorHAnsi" w:hAnsiTheme="majorHAnsi" w:cstheme="majorHAnsi"/>
              </w:rPr>
            </w:pPr>
            <w:r w:rsidRPr="00A972B8">
              <w:rPr>
                <w:rFonts w:asciiTheme="majorHAnsi" w:hAnsiTheme="majorHAnsi" w:cstheme="majorHAnsi"/>
              </w:rPr>
              <w:t xml:space="preserve">Your ideas for the creative outputs of the final cocreated vision for Wild Ingleborough. </w:t>
            </w:r>
          </w:p>
          <w:p w14:paraId="2AC751F0" w14:textId="02D71ABD" w:rsidR="00A972B8" w:rsidRPr="003E04DF" w:rsidRDefault="00A972B8" w:rsidP="008C4A14">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Details of relevant experience of delivering </w:t>
            </w:r>
            <w:r w:rsidR="004E4474">
              <w:rPr>
                <w:rFonts w:asciiTheme="majorHAnsi" w:hAnsiTheme="majorHAnsi" w:cstheme="majorHAnsi"/>
                <w:bCs/>
                <w:sz w:val="22"/>
                <w:szCs w:val="22"/>
              </w:rPr>
              <w:t>similar workshops</w:t>
            </w:r>
            <w:r>
              <w:rPr>
                <w:rFonts w:asciiTheme="majorHAnsi" w:hAnsiTheme="majorHAnsi" w:cstheme="majorHAnsi"/>
                <w:bCs/>
                <w:sz w:val="22"/>
                <w:szCs w:val="22"/>
              </w:rPr>
              <w:t>.</w:t>
            </w:r>
          </w:p>
          <w:p w14:paraId="3B9F1D6F" w14:textId="77777777" w:rsidR="00A972B8" w:rsidRDefault="00A972B8" w:rsidP="008C4A14">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A fixed–price quote of overall costs including daily rates for all team members (inc. VAT if applicable), any production costs for final documents and any expenses</w:t>
            </w:r>
            <w:r>
              <w:rPr>
                <w:rFonts w:asciiTheme="majorHAnsi" w:hAnsiTheme="majorHAnsi" w:cstheme="majorHAnsi"/>
                <w:bCs/>
                <w:sz w:val="22"/>
                <w:szCs w:val="22"/>
              </w:rPr>
              <w:t>.</w:t>
            </w:r>
            <w:r w:rsidRPr="003E04DF">
              <w:rPr>
                <w:rFonts w:asciiTheme="majorHAnsi" w:hAnsiTheme="majorHAnsi" w:cstheme="majorHAnsi"/>
                <w:bCs/>
                <w:sz w:val="22"/>
                <w:szCs w:val="22"/>
              </w:rPr>
              <w:t xml:space="preserve"> </w:t>
            </w:r>
          </w:p>
          <w:p w14:paraId="6238FC78" w14:textId="77777777" w:rsidR="00A972B8" w:rsidRPr="003E04DF" w:rsidRDefault="00A972B8"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w:t>
            </w:r>
            <w:r w:rsidRPr="003E04DF">
              <w:rPr>
                <w:rFonts w:asciiTheme="majorHAnsi" w:hAnsiTheme="majorHAnsi" w:cstheme="majorHAnsi"/>
                <w:bCs/>
                <w:sz w:val="22"/>
                <w:szCs w:val="22"/>
              </w:rPr>
              <w:t>n explanation of each person’s responsibilities and any sub-contract</w:t>
            </w:r>
            <w:r>
              <w:rPr>
                <w:rFonts w:asciiTheme="majorHAnsi" w:hAnsiTheme="majorHAnsi" w:cstheme="majorHAnsi"/>
                <w:bCs/>
                <w:sz w:val="22"/>
                <w:szCs w:val="22"/>
              </w:rPr>
              <w:t>ed</w:t>
            </w:r>
            <w:r w:rsidRPr="003E04DF">
              <w:rPr>
                <w:rFonts w:asciiTheme="majorHAnsi" w:hAnsiTheme="majorHAnsi" w:cstheme="majorHAnsi"/>
                <w:bCs/>
                <w:sz w:val="22"/>
                <w:szCs w:val="22"/>
              </w:rPr>
              <w:t xml:space="preserve"> </w:t>
            </w:r>
            <w:r>
              <w:rPr>
                <w:rFonts w:asciiTheme="majorHAnsi" w:hAnsiTheme="majorHAnsi" w:cstheme="majorHAnsi"/>
                <w:bCs/>
                <w:sz w:val="22"/>
                <w:szCs w:val="22"/>
              </w:rPr>
              <w:t>elements.</w:t>
            </w:r>
          </w:p>
          <w:p w14:paraId="3F3A7CEF" w14:textId="19F40875" w:rsidR="00A972B8" w:rsidRDefault="00A972B8"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Confirmation </w:t>
            </w:r>
            <w:r>
              <w:rPr>
                <w:rFonts w:asciiTheme="majorHAnsi" w:hAnsiTheme="majorHAnsi" w:cstheme="majorHAnsi"/>
                <w:bCs/>
                <w:sz w:val="22"/>
                <w:szCs w:val="22"/>
              </w:rPr>
              <w:t>of</w:t>
            </w:r>
            <w:r w:rsidRPr="003E04DF">
              <w:rPr>
                <w:rFonts w:asciiTheme="majorHAnsi" w:hAnsiTheme="majorHAnsi" w:cstheme="majorHAnsi"/>
                <w:bCs/>
                <w:sz w:val="22"/>
                <w:szCs w:val="22"/>
              </w:rPr>
              <w:t xml:space="preserve"> capacity to complete the work within the brief in the timeframe</w:t>
            </w:r>
            <w:r w:rsidR="004E4474">
              <w:rPr>
                <w:rFonts w:asciiTheme="majorHAnsi" w:hAnsiTheme="majorHAnsi" w:cstheme="majorHAnsi"/>
                <w:bCs/>
                <w:sz w:val="22"/>
                <w:szCs w:val="22"/>
              </w:rPr>
              <w:t xml:space="preserve"> and a detailed timeline.</w:t>
            </w:r>
          </w:p>
          <w:p w14:paraId="41F52E3F" w14:textId="44844323" w:rsidR="005F64D1" w:rsidRDefault="005F64D1"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 brief explanation of how your organisation is working to improve its sustainability.</w:t>
            </w:r>
          </w:p>
          <w:p w14:paraId="21105FD2" w14:textId="0EE9CDC1" w:rsidR="007D156E" w:rsidRDefault="007D156E" w:rsidP="00A972B8">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How you will process and store data in compliance with GDPR.</w:t>
            </w:r>
          </w:p>
          <w:p w14:paraId="41D7A189" w14:textId="77777777" w:rsidR="00A972B8" w:rsidRDefault="00A972B8" w:rsidP="00A972B8">
            <w:pPr>
              <w:pStyle w:val="NormalWeb"/>
              <w:spacing w:before="0" w:beforeAutospacing="0" w:after="0" w:afterAutospacing="0"/>
              <w:jc w:val="both"/>
              <w:rPr>
                <w:rFonts w:asciiTheme="majorHAnsi" w:hAnsiTheme="majorHAnsi" w:cstheme="majorHAnsi"/>
                <w:bCs/>
                <w:sz w:val="22"/>
                <w:szCs w:val="22"/>
                <w:highlight w:val="yellow"/>
                <w:lang w:val="en"/>
              </w:rPr>
            </w:pPr>
          </w:p>
          <w:p w14:paraId="085CCDE7" w14:textId="77777777" w:rsidR="00A972B8" w:rsidRDefault="00A972B8" w:rsidP="00A972B8">
            <w:pPr>
              <w:rPr>
                <w:rFonts w:ascii="Calibri" w:eastAsia="Calibri" w:hAnsi="Calibri" w:cs="Calibri"/>
              </w:rPr>
            </w:pPr>
            <w:r w:rsidRPr="4DBF1640">
              <w:rPr>
                <w:rFonts w:ascii="Calibri" w:eastAsia="Calibri" w:hAnsi="Calibri" w:cs="Calibri"/>
              </w:rPr>
              <w:t xml:space="preserve">Responses to the call for proposals will be judged on: </w:t>
            </w:r>
          </w:p>
          <w:p w14:paraId="6B53D52E" w14:textId="77777777" w:rsidR="00A972B8" w:rsidRDefault="00A972B8" w:rsidP="00A972B8">
            <w:pPr>
              <w:pStyle w:val="ListParagraph"/>
              <w:numPr>
                <w:ilvl w:val="0"/>
                <w:numId w:val="9"/>
              </w:numPr>
              <w:spacing w:line="257" w:lineRule="auto"/>
              <w:ind w:left="787" w:hanging="426"/>
              <w:rPr>
                <w:color w:val="000000" w:themeColor="text1"/>
                <w:lang w:val="en-US"/>
              </w:rPr>
            </w:pPr>
            <w:r w:rsidRPr="4DBF1640">
              <w:rPr>
                <w:rFonts w:ascii="Calibri" w:eastAsia="Calibri" w:hAnsi="Calibri" w:cs="Calibri"/>
                <w:color w:val="000000" w:themeColor="text1"/>
              </w:rPr>
              <w:t xml:space="preserve">Ambition and the best proposal for meeting WWF’s objectives </w:t>
            </w:r>
          </w:p>
          <w:p w14:paraId="0A2643BE" w14:textId="77777777" w:rsidR="00A972B8"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Timing</w:t>
            </w:r>
          </w:p>
          <w:p w14:paraId="79019794" w14:textId="2FC7AAE6" w:rsidR="00A972B8" w:rsidRDefault="005F64D1" w:rsidP="00A972B8">
            <w:pPr>
              <w:pStyle w:val="ListParagraph"/>
              <w:numPr>
                <w:ilvl w:val="0"/>
                <w:numId w:val="9"/>
              </w:numPr>
              <w:spacing w:line="259" w:lineRule="auto"/>
              <w:ind w:left="787" w:hanging="426"/>
              <w:rPr>
                <w:rFonts w:eastAsiaTheme="minorEastAsia"/>
                <w:color w:val="000000" w:themeColor="text1"/>
                <w:lang w:val="en-US"/>
              </w:rPr>
            </w:pPr>
            <w:r>
              <w:rPr>
                <w:rFonts w:ascii="Calibri" w:eastAsia="Calibri" w:hAnsi="Calibri" w:cs="Calibri"/>
              </w:rPr>
              <w:t xml:space="preserve">Cost </w:t>
            </w:r>
          </w:p>
          <w:p w14:paraId="4D20F483" w14:textId="77777777" w:rsidR="00A972B8"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Understanding of the project brief </w:t>
            </w:r>
          </w:p>
          <w:p w14:paraId="0451273A" w14:textId="7B3D49FF" w:rsidR="00A972B8" w:rsidRDefault="004E4474"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Rigor</w:t>
            </w:r>
            <w:r w:rsidR="00A972B8" w:rsidRPr="4DBF1640">
              <w:rPr>
                <w:rFonts w:ascii="Calibri" w:eastAsia="Calibri" w:hAnsi="Calibri" w:cs="Calibri"/>
              </w:rPr>
              <w:t xml:space="preserve"> of proposed methodology </w:t>
            </w:r>
          </w:p>
          <w:p w14:paraId="3EC5F329" w14:textId="77777777" w:rsidR="004E4474" w:rsidRPr="004E4474" w:rsidRDefault="00A972B8" w:rsidP="00A972B8">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Relevant experience demonstrated</w:t>
            </w:r>
          </w:p>
          <w:p w14:paraId="1706F598" w14:textId="77777777" w:rsidR="00A972B8" w:rsidRPr="009819C7" w:rsidRDefault="00A972B8" w:rsidP="00A972B8">
            <w:pPr>
              <w:pStyle w:val="ListParagraph"/>
              <w:numPr>
                <w:ilvl w:val="0"/>
                <w:numId w:val="9"/>
              </w:numPr>
              <w:spacing w:line="259" w:lineRule="auto"/>
              <w:ind w:left="787" w:hanging="426"/>
              <w:rPr>
                <w:rFonts w:eastAsiaTheme="minorEastAsia"/>
                <w:color w:val="000000" w:themeColor="text1"/>
                <w:lang w:val="en-US"/>
              </w:rPr>
            </w:pPr>
            <w:r w:rsidRPr="004E4474">
              <w:rPr>
                <w:rFonts w:ascii="Calibri" w:eastAsia="Calibri" w:hAnsi="Calibri" w:cs="Calibri"/>
              </w:rPr>
              <w:t>Sustainability credentials of the solution and the consultancy</w:t>
            </w:r>
          </w:p>
          <w:p w14:paraId="0000003A" w14:textId="7C5E4BB5" w:rsidR="009819C7" w:rsidRPr="004E4474" w:rsidRDefault="009819C7" w:rsidP="00A972B8">
            <w:pPr>
              <w:pStyle w:val="ListParagraph"/>
              <w:numPr>
                <w:ilvl w:val="0"/>
                <w:numId w:val="9"/>
              </w:numPr>
              <w:spacing w:line="259" w:lineRule="auto"/>
              <w:ind w:left="787" w:hanging="426"/>
              <w:rPr>
                <w:rFonts w:eastAsiaTheme="minorEastAsia"/>
                <w:color w:val="000000" w:themeColor="text1"/>
                <w:lang w:val="en-US"/>
              </w:rPr>
            </w:pPr>
            <w:r>
              <w:rPr>
                <w:rFonts w:ascii="Calibri" w:eastAsia="Calibri" w:hAnsi="Calibri" w:cs="Calibri"/>
              </w:rPr>
              <w:t>Locality to/understanding of the project area and local communities</w:t>
            </w:r>
          </w:p>
        </w:tc>
      </w:tr>
    </w:tbl>
    <w:p w14:paraId="00000045" w14:textId="1C10C5DC" w:rsidR="005C5496" w:rsidRPr="00A972B8" w:rsidRDefault="005C5496" w:rsidP="00D368BB">
      <w:pPr>
        <w:rPr>
          <w:rFonts w:asciiTheme="majorHAnsi" w:hAnsiTheme="majorHAnsi" w:cstheme="majorHAnsi"/>
        </w:rPr>
      </w:pPr>
    </w:p>
    <w:sectPr w:rsidR="005C5496" w:rsidRPr="00A972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3CF8" w14:textId="77777777" w:rsidR="000F2AA1" w:rsidRDefault="000F2AA1" w:rsidP="00F34375">
      <w:pPr>
        <w:spacing w:line="240" w:lineRule="auto"/>
      </w:pPr>
      <w:r>
        <w:separator/>
      </w:r>
    </w:p>
  </w:endnote>
  <w:endnote w:type="continuationSeparator" w:id="0">
    <w:p w14:paraId="0A624B9D" w14:textId="77777777" w:rsidR="000F2AA1" w:rsidRDefault="000F2AA1"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1668B" w14:textId="77777777" w:rsidR="000F2AA1" w:rsidRDefault="000F2AA1" w:rsidP="00F34375">
      <w:pPr>
        <w:spacing w:line="240" w:lineRule="auto"/>
      </w:pPr>
      <w:r>
        <w:separator/>
      </w:r>
    </w:p>
  </w:footnote>
  <w:footnote w:type="continuationSeparator" w:id="0">
    <w:p w14:paraId="6EFE9304" w14:textId="77777777" w:rsidR="000F2AA1" w:rsidRDefault="000F2AA1"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3"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27601"/>
    <w:rsid w:val="000F2AA1"/>
    <w:rsid w:val="00166916"/>
    <w:rsid w:val="0018356D"/>
    <w:rsid w:val="001A3E60"/>
    <w:rsid w:val="001A7A0E"/>
    <w:rsid w:val="002055FC"/>
    <w:rsid w:val="00232286"/>
    <w:rsid w:val="002A1A06"/>
    <w:rsid w:val="002B2CBF"/>
    <w:rsid w:val="002D132D"/>
    <w:rsid w:val="0033622E"/>
    <w:rsid w:val="0036138B"/>
    <w:rsid w:val="003653C3"/>
    <w:rsid w:val="003A1E26"/>
    <w:rsid w:val="00447BFD"/>
    <w:rsid w:val="004B39E0"/>
    <w:rsid w:val="004E4474"/>
    <w:rsid w:val="0052442C"/>
    <w:rsid w:val="005C5496"/>
    <w:rsid w:val="005F64D1"/>
    <w:rsid w:val="005F6A59"/>
    <w:rsid w:val="006311E5"/>
    <w:rsid w:val="0064668C"/>
    <w:rsid w:val="00653B62"/>
    <w:rsid w:val="006671F7"/>
    <w:rsid w:val="006D38F5"/>
    <w:rsid w:val="006F1DFE"/>
    <w:rsid w:val="00706172"/>
    <w:rsid w:val="007619A4"/>
    <w:rsid w:val="007D156E"/>
    <w:rsid w:val="007D46FA"/>
    <w:rsid w:val="008C4A14"/>
    <w:rsid w:val="009819C7"/>
    <w:rsid w:val="009C503B"/>
    <w:rsid w:val="00A405A3"/>
    <w:rsid w:val="00A57682"/>
    <w:rsid w:val="00A972B8"/>
    <w:rsid w:val="00AB61AD"/>
    <w:rsid w:val="00AC1EA3"/>
    <w:rsid w:val="00AF048C"/>
    <w:rsid w:val="00B0121D"/>
    <w:rsid w:val="00C33022"/>
    <w:rsid w:val="00C63CB0"/>
    <w:rsid w:val="00CA5697"/>
    <w:rsid w:val="00CA73F3"/>
    <w:rsid w:val="00CD3B22"/>
    <w:rsid w:val="00D30F2E"/>
    <w:rsid w:val="00D3526D"/>
    <w:rsid w:val="00D368BB"/>
    <w:rsid w:val="00EB19E5"/>
    <w:rsid w:val="00F3155B"/>
    <w:rsid w:val="00F34375"/>
    <w:rsid w:val="3D44FC29"/>
    <w:rsid w:val="5537E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A972B8"/>
    <w:pPr>
      <w:ind w:left="720"/>
      <w:contextualSpacing/>
    </w:pPr>
  </w:style>
  <w:style w:type="paragraph" w:styleId="NormalWeb">
    <w:name w:val="Normal (Web)"/>
    <w:basedOn w:val="Normal"/>
    <w:uiPriority w:val="99"/>
    <w:unhideWhenUsed/>
    <w:rsid w:val="00A972B8"/>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utt@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wild-ingleborough-vision-futu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BD1C8-0682-45AD-82D3-E04F4934F851}">
  <ds:schemaRefs>
    <ds:schemaRef ds:uri="0dc02477-2c58-4985-b74b-668b11c02278"/>
    <ds:schemaRef ds:uri="http://purl.org/dc/elements/1.1/"/>
    <ds:schemaRef ds:uri="d2702c46-ea31-457a-96fd-e00e235ba8f1"/>
    <ds:schemaRef ds:uri="http://schemas.openxmlformats.org/package/2006/metadata/core-properties"/>
    <ds:schemaRef ds:uri="ee95f841-87e0-48fc-9b47-fae82115130c"/>
    <ds:schemaRef ds:uri="http://schemas.microsoft.com/office/infopath/2007/PartnerControls"/>
    <ds:schemaRef ds:uri="http://purl.org/dc/terms/"/>
    <ds:schemaRef ds:uri="http://schemas.microsoft.com/office/2006/documentManagement/types"/>
    <ds:schemaRef ds:uri="http://schemas.microsoft.com/office/2006/metadata/properties"/>
    <ds:schemaRef ds:uri="f98906e5-ed58-42b1-96d1-47aa8e093963"/>
    <ds:schemaRef ds:uri="http://www.w3.org/XML/1998/namespace"/>
    <ds:schemaRef ds:uri="http://purl.org/dc/dcmitype/"/>
  </ds:schemaRefs>
</ds:datastoreItem>
</file>

<file path=customXml/itemProps3.xml><?xml version="1.0" encoding="utf-8"?>
<ds:datastoreItem xmlns:ds="http://schemas.openxmlformats.org/officeDocument/2006/customXml" ds:itemID="{C91AED85-6335-47DD-A0CB-70BB4309826F}">
  <ds:schemaRefs>
    <ds:schemaRef ds:uri="http://schemas.microsoft.com/sharepoint/v3/contenttype/forms"/>
  </ds:schemaRefs>
</ds:datastoreItem>
</file>

<file path=customXml/itemProps4.xml><?xml version="1.0" encoding="utf-8"?>
<ds:datastoreItem xmlns:ds="http://schemas.openxmlformats.org/officeDocument/2006/customXml" ds:itemID="{E8258D91-DDB0-44F9-A2BC-D15D594F19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Charlie Cutt</cp:lastModifiedBy>
  <cp:revision>2</cp:revision>
  <cp:lastPrinted>2021-06-29T16:55:00Z</cp:lastPrinted>
  <dcterms:created xsi:type="dcterms:W3CDTF">2021-10-29T11:43:00Z</dcterms:created>
  <dcterms:modified xsi:type="dcterms:W3CDTF">2021-10-29T11:43:00Z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