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87"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10487"/>
      </w:tblGrid>
      <w:tr w:rsidR="00EA6380" w14:paraId="68D41EBD" w14:textId="77777777" w:rsidTr="006A63AB">
        <w:trPr>
          <w:cantSplit/>
          <w:trHeight w:val="2610"/>
        </w:trPr>
        <w:tc>
          <w:tcPr>
            <w:tcW w:w="10487" w:type="dxa"/>
            <w:hideMark/>
          </w:tcPr>
          <w:p w14:paraId="4F7A73DB" w14:textId="77777777" w:rsidR="00BB0055" w:rsidRDefault="00BB0055"/>
          <w:tbl>
            <w:tblPr>
              <w:tblStyle w:val="TableGrid"/>
              <w:tblW w:w="105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5672"/>
            </w:tblGrid>
            <w:tr w:rsidR="002A620A" w14:paraId="1D8AFA5F" w14:textId="77777777" w:rsidTr="0063595D">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5672" w:type="dxa"/>
                  <w:vAlign w:val="center"/>
                </w:tcPr>
                <w:p w14:paraId="22F7F551" w14:textId="5F561F8F" w:rsidR="002A620A" w:rsidRDefault="00076DC4" w:rsidP="00FC484F">
                  <w:pPr>
                    <w:jc w:val="right"/>
                  </w:pPr>
                  <w:r w:rsidRPr="00076DC4">
                    <w:rPr>
                      <w:noProof/>
                    </w:rPr>
                    <w:drawing>
                      <wp:inline distT="0" distB="0" distL="0" distR="0" wp14:anchorId="06059881" wp14:editId="1FB84164">
                        <wp:extent cx="2956189" cy="970992"/>
                        <wp:effectExtent l="0" t="0" r="0" b="635"/>
                        <wp:docPr id="7" name="Picture 6" descr="Logo&#10;&#10;Description automatically generated with medium confidence">
                          <a:extLst xmlns:a="http://schemas.openxmlformats.org/drawingml/2006/main">
                            <a:ext uri="{FF2B5EF4-FFF2-40B4-BE49-F238E27FC236}">
                              <a16:creationId xmlns:a16="http://schemas.microsoft.com/office/drawing/2014/main" id="{BB418E53-8C18-4D9F-AA66-F34B18E9DD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10;&#10;Description automatically generated with medium confidence">
                                  <a:extLst>
                                    <a:ext uri="{FF2B5EF4-FFF2-40B4-BE49-F238E27FC236}">
                                      <a16:creationId xmlns:a16="http://schemas.microsoft.com/office/drawing/2014/main" id="{BB418E53-8C18-4D9F-AA66-F34B18E9DD81}"/>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56189" cy="970992"/>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6A63AB">
        <w:trPr>
          <w:cantSplit/>
          <w:trHeight w:val="5759"/>
        </w:trPr>
        <w:tc>
          <w:tcPr>
            <w:tcW w:w="10487" w:type="dxa"/>
            <w:hideMark/>
          </w:tcPr>
          <w:p w14:paraId="0DC7D919" w14:textId="21AF82D7" w:rsidR="0045304D" w:rsidRDefault="0045304D" w:rsidP="002A620A">
            <w:pPr>
              <w:pStyle w:val="Covertitle"/>
              <w:spacing w:after="240"/>
              <w:jc w:val="center"/>
              <w:rPr>
                <w:color w:val="0070C0"/>
                <w:sz w:val="40"/>
              </w:rPr>
            </w:pPr>
          </w:p>
          <w:p w14:paraId="0A83EB71" w14:textId="527545DF" w:rsidR="005E1570" w:rsidRDefault="00E55A0F" w:rsidP="005E1570">
            <w:pPr>
              <w:pStyle w:val="Covertitle"/>
              <w:spacing w:after="240"/>
              <w:jc w:val="center"/>
              <w:rPr>
                <w:sz w:val="40"/>
              </w:rPr>
            </w:pPr>
            <w:r>
              <w:rPr>
                <w:sz w:val="40"/>
              </w:rPr>
              <w:t>Media Planning Strategy</w:t>
            </w:r>
            <w:r w:rsidR="00671666">
              <w:rPr>
                <w:sz w:val="40"/>
              </w:rPr>
              <w:t xml:space="preserve"> and Execution</w:t>
            </w:r>
            <w:r>
              <w:rPr>
                <w:sz w:val="40"/>
              </w:rPr>
              <w:t xml:space="preserve"> to support Public Awareness Campaign</w:t>
            </w:r>
            <w:r w:rsidR="00F8731A">
              <w:rPr>
                <w:sz w:val="40"/>
              </w:rPr>
              <w:t xml:space="preserve"> for</w:t>
            </w:r>
            <w:r>
              <w:rPr>
                <w:sz w:val="40"/>
              </w:rPr>
              <w:t xml:space="preserve"> Lung </w:t>
            </w:r>
            <w:r w:rsidR="00076DC4">
              <w:rPr>
                <w:sz w:val="40"/>
              </w:rPr>
              <w:t>Cancer</w:t>
            </w:r>
          </w:p>
          <w:p w14:paraId="01EC0A13" w14:textId="1F64DC12" w:rsidR="005E1570" w:rsidRDefault="005E1570" w:rsidP="005E1570">
            <w:pPr>
              <w:pStyle w:val="Covertitle"/>
              <w:spacing w:after="240"/>
              <w:jc w:val="center"/>
              <w:rPr>
                <w:sz w:val="40"/>
              </w:rPr>
            </w:pPr>
            <w:r>
              <w:rPr>
                <w:sz w:val="40"/>
              </w:rPr>
              <w:t xml:space="preserve">South East London </w:t>
            </w:r>
            <w:r w:rsidR="00076DC4">
              <w:rPr>
                <w:sz w:val="40"/>
              </w:rPr>
              <w:t>Cancer Alliance</w:t>
            </w:r>
            <w:r w:rsidR="00E55A0F">
              <w:rPr>
                <w:sz w:val="40"/>
              </w:rPr>
              <w:t xml:space="preserve"> (SELCA)</w:t>
            </w:r>
          </w:p>
          <w:p w14:paraId="62ED1DC6" w14:textId="6D2CAC45" w:rsidR="0069508D" w:rsidRDefault="00576FE7" w:rsidP="002A620A">
            <w:pPr>
              <w:pStyle w:val="Covertitle"/>
              <w:spacing w:after="240"/>
              <w:jc w:val="center"/>
              <w:rPr>
                <w:sz w:val="40"/>
              </w:rPr>
            </w:pPr>
            <w:r>
              <w:rPr>
                <w:sz w:val="40"/>
              </w:rPr>
              <w:t>Specification</w:t>
            </w:r>
          </w:p>
          <w:p w14:paraId="55BDD3C2" w14:textId="4EC08A40" w:rsidR="00F65F05" w:rsidRDefault="00F65F05" w:rsidP="001F1853">
            <w:pPr>
              <w:pStyle w:val="Covertitle"/>
              <w:spacing w:after="240"/>
              <w:jc w:val="center"/>
            </w:pPr>
            <w:r>
              <w:rPr>
                <w:sz w:val="40"/>
              </w:rPr>
              <w:t xml:space="preserve">Ref: </w:t>
            </w:r>
            <w:r w:rsidR="00A275B8">
              <w:rPr>
                <w:sz w:val="40"/>
              </w:rPr>
              <w:t>ST24-P135</w:t>
            </w:r>
          </w:p>
        </w:tc>
      </w:tr>
      <w:tr w:rsidR="002A620A" w14:paraId="30BB7301" w14:textId="77777777" w:rsidTr="006A63AB">
        <w:trPr>
          <w:cantSplit/>
          <w:trHeight w:val="3401"/>
        </w:trPr>
        <w:tc>
          <w:tcPr>
            <w:tcW w:w="10487" w:type="dxa"/>
            <w:vAlign w:val="center"/>
          </w:tcPr>
          <w:p w14:paraId="773B15AD" w14:textId="4A2F8709" w:rsidR="002A620A" w:rsidRDefault="006A63AB" w:rsidP="002A620A">
            <w:pPr>
              <w:pStyle w:val="Text"/>
              <w:spacing w:after="240"/>
            </w:pPr>
            <w:r w:rsidRPr="00690F16">
              <w:rPr>
                <w:noProof/>
                <w:lang w:eastAsia="en-GB"/>
              </w:rPr>
              <w:drawing>
                <wp:anchor distT="0" distB="0" distL="114300" distR="114300" simplePos="0" relativeHeight="251659264" behindDoc="1" locked="0" layoutInCell="1" allowOverlap="1" wp14:anchorId="28410CD5" wp14:editId="0764BDAC">
                  <wp:simplePos x="0" y="0"/>
                  <wp:positionH relativeFrom="column">
                    <wp:posOffset>27940</wp:posOffset>
                  </wp:positionH>
                  <wp:positionV relativeFrom="paragraph">
                    <wp:posOffset>1416685</wp:posOffset>
                  </wp:positionV>
                  <wp:extent cx="3010535" cy="2219960"/>
                  <wp:effectExtent l="38100" t="38100" r="56515" b="8890"/>
                  <wp:wrapNone/>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10535" cy="2219960"/>
                          </a:xfrm>
                          <a:prstGeom prst="rect">
                            <a:avLst/>
                          </a:prstGeom>
                          <a:scene3d>
                            <a:camera prst="orthographicFront">
                              <a:rot lat="0" lon="10800000" rev="0"/>
                            </a:camera>
                            <a:lightRig rig="threePt" dir="t"/>
                          </a:scene3d>
                        </pic:spPr>
                      </pic:pic>
                    </a:graphicData>
                  </a:graphic>
                  <wp14:sizeRelH relativeFrom="margin">
                    <wp14:pctWidth>0</wp14:pctWidth>
                  </wp14:sizeRelH>
                  <wp14:sizeRelV relativeFrom="margin">
                    <wp14:pctHeight>0</wp14:pctHeight>
                  </wp14:sizeRelV>
                </wp:anchor>
              </w:drawing>
            </w:r>
          </w:p>
        </w:tc>
      </w:tr>
      <w:tr w:rsidR="006A63AB" w14:paraId="5859585A" w14:textId="77777777" w:rsidTr="006A63AB">
        <w:trPr>
          <w:cantSplit/>
          <w:trHeight w:val="1439"/>
        </w:trPr>
        <w:tc>
          <w:tcPr>
            <w:tcW w:w="10487" w:type="dxa"/>
            <w:vAlign w:val="center"/>
          </w:tcPr>
          <w:p w14:paraId="25D7C6BD" w14:textId="1978CBCF" w:rsidR="006A63AB" w:rsidRDefault="006A63AB" w:rsidP="006A63AB">
            <w:pPr>
              <w:spacing w:after="0" w:line="240" w:lineRule="auto"/>
              <w:rPr>
                <w:rFonts w:ascii="Arial" w:hAnsi="Arial" w:cs="Arial"/>
                <w:b/>
                <w:bCs/>
                <w:noProof/>
                <w:color w:val="FFC000"/>
                <w:sz w:val="40"/>
                <w:lang w:eastAsia="en-GB"/>
              </w:rPr>
            </w:pPr>
          </w:p>
          <w:p w14:paraId="61F00452" w14:textId="77777777" w:rsidR="006A63AB" w:rsidRDefault="006A63AB" w:rsidP="006A63AB">
            <w:pPr>
              <w:spacing w:after="0" w:line="240" w:lineRule="auto"/>
              <w:rPr>
                <w:rFonts w:ascii="Arial" w:hAnsi="Arial" w:cs="Arial"/>
                <w:b/>
                <w:bCs/>
                <w:noProof/>
                <w:color w:val="FFC000"/>
                <w:sz w:val="40"/>
                <w:lang w:eastAsia="en-GB"/>
              </w:rPr>
            </w:pPr>
          </w:p>
          <w:p w14:paraId="4FE29874" w14:textId="77777777" w:rsidR="006A63AB" w:rsidRDefault="006A63AB" w:rsidP="006A63AB">
            <w:pPr>
              <w:spacing w:after="0" w:line="240" w:lineRule="auto"/>
              <w:rPr>
                <w:rFonts w:ascii="Arial" w:hAnsi="Arial" w:cs="Arial"/>
                <w:b/>
                <w:bCs/>
                <w:noProof/>
                <w:color w:val="FFC000"/>
                <w:sz w:val="40"/>
                <w:lang w:eastAsia="en-GB"/>
              </w:rPr>
            </w:pPr>
          </w:p>
          <w:p w14:paraId="466DA16F" w14:textId="1C526A53" w:rsidR="006A63AB" w:rsidRPr="00690F16" w:rsidRDefault="006A63AB" w:rsidP="006A63AB">
            <w:pPr>
              <w:spacing w:after="0" w:line="240" w:lineRule="auto"/>
              <w:jc w:val="right"/>
              <w:rPr>
                <w:rFonts w:ascii="Arial" w:hAnsi="Arial" w:cs="Arial"/>
                <w:b/>
                <w:bCs/>
                <w:noProof/>
                <w:color w:val="FFC000"/>
                <w:sz w:val="40"/>
                <w:lang w:eastAsia="en-GB"/>
              </w:rPr>
            </w:pPr>
            <w:r w:rsidRPr="002A620A">
              <w:rPr>
                <w:rFonts w:ascii="Arial" w:hAnsi="Arial" w:cs="Arial"/>
                <w:b/>
                <w:bCs/>
                <w:noProof/>
                <w:color w:val="FFC000"/>
                <w:sz w:val="40"/>
                <w:lang w:eastAsia="en-GB"/>
              </w:rPr>
              <w:t>SmartTogether</w:t>
            </w:r>
            <w:r>
              <w:rPr>
                <w:rFonts w:ascii="Arial" w:hAnsi="Arial" w:cs="Arial"/>
                <w:b/>
                <w:bCs/>
                <w:noProof/>
                <w:color w:val="FFC000"/>
                <w:sz w:val="40"/>
                <w:lang w:eastAsia="en-GB"/>
              </w:rPr>
              <w:t xml:space="preserve"> Procurement</w:t>
            </w:r>
          </w:p>
          <w:p w14:paraId="5A931A00" w14:textId="47C71F8A" w:rsidR="006A63AB" w:rsidRPr="00BD42D7" w:rsidRDefault="006A63AB" w:rsidP="00AA1B04">
            <w:pPr>
              <w:shd w:val="clear" w:color="auto" w:fill="FFFFFF" w:themeFill="background1"/>
              <w:spacing w:after="0" w:line="240" w:lineRule="auto"/>
              <w:jc w:val="center"/>
              <w:rPr>
                <w:rFonts w:ascii="Arial" w:hAnsi="Arial" w:cs="Arial"/>
                <w:noProof/>
                <w:sz w:val="20"/>
                <w:szCs w:val="20"/>
                <w:lang w:eastAsia="en-GB"/>
              </w:rPr>
            </w:pPr>
            <w:r w:rsidRPr="00690F16">
              <w:rPr>
                <w:rFonts w:ascii="Arial" w:hAnsi="Arial" w:cs="Arial"/>
                <w:noProof/>
                <w:sz w:val="20"/>
                <w:szCs w:val="20"/>
                <w:shd w:val="clear" w:color="auto" w:fill="FFFFFF" w:themeFill="background1"/>
                <w:lang w:eastAsia="en-GB"/>
              </w:rPr>
              <w:t>Serving Guy’s &amp; St Thomas’ NHS Foundation Trust, Lewisham and Greenwich NHS Trust, Great Ormond Street Hospital for Children NHS Foundation Trust</w:t>
            </w:r>
            <w:r>
              <w:rPr>
                <w:rFonts w:ascii="Arial" w:hAnsi="Arial" w:cs="Arial"/>
                <w:noProof/>
                <w:sz w:val="20"/>
                <w:szCs w:val="20"/>
                <w:shd w:val="clear" w:color="auto" w:fill="FFFFFF" w:themeFill="background1"/>
                <w:lang w:eastAsia="en-GB"/>
              </w:rPr>
              <w:t>, South London and Maudsley NHS Foundation Trust</w:t>
            </w:r>
          </w:p>
        </w:tc>
      </w:tr>
    </w:tbl>
    <w:p w14:paraId="2237A93C" w14:textId="0456E8C8" w:rsidR="00E85C60" w:rsidRDefault="00E85C60" w:rsidP="002475C4">
      <w:pPr>
        <w:rPr>
          <w:rFonts w:ascii="Arial" w:eastAsiaTheme="minorHAnsi" w:hAnsi="Arial" w:cs="Arial"/>
          <w:szCs w:val="20"/>
        </w:rPr>
      </w:pPr>
    </w:p>
    <w:p w14:paraId="1F92CBF1" w14:textId="77777777" w:rsidR="002475C4" w:rsidRDefault="002475C4" w:rsidP="00CB3189">
      <w:pPr>
        <w:pStyle w:val="Heading1"/>
      </w:pPr>
      <w:bookmarkStart w:id="0" w:name="_Toc176869551"/>
      <w:r w:rsidRPr="00CB3189">
        <w:lastRenderedPageBreak/>
        <w:t>Table of Contents</w:t>
      </w:r>
      <w:bookmarkEnd w:id="0"/>
    </w:p>
    <w:p w14:paraId="7A42A849" w14:textId="144C6AFB" w:rsidR="00F756E8" w:rsidRPr="00745CF4" w:rsidRDefault="00F756E8" w:rsidP="00F756E8">
      <w:pPr>
        <w:rPr>
          <w:b/>
          <w:i/>
          <w:color w:val="0070C0"/>
        </w:rPr>
      </w:pPr>
    </w:p>
    <w:bookmarkStart w:id="1" w:name="_GoBack"/>
    <w:bookmarkEnd w:id="1"/>
    <w:p w14:paraId="5489728D" w14:textId="48D477B5" w:rsidR="00185FA7" w:rsidRDefault="002475C4">
      <w:pPr>
        <w:pStyle w:val="TOC1"/>
        <w:rPr>
          <w:rFonts w:asciiTheme="minorHAnsi" w:eastAsiaTheme="minorEastAsia" w:hAnsiTheme="minorHAnsi" w:cstheme="minorBidi"/>
          <w:noProof/>
          <w:lang w:eastAsia="en-GB"/>
        </w:rPr>
      </w:pPr>
      <w:r w:rsidRPr="00B817F1">
        <w:rPr>
          <w:rFonts w:ascii="Arial" w:hAnsi="Arial" w:cs="Arial"/>
        </w:rPr>
        <w:fldChar w:fldCharType="begin"/>
      </w:r>
      <w:r w:rsidRPr="00B817F1">
        <w:rPr>
          <w:rFonts w:ascii="Arial" w:hAnsi="Arial" w:cs="Arial"/>
        </w:rPr>
        <w:instrText xml:space="preserve"> TOC \o "1-3" \h \z \u </w:instrText>
      </w:r>
      <w:r w:rsidRPr="00B817F1">
        <w:rPr>
          <w:rFonts w:ascii="Arial" w:hAnsi="Arial" w:cs="Arial"/>
        </w:rPr>
        <w:fldChar w:fldCharType="separate"/>
      </w:r>
      <w:hyperlink w:anchor="_Toc176869551" w:history="1">
        <w:r w:rsidR="00185FA7" w:rsidRPr="0034240B">
          <w:rPr>
            <w:rStyle w:val="Hyperlink"/>
            <w:noProof/>
          </w:rPr>
          <w:t>Table of Contents</w:t>
        </w:r>
        <w:r w:rsidR="00185FA7">
          <w:rPr>
            <w:noProof/>
            <w:webHidden/>
          </w:rPr>
          <w:tab/>
        </w:r>
        <w:r w:rsidR="00185FA7">
          <w:rPr>
            <w:noProof/>
            <w:webHidden/>
          </w:rPr>
          <w:fldChar w:fldCharType="begin"/>
        </w:r>
        <w:r w:rsidR="00185FA7">
          <w:rPr>
            <w:noProof/>
            <w:webHidden/>
          </w:rPr>
          <w:instrText xml:space="preserve"> PAGEREF _Toc176869551 \h </w:instrText>
        </w:r>
        <w:r w:rsidR="00185FA7">
          <w:rPr>
            <w:noProof/>
            <w:webHidden/>
          </w:rPr>
        </w:r>
        <w:r w:rsidR="00185FA7">
          <w:rPr>
            <w:noProof/>
            <w:webHidden/>
          </w:rPr>
          <w:fldChar w:fldCharType="separate"/>
        </w:r>
        <w:r w:rsidR="00185FA7">
          <w:rPr>
            <w:noProof/>
            <w:webHidden/>
          </w:rPr>
          <w:t>2</w:t>
        </w:r>
        <w:r w:rsidR="00185FA7">
          <w:rPr>
            <w:noProof/>
            <w:webHidden/>
          </w:rPr>
          <w:fldChar w:fldCharType="end"/>
        </w:r>
      </w:hyperlink>
    </w:p>
    <w:p w14:paraId="37FC73C0" w14:textId="021BDCF2" w:rsidR="00185FA7" w:rsidRDefault="00185FA7">
      <w:pPr>
        <w:pStyle w:val="TOC1"/>
        <w:tabs>
          <w:tab w:val="left" w:pos="440"/>
        </w:tabs>
        <w:rPr>
          <w:rFonts w:asciiTheme="minorHAnsi" w:eastAsiaTheme="minorEastAsia" w:hAnsiTheme="minorHAnsi" w:cstheme="minorBidi"/>
          <w:noProof/>
          <w:lang w:eastAsia="en-GB"/>
        </w:rPr>
      </w:pPr>
      <w:hyperlink w:anchor="_Toc176869552" w:history="1">
        <w:r w:rsidRPr="0034240B">
          <w:rPr>
            <w:rStyle w:val="Hyperlink"/>
            <w:rFonts w:eastAsia="SimSun" w:cs="Arial"/>
            <w:noProof/>
            <w:lang w:eastAsia="zh-CN"/>
          </w:rPr>
          <w:t>1.</w:t>
        </w:r>
        <w:r>
          <w:rPr>
            <w:rFonts w:asciiTheme="minorHAnsi" w:eastAsiaTheme="minorEastAsia" w:hAnsiTheme="minorHAnsi" w:cstheme="minorBidi"/>
            <w:noProof/>
            <w:lang w:eastAsia="en-GB"/>
          </w:rPr>
          <w:tab/>
        </w:r>
        <w:r w:rsidRPr="0034240B">
          <w:rPr>
            <w:rStyle w:val="Hyperlink"/>
            <w:rFonts w:eastAsia="SimSun" w:cs="Arial"/>
            <w:noProof/>
            <w:lang w:eastAsia="zh-CN"/>
          </w:rPr>
          <w:t>Overview</w:t>
        </w:r>
        <w:r>
          <w:rPr>
            <w:noProof/>
            <w:webHidden/>
          </w:rPr>
          <w:tab/>
        </w:r>
        <w:r>
          <w:rPr>
            <w:noProof/>
            <w:webHidden/>
          </w:rPr>
          <w:fldChar w:fldCharType="begin"/>
        </w:r>
        <w:r>
          <w:rPr>
            <w:noProof/>
            <w:webHidden/>
          </w:rPr>
          <w:instrText xml:space="preserve"> PAGEREF _Toc176869552 \h </w:instrText>
        </w:r>
        <w:r>
          <w:rPr>
            <w:noProof/>
            <w:webHidden/>
          </w:rPr>
        </w:r>
        <w:r>
          <w:rPr>
            <w:noProof/>
            <w:webHidden/>
          </w:rPr>
          <w:fldChar w:fldCharType="separate"/>
        </w:r>
        <w:r>
          <w:rPr>
            <w:noProof/>
            <w:webHidden/>
          </w:rPr>
          <w:t>3</w:t>
        </w:r>
        <w:r>
          <w:rPr>
            <w:noProof/>
            <w:webHidden/>
          </w:rPr>
          <w:fldChar w:fldCharType="end"/>
        </w:r>
      </w:hyperlink>
    </w:p>
    <w:p w14:paraId="6AF14F22" w14:textId="6CD7684A" w:rsidR="00185FA7" w:rsidRDefault="00185FA7">
      <w:pPr>
        <w:pStyle w:val="TOC2"/>
        <w:rPr>
          <w:rFonts w:asciiTheme="minorHAnsi" w:eastAsiaTheme="minorEastAsia" w:hAnsiTheme="minorHAnsi" w:cstheme="minorBidi"/>
          <w:noProof/>
          <w:lang w:eastAsia="en-GB"/>
        </w:rPr>
      </w:pPr>
      <w:hyperlink w:anchor="_Toc176869553" w:history="1">
        <w:r w:rsidRPr="0034240B">
          <w:rPr>
            <w:rStyle w:val="Hyperlink"/>
            <w:rFonts w:cs="Arial"/>
            <w:noProof/>
          </w:rPr>
          <w:t>1.1.</w:t>
        </w:r>
        <w:r>
          <w:rPr>
            <w:rFonts w:asciiTheme="minorHAnsi" w:eastAsiaTheme="minorEastAsia" w:hAnsiTheme="minorHAnsi" w:cstheme="minorBidi"/>
            <w:noProof/>
            <w:lang w:eastAsia="en-GB"/>
          </w:rPr>
          <w:tab/>
        </w:r>
        <w:r w:rsidRPr="0034240B">
          <w:rPr>
            <w:rStyle w:val="Hyperlink"/>
            <w:rFonts w:cs="Arial"/>
            <w:noProof/>
          </w:rPr>
          <w:t>Objectives of the SELCA Early Cancer Diagnosis programme</w:t>
        </w:r>
        <w:r>
          <w:rPr>
            <w:noProof/>
            <w:webHidden/>
          </w:rPr>
          <w:tab/>
        </w:r>
        <w:r>
          <w:rPr>
            <w:noProof/>
            <w:webHidden/>
          </w:rPr>
          <w:fldChar w:fldCharType="begin"/>
        </w:r>
        <w:r>
          <w:rPr>
            <w:noProof/>
            <w:webHidden/>
          </w:rPr>
          <w:instrText xml:space="preserve"> PAGEREF _Toc176869553 \h </w:instrText>
        </w:r>
        <w:r>
          <w:rPr>
            <w:noProof/>
            <w:webHidden/>
          </w:rPr>
        </w:r>
        <w:r>
          <w:rPr>
            <w:noProof/>
            <w:webHidden/>
          </w:rPr>
          <w:fldChar w:fldCharType="separate"/>
        </w:r>
        <w:r>
          <w:rPr>
            <w:noProof/>
            <w:webHidden/>
          </w:rPr>
          <w:t>3</w:t>
        </w:r>
        <w:r>
          <w:rPr>
            <w:noProof/>
            <w:webHidden/>
          </w:rPr>
          <w:fldChar w:fldCharType="end"/>
        </w:r>
      </w:hyperlink>
    </w:p>
    <w:p w14:paraId="4675C902" w14:textId="13CE37A9" w:rsidR="00185FA7" w:rsidRDefault="00185FA7">
      <w:pPr>
        <w:pStyle w:val="TOC2"/>
        <w:rPr>
          <w:rFonts w:asciiTheme="minorHAnsi" w:eastAsiaTheme="minorEastAsia" w:hAnsiTheme="minorHAnsi" w:cstheme="minorBidi"/>
          <w:noProof/>
          <w:lang w:eastAsia="en-GB"/>
        </w:rPr>
      </w:pPr>
      <w:hyperlink w:anchor="_Toc176869554" w:history="1">
        <w:r w:rsidRPr="0034240B">
          <w:rPr>
            <w:rStyle w:val="Hyperlink"/>
            <w:rFonts w:cs="Arial"/>
            <w:noProof/>
          </w:rPr>
          <w:t>1.2.</w:t>
        </w:r>
        <w:r>
          <w:rPr>
            <w:rFonts w:asciiTheme="minorHAnsi" w:eastAsiaTheme="minorEastAsia" w:hAnsiTheme="minorHAnsi" w:cstheme="minorBidi"/>
            <w:noProof/>
            <w:lang w:eastAsia="en-GB"/>
          </w:rPr>
          <w:tab/>
        </w:r>
        <w:r w:rsidRPr="0034240B">
          <w:rPr>
            <w:rStyle w:val="Hyperlink"/>
            <w:rFonts w:cs="Arial"/>
            <w:noProof/>
          </w:rPr>
          <w:t>Objectives of the Media Planning Strategy</w:t>
        </w:r>
        <w:r>
          <w:rPr>
            <w:noProof/>
            <w:webHidden/>
          </w:rPr>
          <w:tab/>
        </w:r>
        <w:r>
          <w:rPr>
            <w:noProof/>
            <w:webHidden/>
          </w:rPr>
          <w:fldChar w:fldCharType="begin"/>
        </w:r>
        <w:r>
          <w:rPr>
            <w:noProof/>
            <w:webHidden/>
          </w:rPr>
          <w:instrText xml:space="preserve"> PAGEREF _Toc176869554 \h </w:instrText>
        </w:r>
        <w:r>
          <w:rPr>
            <w:noProof/>
            <w:webHidden/>
          </w:rPr>
        </w:r>
        <w:r>
          <w:rPr>
            <w:noProof/>
            <w:webHidden/>
          </w:rPr>
          <w:fldChar w:fldCharType="separate"/>
        </w:r>
        <w:r>
          <w:rPr>
            <w:noProof/>
            <w:webHidden/>
          </w:rPr>
          <w:t>3</w:t>
        </w:r>
        <w:r>
          <w:rPr>
            <w:noProof/>
            <w:webHidden/>
          </w:rPr>
          <w:fldChar w:fldCharType="end"/>
        </w:r>
      </w:hyperlink>
    </w:p>
    <w:p w14:paraId="2FAD1CBB" w14:textId="0D56CC1B" w:rsidR="00185FA7" w:rsidRDefault="00185FA7">
      <w:pPr>
        <w:pStyle w:val="TOC1"/>
        <w:tabs>
          <w:tab w:val="left" w:pos="440"/>
        </w:tabs>
        <w:rPr>
          <w:rFonts w:asciiTheme="minorHAnsi" w:eastAsiaTheme="minorEastAsia" w:hAnsiTheme="minorHAnsi" w:cstheme="minorBidi"/>
          <w:noProof/>
          <w:lang w:eastAsia="en-GB"/>
        </w:rPr>
      </w:pPr>
      <w:hyperlink w:anchor="_Toc176869555" w:history="1">
        <w:r w:rsidRPr="0034240B">
          <w:rPr>
            <w:rStyle w:val="Hyperlink"/>
            <w:noProof/>
          </w:rPr>
          <w:t>2.</w:t>
        </w:r>
        <w:r>
          <w:rPr>
            <w:rFonts w:asciiTheme="minorHAnsi" w:eastAsiaTheme="minorEastAsia" w:hAnsiTheme="minorHAnsi" w:cstheme="minorBidi"/>
            <w:noProof/>
            <w:lang w:eastAsia="en-GB"/>
          </w:rPr>
          <w:tab/>
        </w:r>
        <w:r w:rsidRPr="0034240B">
          <w:rPr>
            <w:rStyle w:val="Hyperlink"/>
            <w:noProof/>
          </w:rPr>
          <w:t>Key Statistics</w:t>
        </w:r>
        <w:r>
          <w:rPr>
            <w:noProof/>
            <w:webHidden/>
          </w:rPr>
          <w:tab/>
        </w:r>
        <w:r>
          <w:rPr>
            <w:noProof/>
            <w:webHidden/>
          </w:rPr>
          <w:fldChar w:fldCharType="begin"/>
        </w:r>
        <w:r>
          <w:rPr>
            <w:noProof/>
            <w:webHidden/>
          </w:rPr>
          <w:instrText xml:space="preserve"> PAGEREF _Toc176869555 \h </w:instrText>
        </w:r>
        <w:r>
          <w:rPr>
            <w:noProof/>
            <w:webHidden/>
          </w:rPr>
        </w:r>
        <w:r>
          <w:rPr>
            <w:noProof/>
            <w:webHidden/>
          </w:rPr>
          <w:fldChar w:fldCharType="separate"/>
        </w:r>
        <w:r>
          <w:rPr>
            <w:noProof/>
            <w:webHidden/>
          </w:rPr>
          <w:t>3</w:t>
        </w:r>
        <w:r>
          <w:rPr>
            <w:noProof/>
            <w:webHidden/>
          </w:rPr>
          <w:fldChar w:fldCharType="end"/>
        </w:r>
      </w:hyperlink>
    </w:p>
    <w:p w14:paraId="1F3404F5" w14:textId="2DE6989F" w:rsidR="00185FA7" w:rsidRDefault="00185FA7">
      <w:pPr>
        <w:pStyle w:val="TOC2"/>
        <w:rPr>
          <w:rFonts w:asciiTheme="minorHAnsi" w:eastAsiaTheme="minorEastAsia" w:hAnsiTheme="minorHAnsi" w:cstheme="minorBidi"/>
          <w:noProof/>
          <w:lang w:eastAsia="en-GB"/>
        </w:rPr>
      </w:pPr>
      <w:hyperlink w:anchor="_Toc176869556" w:history="1">
        <w:r w:rsidRPr="0034240B">
          <w:rPr>
            <w:rStyle w:val="Hyperlink"/>
            <w:noProof/>
          </w:rPr>
          <w:t>2.1.</w:t>
        </w:r>
        <w:r>
          <w:rPr>
            <w:rFonts w:asciiTheme="minorHAnsi" w:eastAsiaTheme="minorEastAsia" w:hAnsiTheme="minorHAnsi" w:cstheme="minorBidi"/>
            <w:noProof/>
            <w:lang w:eastAsia="en-GB"/>
          </w:rPr>
          <w:tab/>
        </w:r>
        <w:r w:rsidRPr="0034240B">
          <w:rPr>
            <w:rStyle w:val="Hyperlink"/>
            <w:noProof/>
          </w:rPr>
          <w:t xml:space="preserve">Lung Cancer </w:t>
        </w:r>
        <w:r w:rsidRPr="0034240B">
          <w:rPr>
            <w:rStyle w:val="Hyperlink"/>
            <w:rFonts w:cs="Arial"/>
            <w:noProof/>
          </w:rPr>
          <w:t>(stats retrieved from CRUK website, August 2024)</w:t>
        </w:r>
        <w:r>
          <w:rPr>
            <w:noProof/>
            <w:webHidden/>
          </w:rPr>
          <w:tab/>
        </w:r>
        <w:r>
          <w:rPr>
            <w:noProof/>
            <w:webHidden/>
          </w:rPr>
          <w:fldChar w:fldCharType="begin"/>
        </w:r>
        <w:r>
          <w:rPr>
            <w:noProof/>
            <w:webHidden/>
          </w:rPr>
          <w:instrText xml:space="preserve"> PAGEREF _Toc176869556 \h </w:instrText>
        </w:r>
        <w:r>
          <w:rPr>
            <w:noProof/>
            <w:webHidden/>
          </w:rPr>
        </w:r>
        <w:r>
          <w:rPr>
            <w:noProof/>
            <w:webHidden/>
          </w:rPr>
          <w:fldChar w:fldCharType="separate"/>
        </w:r>
        <w:r>
          <w:rPr>
            <w:noProof/>
            <w:webHidden/>
          </w:rPr>
          <w:t>3</w:t>
        </w:r>
        <w:r>
          <w:rPr>
            <w:noProof/>
            <w:webHidden/>
          </w:rPr>
          <w:fldChar w:fldCharType="end"/>
        </w:r>
      </w:hyperlink>
    </w:p>
    <w:p w14:paraId="29AEE85F" w14:textId="3ABAC4CC" w:rsidR="00185FA7" w:rsidRDefault="00185FA7">
      <w:pPr>
        <w:pStyle w:val="TOC1"/>
        <w:tabs>
          <w:tab w:val="left" w:pos="440"/>
        </w:tabs>
        <w:rPr>
          <w:rFonts w:asciiTheme="minorHAnsi" w:eastAsiaTheme="minorEastAsia" w:hAnsiTheme="minorHAnsi" w:cstheme="minorBidi"/>
          <w:noProof/>
          <w:lang w:eastAsia="en-GB"/>
        </w:rPr>
      </w:pPr>
      <w:hyperlink w:anchor="_Toc176869557" w:history="1">
        <w:r w:rsidRPr="0034240B">
          <w:rPr>
            <w:rStyle w:val="Hyperlink"/>
            <w:noProof/>
          </w:rPr>
          <w:t>3.</w:t>
        </w:r>
        <w:r>
          <w:rPr>
            <w:rFonts w:asciiTheme="minorHAnsi" w:eastAsiaTheme="minorEastAsia" w:hAnsiTheme="minorHAnsi" w:cstheme="minorBidi"/>
            <w:noProof/>
            <w:lang w:eastAsia="en-GB"/>
          </w:rPr>
          <w:tab/>
        </w:r>
        <w:r w:rsidRPr="0034240B">
          <w:rPr>
            <w:rStyle w:val="Hyperlink"/>
            <w:noProof/>
          </w:rPr>
          <w:t>Campaign Creative</w:t>
        </w:r>
        <w:r>
          <w:rPr>
            <w:noProof/>
            <w:webHidden/>
          </w:rPr>
          <w:tab/>
        </w:r>
        <w:r>
          <w:rPr>
            <w:noProof/>
            <w:webHidden/>
          </w:rPr>
          <w:fldChar w:fldCharType="begin"/>
        </w:r>
        <w:r>
          <w:rPr>
            <w:noProof/>
            <w:webHidden/>
          </w:rPr>
          <w:instrText xml:space="preserve"> PAGEREF _Toc176869557 \h </w:instrText>
        </w:r>
        <w:r>
          <w:rPr>
            <w:noProof/>
            <w:webHidden/>
          </w:rPr>
        </w:r>
        <w:r>
          <w:rPr>
            <w:noProof/>
            <w:webHidden/>
          </w:rPr>
          <w:fldChar w:fldCharType="separate"/>
        </w:r>
        <w:r>
          <w:rPr>
            <w:noProof/>
            <w:webHidden/>
          </w:rPr>
          <w:t>4</w:t>
        </w:r>
        <w:r>
          <w:rPr>
            <w:noProof/>
            <w:webHidden/>
          </w:rPr>
          <w:fldChar w:fldCharType="end"/>
        </w:r>
      </w:hyperlink>
    </w:p>
    <w:p w14:paraId="36155549" w14:textId="32ECB9C8" w:rsidR="00185FA7" w:rsidRDefault="00185FA7">
      <w:pPr>
        <w:pStyle w:val="TOC2"/>
        <w:rPr>
          <w:rFonts w:asciiTheme="minorHAnsi" w:eastAsiaTheme="minorEastAsia" w:hAnsiTheme="minorHAnsi" w:cstheme="minorBidi"/>
          <w:noProof/>
          <w:lang w:eastAsia="en-GB"/>
        </w:rPr>
      </w:pPr>
      <w:hyperlink w:anchor="_Toc176869558" w:history="1">
        <w:r w:rsidRPr="0034240B">
          <w:rPr>
            <w:rStyle w:val="Hyperlink"/>
            <w:rFonts w:cs="Arial"/>
            <w:noProof/>
          </w:rPr>
          <w:t>3.1.</w:t>
        </w:r>
        <w:r>
          <w:rPr>
            <w:rFonts w:asciiTheme="minorHAnsi" w:eastAsiaTheme="minorEastAsia" w:hAnsiTheme="minorHAnsi" w:cstheme="minorBidi"/>
            <w:noProof/>
            <w:lang w:eastAsia="en-GB"/>
          </w:rPr>
          <w:tab/>
        </w:r>
        <w:r w:rsidRPr="0034240B">
          <w:rPr>
            <w:rStyle w:val="Hyperlink"/>
            <w:rFonts w:cs="Arial"/>
            <w:noProof/>
          </w:rPr>
          <w:t>Lung Cancer Campaign</w:t>
        </w:r>
        <w:r>
          <w:rPr>
            <w:noProof/>
            <w:webHidden/>
          </w:rPr>
          <w:tab/>
        </w:r>
        <w:r>
          <w:rPr>
            <w:noProof/>
            <w:webHidden/>
          </w:rPr>
          <w:fldChar w:fldCharType="begin"/>
        </w:r>
        <w:r>
          <w:rPr>
            <w:noProof/>
            <w:webHidden/>
          </w:rPr>
          <w:instrText xml:space="preserve"> PAGEREF _Toc176869558 \h </w:instrText>
        </w:r>
        <w:r>
          <w:rPr>
            <w:noProof/>
            <w:webHidden/>
          </w:rPr>
        </w:r>
        <w:r>
          <w:rPr>
            <w:noProof/>
            <w:webHidden/>
          </w:rPr>
          <w:fldChar w:fldCharType="separate"/>
        </w:r>
        <w:r>
          <w:rPr>
            <w:noProof/>
            <w:webHidden/>
          </w:rPr>
          <w:t>4</w:t>
        </w:r>
        <w:r>
          <w:rPr>
            <w:noProof/>
            <w:webHidden/>
          </w:rPr>
          <w:fldChar w:fldCharType="end"/>
        </w:r>
      </w:hyperlink>
    </w:p>
    <w:p w14:paraId="6B75A403" w14:textId="01C6F80E" w:rsidR="00185FA7" w:rsidRDefault="00185FA7">
      <w:pPr>
        <w:pStyle w:val="TOC1"/>
        <w:tabs>
          <w:tab w:val="left" w:pos="440"/>
        </w:tabs>
        <w:rPr>
          <w:rFonts w:asciiTheme="minorHAnsi" w:eastAsiaTheme="minorEastAsia" w:hAnsiTheme="minorHAnsi" w:cstheme="minorBidi"/>
          <w:noProof/>
          <w:lang w:eastAsia="en-GB"/>
        </w:rPr>
      </w:pPr>
      <w:hyperlink w:anchor="_Toc176869559" w:history="1">
        <w:r w:rsidRPr="0034240B">
          <w:rPr>
            <w:rStyle w:val="Hyperlink"/>
            <w:noProof/>
          </w:rPr>
          <w:t>4.</w:t>
        </w:r>
        <w:r>
          <w:rPr>
            <w:rFonts w:asciiTheme="minorHAnsi" w:eastAsiaTheme="minorEastAsia" w:hAnsiTheme="minorHAnsi" w:cstheme="minorBidi"/>
            <w:noProof/>
            <w:lang w:eastAsia="en-GB"/>
          </w:rPr>
          <w:tab/>
        </w:r>
        <w:r w:rsidRPr="0034240B">
          <w:rPr>
            <w:rStyle w:val="Hyperlink"/>
            <w:noProof/>
          </w:rPr>
          <w:t>Desired Outputs and Metrics of Success</w:t>
        </w:r>
        <w:r>
          <w:rPr>
            <w:noProof/>
            <w:webHidden/>
          </w:rPr>
          <w:tab/>
        </w:r>
        <w:r>
          <w:rPr>
            <w:noProof/>
            <w:webHidden/>
          </w:rPr>
          <w:fldChar w:fldCharType="begin"/>
        </w:r>
        <w:r>
          <w:rPr>
            <w:noProof/>
            <w:webHidden/>
          </w:rPr>
          <w:instrText xml:space="preserve"> PAGEREF _Toc176869559 \h </w:instrText>
        </w:r>
        <w:r>
          <w:rPr>
            <w:noProof/>
            <w:webHidden/>
          </w:rPr>
        </w:r>
        <w:r>
          <w:rPr>
            <w:noProof/>
            <w:webHidden/>
          </w:rPr>
          <w:fldChar w:fldCharType="separate"/>
        </w:r>
        <w:r>
          <w:rPr>
            <w:noProof/>
            <w:webHidden/>
          </w:rPr>
          <w:t>4</w:t>
        </w:r>
        <w:r>
          <w:rPr>
            <w:noProof/>
            <w:webHidden/>
          </w:rPr>
          <w:fldChar w:fldCharType="end"/>
        </w:r>
      </w:hyperlink>
    </w:p>
    <w:p w14:paraId="1B2206C5" w14:textId="51D3E4AE" w:rsidR="00185FA7" w:rsidRDefault="00185FA7">
      <w:pPr>
        <w:pStyle w:val="TOC2"/>
        <w:rPr>
          <w:rFonts w:asciiTheme="minorHAnsi" w:eastAsiaTheme="minorEastAsia" w:hAnsiTheme="minorHAnsi" w:cstheme="minorBidi"/>
          <w:noProof/>
          <w:lang w:eastAsia="en-GB"/>
        </w:rPr>
      </w:pPr>
      <w:hyperlink w:anchor="_Toc176869560" w:history="1">
        <w:r w:rsidRPr="0034240B">
          <w:rPr>
            <w:rStyle w:val="Hyperlink"/>
            <w:rFonts w:cs="Arial"/>
            <w:noProof/>
          </w:rPr>
          <w:t>4.1.</w:t>
        </w:r>
        <w:r>
          <w:rPr>
            <w:rFonts w:asciiTheme="minorHAnsi" w:eastAsiaTheme="minorEastAsia" w:hAnsiTheme="minorHAnsi" w:cstheme="minorBidi"/>
            <w:noProof/>
            <w:lang w:eastAsia="en-GB"/>
          </w:rPr>
          <w:tab/>
        </w:r>
        <w:r w:rsidRPr="0034240B">
          <w:rPr>
            <w:rStyle w:val="Hyperlink"/>
            <w:rFonts w:cs="Arial"/>
            <w:noProof/>
          </w:rPr>
          <w:t>Desired outputs/ outcomes/ impact</w:t>
        </w:r>
        <w:r>
          <w:rPr>
            <w:noProof/>
            <w:webHidden/>
          </w:rPr>
          <w:tab/>
        </w:r>
        <w:r>
          <w:rPr>
            <w:noProof/>
            <w:webHidden/>
          </w:rPr>
          <w:fldChar w:fldCharType="begin"/>
        </w:r>
        <w:r>
          <w:rPr>
            <w:noProof/>
            <w:webHidden/>
          </w:rPr>
          <w:instrText xml:space="preserve"> PAGEREF _Toc176869560 \h </w:instrText>
        </w:r>
        <w:r>
          <w:rPr>
            <w:noProof/>
            <w:webHidden/>
          </w:rPr>
        </w:r>
        <w:r>
          <w:rPr>
            <w:noProof/>
            <w:webHidden/>
          </w:rPr>
          <w:fldChar w:fldCharType="separate"/>
        </w:r>
        <w:r>
          <w:rPr>
            <w:noProof/>
            <w:webHidden/>
          </w:rPr>
          <w:t>4</w:t>
        </w:r>
        <w:r>
          <w:rPr>
            <w:noProof/>
            <w:webHidden/>
          </w:rPr>
          <w:fldChar w:fldCharType="end"/>
        </w:r>
      </w:hyperlink>
    </w:p>
    <w:p w14:paraId="036A7AD4" w14:textId="2E37C418" w:rsidR="00185FA7" w:rsidRDefault="00185FA7">
      <w:pPr>
        <w:pStyle w:val="TOC2"/>
        <w:rPr>
          <w:rFonts w:asciiTheme="minorHAnsi" w:eastAsiaTheme="minorEastAsia" w:hAnsiTheme="minorHAnsi" w:cstheme="minorBidi"/>
          <w:noProof/>
          <w:lang w:eastAsia="en-GB"/>
        </w:rPr>
      </w:pPr>
      <w:hyperlink w:anchor="_Toc176869561" w:history="1">
        <w:r w:rsidRPr="0034240B">
          <w:rPr>
            <w:rStyle w:val="Hyperlink"/>
            <w:rFonts w:cs="Arial"/>
            <w:noProof/>
          </w:rPr>
          <w:t>4.2.</w:t>
        </w:r>
        <w:r>
          <w:rPr>
            <w:rFonts w:asciiTheme="minorHAnsi" w:eastAsiaTheme="minorEastAsia" w:hAnsiTheme="minorHAnsi" w:cstheme="minorBidi"/>
            <w:noProof/>
            <w:lang w:eastAsia="en-GB"/>
          </w:rPr>
          <w:tab/>
        </w:r>
        <w:r w:rsidRPr="0034240B">
          <w:rPr>
            <w:rStyle w:val="Hyperlink"/>
            <w:rFonts w:cs="Arial"/>
            <w:noProof/>
          </w:rPr>
          <w:t>Metric of success</w:t>
        </w:r>
        <w:r>
          <w:rPr>
            <w:noProof/>
            <w:webHidden/>
          </w:rPr>
          <w:tab/>
        </w:r>
        <w:r>
          <w:rPr>
            <w:noProof/>
            <w:webHidden/>
          </w:rPr>
          <w:fldChar w:fldCharType="begin"/>
        </w:r>
        <w:r>
          <w:rPr>
            <w:noProof/>
            <w:webHidden/>
          </w:rPr>
          <w:instrText xml:space="preserve"> PAGEREF _Toc176869561 \h </w:instrText>
        </w:r>
        <w:r>
          <w:rPr>
            <w:noProof/>
            <w:webHidden/>
          </w:rPr>
        </w:r>
        <w:r>
          <w:rPr>
            <w:noProof/>
            <w:webHidden/>
          </w:rPr>
          <w:fldChar w:fldCharType="separate"/>
        </w:r>
        <w:r>
          <w:rPr>
            <w:noProof/>
            <w:webHidden/>
          </w:rPr>
          <w:t>4</w:t>
        </w:r>
        <w:r>
          <w:rPr>
            <w:noProof/>
            <w:webHidden/>
          </w:rPr>
          <w:fldChar w:fldCharType="end"/>
        </w:r>
      </w:hyperlink>
    </w:p>
    <w:p w14:paraId="26F6C087" w14:textId="697B9D1A" w:rsidR="00185FA7" w:rsidRDefault="00185FA7">
      <w:pPr>
        <w:pStyle w:val="TOC1"/>
        <w:tabs>
          <w:tab w:val="left" w:pos="440"/>
        </w:tabs>
        <w:rPr>
          <w:rFonts w:asciiTheme="minorHAnsi" w:eastAsiaTheme="minorEastAsia" w:hAnsiTheme="minorHAnsi" w:cstheme="minorBidi"/>
          <w:noProof/>
          <w:lang w:eastAsia="en-GB"/>
        </w:rPr>
      </w:pPr>
      <w:hyperlink w:anchor="_Toc176869562" w:history="1">
        <w:r w:rsidRPr="0034240B">
          <w:rPr>
            <w:rStyle w:val="Hyperlink"/>
            <w:noProof/>
          </w:rPr>
          <w:t>5.</w:t>
        </w:r>
        <w:r>
          <w:rPr>
            <w:rFonts w:asciiTheme="minorHAnsi" w:eastAsiaTheme="minorEastAsia" w:hAnsiTheme="minorHAnsi" w:cstheme="minorBidi"/>
            <w:noProof/>
            <w:lang w:eastAsia="en-GB"/>
          </w:rPr>
          <w:tab/>
        </w:r>
        <w:r w:rsidRPr="0034240B">
          <w:rPr>
            <w:rStyle w:val="Hyperlink"/>
            <w:noProof/>
          </w:rPr>
          <w:t>Audience</w:t>
        </w:r>
        <w:r>
          <w:rPr>
            <w:noProof/>
            <w:webHidden/>
          </w:rPr>
          <w:tab/>
        </w:r>
        <w:r>
          <w:rPr>
            <w:noProof/>
            <w:webHidden/>
          </w:rPr>
          <w:fldChar w:fldCharType="begin"/>
        </w:r>
        <w:r>
          <w:rPr>
            <w:noProof/>
            <w:webHidden/>
          </w:rPr>
          <w:instrText xml:space="preserve"> PAGEREF _Toc176869562 \h </w:instrText>
        </w:r>
        <w:r>
          <w:rPr>
            <w:noProof/>
            <w:webHidden/>
          </w:rPr>
        </w:r>
        <w:r>
          <w:rPr>
            <w:noProof/>
            <w:webHidden/>
          </w:rPr>
          <w:fldChar w:fldCharType="separate"/>
        </w:r>
        <w:r>
          <w:rPr>
            <w:noProof/>
            <w:webHidden/>
          </w:rPr>
          <w:t>4</w:t>
        </w:r>
        <w:r>
          <w:rPr>
            <w:noProof/>
            <w:webHidden/>
          </w:rPr>
          <w:fldChar w:fldCharType="end"/>
        </w:r>
      </w:hyperlink>
    </w:p>
    <w:p w14:paraId="6344C6A5" w14:textId="4201EE39" w:rsidR="00185FA7" w:rsidRDefault="00185FA7">
      <w:pPr>
        <w:pStyle w:val="TOC2"/>
        <w:rPr>
          <w:rFonts w:asciiTheme="minorHAnsi" w:eastAsiaTheme="minorEastAsia" w:hAnsiTheme="minorHAnsi" w:cstheme="minorBidi"/>
          <w:noProof/>
          <w:lang w:eastAsia="en-GB"/>
        </w:rPr>
      </w:pPr>
      <w:hyperlink w:anchor="_Toc176869563" w:history="1">
        <w:r w:rsidRPr="0034240B">
          <w:rPr>
            <w:rStyle w:val="Hyperlink"/>
            <w:noProof/>
          </w:rPr>
          <w:t>5.1.</w:t>
        </w:r>
        <w:r>
          <w:rPr>
            <w:rFonts w:asciiTheme="minorHAnsi" w:eastAsiaTheme="minorEastAsia" w:hAnsiTheme="minorHAnsi" w:cstheme="minorBidi"/>
            <w:noProof/>
            <w:lang w:eastAsia="en-GB"/>
          </w:rPr>
          <w:tab/>
        </w:r>
        <w:r w:rsidRPr="0034240B">
          <w:rPr>
            <w:rStyle w:val="Hyperlink"/>
            <w:noProof/>
          </w:rPr>
          <w:t>Primary Audience</w:t>
        </w:r>
        <w:r>
          <w:rPr>
            <w:noProof/>
            <w:webHidden/>
          </w:rPr>
          <w:tab/>
        </w:r>
        <w:r>
          <w:rPr>
            <w:noProof/>
            <w:webHidden/>
          </w:rPr>
          <w:fldChar w:fldCharType="begin"/>
        </w:r>
        <w:r>
          <w:rPr>
            <w:noProof/>
            <w:webHidden/>
          </w:rPr>
          <w:instrText xml:space="preserve"> PAGEREF _Toc176869563 \h </w:instrText>
        </w:r>
        <w:r>
          <w:rPr>
            <w:noProof/>
            <w:webHidden/>
          </w:rPr>
        </w:r>
        <w:r>
          <w:rPr>
            <w:noProof/>
            <w:webHidden/>
          </w:rPr>
          <w:fldChar w:fldCharType="separate"/>
        </w:r>
        <w:r>
          <w:rPr>
            <w:noProof/>
            <w:webHidden/>
          </w:rPr>
          <w:t>4</w:t>
        </w:r>
        <w:r>
          <w:rPr>
            <w:noProof/>
            <w:webHidden/>
          </w:rPr>
          <w:fldChar w:fldCharType="end"/>
        </w:r>
      </w:hyperlink>
    </w:p>
    <w:p w14:paraId="60858C58" w14:textId="50156BBB" w:rsidR="00185FA7" w:rsidRDefault="00185FA7">
      <w:pPr>
        <w:pStyle w:val="TOC2"/>
        <w:rPr>
          <w:rFonts w:asciiTheme="minorHAnsi" w:eastAsiaTheme="minorEastAsia" w:hAnsiTheme="minorHAnsi" w:cstheme="minorBidi"/>
          <w:noProof/>
          <w:lang w:eastAsia="en-GB"/>
        </w:rPr>
      </w:pPr>
      <w:hyperlink w:anchor="_Toc176869564" w:history="1">
        <w:r w:rsidRPr="0034240B">
          <w:rPr>
            <w:rStyle w:val="Hyperlink"/>
            <w:noProof/>
          </w:rPr>
          <w:t>5.2.</w:t>
        </w:r>
        <w:r>
          <w:rPr>
            <w:rFonts w:asciiTheme="minorHAnsi" w:eastAsiaTheme="minorEastAsia" w:hAnsiTheme="minorHAnsi" w:cstheme="minorBidi"/>
            <w:noProof/>
            <w:lang w:eastAsia="en-GB"/>
          </w:rPr>
          <w:tab/>
        </w:r>
        <w:r w:rsidRPr="0034240B">
          <w:rPr>
            <w:rStyle w:val="Hyperlink"/>
            <w:noProof/>
          </w:rPr>
          <w:t>Secondary audience</w:t>
        </w:r>
        <w:r>
          <w:rPr>
            <w:noProof/>
            <w:webHidden/>
          </w:rPr>
          <w:tab/>
        </w:r>
        <w:r>
          <w:rPr>
            <w:noProof/>
            <w:webHidden/>
          </w:rPr>
          <w:fldChar w:fldCharType="begin"/>
        </w:r>
        <w:r>
          <w:rPr>
            <w:noProof/>
            <w:webHidden/>
          </w:rPr>
          <w:instrText xml:space="preserve"> PAGEREF _Toc176869564 \h </w:instrText>
        </w:r>
        <w:r>
          <w:rPr>
            <w:noProof/>
            <w:webHidden/>
          </w:rPr>
        </w:r>
        <w:r>
          <w:rPr>
            <w:noProof/>
            <w:webHidden/>
          </w:rPr>
          <w:fldChar w:fldCharType="separate"/>
        </w:r>
        <w:r>
          <w:rPr>
            <w:noProof/>
            <w:webHidden/>
          </w:rPr>
          <w:t>5</w:t>
        </w:r>
        <w:r>
          <w:rPr>
            <w:noProof/>
            <w:webHidden/>
          </w:rPr>
          <w:fldChar w:fldCharType="end"/>
        </w:r>
      </w:hyperlink>
    </w:p>
    <w:p w14:paraId="7E65F517" w14:textId="50256716" w:rsidR="00185FA7" w:rsidRDefault="00185FA7">
      <w:pPr>
        <w:pStyle w:val="TOC1"/>
        <w:tabs>
          <w:tab w:val="left" w:pos="440"/>
        </w:tabs>
        <w:rPr>
          <w:rFonts w:asciiTheme="minorHAnsi" w:eastAsiaTheme="minorEastAsia" w:hAnsiTheme="minorHAnsi" w:cstheme="minorBidi"/>
          <w:noProof/>
          <w:lang w:eastAsia="en-GB"/>
        </w:rPr>
      </w:pPr>
      <w:hyperlink w:anchor="_Toc176869565" w:history="1">
        <w:r w:rsidRPr="0034240B">
          <w:rPr>
            <w:rStyle w:val="Hyperlink"/>
            <w:rFonts w:eastAsia="SimSun" w:cs="Arial"/>
            <w:noProof/>
            <w:lang w:eastAsia="zh-CN"/>
          </w:rPr>
          <w:t>6.</w:t>
        </w:r>
        <w:r>
          <w:rPr>
            <w:rFonts w:asciiTheme="minorHAnsi" w:eastAsiaTheme="minorEastAsia" w:hAnsiTheme="minorHAnsi" w:cstheme="minorBidi"/>
            <w:noProof/>
            <w:lang w:eastAsia="en-GB"/>
          </w:rPr>
          <w:tab/>
        </w:r>
        <w:r w:rsidRPr="0034240B">
          <w:rPr>
            <w:rStyle w:val="Hyperlink"/>
            <w:rFonts w:eastAsia="SimSun" w:cs="Arial"/>
            <w:noProof/>
            <w:lang w:eastAsia="zh-CN"/>
          </w:rPr>
          <w:t>Delivering a ‘Net Zero’ National Health Service</w:t>
        </w:r>
        <w:r>
          <w:rPr>
            <w:noProof/>
            <w:webHidden/>
          </w:rPr>
          <w:tab/>
        </w:r>
        <w:r>
          <w:rPr>
            <w:noProof/>
            <w:webHidden/>
          </w:rPr>
          <w:fldChar w:fldCharType="begin"/>
        </w:r>
        <w:r>
          <w:rPr>
            <w:noProof/>
            <w:webHidden/>
          </w:rPr>
          <w:instrText xml:space="preserve"> PAGEREF _Toc176869565 \h </w:instrText>
        </w:r>
        <w:r>
          <w:rPr>
            <w:noProof/>
            <w:webHidden/>
          </w:rPr>
        </w:r>
        <w:r>
          <w:rPr>
            <w:noProof/>
            <w:webHidden/>
          </w:rPr>
          <w:fldChar w:fldCharType="separate"/>
        </w:r>
        <w:r>
          <w:rPr>
            <w:noProof/>
            <w:webHidden/>
          </w:rPr>
          <w:t>5</w:t>
        </w:r>
        <w:r>
          <w:rPr>
            <w:noProof/>
            <w:webHidden/>
          </w:rPr>
          <w:fldChar w:fldCharType="end"/>
        </w:r>
      </w:hyperlink>
    </w:p>
    <w:p w14:paraId="28786D7E" w14:textId="2DE6EA97" w:rsidR="00185FA7" w:rsidRDefault="00185FA7">
      <w:pPr>
        <w:pStyle w:val="TOC1"/>
        <w:tabs>
          <w:tab w:val="left" w:pos="440"/>
        </w:tabs>
        <w:rPr>
          <w:rFonts w:asciiTheme="minorHAnsi" w:eastAsiaTheme="minorEastAsia" w:hAnsiTheme="minorHAnsi" w:cstheme="minorBidi"/>
          <w:noProof/>
          <w:lang w:eastAsia="en-GB"/>
        </w:rPr>
      </w:pPr>
      <w:hyperlink w:anchor="_Toc176869566" w:history="1">
        <w:r w:rsidRPr="0034240B">
          <w:rPr>
            <w:rStyle w:val="Hyperlink"/>
            <w:rFonts w:cs="Arial"/>
            <w:noProof/>
            <w:lang w:eastAsia="zh-CN"/>
          </w:rPr>
          <w:t>7.</w:t>
        </w:r>
        <w:r>
          <w:rPr>
            <w:rFonts w:asciiTheme="minorHAnsi" w:eastAsiaTheme="minorEastAsia" w:hAnsiTheme="minorHAnsi" w:cstheme="minorBidi"/>
            <w:noProof/>
            <w:lang w:eastAsia="en-GB"/>
          </w:rPr>
          <w:tab/>
        </w:r>
        <w:r w:rsidRPr="0034240B">
          <w:rPr>
            <w:rStyle w:val="Hyperlink"/>
            <w:rFonts w:cs="Arial"/>
            <w:noProof/>
            <w:lang w:eastAsia="zh-CN"/>
          </w:rPr>
          <w:t>South East London Integrated Care System Green Plan</w:t>
        </w:r>
        <w:r>
          <w:rPr>
            <w:noProof/>
            <w:webHidden/>
          </w:rPr>
          <w:tab/>
        </w:r>
        <w:r>
          <w:rPr>
            <w:noProof/>
            <w:webHidden/>
          </w:rPr>
          <w:fldChar w:fldCharType="begin"/>
        </w:r>
        <w:r>
          <w:rPr>
            <w:noProof/>
            <w:webHidden/>
          </w:rPr>
          <w:instrText xml:space="preserve"> PAGEREF _Toc176869566 \h </w:instrText>
        </w:r>
        <w:r>
          <w:rPr>
            <w:noProof/>
            <w:webHidden/>
          </w:rPr>
        </w:r>
        <w:r>
          <w:rPr>
            <w:noProof/>
            <w:webHidden/>
          </w:rPr>
          <w:fldChar w:fldCharType="separate"/>
        </w:r>
        <w:r>
          <w:rPr>
            <w:noProof/>
            <w:webHidden/>
          </w:rPr>
          <w:t>5</w:t>
        </w:r>
        <w:r>
          <w:rPr>
            <w:noProof/>
            <w:webHidden/>
          </w:rPr>
          <w:fldChar w:fldCharType="end"/>
        </w:r>
      </w:hyperlink>
    </w:p>
    <w:p w14:paraId="556F6BF4" w14:textId="6CAD6F08" w:rsidR="002475C4" w:rsidRPr="00B817F1" w:rsidRDefault="002475C4" w:rsidP="00390CD2">
      <w:pPr>
        <w:spacing w:after="0" w:line="360" w:lineRule="auto"/>
        <w:contextualSpacing/>
        <w:rPr>
          <w:rFonts w:ascii="Arial" w:hAnsi="Arial" w:cs="Arial"/>
        </w:rPr>
      </w:pPr>
      <w:r w:rsidRPr="00B817F1">
        <w:rPr>
          <w:rFonts w:ascii="Arial" w:hAnsi="Arial" w:cs="Arial"/>
        </w:rPr>
        <w:fldChar w:fldCharType="end"/>
      </w:r>
    </w:p>
    <w:p w14:paraId="2E8D4CA1" w14:textId="1F909E41" w:rsidR="00B42B99" w:rsidRDefault="00B42B99" w:rsidP="00390CD2">
      <w:pPr>
        <w:spacing w:after="0" w:line="360" w:lineRule="auto"/>
        <w:contextualSpacing/>
        <w:rPr>
          <w:color w:val="FF0000"/>
          <w:sz w:val="24"/>
        </w:rPr>
      </w:pPr>
      <w:r>
        <w:rPr>
          <w:color w:val="FF0000"/>
          <w:sz w:val="24"/>
        </w:rPr>
        <w:br w:type="page"/>
      </w:r>
    </w:p>
    <w:p w14:paraId="57A7ECD2" w14:textId="77777777" w:rsidR="002475C4" w:rsidRPr="00425548" w:rsidRDefault="002475C4" w:rsidP="00B42B99">
      <w:pPr>
        <w:jc w:val="both"/>
        <w:rPr>
          <w:color w:val="FF0000"/>
          <w:sz w:val="24"/>
        </w:rPr>
        <w:sectPr w:rsidR="002475C4" w:rsidRPr="00425548" w:rsidSect="006A63AB">
          <w:headerReference w:type="default" r:id="rId14"/>
          <w:footerReference w:type="default" r:id="rId15"/>
          <w:pgSz w:w="11906" w:h="16838"/>
          <w:pgMar w:top="720" w:right="720" w:bottom="720" w:left="720" w:header="283" w:footer="283" w:gutter="0"/>
          <w:cols w:space="708"/>
          <w:titlePg/>
          <w:docGrid w:linePitch="360"/>
        </w:sectPr>
      </w:pPr>
    </w:p>
    <w:p w14:paraId="1414436D" w14:textId="1C7630CA" w:rsidR="00542DFB" w:rsidRDefault="002E52DF" w:rsidP="00541966">
      <w:pPr>
        <w:pStyle w:val="Heading1"/>
        <w:numPr>
          <w:ilvl w:val="0"/>
          <w:numId w:val="2"/>
        </w:numPr>
        <w:spacing w:before="0" w:after="0" w:line="360" w:lineRule="auto"/>
        <w:ind w:left="0" w:firstLine="0"/>
        <w:rPr>
          <w:rFonts w:eastAsia="SimSun" w:cs="Arial"/>
          <w:lang w:eastAsia="zh-CN"/>
        </w:rPr>
      </w:pPr>
      <w:bookmarkStart w:id="2" w:name="_Toc176869552"/>
      <w:r>
        <w:rPr>
          <w:rFonts w:eastAsia="SimSun" w:cs="Arial"/>
          <w:lang w:eastAsia="zh-CN"/>
        </w:rPr>
        <w:lastRenderedPageBreak/>
        <w:t>Overview</w:t>
      </w:r>
      <w:bookmarkEnd w:id="2"/>
    </w:p>
    <w:p w14:paraId="30DFC486" w14:textId="667CE66A" w:rsidR="000415AF" w:rsidRPr="00313D3E" w:rsidRDefault="002F27CF" w:rsidP="000415AF">
      <w:pPr>
        <w:spacing w:after="0" w:line="240" w:lineRule="auto"/>
        <w:rPr>
          <w:rFonts w:ascii="Arial" w:hAnsi="Arial" w:cs="Arial"/>
          <w:lang w:eastAsia="zh-CN"/>
        </w:rPr>
      </w:pPr>
      <w:r w:rsidRPr="00313D3E">
        <w:rPr>
          <w:rFonts w:ascii="Arial" w:hAnsi="Arial" w:cs="Arial"/>
          <w:lang w:eastAsia="zh-CN"/>
        </w:rPr>
        <w:t xml:space="preserve">The </w:t>
      </w:r>
      <w:r w:rsidR="007B5E35" w:rsidRPr="00313D3E">
        <w:rPr>
          <w:rFonts w:ascii="Arial" w:hAnsi="Arial" w:cs="Arial"/>
          <w:lang w:eastAsia="zh-CN"/>
        </w:rPr>
        <w:t>Authority</w:t>
      </w:r>
      <w:r w:rsidR="00542DFB" w:rsidRPr="00313D3E">
        <w:rPr>
          <w:rFonts w:ascii="Arial" w:hAnsi="Arial" w:cs="Arial"/>
          <w:lang w:eastAsia="zh-CN"/>
        </w:rPr>
        <w:t xml:space="preserve"> has a requirement for</w:t>
      </w:r>
      <w:r w:rsidR="00313D3E" w:rsidRPr="00313D3E">
        <w:rPr>
          <w:rFonts w:ascii="Arial" w:hAnsi="Arial" w:cs="Arial"/>
          <w:lang w:eastAsia="zh-CN"/>
        </w:rPr>
        <w:t xml:space="preserve"> a</w:t>
      </w:r>
      <w:r w:rsidR="00542DFB" w:rsidRPr="00313D3E">
        <w:rPr>
          <w:rFonts w:ascii="Arial" w:hAnsi="Arial" w:cs="Arial"/>
          <w:lang w:eastAsia="zh-CN"/>
        </w:rPr>
        <w:t xml:space="preserve"> </w:t>
      </w:r>
      <w:r w:rsidR="00E55A0F">
        <w:rPr>
          <w:rFonts w:ascii="Arial" w:hAnsi="Arial" w:cs="Arial"/>
          <w:lang w:eastAsia="zh-CN"/>
        </w:rPr>
        <w:t xml:space="preserve">Media Planning Strategy to support </w:t>
      </w:r>
      <w:r w:rsidR="00F8731A">
        <w:rPr>
          <w:rFonts w:ascii="Arial" w:hAnsi="Arial" w:cs="Arial"/>
          <w:lang w:eastAsia="zh-CN"/>
        </w:rPr>
        <w:t xml:space="preserve">a </w:t>
      </w:r>
      <w:r w:rsidR="00E55A0F">
        <w:rPr>
          <w:rFonts w:ascii="Arial" w:hAnsi="Arial" w:cs="Arial"/>
          <w:lang w:eastAsia="zh-CN"/>
        </w:rPr>
        <w:t>Public Awareness Campaign for</w:t>
      </w:r>
      <w:r w:rsidR="00313D3E" w:rsidRPr="00313D3E">
        <w:rPr>
          <w:rFonts w:ascii="Arial" w:hAnsi="Arial" w:cs="Arial"/>
          <w:lang w:eastAsia="zh-CN"/>
        </w:rPr>
        <w:t xml:space="preserve"> </w:t>
      </w:r>
      <w:r w:rsidR="00076DC4">
        <w:rPr>
          <w:rFonts w:ascii="Arial" w:hAnsi="Arial" w:cs="Arial"/>
          <w:lang w:eastAsia="zh-CN"/>
        </w:rPr>
        <w:t xml:space="preserve">South East London Cancer Alliance (SELCA), </w:t>
      </w:r>
      <w:r w:rsidR="00E55A0F">
        <w:rPr>
          <w:rFonts w:ascii="Arial" w:hAnsi="Arial" w:cs="Arial"/>
          <w:lang w:eastAsia="zh-CN"/>
        </w:rPr>
        <w:t>to</w:t>
      </w:r>
      <w:r w:rsidR="00313D3E" w:rsidRPr="00313D3E">
        <w:rPr>
          <w:rFonts w:ascii="Arial" w:hAnsi="Arial" w:cs="Arial"/>
          <w:lang w:eastAsia="zh-CN"/>
        </w:rPr>
        <w:t xml:space="preserve"> </w:t>
      </w:r>
      <w:r w:rsidR="00076DC4">
        <w:rPr>
          <w:rFonts w:ascii="Arial" w:hAnsi="Arial" w:cs="Arial"/>
          <w:lang w:eastAsia="zh-CN"/>
        </w:rPr>
        <w:t>increas</w:t>
      </w:r>
      <w:r w:rsidR="00E55A0F">
        <w:rPr>
          <w:rFonts w:ascii="Arial" w:hAnsi="Arial" w:cs="Arial"/>
          <w:lang w:eastAsia="zh-CN"/>
        </w:rPr>
        <w:t>e</w:t>
      </w:r>
      <w:r w:rsidR="00076DC4">
        <w:rPr>
          <w:rFonts w:ascii="Arial" w:hAnsi="Arial" w:cs="Arial"/>
          <w:lang w:eastAsia="zh-CN"/>
        </w:rPr>
        <w:t xml:space="preserve"> the awareness of </w:t>
      </w:r>
      <w:r w:rsidR="00E55A0F">
        <w:rPr>
          <w:rFonts w:ascii="Arial" w:hAnsi="Arial" w:cs="Arial"/>
          <w:lang w:eastAsia="zh-CN"/>
        </w:rPr>
        <w:t xml:space="preserve">the signs and symptoms of </w:t>
      </w:r>
      <w:r w:rsidR="00076DC4">
        <w:rPr>
          <w:rFonts w:ascii="Arial" w:hAnsi="Arial" w:cs="Arial"/>
          <w:lang w:eastAsia="zh-CN"/>
        </w:rPr>
        <w:t>Lung Cancer in line with the priorities of the Early Cancer Diagnosis Programme</w:t>
      </w:r>
      <w:r w:rsidR="00384063">
        <w:rPr>
          <w:rFonts w:ascii="Arial" w:hAnsi="Arial" w:cs="Arial"/>
          <w:lang w:eastAsia="zh-CN"/>
        </w:rPr>
        <w:t xml:space="preserve">. </w:t>
      </w:r>
    </w:p>
    <w:p w14:paraId="0465B6FB" w14:textId="4D29764D" w:rsidR="008D594F" w:rsidRPr="00313D3E" w:rsidRDefault="008D594F" w:rsidP="000415AF">
      <w:pPr>
        <w:spacing w:after="0" w:line="240" w:lineRule="auto"/>
        <w:rPr>
          <w:rFonts w:ascii="Arial" w:hAnsi="Arial" w:cs="Arial"/>
          <w:color w:val="0070C0"/>
          <w:lang w:eastAsia="zh-CN"/>
        </w:rPr>
      </w:pPr>
    </w:p>
    <w:p w14:paraId="1178E42E" w14:textId="03013175" w:rsidR="008D594F" w:rsidRDefault="008D594F" w:rsidP="008D594F">
      <w:pPr>
        <w:pStyle w:val="Heading2"/>
        <w:rPr>
          <w:rFonts w:cs="Arial"/>
        </w:rPr>
      </w:pPr>
      <w:bookmarkStart w:id="3" w:name="_Toc176869553"/>
      <w:r w:rsidRPr="00313D3E">
        <w:rPr>
          <w:rFonts w:cs="Arial"/>
        </w:rPr>
        <w:t xml:space="preserve">Objectives of the </w:t>
      </w:r>
      <w:r w:rsidR="00076DC4">
        <w:rPr>
          <w:rFonts w:cs="Arial"/>
        </w:rPr>
        <w:t xml:space="preserve">SELCA Early Cancer Diagnosis </w:t>
      </w:r>
      <w:r w:rsidRPr="00313D3E">
        <w:rPr>
          <w:rFonts w:cs="Arial"/>
        </w:rPr>
        <w:t>programme</w:t>
      </w:r>
      <w:bookmarkEnd w:id="3"/>
    </w:p>
    <w:p w14:paraId="52D6BFA1" w14:textId="1875F029" w:rsidR="00076DC4" w:rsidRDefault="00076DC4" w:rsidP="00076DC4">
      <w:pPr>
        <w:pStyle w:val="ListParagraph"/>
        <w:numPr>
          <w:ilvl w:val="0"/>
          <w:numId w:val="44"/>
        </w:numPr>
        <w:rPr>
          <w:rFonts w:ascii="Arial" w:hAnsi="Arial" w:cs="Arial"/>
        </w:rPr>
      </w:pPr>
      <w:r>
        <w:rPr>
          <w:rFonts w:ascii="Arial" w:hAnsi="Arial" w:cs="Arial"/>
        </w:rPr>
        <w:t>To work with stakeholders across London to increase earlier diagnosis of cancer through 3 key delivery areas:</w:t>
      </w:r>
    </w:p>
    <w:p w14:paraId="0C2D8149" w14:textId="0948E9C6" w:rsidR="00076DC4" w:rsidRDefault="00076DC4" w:rsidP="00076DC4">
      <w:pPr>
        <w:pStyle w:val="ListParagraph"/>
        <w:numPr>
          <w:ilvl w:val="1"/>
          <w:numId w:val="44"/>
        </w:numPr>
        <w:rPr>
          <w:rFonts w:ascii="Arial" w:hAnsi="Arial" w:cs="Arial"/>
        </w:rPr>
      </w:pPr>
      <w:r>
        <w:rPr>
          <w:rFonts w:ascii="Arial" w:hAnsi="Arial" w:cs="Arial"/>
        </w:rPr>
        <w:t>Timely Presentation – Increasing public awareness of the signs and symptoms of Cancer</w:t>
      </w:r>
    </w:p>
    <w:p w14:paraId="4D3CFABD" w14:textId="54E0677C" w:rsidR="00076DC4" w:rsidRDefault="00076DC4" w:rsidP="00076DC4">
      <w:pPr>
        <w:pStyle w:val="ListParagraph"/>
        <w:numPr>
          <w:ilvl w:val="1"/>
          <w:numId w:val="44"/>
        </w:numPr>
        <w:rPr>
          <w:rFonts w:ascii="Arial" w:hAnsi="Arial" w:cs="Arial"/>
        </w:rPr>
      </w:pPr>
      <w:r>
        <w:rPr>
          <w:rFonts w:ascii="Arial" w:hAnsi="Arial" w:cs="Arial"/>
        </w:rPr>
        <w:t>Screening – increasing uptake of the cancer screening programmes</w:t>
      </w:r>
    </w:p>
    <w:p w14:paraId="3FEED8FD" w14:textId="3C87B01D" w:rsidR="00076DC4" w:rsidRDefault="00076DC4" w:rsidP="00076DC4">
      <w:pPr>
        <w:pStyle w:val="ListParagraph"/>
        <w:numPr>
          <w:ilvl w:val="1"/>
          <w:numId w:val="44"/>
        </w:numPr>
        <w:rPr>
          <w:rFonts w:ascii="Arial" w:hAnsi="Arial" w:cs="Arial"/>
        </w:rPr>
      </w:pPr>
      <w:r>
        <w:rPr>
          <w:rFonts w:ascii="Arial" w:hAnsi="Arial" w:cs="Arial"/>
        </w:rPr>
        <w:t xml:space="preserve">Primary Care Pathways – working with primary care to improve referral practice to support earlier cancer diagnosis. </w:t>
      </w:r>
    </w:p>
    <w:p w14:paraId="3C7C1F01" w14:textId="546793B2" w:rsidR="00724E3C" w:rsidRPr="00724E3C" w:rsidRDefault="00724E3C" w:rsidP="00724E3C">
      <w:pPr>
        <w:pStyle w:val="ListParagraph"/>
        <w:numPr>
          <w:ilvl w:val="0"/>
          <w:numId w:val="44"/>
        </w:numPr>
        <w:rPr>
          <w:rFonts w:ascii="Arial" w:hAnsi="Arial" w:cs="Arial"/>
        </w:rPr>
      </w:pPr>
      <w:r w:rsidRPr="00724E3C">
        <w:rPr>
          <w:rFonts w:ascii="Arial" w:hAnsi="Arial" w:cs="Arial"/>
        </w:rPr>
        <w:t>South East London Cancer Alliance serve</w:t>
      </w:r>
      <w:r w:rsidR="00E55A0F">
        <w:rPr>
          <w:rFonts w:ascii="Arial" w:hAnsi="Arial" w:cs="Arial"/>
        </w:rPr>
        <w:t>s</w:t>
      </w:r>
      <w:r w:rsidRPr="00724E3C">
        <w:rPr>
          <w:rFonts w:ascii="Arial" w:hAnsi="Arial" w:cs="Arial"/>
        </w:rPr>
        <w:t xml:space="preserve"> the populations of all 6 South East London boroughs – Lambeth, Southwark, Lewisham, Greenwich, Bexley and Bromley.</w:t>
      </w:r>
    </w:p>
    <w:p w14:paraId="568206F1" w14:textId="4B9C3495" w:rsidR="00100EB4" w:rsidRPr="00313D3E" w:rsidRDefault="008D594F" w:rsidP="008D594F">
      <w:pPr>
        <w:pStyle w:val="Heading2"/>
        <w:rPr>
          <w:rFonts w:cs="Arial"/>
        </w:rPr>
      </w:pPr>
      <w:bookmarkStart w:id="4" w:name="_Toc176869554"/>
      <w:r w:rsidRPr="00313D3E">
        <w:rPr>
          <w:rFonts w:cs="Arial"/>
        </w:rPr>
        <w:t xml:space="preserve">Objectives of the </w:t>
      </w:r>
      <w:r w:rsidR="00724E3C">
        <w:rPr>
          <w:rFonts w:cs="Arial"/>
        </w:rPr>
        <w:t>Media Planning Strategy</w:t>
      </w:r>
      <w:bookmarkEnd w:id="4"/>
    </w:p>
    <w:p w14:paraId="78FAD0D3" w14:textId="3C1EB04D" w:rsidR="004A281D" w:rsidRDefault="00076DC4" w:rsidP="00724E3C">
      <w:pPr>
        <w:pStyle w:val="ListParagraph"/>
        <w:numPr>
          <w:ilvl w:val="0"/>
          <w:numId w:val="34"/>
        </w:numPr>
        <w:spacing w:after="160" w:line="259" w:lineRule="auto"/>
        <w:rPr>
          <w:rFonts w:ascii="Arial" w:hAnsi="Arial" w:cs="Arial"/>
        </w:rPr>
      </w:pPr>
      <w:r>
        <w:rPr>
          <w:rFonts w:ascii="Arial" w:hAnsi="Arial" w:cs="Arial"/>
        </w:rPr>
        <w:t>Collaborate with</w:t>
      </w:r>
      <w:r w:rsidR="00E55A0F">
        <w:rPr>
          <w:rFonts w:ascii="Arial" w:hAnsi="Arial" w:cs="Arial"/>
        </w:rPr>
        <w:t xml:space="preserve"> SELCA and</w:t>
      </w:r>
      <w:r>
        <w:rPr>
          <w:rFonts w:ascii="Arial" w:hAnsi="Arial" w:cs="Arial"/>
        </w:rPr>
        <w:t xml:space="preserve"> our</w:t>
      </w:r>
      <w:r w:rsidR="00F63D7D">
        <w:rPr>
          <w:rFonts w:ascii="Arial" w:hAnsi="Arial" w:cs="Arial"/>
        </w:rPr>
        <w:t xml:space="preserve"> </w:t>
      </w:r>
      <w:r>
        <w:rPr>
          <w:rFonts w:ascii="Arial" w:hAnsi="Arial" w:cs="Arial"/>
        </w:rPr>
        <w:t xml:space="preserve"> </w:t>
      </w:r>
      <w:r w:rsidR="00F63D7D">
        <w:rPr>
          <w:rFonts w:ascii="Arial" w:hAnsi="Arial" w:cs="Arial"/>
        </w:rPr>
        <w:t xml:space="preserve">national </w:t>
      </w:r>
      <w:r>
        <w:rPr>
          <w:rFonts w:ascii="Arial" w:hAnsi="Arial" w:cs="Arial"/>
        </w:rPr>
        <w:t xml:space="preserve">charity partner </w:t>
      </w:r>
      <w:r w:rsidR="00F63D7D">
        <w:rPr>
          <w:rFonts w:ascii="Arial" w:hAnsi="Arial" w:cs="Arial"/>
        </w:rPr>
        <w:t>(Roy Castle Charity</w:t>
      </w:r>
      <w:r w:rsidR="00671666">
        <w:rPr>
          <w:rFonts w:ascii="Arial" w:hAnsi="Arial" w:cs="Arial"/>
        </w:rPr>
        <w:t>),</w:t>
      </w:r>
      <w:r w:rsidR="00F8731A">
        <w:rPr>
          <w:rFonts w:ascii="Arial" w:hAnsi="Arial" w:cs="Arial"/>
        </w:rPr>
        <w:t xml:space="preserve"> </w:t>
      </w:r>
      <w:r>
        <w:rPr>
          <w:rFonts w:ascii="Arial" w:hAnsi="Arial" w:cs="Arial"/>
        </w:rPr>
        <w:t xml:space="preserve">who </w:t>
      </w:r>
      <w:r w:rsidR="004A281D">
        <w:rPr>
          <w:rFonts w:ascii="Arial" w:hAnsi="Arial" w:cs="Arial"/>
        </w:rPr>
        <w:t xml:space="preserve">are developing </w:t>
      </w:r>
      <w:r>
        <w:rPr>
          <w:rFonts w:ascii="Arial" w:hAnsi="Arial" w:cs="Arial"/>
        </w:rPr>
        <w:t>campaign plans</w:t>
      </w:r>
      <w:r w:rsidR="004A281D">
        <w:rPr>
          <w:rFonts w:ascii="Arial" w:hAnsi="Arial" w:cs="Arial"/>
        </w:rPr>
        <w:t xml:space="preserve"> and creative assets</w:t>
      </w:r>
      <w:r>
        <w:rPr>
          <w:rFonts w:ascii="Arial" w:hAnsi="Arial" w:cs="Arial"/>
        </w:rPr>
        <w:t xml:space="preserve"> </w:t>
      </w:r>
      <w:r w:rsidR="00F63D7D">
        <w:rPr>
          <w:rFonts w:ascii="Arial" w:hAnsi="Arial" w:cs="Arial"/>
        </w:rPr>
        <w:t xml:space="preserve">for </w:t>
      </w:r>
      <w:r w:rsidR="00F8731A">
        <w:rPr>
          <w:rFonts w:ascii="Arial" w:hAnsi="Arial" w:cs="Arial"/>
        </w:rPr>
        <w:t xml:space="preserve">a Lung </w:t>
      </w:r>
      <w:r w:rsidR="00F63D7D">
        <w:rPr>
          <w:rFonts w:ascii="Arial" w:hAnsi="Arial" w:cs="Arial"/>
        </w:rPr>
        <w:t>Cancer</w:t>
      </w:r>
      <w:r w:rsidR="004A281D">
        <w:rPr>
          <w:rFonts w:ascii="Arial" w:hAnsi="Arial" w:cs="Arial"/>
        </w:rPr>
        <w:t xml:space="preserve"> awareness campaign</w:t>
      </w:r>
      <w:r w:rsidR="00671666">
        <w:rPr>
          <w:rFonts w:ascii="Arial" w:hAnsi="Arial" w:cs="Arial"/>
        </w:rPr>
        <w:t xml:space="preserve"> to coincide with Lung Cancer Awareness month (November)</w:t>
      </w:r>
      <w:r w:rsidR="004A281D">
        <w:rPr>
          <w:rFonts w:ascii="Arial" w:hAnsi="Arial" w:cs="Arial"/>
        </w:rPr>
        <w:t>.</w:t>
      </w:r>
    </w:p>
    <w:p w14:paraId="4082B1AB" w14:textId="005E4CEC" w:rsidR="008D594F" w:rsidRDefault="004A281D" w:rsidP="00724E3C">
      <w:pPr>
        <w:pStyle w:val="ListParagraph"/>
        <w:numPr>
          <w:ilvl w:val="0"/>
          <w:numId w:val="34"/>
        </w:numPr>
        <w:spacing w:after="160" w:line="259" w:lineRule="auto"/>
        <w:rPr>
          <w:rFonts w:ascii="Arial" w:hAnsi="Arial" w:cs="Arial"/>
        </w:rPr>
      </w:pPr>
      <w:r>
        <w:rPr>
          <w:rFonts w:ascii="Arial" w:hAnsi="Arial" w:cs="Arial"/>
        </w:rPr>
        <w:t>Working with our charity partner,</w:t>
      </w:r>
      <w:r w:rsidR="00F63D7D">
        <w:rPr>
          <w:rFonts w:ascii="Arial" w:hAnsi="Arial" w:cs="Arial"/>
        </w:rPr>
        <w:t xml:space="preserve"> amplify campaign activity</w:t>
      </w:r>
      <w:r>
        <w:rPr>
          <w:rFonts w:ascii="Arial" w:hAnsi="Arial" w:cs="Arial"/>
        </w:rPr>
        <w:t xml:space="preserve"> locally</w:t>
      </w:r>
      <w:r w:rsidR="00F63D7D">
        <w:rPr>
          <w:rFonts w:ascii="Arial" w:hAnsi="Arial" w:cs="Arial"/>
        </w:rPr>
        <w:t xml:space="preserve"> in South East London </w:t>
      </w:r>
      <w:r w:rsidR="009E6BE1">
        <w:rPr>
          <w:rFonts w:ascii="Arial" w:hAnsi="Arial" w:cs="Arial"/>
        </w:rPr>
        <w:t>to</w:t>
      </w:r>
      <w:r w:rsidR="00F63D7D">
        <w:rPr>
          <w:rFonts w:ascii="Arial" w:hAnsi="Arial" w:cs="Arial"/>
        </w:rPr>
        <w:t xml:space="preserve"> reach our audiences of need. </w:t>
      </w:r>
    </w:p>
    <w:p w14:paraId="3B6557ED" w14:textId="658AE096" w:rsidR="00671666" w:rsidRPr="00313D3E" w:rsidRDefault="00671666" w:rsidP="00671666">
      <w:pPr>
        <w:pStyle w:val="ListParagraph"/>
        <w:numPr>
          <w:ilvl w:val="0"/>
          <w:numId w:val="34"/>
        </w:numPr>
        <w:spacing w:after="160" w:line="259" w:lineRule="auto"/>
        <w:rPr>
          <w:rFonts w:ascii="Arial" w:hAnsi="Arial" w:cs="Arial"/>
        </w:rPr>
      </w:pPr>
      <w:r>
        <w:rPr>
          <w:rFonts w:ascii="Arial" w:hAnsi="Arial" w:cs="Arial"/>
        </w:rPr>
        <w:t xml:space="preserve">To develop and execute a media planning strategy based on data and population insights, in order to amplify these campaigns in South East London and reach our target populations of need. </w:t>
      </w:r>
    </w:p>
    <w:p w14:paraId="20246CDB" w14:textId="04FA6E72" w:rsidR="004A281D" w:rsidRDefault="004A281D" w:rsidP="004A281D">
      <w:pPr>
        <w:pStyle w:val="ListParagraph"/>
        <w:numPr>
          <w:ilvl w:val="0"/>
          <w:numId w:val="34"/>
        </w:numPr>
        <w:spacing w:after="160" w:line="259" w:lineRule="auto"/>
        <w:rPr>
          <w:rFonts w:ascii="Arial" w:hAnsi="Arial" w:cs="Arial"/>
        </w:rPr>
      </w:pPr>
      <w:r>
        <w:rPr>
          <w:rFonts w:ascii="Arial" w:hAnsi="Arial" w:cs="Arial"/>
        </w:rPr>
        <w:t>Adjust the creative assets to localise to South East London, where required</w:t>
      </w:r>
      <w:r w:rsidR="00E55A0F">
        <w:rPr>
          <w:rFonts w:ascii="Arial" w:hAnsi="Arial" w:cs="Arial"/>
        </w:rPr>
        <w:t>,</w:t>
      </w:r>
      <w:r>
        <w:rPr>
          <w:rFonts w:ascii="Arial" w:hAnsi="Arial" w:cs="Arial"/>
        </w:rPr>
        <w:t xml:space="preserve"> including consideration of adaptation to meet approaches</w:t>
      </w:r>
      <w:r w:rsidR="00775F87">
        <w:rPr>
          <w:rFonts w:ascii="Arial" w:hAnsi="Arial" w:cs="Arial"/>
        </w:rPr>
        <w:t xml:space="preserve"> e.g. adjusting to meet out-of-home design</w:t>
      </w:r>
      <w:r>
        <w:rPr>
          <w:rFonts w:ascii="Arial" w:hAnsi="Arial" w:cs="Arial"/>
        </w:rPr>
        <w:t xml:space="preserve">. </w:t>
      </w:r>
    </w:p>
    <w:p w14:paraId="0720D36F" w14:textId="11C5AD04" w:rsidR="00F63D7D" w:rsidRDefault="00F63D7D" w:rsidP="00724E3C">
      <w:pPr>
        <w:pStyle w:val="ListParagraph"/>
        <w:numPr>
          <w:ilvl w:val="0"/>
          <w:numId w:val="34"/>
        </w:numPr>
        <w:spacing w:after="160" w:line="259" w:lineRule="auto"/>
        <w:rPr>
          <w:rFonts w:ascii="Arial" w:hAnsi="Arial" w:cs="Arial"/>
        </w:rPr>
      </w:pPr>
      <w:r>
        <w:rPr>
          <w:rFonts w:ascii="Arial" w:hAnsi="Arial" w:cs="Arial"/>
        </w:rPr>
        <w:t xml:space="preserve">Ultimately to increase public awareness of the signs and symptoms of </w:t>
      </w:r>
      <w:r w:rsidR="00A275B8">
        <w:rPr>
          <w:rFonts w:ascii="Arial" w:hAnsi="Arial" w:cs="Arial"/>
        </w:rPr>
        <w:t>lung</w:t>
      </w:r>
      <w:r>
        <w:rPr>
          <w:rFonts w:ascii="Arial" w:hAnsi="Arial" w:cs="Arial"/>
        </w:rPr>
        <w:t xml:space="preserve"> cancer</w:t>
      </w:r>
      <w:r w:rsidR="00A275B8">
        <w:rPr>
          <w:rFonts w:ascii="Arial" w:hAnsi="Arial" w:cs="Arial"/>
        </w:rPr>
        <w:t xml:space="preserve"> </w:t>
      </w:r>
      <w:r>
        <w:rPr>
          <w:rFonts w:ascii="Arial" w:hAnsi="Arial" w:cs="Arial"/>
        </w:rPr>
        <w:t>in order to encourage people to come forward to primary care if they have symptoms of concern.</w:t>
      </w:r>
    </w:p>
    <w:p w14:paraId="5222E6F3" w14:textId="77777777" w:rsidR="00E55A0F" w:rsidRDefault="00E55A0F" w:rsidP="00E55A0F">
      <w:pPr>
        <w:pStyle w:val="Heading1"/>
        <w:numPr>
          <w:ilvl w:val="0"/>
          <w:numId w:val="2"/>
        </w:numPr>
      </w:pPr>
      <w:bookmarkStart w:id="5" w:name="_Toc176869555"/>
      <w:r w:rsidRPr="00313D3E">
        <w:t>Key Stat</w:t>
      </w:r>
      <w:r>
        <w:t>istics</w:t>
      </w:r>
      <w:bookmarkEnd w:id="5"/>
    </w:p>
    <w:p w14:paraId="2002CAB3" w14:textId="77777777" w:rsidR="00E55A0F" w:rsidRPr="00F63D7D" w:rsidRDefault="00E55A0F" w:rsidP="00E55A0F">
      <w:pPr>
        <w:pStyle w:val="Heading2"/>
      </w:pPr>
      <w:bookmarkStart w:id="6" w:name="_Toc176869556"/>
      <w:r w:rsidRPr="00F63D7D">
        <w:t>Lung Cancer</w:t>
      </w:r>
      <w:r>
        <w:t xml:space="preserve"> </w:t>
      </w:r>
      <w:r>
        <w:rPr>
          <w:rFonts w:cs="Arial"/>
        </w:rPr>
        <w:t>(stats retrieved from CRUK website, August 2024)</w:t>
      </w:r>
      <w:bookmarkEnd w:id="6"/>
    </w:p>
    <w:p w14:paraId="26270760" w14:textId="77777777" w:rsidR="00E55A0F" w:rsidRPr="00F63D7D" w:rsidRDefault="00E55A0F" w:rsidP="00E55A0F">
      <w:pPr>
        <w:pStyle w:val="ListParagraph"/>
        <w:numPr>
          <w:ilvl w:val="0"/>
          <w:numId w:val="37"/>
        </w:numPr>
        <w:spacing w:after="160" w:line="259" w:lineRule="auto"/>
        <w:rPr>
          <w:rFonts w:ascii="Arial" w:hAnsi="Arial" w:cs="Arial"/>
        </w:rPr>
      </w:pPr>
      <w:r>
        <w:rPr>
          <w:rFonts w:ascii="Arial" w:hAnsi="Arial" w:cs="Arial"/>
          <w:color w:val="333333"/>
          <w:sz w:val="21"/>
          <w:szCs w:val="21"/>
          <w:shd w:val="clear" w:color="auto" w:fill="FFFFFF"/>
        </w:rPr>
        <w:t>Lung cancer is the 3rd most common cancer in the UK, accounting for 13% of all new cancer cases (2017-2019)</w:t>
      </w:r>
    </w:p>
    <w:p w14:paraId="4252B941" w14:textId="77777777" w:rsidR="00E55A0F" w:rsidRPr="00313D3E" w:rsidRDefault="00E55A0F" w:rsidP="00E55A0F">
      <w:pPr>
        <w:pStyle w:val="ListParagraph"/>
        <w:numPr>
          <w:ilvl w:val="0"/>
          <w:numId w:val="37"/>
        </w:numPr>
        <w:spacing w:after="160" w:line="259" w:lineRule="auto"/>
        <w:rPr>
          <w:rFonts w:ascii="Arial" w:hAnsi="Arial" w:cs="Arial"/>
        </w:rPr>
      </w:pPr>
      <w:r w:rsidRPr="00313D3E">
        <w:rPr>
          <w:rFonts w:ascii="Arial" w:hAnsi="Arial" w:cs="Arial"/>
        </w:rPr>
        <w:t xml:space="preserve">72% of lung cancer cases in the UK are caused by smoking and therefore considered preventable </w:t>
      </w:r>
    </w:p>
    <w:p w14:paraId="7A99C21C" w14:textId="77777777" w:rsidR="00E55A0F" w:rsidRPr="0024660A" w:rsidRDefault="00E55A0F" w:rsidP="00E55A0F">
      <w:pPr>
        <w:pStyle w:val="ListParagraph"/>
        <w:numPr>
          <w:ilvl w:val="0"/>
          <w:numId w:val="37"/>
        </w:numPr>
        <w:rPr>
          <w:rFonts w:ascii="Arial" w:hAnsi="Arial" w:cs="Arial"/>
        </w:rPr>
      </w:pPr>
      <w:r w:rsidRPr="0024660A">
        <w:rPr>
          <w:rFonts w:ascii="Arial" w:hAnsi="Arial" w:cs="Arial"/>
        </w:rPr>
        <w:t>Lung cancer deaths in England are more common in people living in the most deprived areas.</w:t>
      </w:r>
    </w:p>
    <w:p w14:paraId="77B8A1A8" w14:textId="77777777" w:rsidR="00E55A0F" w:rsidRDefault="00E55A0F" w:rsidP="00E55A0F">
      <w:pPr>
        <w:pStyle w:val="ListParagraph"/>
        <w:numPr>
          <w:ilvl w:val="0"/>
          <w:numId w:val="37"/>
        </w:numPr>
        <w:spacing w:after="160" w:line="259" w:lineRule="auto"/>
        <w:rPr>
          <w:rFonts w:ascii="Arial" w:hAnsi="Arial" w:cs="Arial"/>
        </w:rPr>
      </w:pPr>
      <w:r w:rsidRPr="00313D3E">
        <w:rPr>
          <w:rFonts w:ascii="Arial" w:hAnsi="Arial" w:cs="Arial"/>
        </w:rPr>
        <w:t xml:space="preserve">Early diagnosis </w:t>
      </w:r>
      <w:r>
        <w:rPr>
          <w:rFonts w:ascii="Arial" w:hAnsi="Arial" w:cs="Arial"/>
        </w:rPr>
        <w:t>of</w:t>
      </w:r>
      <w:r w:rsidRPr="00313D3E">
        <w:rPr>
          <w:rFonts w:ascii="Arial" w:hAnsi="Arial" w:cs="Arial"/>
        </w:rPr>
        <w:t xml:space="preserve"> lung cancer </w:t>
      </w:r>
      <w:r>
        <w:rPr>
          <w:rFonts w:ascii="Arial" w:hAnsi="Arial" w:cs="Arial"/>
        </w:rPr>
        <w:t>has more treatment options</w:t>
      </w:r>
      <w:r w:rsidRPr="00313D3E">
        <w:rPr>
          <w:rFonts w:ascii="Arial" w:hAnsi="Arial" w:cs="Arial"/>
        </w:rPr>
        <w:t xml:space="preserve"> and </w:t>
      </w:r>
      <w:r>
        <w:rPr>
          <w:rFonts w:ascii="Arial" w:hAnsi="Arial" w:cs="Arial"/>
        </w:rPr>
        <w:t xml:space="preserve">a higher chance of survival </w:t>
      </w:r>
    </w:p>
    <w:p w14:paraId="677B9B6A" w14:textId="77777777" w:rsidR="00E55A0F" w:rsidRDefault="00E55A0F" w:rsidP="00E55A0F">
      <w:pPr>
        <w:pStyle w:val="Heading1"/>
        <w:numPr>
          <w:ilvl w:val="0"/>
          <w:numId w:val="2"/>
        </w:numPr>
      </w:pPr>
      <w:bookmarkStart w:id="7" w:name="_Toc176869557"/>
      <w:r>
        <w:lastRenderedPageBreak/>
        <w:t>Campaign Creative</w:t>
      </w:r>
      <w:bookmarkEnd w:id="7"/>
    </w:p>
    <w:p w14:paraId="0C061FF5" w14:textId="5D17ACFC" w:rsidR="00E55A0F" w:rsidRPr="009E6BE1" w:rsidRDefault="00E55A0F" w:rsidP="00E55A0F">
      <w:pPr>
        <w:rPr>
          <w:rFonts w:ascii="Arial" w:hAnsi="Arial" w:cs="Arial"/>
        </w:rPr>
      </w:pPr>
      <w:r>
        <w:rPr>
          <w:rFonts w:ascii="Arial" w:hAnsi="Arial" w:cs="Arial"/>
        </w:rPr>
        <w:t xml:space="preserve">We have partnered with </w:t>
      </w:r>
      <w:r w:rsidR="00F8731A">
        <w:rPr>
          <w:rFonts w:ascii="Arial" w:hAnsi="Arial" w:cs="Arial"/>
        </w:rPr>
        <w:t>Roy Castle Charity,</w:t>
      </w:r>
      <w:r>
        <w:rPr>
          <w:rFonts w:ascii="Arial" w:hAnsi="Arial" w:cs="Arial"/>
        </w:rPr>
        <w:t xml:space="preserve"> who are developing Campaign Creatives, therefore creative asset development is not a requirement. However</w:t>
      </w:r>
      <w:r w:rsidR="001B21DD">
        <w:rPr>
          <w:rFonts w:ascii="Arial" w:hAnsi="Arial" w:cs="Arial"/>
        </w:rPr>
        <w:t>,</w:t>
      </w:r>
      <w:r>
        <w:rPr>
          <w:rFonts w:ascii="Arial" w:hAnsi="Arial" w:cs="Arial"/>
        </w:rPr>
        <w:t xml:space="preserve"> there will be the requirement to adapt existing campaign creatives to meet the needs of different platforms and to test advert variations to maximise engagement e.g. adjusting to meet the needs of out-of-home, adapting to feature </w:t>
      </w:r>
      <w:r w:rsidR="00671666">
        <w:rPr>
          <w:rFonts w:ascii="Arial" w:hAnsi="Arial" w:cs="Arial"/>
        </w:rPr>
        <w:t>NHS South East London Cancer Alliance logo</w:t>
      </w:r>
      <w:r>
        <w:rPr>
          <w:rFonts w:ascii="Arial" w:hAnsi="Arial" w:cs="Arial"/>
        </w:rPr>
        <w:t xml:space="preserve"> (but keeping the same design). </w:t>
      </w:r>
      <w:r w:rsidR="001B21DD">
        <w:rPr>
          <w:rFonts w:ascii="Arial" w:hAnsi="Arial" w:cs="Arial"/>
        </w:rPr>
        <w:t>There will also be the requirement to support with the development of a campaign landing page.</w:t>
      </w:r>
    </w:p>
    <w:p w14:paraId="6204A370" w14:textId="77777777" w:rsidR="00E55A0F" w:rsidRPr="00313D3E" w:rsidRDefault="00E55A0F" w:rsidP="00E55A0F">
      <w:pPr>
        <w:pStyle w:val="Heading2"/>
        <w:rPr>
          <w:rFonts w:cs="Arial"/>
        </w:rPr>
      </w:pPr>
      <w:bookmarkStart w:id="8" w:name="_Toc176869558"/>
      <w:r>
        <w:rPr>
          <w:rFonts w:cs="Arial"/>
        </w:rPr>
        <w:t>Lung Cancer Campaign</w:t>
      </w:r>
      <w:bookmarkEnd w:id="8"/>
    </w:p>
    <w:p w14:paraId="66FEEAAF" w14:textId="77777777" w:rsidR="00E55A0F" w:rsidRDefault="00E55A0F" w:rsidP="00E55A0F">
      <w:pPr>
        <w:pStyle w:val="ListParagraph"/>
        <w:numPr>
          <w:ilvl w:val="0"/>
          <w:numId w:val="40"/>
        </w:numPr>
        <w:spacing w:after="160" w:line="259" w:lineRule="auto"/>
        <w:rPr>
          <w:rFonts w:ascii="Arial" w:hAnsi="Arial" w:cs="Arial"/>
        </w:rPr>
      </w:pPr>
      <w:r>
        <w:rPr>
          <w:rFonts w:ascii="Arial" w:hAnsi="Arial" w:cs="Arial"/>
        </w:rPr>
        <w:t xml:space="preserve">The campaign creative which is being developed by Roy Castle Charity, will focus on “letting go of the labels” and raising awareness that anyone can get Lung Cancer. We will be aiming to reach populations who smoke but also those who don’t as the proportion of never smokers getting Lung Cancer has been increasing. </w:t>
      </w:r>
    </w:p>
    <w:p w14:paraId="5C7E2419" w14:textId="484E6457" w:rsidR="00E55A0F" w:rsidRDefault="00E55A0F" w:rsidP="00E55A0F">
      <w:pPr>
        <w:pStyle w:val="ListParagraph"/>
        <w:numPr>
          <w:ilvl w:val="0"/>
          <w:numId w:val="40"/>
        </w:numPr>
        <w:spacing w:after="160" w:line="259" w:lineRule="auto"/>
        <w:rPr>
          <w:rFonts w:ascii="Arial" w:hAnsi="Arial" w:cs="Arial"/>
        </w:rPr>
      </w:pPr>
      <w:r>
        <w:rPr>
          <w:rFonts w:ascii="Arial" w:hAnsi="Arial" w:cs="Arial"/>
        </w:rPr>
        <w:t xml:space="preserve">The media planning strategy must include a focus on our areas of highest deprivation and consider our diverse South East London Population, as well as those at highest risk of Lung Cancer. </w:t>
      </w:r>
    </w:p>
    <w:p w14:paraId="026C4769" w14:textId="1A31135F" w:rsidR="001B21DD" w:rsidRPr="00775F87" w:rsidRDefault="001B21DD" w:rsidP="00E55A0F">
      <w:pPr>
        <w:pStyle w:val="ListParagraph"/>
        <w:numPr>
          <w:ilvl w:val="0"/>
          <w:numId w:val="40"/>
        </w:numPr>
        <w:spacing w:after="160" w:line="259" w:lineRule="auto"/>
        <w:rPr>
          <w:rFonts w:ascii="Arial" w:hAnsi="Arial" w:cs="Arial"/>
        </w:rPr>
      </w:pPr>
      <w:r>
        <w:rPr>
          <w:rFonts w:ascii="Arial" w:hAnsi="Arial" w:cs="Arial"/>
        </w:rPr>
        <w:t xml:space="preserve">We are aiming for this campaign to go live in November for Lung Cancer Awareness Month. </w:t>
      </w:r>
    </w:p>
    <w:p w14:paraId="694B693A" w14:textId="0B6E65CE" w:rsidR="00E55A0F" w:rsidRDefault="00E55A0F" w:rsidP="00F63D7D">
      <w:pPr>
        <w:pStyle w:val="Heading1"/>
        <w:numPr>
          <w:ilvl w:val="0"/>
          <w:numId w:val="2"/>
        </w:numPr>
      </w:pPr>
      <w:bookmarkStart w:id="9" w:name="_Toc176869559"/>
      <w:r>
        <w:t>Desired Outputs and Metrics of Success</w:t>
      </w:r>
      <w:bookmarkEnd w:id="9"/>
    </w:p>
    <w:p w14:paraId="41BC2E63" w14:textId="07A52DC8" w:rsidR="008D594F" w:rsidRPr="00313D3E" w:rsidRDefault="008D594F" w:rsidP="008D594F">
      <w:pPr>
        <w:pStyle w:val="Heading2"/>
        <w:rPr>
          <w:rFonts w:cs="Arial"/>
        </w:rPr>
      </w:pPr>
      <w:bookmarkStart w:id="10" w:name="_Toc176869560"/>
      <w:r w:rsidRPr="00313D3E">
        <w:rPr>
          <w:rFonts w:cs="Arial"/>
        </w:rPr>
        <w:t>Desired outputs/ outcomes/ impact</w:t>
      </w:r>
      <w:bookmarkEnd w:id="10"/>
    </w:p>
    <w:p w14:paraId="217F0657" w14:textId="598B1917" w:rsidR="00384063" w:rsidRPr="009E6BE1" w:rsidRDefault="008D594F" w:rsidP="00724E3C">
      <w:pPr>
        <w:pStyle w:val="ListParagraph"/>
        <w:numPr>
          <w:ilvl w:val="0"/>
          <w:numId w:val="38"/>
        </w:numPr>
        <w:spacing w:after="160" w:line="259" w:lineRule="auto"/>
        <w:rPr>
          <w:rFonts w:ascii="Arial" w:hAnsi="Arial" w:cs="Arial"/>
        </w:rPr>
      </w:pPr>
      <w:r w:rsidRPr="009E6BE1">
        <w:rPr>
          <w:rFonts w:ascii="Arial" w:hAnsi="Arial" w:cs="Arial"/>
        </w:rPr>
        <w:t xml:space="preserve">A </w:t>
      </w:r>
      <w:r w:rsidR="007A3ED4" w:rsidRPr="009E6BE1">
        <w:rPr>
          <w:rFonts w:ascii="Arial" w:hAnsi="Arial" w:cs="Arial"/>
        </w:rPr>
        <w:t>media planning strategy that will effectively reach our target audiences, encouraging them to find out more information about the</w:t>
      </w:r>
      <w:r w:rsidR="001B21DD">
        <w:rPr>
          <w:rFonts w:ascii="Arial" w:hAnsi="Arial" w:cs="Arial"/>
        </w:rPr>
        <w:t xml:space="preserve"> specified</w:t>
      </w:r>
      <w:r w:rsidR="007A3ED4" w:rsidRPr="009E6BE1">
        <w:rPr>
          <w:rFonts w:ascii="Arial" w:hAnsi="Arial" w:cs="Arial"/>
        </w:rPr>
        <w:t xml:space="preserve"> </w:t>
      </w:r>
      <w:r w:rsidR="001B21DD">
        <w:rPr>
          <w:rFonts w:ascii="Arial" w:hAnsi="Arial" w:cs="Arial"/>
        </w:rPr>
        <w:t>C</w:t>
      </w:r>
      <w:r w:rsidR="007A3ED4" w:rsidRPr="009E6BE1">
        <w:rPr>
          <w:rFonts w:ascii="Arial" w:hAnsi="Arial" w:cs="Arial"/>
        </w:rPr>
        <w:t>ancer</w:t>
      </w:r>
      <w:r w:rsidR="001B21DD">
        <w:rPr>
          <w:rFonts w:ascii="Arial" w:hAnsi="Arial" w:cs="Arial"/>
        </w:rPr>
        <w:t xml:space="preserve"> </w:t>
      </w:r>
      <w:r w:rsidR="007A3ED4" w:rsidRPr="009E6BE1">
        <w:rPr>
          <w:rFonts w:ascii="Arial" w:hAnsi="Arial" w:cs="Arial"/>
        </w:rPr>
        <w:t xml:space="preserve">and come forward if they have symptoms </w:t>
      </w:r>
      <w:r w:rsidRPr="009E6BE1">
        <w:rPr>
          <w:rFonts w:ascii="Arial" w:hAnsi="Arial" w:cs="Arial"/>
        </w:rPr>
        <w:t xml:space="preserve"> </w:t>
      </w:r>
    </w:p>
    <w:p w14:paraId="0E1EB1B3" w14:textId="547DC838" w:rsidR="009E6BE1" w:rsidRDefault="009E6BE1" w:rsidP="00724E3C">
      <w:pPr>
        <w:pStyle w:val="ListParagraph"/>
        <w:numPr>
          <w:ilvl w:val="0"/>
          <w:numId w:val="38"/>
        </w:numPr>
        <w:spacing w:after="160" w:line="259" w:lineRule="auto"/>
        <w:rPr>
          <w:rFonts w:ascii="Arial" w:hAnsi="Arial" w:cs="Arial"/>
        </w:rPr>
      </w:pPr>
      <w:r>
        <w:rPr>
          <w:rFonts w:ascii="Arial" w:hAnsi="Arial" w:cs="Arial"/>
        </w:rPr>
        <w:t xml:space="preserve">Adjustment of campaign creatives to meet the needs of our </w:t>
      </w:r>
      <w:r w:rsidR="00724E3C">
        <w:rPr>
          <w:rFonts w:ascii="Arial" w:hAnsi="Arial" w:cs="Arial"/>
        </w:rPr>
        <w:t>media type and for localisation to South East London</w:t>
      </w:r>
      <w:r>
        <w:rPr>
          <w:rFonts w:ascii="Arial" w:hAnsi="Arial" w:cs="Arial"/>
        </w:rPr>
        <w:t>.</w:t>
      </w:r>
    </w:p>
    <w:p w14:paraId="4656D61A" w14:textId="4F731CA4" w:rsidR="009E6BE1" w:rsidRPr="009E6BE1" w:rsidRDefault="009E6BE1" w:rsidP="00724E3C">
      <w:pPr>
        <w:pStyle w:val="ListParagraph"/>
        <w:numPr>
          <w:ilvl w:val="0"/>
          <w:numId w:val="38"/>
        </w:numPr>
        <w:spacing w:after="160" w:line="259" w:lineRule="auto"/>
        <w:rPr>
          <w:rFonts w:ascii="Arial" w:hAnsi="Arial" w:cs="Arial"/>
        </w:rPr>
      </w:pPr>
      <w:r w:rsidRPr="009E6BE1">
        <w:rPr>
          <w:rFonts w:ascii="Arial" w:hAnsi="Arial" w:cs="Arial"/>
        </w:rPr>
        <w:t>Development of a campaign landing page with trusted information and resources from South East London Cancer Alliance and the charity partner.</w:t>
      </w:r>
    </w:p>
    <w:p w14:paraId="4C5B662A" w14:textId="2FCF7F63" w:rsidR="007A3ED4" w:rsidRPr="009E6BE1" w:rsidRDefault="007A3ED4" w:rsidP="00724E3C">
      <w:pPr>
        <w:pStyle w:val="ListParagraph"/>
        <w:numPr>
          <w:ilvl w:val="0"/>
          <w:numId w:val="38"/>
        </w:numPr>
        <w:spacing w:after="160" w:line="259" w:lineRule="auto"/>
        <w:rPr>
          <w:rFonts w:ascii="Arial" w:hAnsi="Arial" w:cs="Arial"/>
        </w:rPr>
      </w:pPr>
      <w:r w:rsidRPr="009E6BE1">
        <w:rPr>
          <w:rFonts w:ascii="Arial" w:hAnsi="Arial" w:cs="Arial"/>
        </w:rPr>
        <w:t>Response should demonstrate an understanding of who our target audiences are and strategic planning to reach these target groups through a detailed media strategy.</w:t>
      </w:r>
    </w:p>
    <w:p w14:paraId="4444DDA0" w14:textId="7B6D8985" w:rsidR="004A281D" w:rsidRPr="009E6BE1" w:rsidRDefault="004A281D" w:rsidP="00724E3C">
      <w:pPr>
        <w:pStyle w:val="ListParagraph"/>
        <w:numPr>
          <w:ilvl w:val="0"/>
          <w:numId w:val="38"/>
        </w:numPr>
        <w:spacing w:after="160" w:line="259" w:lineRule="auto"/>
        <w:rPr>
          <w:rFonts w:ascii="Arial" w:hAnsi="Arial" w:cs="Arial"/>
        </w:rPr>
      </w:pPr>
      <w:r w:rsidRPr="009E6BE1">
        <w:rPr>
          <w:rFonts w:ascii="Arial" w:hAnsi="Arial" w:cs="Arial"/>
        </w:rPr>
        <w:t xml:space="preserve">Emphasis should be placed on reaching our areas of high deprivation and </w:t>
      </w:r>
      <w:r w:rsidR="009E6BE1" w:rsidRPr="009E6BE1">
        <w:rPr>
          <w:rFonts w:ascii="Arial" w:hAnsi="Arial" w:cs="Arial"/>
        </w:rPr>
        <w:t>underserved communities</w:t>
      </w:r>
    </w:p>
    <w:p w14:paraId="5037969F" w14:textId="011C0B21" w:rsidR="008D594F" w:rsidRPr="009E6BE1" w:rsidRDefault="007A3ED4" w:rsidP="00724E3C">
      <w:pPr>
        <w:pStyle w:val="ListParagraph"/>
        <w:numPr>
          <w:ilvl w:val="0"/>
          <w:numId w:val="38"/>
        </w:numPr>
        <w:spacing w:after="160" w:line="259" w:lineRule="auto"/>
        <w:rPr>
          <w:rFonts w:ascii="Arial" w:hAnsi="Arial" w:cs="Arial"/>
        </w:rPr>
      </w:pPr>
      <w:r w:rsidRPr="009E6BE1">
        <w:rPr>
          <w:rFonts w:ascii="Arial" w:hAnsi="Arial" w:cs="Arial"/>
        </w:rPr>
        <w:t xml:space="preserve">Response should also include a clear plan to evaluate measurable outcomes in order to be able to measure the success of our campaign. </w:t>
      </w:r>
    </w:p>
    <w:p w14:paraId="46DDED8F" w14:textId="72A57D91" w:rsidR="008D594F" w:rsidRPr="00313D3E" w:rsidRDefault="008D594F" w:rsidP="008D594F">
      <w:pPr>
        <w:pStyle w:val="Heading2"/>
        <w:rPr>
          <w:rFonts w:cs="Arial"/>
        </w:rPr>
      </w:pPr>
      <w:bookmarkStart w:id="11" w:name="_Toc176869561"/>
      <w:r w:rsidRPr="00313D3E">
        <w:rPr>
          <w:rFonts w:cs="Arial"/>
        </w:rPr>
        <w:t>Metric of success</w:t>
      </w:r>
      <w:bookmarkEnd w:id="11"/>
    </w:p>
    <w:p w14:paraId="51CF1D95" w14:textId="317CD0F5" w:rsidR="008D594F" w:rsidRDefault="009E6BE1" w:rsidP="00724E3C">
      <w:pPr>
        <w:pStyle w:val="ListParagraph"/>
        <w:numPr>
          <w:ilvl w:val="0"/>
          <w:numId w:val="39"/>
        </w:numPr>
        <w:spacing w:after="160" w:line="259" w:lineRule="auto"/>
        <w:rPr>
          <w:rFonts w:ascii="Arial" w:hAnsi="Arial" w:cs="Arial"/>
        </w:rPr>
      </w:pPr>
      <w:r>
        <w:rPr>
          <w:rFonts w:ascii="Arial" w:hAnsi="Arial" w:cs="Arial"/>
        </w:rPr>
        <w:t>A carefully considered strategy which reaches our audiences of need and encourages timely presentation.</w:t>
      </w:r>
    </w:p>
    <w:p w14:paraId="66040DE1" w14:textId="5B73C832" w:rsidR="009E6BE1" w:rsidRDefault="009E6BE1" w:rsidP="00724E3C">
      <w:pPr>
        <w:pStyle w:val="ListParagraph"/>
        <w:numPr>
          <w:ilvl w:val="0"/>
          <w:numId w:val="39"/>
        </w:numPr>
        <w:spacing w:after="160" w:line="259" w:lineRule="auto"/>
        <w:rPr>
          <w:rFonts w:ascii="Arial" w:hAnsi="Arial" w:cs="Arial"/>
        </w:rPr>
      </w:pPr>
      <w:r>
        <w:rPr>
          <w:rFonts w:ascii="Arial" w:hAnsi="Arial" w:cs="Arial"/>
        </w:rPr>
        <w:t xml:space="preserve">Campaign outtakes, which reflect high engagement </w:t>
      </w:r>
      <w:r w:rsidR="009D5633">
        <w:rPr>
          <w:rFonts w:ascii="Arial" w:hAnsi="Arial" w:cs="Arial"/>
        </w:rPr>
        <w:t>by</w:t>
      </w:r>
      <w:r>
        <w:rPr>
          <w:rFonts w:ascii="Arial" w:hAnsi="Arial" w:cs="Arial"/>
        </w:rPr>
        <w:t xml:space="preserve"> our target audience.</w:t>
      </w:r>
    </w:p>
    <w:p w14:paraId="1A00EC9C" w14:textId="0C3B0B1D" w:rsidR="008D594F" w:rsidRPr="00313D3E" w:rsidRDefault="00F6159C" w:rsidP="00313D3E">
      <w:pPr>
        <w:pStyle w:val="Heading1"/>
        <w:numPr>
          <w:ilvl w:val="0"/>
          <w:numId w:val="2"/>
        </w:numPr>
      </w:pPr>
      <w:bookmarkStart w:id="12" w:name="_Toc176869562"/>
      <w:r w:rsidRPr="00313D3E">
        <w:t>Audience</w:t>
      </w:r>
      <w:bookmarkEnd w:id="12"/>
    </w:p>
    <w:p w14:paraId="71911A3E" w14:textId="6F19D764" w:rsidR="00F6159C" w:rsidRPr="00313D3E" w:rsidRDefault="00F6159C" w:rsidP="00313D3E">
      <w:pPr>
        <w:pStyle w:val="Heading2"/>
      </w:pPr>
      <w:bookmarkStart w:id="13" w:name="_Toc176869563"/>
      <w:r w:rsidRPr="00313D3E">
        <w:t>Primary Audience</w:t>
      </w:r>
      <w:bookmarkEnd w:id="13"/>
    </w:p>
    <w:p w14:paraId="16EE9981" w14:textId="460FB2F8" w:rsidR="008D594F" w:rsidRPr="00313D3E" w:rsidRDefault="008D594F" w:rsidP="008D594F">
      <w:pPr>
        <w:pStyle w:val="ListParagraph"/>
        <w:numPr>
          <w:ilvl w:val="0"/>
          <w:numId w:val="41"/>
        </w:numPr>
        <w:spacing w:after="160" w:line="259" w:lineRule="auto"/>
        <w:rPr>
          <w:rFonts w:ascii="Arial" w:hAnsi="Arial" w:cs="Arial"/>
        </w:rPr>
      </w:pPr>
      <w:r w:rsidRPr="00313D3E">
        <w:rPr>
          <w:rFonts w:ascii="Arial" w:hAnsi="Arial" w:cs="Arial"/>
        </w:rPr>
        <w:t xml:space="preserve">People </w:t>
      </w:r>
      <w:r w:rsidR="009D5633">
        <w:rPr>
          <w:rFonts w:ascii="Arial" w:hAnsi="Arial" w:cs="Arial"/>
        </w:rPr>
        <w:t xml:space="preserve">living in South East London who </w:t>
      </w:r>
      <w:r w:rsidR="00F8731A">
        <w:rPr>
          <w:rFonts w:ascii="Arial" w:hAnsi="Arial" w:cs="Arial"/>
        </w:rPr>
        <w:t>are at risk of Lung Cancer</w:t>
      </w:r>
      <w:r w:rsidR="009D5633">
        <w:rPr>
          <w:rFonts w:ascii="Arial" w:hAnsi="Arial" w:cs="Arial"/>
        </w:rPr>
        <w:t xml:space="preserve"> </w:t>
      </w:r>
    </w:p>
    <w:p w14:paraId="4A3C1BB3" w14:textId="505FF4B1" w:rsidR="008D594F" w:rsidRPr="00313D3E" w:rsidRDefault="008D594F" w:rsidP="00313D3E">
      <w:pPr>
        <w:pStyle w:val="Heading2"/>
      </w:pPr>
      <w:bookmarkStart w:id="14" w:name="_Toc176869564"/>
      <w:r w:rsidRPr="00313D3E">
        <w:lastRenderedPageBreak/>
        <w:t>Secondary audience</w:t>
      </w:r>
      <w:bookmarkEnd w:id="14"/>
    </w:p>
    <w:p w14:paraId="0E58CD64" w14:textId="77777777" w:rsidR="008D594F" w:rsidRPr="00313D3E" w:rsidRDefault="008D594F" w:rsidP="008D594F">
      <w:pPr>
        <w:pStyle w:val="ListParagraph"/>
        <w:numPr>
          <w:ilvl w:val="0"/>
          <w:numId w:val="41"/>
        </w:numPr>
        <w:spacing w:after="160" w:line="259" w:lineRule="auto"/>
        <w:rPr>
          <w:rFonts w:ascii="Arial" w:hAnsi="Arial" w:cs="Arial"/>
        </w:rPr>
      </w:pPr>
      <w:r w:rsidRPr="00313D3E">
        <w:rPr>
          <w:rFonts w:ascii="Arial" w:hAnsi="Arial" w:cs="Arial"/>
        </w:rPr>
        <w:t>Friends and family of primary care audiences</w:t>
      </w:r>
    </w:p>
    <w:p w14:paraId="7FCC1E29" w14:textId="77777777" w:rsidR="008D594F" w:rsidRPr="00313D3E" w:rsidRDefault="008D594F" w:rsidP="008D594F">
      <w:pPr>
        <w:pStyle w:val="ListParagraph"/>
        <w:numPr>
          <w:ilvl w:val="0"/>
          <w:numId w:val="41"/>
        </w:numPr>
        <w:spacing w:after="160" w:line="259" w:lineRule="auto"/>
        <w:rPr>
          <w:rFonts w:ascii="Arial" w:hAnsi="Arial" w:cs="Arial"/>
        </w:rPr>
      </w:pPr>
      <w:r w:rsidRPr="00313D3E">
        <w:rPr>
          <w:rFonts w:ascii="Arial" w:hAnsi="Arial" w:cs="Arial"/>
        </w:rPr>
        <w:t>Local community groups eg faith groups etc</w:t>
      </w:r>
    </w:p>
    <w:p w14:paraId="4621CDF2" w14:textId="71CEB2A8" w:rsidR="001B21DD" w:rsidRDefault="001B21DD" w:rsidP="00724E3C">
      <w:pPr>
        <w:pStyle w:val="ListParagraph"/>
        <w:numPr>
          <w:ilvl w:val="0"/>
          <w:numId w:val="41"/>
        </w:numPr>
        <w:spacing w:after="160" w:line="259" w:lineRule="auto"/>
        <w:rPr>
          <w:rFonts w:ascii="Arial" w:hAnsi="Arial" w:cs="Arial"/>
        </w:rPr>
      </w:pPr>
      <w:r>
        <w:rPr>
          <w:rFonts w:ascii="Arial" w:hAnsi="Arial" w:cs="Arial"/>
        </w:rPr>
        <w:t>Local businesses</w:t>
      </w:r>
    </w:p>
    <w:p w14:paraId="7F6A8AAE" w14:textId="1A1581D0" w:rsidR="008D594F" w:rsidRPr="00313D3E" w:rsidRDefault="008D594F" w:rsidP="00724E3C">
      <w:pPr>
        <w:pStyle w:val="ListParagraph"/>
        <w:numPr>
          <w:ilvl w:val="0"/>
          <w:numId w:val="41"/>
        </w:numPr>
        <w:spacing w:after="160" w:line="259" w:lineRule="auto"/>
        <w:rPr>
          <w:rFonts w:ascii="Arial" w:hAnsi="Arial" w:cs="Arial"/>
        </w:rPr>
      </w:pPr>
      <w:r w:rsidRPr="00313D3E">
        <w:rPr>
          <w:rFonts w:ascii="Arial" w:hAnsi="Arial" w:cs="Arial"/>
        </w:rPr>
        <w:t xml:space="preserve">Advocates </w:t>
      </w:r>
    </w:p>
    <w:p w14:paraId="4C5328EA" w14:textId="011AE25C" w:rsidR="008D594F" w:rsidRPr="00313D3E" w:rsidRDefault="008D594F" w:rsidP="00724E3C">
      <w:pPr>
        <w:pStyle w:val="ListParagraph"/>
        <w:numPr>
          <w:ilvl w:val="0"/>
          <w:numId w:val="41"/>
        </w:numPr>
        <w:spacing w:after="160" w:line="259" w:lineRule="auto"/>
        <w:rPr>
          <w:rFonts w:ascii="Arial" w:hAnsi="Arial" w:cs="Arial"/>
        </w:rPr>
      </w:pPr>
      <w:r w:rsidRPr="00313D3E">
        <w:rPr>
          <w:rFonts w:ascii="Arial" w:hAnsi="Arial" w:cs="Arial"/>
        </w:rPr>
        <w:t>Health Care professionals</w:t>
      </w:r>
    </w:p>
    <w:p w14:paraId="56C4A862" w14:textId="77777777" w:rsidR="00576FE7" w:rsidRPr="00313D3E" w:rsidRDefault="00576FE7" w:rsidP="00576FE7">
      <w:pPr>
        <w:pStyle w:val="Heading1"/>
        <w:numPr>
          <w:ilvl w:val="0"/>
          <w:numId w:val="2"/>
        </w:numPr>
        <w:rPr>
          <w:rFonts w:eastAsia="SimSun" w:cs="Arial"/>
          <w:lang w:eastAsia="zh-CN"/>
        </w:rPr>
      </w:pPr>
      <w:bookmarkStart w:id="15" w:name="_Toc100841051"/>
      <w:bookmarkStart w:id="16" w:name="_Toc176869565"/>
      <w:r w:rsidRPr="00313D3E">
        <w:rPr>
          <w:rFonts w:eastAsia="SimSun" w:cs="Arial"/>
          <w:lang w:eastAsia="zh-CN"/>
        </w:rPr>
        <w:t>Delivering a ‘Net Zero’ National Health Service</w:t>
      </w:r>
      <w:bookmarkEnd w:id="15"/>
      <w:bookmarkEnd w:id="16"/>
      <w:r w:rsidRPr="00313D3E">
        <w:rPr>
          <w:rFonts w:eastAsia="SimSun" w:cs="Arial"/>
          <w:lang w:eastAsia="zh-CN"/>
        </w:rPr>
        <w:t xml:space="preserve"> </w:t>
      </w:r>
    </w:p>
    <w:p w14:paraId="517CA585" w14:textId="315F1F32" w:rsidR="00576FE7" w:rsidRPr="00313D3E" w:rsidRDefault="00576FE7" w:rsidP="00D40CFC">
      <w:pPr>
        <w:spacing w:after="0" w:line="240" w:lineRule="auto"/>
        <w:rPr>
          <w:rFonts w:ascii="Arial" w:hAnsi="Arial" w:cs="Arial"/>
          <w:lang w:eastAsia="zh-CN"/>
        </w:rPr>
      </w:pPr>
      <w:r w:rsidRPr="00313D3E">
        <w:rPr>
          <w:rFonts w:ascii="Arial" w:hAnsi="Arial" w:cs="Arial"/>
          <w:lang w:eastAsia="zh-CN"/>
        </w:rPr>
        <w:t xml:space="preserve">The NHS needs to respond to the health emergency that climate change brings, </w:t>
      </w:r>
      <w:r w:rsidR="00D40CFC" w:rsidRPr="00313D3E">
        <w:rPr>
          <w:rFonts w:ascii="Arial" w:hAnsi="Arial" w:cs="Arial"/>
          <w:lang w:eastAsia="zh-CN"/>
        </w:rPr>
        <w:t>which will</w:t>
      </w:r>
      <w:r w:rsidRPr="00313D3E">
        <w:rPr>
          <w:rFonts w:ascii="Arial" w:hAnsi="Arial" w:cs="Arial"/>
          <w:lang w:eastAsia="zh-CN"/>
        </w:rPr>
        <w:t xml:space="preserve"> be embedded into everything we do now and in the future. </w:t>
      </w:r>
    </w:p>
    <w:p w14:paraId="35E6CB10" w14:textId="77777777" w:rsidR="00576FE7" w:rsidRPr="00313D3E" w:rsidRDefault="00576FE7" w:rsidP="00D40CFC">
      <w:pPr>
        <w:spacing w:after="0" w:line="240" w:lineRule="auto"/>
        <w:rPr>
          <w:rFonts w:ascii="Arial" w:hAnsi="Arial" w:cs="Arial"/>
          <w:lang w:eastAsia="zh-CN"/>
        </w:rPr>
      </w:pPr>
    </w:p>
    <w:p w14:paraId="7209064B" w14:textId="77777777" w:rsidR="00576FE7" w:rsidRPr="00313D3E" w:rsidRDefault="00576FE7" w:rsidP="00D40CFC">
      <w:pPr>
        <w:spacing w:after="0" w:line="240" w:lineRule="auto"/>
        <w:rPr>
          <w:rFonts w:ascii="Arial" w:hAnsi="Arial" w:cs="Arial"/>
          <w:lang w:eastAsia="zh-CN"/>
        </w:rPr>
      </w:pPr>
      <w:r w:rsidRPr="00313D3E">
        <w:rPr>
          <w:rFonts w:ascii="Arial" w:hAnsi="Arial" w:cs="Arial"/>
          <w:lang w:eastAsia="zh-CN"/>
        </w:rPr>
        <w:t>More intense storms and floods, more frequent heatwaves and the spread of infectious disease from climate change threaten to undermine years of health gains. Action on climate change will affect this, and it will also bring direct improvements for public health and health equity. Reaching our country’s ambitions under the Paris Climate Change Agreement could see over 5,700 lives saved every year from improved air quality, 38,000 lives saved every year from a more physically active population and over 100,000 lives saved every year from healthier diets.</w:t>
      </w:r>
    </w:p>
    <w:p w14:paraId="5F435126" w14:textId="77777777" w:rsidR="00576FE7" w:rsidRPr="00313D3E" w:rsidRDefault="00576FE7" w:rsidP="00D40CFC">
      <w:pPr>
        <w:spacing w:after="0" w:line="240" w:lineRule="auto"/>
        <w:rPr>
          <w:rFonts w:ascii="Arial" w:hAnsi="Arial" w:cs="Arial"/>
          <w:lang w:eastAsia="zh-CN"/>
        </w:rPr>
      </w:pPr>
    </w:p>
    <w:p w14:paraId="348CF9D8" w14:textId="77777777" w:rsidR="00576FE7" w:rsidRPr="00313D3E" w:rsidRDefault="00576FE7" w:rsidP="00D40CFC">
      <w:pPr>
        <w:spacing w:after="0" w:line="240" w:lineRule="auto"/>
        <w:rPr>
          <w:rFonts w:ascii="Arial" w:hAnsi="Arial" w:cs="Arial"/>
          <w:lang w:eastAsia="zh-CN"/>
        </w:rPr>
      </w:pPr>
      <w:r w:rsidRPr="00313D3E">
        <w:rPr>
          <w:rFonts w:ascii="Arial" w:hAnsi="Arial" w:cs="Arial"/>
          <w:lang w:eastAsia="zh-CN"/>
        </w:rPr>
        <w:t>The NHS embarked on a process to identify the most credible, ambitious date that the health service could reach net zero emissions. Two clear and feasible targets emerge for the NHS net zero commitment, based on the scale of the challenge posed by climate change, current knowledge, and the interventions and assumptions that underpin this analysis:</w:t>
      </w:r>
    </w:p>
    <w:p w14:paraId="1F59A18C" w14:textId="77777777" w:rsidR="00576FE7" w:rsidRPr="00313D3E" w:rsidRDefault="00576FE7" w:rsidP="00326359">
      <w:pPr>
        <w:pStyle w:val="ListParagraph"/>
        <w:numPr>
          <w:ilvl w:val="0"/>
          <w:numId w:val="4"/>
        </w:numPr>
        <w:spacing w:after="0" w:line="240" w:lineRule="auto"/>
        <w:rPr>
          <w:rFonts w:ascii="Arial" w:hAnsi="Arial" w:cs="Arial"/>
          <w:lang w:eastAsia="zh-CN"/>
        </w:rPr>
      </w:pPr>
      <w:r w:rsidRPr="00313D3E">
        <w:rPr>
          <w:rFonts w:ascii="Arial" w:hAnsi="Arial" w:cs="Arial"/>
          <w:lang w:eastAsia="zh-CN"/>
        </w:rPr>
        <w:t>For the emissions we control directly (the NHS Carbon Footprint), net zero by 2040, with an ambition to reach an 80% reduction by 2028 to 2032.</w:t>
      </w:r>
    </w:p>
    <w:p w14:paraId="4C9735AD" w14:textId="77777777" w:rsidR="00576FE7" w:rsidRPr="00313D3E" w:rsidRDefault="00576FE7" w:rsidP="00326359">
      <w:pPr>
        <w:pStyle w:val="ListParagraph"/>
        <w:numPr>
          <w:ilvl w:val="0"/>
          <w:numId w:val="4"/>
        </w:numPr>
        <w:spacing w:after="0" w:line="240" w:lineRule="auto"/>
        <w:rPr>
          <w:rFonts w:ascii="Arial" w:hAnsi="Arial" w:cs="Arial"/>
          <w:lang w:eastAsia="zh-CN"/>
        </w:rPr>
      </w:pPr>
      <w:r w:rsidRPr="00313D3E">
        <w:rPr>
          <w:rFonts w:ascii="Arial" w:hAnsi="Arial" w:cs="Arial"/>
          <w:lang w:eastAsia="zh-CN"/>
        </w:rPr>
        <w:t>For the emissions we can influence (our NHS Carbon Footprint Plus), net zero by 2045, with an ambition to reach an 80% reduction by 2036 to 2039.</w:t>
      </w:r>
    </w:p>
    <w:p w14:paraId="5FF30211" w14:textId="77777777" w:rsidR="00576FE7" w:rsidRPr="00313D3E" w:rsidRDefault="00576FE7" w:rsidP="00D40CFC">
      <w:pPr>
        <w:spacing w:after="0" w:line="240" w:lineRule="auto"/>
        <w:rPr>
          <w:rFonts w:ascii="Arial" w:hAnsi="Arial" w:cs="Arial"/>
          <w:lang w:eastAsia="zh-CN"/>
        </w:rPr>
      </w:pPr>
    </w:p>
    <w:p w14:paraId="08A32650" w14:textId="77777777" w:rsidR="00576FE7" w:rsidRPr="00313D3E" w:rsidRDefault="00576FE7" w:rsidP="00D40CFC">
      <w:pPr>
        <w:spacing w:after="0" w:line="240" w:lineRule="auto"/>
        <w:rPr>
          <w:rFonts w:ascii="Arial" w:hAnsi="Arial" w:cs="Arial"/>
          <w:lang w:eastAsia="zh-CN"/>
        </w:rPr>
      </w:pPr>
      <w:r w:rsidRPr="00313D3E">
        <w:rPr>
          <w:rFonts w:ascii="Arial" w:hAnsi="Arial" w:cs="Arial"/>
          <w:lang w:eastAsia="zh-CN"/>
        </w:rPr>
        <w:t>Delivering a net zero NHS has the potential to secure significant benefits across the population, and particularly for vulnerable and marginalised populations, addressing existing health inequalities. These benefits will only be fully realised through public participation, involvement and engagement with those communities as this work goes forward, having regard to the need to reduce health inequalities and taking into account the public sector equality duty.</w:t>
      </w:r>
    </w:p>
    <w:p w14:paraId="76018042" w14:textId="77777777" w:rsidR="00576FE7" w:rsidRPr="00313D3E" w:rsidRDefault="00576FE7" w:rsidP="00D40CFC">
      <w:pPr>
        <w:spacing w:after="0" w:line="240" w:lineRule="auto"/>
        <w:rPr>
          <w:rFonts w:ascii="Arial" w:hAnsi="Arial" w:cs="Arial"/>
          <w:lang w:eastAsia="zh-CN"/>
        </w:rPr>
      </w:pPr>
    </w:p>
    <w:p w14:paraId="32A262D5" w14:textId="77777777" w:rsidR="00576FE7" w:rsidRPr="00313D3E" w:rsidRDefault="00576FE7" w:rsidP="00D40CFC">
      <w:pPr>
        <w:spacing w:after="0" w:line="240" w:lineRule="auto"/>
        <w:rPr>
          <w:rFonts w:ascii="Arial" w:hAnsi="Arial" w:cs="Arial"/>
          <w:lang w:eastAsia="zh-CN"/>
        </w:rPr>
      </w:pPr>
      <w:r w:rsidRPr="00313D3E">
        <w:rPr>
          <w:rFonts w:ascii="Arial" w:hAnsi="Arial" w:cs="Arial"/>
          <w:lang w:eastAsia="zh-CN"/>
        </w:rPr>
        <w:t>As a key priority, we will work to reduce air pollution and improve local environments, thereby supporting the development of local economies in geographical areas of deprivation. Air pollution disproportionately affects people in these areas, many of whom are already at risk of poorer health outcomes.</w:t>
      </w:r>
    </w:p>
    <w:p w14:paraId="1AB64CCA" w14:textId="77777777" w:rsidR="00576FE7" w:rsidRPr="00313D3E" w:rsidRDefault="00576FE7" w:rsidP="00D40CFC">
      <w:pPr>
        <w:spacing w:after="0" w:line="240" w:lineRule="auto"/>
        <w:rPr>
          <w:rFonts w:ascii="Arial" w:hAnsi="Arial" w:cs="Arial"/>
          <w:lang w:eastAsia="zh-CN"/>
        </w:rPr>
      </w:pPr>
    </w:p>
    <w:p w14:paraId="5EAC98D4" w14:textId="77777777" w:rsidR="00576FE7" w:rsidRPr="00313D3E" w:rsidRDefault="00576FE7" w:rsidP="00D40CFC">
      <w:pPr>
        <w:spacing w:after="0" w:line="240" w:lineRule="auto"/>
        <w:rPr>
          <w:rFonts w:ascii="Arial" w:hAnsi="Arial" w:cs="Arial"/>
          <w:lang w:eastAsia="zh-CN"/>
        </w:rPr>
      </w:pPr>
      <w:r w:rsidRPr="00313D3E">
        <w:rPr>
          <w:rFonts w:ascii="Arial" w:hAnsi="Arial" w:cs="Arial"/>
          <w:lang w:eastAsia="zh-CN"/>
        </w:rPr>
        <w:t>Direct interventions to decarbonise the NHS</w:t>
      </w:r>
    </w:p>
    <w:p w14:paraId="1E6FE6BE" w14:textId="77777777" w:rsidR="00576FE7" w:rsidRPr="00313D3E" w:rsidRDefault="00576FE7" w:rsidP="00326359">
      <w:pPr>
        <w:pStyle w:val="ListParagraph"/>
        <w:numPr>
          <w:ilvl w:val="0"/>
          <w:numId w:val="5"/>
        </w:numPr>
        <w:spacing w:after="0" w:line="240" w:lineRule="auto"/>
        <w:rPr>
          <w:rFonts w:ascii="Arial" w:hAnsi="Arial" w:cs="Arial"/>
          <w:lang w:eastAsia="zh-CN"/>
        </w:rPr>
      </w:pPr>
      <w:r w:rsidRPr="00313D3E">
        <w:rPr>
          <w:rFonts w:ascii="Arial" w:hAnsi="Arial" w:cs="Arial"/>
          <w:lang w:eastAsia="zh-CN"/>
        </w:rPr>
        <w:t>Reducing emissions from hospital estates and facilities</w:t>
      </w:r>
    </w:p>
    <w:p w14:paraId="45F3C5D0" w14:textId="77777777" w:rsidR="00576FE7" w:rsidRPr="00313D3E" w:rsidRDefault="00576FE7" w:rsidP="00326359">
      <w:pPr>
        <w:pStyle w:val="ListParagraph"/>
        <w:numPr>
          <w:ilvl w:val="0"/>
          <w:numId w:val="5"/>
        </w:numPr>
        <w:spacing w:after="0" w:line="240" w:lineRule="auto"/>
        <w:rPr>
          <w:rFonts w:ascii="Arial" w:hAnsi="Arial" w:cs="Arial"/>
          <w:lang w:eastAsia="zh-CN"/>
        </w:rPr>
      </w:pPr>
      <w:r w:rsidRPr="00313D3E">
        <w:rPr>
          <w:rFonts w:ascii="Arial" w:hAnsi="Arial" w:cs="Arial"/>
          <w:lang w:eastAsia="zh-CN"/>
        </w:rPr>
        <w:t>Electrification of the NHS transport fleet</w:t>
      </w:r>
    </w:p>
    <w:p w14:paraId="33F89EA5" w14:textId="77777777" w:rsidR="00576FE7" w:rsidRPr="00313D3E" w:rsidRDefault="00576FE7" w:rsidP="00326359">
      <w:pPr>
        <w:pStyle w:val="ListParagraph"/>
        <w:numPr>
          <w:ilvl w:val="0"/>
          <w:numId w:val="5"/>
        </w:numPr>
        <w:spacing w:after="0" w:line="240" w:lineRule="auto"/>
        <w:rPr>
          <w:rFonts w:ascii="Arial" w:hAnsi="Arial" w:cs="Arial"/>
          <w:lang w:eastAsia="zh-CN"/>
        </w:rPr>
      </w:pPr>
      <w:r w:rsidRPr="00313D3E">
        <w:rPr>
          <w:rFonts w:ascii="Arial" w:hAnsi="Arial" w:cs="Arial"/>
          <w:lang w:eastAsia="zh-CN"/>
        </w:rPr>
        <w:t>Cycling, walking and shifting modes of transport</w:t>
      </w:r>
    </w:p>
    <w:p w14:paraId="63EAF0DD" w14:textId="77777777" w:rsidR="00576FE7" w:rsidRPr="00313D3E" w:rsidRDefault="00576FE7" w:rsidP="00326359">
      <w:pPr>
        <w:pStyle w:val="ListParagraph"/>
        <w:numPr>
          <w:ilvl w:val="0"/>
          <w:numId w:val="5"/>
        </w:numPr>
        <w:spacing w:after="0" w:line="240" w:lineRule="auto"/>
        <w:rPr>
          <w:rFonts w:ascii="Arial" w:hAnsi="Arial" w:cs="Arial"/>
          <w:lang w:eastAsia="zh-CN"/>
        </w:rPr>
      </w:pPr>
      <w:r w:rsidRPr="00313D3E">
        <w:rPr>
          <w:rFonts w:ascii="Arial" w:hAnsi="Arial" w:cs="Arial"/>
          <w:lang w:eastAsia="zh-CN"/>
        </w:rPr>
        <w:t>Decarbonising the supply chain</w:t>
      </w:r>
    </w:p>
    <w:p w14:paraId="47272EB8" w14:textId="77777777" w:rsidR="00576FE7" w:rsidRPr="00313D3E" w:rsidRDefault="00576FE7" w:rsidP="00326359">
      <w:pPr>
        <w:pStyle w:val="ListParagraph"/>
        <w:numPr>
          <w:ilvl w:val="0"/>
          <w:numId w:val="5"/>
        </w:numPr>
        <w:spacing w:after="0" w:line="240" w:lineRule="auto"/>
        <w:rPr>
          <w:rFonts w:ascii="Arial" w:hAnsi="Arial" w:cs="Arial"/>
          <w:lang w:eastAsia="zh-CN"/>
        </w:rPr>
      </w:pPr>
      <w:r w:rsidRPr="00313D3E">
        <w:rPr>
          <w:rFonts w:ascii="Arial" w:hAnsi="Arial" w:cs="Arial"/>
          <w:lang w:eastAsia="zh-CN"/>
        </w:rPr>
        <w:t>Food, catering and nutrition</w:t>
      </w:r>
    </w:p>
    <w:p w14:paraId="453819EB" w14:textId="77777777" w:rsidR="00576FE7" w:rsidRPr="00313D3E" w:rsidRDefault="00576FE7" w:rsidP="00326359">
      <w:pPr>
        <w:pStyle w:val="ListParagraph"/>
        <w:numPr>
          <w:ilvl w:val="1"/>
          <w:numId w:val="5"/>
        </w:numPr>
        <w:spacing w:after="0" w:line="240" w:lineRule="auto"/>
        <w:rPr>
          <w:rFonts w:ascii="Arial" w:hAnsi="Arial" w:cs="Arial"/>
          <w:lang w:eastAsia="zh-CN"/>
        </w:rPr>
      </w:pPr>
      <w:r w:rsidRPr="00313D3E">
        <w:rPr>
          <w:rFonts w:ascii="Arial" w:hAnsi="Arial" w:cs="Arial"/>
          <w:lang w:eastAsia="zh-CN"/>
        </w:rPr>
        <w:t>Medicines</w:t>
      </w:r>
    </w:p>
    <w:p w14:paraId="14471461" w14:textId="77777777" w:rsidR="00576FE7" w:rsidRPr="00313D3E" w:rsidRDefault="00576FE7" w:rsidP="00326359">
      <w:pPr>
        <w:pStyle w:val="ListParagraph"/>
        <w:numPr>
          <w:ilvl w:val="1"/>
          <w:numId w:val="5"/>
        </w:numPr>
        <w:spacing w:after="0" w:line="240" w:lineRule="auto"/>
        <w:rPr>
          <w:rFonts w:ascii="Arial" w:hAnsi="Arial" w:cs="Arial"/>
          <w:lang w:eastAsia="zh-CN"/>
        </w:rPr>
      </w:pPr>
      <w:r w:rsidRPr="00313D3E">
        <w:rPr>
          <w:rFonts w:ascii="Arial" w:hAnsi="Arial" w:cs="Arial"/>
          <w:lang w:eastAsia="zh-CN"/>
        </w:rPr>
        <w:t>Reducing emissions from inhalers and anaesthetic gases</w:t>
      </w:r>
    </w:p>
    <w:p w14:paraId="05E59613" w14:textId="77777777" w:rsidR="00576FE7" w:rsidRPr="00313D3E" w:rsidRDefault="00576FE7" w:rsidP="00576FE7">
      <w:pPr>
        <w:spacing w:after="0" w:line="240" w:lineRule="auto"/>
        <w:jc w:val="both"/>
        <w:rPr>
          <w:rFonts w:ascii="Arial" w:hAnsi="Arial" w:cs="Arial"/>
          <w:lang w:eastAsia="zh-CN"/>
        </w:rPr>
      </w:pPr>
    </w:p>
    <w:p w14:paraId="66F5EE17" w14:textId="05BA87F2" w:rsidR="00352BE9" w:rsidRPr="00313D3E" w:rsidRDefault="00352BE9" w:rsidP="00352BE9">
      <w:pPr>
        <w:pStyle w:val="Heading1"/>
        <w:numPr>
          <w:ilvl w:val="0"/>
          <w:numId w:val="2"/>
        </w:numPr>
        <w:spacing w:after="0" w:line="240" w:lineRule="auto"/>
        <w:jc w:val="both"/>
        <w:rPr>
          <w:rFonts w:cs="Arial"/>
          <w:lang w:eastAsia="zh-CN"/>
        </w:rPr>
      </w:pPr>
      <w:bookmarkStart w:id="17" w:name="_Toc176869566"/>
      <w:r w:rsidRPr="00313D3E">
        <w:rPr>
          <w:rFonts w:cs="Arial"/>
          <w:lang w:eastAsia="zh-CN"/>
        </w:rPr>
        <w:t>South East London Integrated Care System Green Plan</w:t>
      </w:r>
      <w:bookmarkEnd w:id="17"/>
    </w:p>
    <w:p w14:paraId="21632ECC" w14:textId="2CA075B5" w:rsidR="00390E35" w:rsidRPr="00313D3E" w:rsidRDefault="00E67F55" w:rsidP="00352BE9">
      <w:pPr>
        <w:rPr>
          <w:rFonts w:ascii="Arial" w:hAnsi="Arial" w:cs="Arial"/>
          <w:lang w:eastAsia="zh-CN"/>
        </w:rPr>
      </w:pPr>
      <w:r w:rsidRPr="00313D3E">
        <w:rPr>
          <w:rFonts w:ascii="Arial" w:hAnsi="Arial" w:cs="Arial"/>
          <w:b/>
          <w:color w:val="0070C0"/>
          <w:lang w:eastAsia="zh-CN"/>
        </w:rPr>
        <w:t>Guidance: S</w:t>
      </w:r>
      <w:r w:rsidR="00390E35" w:rsidRPr="00313D3E">
        <w:rPr>
          <w:rFonts w:ascii="Arial" w:hAnsi="Arial" w:cs="Arial"/>
          <w:b/>
          <w:color w:val="0070C0"/>
          <w:lang w:eastAsia="zh-CN"/>
        </w:rPr>
        <w:t>ee the</w:t>
      </w:r>
      <w:r w:rsidR="00390E35" w:rsidRPr="00313D3E">
        <w:rPr>
          <w:rFonts w:ascii="Arial" w:hAnsi="Arial" w:cs="Arial"/>
          <w:color w:val="0070C0"/>
          <w:lang w:eastAsia="zh-CN"/>
        </w:rPr>
        <w:t xml:space="preserve"> </w:t>
      </w:r>
      <w:hyperlink r:id="rId16" w:history="1">
        <w:r w:rsidR="00390E35" w:rsidRPr="00313D3E">
          <w:rPr>
            <w:rStyle w:val="Hyperlink"/>
            <w:rFonts w:ascii="Arial" w:hAnsi="Arial" w:cs="Arial"/>
            <w:lang w:eastAsia="zh-CN"/>
          </w:rPr>
          <w:t>ICS Green Plan Here</w:t>
        </w:r>
      </w:hyperlink>
      <w:r w:rsidR="00390E35" w:rsidRPr="00313D3E">
        <w:rPr>
          <w:rFonts w:ascii="Arial" w:hAnsi="Arial" w:cs="Arial"/>
          <w:lang w:eastAsia="zh-CN"/>
        </w:rPr>
        <w:t xml:space="preserve"> </w:t>
      </w:r>
    </w:p>
    <w:p w14:paraId="19E3DBA6" w14:textId="1053BDCA" w:rsidR="00352BE9" w:rsidRPr="00313D3E" w:rsidRDefault="00352BE9" w:rsidP="00352BE9">
      <w:pPr>
        <w:rPr>
          <w:rFonts w:ascii="Arial" w:hAnsi="Arial" w:cs="Arial"/>
          <w:lang w:eastAsia="zh-CN"/>
        </w:rPr>
      </w:pPr>
      <w:r w:rsidRPr="00313D3E">
        <w:rPr>
          <w:rFonts w:ascii="Arial" w:hAnsi="Arial" w:cs="Arial"/>
          <w:lang w:eastAsia="zh-CN"/>
        </w:rPr>
        <w:lastRenderedPageBreak/>
        <w:t>The South East London Integrated Care System in its “Green Plan 2022-2025” has adopted the following commitments</w:t>
      </w:r>
      <w:r w:rsidR="00987584" w:rsidRPr="00313D3E">
        <w:rPr>
          <w:rFonts w:ascii="Arial" w:hAnsi="Arial" w:cs="Arial"/>
          <w:lang w:eastAsia="zh-CN"/>
        </w:rPr>
        <w:t xml:space="preserve"> in its plan. We would expect Suppliers to be able to address at least one or more of these commitments in their proposals:</w:t>
      </w:r>
    </w:p>
    <w:p w14:paraId="5FFE00E4" w14:textId="0D89E5D5" w:rsidR="00352BE9" w:rsidRPr="00313D3E" w:rsidRDefault="00352BE9" w:rsidP="00352BE9">
      <w:pPr>
        <w:pStyle w:val="ListParagraph"/>
        <w:numPr>
          <w:ilvl w:val="0"/>
          <w:numId w:val="19"/>
        </w:numPr>
        <w:rPr>
          <w:rFonts w:ascii="Arial" w:hAnsi="Arial" w:cs="Arial"/>
          <w:lang w:eastAsia="zh-CN"/>
        </w:rPr>
      </w:pPr>
      <w:r w:rsidRPr="00313D3E">
        <w:rPr>
          <w:rFonts w:ascii="Arial" w:hAnsi="Arial" w:cs="Arial"/>
          <w:lang w:eastAsia="zh-CN"/>
        </w:rPr>
        <w:t>We will make carbon reduction and sustainability part of our core business.</w:t>
      </w:r>
    </w:p>
    <w:p w14:paraId="3AB0E612" w14:textId="63246220" w:rsidR="00352BE9" w:rsidRPr="00313D3E" w:rsidRDefault="00352BE9" w:rsidP="00352BE9">
      <w:pPr>
        <w:pStyle w:val="ListParagraph"/>
        <w:numPr>
          <w:ilvl w:val="0"/>
          <w:numId w:val="19"/>
        </w:numPr>
        <w:rPr>
          <w:rFonts w:ascii="Arial" w:hAnsi="Arial" w:cs="Arial"/>
          <w:lang w:eastAsia="zh-CN"/>
        </w:rPr>
      </w:pPr>
      <w:r w:rsidRPr="00313D3E">
        <w:rPr>
          <w:rFonts w:ascii="Arial" w:hAnsi="Arial" w:cs="Arial"/>
          <w:lang w:eastAsia="zh-CN"/>
        </w:rPr>
        <w:t>We will work to improve air quality in South East London.</w:t>
      </w:r>
    </w:p>
    <w:p w14:paraId="36D1167F" w14:textId="2AD2150C" w:rsidR="00352BE9" w:rsidRPr="00313D3E" w:rsidRDefault="00352BE9" w:rsidP="00352BE9">
      <w:pPr>
        <w:pStyle w:val="ListParagraph"/>
        <w:numPr>
          <w:ilvl w:val="0"/>
          <w:numId w:val="19"/>
        </w:numPr>
        <w:rPr>
          <w:rFonts w:ascii="Arial" w:hAnsi="Arial" w:cs="Arial"/>
          <w:lang w:eastAsia="zh-CN"/>
        </w:rPr>
      </w:pPr>
      <w:r w:rsidRPr="00313D3E">
        <w:rPr>
          <w:rFonts w:ascii="Arial" w:hAnsi="Arial" w:cs="Arial"/>
          <w:lang w:eastAsia="zh-CN"/>
        </w:rPr>
        <w:t>We will reduce and decarbonise our travel and transport.</w:t>
      </w:r>
    </w:p>
    <w:p w14:paraId="5136A5CB" w14:textId="25AB35AF" w:rsidR="00352BE9" w:rsidRPr="00313D3E" w:rsidRDefault="00352BE9" w:rsidP="00352BE9">
      <w:pPr>
        <w:pStyle w:val="ListParagraph"/>
        <w:numPr>
          <w:ilvl w:val="0"/>
          <w:numId w:val="19"/>
        </w:numPr>
        <w:rPr>
          <w:rFonts w:ascii="Arial" w:hAnsi="Arial" w:cs="Arial"/>
          <w:lang w:eastAsia="zh-CN"/>
        </w:rPr>
      </w:pPr>
      <w:r w:rsidRPr="00313D3E">
        <w:rPr>
          <w:rFonts w:ascii="Arial" w:hAnsi="Arial" w:cs="Arial"/>
          <w:lang w:eastAsia="zh-CN"/>
        </w:rPr>
        <w:t>We will optimise and reduce emissions from our estate in line with the national target of 80% reduction by 2032.</w:t>
      </w:r>
    </w:p>
    <w:p w14:paraId="27F65903" w14:textId="7F6A221A" w:rsidR="00352BE9" w:rsidRPr="00313D3E" w:rsidRDefault="00352BE9" w:rsidP="00352BE9">
      <w:pPr>
        <w:pStyle w:val="ListParagraph"/>
        <w:numPr>
          <w:ilvl w:val="0"/>
          <w:numId w:val="19"/>
        </w:numPr>
        <w:rPr>
          <w:rFonts w:ascii="Arial" w:hAnsi="Arial" w:cs="Arial"/>
          <w:lang w:eastAsia="zh-CN"/>
        </w:rPr>
      </w:pPr>
      <w:r w:rsidRPr="00313D3E">
        <w:rPr>
          <w:rFonts w:ascii="Arial" w:hAnsi="Arial" w:cs="Arial"/>
          <w:lang w:eastAsia="zh-CN"/>
        </w:rPr>
        <w:t>We will review our existing and develop new models of care to reduce their environmental impact and improve social value.</w:t>
      </w:r>
    </w:p>
    <w:p w14:paraId="79289B46" w14:textId="34374654" w:rsidR="00352BE9" w:rsidRPr="00313D3E" w:rsidRDefault="00352BE9" w:rsidP="00352BE9">
      <w:pPr>
        <w:pStyle w:val="ListParagraph"/>
        <w:numPr>
          <w:ilvl w:val="0"/>
          <w:numId w:val="19"/>
        </w:numPr>
        <w:rPr>
          <w:rFonts w:ascii="Arial" w:hAnsi="Arial" w:cs="Arial"/>
          <w:lang w:eastAsia="zh-CN"/>
        </w:rPr>
      </w:pPr>
      <w:r w:rsidRPr="00313D3E">
        <w:rPr>
          <w:rFonts w:ascii="Arial" w:hAnsi="Arial" w:cs="Arial"/>
          <w:lang w:eastAsia="zh-CN"/>
        </w:rPr>
        <w:t>We will use digital transformation to improve the sustainability of healthcare without compromising the quality of our care and exacerbating inequalities in access to care.</w:t>
      </w:r>
    </w:p>
    <w:p w14:paraId="70B91988" w14:textId="4791D07E" w:rsidR="00352BE9" w:rsidRPr="00313D3E" w:rsidRDefault="00352BE9" w:rsidP="00352BE9">
      <w:pPr>
        <w:pStyle w:val="ListParagraph"/>
        <w:numPr>
          <w:ilvl w:val="0"/>
          <w:numId w:val="19"/>
        </w:numPr>
        <w:rPr>
          <w:rFonts w:ascii="Arial" w:hAnsi="Arial" w:cs="Arial"/>
          <w:lang w:eastAsia="zh-CN"/>
        </w:rPr>
      </w:pPr>
      <w:r w:rsidRPr="00313D3E">
        <w:rPr>
          <w:rFonts w:ascii="Arial" w:hAnsi="Arial" w:cs="Arial"/>
          <w:lang w:eastAsia="zh-CN"/>
        </w:rPr>
        <w:t>We will reduce the environmental impact of our medicines through optimisation of prescribing, use of low-carbon alternatives, and appropriate disposal.</w:t>
      </w:r>
    </w:p>
    <w:p w14:paraId="6D1F8D23" w14:textId="3FF852A8" w:rsidR="00352BE9" w:rsidRPr="00313D3E" w:rsidRDefault="00352BE9" w:rsidP="00352BE9">
      <w:pPr>
        <w:pStyle w:val="ListParagraph"/>
        <w:numPr>
          <w:ilvl w:val="0"/>
          <w:numId w:val="19"/>
        </w:numPr>
        <w:rPr>
          <w:rFonts w:ascii="Arial" w:hAnsi="Arial" w:cs="Arial"/>
          <w:lang w:eastAsia="zh-CN"/>
        </w:rPr>
      </w:pPr>
      <w:r w:rsidRPr="00313D3E">
        <w:rPr>
          <w:rFonts w:ascii="Arial" w:hAnsi="Arial" w:cs="Arial"/>
          <w:lang w:eastAsia="zh-CN"/>
        </w:rPr>
        <w:t>We will use our supplies more efficiently, consider low-carbon alternatives, and collaborate on the decarbonisation of our suppliers.</w:t>
      </w:r>
    </w:p>
    <w:p w14:paraId="56FA27C8" w14:textId="3487CB8D" w:rsidR="00352BE9" w:rsidRPr="00313D3E" w:rsidRDefault="00352BE9" w:rsidP="00352BE9">
      <w:pPr>
        <w:pStyle w:val="ListParagraph"/>
        <w:numPr>
          <w:ilvl w:val="0"/>
          <w:numId w:val="19"/>
        </w:numPr>
        <w:rPr>
          <w:rFonts w:ascii="Arial" w:hAnsi="Arial" w:cs="Arial"/>
          <w:lang w:eastAsia="zh-CN"/>
        </w:rPr>
      </w:pPr>
      <w:r w:rsidRPr="00313D3E">
        <w:rPr>
          <w:rFonts w:ascii="Arial" w:hAnsi="Arial" w:cs="Arial"/>
          <w:lang w:eastAsia="zh-CN"/>
        </w:rPr>
        <w:t>We will ensure all our inpatients have access to sustainable healthy food, and for food waste to landfill to be eradicated.</w:t>
      </w:r>
    </w:p>
    <w:p w14:paraId="17F0B217" w14:textId="29A54990" w:rsidR="00352BE9" w:rsidRPr="00313D3E" w:rsidRDefault="00352BE9" w:rsidP="00352BE9">
      <w:pPr>
        <w:pStyle w:val="ListParagraph"/>
        <w:numPr>
          <w:ilvl w:val="0"/>
          <w:numId w:val="19"/>
        </w:numPr>
        <w:rPr>
          <w:rFonts w:ascii="Arial" w:hAnsi="Arial" w:cs="Arial"/>
          <w:lang w:eastAsia="zh-CN"/>
        </w:rPr>
      </w:pPr>
      <w:r w:rsidRPr="00313D3E">
        <w:rPr>
          <w:rFonts w:ascii="Arial" w:hAnsi="Arial" w:cs="Arial"/>
          <w:lang w:eastAsia="zh-CN"/>
        </w:rPr>
        <w:t>We will mitigate the risks of climate change and ensure climate change does not impact on the ICS’s ability to deliver core services and manage population health</w:t>
      </w:r>
      <w:r w:rsidR="00987584" w:rsidRPr="00313D3E">
        <w:rPr>
          <w:rFonts w:ascii="Arial" w:hAnsi="Arial" w:cs="Arial"/>
          <w:lang w:eastAsia="zh-CN"/>
        </w:rPr>
        <w:t>.</w:t>
      </w:r>
    </w:p>
    <w:p w14:paraId="4C78C603" w14:textId="7639D5D3" w:rsidR="00D40CFC" w:rsidRPr="00313D3E" w:rsidRDefault="00352BE9" w:rsidP="00576FE7">
      <w:pPr>
        <w:pStyle w:val="ListParagraph"/>
        <w:numPr>
          <w:ilvl w:val="0"/>
          <w:numId w:val="19"/>
        </w:numPr>
        <w:rPr>
          <w:rFonts w:ascii="Arial" w:hAnsi="Arial" w:cs="Arial"/>
          <w:lang w:eastAsia="zh-CN"/>
        </w:rPr>
      </w:pPr>
      <w:r w:rsidRPr="00313D3E">
        <w:rPr>
          <w:rFonts w:ascii="Arial" w:hAnsi="Arial" w:cs="Arial"/>
          <w:lang w:eastAsia="zh-CN"/>
        </w:rPr>
        <w:t>We will contribute to the improvement of and equal access to South East London’s green and blue spaces</w:t>
      </w:r>
      <w:r w:rsidR="00987584" w:rsidRPr="00313D3E">
        <w:rPr>
          <w:rFonts w:ascii="Arial" w:hAnsi="Arial" w:cs="Arial"/>
          <w:lang w:eastAsia="zh-CN"/>
        </w:rPr>
        <w:t>.</w:t>
      </w:r>
    </w:p>
    <w:sectPr w:rsidR="00D40CFC" w:rsidRPr="00313D3E" w:rsidSect="002B393F">
      <w:pgSz w:w="11906" w:h="16838" w:code="9"/>
      <w:pgMar w:top="1469" w:right="1440" w:bottom="1440" w:left="144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A6DF" w14:textId="77777777" w:rsidR="00724E3C" w:rsidRDefault="00724E3C" w:rsidP="002475C4">
      <w:pPr>
        <w:spacing w:after="0" w:line="240" w:lineRule="auto"/>
      </w:pPr>
      <w:r>
        <w:separator/>
      </w:r>
    </w:p>
  </w:endnote>
  <w:endnote w:type="continuationSeparator" w:id="0">
    <w:p w14:paraId="7C92AF37" w14:textId="77777777" w:rsidR="00724E3C" w:rsidRDefault="00724E3C"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043238"/>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rPr>
            <w:rFonts w:ascii="Calibri" w:hAnsi="Calibri" w:cs="Times New Roman"/>
          </w:rPr>
        </w:sdtEndPr>
        <w:sdtContent>
          <w:p w14:paraId="20F6C3D8" w14:textId="441032D3" w:rsidR="00724E3C" w:rsidRDefault="00724E3C" w:rsidP="00CB3189">
            <w:pPr>
              <w:pStyle w:val="Footer"/>
              <w:jc w:val="center"/>
            </w:pPr>
            <w:r w:rsidRPr="00B75237">
              <w:rPr>
                <w:rFonts w:ascii="Arial" w:hAnsi="Arial" w:cs="Arial"/>
              </w:rPr>
              <w:t xml:space="preserve">Page </w:t>
            </w:r>
            <w:r w:rsidRPr="00B75237">
              <w:rPr>
                <w:rFonts w:ascii="Arial" w:hAnsi="Arial" w:cs="Arial"/>
                <w:bCs/>
              </w:rPr>
              <w:fldChar w:fldCharType="begin"/>
            </w:r>
            <w:r w:rsidRPr="00B75237">
              <w:rPr>
                <w:rFonts w:ascii="Arial" w:hAnsi="Arial" w:cs="Arial"/>
                <w:bCs/>
              </w:rPr>
              <w:instrText xml:space="preserve"> PAGE </w:instrText>
            </w:r>
            <w:r w:rsidRPr="00B75237">
              <w:rPr>
                <w:rFonts w:ascii="Arial" w:hAnsi="Arial" w:cs="Arial"/>
                <w:bCs/>
              </w:rPr>
              <w:fldChar w:fldCharType="separate"/>
            </w:r>
            <w:r>
              <w:rPr>
                <w:rFonts w:ascii="Arial" w:hAnsi="Arial" w:cs="Arial"/>
                <w:bCs/>
                <w:noProof/>
              </w:rPr>
              <w:t>4</w:t>
            </w:r>
            <w:r w:rsidRPr="00B75237">
              <w:rPr>
                <w:rFonts w:ascii="Arial" w:hAnsi="Arial" w:cs="Arial"/>
                <w:bCs/>
              </w:rPr>
              <w:fldChar w:fldCharType="end"/>
            </w:r>
            <w:r w:rsidRPr="00B75237">
              <w:rPr>
                <w:rFonts w:ascii="Arial" w:hAnsi="Arial" w:cs="Arial"/>
              </w:rPr>
              <w:t xml:space="preserve"> of </w:t>
            </w:r>
            <w:r w:rsidRPr="00B75237">
              <w:rPr>
                <w:rFonts w:ascii="Arial" w:hAnsi="Arial" w:cs="Arial"/>
                <w:bCs/>
              </w:rPr>
              <w:fldChar w:fldCharType="begin"/>
            </w:r>
            <w:r w:rsidRPr="00B75237">
              <w:rPr>
                <w:rFonts w:ascii="Arial" w:hAnsi="Arial" w:cs="Arial"/>
                <w:bCs/>
              </w:rPr>
              <w:instrText xml:space="preserve"> NUMPAGES  </w:instrText>
            </w:r>
            <w:r w:rsidRPr="00B75237">
              <w:rPr>
                <w:rFonts w:ascii="Arial" w:hAnsi="Arial" w:cs="Arial"/>
                <w:bCs/>
              </w:rPr>
              <w:fldChar w:fldCharType="separate"/>
            </w:r>
            <w:r>
              <w:rPr>
                <w:rFonts w:ascii="Arial" w:hAnsi="Arial" w:cs="Arial"/>
                <w:bCs/>
                <w:noProof/>
              </w:rPr>
              <w:t>12</w:t>
            </w:r>
            <w:r w:rsidRPr="00B7523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0730" w14:textId="77777777" w:rsidR="00724E3C" w:rsidRDefault="00724E3C" w:rsidP="002475C4">
      <w:pPr>
        <w:spacing w:after="0" w:line="240" w:lineRule="auto"/>
      </w:pPr>
      <w:r>
        <w:separator/>
      </w:r>
    </w:p>
  </w:footnote>
  <w:footnote w:type="continuationSeparator" w:id="0">
    <w:p w14:paraId="34030E8E" w14:textId="77777777" w:rsidR="00724E3C" w:rsidRDefault="00724E3C"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3202" w14:textId="07D62E47" w:rsidR="00724E3C" w:rsidRPr="005E1570" w:rsidRDefault="00724E3C" w:rsidP="004F19ED">
    <w:pPr>
      <w:pStyle w:val="Header"/>
      <w:spacing w:after="0" w:line="240" w:lineRule="auto"/>
      <w:jc w:val="center"/>
      <w:rPr>
        <w:rFonts w:ascii="Arial" w:hAnsi="Arial" w:cs="Arial"/>
      </w:rPr>
    </w:pPr>
    <w:r w:rsidRPr="005E1570">
      <w:rPr>
        <w:rFonts w:ascii="Arial" w:hAnsi="Arial" w:cs="Arial"/>
      </w:rPr>
      <w:t>Offic</w:t>
    </w:r>
    <w:r>
      <w:rPr>
        <w:rFonts w:ascii="Arial" w:hAnsi="Arial" w:cs="Arial"/>
      </w:rPr>
      <w:t>i</w:t>
    </w:r>
    <w:r w:rsidRPr="005E1570">
      <w:rPr>
        <w:rFonts w:ascii="Arial" w:hAnsi="Arial" w:cs="Arial"/>
      </w:rPr>
      <w: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774C"/>
    <w:multiLevelType w:val="hybridMultilevel"/>
    <w:tmpl w:val="85688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E21AD"/>
    <w:multiLevelType w:val="hybridMultilevel"/>
    <w:tmpl w:val="2610A8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D76A3"/>
    <w:multiLevelType w:val="hybridMultilevel"/>
    <w:tmpl w:val="49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E4B50"/>
    <w:multiLevelType w:val="hybridMultilevel"/>
    <w:tmpl w:val="551EE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50383"/>
    <w:multiLevelType w:val="hybridMultilevel"/>
    <w:tmpl w:val="B6CEA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082C18"/>
    <w:multiLevelType w:val="hybridMultilevel"/>
    <w:tmpl w:val="82126C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77532D"/>
    <w:multiLevelType w:val="hybridMultilevel"/>
    <w:tmpl w:val="67CC659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DA6F51"/>
    <w:multiLevelType w:val="hybridMultilevel"/>
    <w:tmpl w:val="70B2B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C75C47"/>
    <w:multiLevelType w:val="hybridMultilevel"/>
    <w:tmpl w:val="B6D0D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FC59B4"/>
    <w:multiLevelType w:val="hybridMultilevel"/>
    <w:tmpl w:val="30B8637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30750D"/>
    <w:multiLevelType w:val="hybridMultilevel"/>
    <w:tmpl w:val="75BC2B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BB10F4F"/>
    <w:multiLevelType w:val="hybridMultilevel"/>
    <w:tmpl w:val="F364EE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9634CC"/>
    <w:multiLevelType w:val="multilevel"/>
    <w:tmpl w:val="DDD26268"/>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C07787"/>
    <w:multiLevelType w:val="hybridMultilevel"/>
    <w:tmpl w:val="8C680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2C370D"/>
    <w:multiLevelType w:val="hybridMultilevel"/>
    <w:tmpl w:val="4E8CD0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3C7C3C"/>
    <w:multiLevelType w:val="hybridMultilevel"/>
    <w:tmpl w:val="B86EC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6B6E6B"/>
    <w:multiLevelType w:val="hybridMultilevel"/>
    <w:tmpl w:val="970E6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644F02"/>
    <w:multiLevelType w:val="hybridMultilevel"/>
    <w:tmpl w:val="9490C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5371C5"/>
    <w:multiLevelType w:val="hybridMultilevel"/>
    <w:tmpl w:val="D37E1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131AD5"/>
    <w:multiLevelType w:val="hybridMultilevel"/>
    <w:tmpl w:val="2DCEC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736BCA"/>
    <w:multiLevelType w:val="hybridMultilevel"/>
    <w:tmpl w:val="D4463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B37A42"/>
    <w:multiLevelType w:val="hybridMultilevel"/>
    <w:tmpl w:val="3E42E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B4F4CB4"/>
    <w:multiLevelType w:val="hybridMultilevel"/>
    <w:tmpl w:val="C36EC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3E57E4"/>
    <w:multiLevelType w:val="hybridMultilevel"/>
    <w:tmpl w:val="08445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9B30FE"/>
    <w:multiLevelType w:val="hybridMultilevel"/>
    <w:tmpl w:val="9C920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612885"/>
    <w:multiLevelType w:val="hybridMultilevel"/>
    <w:tmpl w:val="640A4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1D534B"/>
    <w:multiLevelType w:val="hybridMultilevel"/>
    <w:tmpl w:val="BFA25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0863B9"/>
    <w:multiLevelType w:val="hybridMultilevel"/>
    <w:tmpl w:val="08D8A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5D5FDA"/>
    <w:multiLevelType w:val="hybridMultilevel"/>
    <w:tmpl w:val="E4DA1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EF4BA4"/>
    <w:multiLevelType w:val="multilevel"/>
    <w:tmpl w:val="405A1118"/>
    <w:lvl w:ilvl="0">
      <w:start w:val="1"/>
      <w:numFmt w:val="decimal"/>
      <w:lvlText w:val="%1."/>
      <w:lvlJc w:val="left"/>
      <w:pPr>
        <w:tabs>
          <w:tab w:val="num" w:pos="2552"/>
        </w:tabs>
        <w:ind w:left="2552" w:hanging="851"/>
      </w:pPr>
      <w:rPr>
        <w:rFonts w:ascii="Arial" w:hAnsi="Arial" w:hint="default"/>
        <w:b/>
        <w:i w:val="0"/>
        <w:sz w:val="20"/>
        <w:u w:val="none"/>
      </w:rPr>
    </w:lvl>
    <w:lvl w:ilvl="1">
      <w:start w:val="1"/>
      <w:numFmt w:val="decimal"/>
      <w:lvlText w:val="%1.%2"/>
      <w:lvlJc w:val="left"/>
      <w:pPr>
        <w:tabs>
          <w:tab w:val="num" w:pos="2552"/>
        </w:tabs>
        <w:ind w:left="2552" w:hanging="851"/>
      </w:pPr>
      <w:rPr>
        <w:rFonts w:hint="default"/>
      </w:rPr>
    </w:lvl>
    <w:lvl w:ilvl="2">
      <w:start w:val="1"/>
      <w:numFmt w:val="decimal"/>
      <w:lvlText w:val="%1.%2.%3"/>
      <w:lvlJc w:val="left"/>
      <w:pPr>
        <w:tabs>
          <w:tab w:val="num" w:pos="3402"/>
        </w:tabs>
        <w:ind w:left="3402" w:hanging="850"/>
      </w:pPr>
      <w:rPr>
        <w:rFonts w:ascii="Arial" w:hAnsi="Arial" w:hint="default"/>
        <w:sz w:val="22"/>
      </w:rPr>
    </w:lvl>
    <w:lvl w:ilvl="3">
      <w:start w:val="1"/>
      <w:numFmt w:val="decimal"/>
      <w:lvlText w:val="%1.%2.%3.%4"/>
      <w:lvlJc w:val="left"/>
      <w:pPr>
        <w:tabs>
          <w:tab w:val="num" w:pos="4536"/>
        </w:tabs>
        <w:ind w:left="4536" w:hanging="1134"/>
      </w:pPr>
      <w:rPr>
        <w:rFonts w:ascii="Arial" w:hAnsi="Arial" w:hint="default"/>
        <w:b w:val="0"/>
        <w:i w:val="0"/>
        <w:sz w:val="22"/>
      </w:rPr>
    </w:lvl>
    <w:lvl w:ilvl="4">
      <w:start w:val="1"/>
      <w:numFmt w:val="lowerLetter"/>
      <w:lvlText w:val="(%5)"/>
      <w:lvlJc w:val="left"/>
      <w:pPr>
        <w:tabs>
          <w:tab w:val="num" w:pos="4536"/>
        </w:tabs>
        <w:ind w:left="4536" w:hanging="1134"/>
      </w:pPr>
      <w:rPr>
        <w:rFonts w:ascii="Arial" w:hAnsi="Arial" w:hint="default"/>
        <w:b w:val="0"/>
        <w:i w:val="0"/>
        <w:sz w:val="22"/>
      </w:rPr>
    </w:lvl>
    <w:lvl w:ilvl="5">
      <w:start w:val="1"/>
      <w:numFmt w:val="upperLetter"/>
      <w:lvlText w:val="(%6)"/>
      <w:lvlJc w:val="left"/>
      <w:pPr>
        <w:tabs>
          <w:tab w:val="num" w:pos="4536"/>
        </w:tabs>
        <w:ind w:left="4536" w:hanging="567"/>
      </w:pPr>
      <w:rPr>
        <w:rFonts w:hint="default"/>
      </w:rPr>
    </w:lvl>
    <w:lvl w:ilvl="6">
      <w:start w:val="1"/>
      <w:numFmt w:val="none"/>
      <w:lvlText w:val=""/>
      <w:lvlJc w:val="left"/>
      <w:pPr>
        <w:tabs>
          <w:tab w:val="num" w:pos="1701"/>
        </w:tabs>
        <w:ind w:left="5246" w:firstLine="0"/>
      </w:pPr>
      <w:rPr>
        <w:rFonts w:hint="default"/>
      </w:rPr>
    </w:lvl>
    <w:lvl w:ilvl="7">
      <w:start w:val="1"/>
      <w:numFmt w:val="none"/>
      <w:lvlText w:val=""/>
      <w:lvlJc w:val="left"/>
      <w:pPr>
        <w:tabs>
          <w:tab w:val="num" w:pos="1701"/>
        </w:tabs>
        <w:ind w:left="5246" w:firstLine="0"/>
      </w:pPr>
      <w:rPr>
        <w:rFonts w:hint="default"/>
      </w:rPr>
    </w:lvl>
    <w:lvl w:ilvl="8">
      <w:start w:val="1"/>
      <w:numFmt w:val="none"/>
      <w:lvlText w:val=""/>
      <w:lvlJc w:val="left"/>
      <w:pPr>
        <w:tabs>
          <w:tab w:val="num" w:pos="1701"/>
        </w:tabs>
        <w:ind w:left="5246" w:firstLine="0"/>
      </w:pPr>
      <w:rPr>
        <w:rFonts w:hint="default"/>
      </w:rPr>
    </w:lvl>
  </w:abstractNum>
  <w:abstractNum w:abstractNumId="31" w15:restartNumberingAfterBreak="0">
    <w:nsid w:val="5F6E4C2E"/>
    <w:multiLevelType w:val="hybridMultilevel"/>
    <w:tmpl w:val="8654B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321E43"/>
    <w:multiLevelType w:val="hybridMultilevel"/>
    <w:tmpl w:val="48E6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1A764A"/>
    <w:multiLevelType w:val="hybridMultilevel"/>
    <w:tmpl w:val="111A91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7543FA"/>
    <w:multiLevelType w:val="hybridMultilevel"/>
    <w:tmpl w:val="13305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9478C6"/>
    <w:multiLevelType w:val="hybridMultilevel"/>
    <w:tmpl w:val="2E92E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146E50"/>
    <w:multiLevelType w:val="multilevel"/>
    <w:tmpl w:val="6A0010CE"/>
    <w:lvl w:ilvl="0">
      <w:start w:val="1"/>
      <w:numFmt w:val="decimal"/>
      <w:lvlText w:val="%1"/>
      <w:lvlJc w:val="left"/>
      <w:pPr>
        <w:ind w:left="370" w:hanging="370"/>
      </w:pPr>
      <w:rPr>
        <w:rFonts w:ascii="Arial" w:hAnsi="Arial" w:cs="Arial" w:hint="default"/>
        <w:color w:val="0070C0"/>
      </w:rPr>
    </w:lvl>
    <w:lvl w:ilvl="1">
      <w:start w:val="1"/>
      <w:numFmt w:val="decimal"/>
      <w:lvlText w:val="%1.%2"/>
      <w:lvlJc w:val="left"/>
      <w:pPr>
        <w:ind w:left="370" w:hanging="370"/>
      </w:pPr>
      <w:rPr>
        <w:rFonts w:ascii="Arial" w:hAnsi="Arial" w:cs="Arial" w:hint="default"/>
        <w:color w:val="0070C0"/>
      </w:rPr>
    </w:lvl>
    <w:lvl w:ilvl="2">
      <w:start w:val="1"/>
      <w:numFmt w:val="decimal"/>
      <w:lvlText w:val="%1.%2.%3"/>
      <w:lvlJc w:val="left"/>
      <w:pPr>
        <w:ind w:left="720" w:hanging="720"/>
      </w:pPr>
      <w:rPr>
        <w:rFonts w:ascii="Arial" w:hAnsi="Arial" w:cs="Arial" w:hint="default"/>
        <w:color w:val="0070C0"/>
      </w:rPr>
    </w:lvl>
    <w:lvl w:ilvl="3">
      <w:start w:val="1"/>
      <w:numFmt w:val="decimal"/>
      <w:lvlText w:val="%1.%2.%3.%4"/>
      <w:lvlJc w:val="left"/>
      <w:pPr>
        <w:ind w:left="720" w:hanging="720"/>
      </w:pPr>
      <w:rPr>
        <w:rFonts w:ascii="Arial" w:hAnsi="Arial" w:cs="Arial" w:hint="default"/>
        <w:color w:val="0070C0"/>
      </w:rPr>
    </w:lvl>
    <w:lvl w:ilvl="4">
      <w:start w:val="1"/>
      <w:numFmt w:val="decimal"/>
      <w:lvlText w:val="%1.%2.%3.%4.%5"/>
      <w:lvlJc w:val="left"/>
      <w:pPr>
        <w:ind w:left="1080" w:hanging="1080"/>
      </w:pPr>
      <w:rPr>
        <w:rFonts w:ascii="Arial" w:hAnsi="Arial" w:cs="Arial" w:hint="default"/>
        <w:color w:val="0070C0"/>
      </w:rPr>
    </w:lvl>
    <w:lvl w:ilvl="5">
      <w:start w:val="1"/>
      <w:numFmt w:val="decimal"/>
      <w:lvlText w:val="%1.%2.%3.%4.%5.%6"/>
      <w:lvlJc w:val="left"/>
      <w:pPr>
        <w:ind w:left="1080" w:hanging="1080"/>
      </w:pPr>
      <w:rPr>
        <w:rFonts w:ascii="Arial" w:hAnsi="Arial" w:cs="Arial" w:hint="default"/>
        <w:color w:val="0070C0"/>
      </w:rPr>
    </w:lvl>
    <w:lvl w:ilvl="6">
      <w:start w:val="1"/>
      <w:numFmt w:val="decimal"/>
      <w:lvlText w:val="%1.%2.%3.%4.%5.%6.%7"/>
      <w:lvlJc w:val="left"/>
      <w:pPr>
        <w:ind w:left="1440" w:hanging="1440"/>
      </w:pPr>
      <w:rPr>
        <w:rFonts w:ascii="Arial" w:hAnsi="Arial" w:cs="Arial" w:hint="default"/>
        <w:color w:val="0070C0"/>
      </w:rPr>
    </w:lvl>
    <w:lvl w:ilvl="7">
      <w:start w:val="1"/>
      <w:numFmt w:val="decimal"/>
      <w:lvlText w:val="%1.%2.%3.%4.%5.%6.%7.%8"/>
      <w:lvlJc w:val="left"/>
      <w:pPr>
        <w:ind w:left="1440" w:hanging="1440"/>
      </w:pPr>
      <w:rPr>
        <w:rFonts w:ascii="Arial" w:hAnsi="Arial" w:cs="Arial" w:hint="default"/>
        <w:color w:val="0070C0"/>
      </w:rPr>
    </w:lvl>
    <w:lvl w:ilvl="8">
      <w:start w:val="1"/>
      <w:numFmt w:val="decimal"/>
      <w:lvlText w:val="%1.%2.%3.%4.%5.%6.%7.%8.%9"/>
      <w:lvlJc w:val="left"/>
      <w:pPr>
        <w:ind w:left="1800" w:hanging="1800"/>
      </w:pPr>
      <w:rPr>
        <w:rFonts w:ascii="Arial" w:hAnsi="Arial" w:cs="Arial" w:hint="default"/>
        <w:color w:val="0070C0"/>
      </w:rPr>
    </w:lvl>
  </w:abstractNum>
  <w:abstractNum w:abstractNumId="37" w15:restartNumberingAfterBreak="0">
    <w:nsid w:val="6D2B6004"/>
    <w:multiLevelType w:val="hybridMultilevel"/>
    <w:tmpl w:val="D68C6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18427A"/>
    <w:multiLevelType w:val="hybridMultilevel"/>
    <w:tmpl w:val="27148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0543FF"/>
    <w:multiLevelType w:val="hybridMultilevel"/>
    <w:tmpl w:val="A342A4A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1AE68B0"/>
    <w:multiLevelType w:val="hybridMultilevel"/>
    <w:tmpl w:val="F7CE3F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1DB2B3C"/>
    <w:multiLevelType w:val="hybridMultilevel"/>
    <w:tmpl w:val="B63E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FB49C1"/>
    <w:multiLevelType w:val="hybridMultilevel"/>
    <w:tmpl w:val="8B744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A42ECA"/>
    <w:multiLevelType w:val="hybridMultilevel"/>
    <w:tmpl w:val="561A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6B32F8"/>
    <w:multiLevelType w:val="multilevel"/>
    <w:tmpl w:val="1D5A7C36"/>
    <w:lvl w:ilvl="0">
      <w:start w:val="1"/>
      <w:numFmt w:val="bullet"/>
      <w:lvlText w:val=""/>
      <w:lvlJc w:val="left"/>
      <w:pPr>
        <w:tabs>
          <w:tab w:val="num" w:pos="2552"/>
        </w:tabs>
        <w:ind w:left="2552" w:hanging="851"/>
      </w:pPr>
      <w:rPr>
        <w:rFonts w:ascii="Symbol" w:hAnsi="Symbol" w:hint="default"/>
        <w:b/>
        <w:i w:val="0"/>
        <w:sz w:val="20"/>
        <w:u w:val="none"/>
      </w:rPr>
    </w:lvl>
    <w:lvl w:ilvl="1">
      <w:start w:val="1"/>
      <w:numFmt w:val="decimal"/>
      <w:lvlText w:val="%1.%2"/>
      <w:lvlJc w:val="left"/>
      <w:pPr>
        <w:tabs>
          <w:tab w:val="num" w:pos="2552"/>
        </w:tabs>
        <w:ind w:left="2552" w:hanging="851"/>
      </w:pPr>
      <w:rPr>
        <w:rFonts w:hint="default"/>
      </w:rPr>
    </w:lvl>
    <w:lvl w:ilvl="2">
      <w:start w:val="1"/>
      <w:numFmt w:val="decimal"/>
      <w:lvlText w:val="%1.%2.%3"/>
      <w:lvlJc w:val="left"/>
      <w:pPr>
        <w:tabs>
          <w:tab w:val="num" w:pos="3402"/>
        </w:tabs>
        <w:ind w:left="3402" w:hanging="850"/>
      </w:pPr>
      <w:rPr>
        <w:rFonts w:ascii="Arial" w:hAnsi="Arial" w:hint="default"/>
        <w:sz w:val="22"/>
      </w:rPr>
    </w:lvl>
    <w:lvl w:ilvl="3">
      <w:start w:val="1"/>
      <w:numFmt w:val="decimal"/>
      <w:lvlText w:val="%1.%2.%3.%4"/>
      <w:lvlJc w:val="left"/>
      <w:pPr>
        <w:tabs>
          <w:tab w:val="num" w:pos="4536"/>
        </w:tabs>
        <w:ind w:left="4536" w:hanging="1134"/>
      </w:pPr>
      <w:rPr>
        <w:rFonts w:ascii="Arial" w:hAnsi="Arial" w:hint="default"/>
        <w:b w:val="0"/>
        <w:i w:val="0"/>
        <w:sz w:val="22"/>
      </w:rPr>
    </w:lvl>
    <w:lvl w:ilvl="4">
      <w:start w:val="1"/>
      <w:numFmt w:val="lowerLetter"/>
      <w:lvlText w:val="(%5)"/>
      <w:lvlJc w:val="left"/>
      <w:pPr>
        <w:tabs>
          <w:tab w:val="num" w:pos="4536"/>
        </w:tabs>
        <w:ind w:left="4536" w:hanging="1134"/>
      </w:pPr>
      <w:rPr>
        <w:rFonts w:ascii="Arial" w:hAnsi="Arial" w:hint="default"/>
        <w:b w:val="0"/>
        <w:i w:val="0"/>
        <w:sz w:val="22"/>
      </w:rPr>
    </w:lvl>
    <w:lvl w:ilvl="5">
      <w:start w:val="1"/>
      <w:numFmt w:val="upperLetter"/>
      <w:lvlText w:val="(%6)"/>
      <w:lvlJc w:val="left"/>
      <w:pPr>
        <w:tabs>
          <w:tab w:val="num" w:pos="4536"/>
        </w:tabs>
        <w:ind w:left="4536" w:hanging="567"/>
      </w:pPr>
      <w:rPr>
        <w:rFonts w:hint="default"/>
      </w:rPr>
    </w:lvl>
    <w:lvl w:ilvl="6">
      <w:start w:val="1"/>
      <w:numFmt w:val="none"/>
      <w:lvlText w:val=""/>
      <w:lvlJc w:val="left"/>
      <w:pPr>
        <w:tabs>
          <w:tab w:val="num" w:pos="1701"/>
        </w:tabs>
        <w:ind w:left="5246" w:firstLine="0"/>
      </w:pPr>
      <w:rPr>
        <w:rFonts w:hint="default"/>
      </w:rPr>
    </w:lvl>
    <w:lvl w:ilvl="7">
      <w:start w:val="1"/>
      <w:numFmt w:val="none"/>
      <w:lvlText w:val=""/>
      <w:lvlJc w:val="left"/>
      <w:pPr>
        <w:tabs>
          <w:tab w:val="num" w:pos="1701"/>
        </w:tabs>
        <w:ind w:left="5246" w:firstLine="0"/>
      </w:pPr>
      <w:rPr>
        <w:rFonts w:hint="default"/>
      </w:rPr>
    </w:lvl>
    <w:lvl w:ilvl="8">
      <w:start w:val="1"/>
      <w:numFmt w:val="none"/>
      <w:lvlText w:val=""/>
      <w:lvlJc w:val="left"/>
      <w:pPr>
        <w:tabs>
          <w:tab w:val="num" w:pos="1701"/>
        </w:tabs>
        <w:ind w:left="5246" w:firstLine="0"/>
      </w:pPr>
      <w:rPr>
        <w:rFonts w:hint="default"/>
      </w:rPr>
    </w:lvl>
  </w:abstractNum>
  <w:abstractNum w:abstractNumId="45" w15:restartNumberingAfterBreak="0">
    <w:nsid w:val="7A850CBD"/>
    <w:multiLevelType w:val="hybridMultilevel"/>
    <w:tmpl w:val="CE5C30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116919"/>
    <w:multiLevelType w:val="hybridMultilevel"/>
    <w:tmpl w:val="7A463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2"/>
  </w:num>
  <w:num w:numId="4">
    <w:abstractNumId w:val="19"/>
  </w:num>
  <w:num w:numId="5">
    <w:abstractNumId w:val="1"/>
  </w:num>
  <w:num w:numId="6">
    <w:abstractNumId w:val="41"/>
  </w:num>
  <w:num w:numId="7">
    <w:abstractNumId w:val="31"/>
  </w:num>
  <w:num w:numId="8">
    <w:abstractNumId w:val="21"/>
  </w:num>
  <w:num w:numId="9">
    <w:abstractNumId w:val="24"/>
  </w:num>
  <w:num w:numId="10">
    <w:abstractNumId w:val="4"/>
  </w:num>
  <w:num w:numId="11">
    <w:abstractNumId w:val="32"/>
  </w:num>
  <w:num w:numId="12">
    <w:abstractNumId w:val="28"/>
  </w:num>
  <w:num w:numId="13">
    <w:abstractNumId w:val="18"/>
  </w:num>
  <w:num w:numId="14">
    <w:abstractNumId w:val="37"/>
  </w:num>
  <w:num w:numId="15">
    <w:abstractNumId w:val="20"/>
  </w:num>
  <w:num w:numId="16">
    <w:abstractNumId w:val="46"/>
  </w:num>
  <w:num w:numId="17">
    <w:abstractNumId w:val="29"/>
  </w:num>
  <w:num w:numId="18">
    <w:abstractNumId w:val="12"/>
  </w:num>
  <w:num w:numId="19">
    <w:abstractNumId w:val="26"/>
  </w:num>
  <w:num w:numId="20">
    <w:abstractNumId w:val="35"/>
  </w:num>
  <w:num w:numId="21">
    <w:abstractNumId w:val="15"/>
  </w:num>
  <w:num w:numId="22">
    <w:abstractNumId w:val="5"/>
  </w:num>
  <w:num w:numId="23">
    <w:abstractNumId w:val="22"/>
  </w:num>
  <w:num w:numId="24">
    <w:abstractNumId w:val="17"/>
  </w:num>
  <w:num w:numId="25">
    <w:abstractNumId w:val="33"/>
  </w:num>
  <w:num w:numId="26">
    <w:abstractNumId w:val="30"/>
  </w:num>
  <w:num w:numId="27">
    <w:abstractNumId w:val="23"/>
  </w:num>
  <w:num w:numId="28">
    <w:abstractNumId w:val="0"/>
  </w:num>
  <w:num w:numId="29">
    <w:abstractNumId w:val="7"/>
  </w:num>
  <w:num w:numId="30">
    <w:abstractNumId w:val="9"/>
  </w:num>
  <w:num w:numId="31">
    <w:abstractNumId w:val="6"/>
  </w:num>
  <w:num w:numId="32">
    <w:abstractNumId w:val="44"/>
  </w:num>
  <w:num w:numId="33">
    <w:abstractNumId w:val="39"/>
  </w:num>
  <w:num w:numId="34">
    <w:abstractNumId w:val="34"/>
  </w:num>
  <w:num w:numId="35">
    <w:abstractNumId w:val="27"/>
  </w:num>
  <w:num w:numId="36">
    <w:abstractNumId w:val="36"/>
  </w:num>
  <w:num w:numId="37">
    <w:abstractNumId w:val="16"/>
  </w:num>
  <w:num w:numId="38">
    <w:abstractNumId w:val="8"/>
  </w:num>
  <w:num w:numId="39">
    <w:abstractNumId w:val="43"/>
  </w:num>
  <w:num w:numId="40">
    <w:abstractNumId w:val="3"/>
  </w:num>
  <w:num w:numId="41">
    <w:abstractNumId w:val="14"/>
  </w:num>
  <w:num w:numId="42">
    <w:abstractNumId w:val="38"/>
  </w:num>
  <w:num w:numId="43">
    <w:abstractNumId w:val="10"/>
  </w:num>
  <w:num w:numId="44">
    <w:abstractNumId w:val="45"/>
  </w:num>
  <w:num w:numId="45">
    <w:abstractNumId w:val="40"/>
  </w:num>
  <w:num w:numId="46">
    <w:abstractNumId w:val="42"/>
  </w:num>
  <w:num w:numId="47">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fr-FR"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2DF5"/>
    <w:rsid w:val="000115E8"/>
    <w:rsid w:val="00015AD8"/>
    <w:rsid w:val="000178F8"/>
    <w:rsid w:val="00020E8A"/>
    <w:rsid w:val="00026001"/>
    <w:rsid w:val="00027F9C"/>
    <w:rsid w:val="00033F9C"/>
    <w:rsid w:val="0003442E"/>
    <w:rsid w:val="00036439"/>
    <w:rsid w:val="00036863"/>
    <w:rsid w:val="000415AF"/>
    <w:rsid w:val="0004768B"/>
    <w:rsid w:val="0005150E"/>
    <w:rsid w:val="00051FEC"/>
    <w:rsid w:val="00055BBD"/>
    <w:rsid w:val="00065266"/>
    <w:rsid w:val="00071BB8"/>
    <w:rsid w:val="00071CA6"/>
    <w:rsid w:val="000729B0"/>
    <w:rsid w:val="00076DC4"/>
    <w:rsid w:val="000810F6"/>
    <w:rsid w:val="000873B3"/>
    <w:rsid w:val="000B13A4"/>
    <w:rsid w:val="000B209C"/>
    <w:rsid w:val="000B34BA"/>
    <w:rsid w:val="000C11DE"/>
    <w:rsid w:val="000C164B"/>
    <w:rsid w:val="000C42CD"/>
    <w:rsid w:val="000C5EB0"/>
    <w:rsid w:val="000D67C2"/>
    <w:rsid w:val="000F2B4E"/>
    <w:rsid w:val="000F32FF"/>
    <w:rsid w:val="000F79B7"/>
    <w:rsid w:val="00100EB4"/>
    <w:rsid w:val="00110F30"/>
    <w:rsid w:val="00112340"/>
    <w:rsid w:val="00112509"/>
    <w:rsid w:val="001149C2"/>
    <w:rsid w:val="0011582D"/>
    <w:rsid w:val="00115F9F"/>
    <w:rsid w:val="001170C0"/>
    <w:rsid w:val="00142188"/>
    <w:rsid w:val="001434C4"/>
    <w:rsid w:val="00144302"/>
    <w:rsid w:val="00152E1D"/>
    <w:rsid w:val="00154E67"/>
    <w:rsid w:val="00171F05"/>
    <w:rsid w:val="001741E4"/>
    <w:rsid w:val="00174330"/>
    <w:rsid w:val="001764E6"/>
    <w:rsid w:val="001802C4"/>
    <w:rsid w:val="00185815"/>
    <w:rsid w:val="00185FA7"/>
    <w:rsid w:val="001A08F3"/>
    <w:rsid w:val="001A5206"/>
    <w:rsid w:val="001A5D49"/>
    <w:rsid w:val="001B136C"/>
    <w:rsid w:val="001B21DD"/>
    <w:rsid w:val="001B36C2"/>
    <w:rsid w:val="001B5A37"/>
    <w:rsid w:val="001C13A9"/>
    <w:rsid w:val="001C2DCF"/>
    <w:rsid w:val="001C5479"/>
    <w:rsid w:val="001C6B7E"/>
    <w:rsid w:val="001D4A61"/>
    <w:rsid w:val="001D6FA2"/>
    <w:rsid w:val="001E489A"/>
    <w:rsid w:val="001E50C7"/>
    <w:rsid w:val="001E702A"/>
    <w:rsid w:val="001E7BDF"/>
    <w:rsid w:val="001F1853"/>
    <w:rsid w:val="00212A62"/>
    <w:rsid w:val="00217F1A"/>
    <w:rsid w:val="00230D73"/>
    <w:rsid w:val="00241FFA"/>
    <w:rsid w:val="00242E88"/>
    <w:rsid w:val="0024660A"/>
    <w:rsid w:val="002475C4"/>
    <w:rsid w:val="00247712"/>
    <w:rsid w:val="002523F3"/>
    <w:rsid w:val="002529E2"/>
    <w:rsid w:val="002539AD"/>
    <w:rsid w:val="002630C5"/>
    <w:rsid w:val="002743A1"/>
    <w:rsid w:val="0028043B"/>
    <w:rsid w:val="00280BF0"/>
    <w:rsid w:val="002845E9"/>
    <w:rsid w:val="002963F2"/>
    <w:rsid w:val="002A2DB0"/>
    <w:rsid w:val="002A620A"/>
    <w:rsid w:val="002A6C3E"/>
    <w:rsid w:val="002B1BB8"/>
    <w:rsid w:val="002B347D"/>
    <w:rsid w:val="002B3712"/>
    <w:rsid w:val="002B393F"/>
    <w:rsid w:val="002B48CA"/>
    <w:rsid w:val="002C7C58"/>
    <w:rsid w:val="002D3896"/>
    <w:rsid w:val="002E0FD4"/>
    <w:rsid w:val="002E2BAD"/>
    <w:rsid w:val="002E4E47"/>
    <w:rsid w:val="002E52DF"/>
    <w:rsid w:val="002E53F7"/>
    <w:rsid w:val="002E7690"/>
    <w:rsid w:val="002F27CF"/>
    <w:rsid w:val="002F61CD"/>
    <w:rsid w:val="00300352"/>
    <w:rsid w:val="00301492"/>
    <w:rsid w:val="00302939"/>
    <w:rsid w:val="0030756D"/>
    <w:rsid w:val="003111DA"/>
    <w:rsid w:val="00313D3E"/>
    <w:rsid w:val="00314CDD"/>
    <w:rsid w:val="00314EDA"/>
    <w:rsid w:val="00315838"/>
    <w:rsid w:val="00316DEA"/>
    <w:rsid w:val="003174E0"/>
    <w:rsid w:val="00326359"/>
    <w:rsid w:val="003307EA"/>
    <w:rsid w:val="00335EC8"/>
    <w:rsid w:val="0033675B"/>
    <w:rsid w:val="00340F59"/>
    <w:rsid w:val="003410F4"/>
    <w:rsid w:val="00343794"/>
    <w:rsid w:val="00351299"/>
    <w:rsid w:val="00352BE9"/>
    <w:rsid w:val="003568F8"/>
    <w:rsid w:val="00361214"/>
    <w:rsid w:val="003748C8"/>
    <w:rsid w:val="0037714D"/>
    <w:rsid w:val="003801FC"/>
    <w:rsid w:val="00382C06"/>
    <w:rsid w:val="003832FC"/>
    <w:rsid w:val="003834A6"/>
    <w:rsid w:val="00384063"/>
    <w:rsid w:val="00384E5F"/>
    <w:rsid w:val="00385DF2"/>
    <w:rsid w:val="00390CD2"/>
    <w:rsid w:val="00390E35"/>
    <w:rsid w:val="00396752"/>
    <w:rsid w:val="0039725A"/>
    <w:rsid w:val="003A083F"/>
    <w:rsid w:val="003B5914"/>
    <w:rsid w:val="003C094F"/>
    <w:rsid w:val="003C3277"/>
    <w:rsid w:val="003C4DDE"/>
    <w:rsid w:val="003D193C"/>
    <w:rsid w:val="003D2C6A"/>
    <w:rsid w:val="003F5823"/>
    <w:rsid w:val="0041067F"/>
    <w:rsid w:val="00416467"/>
    <w:rsid w:val="00423829"/>
    <w:rsid w:val="00425C26"/>
    <w:rsid w:val="004315CC"/>
    <w:rsid w:val="00445B45"/>
    <w:rsid w:val="00446BFC"/>
    <w:rsid w:val="00447194"/>
    <w:rsid w:val="00447F98"/>
    <w:rsid w:val="00452050"/>
    <w:rsid w:val="0045304D"/>
    <w:rsid w:val="004632D1"/>
    <w:rsid w:val="00465974"/>
    <w:rsid w:val="00472325"/>
    <w:rsid w:val="0047650B"/>
    <w:rsid w:val="004840E3"/>
    <w:rsid w:val="00485A74"/>
    <w:rsid w:val="00486273"/>
    <w:rsid w:val="00495990"/>
    <w:rsid w:val="004A281D"/>
    <w:rsid w:val="004A5873"/>
    <w:rsid w:val="004C20C1"/>
    <w:rsid w:val="004C3B7F"/>
    <w:rsid w:val="004D3979"/>
    <w:rsid w:val="004D5F27"/>
    <w:rsid w:val="004D7227"/>
    <w:rsid w:val="004E1EE9"/>
    <w:rsid w:val="004E2650"/>
    <w:rsid w:val="004E7714"/>
    <w:rsid w:val="004F174E"/>
    <w:rsid w:val="004F19ED"/>
    <w:rsid w:val="004F6E37"/>
    <w:rsid w:val="0051051D"/>
    <w:rsid w:val="00515DFA"/>
    <w:rsid w:val="00517BDF"/>
    <w:rsid w:val="00520000"/>
    <w:rsid w:val="00534F92"/>
    <w:rsid w:val="0053716A"/>
    <w:rsid w:val="00541966"/>
    <w:rsid w:val="00542DFB"/>
    <w:rsid w:val="005454A8"/>
    <w:rsid w:val="0055032D"/>
    <w:rsid w:val="00555CEA"/>
    <w:rsid w:val="0055699B"/>
    <w:rsid w:val="00576A09"/>
    <w:rsid w:val="00576FE7"/>
    <w:rsid w:val="00581FE3"/>
    <w:rsid w:val="00582563"/>
    <w:rsid w:val="00584075"/>
    <w:rsid w:val="00586DB1"/>
    <w:rsid w:val="005872F4"/>
    <w:rsid w:val="00587B5E"/>
    <w:rsid w:val="00590EA8"/>
    <w:rsid w:val="00597072"/>
    <w:rsid w:val="005A419F"/>
    <w:rsid w:val="005B29C5"/>
    <w:rsid w:val="005B4EFF"/>
    <w:rsid w:val="005B56D8"/>
    <w:rsid w:val="005C10B0"/>
    <w:rsid w:val="005C4ADA"/>
    <w:rsid w:val="005C6C2B"/>
    <w:rsid w:val="005D02DF"/>
    <w:rsid w:val="005E14DA"/>
    <w:rsid w:val="005E1570"/>
    <w:rsid w:val="005E42E0"/>
    <w:rsid w:val="005F020E"/>
    <w:rsid w:val="005F5629"/>
    <w:rsid w:val="005F56AB"/>
    <w:rsid w:val="00604269"/>
    <w:rsid w:val="00605162"/>
    <w:rsid w:val="00606EA3"/>
    <w:rsid w:val="00607AE1"/>
    <w:rsid w:val="006135DA"/>
    <w:rsid w:val="00613757"/>
    <w:rsid w:val="00614B26"/>
    <w:rsid w:val="006213C0"/>
    <w:rsid w:val="00623069"/>
    <w:rsid w:val="006277B6"/>
    <w:rsid w:val="006339ED"/>
    <w:rsid w:val="0063595D"/>
    <w:rsid w:val="0064101E"/>
    <w:rsid w:val="0064137E"/>
    <w:rsid w:val="00642F93"/>
    <w:rsid w:val="00645F41"/>
    <w:rsid w:val="00653246"/>
    <w:rsid w:val="00660C9D"/>
    <w:rsid w:val="0066216A"/>
    <w:rsid w:val="006655B7"/>
    <w:rsid w:val="00671666"/>
    <w:rsid w:val="00682AF3"/>
    <w:rsid w:val="00686354"/>
    <w:rsid w:val="006877DB"/>
    <w:rsid w:val="00692302"/>
    <w:rsid w:val="0069508D"/>
    <w:rsid w:val="00697C35"/>
    <w:rsid w:val="006A291A"/>
    <w:rsid w:val="006A4C51"/>
    <w:rsid w:val="006A63AB"/>
    <w:rsid w:val="006C69D6"/>
    <w:rsid w:val="006D3EF6"/>
    <w:rsid w:val="006D6EEC"/>
    <w:rsid w:val="006D7DBC"/>
    <w:rsid w:val="006E6CC4"/>
    <w:rsid w:val="006F36BA"/>
    <w:rsid w:val="006F789E"/>
    <w:rsid w:val="007004E7"/>
    <w:rsid w:val="00700D9E"/>
    <w:rsid w:val="00701B19"/>
    <w:rsid w:val="0070646D"/>
    <w:rsid w:val="007107E6"/>
    <w:rsid w:val="00716F07"/>
    <w:rsid w:val="00724E3C"/>
    <w:rsid w:val="00726C12"/>
    <w:rsid w:val="00733323"/>
    <w:rsid w:val="007432B7"/>
    <w:rsid w:val="00745CF4"/>
    <w:rsid w:val="007564DF"/>
    <w:rsid w:val="0075755D"/>
    <w:rsid w:val="007624EC"/>
    <w:rsid w:val="00766498"/>
    <w:rsid w:val="0076690B"/>
    <w:rsid w:val="00766EED"/>
    <w:rsid w:val="007670E7"/>
    <w:rsid w:val="007730B2"/>
    <w:rsid w:val="0077468F"/>
    <w:rsid w:val="00775F87"/>
    <w:rsid w:val="00780ACA"/>
    <w:rsid w:val="00781BAB"/>
    <w:rsid w:val="00782A4C"/>
    <w:rsid w:val="00791071"/>
    <w:rsid w:val="0079471F"/>
    <w:rsid w:val="00796CE4"/>
    <w:rsid w:val="007A3ED4"/>
    <w:rsid w:val="007A61D0"/>
    <w:rsid w:val="007A73C0"/>
    <w:rsid w:val="007B35F6"/>
    <w:rsid w:val="007B5E35"/>
    <w:rsid w:val="007C0B93"/>
    <w:rsid w:val="007C2C26"/>
    <w:rsid w:val="007C4D75"/>
    <w:rsid w:val="007C7D7A"/>
    <w:rsid w:val="007D2DCB"/>
    <w:rsid w:val="007D32AD"/>
    <w:rsid w:val="007D671A"/>
    <w:rsid w:val="007E3C94"/>
    <w:rsid w:val="007E622B"/>
    <w:rsid w:val="007E714C"/>
    <w:rsid w:val="007F3103"/>
    <w:rsid w:val="007F6F13"/>
    <w:rsid w:val="00801E3E"/>
    <w:rsid w:val="00806020"/>
    <w:rsid w:val="008145A3"/>
    <w:rsid w:val="00817A5A"/>
    <w:rsid w:val="008235B5"/>
    <w:rsid w:val="00825616"/>
    <w:rsid w:val="00827F3A"/>
    <w:rsid w:val="008333E0"/>
    <w:rsid w:val="008425DC"/>
    <w:rsid w:val="00842FDD"/>
    <w:rsid w:val="00846A13"/>
    <w:rsid w:val="00852EDA"/>
    <w:rsid w:val="008537B3"/>
    <w:rsid w:val="00856D0C"/>
    <w:rsid w:val="008643A8"/>
    <w:rsid w:val="00874E42"/>
    <w:rsid w:val="00876791"/>
    <w:rsid w:val="00876AA3"/>
    <w:rsid w:val="008771B8"/>
    <w:rsid w:val="00877B14"/>
    <w:rsid w:val="008817CF"/>
    <w:rsid w:val="00894545"/>
    <w:rsid w:val="008A294F"/>
    <w:rsid w:val="008A46D7"/>
    <w:rsid w:val="008A7A21"/>
    <w:rsid w:val="008B2E24"/>
    <w:rsid w:val="008B3EB7"/>
    <w:rsid w:val="008B56A0"/>
    <w:rsid w:val="008C6323"/>
    <w:rsid w:val="008D0326"/>
    <w:rsid w:val="008D196D"/>
    <w:rsid w:val="008D594F"/>
    <w:rsid w:val="008D5AC8"/>
    <w:rsid w:val="008D7B5B"/>
    <w:rsid w:val="008E0806"/>
    <w:rsid w:val="008E0AF7"/>
    <w:rsid w:val="008E1147"/>
    <w:rsid w:val="008E1D89"/>
    <w:rsid w:val="008E432E"/>
    <w:rsid w:val="008F1B71"/>
    <w:rsid w:val="008F6C6E"/>
    <w:rsid w:val="008F74BF"/>
    <w:rsid w:val="00900FD1"/>
    <w:rsid w:val="00904716"/>
    <w:rsid w:val="00907D8F"/>
    <w:rsid w:val="009157D7"/>
    <w:rsid w:val="00920324"/>
    <w:rsid w:val="00920CD6"/>
    <w:rsid w:val="00926290"/>
    <w:rsid w:val="00937FAF"/>
    <w:rsid w:val="0094063D"/>
    <w:rsid w:val="0094404B"/>
    <w:rsid w:val="00946E64"/>
    <w:rsid w:val="0095465C"/>
    <w:rsid w:val="00957A0D"/>
    <w:rsid w:val="00963086"/>
    <w:rsid w:val="009644B8"/>
    <w:rsid w:val="00966FC7"/>
    <w:rsid w:val="00970051"/>
    <w:rsid w:val="009745EE"/>
    <w:rsid w:val="009762EC"/>
    <w:rsid w:val="009810E9"/>
    <w:rsid w:val="00983862"/>
    <w:rsid w:val="009868FA"/>
    <w:rsid w:val="00987584"/>
    <w:rsid w:val="00991CC4"/>
    <w:rsid w:val="009A248D"/>
    <w:rsid w:val="009A3355"/>
    <w:rsid w:val="009A5F35"/>
    <w:rsid w:val="009B7A26"/>
    <w:rsid w:val="009C590B"/>
    <w:rsid w:val="009C7E6B"/>
    <w:rsid w:val="009D1247"/>
    <w:rsid w:val="009D5633"/>
    <w:rsid w:val="009D5E55"/>
    <w:rsid w:val="009D6D7E"/>
    <w:rsid w:val="009E0E6D"/>
    <w:rsid w:val="009E2191"/>
    <w:rsid w:val="009E6BE1"/>
    <w:rsid w:val="00A037B6"/>
    <w:rsid w:val="00A1300A"/>
    <w:rsid w:val="00A14ACA"/>
    <w:rsid w:val="00A17BC3"/>
    <w:rsid w:val="00A204D4"/>
    <w:rsid w:val="00A275B8"/>
    <w:rsid w:val="00A448DB"/>
    <w:rsid w:val="00A45305"/>
    <w:rsid w:val="00A548EA"/>
    <w:rsid w:val="00A55976"/>
    <w:rsid w:val="00A71056"/>
    <w:rsid w:val="00A73AED"/>
    <w:rsid w:val="00A767A0"/>
    <w:rsid w:val="00A831F8"/>
    <w:rsid w:val="00A97D3D"/>
    <w:rsid w:val="00AA0C99"/>
    <w:rsid w:val="00AA1B04"/>
    <w:rsid w:val="00AB1939"/>
    <w:rsid w:val="00AD135D"/>
    <w:rsid w:val="00AD17BF"/>
    <w:rsid w:val="00AD2F7E"/>
    <w:rsid w:val="00AE01EF"/>
    <w:rsid w:val="00AE047C"/>
    <w:rsid w:val="00AF462D"/>
    <w:rsid w:val="00AF7BB0"/>
    <w:rsid w:val="00B01D0D"/>
    <w:rsid w:val="00B061EA"/>
    <w:rsid w:val="00B15220"/>
    <w:rsid w:val="00B164AE"/>
    <w:rsid w:val="00B24C53"/>
    <w:rsid w:val="00B2595E"/>
    <w:rsid w:val="00B26460"/>
    <w:rsid w:val="00B33AC5"/>
    <w:rsid w:val="00B3442F"/>
    <w:rsid w:val="00B34DDE"/>
    <w:rsid w:val="00B41CDB"/>
    <w:rsid w:val="00B42B19"/>
    <w:rsid w:val="00B42B99"/>
    <w:rsid w:val="00B52A72"/>
    <w:rsid w:val="00B5631D"/>
    <w:rsid w:val="00B603F8"/>
    <w:rsid w:val="00B629EB"/>
    <w:rsid w:val="00B66709"/>
    <w:rsid w:val="00B671BD"/>
    <w:rsid w:val="00B71CC3"/>
    <w:rsid w:val="00B75237"/>
    <w:rsid w:val="00B80E35"/>
    <w:rsid w:val="00B80FF8"/>
    <w:rsid w:val="00B817F1"/>
    <w:rsid w:val="00B86FA4"/>
    <w:rsid w:val="00B87462"/>
    <w:rsid w:val="00B9168D"/>
    <w:rsid w:val="00B938B6"/>
    <w:rsid w:val="00BA6028"/>
    <w:rsid w:val="00BB0055"/>
    <w:rsid w:val="00BB55E0"/>
    <w:rsid w:val="00BB73EB"/>
    <w:rsid w:val="00BB769D"/>
    <w:rsid w:val="00BC2609"/>
    <w:rsid w:val="00BC46BC"/>
    <w:rsid w:val="00BD38D7"/>
    <w:rsid w:val="00BD42D7"/>
    <w:rsid w:val="00BD74E7"/>
    <w:rsid w:val="00BE18ED"/>
    <w:rsid w:val="00C06EE8"/>
    <w:rsid w:val="00C13F2E"/>
    <w:rsid w:val="00C143DF"/>
    <w:rsid w:val="00C171C3"/>
    <w:rsid w:val="00C2044F"/>
    <w:rsid w:val="00C23023"/>
    <w:rsid w:val="00C23B22"/>
    <w:rsid w:val="00C25F87"/>
    <w:rsid w:val="00C30B13"/>
    <w:rsid w:val="00C353AF"/>
    <w:rsid w:val="00C435EC"/>
    <w:rsid w:val="00C5152C"/>
    <w:rsid w:val="00C51D66"/>
    <w:rsid w:val="00C66F91"/>
    <w:rsid w:val="00C67D5C"/>
    <w:rsid w:val="00C72470"/>
    <w:rsid w:val="00C76DE5"/>
    <w:rsid w:val="00C86372"/>
    <w:rsid w:val="00C86F6D"/>
    <w:rsid w:val="00C90D70"/>
    <w:rsid w:val="00C93A33"/>
    <w:rsid w:val="00C96E4C"/>
    <w:rsid w:val="00CA2B8F"/>
    <w:rsid w:val="00CA2C8B"/>
    <w:rsid w:val="00CA4FC5"/>
    <w:rsid w:val="00CA782E"/>
    <w:rsid w:val="00CB3189"/>
    <w:rsid w:val="00CB468B"/>
    <w:rsid w:val="00CD1BA1"/>
    <w:rsid w:val="00CD2FFC"/>
    <w:rsid w:val="00CD33CA"/>
    <w:rsid w:val="00CE0D94"/>
    <w:rsid w:val="00CE3784"/>
    <w:rsid w:val="00CE74D8"/>
    <w:rsid w:val="00CE7824"/>
    <w:rsid w:val="00CF0C89"/>
    <w:rsid w:val="00CF1E33"/>
    <w:rsid w:val="00CF20D4"/>
    <w:rsid w:val="00CF47A0"/>
    <w:rsid w:val="00D03388"/>
    <w:rsid w:val="00D03620"/>
    <w:rsid w:val="00D05A6E"/>
    <w:rsid w:val="00D0644B"/>
    <w:rsid w:val="00D070DD"/>
    <w:rsid w:val="00D073C0"/>
    <w:rsid w:val="00D1100C"/>
    <w:rsid w:val="00D119DE"/>
    <w:rsid w:val="00D120D9"/>
    <w:rsid w:val="00D369B4"/>
    <w:rsid w:val="00D4054F"/>
    <w:rsid w:val="00D40CFC"/>
    <w:rsid w:val="00D4133D"/>
    <w:rsid w:val="00D438E3"/>
    <w:rsid w:val="00D4757B"/>
    <w:rsid w:val="00D50221"/>
    <w:rsid w:val="00D55D65"/>
    <w:rsid w:val="00D61D4B"/>
    <w:rsid w:val="00D66984"/>
    <w:rsid w:val="00D66ED1"/>
    <w:rsid w:val="00D75573"/>
    <w:rsid w:val="00D77287"/>
    <w:rsid w:val="00D83787"/>
    <w:rsid w:val="00D8564D"/>
    <w:rsid w:val="00D871F1"/>
    <w:rsid w:val="00D934E2"/>
    <w:rsid w:val="00D9723F"/>
    <w:rsid w:val="00DA2AFC"/>
    <w:rsid w:val="00DB0C65"/>
    <w:rsid w:val="00DB7607"/>
    <w:rsid w:val="00DC1010"/>
    <w:rsid w:val="00DC16E3"/>
    <w:rsid w:val="00DC3812"/>
    <w:rsid w:val="00DC69A0"/>
    <w:rsid w:val="00DC7EE0"/>
    <w:rsid w:val="00DD69AE"/>
    <w:rsid w:val="00DE0086"/>
    <w:rsid w:val="00DE1FDB"/>
    <w:rsid w:val="00DE248D"/>
    <w:rsid w:val="00DE7508"/>
    <w:rsid w:val="00DF42F9"/>
    <w:rsid w:val="00E04912"/>
    <w:rsid w:val="00E05782"/>
    <w:rsid w:val="00E06350"/>
    <w:rsid w:val="00E078DC"/>
    <w:rsid w:val="00E14502"/>
    <w:rsid w:val="00E16316"/>
    <w:rsid w:val="00E16D8B"/>
    <w:rsid w:val="00E30FE8"/>
    <w:rsid w:val="00E321A6"/>
    <w:rsid w:val="00E3765E"/>
    <w:rsid w:val="00E45C51"/>
    <w:rsid w:val="00E466A8"/>
    <w:rsid w:val="00E471E8"/>
    <w:rsid w:val="00E55A0F"/>
    <w:rsid w:val="00E61927"/>
    <w:rsid w:val="00E650A9"/>
    <w:rsid w:val="00E66CF4"/>
    <w:rsid w:val="00E67F55"/>
    <w:rsid w:val="00E71851"/>
    <w:rsid w:val="00E83311"/>
    <w:rsid w:val="00E85C60"/>
    <w:rsid w:val="00E87C0B"/>
    <w:rsid w:val="00E9338B"/>
    <w:rsid w:val="00E93555"/>
    <w:rsid w:val="00E9487A"/>
    <w:rsid w:val="00E94892"/>
    <w:rsid w:val="00E9726A"/>
    <w:rsid w:val="00EA2349"/>
    <w:rsid w:val="00EA3747"/>
    <w:rsid w:val="00EA6380"/>
    <w:rsid w:val="00EB2999"/>
    <w:rsid w:val="00EB57A2"/>
    <w:rsid w:val="00EC0123"/>
    <w:rsid w:val="00EC2B05"/>
    <w:rsid w:val="00EC3DB4"/>
    <w:rsid w:val="00EC4B42"/>
    <w:rsid w:val="00EC4C7F"/>
    <w:rsid w:val="00ED2A39"/>
    <w:rsid w:val="00ED2E10"/>
    <w:rsid w:val="00EE0FE4"/>
    <w:rsid w:val="00EE1651"/>
    <w:rsid w:val="00EE44F8"/>
    <w:rsid w:val="00EF077D"/>
    <w:rsid w:val="00EF5CBA"/>
    <w:rsid w:val="00F01A79"/>
    <w:rsid w:val="00F036F1"/>
    <w:rsid w:val="00F06BDA"/>
    <w:rsid w:val="00F167CF"/>
    <w:rsid w:val="00F245A0"/>
    <w:rsid w:val="00F25C2A"/>
    <w:rsid w:val="00F30B18"/>
    <w:rsid w:val="00F3707D"/>
    <w:rsid w:val="00F4307E"/>
    <w:rsid w:val="00F44263"/>
    <w:rsid w:val="00F44636"/>
    <w:rsid w:val="00F44E0C"/>
    <w:rsid w:val="00F47786"/>
    <w:rsid w:val="00F51EEB"/>
    <w:rsid w:val="00F57ABD"/>
    <w:rsid w:val="00F6159C"/>
    <w:rsid w:val="00F63D7D"/>
    <w:rsid w:val="00F64AA1"/>
    <w:rsid w:val="00F65F05"/>
    <w:rsid w:val="00F67A12"/>
    <w:rsid w:val="00F67AF1"/>
    <w:rsid w:val="00F713F3"/>
    <w:rsid w:val="00F756E8"/>
    <w:rsid w:val="00F75E01"/>
    <w:rsid w:val="00F8731A"/>
    <w:rsid w:val="00F933B6"/>
    <w:rsid w:val="00F95FA1"/>
    <w:rsid w:val="00FC27DB"/>
    <w:rsid w:val="00FC2E1B"/>
    <w:rsid w:val="00FC32C2"/>
    <w:rsid w:val="00FC380F"/>
    <w:rsid w:val="00FC484F"/>
    <w:rsid w:val="00FC5BBF"/>
    <w:rsid w:val="00FC6008"/>
    <w:rsid w:val="00FD0740"/>
    <w:rsid w:val="00FD0885"/>
    <w:rsid w:val="00FD18A7"/>
    <w:rsid w:val="00FD7BA5"/>
    <w:rsid w:val="00FE2847"/>
    <w:rsid w:val="00FE47FD"/>
    <w:rsid w:val="00FF31B2"/>
    <w:rsid w:val="00FF77F0"/>
    <w:rsid w:val="13921276"/>
    <w:rsid w:val="1433811E"/>
    <w:rsid w:val="1EACDA11"/>
    <w:rsid w:val="42D7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3233"/>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7C7D7A"/>
    <w:pPr>
      <w:keepNext/>
      <w:numPr>
        <w:ilvl w:val="1"/>
        <w:numId w:val="2"/>
      </w:numPr>
      <w:spacing w:after="0" w:line="360" w:lineRule="auto"/>
      <w:outlineLvl w:val="1"/>
    </w:pPr>
    <w:rPr>
      <w:rFonts w:ascii="Arial" w:eastAsia="SimSun" w:hAnsi="Arial"/>
      <w:b/>
      <w:bCs/>
      <w:iCs/>
      <w:szCs w:val="28"/>
    </w:rPr>
  </w:style>
  <w:style w:type="paragraph" w:styleId="Heading3">
    <w:name w:val="heading 3"/>
    <w:basedOn w:val="Normal"/>
    <w:next w:val="Normal"/>
    <w:link w:val="Heading3Char"/>
    <w:uiPriority w:val="9"/>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7C7D7A"/>
    <w:rPr>
      <w:rFonts w:ascii="Arial" w:eastAsia="SimSun" w:hAnsi="Arial" w:cs="Times New Roman"/>
      <w:b/>
      <w:bCs/>
      <w:iCs/>
      <w:sz w:val="22"/>
      <w:szCs w:val="28"/>
    </w:rPr>
  </w:style>
  <w:style w:type="table" w:styleId="TableGrid">
    <w:name w:val="Table Grid"/>
    <w:basedOn w:val="TableNormal"/>
    <w:uiPriority w:val="39"/>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aliases w:val="Sub Heading 3,Numbered Para 1,Dot pt,No Spacing1,List Paragraph Char Char Char,Indicator Text,List Paragraph1,Bullet Points,MAIN CONTENT,List Paragraph12,F5 List Paragraph,Normal numbered,List Paragraph11,OBC Bullet,Domspec,Bullet 1,L"/>
    <w:basedOn w:val="Normal"/>
    <w:link w:val="ListParagraphChar"/>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 w:type="paragraph" w:styleId="TOC3">
    <w:name w:val="toc 3"/>
    <w:basedOn w:val="Normal"/>
    <w:next w:val="Normal"/>
    <w:autoRedefine/>
    <w:uiPriority w:val="39"/>
    <w:unhideWhenUsed/>
    <w:rsid w:val="005E1570"/>
    <w:pPr>
      <w:tabs>
        <w:tab w:val="right" w:leader="dot" w:pos="9000"/>
      </w:tabs>
      <w:spacing w:after="100" w:line="259" w:lineRule="auto"/>
      <w:ind w:left="440"/>
    </w:pPr>
    <w:rPr>
      <w:rFonts w:asciiTheme="minorHAnsi" w:eastAsiaTheme="minorEastAsia" w:hAnsiTheme="minorHAnsi" w:cstheme="minorBidi"/>
      <w:lang w:eastAsia="en-GB"/>
    </w:rPr>
  </w:style>
  <w:style w:type="paragraph" w:styleId="TOC4">
    <w:name w:val="toc 4"/>
    <w:basedOn w:val="Normal"/>
    <w:next w:val="Normal"/>
    <w:autoRedefine/>
    <w:uiPriority w:val="39"/>
    <w:unhideWhenUsed/>
    <w:rsid w:val="00AF7BB0"/>
    <w:pPr>
      <w:spacing w:after="100" w:line="259" w:lineRule="auto"/>
      <w:ind w:left="660"/>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AF7BB0"/>
    <w:pPr>
      <w:spacing w:after="100" w:line="259" w:lineRule="auto"/>
      <w:ind w:left="880"/>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AF7BB0"/>
    <w:pPr>
      <w:spacing w:after="100" w:line="259" w:lineRule="auto"/>
      <w:ind w:left="1100"/>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AF7BB0"/>
    <w:pPr>
      <w:spacing w:after="100" w:line="259" w:lineRule="auto"/>
      <w:ind w:left="1320"/>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AF7BB0"/>
    <w:pPr>
      <w:spacing w:after="100" w:line="259" w:lineRule="auto"/>
      <w:ind w:left="1540"/>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AF7BB0"/>
    <w:pPr>
      <w:spacing w:after="100" w:line="259" w:lineRule="auto"/>
      <w:ind w:left="1760"/>
    </w:pPr>
    <w:rPr>
      <w:rFonts w:asciiTheme="minorHAnsi" w:eastAsiaTheme="minorEastAsia" w:hAnsiTheme="minorHAnsi" w:cstheme="minorBidi"/>
      <w:lang w:eastAsia="en-GB"/>
    </w:rPr>
  </w:style>
  <w:style w:type="character" w:customStyle="1" w:styleId="slds-truncate">
    <w:name w:val="slds-truncate"/>
    <w:basedOn w:val="DefaultParagraphFont"/>
    <w:rsid w:val="00027F9C"/>
  </w:style>
  <w:style w:type="character" w:customStyle="1" w:styleId="ListParagraphChar">
    <w:name w:val="List Paragraph Char"/>
    <w:aliases w:val="Sub Heading 3 Char,Numbered Para 1 Char,Dot pt Char,No Spacing1 Char,List Paragraph Char Char Char Char,Indicator Text Char,List Paragraph1 Char,Bullet Points Char,MAIN CONTENT Char,List Paragraph12 Char,F5 List Paragraph Char,L Char"/>
    <w:link w:val="ListParagraph"/>
    <w:uiPriority w:val="34"/>
    <w:qFormat/>
    <w:locked/>
    <w:rsid w:val="00856D0C"/>
    <w:rPr>
      <w:rFonts w:ascii="Calibri" w:eastAsia="Calibri" w:hAnsi="Calibri" w:cs="Times New Roman"/>
      <w:sz w:val="22"/>
    </w:rPr>
  </w:style>
  <w:style w:type="paragraph" w:customStyle="1" w:styleId="Default">
    <w:name w:val="Default"/>
    <w:rsid w:val="005C10B0"/>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775F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054692950">
      <w:bodyDiv w:val="1"/>
      <w:marLeft w:val="0"/>
      <w:marRight w:val="0"/>
      <w:marTop w:val="0"/>
      <w:marBottom w:val="0"/>
      <w:divBdr>
        <w:top w:val="none" w:sz="0" w:space="0" w:color="auto"/>
        <w:left w:val="none" w:sz="0" w:space="0" w:color="auto"/>
        <w:bottom w:val="none" w:sz="0" w:space="0" w:color="auto"/>
        <w:right w:val="none" w:sz="0" w:space="0" w:color="auto"/>
      </w:divBdr>
    </w:div>
    <w:div w:id="1119449415">
      <w:bodyDiv w:val="1"/>
      <w:marLeft w:val="0"/>
      <w:marRight w:val="0"/>
      <w:marTop w:val="0"/>
      <w:marBottom w:val="0"/>
      <w:divBdr>
        <w:top w:val="none" w:sz="0" w:space="0" w:color="auto"/>
        <w:left w:val="none" w:sz="0" w:space="0" w:color="auto"/>
        <w:bottom w:val="none" w:sz="0" w:space="0" w:color="auto"/>
        <w:right w:val="none" w:sz="0" w:space="0" w:color="auto"/>
      </w:divBdr>
    </w:div>
    <w:div w:id="1166673395">
      <w:bodyDiv w:val="1"/>
      <w:marLeft w:val="0"/>
      <w:marRight w:val="0"/>
      <w:marTop w:val="0"/>
      <w:marBottom w:val="0"/>
      <w:divBdr>
        <w:top w:val="none" w:sz="0" w:space="0" w:color="auto"/>
        <w:left w:val="none" w:sz="0" w:space="0" w:color="auto"/>
        <w:bottom w:val="none" w:sz="0" w:space="0" w:color="auto"/>
        <w:right w:val="none" w:sz="0" w:space="0" w:color="auto"/>
      </w:divBdr>
    </w:div>
    <w:div w:id="1243492029">
      <w:bodyDiv w:val="1"/>
      <w:marLeft w:val="0"/>
      <w:marRight w:val="0"/>
      <w:marTop w:val="0"/>
      <w:marBottom w:val="0"/>
      <w:divBdr>
        <w:top w:val="none" w:sz="0" w:space="0" w:color="auto"/>
        <w:left w:val="none" w:sz="0" w:space="0" w:color="auto"/>
        <w:bottom w:val="none" w:sz="0" w:space="0" w:color="auto"/>
        <w:right w:val="none" w:sz="0" w:space="0" w:color="auto"/>
      </w:divBdr>
    </w:div>
    <w:div w:id="1403721029">
      <w:bodyDiv w:val="1"/>
      <w:marLeft w:val="0"/>
      <w:marRight w:val="0"/>
      <w:marTop w:val="0"/>
      <w:marBottom w:val="0"/>
      <w:divBdr>
        <w:top w:val="none" w:sz="0" w:space="0" w:color="auto"/>
        <w:left w:val="none" w:sz="0" w:space="0" w:color="auto"/>
        <w:bottom w:val="none" w:sz="0" w:space="0" w:color="auto"/>
        <w:right w:val="none" w:sz="0" w:space="0" w:color="auto"/>
      </w:divBdr>
    </w:div>
    <w:div w:id="1502308450">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G:\Finance\Procure\SMART-TOG\SOURCING\Non-Clinical_Team\Other\Trust%20Specific%20Stuff\ICS\ICS%20Green%20Plan%202022-202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38ec887c5c24b7597ee90d37b16f021 xmlns="603af227-bd41-4012-ae1b-08ada9265a1f">
      <Terms xmlns="http://schemas.microsoft.com/office/infopath/2007/PartnerControls"/>
    </d38ec887c5c24b7597ee90d37b16f021>
  </documentManagement>
</p:properties>
</file>

<file path=customXml/item3.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1824ebb15d8bd99e9e358176d7fb188c">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3e5c155ec4bef395afea2f0598688d9c"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2.xml><?xml version="1.0" encoding="utf-8"?>
<ds:datastoreItem xmlns:ds="http://schemas.openxmlformats.org/officeDocument/2006/customXml" ds:itemID="{7FB2BC0B-6010-4015-99C6-083D74FB818C}">
  <ds:schemaRefs>
    <ds:schemaRef ds:uri="http://purl.org/dc/dcmitype/"/>
    <ds:schemaRef ds:uri="http://schemas.microsoft.com/office/2006/documentManagement/types"/>
    <ds:schemaRef ds:uri="http://schemas.microsoft.com/office/infopath/2007/PartnerControls"/>
    <ds:schemaRef ds:uri="http://www.w3.org/XML/1998/namespace"/>
    <ds:schemaRef ds:uri="http://purl.org/dc/elements/1.1/"/>
    <ds:schemaRef ds:uri="http://schemas.microsoft.com/office/2006/metadata/properties"/>
    <ds:schemaRef ds:uri="a59428df-98eb-4044-aaf3-f2ec53effc21"/>
    <ds:schemaRef ds:uri="http://schemas.openxmlformats.org/package/2006/metadata/core-properties"/>
    <ds:schemaRef ds:uri="603af227-bd41-4012-ae1b-08ada9265a1f"/>
    <ds:schemaRef ds:uri="http://purl.org/dc/terms/"/>
  </ds:schemaRefs>
</ds:datastoreItem>
</file>

<file path=customXml/itemProps3.xml><?xml version="1.0" encoding="utf-8"?>
<ds:datastoreItem xmlns:ds="http://schemas.openxmlformats.org/officeDocument/2006/customXml" ds:itemID="{0154792E-F4A7-4517-B637-22218E44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a59428df-98eb-4044-aaf3-f2ec53eff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83559C-262A-4676-911B-92952A58A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1668</Words>
  <Characters>9510</Characters>
  <Application>Microsoft Office Word</Application>
  <DocSecurity>2</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Lewis Samantha</dc:creator>
  <cp:lastModifiedBy>Suravaram Veer (VSURAVARAM)</cp:lastModifiedBy>
  <cp:revision>3</cp:revision>
  <cp:lastPrinted>2019-08-20T13:43:00Z</cp:lastPrinted>
  <dcterms:created xsi:type="dcterms:W3CDTF">2024-09-10T10:12:00Z</dcterms:created>
  <dcterms:modified xsi:type="dcterms:W3CDTF">2024-09-10T13:05:00Z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AgencyKeywords">
    <vt:lpwstr/>
  </property>
  <property fmtid="{D5CDD505-2E9C-101B-9397-08002B2CF9AE}" pid="4" name="SecurityClassification">
    <vt:lpwstr>1;#Official|9d42bd58-89d2-4e46-94bb-80d8f31efd91</vt:lpwstr>
  </property>
  <property fmtid="{D5CDD505-2E9C-101B-9397-08002B2CF9AE}" pid="5" name="WinDIP File ID">
    <vt:lpwstr>19f20e32-0bcb-41e9-909d-fd5fce7a1d12</vt:lpwstr>
  </property>
</Properties>
</file>