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08B0" w14:textId="77777777" w:rsidR="00D3263C" w:rsidRPr="00A8526E" w:rsidRDefault="00D3263C" w:rsidP="0093247A">
      <w:pPr>
        <w:pStyle w:val="StyleJustifiedLeft127cm"/>
        <w:spacing w:before="0" w:after="120"/>
        <w:ind w:left="0"/>
        <w:jc w:val="center"/>
        <w:rPr>
          <w:rFonts w:cs="Arial"/>
          <w:b/>
          <w:sz w:val="28"/>
          <w:szCs w:val="28"/>
        </w:rPr>
      </w:pPr>
    </w:p>
    <w:p w14:paraId="6BBFF498" w14:textId="77777777" w:rsidR="00D3263C" w:rsidRPr="00A8526E" w:rsidRDefault="00D3263C" w:rsidP="0093247A">
      <w:pPr>
        <w:pStyle w:val="StyleJustifiedLeft127cm"/>
        <w:spacing w:before="0" w:after="120"/>
        <w:ind w:left="0"/>
        <w:jc w:val="center"/>
        <w:rPr>
          <w:rFonts w:cs="Arial"/>
          <w:b/>
          <w:sz w:val="28"/>
          <w:szCs w:val="28"/>
        </w:rPr>
      </w:pPr>
    </w:p>
    <w:p w14:paraId="3E174EF3" w14:textId="77777777" w:rsidR="0093247A" w:rsidRPr="00A8526E" w:rsidRDefault="0093247A" w:rsidP="0093247A">
      <w:pPr>
        <w:pStyle w:val="StyleJustifiedLeft127cm"/>
        <w:spacing w:before="0" w:after="120"/>
        <w:ind w:left="0"/>
        <w:jc w:val="center"/>
        <w:rPr>
          <w:rFonts w:cs="Arial"/>
          <w:b/>
          <w:sz w:val="28"/>
          <w:szCs w:val="28"/>
        </w:rPr>
      </w:pPr>
      <w:r w:rsidRPr="00A8526E">
        <w:rPr>
          <w:rFonts w:cs="Arial"/>
          <w:b/>
          <w:sz w:val="28"/>
          <w:szCs w:val="28"/>
        </w:rPr>
        <w:t xml:space="preserve">NHS </w:t>
      </w:r>
      <w:proofErr w:type="spellStart"/>
      <w:r w:rsidRPr="00A8526E">
        <w:rPr>
          <w:rFonts w:cs="Arial"/>
          <w:b/>
          <w:sz w:val="28"/>
          <w:szCs w:val="28"/>
        </w:rPr>
        <w:t>South,</w:t>
      </w:r>
      <w:proofErr w:type="spellEnd"/>
      <w:r w:rsidRPr="00A8526E">
        <w:rPr>
          <w:rFonts w:cs="Arial"/>
          <w:b/>
          <w:sz w:val="28"/>
          <w:szCs w:val="28"/>
        </w:rPr>
        <w:t xml:space="preserve"> Central &amp; West Commissioning Support Unit</w:t>
      </w:r>
    </w:p>
    <w:p w14:paraId="36041928" w14:textId="77777777" w:rsidR="006E16B6" w:rsidRDefault="006E16B6" w:rsidP="0093247A">
      <w:pPr>
        <w:pStyle w:val="StyleJustifiedLeft127cm"/>
        <w:spacing w:before="0" w:after="120"/>
        <w:ind w:left="0"/>
        <w:jc w:val="center"/>
        <w:rPr>
          <w:rFonts w:cs="Arial"/>
          <w:b/>
          <w:sz w:val="28"/>
          <w:szCs w:val="28"/>
        </w:rPr>
      </w:pPr>
      <w:r w:rsidRPr="006E16B6">
        <w:rPr>
          <w:rFonts w:cs="Arial"/>
          <w:b/>
          <w:sz w:val="28"/>
          <w:szCs w:val="28"/>
        </w:rPr>
        <w:t>NHS England and NHS Improvement South East – Integrated Health and Emotional Wellbeing Services to Oasis Restore</w:t>
      </w:r>
      <w:r w:rsidRPr="006E16B6">
        <w:rPr>
          <w:rFonts w:cs="Arial"/>
          <w:b/>
          <w:sz w:val="28"/>
          <w:szCs w:val="28"/>
        </w:rPr>
        <w:t xml:space="preserve"> </w:t>
      </w:r>
    </w:p>
    <w:p w14:paraId="71985216" w14:textId="6A4A0DE6" w:rsidR="0093247A" w:rsidRPr="00A8526E" w:rsidRDefault="00C33734" w:rsidP="0093247A">
      <w:pPr>
        <w:pStyle w:val="StyleJustifiedLeft127cm"/>
        <w:spacing w:before="0" w:after="120"/>
        <w:ind w:left="0"/>
        <w:jc w:val="center"/>
        <w:rPr>
          <w:rFonts w:cs="Arial"/>
          <w:b/>
          <w:sz w:val="28"/>
          <w:szCs w:val="28"/>
        </w:rPr>
      </w:pPr>
      <w:r w:rsidRPr="00A8526E">
        <w:rPr>
          <w:rFonts w:cs="Arial"/>
          <w:b/>
          <w:sz w:val="28"/>
          <w:szCs w:val="28"/>
        </w:rPr>
        <w:t>Contracts Finder –</w:t>
      </w:r>
      <w:r w:rsidR="000D4105">
        <w:rPr>
          <w:rFonts w:cs="Arial"/>
          <w:b/>
          <w:sz w:val="28"/>
          <w:szCs w:val="28"/>
        </w:rPr>
        <w:t xml:space="preserve"> </w:t>
      </w:r>
      <w:proofErr w:type="spellStart"/>
      <w:r w:rsidR="00BC3185">
        <w:rPr>
          <w:rFonts w:cs="Arial"/>
          <w:b/>
          <w:sz w:val="28"/>
          <w:szCs w:val="28"/>
        </w:rPr>
        <w:t>Additonal</w:t>
      </w:r>
      <w:proofErr w:type="spellEnd"/>
      <w:r w:rsidR="00BC3185">
        <w:rPr>
          <w:rFonts w:cs="Arial"/>
          <w:b/>
          <w:sz w:val="28"/>
          <w:szCs w:val="28"/>
        </w:rPr>
        <w:t xml:space="preserve"> Information</w:t>
      </w:r>
      <w:r w:rsidRPr="00A8526E">
        <w:rPr>
          <w:rFonts w:cs="Arial"/>
          <w:b/>
          <w:sz w:val="28"/>
          <w:szCs w:val="28"/>
        </w:rPr>
        <w:t xml:space="preserve"> </w:t>
      </w:r>
    </w:p>
    <w:p w14:paraId="1FAE26BB" w14:textId="77777777" w:rsidR="005E4A49" w:rsidRPr="003F32A0" w:rsidRDefault="005E4A49" w:rsidP="00955E0A">
      <w:pPr>
        <w:rPr>
          <w:rFonts w:cs="Arial"/>
          <w:b/>
        </w:rPr>
      </w:pPr>
    </w:p>
    <w:p w14:paraId="77109887" w14:textId="3276E4D4" w:rsidR="004C2677" w:rsidRPr="003F32A0" w:rsidRDefault="005E4A49" w:rsidP="004C2677">
      <w:pPr>
        <w:rPr>
          <w:rFonts w:cs="Arial"/>
        </w:rPr>
      </w:pPr>
      <w:r w:rsidRPr="003F32A0">
        <w:rPr>
          <w:rFonts w:cs="Arial"/>
          <w:b/>
        </w:rPr>
        <w:t xml:space="preserve">Additional text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C2677" w:rsidRPr="00A8526E" w14:paraId="15CA7440" w14:textId="77777777" w:rsidTr="008F24DD">
        <w:trPr>
          <w:trHeight w:val="375"/>
        </w:trPr>
        <w:tc>
          <w:tcPr>
            <w:tcW w:w="9072" w:type="dxa"/>
            <w:shd w:val="clear" w:color="auto" w:fill="auto"/>
          </w:tcPr>
          <w:p w14:paraId="22671162" w14:textId="77777777" w:rsidR="006E16B6" w:rsidRPr="0066280E" w:rsidRDefault="006E16B6" w:rsidP="006E16B6">
            <w:pPr>
              <w:rPr>
                <w:rFonts w:cs="Arial"/>
                <w:sz w:val="22"/>
                <w:szCs w:val="22"/>
              </w:rPr>
            </w:pPr>
            <w:bookmarkStart w:id="0" w:name="_Hlk102987713"/>
            <w:r w:rsidRPr="00EA3456">
              <w:rPr>
                <w:rFonts w:cs="Arial"/>
                <w:sz w:val="22"/>
                <w:szCs w:val="22"/>
              </w:rPr>
              <w:t xml:space="preserve">This process is being </w:t>
            </w:r>
            <w:r>
              <w:rPr>
                <w:rFonts w:cs="Arial"/>
                <w:sz w:val="22"/>
                <w:szCs w:val="22"/>
              </w:rPr>
              <w:t xml:space="preserve">managed </w:t>
            </w:r>
            <w:r w:rsidRPr="00EA3456">
              <w:rPr>
                <w:rFonts w:cs="Arial"/>
                <w:sz w:val="22"/>
                <w:szCs w:val="22"/>
              </w:rPr>
              <w:t xml:space="preserve">by NHS </w:t>
            </w:r>
            <w:proofErr w:type="spellStart"/>
            <w:r w:rsidRPr="00EA3456">
              <w:rPr>
                <w:rFonts w:cs="Arial"/>
                <w:sz w:val="22"/>
                <w:szCs w:val="22"/>
              </w:rPr>
              <w:t>South,</w:t>
            </w:r>
            <w:proofErr w:type="spellEnd"/>
            <w:r w:rsidRPr="00EA3456">
              <w:rPr>
                <w:rFonts w:cs="Arial"/>
                <w:sz w:val="22"/>
                <w:szCs w:val="22"/>
              </w:rPr>
              <w:t xml:space="preserve"> Central and West Commissioning Support Unit (SCW) on behalf of the Commissioners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6712B41E" w14:textId="77777777" w:rsidR="006E16B6" w:rsidRDefault="006E16B6" w:rsidP="006E16B6">
            <w:pPr>
              <w:rPr>
                <w:rFonts w:cs="Arial"/>
                <w:sz w:val="22"/>
                <w:szCs w:val="22"/>
              </w:rPr>
            </w:pPr>
          </w:p>
          <w:p w14:paraId="5394C2BB" w14:textId="77777777" w:rsidR="006E16B6" w:rsidRPr="008A6BFF" w:rsidRDefault="006E16B6" w:rsidP="006E16B6">
            <w:pPr>
              <w:rPr>
                <w:sz w:val="22"/>
              </w:rPr>
            </w:pPr>
            <w:r w:rsidRPr="00EA3456">
              <w:rPr>
                <w:rFonts w:cs="Arial"/>
                <w:sz w:val="22"/>
                <w:szCs w:val="22"/>
              </w:rPr>
              <w:t>Further details of the</w:t>
            </w:r>
            <w:r>
              <w:rPr>
                <w:rFonts w:cs="Arial"/>
                <w:sz w:val="22"/>
                <w:szCs w:val="22"/>
              </w:rPr>
              <w:t xml:space="preserve"> virtual</w:t>
            </w:r>
            <w:r w:rsidRPr="00EA3456">
              <w:rPr>
                <w:rFonts w:cs="Arial"/>
                <w:sz w:val="22"/>
                <w:szCs w:val="22"/>
              </w:rPr>
              <w:t xml:space="preserve"> event</w:t>
            </w:r>
            <w:r>
              <w:rPr>
                <w:rFonts w:cs="Arial"/>
                <w:sz w:val="22"/>
                <w:szCs w:val="22"/>
              </w:rPr>
              <w:t>,</w:t>
            </w:r>
            <w:r w:rsidRPr="00EA3456">
              <w:rPr>
                <w:rFonts w:cs="Arial"/>
                <w:sz w:val="22"/>
                <w:szCs w:val="22"/>
              </w:rPr>
              <w:t xml:space="preserve"> including joining instructions</w:t>
            </w:r>
            <w:r>
              <w:rPr>
                <w:rFonts w:cs="Arial"/>
                <w:sz w:val="22"/>
                <w:szCs w:val="22"/>
              </w:rPr>
              <w:t>,</w:t>
            </w:r>
            <w:r w:rsidRPr="00EA3456">
              <w:rPr>
                <w:rFonts w:cs="Arial"/>
                <w:sz w:val="22"/>
                <w:szCs w:val="22"/>
              </w:rPr>
              <w:t xml:space="preserve"> will be provided once the PIN has closed</w:t>
            </w:r>
            <w:r>
              <w:rPr>
                <w:rFonts w:cs="Arial"/>
                <w:sz w:val="22"/>
                <w:szCs w:val="22"/>
              </w:rPr>
              <w:t>,</w:t>
            </w:r>
            <w:r w:rsidRPr="00EA3456">
              <w:rPr>
                <w:rFonts w:cs="Arial"/>
                <w:sz w:val="22"/>
                <w:szCs w:val="22"/>
              </w:rPr>
              <w:t xml:space="preserve"> to those providers who express an interest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CFF65FD" w14:textId="77777777" w:rsidR="006E16B6" w:rsidRDefault="006E16B6" w:rsidP="006E16B6">
            <w:pPr>
              <w:rPr>
                <w:rFonts w:cs="Arial"/>
                <w:sz w:val="22"/>
                <w:szCs w:val="22"/>
              </w:rPr>
            </w:pPr>
          </w:p>
          <w:p w14:paraId="3CF85D86" w14:textId="77777777" w:rsidR="006E16B6" w:rsidRDefault="006E16B6" w:rsidP="006E16B6">
            <w:pPr>
              <w:rPr>
                <w:sz w:val="22"/>
              </w:rPr>
            </w:pPr>
            <w:r w:rsidRPr="00755E13">
              <w:rPr>
                <w:sz w:val="22"/>
              </w:rPr>
              <w:t>Interested providers will be able to view this notice via the ‘Live Opportunities’ list</w:t>
            </w:r>
            <w:r w:rsidRPr="00A3556C">
              <w:rPr>
                <w:b/>
                <w:bCs/>
                <w:sz w:val="22"/>
              </w:rPr>
              <w:t xml:space="preserve"> </w:t>
            </w:r>
            <w:r w:rsidRPr="00755E13">
              <w:rPr>
                <w:sz w:val="22"/>
              </w:rPr>
              <w:t>on the e-procurement system, Atamis, available on the following link:</w:t>
            </w:r>
          </w:p>
          <w:p w14:paraId="1F28A384" w14:textId="77777777" w:rsidR="006E16B6" w:rsidRDefault="006E16B6" w:rsidP="006E16B6">
            <w:pPr>
              <w:rPr>
                <w:sz w:val="22"/>
              </w:rPr>
            </w:pPr>
            <w:hyperlink r:id="rId11" w:history="1">
              <w:r w:rsidRPr="00755E13">
                <w:rPr>
                  <w:rStyle w:val="Hyperlink"/>
                  <w:sz w:val="22"/>
                </w:rPr>
                <w:t>https://health-family.force.com/s/Welcome</w:t>
              </w:r>
            </w:hyperlink>
            <w:r>
              <w:rPr>
                <w:sz w:val="22"/>
              </w:rPr>
              <w:t xml:space="preserve"> </w:t>
            </w:r>
          </w:p>
          <w:p w14:paraId="7515BD84" w14:textId="77777777" w:rsidR="006E16B6" w:rsidRDefault="006E16B6" w:rsidP="006E16B6">
            <w:pPr>
              <w:rPr>
                <w:sz w:val="22"/>
              </w:rPr>
            </w:pPr>
            <w:r>
              <w:rPr>
                <w:sz w:val="22"/>
              </w:rPr>
              <w:t xml:space="preserve">Please search for the </w:t>
            </w:r>
            <w:r w:rsidRPr="006E16B6">
              <w:rPr>
                <w:sz w:val="22"/>
              </w:rPr>
              <w:t>project ‘Integrated Health and Emotional Wellbeing Services to Oasis Restore – MEE’. Please send a message through the portal confirming the name, job title, email address and contact number of the attendees</w:t>
            </w:r>
          </w:p>
          <w:p w14:paraId="5E14647E" w14:textId="77777777" w:rsidR="006E16B6" w:rsidRPr="00EA3456" w:rsidRDefault="006E16B6" w:rsidP="006E16B6">
            <w:pPr>
              <w:rPr>
                <w:rFonts w:cs="Arial"/>
                <w:sz w:val="22"/>
                <w:szCs w:val="22"/>
              </w:rPr>
            </w:pPr>
          </w:p>
          <w:p w14:paraId="4F601335" w14:textId="77777777" w:rsidR="006E16B6" w:rsidRDefault="006E16B6" w:rsidP="006E16B6">
            <w:pPr>
              <w:rPr>
                <w:rFonts w:cs="Arial"/>
                <w:color w:val="0B0C0C"/>
                <w:sz w:val="22"/>
                <w:szCs w:val="22"/>
                <w:lang w:val="en"/>
              </w:rPr>
            </w:pPr>
            <w:r w:rsidRPr="00EA3456">
              <w:rPr>
                <w:rFonts w:cs="Arial"/>
                <w:sz w:val="22"/>
                <w:szCs w:val="22"/>
              </w:rPr>
              <w:t>NHS</w:t>
            </w:r>
            <w:r>
              <w:rPr>
                <w:rFonts w:cs="Arial"/>
                <w:sz w:val="22"/>
                <w:szCs w:val="22"/>
              </w:rPr>
              <w:t xml:space="preserve">E </w:t>
            </w:r>
            <w:r w:rsidRPr="00EA3456">
              <w:rPr>
                <w:rFonts w:cs="Arial"/>
                <w:sz w:val="22"/>
                <w:szCs w:val="22"/>
              </w:rPr>
              <w:t>South East will not be liable for costs incurred by any interested party in participating in this exercise.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33CDC580" w14:textId="77777777" w:rsidR="006E16B6" w:rsidRPr="00EA3456" w:rsidRDefault="006E16B6" w:rsidP="006E16B6">
            <w:pPr>
              <w:rPr>
                <w:rFonts w:cs="Arial"/>
                <w:sz w:val="22"/>
                <w:szCs w:val="22"/>
              </w:rPr>
            </w:pPr>
          </w:p>
          <w:p w14:paraId="781E92E4" w14:textId="77777777" w:rsidR="006E16B6" w:rsidRPr="00EA3456" w:rsidRDefault="006E16B6" w:rsidP="006E16B6">
            <w:pPr>
              <w:rPr>
                <w:rFonts w:cs="Arial"/>
                <w:sz w:val="22"/>
                <w:szCs w:val="22"/>
                <w:lang w:val="en"/>
              </w:rPr>
            </w:pPr>
            <w:r w:rsidRPr="00EA3456">
              <w:rPr>
                <w:rFonts w:cs="Arial"/>
                <w:sz w:val="22"/>
                <w:szCs w:val="22"/>
              </w:rPr>
              <w:t xml:space="preserve">This notice is an information gathering exercise rather than a call for </w:t>
            </w:r>
            <w:proofErr w:type="gramStart"/>
            <w:r w:rsidRPr="00EA3456">
              <w:rPr>
                <w:rFonts w:cs="Arial"/>
                <w:sz w:val="22"/>
                <w:szCs w:val="22"/>
              </w:rPr>
              <w:t>competition in its own right, and</w:t>
            </w:r>
            <w:proofErr w:type="gramEnd"/>
            <w:r w:rsidRPr="00EA3456">
              <w:rPr>
                <w:rFonts w:cs="Arial"/>
                <w:sz w:val="22"/>
                <w:szCs w:val="22"/>
              </w:rPr>
              <w:t xml:space="preserve"> therefore publication or response does not commit </w:t>
            </w:r>
            <w:r>
              <w:rPr>
                <w:rFonts w:cs="Arial"/>
                <w:sz w:val="22"/>
                <w:szCs w:val="22"/>
              </w:rPr>
              <w:t xml:space="preserve">NHSE </w:t>
            </w:r>
            <w:r w:rsidRPr="00EA3456">
              <w:rPr>
                <w:rFonts w:cs="Arial"/>
                <w:sz w:val="22"/>
                <w:szCs w:val="22"/>
              </w:rPr>
              <w:t xml:space="preserve">South East or respondents to a future procurement, nor provide any process exemptions or preferential treatment to any parties expressing an interest. </w:t>
            </w:r>
            <w:r w:rsidRPr="00EA3456">
              <w:rPr>
                <w:rFonts w:cs="Arial"/>
                <w:color w:val="0B0C0C"/>
                <w:sz w:val="22"/>
                <w:szCs w:val="22"/>
                <w:lang w:val="en"/>
              </w:rPr>
              <w:br/>
            </w:r>
          </w:p>
          <w:p w14:paraId="47F63B66" w14:textId="77777777" w:rsidR="006E16B6" w:rsidRDefault="006E16B6" w:rsidP="006E16B6">
            <w:pPr>
              <w:tabs>
                <w:tab w:val="left" w:pos="2975"/>
              </w:tabs>
              <w:rPr>
                <w:rFonts w:cs="Arial"/>
                <w:sz w:val="22"/>
                <w:szCs w:val="22"/>
              </w:rPr>
            </w:pPr>
            <w:r w:rsidRPr="00EA3456">
              <w:rPr>
                <w:rFonts w:cs="Arial"/>
                <w:sz w:val="22"/>
                <w:szCs w:val="22"/>
              </w:rPr>
              <w:t xml:space="preserve">The services are healthcare services falling within Schedule 3 to the Public Contracts Regulations 2015 ("the Regulations") which are not subject to the full regime of the </w:t>
            </w:r>
            <w:proofErr w:type="gramStart"/>
            <w:r w:rsidRPr="00EA3456">
              <w:rPr>
                <w:rFonts w:cs="Arial"/>
                <w:sz w:val="22"/>
                <w:szCs w:val="22"/>
              </w:rPr>
              <w:t>Regulations, but</w:t>
            </w:r>
            <w:proofErr w:type="gramEnd"/>
            <w:r w:rsidRPr="00EA3456">
              <w:rPr>
                <w:rFonts w:cs="Arial"/>
                <w:sz w:val="22"/>
                <w:szCs w:val="22"/>
              </w:rPr>
              <w:t xml:space="preserve"> is instead governed by the "Light Touch Regime" contained within Chapter 3, Section 7 of the Regulations (Regulations 74 to 77).</w:t>
            </w:r>
          </w:p>
          <w:p w14:paraId="5BEC5D77" w14:textId="77777777" w:rsidR="006D2A64" w:rsidRPr="003F32A0" w:rsidRDefault="006D2A64" w:rsidP="006E16B6"/>
        </w:tc>
      </w:tr>
      <w:bookmarkEnd w:id="0"/>
    </w:tbl>
    <w:p w14:paraId="12DA82CF" w14:textId="77777777" w:rsidR="00C02865" w:rsidRPr="00A8526E" w:rsidRDefault="00C02865" w:rsidP="00955E0A">
      <w:pPr>
        <w:spacing w:after="200" w:line="276" w:lineRule="auto"/>
        <w:rPr>
          <w:rFonts w:cs="Arial"/>
        </w:rPr>
      </w:pPr>
    </w:p>
    <w:p w14:paraId="63D90495" w14:textId="060BD246" w:rsidR="005E4A49" w:rsidRPr="00A8526E" w:rsidRDefault="005E4A49">
      <w:pPr>
        <w:spacing w:after="200" w:line="276" w:lineRule="auto"/>
        <w:rPr>
          <w:rFonts w:cs="Arial"/>
        </w:rPr>
      </w:pPr>
    </w:p>
    <w:sectPr w:rsidR="005E4A49" w:rsidRPr="00A8526E" w:rsidSect="00D3263C">
      <w:footerReference w:type="default" r:id="rId12"/>
      <w:headerReference w:type="first" r:id="rId13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5AF3" w14:textId="77777777" w:rsidR="00EC1539" w:rsidRDefault="00EC1539" w:rsidP="0093247A">
      <w:r>
        <w:separator/>
      </w:r>
    </w:p>
  </w:endnote>
  <w:endnote w:type="continuationSeparator" w:id="0">
    <w:p w14:paraId="04396704" w14:textId="77777777" w:rsidR="00EC1539" w:rsidRDefault="00EC1539" w:rsidP="009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3346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FC2187D" w14:textId="77777777" w:rsidR="00C33734" w:rsidRDefault="00C337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4324681" w14:textId="77777777" w:rsidR="00C33734" w:rsidRDefault="00C3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919D" w14:textId="77777777" w:rsidR="00EC1539" w:rsidRDefault="00EC1539" w:rsidP="0093247A">
      <w:r>
        <w:separator/>
      </w:r>
    </w:p>
  </w:footnote>
  <w:footnote w:type="continuationSeparator" w:id="0">
    <w:p w14:paraId="44242147" w14:textId="77777777" w:rsidR="00EC1539" w:rsidRDefault="00EC1539" w:rsidP="0093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39F7" w14:textId="77777777" w:rsidR="00C33734" w:rsidRDefault="00C33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B054FF3" wp14:editId="35D8D2C7">
          <wp:simplePos x="0" y="0"/>
          <wp:positionH relativeFrom="column">
            <wp:posOffset>-898410</wp:posOffset>
          </wp:positionH>
          <wp:positionV relativeFrom="paragraph">
            <wp:posOffset>-446405</wp:posOffset>
          </wp:positionV>
          <wp:extent cx="7560606" cy="1323833"/>
          <wp:effectExtent l="0" t="0" r="2540" b="0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48"/>
                  <a:stretch/>
                </pic:blipFill>
                <pic:spPr bwMode="auto">
                  <a:xfrm>
                    <a:off x="0" y="0"/>
                    <a:ext cx="7560606" cy="132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4A8A"/>
    <w:multiLevelType w:val="hybridMultilevel"/>
    <w:tmpl w:val="83BC3AB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8C79A9"/>
    <w:multiLevelType w:val="hybridMultilevel"/>
    <w:tmpl w:val="343E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14C"/>
    <w:multiLevelType w:val="hybridMultilevel"/>
    <w:tmpl w:val="DDDA6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73EF"/>
    <w:multiLevelType w:val="hybridMultilevel"/>
    <w:tmpl w:val="9E2A25D4"/>
    <w:lvl w:ilvl="0" w:tplc="9AA6428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en-GB" w:eastAsia="en-GB" w:bidi="en-GB"/>
      </w:rPr>
    </w:lvl>
    <w:lvl w:ilvl="1" w:tplc="BC30F332">
      <w:numFmt w:val="bullet"/>
      <w:lvlText w:val="•"/>
      <w:lvlJc w:val="left"/>
      <w:pPr>
        <w:ind w:left="1792" w:hanging="360"/>
      </w:pPr>
      <w:rPr>
        <w:rFonts w:hint="default"/>
        <w:lang w:val="en-GB" w:eastAsia="en-GB" w:bidi="en-GB"/>
      </w:rPr>
    </w:lvl>
    <w:lvl w:ilvl="2" w:tplc="70CCD30A">
      <w:numFmt w:val="bullet"/>
      <w:lvlText w:val="•"/>
      <w:lvlJc w:val="left"/>
      <w:pPr>
        <w:ind w:left="2645" w:hanging="360"/>
      </w:pPr>
      <w:rPr>
        <w:rFonts w:hint="default"/>
        <w:lang w:val="en-GB" w:eastAsia="en-GB" w:bidi="en-GB"/>
      </w:rPr>
    </w:lvl>
    <w:lvl w:ilvl="3" w:tplc="CBB09D8E">
      <w:numFmt w:val="bullet"/>
      <w:lvlText w:val="•"/>
      <w:lvlJc w:val="left"/>
      <w:pPr>
        <w:ind w:left="3497" w:hanging="360"/>
      </w:pPr>
      <w:rPr>
        <w:rFonts w:hint="default"/>
        <w:lang w:val="en-GB" w:eastAsia="en-GB" w:bidi="en-GB"/>
      </w:rPr>
    </w:lvl>
    <w:lvl w:ilvl="4" w:tplc="E8303454">
      <w:numFmt w:val="bullet"/>
      <w:lvlText w:val="•"/>
      <w:lvlJc w:val="left"/>
      <w:pPr>
        <w:ind w:left="4350" w:hanging="360"/>
      </w:pPr>
      <w:rPr>
        <w:rFonts w:hint="default"/>
        <w:lang w:val="en-GB" w:eastAsia="en-GB" w:bidi="en-GB"/>
      </w:rPr>
    </w:lvl>
    <w:lvl w:ilvl="5" w:tplc="F03825BC">
      <w:numFmt w:val="bullet"/>
      <w:lvlText w:val="•"/>
      <w:lvlJc w:val="left"/>
      <w:pPr>
        <w:ind w:left="5203" w:hanging="360"/>
      </w:pPr>
      <w:rPr>
        <w:rFonts w:hint="default"/>
        <w:lang w:val="en-GB" w:eastAsia="en-GB" w:bidi="en-GB"/>
      </w:rPr>
    </w:lvl>
    <w:lvl w:ilvl="6" w:tplc="F8520372">
      <w:numFmt w:val="bullet"/>
      <w:lvlText w:val="•"/>
      <w:lvlJc w:val="left"/>
      <w:pPr>
        <w:ind w:left="6055" w:hanging="360"/>
      </w:pPr>
      <w:rPr>
        <w:rFonts w:hint="default"/>
        <w:lang w:val="en-GB" w:eastAsia="en-GB" w:bidi="en-GB"/>
      </w:rPr>
    </w:lvl>
    <w:lvl w:ilvl="7" w:tplc="6D364454">
      <w:numFmt w:val="bullet"/>
      <w:lvlText w:val="•"/>
      <w:lvlJc w:val="left"/>
      <w:pPr>
        <w:ind w:left="6908" w:hanging="360"/>
      </w:pPr>
      <w:rPr>
        <w:rFonts w:hint="default"/>
        <w:lang w:val="en-GB" w:eastAsia="en-GB" w:bidi="en-GB"/>
      </w:rPr>
    </w:lvl>
    <w:lvl w:ilvl="8" w:tplc="D67E2420">
      <w:numFmt w:val="bullet"/>
      <w:lvlText w:val="•"/>
      <w:lvlJc w:val="left"/>
      <w:pPr>
        <w:ind w:left="7761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3A271E3E"/>
    <w:multiLevelType w:val="hybridMultilevel"/>
    <w:tmpl w:val="E8D0F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235C4"/>
    <w:multiLevelType w:val="hybridMultilevel"/>
    <w:tmpl w:val="C920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1EA6"/>
    <w:multiLevelType w:val="hybridMultilevel"/>
    <w:tmpl w:val="13E0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C045D"/>
    <w:multiLevelType w:val="hybridMultilevel"/>
    <w:tmpl w:val="00E2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54E"/>
    <w:multiLevelType w:val="hybridMultilevel"/>
    <w:tmpl w:val="24CCE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72CF1"/>
    <w:multiLevelType w:val="hybridMultilevel"/>
    <w:tmpl w:val="F81C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410BF"/>
    <w:multiLevelType w:val="hybridMultilevel"/>
    <w:tmpl w:val="F0209DA0"/>
    <w:lvl w:ilvl="0" w:tplc="2BE8C7BC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603AD"/>
    <w:multiLevelType w:val="hybridMultilevel"/>
    <w:tmpl w:val="5CF8F69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4552347"/>
    <w:multiLevelType w:val="hybridMultilevel"/>
    <w:tmpl w:val="7BEA3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30F24"/>
    <w:multiLevelType w:val="hybridMultilevel"/>
    <w:tmpl w:val="2CCC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A33CB"/>
    <w:multiLevelType w:val="hybridMultilevel"/>
    <w:tmpl w:val="3F76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342">
    <w:abstractNumId w:val="14"/>
  </w:num>
  <w:num w:numId="2" w16cid:durableId="799760470">
    <w:abstractNumId w:val="12"/>
  </w:num>
  <w:num w:numId="3" w16cid:durableId="31541337">
    <w:abstractNumId w:val="11"/>
  </w:num>
  <w:num w:numId="4" w16cid:durableId="1627351578">
    <w:abstractNumId w:val="2"/>
  </w:num>
  <w:num w:numId="5" w16cid:durableId="1153640304">
    <w:abstractNumId w:val="6"/>
  </w:num>
  <w:num w:numId="6" w16cid:durableId="1664502846">
    <w:abstractNumId w:val="0"/>
  </w:num>
  <w:num w:numId="7" w16cid:durableId="1175919712">
    <w:abstractNumId w:val="10"/>
  </w:num>
  <w:num w:numId="8" w16cid:durableId="1845702129">
    <w:abstractNumId w:val="5"/>
  </w:num>
  <w:num w:numId="9" w16cid:durableId="204760503">
    <w:abstractNumId w:val="8"/>
  </w:num>
  <w:num w:numId="10" w16cid:durableId="771242200">
    <w:abstractNumId w:val="1"/>
  </w:num>
  <w:num w:numId="11" w16cid:durableId="1258176573">
    <w:abstractNumId w:val="4"/>
  </w:num>
  <w:num w:numId="12" w16cid:durableId="1121999986">
    <w:abstractNumId w:val="3"/>
  </w:num>
  <w:num w:numId="13" w16cid:durableId="2042851499">
    <w:abstractNumId w:val="9"/>
  </w:num>
  <w:num w:numId="14" w16cid:durableId="1698921712">
    <w:abstractNumId w:val="7"/>
  </w:num>
  <w:num w:numId="15" w16cid:durableId="823619440">
    <w:abstractNumId w:val="3"/>
  </w:num>
  <w:num w:numId="16" w16cid:durableId="685978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BC"/>
    <w:rsid w:val="0000752E"/>
    <w:rsid w:val="00021874"/>
    <w:rsid w:val="000230E1"/>
    <w:rsid w:val="00032DDA"/>
    <w:rsid w:val="00044265"/>
    <w:rsid w:val="00057235"/>
    <w:rsid w:val="00087597"/>
    <w:rsid w:val="0009192D"/>
    <w:rsid w:val="00096DD1"/>
    <w:rsid w:val="000C3B8D"/>
    <w:rsid w:val="000D4105"/>
    <w:rsid w:val="000E5719"/>
    <w:rsid w:val="000F5F77"/>
    <w:rsid w:val="00100145"/>
    <w:rsid w:val="00130487"/>
    <w:rsid w:val="00131C35"/>
    <w:rsid w:val="00140D0F"/>
    <w:rsid w:val="00141AB5"/>
    <w:rsid w:val="00156C2E"/>
    <w:rsid w:val="001629B2"/>
    <w:rsid w:val="00163D8D"/>
    <w:rsid w:val="00167CB2"/>
    <w:rsid w:val="001903DC"/>
    <w:rsid w:val="00196D62"/>
    <w:rsid w:val="00197F29"/>
    <w:rsid w:val="001A6F0C"/>
    <w:rsid w:val="001B2160"/>
    <w:rsid w:val="001B4E69"/>
    <w:rsid w:val="001D4A2B"/>
    <w:rsid w:val="001E5FC6"/>
    <w:rsid w:val="001F173C"/>
    <w:rsid w:val="00236D87"/>
    <w:rsid w:val="002728C7"/>
    <w:rsid w:val="00273776"/>
    <w:rsid w:val="002A5F66"/>
    <w:rsid w:val="002B541B"/>
    <w:rsid w:val="002C1871"/>
    <w:rsid w:val="002D2961"/>
    <w:rsid w:val="002D2A34"/>
    <w:rsid w:val="002E0561"/>
    <w:rsid w:val="002E1FE6"/>
    <w:rsid w:val="002E27FE"/>
    <w:rsid w:val="002F3342"/>
    <w:rsid w:val="00305EF4"/>
    <w:rsid w:val="00314D64"/>
    <w:rsid w:val="003367BF"/>
    <w:rsid w:val="00353247"/>
    <w:rsid w:val="00363374"/>
    <w:rsid w:val="00364014"/>
    <w:rsid w:val="0036493F"/>
    <w:rsid w:val="00366360"/>
    <w:rsid w:val="003734C8"/>
    <w:rsid w:val="003A5E26"/>
    <w:rsid w:val="003B68F4"/>
    <w:rsid w:val="003C0A45"/>
    <w:rsid w:val="003D047A"/>
    <w:rsid w:val="003F32A0"/>
    <w:rsid w:val="003F411C"/>
    <w:rsid w:val="0040212F"/>
    <w:rsid w:val="00412A4F"/>
    <w:rsid w:val="004648A9"/>
    <w:rsid w:val="0047153A"/>
    <w:rsid w:val="004819FD"/>
    <w:rsid w:val="004824E1"/>
    <w:rsid w:val="004B611B"/>
    <w:rsid w:val="004C2677"/>
    <w:rsid w:val="004C4016"/>
    <w:rsid w:val="004D1FBB"/>
    <w:rsid w:val="004E65C0"/>
    <w:rsid w:val="00505B2E"/>
    <w:rsid w:val="0051449A"/>
    <w:rsid w:val="00545EA0"/>
    <w:rsid w:val="00546800"/>
    <w:rsid w:val="00586F17"/>
    <w:rsid w:val="005A48C4"/>
    <w:rsid w:val="005B4757"/>
    <w:rsid w:val="005B76F3"/>
    <w:rsid w:val="005C3255"/>
    <w:rsid w:val="005D1C2C"/>
    <w:rsid w:val="005E4A49"/>
    <w:rsid w:val="005F4E85"/>
    <w:rsid w:val="0061213C"/>
    <w:rsid w:val="00627655"/>
    <w:rsid w:val="00633B82"/>
    <w:rsid w:val="00641838"/>
    <w:rsid w:val="0064573F"/>
    <w:rsid w:val="006512C2"/>
    <w:rsid w:val="006552BC"/>
    <w:rsid w:val="00664151"/>
    <w:rsid w:val="00683F83"/>
    <w:rsid w:val="00687D8B"/>
    <w:rsid w:val="006902F4"/>
    <w:rsid w:val="006946BC"/>
    <w:rsid w:val="006D2A64"/>
    <w:rsid w:val="006D4FD9"/>
    <w:rsid w:val="006E16B6"/>
    <w:rsid w:val="007078CA"/>
    <w:rsid w:val="00717A1B"/>
    <w:rsid w:val="00721419"/>
    <w:rsid w:val="007216FA"/>
    <w:rsid w:val="007402A0"/>
    <w:rsid w:val="007438DC"/>
    <w:rsid w:val="00744E11"/>
    <w:rsid w:val="007712B5"/>
    <w:rsid w:val="00771443"/>
    <w:rsid w:val="007C205E"/>
    <w:rsid w:val="007C400B"/>
    <w:rsid w:val="007C46EE"/>
    <w:rsid w:val="007E43DB"/>
    <w:rsid w:val="00835961"/>
    <w:rsid w:val="00843D33"/>
    <w:rsid w:val="00855788"/>
    <w:rsid w:val="00857AB3"/>
    <w:rsid w:val="00863C0C"/>
    <w:rsid w:val="00863F25"/>
    <w:rsid w:val="008A1487"/>
    <w:rsid w:val="008A1549"/>
    <w:rsid w:val="008A7150"/>
    <w:rsid w:val="009204AA"/>
    <w:rsid w:val="0093247A"/>
    <w:rsid w:val="00933724"/>
    <w:rsid w:val="00934BE7"/>
    <w:rsid w:val="009360AD"/>
    <w:rsid w:val="00937037"/>
    <w:rsid w:val="00943E2B"/>
    <w:rsid w:val="009544D0"/>
    <w:rsid w:val="00955E0A"/>
    <w:rsid w:val="00960F7E"/>
    <w:rsid w:val="00966892"/>
    <w:rsid w:val="00967C7F"/>
    <w:rsid w:val="009A7D7B"/>
    <w:rsid w:val="009D4B32"/>
    <w:rsid w:val="009E30F9"/>
    <w:rsid w:val="00A008D9"/>
    <w:rsid w:val="00A3426A"/>
    <w:rsid w:val="00A34E38"/>
    <w:rsid w:val="00A360C2"/>
    <w:rsid w:val="00A41869"/>
    <w:rsid w:val="00A42635"/>
    <w:rsid w:val="00A539E7"/>
    <w:rsid w:val="00A56480"/>
    <w:rsid w:val="00A613FA"/>
    <w:rsid w:val="00A67C33"/>
    <w:rsid w:val="00A76CC6"/>
    <w:rsid w:val="00A771E9"/>
    <w:rsid w:val="00A8526E"/>
    <w:rsid w:val="00AD5512"/>
    <w:rsid w:val="00B02517"/>
    <w:rsid w:val="00B13C67"/>
    <w:rsid w:val="00B32A39"/>
    <w:rsid w:val="00B43064"/>
    <w:rsid w:val="00B5221E"/>
    <w:rsid w:val="00B5640E"/>
    <w:rsid w:val="00B5772E"/>
    <w:rsid w:val="00B856AD"/>
    <w:rsid w:val="00B875E8"/>
    <w:rsid w:val="00BB5137"/>
    <w:rsid w:val="00BB6A1C"/>
    <w:rsid w:val="00BC2545"/>
    <w:rsid w:val="00BC3185"/>
    <w:rsid w:val="00BC64ED"/>
    <w:rsid w:val="00BD16BA"/>
    <w:rsid w:val="00C02865"/>
    <w:rsid w:val="00C1614D"/>
    <w:rsid w:val="00C24160"/>
    <w:rsid w:val="00C26EBA"/>
    <w:rsid w:val="00C33734"/>
    <w:rsid w:val="00C379DD"/>
    <w:rsid w:val="00C40936"/>
    <w:rsid w:val="00C41DB9"/>
    <w:rsid w:val="00C4200B"/>
    <w:rsid w:val="00C46A8D"/>
    <w:rsid w:val="00C62D2D"/>
    <w:rsid w:val="00C74DD3"/>
    <w:rsid w:val="00CC4DF0"/>
    <w:rsid w:val="00CC571F"/>
    <w:rsid w:val="00CD1995"/>
    <w:rsid w:val="00D067E8"/>
    <w:rsid w:val="00D0703F"/>
    <w:rsid w:val="00D238C2"/>
    <w:rsid w:val="00D3263C"/>
    <w:rsid w:val="00D42E50"/>
    <w:rsid w:val="00D51D7B"/>
    <w:rsid w:val="00D60C9D"/>
    <w:rsid w:val="00D64E48"/>
    <w:rsid w:val="00D96FE4"/>
    <w:rsid w:val="00DA21E1"/>
    <w:rsid w:val="00DA6AE2"/>
    <w:rsid w:val="00DC48C2"/>
    <w:rsid w:val="00DD3CD0"/>
    <w:rsid w:val="00E14B27"/>
    <w:rsid w:val="00E30E4B"/>
    <w:rsid w:val="00E517E2"/>
    <w:rsid w:val="00E7770F"/>
    <w:rsid w:val="00E85412"/>
    <w:rsid w:val="00EA0E4A"/>
    <w:rsid w:val="00EC1539"/>
    <w:rsid w:val="00EC7660"/>
    <w:rsid w:val="00ED33A0"/>
    <w:rsid w:val="00EE4698"/>
    <w:rsid w:val="00EE4CCB"/>
    <w:rsid w:val="00F11FEC"/>
    <w:rsid w:val="00F152B6"/>
    <w:rsid w:val="00F20D27"/>
    <w:rsid w:val="00F2473A"/>
    <w:rsid w:val="00F3251D"/>
    <w:rsid w:val="00F4074F"/>
    <w:rsid w:val="00F91780"/>
    <w:rsid w:val="00FA46BF"/>
    <w:rsid w:val="00FB5FD4"/>
    <w:rsid w:val="00FC50C7"/>
    <w:rsid w:val="00FC51BC"/>
    <w:rsid w:val="00FC760B"/>
    <w:rsid w:val="00FD2402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1929"/>
  <w15:docId w15:val="{86426D93-D972-4F65-AB40-554D390A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7A"/>
  </w:style>
  <w:style w:type="paragraph" w:styleId="Footer">
    <w:name w:val="footer"/>
    <w:basedOn w:val="Normal"/>
    <w:link w:val="Foot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7A"/>
  </w:style>
  <w:style w:type="paragraph" w:customStyle="1" w:styleId="StyleJustifiedLeft127cm">
    <w:name w:val="Style Justified Left:  1.27 cm"/>
    <w:basedOn w:val="Normal"/>
    <w:rsid w:val="0093247A"/>
    <w:pPr>
      <w:spacing w:before="60" w:after="60"/>
      <w:ind w:left="567"/>
      <w:jc w:val="both"/>
    </w:pPr>
    <w:rPr>
      <w:sz w:val="22"/>
      <w:lang w:eastAsia="en-GB"/>
    </w:rPr>
  </w:style>
  <w:style w:type="table" w:styleId="TableGrid">
    <w:name w:val="Table Grid"/>
    <w:basedOn w:val="TableNormal"/>
    <w:uiPriority w:val="59"/>
    <w:rsid w:val="0093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7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2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D326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2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0F7E"/>
    <w:pPr>
      <w:ind w:left="720"/>
      <w:contextualSpacing/>
    </w:pPr>
  </w:style>
  <w:style w:type="character" w:customStyle="1" w:styleId="xforms-deselected">
    <w:name w:val="xforms-deselected"/>
    <w:basedOn w:val="DefaultParagraphFont"/>
    <w:rsid w:val="005B4757"/>
  </w:style>
  <w:style w:type="character" w:styleId="CommentReference">
    <w:name w:val="annotation reference"/>
    <w:basedOn w:val="DefaultParagraphFont"/>
    <w:uiPriority w:val="99"/>
    <w:semiHidden/>
    <w:unhideWhenUsed/>
    <w:rsid w:val="00C40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9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93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936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45EA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539E7"/>
    <w:pPr>
      <w:widowControl w:val="0"/>
      <w:autoSpaceDE w:val="0"/>
      <w:autoSpaceDN w:val="0"/>
      <w:ind w:left="220"/>
    </w:pPr>
    <w:rPr>
      <w:rFonts w:eastAsia="Arial" w:cs="Arial"/>
      <w:sz w:val="22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A539E7"/>
    <w:rPr>
      <w:rFonts w:ascii="Arial" w:eastAsia="Arial" w:hAnsi="Arial" w:cs="Arial"/>
      <w:lang w:eastAsia="en-GB" w:bidi="en-GB"/>
    </w:rPr>
  </w:style>
  <w:style w:type="paragraph" w:styleId="Revision">
    <w:name w:val="Revision"/>
    <w:hidden/>
    <w:uiPriority w:val="99"/>
    <w:semiHidden/>
    <w:rsid w:val="0010014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aragraph">
    <w:name w:val="paragraph"/>
    <w:basedOn w:val="Normal"/>
    <w:rsid w:val="00E14B27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1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872">
              <w:marLeft w:val="75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5080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712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4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831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2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925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2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379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-family.force.com/s/Welco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07BBA4C32747A15C94A1B6B20E61" ma:contentTypeVersion="17" ma:contentTypeDescription="Create a new document." ma:contentTypeScope="" ma:versionID="067e90d6dec8daa995545611b09ef784">
  <xsd:schema xmlns:xsd="http://www.w3.org/2001/XMLSchema" xmlns:xs="http://www.w3.org/2001/XMLSchema" xmlns:p="http://schemas.microsoft.com/office/2006/metadata/properties" xmlns:ns1="http://schemas.microsoft.com/sharepoint/v3" xmlns:ns2="759a7e0b-9261-457a-9c56-2c68f0ee3d52" xmlns:ns3="87944eae-7365-4af5-9066-e309bbb6050e" xmlns:ns4="cccaf3ac-2de9-44d4-aa31-54302fceb5f7" targetNamespace="http://schemas.microsoft.com/office/2006/metadata/properties" ma:root="true" ma:fieldsID="a0d07dd18113253b1896ed0f17c94e7d" ns1:_="" ns2:_="" ns3:_="" ns4:_="">
    <xsd:import namespace="http://schemas.microsoft.com/sharepoint/v3"/>
    <xsd:import namespace="759a7e0b-9261-457a-9c56-2c68f0ee3d52"/>
    <xsd:import namespace="87944eae-7365-4af5-9066-e309bbb6050e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a7e0b-9261-457a-9c56-2c68f0ee3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4eae-7365-4af5-9066-e309bbb60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5dc3e0-006b-4a14-8025-d1713a9ddaf9}" ma:internalName="TaxCatchAll" ma:showField="CatchAllData" ma:web="87944eae-7365-4af5-9066-e309bbb60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759a7e0b-9261-457a-9c56-2c68f0ee3d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003380-CA50-46ED-9347-C11DAEE71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47F26-977A-440C-80A4-D091DB8A2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34015-8769-4FEC-8B60-1C68FB88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a7e0b-9261-457a-9c56-2c68f0ee3d52"/>
    <ds:schemaRef ds:uri="87944eae-7365-4af5-9066-e309bbb6050e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2C64E-0158-41CA-A17A-9FAFD1540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759a7e0b-9261-457a-9c56-2c68f0ee3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 Future Opportunity Notice</vt:lpstr>
    </vt:vector>
  </TitlesOfParts>
  <Company>NHS South West Commissioning Support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Future Opportunity Notice</dc:title>
  <dc:creator>Morley Hannah (NHS SCWCSU)</dc:creator>
  <dc:description>Template approved JG 13102020</dc:description>
  <cp:lastModifiedBy>ROGERS, Rebecca (NHS SOUTH, CENTRAL AND WEST COMMISSIONING SUPPORT UNIT)</cp:lastModifiedBy>
  <cp:revision>2</cp:revision>
  <cp:lastPrinted>2019-07-15T11:24:00Z</cp:lastPrinted>
  <dcterms:created xsi:type="dcterms:W3CDTF">2023-02-10T16:08:00Z</dcterms:created>
  <dcterms:modified xsi:type="dcterms:W3CDTF">2023-02-10T16:08:00Z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0x01010090DF07BBA4C32747A15C94A1B6B20E61</vt:lpwstr>
  </property>
  <property fmtid="{D5CDD505-2E9C-101B-9397-08002B2CF9AE}" pid="3" name="MediaServiceImageTags">
    <vt:lpwstr/>
  </property>
</Properties>
</file>