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Start w:id="1" w:name="_GoBack"/>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2" w:name="_khslhe1gc958" w:colFirst="0" w:colLast="0"/>
      <w:bookmarkEnd w:id="2"/>
      <w:bookmarkEnd w:id="1"/>
    </w:p>
    <w:p w14:paraId="47428C8F" w14:textId="77777777" w:rsidR="00076044" w:rsidRDefault="00076044">
      <w:pPr>
        <w:rPr>
          <w:rFonts w:ascii="Helvetica Neue" w:eastAsia="Helvetica Neue" w:hAnsi="Helvetica Neue" w:cs="Helvetica Neue"/>
        </w:rPr>
      </w:pPr>
      <w:bookmarkStart w:id="3" w:name="_l7sjvzoewjoa" w:colFirst="0" w:colLast="0"/>
      <w:bookmarkEnd w:id="3"/>
    </w:p>
    <w:p w14:paraId="5F1729C8" w14:textId="77777777" w:rsidR="00076044" w:rsidRPr="006555FE" w:rsidRDefault="004B26D3">
      <w:pPr>
        <w:rPr>
          <w:rFonts w:eastAsia="Helvetica Neue"/>
          <w:color w:val="auto"/>
          <w:sz w:val="48"/>
          <w:szCs w:val="48"/>
        </w:rPr>
      </w:pPr>
      <w:r w:rsidRPr="006555FE">
        <w:rPr>
          <w:rFonts w:eastAsia="Helvetica Neue"/>
          <w:color w:val="auto"/>
          <w:sz w:val="48"/>
          <w:szCs w:val="48"/>
        </w:rPr>
        <w:t>G-Cloud 9 Call-Off Contract</w:t>
      </w:r>
    </w:p>
    <w:p w14:paraId="16AAC3B6" w14:textId="77777777" w:rsidR="00076044" w:rsidRPr="006555FE" w:rsidRDefault="00076044">
      <w:pPr>
        <w:rPr>
          <w:rFonts w:eastAsia="Helvetica Neue"/>
          <w:color w:val="auto"/>
          <w:sz w:val="28"/>
          <w:szCs w:val="28"/>
        </w:rPr>
      </w:pPr>
      <w:bookmarkStart w:id="4" w:name="_1tyvnkwbo1qo" w:colFirst="0" w:colLast="0"/>
      <w:bookmarkEnd w:id="4"/>
    </w:p>
    <w:p w14:paraId="3022DFBB" w14:textId="77777777" w:rsidR="00076044" w:rsidRPr="006555FE" w:rsidRDefault="00076044">
      <w:pPr>
        <w:rPr>
          <w:rFonts w:eastAsia="Helvetica Neue"/>
          <w:color w:val="auto"/>
          <w:sz w:val="28"/>
          <w:szCs w:val="28"/>
        </w:rPr>
      </w:pPr>
      <w:bookmarkStart w:id="5" w:name="_sb4n61ohsx6l" w:colFirst="0" w:colLast="0"/>
      <w:bookmarkEnd w:id="5"/>
    </w:p>
    <w:p w14:paraId="44EDCEC4" w14:textId="77777777" w:rsidR="00076044" w:rsidRPr="006555FE" w:rsidRDefault="004B26D3">
      <w:pPr>
        <w:rPr>
          <w:rFonts w:eastAsia="Helvetica Neue"/>
          <w:color w:val="auto"/>
        </w:rPr>
      </w:pPr>
      <w:bookmarkStart w:id="6" w:name="_rku14i3pj6m5" w:colFirst="0" w:colLast="0"/>
      <w:bookmarkEnd w:id="6"/>
      <w:r w:rsidRPr="006555FE">
        <w:rPr>
          <w:rFonts w:eastAsia="Helvetica Neue"/>
          <w:color w:val="auto"/>
        </w:rPr>
        <w:t>This Call-Off Contract for the G-Cloud 9 Framework Agreement (RM1557ix) includes:</w:t>
      </w:r>
    </w:p>
    <w:sdt>
      <w:sdtPr>
        <w:rPr>
          <w:color w:val="auto"/>
        </w:rPr>
        <w:id w:val="-1714877279"/>
        <w:docPartObj>
          <w:docPartGallery w:val="Table of Contents"/>
          <w:docPartUnique/>
        </w:docPartObj>
      </w:sdtPr>
      <w:sdtEndPr/>
      <w:sdtContent>
        <w:p w14:paraId="72221A21" w14:textId="77777777" w:rsidR="00076044" w:rsidRPr="006555FE" w:rsidRDefault="004B26D3">
          <w:pPr>
            <w:tabs>
              <w:tab w:val="right" w:pos="10629"/>
            </w:tabs>
            <w:spacing w:before="80" w:line="240" w:lineRule="auto"/>
            <w:rPr>
              <w:rFonts w:eastAsia="Helvetica Neue"/>
              <w:color w:val="auto"/>
            </w:rPr>
          </w:pPr>
          <w:r w:rsidRPr="006555FE">
            <w:rPr>
              <w:color w:val="auto"/>
            </w:rPr>
            <w:fldChar w:fldCharType="begin"/>
          </w:r>
          <w:r w:rsidRPr="006555FE">
            <w:rPr>
              <w:color w:val="auto"/>
            </w:rPr>
            <w:instrText xml:space="preserve"> TOC \h \u \z </w:instrText>
          </w:r>
          <w:r w:rsidRPr="006555FE">
            <w:rPr>
              <w:color w:val="auto"/>
            </w:rPr>
            <w:fldChar w:fldCharType="separate"/>
          </w:r>
          <w:hyperlink w:anchor="_56kxac515ty5">
            <w:r w:rsidRPr="006555FE">
              <w:rPr>
                <w:rFonts w:eastAsia="Helvetica Neue"/>
                <w:b/>
                <w:color w:val="auto"/>
              </w:rPr>
              <w:t>Part A - Order Form</w:t>
            </w:r>
          </w:hyperlink>
          <w:r w:rsidRPr="006555FE">
            <w:rPr>
              <w:rFonts w:eastAsia="Helvetica Neue"/>
              <w:b/>
              <w:color w:val="auto"/>
            </w:rPr>
            <w:tab/>
          </w:r>
          <w:r w:rsidRPr="006555FE">
            <w:rPr>
              <w:color w:val="auto"/>
            </w:rPr>
            <w:fldChar w:fldCharType="begin"/>
          </w:r>
          <w:r w:rsidRPr="006555FE">
            <w:rPr>
              <w:color w:val="auto"/>
            </w:rPr>
            <w:instrText xml:space="preserve"> PAGEREF _56kxac515ty5 \h </w:instrText>
          </w:r>
          <w:r w:rsidRPr="006555FE">
            <w:rPr>
              <w:color w:val="auto"/>
            </w:rPr>
          </w:r>
          <w:r w:rsidRPr="006555FE">
            <w:rPr>
              <w:color w:val="auto"/>
            </w:rPr>
            <w:fldChar w:fldCharType="separate"/>
          </w:r>
          <w:r w:rsidR="0031051C" w:rsidRPr="006555FE">
            <w:rPr>
              <w:noProof/>
              <w:color w:val="auto"/>
            </w:rPr>
            <w:t>2</w:t>
          </w:r>
          <w:r w:rsidRPr="006555FE">
            <w:rPr>
              <w:color w:val="auto"/>
            </w:rPr>
            <w:fldChar w:fldCharType="end"/>
          </w:r>
        </w:p>
        <w:p w14:paraId="21515788" w14:textId="77777777" w:rsidR="00076044" w:rsidRPr="006555FE" w:rsidRDefault="006B7620">
          <w:pPr>
            <w:tabs>
              <w:tab w:val="right" w:pos="10629"/>
            </w:tabs>
            <w:spacing w:before="200" w:line="240" w:lineRule="auto"/>
            <w:rPr>
              <w:rFonts w:eastAsia="Helvetica Neue"/>
              <w:color w:val="auto"/>
            </w:rPr>
          </w:pPr>
          <w:hyperlink w:anchor="_cv1yk8c1mek8">
            <w:r w:rsidR="004B26D3" w:rsidRPr="006555FE">
              <w:rPr>
                <w:rFonts w:eastAsia="Helvetica Neue"/>
                <w:b/>
                <w:color w:val="auto"/>
              </w:rPr>
              <w:t>Schedule 1 - Services</w:t>
            </w:r>
          </w:hyperlink>
          <w:r w:rsidR="004B26D3" w:rsidRPr="006555FE">
            <w:rPr>
              <w:rFonts w:eastAsia="Helvetica Neue"/>
              <w:b/>
              <w:color w:val="auto"/>
            </w:rPr>
            <w:tab/>
          </w:r>
          <w:r w:rsidR="004B26D3" w:rsidRPr="006555FE">
            <w:rPr>
              <w:color w:val="auto"/>
            </w:rPr>
            <w:fldChar w:fldCharType="begin"/>
          </w:r>
          <w:r w:rsidR="004B26D3" w:rsidRPr="006555FE">
            <w:rPr>
              <w:color w:val="auto"/>
            </w:rPr>
            <w:instrText xml:space="preserve"> PAGEREF _cv1yk8c1mek8 \h </w:instrText>
          </w:r>
          <w:r w:rsidR="004B26D3" w:rsidRPr="006555FE">
            <w:rPr>
              <w:color w:val="auto"/>
            </w:rPr>
          </w:r>
          <w:r w:rsidR="004B26D3" w:rsidRPr="006555FE">
            <w:rPr>
              <w:color w:val="auto"/>
            </w:rPr>
            <w:fldChar w:fldCharType="separate"/>
          </w:r>
          <w:r w:rsidR="0031051C" w:rsidRPr="006555FE">
            <w:rPr>
              <w:noProof/>
              <w:color w:val="auto"/>
            </w:rPr>
            <w:t>6</w:t>
          </w:r>
          <w:r w:rsidR="004B26D3" w:rsidRPr="006555FE">
            <w:rPr>
              <w:color w:val="auto"/>
            </w:rPr>
            <w:fldChar w:fldCharType="end"/>
          </w:r>
        </w:p>
        <w:p w14:paraId="4897B37A" w14:textId="77777777" w:rsidR="00076044" w:rsidRPr="006555FE" w:rsidRDefault="006B7620">
          <w:pPr>
            <w:tabs>
              <w:tab w:val="right" w:pos="10629"/>
            </w:tabs>
            <w:spacing w:before="200" w:line="240" w:lineRule="auto"/>
            <w:rPr>
              <w:rFonts w:eastAsia="Helvetica Neue"/>
              <w:color w:val="auto"/>
            </w:rPr>
          </w:pPr>
          <w:hyperlink w:anchor="_mi4cqc22ysv">
            <w:r w:rsidR="004B26D3" w:rsidRPr="006555FE">
              <w:rPr>
                <w:rFonts w:eastAsia="Helvetica Neue"/>
                <w:b/>
                <w:color w:val="auto"/>
              </w:rPr>
              <w:t>Schedule 2 - Call-Off Contract charges</w:t>
            </w:r>
          </w:hyperlink>
          <w:r w:rsidR="004B26D3" w:rsidRPr="006555FE">
            <w:rPr>
              <w:rFonts w:eastAsia="Helvetica Neue"/>
              <w:b/>
              <w:color w:val="auto"/>
            </w:rPr>
            <w:tab/>
          </w:r>
          <w:r w:rsidR="004B26D3" w:rsidRPr="006555FE">
            <w:rPr>
              <w:color w:val="auto"/>
            </w:rPr>
            <w:fldChar w:fldCharType="begin"/>
          </w:r>
          <w:r w:rsidR="004B26D3" w:rsidRPr="006555FE">
            <w:rPr>
              <w:color w:val="auto"/>
            </w:rPr>
            <w:instrText xml:space="preserve"> PAGEREF _mi4cqc22ysv \h </w:instrText>
          </w:r>
          <w:r w:rsidR="004B26D3" w:rsidRPr="006555FE">
            <w:rPr>
              <w:color w:val="auto"/>
            </w:rPr>
          </w:r>
          <w:r w:rsidR="004B26D3" w:rsidRPr="006555FE">
            <w:rPr>
              <w:color w:val="auto"/>
            </w:rPr>
            <w:fldChar w:fldCharType="separate"/>
          </w:r>
          <w:r w:rsidR="0031051C" w:rsidRPr="006555FE">
            <w:rPr>
              <w:noProof/>
              <w:color w:val="auto"/>
            </w:rPr>
            <w:t>7</w:t>
          </w:r>
          <w:r w:rsidR="004B26D3" w:rsidRPr="006555FE">
            <w:rPr>
              <w:color w:val="auto"/>
            </w:rPr>
            <w:fldChar w:fldCharType="end"/>
          </w:r>
        </w:p>
        <w:p w14:paraId="7ECD3C90" w14:textId="77777777" w:rsidR="00076044" w:rsidRPr="006555FE" w:rsidRDefault="006B7620">
          <w:pPr>
            <w:tabs>
              <w:tab w:val="right" w:pos="10629"/>
            </w:tabs>
            <w:spacing w:before="200" w:line="240" w:lineRule="auto"/>
            <w:rPr>
              <w:rFonts w:eastAsia="Helvetica Neue"/>
              <w:color w:val="auto"/>
            </w:rPr>
          </w:pPr>
          <w:hyperlink w:anchor="_on10w3898fso">
            <w:r w:rsidR="004B26D3" w:rsidRPr="006555FE">
              <w:rPr>
                <w:rFonts w:eastAsia="Helvetica Neue"/>
                <w:b/>
                <w:color w:val="auto"/>
              </w:rPr>
              <w:t>Part B - Terms and conditions</w:t>
            </w:r>
          </w:hyperlink>
          <w:r w:rsidR="004B26D3" w:rsidRPr="006555FE">
            <w:rPr>
              <w:rFonts w:eastAsia="Helvetica Neue"/>
              <w:b/>
              <w:color w:val="auto"/>
            </w:rPr>
            <w:tab/>
          </w:r>
          <w:r w:rsidR="004B26D3" w:rsidRPr="006555FE">
            <w:rPr>
              <w:color w:val="auto"/>
            </w:rPr>
            <w:fldChar w:fldCharType="begin"/>
          </w:r>
          <w:r w:rsidR="004B26D3" w:rsidRPr="006555FE">
            <w:rPr>
              <w:color w:val="auto"/>
            </w:rPr>
            <w:instrText xml:space="preserve"> PAGEREF _on10w3898fso \h </w:instrText>
          </w:r>
          <w:r w:rsidR="004B26D3" w:rsidRPr="006555FE">
            <w:rPr>
              <w:color w:val="auto"/>
            </w:rPr>
          </w:r>
          <w:r w:rsidR="004B26D3" w:rsidRPr="006555FE">
            <w:rPr>
              <w:color w:val="auto"/>
            </w:rPr>
            <w:fldChar w:fldCharType="separate"/>
          </w:r>
          <w:r w:rsidR="0031051C" w:rsidRPr="006555FE">
            <w:rPr>
              <w:noProof/>
              <w:color w:val="auto"/>
            </w:rPr>
            <w:t>7</w:t>
          </w:r>
          <w:r w:rsidR="004B26D3" w:rsidRPr="006555FE">
            <w:rPr>
              <w:color w:val="auto"/>
            </w:rPr>
            <w:fldChar w:fldCharType="end"/>
          </w:r>
        </w:p>
        <w:p w14:paraId="22995A13" w14:textId="77777777" w:rsidR="00076044" w:rsidRPr="006555FE" w:rsidRDefault="006B7620">
          <w:pPr>
            <w:tabs>
              <w:tab w:val="right" w:pos="10629"/>
            </w:tabs>
            <w:spacing w:before="200" w:line="240" w:lineRule="auto"/>
            <w:rPr>
              <w:rFonts w:eastAsia="Helvetica Neue"/>
              <w:color w:val="auto"/>
            </w:rPr>
          </w:pPr>
          <w:hyperlink w:anchor="_sz1ppi95pvt0">
            <w:r w:rsidR="004B26D3" w:rsidRPr="006555FE">
              <w:rPr>
                <w:rFonts w:eastAsia="Helvetica Neue"/>
                <w:b/>
                <w:color w:val="auto"/>
              </w:rPr>
              <w:t>Schedule 3 - Collaboration agreement</w:t>
            </w:r>
          </w:hyperlink>
          <w:r w:rsidR="004B26D3" w:rsidRPr="006555FE">
            <w:rPr>
              <w:rFonts w:eastAsia="Helvetica Neue"/>
              <w:b/>
              <w:color w:val="auto"/>
            </w:rPr>
            <w:tab/>
          </w:r>
          <w:r w:rsidR="004B26D3" w:rsidRPr="006555FE">
            <w:rPr>
              <w:color w:val="auto"/>
            </w:rPr>
            <w:fldChar w:fldCharType="begin"/>
          </w:r>
          <w:r w:rsidR="004B26D3" w:rsidRPr="006555FE">
            <w:rPr>
              <w:color w:val="auto"/>
            </w:rPr>
            <w:instrText xml:space="preserve"> PAGEREF _sz1ppi95pvt0 \h </w:instrText>
          </w:r>
          <w:r w:rsidR="004B26D3" w:rsidRPr="006555FE">
            <w:rPr>
              <w:color w:val="auto"/>
            </w:rPr>
          </w:r>
          <w:r w:rsidR="004B26D3" w:rsidRPr="006555FE">
            <w:rPr>
              <w:color w:val="auto"/>
            </w:rPr>
            <w:fldChar w:fldCharType="separate"/>
          </w:r>
          <w:r w:rsidR="0031051C" w:rsidRPr="006555FE">
            <w:rPr>
              <w:noProof/>
              <w:color w:val="auto"/>
            </w:rPr>
            <w:t>21</w:t>
          </w:r>
          <w:r w:rsidR="004B26D3" w:rsidRPr="006555FE">
            <w:rPr>
              <w:color w:val="auto"/>
            </w:rPr>
            <w:fldChar w:fldCharType="end"/>
          </w:r>
        </w:p>
        <w:p w14:paraId="702144D2" w14:textId="77777777" w:rsidR="00076044" w:rsidRPr="006555FE" w:rsidRDefault="006B7620">
          <w:pPr>
            <w:tabs>
              <w:tab w:val="right" w:pos="10629"/>
            </w:tabs>
            <w:spacing w:before="200" w:line="240" w:lineRule="auto"/>
            <w:rPr>
              <w:rFonts w:eastAsia="Helvetica Neue"/>
              <w:color w:val="auto"/>
            </w:rPr>
          </w:pPr>
          <w:hyperlink w:anchor="_iz3oef672jgx">
            <w:r w:rsidR="004B26D3" w:rsidRPr="006555FE">
              <w:rPr>
                <w:rFonts w:eastAsia="Helvetica Neue"/>
                <w:b/>
                <w:color w:val="auto"/>
              </w:rPr>
              <w:t>Schedule 4 - Alternative clauses</w:t>
            </w:r>
          </w:hyperlink>
          <w:r w:rsidR="004B26D3" w:rsidRPr="006555FE">
            <w:rPr>
              <w:rFonts w:eastAsia="Helvetica Neue"/>
              <w:b/>
              <w:color w:val="auto"/>
            </w:rPr>
            <w:tab/>
          </w:r>
          <w:r w:rsidR="004B26D3" w:rsidRPr="006555FE">
            <w:rPr>
              <w:color w:val="auto"/>
            </w:rPr>
            <w:fldChar w:fldCharType="begin"/>
          </w:r>
          <w:r w:rsidR="004B26D3" w:rsidRPr="006555FE">
            <w:rPr>
              <w:color w:val="auto"/>
            </w:rPr>
            <w:instrText xml:space="preserve"> PAGEREF _iz3oef672jgx \h </w:instrText>
          </w:r>
          <w:r w:rsidR="004B26D3" w:rsidRPr="006555FE">
            <w:rPr>
              <w:color w:val="auto"/>
            </w:rPr>
          </w:r>
          <w:r w:rsidR="004B26D3" w:rsidRPr="006555FE">
            <w:rPr>
              <w:color w:val="auto"/>
            </w:rPr>
            <w:fldChar w:fldCharType="separate"/>
          </w:r>
          <w:r w:rsidR="0031051C" w:rsidRPr="006555FE">
            <w:rPr>
              <w:noProof/>
              <w:color w:val="auto"/>
            </w:rPr>
            <w:t>21</w:t>
          </w:r>
          <w:r w:rsidR="004B26D3" w:rsidRPr="006555FE">
            <w:rPr>
              <w:color w:val="auto"/>
            </w:rPr>
            <w:fldChar w:fldCharType="end"/>
          </w:r>
        </w:p>
        <w:p w14:paraId="475A15CA" w14:textId="77777777" w:rsidR="00076044" w:rsidRPr="006555FE" w:rsidRDefault="006B7620">
          <w:pPr>
            <w:tabs>
              <w:tab w:val="right" w:pos="10629"/>
            </w:tabs>
            <w:spacing w:before="200" w:line="240" w:lineRule="auto"/>
            <w:rPr>
              <w:rFonts w:eastAsia="Helvetica Neue"/>
              <w:color w:val="auto"/>
            </w:rPr>
          </w:pPr>
          <w:hyperlink w:anchor="_lkwoqmwlexpr">
            <w:r w:rsidR="004B26D3" w:rsidRPr="006555FE">
              <w:rPr>
                <w:rFonts w:eastAsia="Helvetica Neue"/>
                <w:b/>
                <w:color w:val="auto"/>
              </w:rPr>
              <w:t>Schedule 5 - Guarantee</w:t>
            </w:r>
          </w:hyperlink>
          <w:r w:rsidR="004B26D3" w:rsidRPr="006555FE">
            <w:rPr>
              <w:rFonts w:eastAsia="Helvetica Neue"/>
              <w:b/>
              <w:color w:val="auto"/>
            </w:rPr>
            <w:tab/>
          </w:r>
          <w:r w:rsidR="004B26D3" w:rsidRPr="006555FE">
            <w:rPr>
              <w:color w:val="auto"/>
            </w:rPr>
            <w:fldChar w:fldCharType="begin"/>
          </w:r>
          <w:r w:rsidR="004B26D3" w:rsidRPr="006555FE">
            <w:rPr>
              <w:color w:val="auto"/>
            </w:rPr>
            <w:instrText xml:space="preserve"> PAGEREF _lkwoqmwlexpr \h </w:instrText>
          </w:r>
          <w:r w:rsidR="004B26D3" w:rsidRPr="006555FE">
            <w:rPr>
              <w:color w:val="auto"/>
            </w:rPr>
          </w:r>
          <w:r w:rsidR="004B26D3" w:rsidRPr="006555FE">
            <w:rPr>
              <w:color w:val="auto"/>
            </w:rPr>
            <w:fldChar w:fldCharType="separate"/>
          </w:r>
          <w:r w:rsidR="0031051C" w:rsidRPr="006555FE">
            <w:rPr>
              <w:noProof/>
              <w:color w:val="auto"/>
            </w:rPr>
            <w:t>21</w:t>
          </w:r>
          <w:r w:rsidR="004B26D3" w:rsidRPr="006555FE">
            <w:rPr>
              <w:color w:val="auto"/>
            </w:rPr>
            <w:fldChar w:fldCharType="end"/>
          </w:r>
        </w:p>
        <w:p w14:paraId="6602B6A1" w14:textId="77777777" w:rsidR="00076044" w:rsidRPr="006555FE" w:rsidRDefault="006B7620">
          <w:pPr>
            <w:tabs>
              <w:tab w:val="right" w:pos="10629"/>
            </w:tabs>
            <w:spacing w:before="200" w:after="80" w:line="240" w:lineRule="auto"/>
            <w:rPr>
              <w:rFonts w:eastAsia="Helvetica Neue"/>
              <w:color w:val="auto"/>
            </w:rPr>
          </w:pPr>
          <w:hyperlink w:anchor="_3isya5h4h0ui">
            <w:r w:rsidR="004B26D3" w:rsidRPr="006555FE">
              <w:rPr>
                <w:rFonts w:eastAsia="Helvetica Neue"/>
                <w:b/>
                <w:color w:val="auto"/>
              </w:rPr>
              <w:t>Schedule 6 - Glossary and interpretations</w:t>
            </w:r>
          </w:hyperlink>
          <w:r w:rsidR="004B26D3" w:rsidRPr="006555FE">
            <w:rPr>
              <w:rFonts w:eastAsia="Helvetica Neue"/>
              <w:b/>
              <w:color w:val="auto"/>
            </w:rPr>
            <w:tab/>
          </w:r>
          <w:r w:rsidR="004B26D3" w:rsidRPr="006555FE">
            <w:rPr>
              <w:color w:val="auto"/>
            </w:rPr>
            <w:fldChar w:fldCharType="begin"/>
          </w:r>
          <w:r w:rsidR="004B26D3" w:rsidRPr="006555FE">
            <w:rPr>
              <w:color w:val="auto"/>
            </w:rPr>
            <w:instrText xml:space="preserve"> PAGEREF _3isya5h4h0ui \h </w:instrText>
          </w:r>
          <w:r w:rsidR="004B26D3" w:rsidRPr="006555FE">
            <w:rPr>
              <w:color w:val="auto"/>
            </w:rPr>
          </w:r>
          <w:r w:rsidR="004B26D3" w:rsidRPr="006555FE">
            <w:rPr>
              <w:color w:val="auto"/>
            </w:rPr>
            <w:fldChar w:fldCharType="separate"/>
          </w:r>
          <w:r w:rsidR="0031051C" w:rsidRPr="006555FE">
            <w:rPr>
              <w:noProof/>
              <w:color w:val="auto"/>
            </w:rPr>
            <w:t>21</w:t>
          </w:r>
          <w:r w:rsidR="004B26D3" w:rsidRPr="006555FE">
            <w:rPr>
              <w:color w:val="auto"/>
            </w:rPr>
            <w:fldChar w:fldCharType="end"/>
          </w:r>
          <w:r w:rsidR="004B26D3" w:rsidRPr="006555FE">
            <w:rPr>
              <w:color w:val="auto"/>
            </w:rPr>
            <w:fldChar w:fldCharType="end"/>
          </w:r>
        </w:p>
      </w:sdtContent>
    </w:sdt>
    <w:p w14:paraId="11252CF0" w14:textId="77777777" w:rsidR="00076044" w:rsidRPr="006555FE" w:rsidRDefault="00076044">
      <w:pPr>
        <w:rPr>
          <w:rFonts w:eastAsia="Helvetica Neue"/>
          <w:color w:val="auto"/>
        </w:rPr>
      </w:pPr>
      <w:bookmarkStart w:id="7" w:name="_8kby7l3zx4q9" w:colFirst="0" w:colLast="0"/>
      <w:bookmarkEnd w:id="7"/>
    </w:p>
    <w:p w14:paraId="5A399C9F" w14:textId="77777777" w:rsidR="00076044" w:rsidRPr="006555FE" w:rsidRDefault="00076044">
      <w:pPr>
        <w:rPr>
          <w:rFonts w:eastAsia="Helvetica Neue"/>
          <w:color w:val="auto"/>
        </w:rPr>
      </w:pPr>
      <w:bookmarkStart w:id="8" w:name="_8ikrf6tkvcqn" w:colFirst="0" w:colLast="0"/>
      <w:bookmarkEnd w:id="8"/>
    </w:p>
    <w:p w14:paraId="6F3A6AC2" w14:textId="77777777" w:rsidR="00076044" w:rsidRPr="006555FE" w:rsidRDefault="00076044">
      <w:pPr>
        <w:pStyle w:val="Heading1"/>
        <w:spacing w:line="276" w:lineRule="auto"/>
        <w:rPr>
          <w:rFonts w:eastAsia="Helvetica Neue"/>
          <w:color w:val="auto"/>
          <w:sz w:val="36"/>
          <w:szCs w:val="36"/>
        </w:rPr>
      </w:pPr>
      <w:bookmarkStart w:id="9" w:name="_7591e1fgygbs" w:colFirst="0" w:colLast="0"/>
      <w:bookmarkEnd w:id="9"/>
    </w:p>
    <w:p w14:paraId="2F1E7D01" w14:textId="77777777" w:rsidR="00076044" w:rsidRPr="006555FE" w:rsidRDefault="004B26D3">
      <w:pPr>
        <w:rPr>
          <w:color w:val="auto"/>
        </w:rPr>
      </w:pPr>
      <w:r w:rsidRPr="006555FE">
        <w:rPr>
          <w:color w:val="auto"/>
        </w:rPr>
        <w:br w:type="page"/>
      </w:r>
    </w:p>
    <w:p w14:paraId="3FAE51D3" w14:textId="77777777" w:rsidR="00076044" w:rsidRPr="006555FE" w:rsidRDefault="004B26D3">
      <w:pPr>
        <w:pStyle w:val="Heading1"/>
        <w:spacing w:line="276" w:lineRule="auto"/>
        <w:rPr>
          <w:rFonts w:eastAsia="Helvetica Neue"/>
          <w:color w:val="auto"/>
          <w:sz w:val="36"/>
          <w:szCs w:val="36"/>
        </w:rPr>
      </w:pPr>
      <w:bookmarkStart w:id="10" w:name="_3of9ejdldsj8" w:colFirst="0" w:colLast="0"/>
      <w:bookmarkStart w:id="11" w:name="_56kxac515ty5" w:colFirst="0" w:colLast="0"/>
      <w:bookmarkEnd w:id="10"/>
      <w:bookmarkEnd w:id="11"/>
      <w:r w:rsidRPr="006555FE">
        <w:rPr>
          <w:rFonts w:eastAsia="Helvetica Neue"/>
          <w:color w:val="auto"/>
          <w:sz w:val="36"/>
          <w:szCs w:val="36"/>
        </w:rPr>
        <w:lastRenderedPageBreak/>
        <w:t xml:space="preserve">Part A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6555FE" w14:paraId="77A02A59" w14:textId="77777777">
        <w:tc>
          <w:tcPr>
            <w:tcW w:w="5315" w:type="dxa"/>
            <w:tcMar>
              <w:top w:w="100" w:type="dxa"/>
              <w:left w:w="100" w:type="dxa"/>
              <w:bottom w:w="100" w:type="dxa"/>
              <w:right w:w="100" w:type="dxa"/>
            </w:tcMar>
          </w:tcPr>
          <w:p w14:paraId="1D85E9EA" w14:textId="77777777" w:rsidR="00076044" w:rsidRPr="006555FE" w:rsidRDefault="004B26D3">
            <w:pPr>
              <w:spacing w:after="0"/>
              <w:rPr>
                <w:rFonts w:eastAsia="Helvetica Neue"/>
                <w:b/>
                <w:color w:val="auto"/>
              </w:rPr>
            </w:pPr>
            <w:r w:rsidRPr="006555FE">
              <w:rPr>
                <w:rFonts w:eastAsia="Helvetica Neue"/>
                <w:b/>
                <w:color w:val="auto"/>
              </w:rPr>
              <w:t>Digital Marketplace service ID number:</w:t>
            </w:r>
          </w:p>
        </w:tc>
        <w:tc>
          <w:tcPr>
            <w:tcW w:w="5315" w:type="dxa"/>
            <w:tcMar>
              <w:top w:w="100" w:type="dxa"/>
              <w:left w:w="100" w:type="dxa"/>
              <w:bottom w:w="100" w:type="dxa"/>
              <w:right w:w="100" w:type="dxa"/>
            </w:tcMar>
          </w:tcPr>
          <w:p w14:paraId="356B7CD1" w14:textId="3C71D642" w:rsidR="00076044" w:rsidRPr="006555FE" w:rsidRDefault="0088676C">
            <w:pPr>
              <w:spacing w:after="0"/>
              <w:rPr>
                <w:rFonts w:eastAsia="Helvetica Neue"/>
                <w:color w:val="auto"/>
                <w:highlight w:val="yellow"/>
              </w:rPr>
            </w:pPr>
            <w:r w:rsidRPr="006555FE">
              <w:rPr>
                <w:rStyle w:val="service-id-chunk"/>
                <w:color w:val="auto"/>
                <w:szCs w:val="29"/>
                <w:bdr w:val="none" w:sz="0" w:space="0" w:color="auto" w:frame="1"/>
                <w:shd w:val="clear" w:color="auto" w:fill="FFFFFF"/>
              </w:rPr>
              <w:t>488916188005778</w:t>
            </w:r>
          </w:p>
        </w:tc>
      </w:tr>
      <w:tr w:rsidR="00076044" w:rsidRPr="006555FE" w14:paraId="30123E01" w14:textId="77777777">
        <w:tc>
          <w:tcPr>
            <w:tcW w:w="5315" w:type="dxa"/>
            <w:tcMar>
              <w:top w:w="100" w:type="dxa"/>
              <w:left w:w="100" w:type="dxa"/>
              <w:bottom w:w="100" w:type="dxa"/>
              <w:right w:w="100" w:type="dxa"/>
            </w:tcMar>
          </w:tcPr>
          <w:p w14:paraId="5685A306" w14:textId="77777777" w:rsidR="00076044" w:rsidRPr="006555FE" w:rsidRDefault="004B26D3">
            <w:pPr>
              <w:spacing w:after="0"/>
              <w:rPr>
                <w:rFonts w:eastAsia="Helvetica Neue"/>
                <w:b/>
                <w:color w:val="auto"/>
              </w:rPr>
            </w:pPr>
            <w:r w:rsidRPr="006555FE">
              <w:rPr>
                <w:rFonts w:eastAsia="Helvetica Neue"/>
                <w:b/>
                <w:color w:val="auto"/>
              </w:rPr>
              <w:t>Call-Off Contract reference:</w:t>
            </w:r>
          </w:p>
        </w:tc>
        <w:tc>
          <w:tcPr>
            <w:tcW w:w="5315" w:type="dxa"/>
            <w:tcMar>
              <w:top w:w="100" w:type="dxa"/>
              <w:left w:w="100" w:type="dxa"/>
              <w:bottom w:w="100" w:type="dxa"/>
              <w:right w:w="100" w:type="dxa"/>
            </w:tcMar>
          </w:tcPr>
          <w:p w14:paraId="5FCBFF69" w14:textId="3E0C5110" w:rsidR="00076044" w:rsidRPr="006555FE" w:rsidRDefault="00D52E2A">
            <w:pPr>
              <w:spacing w:after="0"/>
              <w:rPr>
                <w:rFonts w:eastAsia="Helvetica Neue"/>
                <w:color w:val="auto"/>
                <w:highlight w:val="yellow"/>
              </w:rPr>
            </w:pPr>
            <w:r w:rsidRPr="006555FE">
              <w:rPr>
                <w:rFonts w:eastAsia="Helvetica Neue"/>
                <w:color w:val="auto"/>
              </w:rPr>
              <w:t>SR112795093</w:t>
            </w:r>
          </w:p>
        </w:tc>
      </w:tr>
      <w:tr w:rsidR="00076044" w:rsidRPr="006555FE" w14:paraId="27BA361C" w14:textId="77777777">
        <w:tc>
          <w:tcPr>
            <w:tcW w:w="5315" w:type="dxa"/>
            <w:tcMar>
              <w:top w:w="100" w:type="dxa"/>
              <w:left w:w="100" w:type="dxa"/>
              <w:bottom w:w="100" w:type="dxa"/>
              <w:right w:w="100" w:type="dxa"/>
            </w:tcMar>
          </w:tcPr>
          <w:p w14:paraId="46E1848E" w14:textId="77777777" w:rsidR="00076044" w:rsidRPr="006555FE" w:rsidRDefault="004B26D3">
            <w:pPr>
              <w:spacing w:after="0"/>
              <w:rPr>
                <w:rFonts w:eastAsia="Helvetica Neue"/>
                <w:b/>
                <w:color w:val="auto"/>
              </w:rPr>
            </w:pPr>
            <w:r w:rsidRPr="006555FE">
              <w:rPr>
                <w:rFonts w:eastAsia="Helvetica Neue"/>
                <w:b/>
                <w:color w:val="auto"/>
              </w:rPr>
              <w:t>Call-Off Contract title:</w:t>
            </w:r>
          </w:p>
        </w:tc>
        <w:tc>
          <w:tcPr>
            <w:tcW w:w="5315" w:type="dxa"/>
            <w:tcMar>
              <w:top w:w="100" w:type="dxa"/>
              <w:left w:w="100" w:type="dxa"/>
              <w:bottom w:w="100" w:type="dxa"/>
              <w:right w:w="100" w:type="dxa"/>
            </w:tcMar>
          </w:tcPr>
          <w:p w14:paraId="54A70D68" w14:textId="0EEC7752" w:rsidR="00076044" w:rsidRPr="006555FE" w:rsidRDefault="005F245D" w:rsidP="00D52E2A">
            <w:pPr>
              <w:spacing w:after="0"/>
              <w:rPr>
                <w:rFonts w:eastAsia="Helvetica Neue"/>
                <w:color w:val="auto"/>
                <w:highlight w:val="yellow"/>
              </w:rPr>
            </w:pPr>
            <w:r w:rsidRPr="006555FE">
              <w:rPr>
                <w:rFonts w:eastAsia="Helvetica Neue"/>
                <w:color w:val="auto"/>
              </w:rPr>
              <w:t xml:space="preserve">QSA for PCI DSS Compliance </w:t>
            </w:r>
          </w:p>
        </w:tc>
      </w:tr>
      <w:tr w:rsidR="00076044" w:rsidRPr="006555FE" w14:paraId="4D41A334" w14:textId="77777777">
        <w:tc>
          <w:tcPr>
            <w:tcW w:w="5315" w:type="dxa"/>
            <w:tcMar>
              <w:top w:w="100" w:type="dxa"/>
              <w:left w:w="100" w:type="dxa"/>
              <w:bottom w:w="100" w:type="dxa"/>
              <w:right w:w="100" w:type="dxa"/>
            </w:tcMar>
          </w:tcPr>
          <w:p w14:paraId="2DBA9628" w14:textId="77777777" w:rsidR="00076044" w:rsidRPr="006555FE" w:rsidRDefault="004B26D3">
            <w:pPr>
              <w:spacing w:after="0"/>
              <w:rPr>
                <w:rFonts w:eastAsia="Helvetica Neue"/>
                <w:b/>
                <w:color w:val="auto"/>
              </w:rPr>
            </w:pPr>
            <w:r w:rsidRPr="006555FE">
              <w:rPr>
                <w:rFonts w:eastAsia="Helvetica Neue"/>
                <w:b/>
                <w:color w:val="auto"/>
              </w:rPr>
              <w:t>Call-Off Contract description:</w:t>
            </w:r>
          </w:p>
        </w:tc>
        <w:tc>
          <w:tcPr>
            <w:tcW w:w="5315" w:type="dxa"/>
            <w:tcMar>
              <w:top w:w="100" w:type="dxa"/>
              <w:left w:w="100" w:type="dxa"/>
              <w:bottom w:w="100" w:type="dxa"/>
              <w:right w:w="100" w:type="dxa"/>
            </w:tcMar>
          </w:tcPr>
          <w:p w14:paraId="6A1F4908" w14:textId="6668B8E0" w:rsidR="00076044" w:rsidRPr="006555FE" w:rsidRDefault="00D52E2A" w:rsidP="00D52E2A">
            <w:pPr>
              <w:rPr>
                <w:color w:val="auto"/>
              </w:rPr>
            </w:pPr>
            <w:r w:rsidRPr="006555FE">
              <w:rPr>
                <w:color w:val="auto"/>
              </w:rPr>
              <w:t>QSA support will be required over a 12 month period to review PCI DSS evidence, complete ROC (Report of Compliance) and AOCs (Attestation of Compliance) and provide ad hoc advice regarding PCI DSS</w:t>
            </w:r>
          </w:p>
        </w:tc>
      </w:tr>
      <w:tr w:rsidR="00076044" w:rsidRPr="006555FE" w14:paraId="27344B94" w14:textId="77777777">
        <w:tc>
          <w:tcPr>
            <w:tcW w:w="5315" w:type="dxa"/>
            <w:tcMar>
              <w:top w:w="100" w:type="dxa"/>
              <w:left w:w="100" w:type="dxa"/>
              <w:bottom w:w="100" w:type="dxa"/>
              <w:right w:w="100" w:type="dxa"/>
            </w:tcMar>
          </w:tcPr>
          <w:p w14:paraId="6A1EDFEC" w14:textId="77777777" w:rsidR="00076044" w:rsidRPr="00220E3A" w:rsidRDefault="004B26D3">
            <w:pPr>
              <w:spacing w:after="0"/>
              <w:rPr>
                <w:rFonts w:eastAsia="Helvetica Neue"/>
                <w:b/>
                <w:color w:val="auto"/>
              </w:rPr>
            </w:pPr>
            <w:r w:rsidRPr="00220E3A">
              <w:rPr>
                <w:rFonts w:eastAsia="Helvetica Neue"/>
                <w:b/>
                <w:color w:val="auto"/>
              </w:rPr>
              <w:t xml:space="preserve">Start date: </w:t>
            </w:r>
          </w:p>
        </w:tc>
        <w:tc>
          <w:tcPr>
            <w:tcW w:w="5315" w:type="dxa"/>
            <w:tcMar>
              <w:top w:w="100" w:type="dxa"/>
              <w:left w:w="100" w:type="dxa"/>
              <w:bottom w:w="100" w:type="dxa"/>
              <w:right w:w="100" w:type="dxa"/>
            </w:tcMar>
          </w:tcPr>
          <w:p w14:paraId="3D815F5D" w14:textId="5598D5F7" w:rsidR="00076044" w:rsidRPr="00220E3A" w:rsidRDefault="00220E3A">
            <w:pPr>
              <w:spacing w:after="0"/>
              <w:rPr>
                <w:rFonts w:eastAsia="Helvetica Neue"/>
                <w:color w:val="auto"/>
              </w:rPr>
            </w:pPr>
            <w:r w:rsidRPr="00220E3A">
              <w:rPr>
                <w:rFonts w:eastAsia="Helvetica Neue"/>
                <w:color w:val="auto"/>
              </w:rPr>
              <w:t>12/03/2018</w:t>
            </w:r>
          </w:p>
        </w:tc>
      </w:tr>
      <w:tr w:rsidR="00076044" w:rsidRPr="006555FE" w14:paraId="6FC357E2" w14:textId="77777777">
        <w:tc>
          <w:tcPr>
            <w:tcW w:w="5315" w:type="dxa"/>
            <w:tcMar>
              <w:top w:w="100" w:type="dxa"/>
              <w:left w:w="100" w:type="dxa"/>
              <w:bottom w:w="100" w:type="dxa"/>
              <w:right w:w="100" w:type="dxa"/>
            </w:tcMar>
          </w:tcPr>
          <w:p w14:paraId="1C44299C" w14:textId="77777777" w:rsidR="00076044" w:rsidRPr="006555FE" w:rsidRDefault="004B26D3">
            <w:pPr>
              <w:spacing w:after="0"/>
              <w:rPr>
                <w:rFonts w:eastAsia="Helvetica Neue"/>
                <w:b/>
                <w:color w:val="auto"/>
              </w:rPr>
            </w:pPr>
            <w:r w:rsidRPr="006555FE">
              <w:rPr>
                <w:rFonts w:eastAsia="Helvetica Neue"/>
                <w:b/>
                <w:color w:val="auto"/>
              </w:rPr>
              <w:t>Expiry date:</w:t>
            </w:r>
          </w:p>
        </w:tc>
        <w:tc>
          <w:tcPr>
            <w:tcW w:w="5315" w:type="dxa"/>
            <w:tcMar>
              <w:top w:w="100" w:type="dxa"/>
              <w:left w:w="100" w:type="dxa"/>
              <w:bottom w:w="100" w:type="dxa"/>
              <w:right w:w="100" w:type="dxa"/>
            </w:tcMar>
          </w:tcPr>
          <w:p w14:paraId="7DFD0C07" w14:textId="7214E18C" w:rsidR="00076044" w:rsidRPr="006555FE" w:rsidRDefault="00220E3A">
            <w:pPr>
              <w:spacing w:after="0"/>
              <w:rPr>
                <w:rFonts w:eastAsia="Helvetica Neue"/>
                <w:color w:val="auto"/>
                <w:highlight w:val="yellow"/>
              </w:rPr>
            </w:pPr>
            <w:r w:rsidRPr="00220E3A">
              <w:rPr>
                <w:rFonts w:eastAsia="Helvetica Neue"/>
                <w:color w:val="auto"/>
              </w:rPr>
              <w:t>11/03/2019</w:t>
            </w:r>
          </w:p>
        </w:tc>
      </w:tr>
      <w:tr w:rsidR="00076044" w:rsidRPr="006555FE" w14:paraId="6EBDB55C" w14:textId="77777777">
        <w:tc>
          <w:tcPr>
            <w:tcW w:w="5315" w:type="dxa"/>
            <w:tcMar>
              <w:top w:w="100" w:type="dxa"/>
              <w:left w:w="100" w:type="dxa"/>
              <w:bottom w:w="100" w:type="dxa"/>
              <w:right w:w="100" w:type="dxa"/>
            </w:tcMar>
          </w:tcPr>
          <w:p w14:paraId="340F764F" w14:textId="77777777" w:rsidR="00076044" w:rsidRPr="006555FE" w:rsidRDefault="004B26D3">
            <w:pPr>
              <w:spacing w:after="0"/>
              <w:rPr>
                <w:rFonts w:eastAsia="Helvetica Neue"/>
                <w:b/>
                <w:color w:val="auto"/>
              </w:rPr>
            </w:pPr>
            <w:r w:rsidRPr="006555FE">
              <w:rPr>
                <w:rFonts w:eastAsia="Helvetica Neue"/>
                <w:b/>
                <w:color w:val="auto"/>
              </w:rPr>
              <w:t>Call-Off Contract value:</w:t>
            </w:r>
          </w:p>
        </w:tc>
        <w:tc>
          <w:tcPr>
            <w:tcW w:w="5315" w:type="dxa"/>
            <w:tcMar>
              <w:top w:w="100" w:type="dxa"/>
              <w:left w:w="100" w:type="dxa"/>
              <w:bottom w:w="100" w:type="dxa"/>
              <w:right w:w="100" w:type="dxa"/>
            </w:tcMar>
          </w:tcPr>
          <w:p w14:paraId="503A7C41" w14:textId="18EA3991" w:rsidR="00076044" w:rsidRPr="006555FE" w:rsidRDefault="00C96662">
            <w:pPr>
              <w:spacing w:after="0"/>
              <w:rPr>
                <w:rFonts w:eastAsia="Helvetica Neue"/>
                <w:color w:val="auto"/>
                <w:highlight w:val="yellow"/>
              </w:rPr>
            </w:pPr>
            <w:r w:rsidRPr="006555FE">
              <w:rPr>
                <w:rFonts w:eastAsia="Helvetica Neue"/>
                <w:color w:val="auto"/>
              </w:rPr>
              <w:t>£35,150</w:t>
            </w:r>
          </w:p>
        </w:tc>
      </w:tr>
      <w:tr w:rsidR="00076044" w:rsidRPr="006555FE" w14:paraId="6471CD45" w14:textId="77777777">
        <w:tc>
          <w:tcPr>
            <w:tcW w:w="5315" w:type="dxa"/>
            <w:tcMar>
              <w:top w:w="100" w:type="dxa"/>
              <w:left w:w="100" w:type="dxa"/>
              <w:bottom w:w="100" w:type="dxa"/>
              <w:right w:w="100" w:type="dxa"/>
            </w:tcMar>
          </w:tcPr>
          <w:p w14:paraId="7EE36BE6" w14:textId="77777777" w:rsidR="00076044" w:rsidRPr="006555FE" w:rsidRDefault="004B26D3">
            <w:pPr>
              <w:spacing w:after="0"/>
              <w:rPr>
                <w:rFonts w:eastAsia="Helvetica Neue"/>
                <w:b/>
                <w:color w:val="auto"/>
              </w:rPr>
            </w:pPr>
            <w:r w:rsidRPr="006555FE">
              <w:rPr>
                <w:rFonts w:eastAsia="Helvetica Neue"/>
                <w:b/>
                <w:color w:val="auto"/>
              </w:rPr>
              <w:t>Charging method:</w:t>
            </w:r>
          </w:p>
        </w:tc>
        <w:tc>
          <w:tcPr>
            <w:tcW w:w="5315" w:type="dxa"/>
            <w:tcMar>
              <w:top w:w="100" w:type="dxa"/>
              <w:left w:w="100" w:type="dxa"/>
              <w:bottom w:w="100" w:type="dxa"/>
              <w:right w:w="100" w:type="dxa"/>
            </w:tcMar>
          </w:tcPr>
          <w:p w14:paraId="75AF62E4" w14:textId="08F627FD" w:rsidR="00076044" w:rsidRPr="006555FE" w:rsidRDefault="00C96662">
            <w:pPr>
              <w:spacing w:after="0"/>
              <w:rPr>
                <w:rFonts w:eastAsia="Helvetica Neue"/>
                <w:color w:val="auto"/>
                <w:highlight w:val="yellow"/>
              </w:rPr>
            </w:pPr>
            <w:r w:rsidRPr="006555FE">
              <w:rPr>
                <w:rFonts w:eastAsia="Helvetica Neue"/>
                <w:color w:val="auto"/>
              </w:rPr>
              <w:t>Monthly invoice in arrears</w:t>
            </w:r>
          </w:p>
        </w:tc>
      </w:tr>
      <w:tr w:rsidR="00076044" w:rsidRPr="006555FE" w14:paraId="4CFD34F3" w14:textId="77777777">
        <w:tc>
          <w:tcPr>
            <w:tcW w:w="5315" w:type="dxa"/>
            <w:tcMar>
              <w:top w:w="100" w:type="dxa"/>
              <w:left w:w="100" w:type="dxa"/>
              <w:bottom w:w="100" w:type="dxa"/>
              <w:right w:w="100" w:type="dxa"/>
            </w:tcMar>
          </w:tcPr>
          <w:p w14:paraId="7CDCC76C" w14:textId="77777777" w:rsidR="00076044" w:rsidRPr="009A0E6C" w:rsidRDefault="004B26D3">
            <w:pPr>
              <w:spacing w:after="0"/>
              <w:rPr>
                <w:rFonts w:eastAsia="Helvetica Neue"/>
                <w:b/>
                <w:color w:val="auto"/>
              </w:rPr>
            </w:pPr>
            <w:r w:rsidRPr="009A0E6C">
              <w:rPr>
                <w:rFonts w:eastAsia="Helvetica Neue"/>
                <w:b/>
                <w:color w:val="auto"/>
              </w:rPr>
              <w:t>Purchase order number:</w:t>
            </w:r>
          </w:p>
        </w:tc>
        <w:tc>
          <w:tcPr>
            <w:tcW w:w="5315" w:type="dxa"/>
            <w:tcMar>
              <w:top w:w="100" w:type="dxa"/>
              <w:left w:w="100" w:type="dxa"/>
              <w:bottom w:w="100" w:type="dxa"/>
              <w:right w:w="100" w:type="dxa"/>
            </w:tcMar>
          </w:tcPr>
          <w:p w14:paraId="3CDB8800" w14:textId="3A37AF5B" w:rsidR="00076044" w:rsidRPr="009A0E6C" w:rsidRDefault="00522126">
            <w:pPr>
              <w:spacing w:after="0"/>
              <w:rPr>
                <w:rFonts w:eastAsia="Helvetica Neue"/>
                <w:color w:val="auto"/>
              </w:rPr>
            </w:pPr>
            <w:r w:rsidRPr="00522126">
              <w:rPr>
                <w:color w:val="auto"/>
              </w:rPr>
              <w:t>8000021202</w:t>
            </w:r>
          </w:p>
        </w:tc>
      </w:tr>
    </w:tbl>
    <w:p w14:paraId="28E53D06" w14:textId="77777777" w:rsidR="004B26D3" w:rsidRPr="006555FE" w:rsidRDefault="004B26D3">
      <w:pPr>
        <w:rPr>
          <w:rFonts w:eastAsia="Helvetica Neue"/>
          <w:color w:val="auto"/>
          <w:sz w:val="10"/>
          <w:szCs w:val="10"/>
        </w:rPr>
      </w:pPr>
    </w:p>
    <w:p w14:paraId="7D62D47C" w14:textId="77777777" w:rsidR="00076044" w:rsidRPr="006555FE" w:rsidRDefault="004B26D3">
      <w:pPr>
        <w:rPr>
          <w:rFonts w:eastAsia="Helvetica Neue"/>
          <w:color w:val="auto"/>
        </w:rPr>
      </w:pPr>
      <w:r w:rsidRPr="006555FE">
        <w:rPr>
          <w:rFonts w:eastAsia="Helvetica Neue"/>
          <w:color w:val="auto"/>
        </w:rPr>
        <w:t xml:space="preserve">This Order Form is issued under the G-Cloud 9 Framework Agreement (RM1557ix). </w:t>
      </w:r>
    </w:p>
    <w:p w14:paraId="537E99EC" w14:textId="77777777" w:rsidR="00076044" w:rsidRPr="006555FE" w:rsidRDefault="004B26D3">
      <w:pPr>
        <w:rPr>
          <w:rFonts w:eastAsia="Helvetica Neue"/>
          <w:color w:val="auto"/>
        </w:rPr>
      </w:pPr>
      <w:r w:rsidRPr="006555FE">
        <w:rPr>
          <w:rFonts w:eastAsia="Helvetica Neue"/>
          <w:color w:val="auto"/>
        </w:rPr>
        <w:t>Buyers can use this order form to specify their G-Cloud service requirements when placing an Order.</w:t>
      </w:r>
    </w:p>
    <w:p w14:paraId="3AE3DCC2" w14:textId="77777777" w:rsidR="00076044" w:rsidRPr="006555FE" w:rsidRDefault="004B26D3">
      <w:pPr>
        <w:rPr>
          <w:rFonts w:eastAsia="Helvetica Neue"/>
          <w:color w:val="auto"/>
        </w:rPr>
      </w:pPr>
      <w:r w:rsidRPr="006555FE">
        <w:rPr>
          <w:rFonts w:eastAsia="Helvetica Neue"/>
          <w:color w:val="auto"/>
        </w:rPr>
        <w:t>The Order Form cannot be used to alter existing terms or add any extra terms that materially change the Deliverables offered by the Supplier and defined in the Application.</w:t>
      </w:r>
    </w:p>
    <w:p w14:paraId="5298D924" w14:textId="77777777" w:rsidR="00076044" w:rsidRPr="006555FE" w:rsidRDefault="004B26D3">
      <w:pPr>
        <w:rPr>
          <w:rFonts w:eastAsia="Helvetica Neue"/>
          <w:color w:val="auto"/>
        </w:rPr>
      </w:pPr>
      <w:r w:rsidRPr="006555FE">
        <w:rPr>
          <w:rFonts w:eastAsia="Helvetica Neue"/>
          <w:color w:val="auto"/>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6555FE"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Pr="006555FE" w:rsidRDefault="004B26D3">
            <w:pPr>
              <w:spacing w:after="0"/>
              <w:rPr>
                <w:rFonts w:eastAsia="Helvetica Neue"/>
                <w:b/>
                <w:color w:val="auto"/>
              </w:rPr>
            </w:pPr>
            <w:r w:rsidRPr="006555FE">
              <w:rPr>
                <w:rFonts w:eastAsia="Helvetica Neue"/>
                <w:b/>
                <w:color w:val="auto"/>
              </w:rPr>
              <w:t>From: the Buyer</w:t>
            </w:r>
          </w:p>
        </w:tc>
        <w:tc>
          <w:tcPr>
            <w:tcW w:w="8501" w:type="dxa"/>
            <w:tcMar>
              <w:top w:w="100" w:type="dxa"/>
              <w:left w:w="100" w:type="dxa"/>
              <w:bottom w:w="100" w:type="dxa"/>
              <w:right w:w="100" w:type="dxa"/>
            </w:tcMar>
          </w:tcPr>
          <w:p w14:paraId="3DFFBE45" w14:textId="283CD538" w:rsidR="00076044" w:rsidRPr="006555FE" w:rsidRDefault="00D52E2A">
            <w:pPr>
              <w:spacing w:after="0"/>
              <w:rPr>
                <w:rFonts w:eastAsia="Helvetica Neue"/>
                <w:color w:val="auto"/>
              </w:rPr>
            </w:pPr>
            <w:r w:rsidRPr="006555FE">
              <w:rPr>
                <w:rFonts w:eastAsia="Helvetica Neue"/>
                <w:color w:val="auto"/>
              </w:rPr>
              <w:t>HM Revenue &amp; Customs</w:t>
            </w:r>
          </w:p>
          <w:p w14:paraId="17332F6A" w14:textId="3DE030CC" w:rsidR="00076044" w:rsidRPr="006555FE" w:rsidRDefault="00D52E2A">
            <w:pPr>
              <w:spacing w:after="0"/>
              <w:rPr>
                <w:rFonts w:eastAsia="Helvetica Neue"/>
                <w:color w:val="auto"/>
                <w:highlight w:val="yellow"/>
              </w:rPr>
            </w:pPr>
            <w:r w:rsidRPr="006555FE">
              <w:rPr>
                <w:rFonts w:eastAsia="Helvetica Neue"/>
                <w:color w:val="auto"/>
              </w:rPr>
              <w:t>03000532848</w:t>
            </w:r>
          </w:p>
          <w:p w14:paraId="21AEC0E3" w14:textId="77777777" w:rsidR="00076044" w:rsidRPr="006555FE" w:rsidRDefault="004B26D3">
            <w:pPr>
              <w:spacing w:after="0"/>
              <w:rPr>
                <w:rFonts w:eastAsia="Helvetica Neue"/>
                <w:color w:val="auto"/>
              </w:rPr>
            </w:pPr>
            <w:r w:rsidRPr="006555FE">
              <w:rPr>
                <w:rFonts w:eastAsia="Helvetica Neue"/>
                <w:color w:val="auto"/>
              </w:rPr>
              <w:t>Buyer’s main address:</w:t>
            </w:r>
          </w:p>
          <w:p w14:paraId="23ECEE40" w14:textId="3CC1E25B" w:rsidR="009C166F" w:rsidRPr="006555FE" w:rsidRDefault="009C166F" w:rsidP="009C166F">
            <w:pPr>
              <w:spacing w:after="0"/>
              <w:rPr>
                <w:noProof/>
                <w:color w:val="auto"/>
              </w:rPr>
            </w:pPr>
            <w:r w:rsidRPr="006555FE">
              <w:rPr>
                <w:noProof/>
                <w:color w:val="auto"/>
              </w:rPr>
              <w:t>9th Floor</w:t>
            </w:r>
            <w:r w:rsidRPr="006555FE">
              <w:rPr>
                <w:noProof/>
                <w:color w:val="auto"/>
              </w:rPr>
              <w:cr/>
              <w:t>Alexander House</w:t>
            </w:r>
            <w:r w:rsidRPr="006555FE">
              <w:rPr>
                <w:noProof/>
                <w:color w:val="auto"/>
              </w:rPr>
              <w:cr/>
              <w:t>Victoria Avenue</w:t>
            </w:r>
            <w:r w:rsidRPr="006555FE">
              <w:rPr>
                <w:noProof/>
                <w:color w:val="auto"/>
              </w:rPr>
              <w:cr/>
              <w:t>Southend on Sea</w:t>
            </w:r>
          </w:p>
          <w:p w14:paraId="7515A0C9" w14:textId="77777777" w:rsidR="00076044" w:rsidRPr="006555FE" w:rsidRDefault="009C166F" w:rsidP="009C166F">
            <w:pPr>
              <w:spacing w:after="0"/>
              <w:rPr>
                <w:noProof/>
                <w:color w:val="auto"/>
              </w:rPr>
            </w:pPr>
            <w:r w:rsidRPr="006555FE">
              <w:rPr>
                <w:noProof/>
                <w:color w:val="auto"/>
              </w:rPr>
              <w:t>Essex</w:t>
            </w:r>
          </w:p>
          <w:p w14:paraId="65D60724" w14:textId="586DF899" w:rsidR="009C166F" w:rsidRPr="006555FE" w:rsidRDefault="009C166F" w:rsidP="009C166F">
            <w:pPr>
              <w:spacing w:after="0"/>
              <w:rPr>
                <w:noProof/>
                <w:color w:val="auto"/>
              </w:rPr>
            </w:pPr>
            <w:r w:rsidRPr="006555FE">
              <w:rPr>
                <w:noProof/>
                <w:color w:val="auto"/>
              </w:rPr>
              <w:t>SS99 1AA</w:t>
            </w:r>
          </w:p>
        </w:tc>
      </w:tr>
      <w:tr w:rsidR="004B26D3" w:rsidRPr="006555FE"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Pr="006555FE" w:rsidRDefault="004B26D3">
            <w:pPr>
              <w:spacing w:after="0"/>
              <w:rPr>
                <w:rFonts w:eastAsia="Helvetica Neue"/>
                <w:b/>
                <w:color w:val="auto"/>
              </w:rPr>
            </w:pPr>
            <w:r w:rsidRPr="006555FE">
              <w:rPr>
                <w:rFonts w:eastAsia="Helvetica Neue"/>
                <w:b/>
                <w:color w:val="auto"/>
              </w:rPr>
              <w:t>To: the Supplier</w:t>
            </w:r>
          </w:p>
          <w:p w14:paraId="65F2488C" w14:textId="77777777" w:rsidR="00076044" w:rsidRPr="006555FE" w:rsidRDefault="00076044">
            <w:pPr>
              <w:spacing w:after="0"/>
              <w:rPr>
                <w:rFonts w:eastAsia="Helvetica Neue"/>
                <w:b/>
                <w:color w:val="auto"/>
              </w:rPr>
            </w:pPr>
          </w:p>
          <w:p w14:paraId="1AD6046B" w14:textId="77777777" w:rsidR="00076044" w:rsidRPr="006555FE" w:rsidRDefault="00076044">
            <w:pPr>
              <w:spacing w:after="0"/>
              <w:rPr>
                <w:rFonts w:eastAsia="Helvetica Neue"/>
                <w:b/>
                <w:color w:val="auto"/>
              </w:rPr>
            </w:pPr>
          </w:p>
          <w:p w14:paraId="1F744362" w14:textId="77777777" w:rsidR="00076044" w:rsidRPr="006555FE" w:rsidRDefault="00076044">
            <w:pPr>
              <w:spacing w:after="0"/>
              <w:rPr>
                <w:rFonts w:eastAsia="Helvetica Neue"/>
                <w:b/>
                <w:color w:val="auto"/>
              </w:rPr>
            </w:pPr>
          </w:p>
        </w:tc>
        <w:tc>
          <w:tcPr>
            <w:tcW w:w="8501" w:type="dxa"/>
            <w:tcMar>
              <w:top w:w="100" w:type="dxa"/>
              <w:left w:w="100" w:type="dxa"/>
              <w:bottom w:w="100" w:type="dxa"/>
              <w:right w:w="100" w:type="dxa"/>
            </w:tcMar>
          </w:tcPr>
          <w:p w14:paraId="1FBEE664" w14:textId="77777777" w:rsidR="00FD3F90" w:rsidRPr="004365CF" w:rsidRDefault="00FD3F90" w:rsidP="00FD3F90">
            <w:pPr>
              <w:spacing w:after="0"/>
              <w:rPr>
                <w:rFonts w:eastAsia="Helvetica Neue"/>
                <w:color w:val="auto"/>
              </w:rPr>
            </w:pPr>
            <w:r w:rsidRPr="004365CF">
              <w:rPr>
                <w:rFonts w:eastAsia="Helvetica Neue"/>
                <w:color w:val="auto"/>
              </w:rPr>
              <w:t xml:space="preserve">Information Risk Management </w:t>
            </w:r>
          </w:p>
          <w:p w14:paraId="79993BB4" w14:textId="77777777" w:rsidR="00FD3F90" w:rsidRPr="004365CF" w:rsidRDefault="00FD3F90" w:rsidP="00FD3F90">
            <w:pPr>
              <w:spacing w:after="0"/>
              <w:rPr>
                <w:rFonts w:eastAsia="Helvetica Neue"/>
                <w:color w:val="auto"/>
              </w:rPr>
            </w:pPr>
            <w:r w:rsidRPr="004365CF">
              <w:rPr>
                <w:rFonts w:eastAsia="Helvetica Neue"/>
                <w:color w:val="auto"/>
              </w:rPr>
              <w:t>01242 225 200</w:t>
            </w:r>
          </w:p>
          <w:p w14:paraId="06945D22" w14:textId="77777777" w:rsidR="00FD3F90" w:rsidRPr="006555FE" w:rsidRDefault="00FD3F90" w:rsidP="00FD3F90">
            <w:pPr>
              <w:spacing w:after="0"/>
              <w:rPr>
                <w:rFonts w:eastAsia="Helvetica Neue"/>
                <w:color w:val="auto"/>
              </w:rPr>
            </w:pPr>
            <w:r w:rsidRPr="006555FE">
              <w:rPr>
                <w:rFonts w:eastAsia="Helvetica Neue"/>
                <w:color w:val="auto"/>
              </w:rPr>
              <w:t>Supplier’s address:</w:t>
            </w:r>
          </w:p>
          <w:p w14:paraId="04C594D5" w14:textId="77777777" w:rsidR="00FD3F90" w:rsidRPr="004365CF" w:rsidRDefault="00FD3F90" w:rsidP="00FD3F90">
            <w:pPr>
              <w:spacing w:after="0"/>
              <w:rPr>
                <w:rFonts w:eastAsia="Helvetica Neue"/>
                <w:color w:val="auto"/>
              </w:rPr>
            </w:pPr>
            <w:r w:rsidRPr="004365CF">
              <w:rPr>
                <w:rFonts w:eastAsia="Helvetica Neue"/>
                <w:color w:val="auto"/>
              </w:rPr>
              <w:t>Eagle Tower, 11</w:t>
            </w:r>
            <w:r w:rsidRPr="004365CF">
              <w:rPr>
                <w:rFonts w:eastAsia="Helvetica Neue"/>
                <w:color w:val="auto"/>
                <w:vertAlign w:val="superscript"/>
              </w:rPr>
              <w:t>th</w:t>
            </w:r>
            <w:r w:rsidRPr="004365CF">
              <w:rPr>
                <w:rFonts w:eastAsia="Helvetica Neue"/>
                <w:color w:val="auto"/>
              </w:rPr>
              <w:t xml:space="preserve"> Floor, Montpellier Drive</w:t>
            </w:r>
          </w:p>
          <w:p w14:paraId="2AEB5AB0" w14:textId="77777777" w:rsidR="00FD3F90" w:rsidRPr="004365CF" w:rsidRDefault="00FD3F90" w:rsidP="00FD3F90">
            <w:pPr>
              <w:spacing w:after="0"/>
              <w:rPr>
                <w:rFonts w:eastAsia="Helvetica Neue"/>
                <w:color w:val="auto"/>
              </w:rPr>
            </w:pPr>
            <w:r w:rsidRPr="004365CF">
              <w:rPr>
                <w:rFonts w:eastAsia="Helvetica Neue"/>
                <w:color w:val="auto"/>
              </w:rPr>
              <w:t>Cheltenham</w:t>
            </w:r>
          </w:p>
          <w:p w14:paraId="2202EB54" w14:textId="77777777" w:rsidR="00FD3F90" w:rsidRPr="004365CF" w:rsidRDefault="00FD3F90" w:rsidP="00FD3F90">
            <w:pPr>
              <w:spacing w:after="0"/>
              <w:rPr>
                <w:rFonts w:eastAsia="Helvetica Neue"/>
                <w:color w:val="auto"/>
              </w:rPr>
            </w:pPr>
            <w:r w:rsidRPr="004365CF">
              <w:rPr>
                <w:rFonts w:eastAsia="Helvetica Neue"/>
                <w:color w:val="auto"/>
              </w:rPr>
              <w:t>Gloucestershire</w:t>
            </w:r>
          </w:p>
          <w:p w14:paraId="650AC3BD" w14:textId="77777777" w:rsidR="00FD3F90" w:rsidRPr="004365CF" w:rsidRDefault="00FD3F90" w:rsidP="00FD3F90">
            <w:pPr>
              <w:spacing w:after="0"/>
              <w:rPr>
                <w:rFonts w:eastAsia="Helvetica Neue"/>
                <w:color w:val="auto"/>
              </w:rPr>
            </w:pPr>
            <w:r w:rsidRPr="004365CF">
              <w:rPr>
                <w:rFonts w:eastAsia="Helvetica Neue"/>
                <w:color w:val="auto"/>
              </w:rPr>
              <w:t>GL50 1TA</w:t>
            </w:r>
          </w:p>
          <w:p w14:paraId="69041BC6" w14:textId="77777777" w:rsidR="00FD3F90" w:rsidRPr="004365CF" w:rsidRDefault="00FD3F90" w:rsidP="00FD3F90">
            <w:pPr>
              <w:spacing w:after="0"/>
              <w:rPr>
                <w:rFonts w:eastAsia="Helvetica Neue"/>
                <w:color w:val="auto"/>
              </w:rPr>
            </w:pPr>
            <w:r w:rsidRPr="004365CF">
              <w:rPr>
                <w:rFonts w:eastAsia="Helvetica Neue"/>
                <w:color w:val="auto"/>
              </w:rPr>
              <w:t>United Kingdom</w:t>
            </w:r>
          </w:p>
          <w:p w14:paraId="5DAA6D45" w14:textId="77777777" w:rsidR="00FD3F90" w:rsidRPr="006555FE" w:rsidRDefault="00FD3F90" w:rsidP="00FD3F90">
            <w:pPr>
              <w:spacing w:after="0"/>
              <w:rPr>
                <w:rFonts w:eastAsia="Helvetica Neue"/>
                <w:color w:val="auto"/>
              </w:rPr>
            </w:pPr>
            <w:r w:rsidRPr="006555FE">
              <w:rPr>
                <w:rFonts w:eastAsia="Helvetica Neue"/>
                <w:color w:val="auto"/>
              </w:rPr>
              <w:t xml:space="preserve">Company number: </w:t>
            </w:r>
          </w:p>
          <w:p w14:paraId="45F9E9E7" w14:textId="6E2ED0F2" w:rsidR="00076044" w:rsidRPr="006555FE" w:rsidRDefault="00FD3F90" w:rsidP="00FD3F90">
            <w:pPr>
              <w:spacing w:after="0"/>
              <w:rPr>
                <w:rFonts w:eastAsia="Helvetica Neue"/>
                <w:color w:val="auto"/>
                <w:highlight w:val="yellow"/>
              </w:rPr>
            </w:pPr>
            <w:r w:rsidRPr="004365CF">
              <w:rPr>
                <w:rFonts w:eastAsia="Helvetica Neue"/>
                <w:color w:val="auto"/>
              </w:rPr>
              <w:t>3612719</w:t>
            </w:r>
          </w:p>
        </w:tc>
      </w:tr>
      <w:tr w:rsidR="00076044" w:rsidRPr="006555FE"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Pr="006555FE" w:rsidRDefault="004B26D3">
            <w:pPr>
              <w:rPr>
                <w:rFonts w:eastAsia="Helvetica Neue"/>
                <w:b/>
                <w:color w:val="auto"/>
              </w:rPr>
            </w:pPr>
            <w:r w:rsidRPr="006555FE">
              <w:rPr>
                <w:rFonts w:eastAsia="Helvetica Neue"/>
                <w:b/>
                <w:color w:val="auto"/>
              </w:rPr>
              <w:lastRenderedPageBreak/>
              <w:t>Together: the ‘Parties’</w:t>
            </w:r>
          </w:p>
        </w:tc>
      </w:tr>
    </w:tbl>
    <w:p w14:paraId="4487071D" w14:textId="77777777" w:rsidR="00076044" w:rsidRPr="006555FE" w:rsidRDefault="00076044">
      <w:pPr>
        <w:rPr>
          <w:rFonts w:eastAsia="Helvetica Neue"/>
          <w:b/>
          <w:color w:val="auto"/>
        </w:rPr>
      </w:pPr>
    </w:p>
    <w:p w14:paraId="0B28B62F" w14:textId="77777777" w:rsidR="00076044" w:rsidRPr="006555FE" w:rsidRDefault="004B26D3">
      <w:pPr>
        <w:rPr>
          <w:rFonts w:eastAsia="Helvetica Neue"/>
          <w:b/>
          <w:color w:val="auto"/>
        </w:rPr>
      </w:pPr>
      <w:r w:rsidRPr="006555FE">
        <w:rPr>
          <w:rFonts w:eastAsia="Helvetica Neue"/>
          <w:b/>
          <w:color w:val="auto"/>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6555FE" w14:paraId="27B5ED5C" w14:textId="77777777">
        <w:tc>
          <w:tcPr>
            <w:tcW w:w="2145" w:type="dxa"/>
            <w:tcMar>
              <w:top w:w="100" w:type="dxa"/>
              <w:left w:w="100" w:type="dxa"/>
              <w:bottom w:w="100" w:type="dxa"/>
              <w:right w:w="100" w:type="dxa"/>
            </w:tcMar>
          </w:tcPr>
          <w:p w14:paraId="33E1E9F7" w14:textId="77777777" w:rsidR="00076044" w:rsidRPr="006555FE" w:rsidRDefault="004B26D3">
            <w:pPr>
              <w:spacing w:after="0"/>
              <w:rPr>
                <w:rFonts w:eastAsia="Helvetica Neue"/>
                <w:b/>
                <w:color w:val="auto"/>
              </w:rPr>
            </w:pPr>
            <w:r w:rsidRPr="006555FE">
              <w:rPr>
                <w:rFonts w:eastAsia="Helvetica Neue"/>
                <w:b/>
                <w:color w:val="auto"/>
              </w:rPr>
              <w:t>For the Buyer:</w:t>
            </w:r>
          </w:p>
          <w:p w14:paraId="7CD967BE" w14:textId="77777777" w:rsidR="00076044" w:rsidRPr="006555FE" w:rsidRDefault="00076044">
            <w:pPr>
              <w:spacing w:after="0"/>
              <w:rPr>
                <w:rFonts w:eastAsia="Helvetica Neue"/>
                <w:b/>
                <w:color w:val="auto"/>
              </w:rPr>
            </w:pPr>
          </w:p>
          <w:p w14:paraId="3B6DDB03" w14:textId="77777777" w:rsidR="00076044" w:rsidRPr="006555FE" w:rsidRDefault="00076044">
            <w:pPr>
              <w:spacing w:after="0"/>
              <w:rPr>
                <w:rFonts w:eastAsia="Helvetica Neue"/>
                <w:b/>
                <w:color w:val="auto"/>
              </w:rPr>
            </w:pPr>
          </w:p>
        </w:tc>
        <w:tc>
          <w:tcPr>
            <w:tcW w:w="8445" w:type="dxa"/>
            <w:tcMar>
              <w:top w:w="100" w:type="dxa"/>
              <w:left w:w="100" w:type="dxa"/>
              <w:bottom w:w="100" w:type="dxa"/>
              <w:right w:w="100" w:type="dxa"/>
            </w:tcMar>
          </w:tcPr>
          <w:p w14:paraId="0077C6A7" w14:textId="52F01ABA" w:rsidR="00076044" w:rsidRPr="006555FE" w:rsidRDefault="004B26D3">
            <w:pPr>
              <w:spacing w:after="0"/>
              <w:rPr>
                <w:rFonts w:eastAsia="Helvetica Neue"/>
                <w:color w:val="auto"/>
                <w:highlight w:val="yellow"/>
              </w:rPr>
            </w:pPr>
            <w:r w:rsidRPr="006555FE">
              <w:rPr>
                <w:rFonts w:eastAsia="Helvetica Neue"/>
                <w:color w:val="auto"/>
              </w:rPr>
              <w:t>Title:</w:t>
            </w:r>
          </w:p>
          <w:p w14:paraId="0E0CAFDD" w14:textId="6908BB58" w:rsidR="00076044" w:rsidRPr="006555FE" w:rsidRDefault="004B26D3">
            <w:pPr>
              <w:spacing w:after="0"/>
              <w:rPr>
                <w:rFonts w:eastAsia="Helvetica Neue"/>
                <w:color w:val="auto"/>
                <w:highlight w:val="yellow"/>
              </w:rPr>
            </w:pPr>
            <w:r w:rsidRPr="006555FE">
              <w:rPr>
                <w:rFonts w:eastAsia="Helvetica Neue"/>
                <w:color w:val="auto"/>
              </w:rPr>
              <w:t xml:space="preserve">Name: </w:t>
            </w:r>
            <w:r w:rsidR="00D52E2A" w:rsidRPr="006555FE">
              <w:rPr>
                <w:rFonts w:eastAsia="Helvetica Neue"/>
                <w:color w:val="auto"/>
              </w:rPr>
              <w:t>Karen Wright</w:t>
            </w:r>
          </w:p>
          <w:p w14:paraId="17C377CC" w14:textId="547F7723" w:rsidR="00076044" w:rsidRPr="006555FE" w:rsidRDefault="004B26D3">
            <w:pPr>
              <w:spacing w:after="0"/>
              <w:rPr>
                <w:rFonts w:eastAsia="Helvetica Neue"/>
                <w:color w:val="auto"/>
                <w:highlight w:val="yellow"/>
              </w:rPr>
            </w:pPr>
            <w:r w:rsidRPr="006555FE">
              <w:rPr>
                <w:rFonts w:eastAsia="Helvetica Neue"/>
                <w:color w:val="auto"/>
              </w:rPr>
              <w:t xml:space="preserve">Email: </w:t>
            </w:r>
            <w:r w:rsidR="00D52E2A" w:rsidRPr="006555FE">
              <w:rPr>
                <w:rFonts w:eastAsia="Helvetica Neue"/>
                <w:color w:val="auto"/>
              </w:rPr>
              <w:t>Karen.wright@hmrc.gsi.gov.uk</w:t>
            </w:r>
          </w:p>
          <w:p w14:paraId="40D7892A" w14:textId="6BDB7FDD" w:rsidR="00076044" w:rsidRPr="006555FE" w:rsidRDefault="004B26D3" w:rsidP="00D52E2A">
            <w:pPr>
              <w:spacing w:after="0"/>
              <w:rPr>
                <w:rFonts w:eastAsia="Helvetica Neue"/>
                <w:color w:val="auto"/>
                <w:highlight w:val="yellow"/>
              </w:rPr>
            </w:pPr>
            <w:r w:rsidRPr="006555FE">
              <w:rPr>
                <w:rFonts w:eastAsia="Helvetica Neue"/>
                <w:color w:val="auto"/>
              </w:rPr>
              <w:t xml:space="preserve">Phone: </w:t>
            </w:r>
            <w:r w:rsidR="00D52E2A" w:rsidRPr="006555FE">
              <w:rPr>
                <w:rFonts w:eastAsia="Helvetica Neue"/>
                <w:color w:val="auto"/>
              </w:rPr>
              <w:t>03000593532</w:t>
            </w:r>
          </w:p>
        </w:tc>
      </w:tr>
      <w:tr w:rsidR="00076044" w:rsidRPr="006555FE" w14:paraId="7401FCDB" w14:textId="77777777">
        <w:tc>
          <w:tcPr>
            <w:tcW w:w="2145" w:type="dxa"/>
            <w:tcMar>
              <w:top w:w="100" w:type="dxa"/>
              <w:left w:w="100" w:type="dxa"/>
              <w:bottom w:w="100" w:type="dxa"/>
              <w:right w:w="100" w:type="dxa"/>
            </w:tcMar>
          </w:tcPr>
          <w:p w14:paraId="095F9D2B" w14:textId="77777777" w:rsidR="00076044" w:rsidRPr="006555FE" w:rsidRDefault="004B26D3">
            <w:pPr>
              <w:spacing w:after="0"/>
              <w:rPr>
                <w:rFonts w:eastAsia="Helvetica Neue"/>
                <w:b/>
                <w:color w:val="auto"/>
              </w:rPr>
            </w:pPr>
            <w:r w:rsidRPr="006555FE">
              <w:rPr>
                <w:rFonts w:eastAsia="Helvetica Neue"/>
                <w:b/>
                <w:color w:val="auto"/>
              </w:rPr>
              <w:t>For the Supplier:</w:t>
            </w:r>
          </w:p>
        </w:tc>
        <w:tc>
          <w:tcPr>
            <w:tcW w:w="8445" w:type="dxa"/>
            <w:tcMar>
              <w:top w:w="100" w:type="dxa"/>
              <w:left w:w="100" w:type="dxa"/>
              <w:bottom w:w="100" w:type="dxa"/>
              <w:right w:w="100" w:type="dxa"/>
            </w:tcMar>
          </w:tcPr>
          <w:p w14:paraId="7FD6D448" w14:textId="77777777" w:rsidR="00FD3F90" w:rsidRPr="00BE0DA4" w:rsidRDefault="00FD3F90" w:rsidP="00FD3F90">
            <w:pPr>
              <w:spacing w:after="0"/>
              <w:rPr>
                <w:rFonts w:eastAsia="Helvetica Neue"/>
                <w:color w:val="auto"/>
              </w:rPr>
            </w:pPr>
            <w:r w:rsidRPr="006555FE">
              <w:rPr>
                <w:rFonts w:eastAsia="Helvetica Neue"/>
                <w:color w:val="auto"/>
              </w:rPr>
              <w:t>Title:</w:t>
            </w:r>
            <w:r w:rsidRPr="00BE0DA4">
              <w:rPr>
                <w:rFonts w:eastAsia="Helvetica Neue"/>
                <w:color w:val="auto"/>
              </w:rPr>
              <w:t xml:space="preserve"> Business Development Manager</w:t>
            </w:r>
          </w:p>
          <w:p w14:paraId="6F9AC032" w14:textId="77777777" w:rsidR="00FD3F90" w:rsidRPr="006555FE" w:rsidRDefault="00FD3F90" w:rsidP="00FD3F90">
            <w:pPr>
              <w:spacing w:after="0"/>
              <w:rPr>
                <w:rFonts w:eastAsia="Helvetica Neue"/>
                <w:color w:val="auto"/>
                <w:highlight w:val="yellow"/>
              </w:rPr>
            </w:pPr>
            <w:r w:rsidRPr="006555FE">
              <w:rPr>
                <w:rFonts w:eastAsia="Helvetica Neue"/>
                <w:color w:val="auto"/>
              </w:rPr>
              <w:t xml:space="preserve">Name: </w:t>
            </w:r>
            <w:r w:rsidRPr="00BE0DA4">
              <w:rPr>
                <w:rFonts w:eastAsia="Helvetica Neue"/>
                <w:color w:val="auto"/>
              </w:rPr>
              <w:t xml:space="preserve">Philip Murray </w:t>
            </w:r>
          </w:p>
          <w:p w14:paraId="1ECC29B0" w14:textId="77777777" w:rsidR="00FD3F90" w:rsidRPr="006555FE" w:rsidRDefault="00FD3F90" w:rsidP="00FD3F90">
            <w:pPr>
              <w:spacing w:after="0"/>
              <w:rPr>
                <w:rFonts w:eastAsia="Helvetica Neue"/>
                <w:color w:val="auto"/>
                <w:highlight w:val="yellow"/>
              </w:rPr>
            </w:pPr>
            <w:r w:rsidRPr="006555FE">
              <w:rPr>
                <w:rFonts w:eastAsia="Helvetica Neue"/>
                <w:color w:val="auto"/>
              </w:rPr>
              <w:t xml:space="preserve">Email: </w:t>
            </w:r>
            <w:r w:rsidRPr="00BE0DA4">
              <w:rPr>
                <w:rFonts w:eastAsia="Helvetica Neue"/>
                <w:color w:val="auto"/>
              </w:rPr>
              <w:t>phil_murray2001@hotmail.com</w:t>
            </w:r>
          </w:p>
          <w:p w14:paraId="7F5ED443" w14:textId="19681198" w:rsidR="00076044" w:rsidRPr="006555FE" w:rsidRDefault="00FD3F90" w:rsidP="00FD3F90">
            <w:pPr>
              <w:spacing w:after="0"/>
              <w:rPr>
                <w:rFonts w:eastAsia="Helvetica Neue"/>
                <w:color w:val="auto"/>
              </w:rPr>
            </w:pPr>
            <w:r w:rsidRPr="006555FE">
              <w:rPr>
                <w:rFonts w:eastAsia="Helvetica Neue"/>
                <w:color w:val="auto"/>
              </w:rPr>
              <w:t xml:space="preserve">Phone: </w:t>
            </w:r>
            <w:r>
              <w:rPr>
                <w:rFonts w:eastAsia="Helvetica Neue"/>
                <w:color w:val="auto"/>
              </w:rPr>
              <w:t>0207 808 6451</w:t>
            </w:r>
          </w:p>
        </w:tc>
      </w:tr>
    </w:tbl>
    <w:p w14:paraId="0B4E5AC4" w14:textId="77777777" w:rsidR="00076044" w:rsidRPr="006555FE" w:rsidRDefault="00076044">
      <w:pPr>
        <w:rPr>
          <w:rFonts w:eastAsia="Helvetica Neue"/>
          <w:color w:val="auto"/>
        </w:rPr>
      </w:pPr>
    </w:p>
    <w:p w14:paraId="57FCD8C2" w14:textId="77777777" w:rsidR="00076044" w:rsidRPr="006555FE" w:rsidRDefault="004B26D3">
      <w:pPr>
        <w:rPr>
          <w:rFonts w:eastAsia="Helvetica Neue"/>
          <w:b/>
          <w:color w:val="auto"/>
        </w:rPr>
      </w:pPr>
      <w:r w:rsidRPr="006555FE">
        <w:rPr>
          <w:rFonts w:eastAsia="Helvetica Neue"/>
          <w:b/>
          <w:color w:val="auto"/>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555FE" w14:paraId="55F459A4" w14:textId="77777777">
        <w:tc>
          <w:tcPr>
            <w:tcW w:w="2657" w:type="dxa"/>
          </w:tcPr>
          <w:p w14:paraId="1A14763A" w14:textId="77777777" w:rsidR="00076044" w:rsidRPr="006555FE" w:rsidRDefault="004B26D3">
            <w:pPr>
              <w:spacing w:after="0"/>
              <w:rPr>
                <w:rFonts w:eastAsia="Helvetica Neue"/>
                <w:b/>
                <w:color w:val="auto"/>
              </w:rPr>
            </w:pPr>
            <w:r w:rsidRPr="006555FE">
              <w:rPr>
                <w:rFonts w:eastAsia="Helvetica Neue"/>
                <w:b/>
                <w:color w:val="auto"/>
              </w:rPr>
              <w:t>Start date:</w:t>
            </w:r>
          </w:p>
          <w:p w14:paraId="1E084A31" w14:textId="77777777" w:rsidR="00076044" w:rsidRPr="006555FE" w:rsidRDefault="00076044">
            <w:pPr>
              <w:spacing w:after="0"/>
              <w:rPr>
                <w:rFonts w:eastAsia="Helvetica Neue"/>
                <w:color w:val="auto"/>
              </w:rPr>
            </w:pPr>
          </w:p>
        </w:tc>
        <w:tc>
          <w:tcPr>
            <w:tcW w:w="7971" w:type="dxa"/>
          </w:tcPr>
          <w:p w14:paraId="3F12F957" w14:textId="216F2465" w:rsidR="00076044" w:rsidRPr="006555FE" w:rsidRDefault="004B26D3" w:rsidP="00E17894">
            <w:pPr>
              <w:spacing w:after="0"/>
              <w:rPr>
                <w:rFonts w:eastAsia="Helvetica Neue"/>
                <w:color w:val="auto"/>
                <w:highlight w:val="yellow"/>
              </w:rPr>
            </w:pPr>
            <w:r w:rsidRPr="006555FE">
              <w:rPr>
                <w:rFonts w:eastAsia="Helvetica Neue"/>
                <w:color w:val="auto"/>
              </w:rPr>
              <w:t xml:space="preserve">This Call-Off Contract Starts on </w:t>
            </w:r>
            <w:r w:rsidR="00E17894">
              <w:rPr>
                <w:rFonts w:eastAsia="Helvetica Neue"/>
                <w:color w:val="auto"/>
              </w:rPr>
              <w:t>12/03/2018</w:t>
            </w:r>
            <w:r w:rsidRPr="006555FE">
              <w:rPr>
                <w:rFonts w:eastAsia="Helvetica Neue"/>
                <w:color w:val="auto"/>
              </w:rPr>
              <w:t xml:space="preserve"> and is valid for </w:t>
            </w:r>
            <w:r w:rsidR="00D52E2A" w:rsidRPr="006555FE">
              <w:rPr>
                <w:rFonts w:eastAsia="Helvetica Neue"/>
                <w:color w:val="auto"/>
              </w:rPr>
              <w:t>12 months.</w:t>
            </w:r>
            <w:r w:rsidRPr="006555FE">
              <w:rPr>
                <w:rFonts w:eastAsia="Helvetica Neue"/>
                <w:color w:val="auto"/>
                <w:highlight w:val="yellow"/>
              </w:rPr>
              <w:t xml:space="preserve"> </w:t>
            </w:r>
          </w:p>
        </w:tc>
      </w:tr>
      <w:tr w:rsidR="00076044" w:rsidRPr="006555FE" w14:paraId="5BC70912" w14:textId="77777777">
        <w:tc>
          <w:tcPr>
            <w:tcW w:w="2657" w:type="dxa"/>
          </w:tcPr>
          <w:p w14:paraId="1A1FDD05" w14:textId="77777777" w:rsidR="00076044" w:rsidRPr="006555FE" w:rsidRDefault="004B26D3">
            <w:pPr>
              <w:spacing w:before="60" w:after="60"/>
              <w:ind w:right="308"/>
              <w:rPr>
                <w:rFonts w:eastAsia="Helvetica Neue"/>
                <w:color w:val="auto"/>
              </w:rPr>
            </w:pPr>
            <w:r w:rsidRPr="006555FE">
              <w:rPr>
                <w:rFonts w:eastAsia="Helvetica Neue"/>
                <w:b/>
                <w:color w:val="auto"/>
              </w:rPr>
              <w:t xml:space="preserve">Ending (termination): </w:t>
            </w:r>
          </w:p>
        </w:tc>
        <w:tc>
          <w:tcPr>
            <w:tcW w:w="7971" w:type="dxa"/>
          </w:tcPr>
          <w:p w14:paraId="536EC6A2" w14:textId="3653666F" w:rsidR="00076044" w:rsidRPr="006555FE" w:rsidRDefault="004B26D3">
            <w:pPr>
              <w:spacing w:after="0"/>
              <w:rPr>
                <w:rFonts w:eastAsia="Helvetica Neue"/>
                <w:color w:val="auto"/>
                <w:highlight w:val="yellow"/>
              </w:rPr>
            </w:pPr>
            <w:r w:rsidRPr="006555FE">
              <w:rPr>
                <w:rFonts w:eastAsia="Helvetica Neue"/>
                <w:color w:val="auto"/>
              </w:rPr>
              <w:t>The notice period needed for Ending the Call-Off Contract is at least [90] Working Days from the date of written notice for disputed sums or at least [30] days from the date of written n</w:t>
            </w:r>
            <w:r w:rsidR="0088676C" w:rsidRPr="006555FE">
              <w:rPr>
                <w:rFonts w:eastAsia="Helvetica Neue"/>
                <w:color w:val="auto"/>
              </w:rPr>
              <w:t>otice for Ending without cause.</w:t>
            </w:r>
          </w:p>
        </w:tc>
      </w:tr>
      <w:tr w:rsidR="00076044" w:rsidRPr="006555FE" w14:paraId="75EC3803" w14:textId="77777777">
        <w:tc>
          <w:tcPr>
            <w:tcW w:w="2657" w:type="dxa"/>
          </w:tcPr>
          <w:p w14:paraId="7DB3D7AB" w14:textId="77777777" w:rsidR="00076044" w:rsidRPr="006555FE" w:rsidRDefault="004B26D3">
            <w:pPr>
              <w:spacing w:before="60" w:after="60"/>
              <w:ind w:right="308"/>
              <w:rPr>
                <w:rFonts w:eastAsia="Helvetica Neue"/>
                <w:b/>
                <w:color w:val="auto"/>
              </w:rPr>
            </w:pPr>
            <w:bookmarkStart w:id="12" w:name="_1fob9te" w:colFirst="0" w:colLast="0"/>
            <w:bookmarkEnd w:id="12"/>
            <w:r w:rsidRPr="006555FE">
              <w:rPr>
                <w:rFonts w:eastAsia="Helvetica Neue"/>
                <w:b/>
                <w:color w:val="auto"/>
              </w:rPr>
              <w:t>Extension period:</w:t>
            </w:r>
          </w:p>
        </w:tc>
        <w:tc>
          <w:tcPr>
            <w:tcW w:w="7971" w:type="dxa"/>
          </w:tcPr>
          <w:p w14:paraId="7765BD0B" w14:textId="33574247" w:rsidR="00076044" w:rsidRPr="006555FE" w:rsidRDefault="004B26D3">
            <w:pPr>
              <w:spacing w:after="0"/>
              <w:rPr>
                <w:rFonts w:eastAsia="Helvetica Neue"/>
                <w:color w:val="auto"/>
              </w:rPr>
            </w:pPr>
            <w:r w:rsidRPr="006555FE">
              <w:rPr>
                <w:rFonts w:eastAsia="Helvetica Neue"/>
                <w:color w:val="auto"/>
              </w:rPr>
              <w:t xml:space="preserve">This Call-Off Contract can be extended by the Buyer for </w:t>
            </w:r>
            <w:r w:rsidR="0088676C" w:rsidRPr="006555FE">
              <w:rPr>
                <w:rFonts w:eastAsia="Helvetica Neue"/>
                <w:color w:val="auto"/>
              </w:rPr>
              <w:t xml:space="preserve">two period(s) of </w:t>
            </w:r>
            <w:r w:rsidR="00C96662" w:rsidRPr="006555FE">
              <w:rPr>
                <w:rFonts w:eastAsia="Helvetica Neue"/>
                <w:color w:val="auto"/>
              </w:rPr>
              <w:t>6</w:t>
            </w:r>
            <w:r w:rsidR="0088676C" w:rsidRPr="006555FE">
              <w:rPr>
                <w:rFonts w:eastAsia="Helvetica Neue"/>
                <w:color w:val="auto"/>
              </w:rPr>
              <w:t xml:space="preserve"> months.</w:t>
            </w:r>
          </w:p>
          <w:p w14:paraId="15124E01" w14:textId="77777777" w:rsidR="00076044" w:rsidRPr="006555FE" w:rsidRDefault="004B26D3">
            <w:pPr>
              <w:spacing w:after="0"/>
              <w:rPr>
                <w:rFonts w:eastAsia="Helvetica Neue"/>
                <w:color w:val="auto"/>
              </w:rPr>
            </w:pPr>
            <w:r w:rsidRPr="006555FE">
              <w:rPr>
                <w:rFonts w:eastAsia="Helvetica Neue"/>
                <w:color w:val="auto"/>
              </w:rPr>
              <w:t>Extensions which extend the Term beyond 24 months are only permitted if the Supplier complies with the additional exit plan requirements at clauses 21.3 to 21.8.</w:t>
            </w:r>
          </w:p>
          <w:p w14:paraId="7A472B57" w14:textId="77777777" w:rsidR="00076044" w:rsidRPr="006555FE" w:rsidRDefault="004B26D3">
            <w:pPr>
              <w:spacing w:after="0"/>
              <w:rPr>
                <w:rFonts w:eastAsia="Helvetica Neue"/>
                <w:color w:val="auto"/>
              </w:rPr>
            </w:pPr>
            <w:bookmarkStart w:id="13" w:name="_sbn2nptjxz3z" w:colFirst="0" w:colLast="0"/>
            <w:bookmarkEnd w:id="13"/>
            <w:r w:rsidRPr="006555FE">
              <w:rPr>
                <w:rFonts w:eastAsia="Helvetica Neue"/>
                <w:color w:val="auto"/>
              </w:rPr>
              <w:t xml:space="preserve">[The extension period after 24 months should not exceed the maximum permitted under the Framework Agreement which is 2 periods of up to 12 months each. </w:t>
            </w:r>
          </w:p>
          <w:p w14:paraId="1756A48A" w14:textId="77777777" w:rsidR="00076044" w:rsidRPr="006555FE" w:rsidRDefault="004B26D3">
            <w:pPr>
              <w:spacing w:after="0"/>
              <w:rPr>
                <w:rFonts w:eastAsia="Helvetica Neue"/>
                <w:color w:val="auto"/>
              </w:rPr>
            </w:pPr>
            <w:bookmarkStart w:id="14" w:name="_28s54ympxac" w:colFirst="0" w:colLast="0"/>
            <w:bookmarkEnd w:id="14"/>
            <w:r w:rsidRPr="006555FE">
              <w:rPr>
                <w:rFonts w:eastAsia="Helvetica Neue"/>
                <w:color w:val="auto"/>
              </w:rPr>
              <w:t>Under the Spend Controls process, prior approval must be obtained from the Government Digital Service (GDS) if the:</w:t>
            </w:r>
          </w:p>
          <w:p w14:paraId="71F30664" w14:textId="77777777" w:rsidR="00076044" w:rsidRPr="006555FE" w:rsidRDefault="004B26D3">
            <w:pPr>
              <w:numPr>
                <w:ilvl w:val="0"/>
                <w:numId w:val="18"/>
              </w:numPr>
              <w:spacing w:after="0"/>
              <w:ind w:hanging="360"/>
              <w:contextualSpacing/>
              <w:rPr>
                <w:rFonts w:eastAsia="Helvetica Neue"/>
                <w:color w:val="auto"/>
              </w:rPr>
            </w:pPr>
            <w:bookmarkStart w:id="15" w:name="_y8hcyfvgb0zt" w:colFirst="0" w:colLast="0"/>
            <w:bookmarkEnd w:id="15"/>
            <w:r w:rsidRPr="006555FE">
              <w:rPr>
                <w:rFonts w:eastAsia="Helvetica Neue"/>
                <w:color w:val="auto"/>
              </w:rPr>
              <w:t xml:space="preserve">Buyer is a central government department </w:t>
            </w:r>
          </w:p>
          <w:p w14:paraId="13491661" w14:textId="4886A9F1" w:rsidR="00076044" w:rsidRPr="006555FE" w:rsidRDefault="004B26D3">
            <w:pPr>
              <w:numPr>
                <w:ilvl w:val="0"/>
                <w:numId w:val="18"/>
              </w:numPr>
              <w:spacing w:after="0"/>
              <w:ind w:hanging="360"/>
              <w:contextualSpacing/>
              <w:rPr>
                <w:rFonts w:eastAsia="Helvetica Neue"/>
                <w:color w:val="auto"/>
              </w:rPr>
            </w:pPr>
            <w:r w:rsidRPr="006555FE">
              <w:rPr>
                <w:rFonts w:eastAsia="Helvetica Neue"/>
                <w:color w:val="auto"/>
              </w:rPr>
              <w:t xml:space="preserve">contract Term </w:t>
            </w:r>
            <w:r w:rsidR="00C96662" w:rsidRPr="006555FE">
              <w:rPr>
                <w:rFonts w:eastAsia="Helvetica Neue"/>
                <w:color w:val="auto"/>
              </w:rPr>
              <w:t>is intended to exceed 24 months</w:t>
            </w:r>
          </w:p>
        </w:tc>
      </w:tr>
    </w:tbl>
    <w:p w14:paraId="022DD4D0" w14:textId="77777777" w:rsidR="00076044" w:rsidRPr="006555FE" w:rsidRDefault="00076044">
      <w:pPr>
        <w:rPr>
          <w:rFonts w:eastAsia="Helvetica Neue"/>
          <w:b/>
          <w:color w:val="auto"/>
        </w:rPr>
      </w:pPr>
    </w:p>
    <w:p w14:paraId="3349DDA5" w14:textId="77777777" w:rsidR="00076044" w:rsidRPr="006555FE" w:rsidRDefault="004B26D3">
      <w:pPr>
        <w:rPr>
          <w:rFonts w:eastAsia="Helvetica Neue"/>
          <w:b/>
          <w:color w:val="auto"/>
        </w:rPr>
      </w:pPr>
      <w:r w:rsidRPr="006555FE">
        <w:rPr>
          <w:rFonts w:eastAsia="Helvetica Neue"/>
          <w:b/>
          <w:color w:val="auto"/>
        </w:rPr>
        <w:t>Buyer contractual details</w:t>
      </w:r>
    </w:p>
    <w:p w14:paraId="33C8D19F" w14:textId="77777777" w:rsidR="00076044" w:rsidRPr="006555FE" w:rsidRDefault="004B26D3">
      <w:pPr>
        <w:rPr>
          <w:rFonts w:eastAsia="Helvetica Neue"/>
          <w:color w:val="auto"/>
        </w:rPr>
      </w:pPr>
      <w:r w:rsidRPr="006555FE">
        <w:rPr>
          <w:rFonts w:eastAsia="Helvetica Neue"/>
          <w:color w:val="auto"/>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555FE" w14:paraId="314C5CE9" w14:textId="77777777" w:rsidTr="0088676C">
        <w:tc>
          <w:tcPr>
            <w:tcW w:w="2657" w:type="dxa"/>
          </w:tcPr>
          <w:p w14:paraId="3A1E809A" w14:textId="77777777" w:rsidR="00076044" w:rsidRPr="006555FE" w:rsidRDefault="004B26D3">
            <w:pPr>
              <w:spacing w:after="0"/>
              <w:rPr>
                <w:rFonts w:eastAsia="Helvetica Neue"/>
                <w:b/>
                <w:color w:val="auto"/>
              </w:rPr>
            </w:pPr>
            <w:r w:rsidRPr="006555FE">
              <w:rPr>
                <w:rFonts w:eastAsia="Helvetica Neue"/>
                <w:b/>
                <w:color w:val="auto"/>
              </w:rPr>
              <w:t>G-Cloud lot:</w:t>
            </w:r>
          </w:p>
        </w:tc>
        <w:tc>
          <w:tcPr>
            <w:tcW w:w="7973" w:type="dxa"/>
          </w:tcPr>
          <w:p w14:paraId="3F38647E" w14:textId="77777777" w:rsidR="00076044" w:rsidRPr="006555FE" w:rsidRDefault="004B26D3">
            <w:pPr>
              <w:spacing w:after="0"/>
              <w:rPr>
                <w:rFonts w:eastAsia="Helvetica Neue"/>
                <w:color w:val="auto"/>
              </w:rPr>
            </w:pPr>
            <w:r w:rsidRPr="006555FE">
              <w:rPr>
                <w:rFonts w:eastAsia="Helvetica Neue"/>
                <w:color w:val="auto"/>
              </w:rPr>
              <w:t xml:space="preserve">This Call-Off Contract is for the provision of Services under: </w:t>
            </w:r>
          </w:p>
          <w:p w14:paraId="77C08F74" w14:textId="2994E71F" w:rsidR="00076044" w:rsidRPr="006555FE" w:rsidRDefault="009C166F" w:rsidP="009C166F">
            <w:pPr>
              <w:spacing w:after="0"/>
              <w:rPr>
                <w:rFonts w:eastAsia="Helvetica Neue"/>
                <w:color w:val="auto"/>
              </w:rPr>
            </w:pPr>
            <w:r w:rsidRPr="006555FE">
              <w:rPr>
                <w:rFonts w:eastAsia="Helvetica Neue"/>
                <w:color w:val="auto"/>
              </w:rPr>
              <w:t xml:space="preserve"> </w:t>
            </w:r>
            <w:r w:rsidR="004B26D3" w:rsidRPr="006555FE">
              <w:rPr>
                <w:rFonts w:eastAsia="Helvetica Neue"/>
                <w:color w:val="auto"/>
              </w:rPr>
              <w:t>Lot 3 - Cloud s</w:t>
            </w:r>
            <w:r w:rsidRPr="006555FE">
              <w:rPr>
                <w:rFonts w:eastAsia="Helvetica Neue"/>
                <w:color w:val="auto"/>
              </w:rPr>
              <w:t>upport</w:t>
            </w:r>
          </w:p>
        </w:tc>
      </w:tr>
      <w:tr w:rsidR="00076044" w:rsidRPr="006555FE" w14:paraId="54B88F02" w14:textId="77777777">
        <w:tc>
          <w:tcPr>
            <w:tcW w:w="2657" w:type="dxa"/>
          </w:tcPr>
          <w:p w14:paraId="59953594" w14:textId="77777777" w:rsidR="00076044" w:rsidRPr="006555FE" w:rsidRDefault="004B26D3">
            <w:pPr>
              <w:spacing w:after="0"/>
              <w:rPr>
                <w:rFonts w:eastAsia="Helvetica Neue"/>
                <w:b/>
                <w:color w:val="auto"/>
              </w:rPr>
            </w:pPr>
            <w:r w:rsidRPr="006555FE">
              <w:rPr>
                <w:rFonts w:eastAsia="Helvetica Neue"/>
                <w:b/>
                <w:color w:val="auto"/>
              </w:rPr>
              <w:t>G-Cloud services required:</w:t>
            </w:r>
          </w:p>
        </w:tc>
        <w:tc>
          <w:tcPr>
            <w:tcW w:w="7971" w:type="dxa"/>
          </w:tcPr>
          <w:p w14:paraId="4C354DED" w14:textId="77777777" w:rsidR="00076044" w:rsidRPr="006555FE" w:rsidRDefault="004B26D3">
            <w:pPr>
              <w:spacing w:after="0"/>
              <w:rPr>
                <w:rFonts w:eastAsia="Helvetica Neue"/>
                <w:color w:val="auto"/>
              </w:rPr>
            </w:pPr>
            <w:r w:rsidRPr="006555FE">
              <w:rPr>
                <w:rFonts w:eastAsia="Helvetica Neue"/>
                <w:color w:val="auto"/>
              </w:rPr>
              <w:t>The Services to be provided by the Supplier under the above Lot are listed in Framework Section 2 and outlined below:</w:t>
            </w:r>
          </w:p>
          <w:p w14:paraId="0B9BC08C" w14:textId="6FD8AB0D" w:rsidR="0088676C" w:rsidRPr="006555FE" w:rsidRDefault="0088676C" w:rsidP="0088676C">
            <w:pPr>
              <w:numPr>
                <w:ilvl w:val="0"/>
                <w:numId w:val="48"/>
              </w:numPr>
              <w:spacing w:after="0"/>
              <w:ind w:firstLine="360"/>
              <w:contextualSpacing/>
              <w:rPr>
                <w:rFonts w:eastAsia="Helvetica Neue"/>
                <w:color w:val="auto"/>
              </w:rPr>
            </w:pPr>
            <w:r w:rsidRPr="006555FE">
              <w:rPr>
                <w:rFonts w:eastAsia="Helvetica Neue"/>
                <w:color w:val="auto"/>
              </w:rPr>
              <w:t>PCI DSS QSA Compliance Services</w:t>
            </w:r>
          </w:p>
          <w:p w14:paraId="0786AD71" w14:textId="06361961" w:rsidR="0088676C" w:rsidRPr="006555FE" w:rsidRDefault="0088676C" w:rsidP="0088676C">
            <w:pPr>
              <w:numPr>
                <w:ilvl w:val="0"/>
                <w:numId w:val="48"/>
              </w:numPr>
              <w:spacing w:after="0"/>
              <w:ind w:firstLine="360"/>
              <w:contextualSpacing/>
              <w:rPr>
                <w:rFonts w:eastAsia="Helvetica Neue"/>
                <w:color w:val="auto"/>
              </w:rPr>
            </w:pPr>
            <w:r w:rsidRPr="006555FE">
              <w:rPr>
                <w:rFonts w:eastAsia="Helvetica Neue"/>
                <w:color w:val="auto"/>
              </w:rPr>
              <w:t>Grade 6 level on SFIA rate card (initiate/influence)</w:t>
            </w:r>
          </w:p>
        </w:tc>
      </w:tr>
      <w:tr w:rsidR="00076044" w:rsidRPr="006555FE" w14:paraId="03D37934" w14:textId="77777777">
        <w:tc>
          <w:tcPr>
            <w:tcW w:w="2657" w:type="dxa"/>
          </w:tcPr>
          <w:p w14:paraId="0B7B68AA" w14:textId="77777777" w:rsidR="00076044" w:rsidRPr="006555FE" w:rsidRDefault="004B26D3">
            <w:pPr>
              <w:spacing w:after="0" w:line="240" w:lineRule="auto"/>
              <w:rPr>
                <w:rFonts w:eastAsia="Helvetica Neue"/>
                <w:b/>
                <w:color w:val="auto"/>
              </w:rPr>
            </w:pPr>
            <w:r w:rsidRPr="006555FE">
              <w:rPr>
                <w:rFonts w:eastAsia="Helvetica Neue"/>
                <w:b/>
                <w:color w:val="auto"/>
              </w:rPr>
              <w:t>Location:</w:t>
            </w:r>
          </w:p>
        </w:tc>
        <w:tc>
          <w:tcPr>
            <w:tcW w:w="7971" w:type="dxa"/>
          </w:tcPr>
          <w:p w14:paraId="4270E50A" w14:textId="77777777" w:rsidR="00727280" w:rsidRPr="006555FE" w:rsidRDefault="004B26D3" w:rsidP="00727280">
            <w:pPr>
              <w:spacing w:after="0"/>
              <w:rPr>
                <w:rFonts w:eastAsia="Helvetica Neue"/>
                <w:color w:val="auto"/>
              </w:rPr>
            </w:pPr>
            <w:r w:rsidRPr="006555FE">
              <w:rPr>
                <w:rFonts w:eastAsia="Helvetica Neue"/>
                <w:color w:val="auto"/>
              </w:rPr>
              <w:t xml:space="preserve">The Services will be delivered </w:t>
            </w:r>
            <w:r w:rsidR="00727280" w:rsidRPr="006555FE">
              <w:rPr>
                <w:rFonts w:eastAsia="Helvetica Neue"/>
                <w:color w:val="auto"/>
              </w:rPr>
              <w:t>to</w:t>
            </w:r>
          </w:p>
          <w:p w14:paraId="0FC0C3D3" w14:textId="000F860E" w:rsidR="00727280" w:rsidRPr="006555FE" w:rsidRDefault="00727280" w:rsidP="00727280">
            <w:pPr>
              <w:spacing w:after="0"/>
              <w:rPr>
                <w:noProof/>
                <w:color w:val="auto"/>
              </w:rPr>
            </w:pPr>
            <w:r w:rsidRPr="006555FE">
              <w:rPr>
                <w:noProof/>
                <w:color w:val="auto"/>
              </w:rPr>
              <w:t>Alexander House</w:t>
            </w:r>
            <w:r w:rsidRPr="006555FE">
              <w:rPr>
                <w:noProof/>
                <w:color w:val="auto"/>
              </w:rPr>
              <w:cr/>
              <w:t>Victoria Avenue</w:t>
            </w:r>
            <w:r w:rsidRPr="006555FE">
              <w:rPr>
                <w:noProof/>
                <w:color w:val="auto"/>
              </w:rPr>
              <w:cr/>
              <w:t>Southend on Sea</w:t>
            </w:r>
          </w:p>
          <w:p w14:paraId="71252DB2" w14:textId="77777777" w:rsidR="00727280" w:rsidRPr="006555FE" w:rsidRDefault="00727280" w:rsidP="00727280">
            <w:pPr>
              <w:spacing w:after="0"/>
              <w:rPr>
                <w:noProof/>
                <w:color w:val="auto"/>
              </w:rPr>
            </w:pPr>
            <w:r w:rsidRPr="006555FE">
              <w:rPr>
                <w:noProof/>
                <w:color w:val="auto"/>
              </w:rPr>
              <w:t>Essex</w:t>
            </w:r>
          </w:p>
          <w:p w14:paraId="6792BFC3" w14:textId="3A5700C6" w:rsidR="00076044" w:rsidRPr="006555FE" w:rsidRDefault="00727280" w:rsidP="00727280">
            <w:pPr>
              <w:spacing w:after="0" w:line="240" w:lineRule="auto"/>
              <w:rPr>
                <w:rFonts w:eastAsia="Helvetica Neue"/>
                <w:color w:val="auto"/>
              </w:rPr>
            </w:pPr>
            <w:r w:rsidRPr="006555FE">
              <w:rPr>
                <w:noProof/>
                <w:color w:val="auto"/>
              </w:rPr>
              <w:t>SS99 1AA</w:t>
            </w:r>
          </w:p>
        </w:tc>
      </w:tr>
      <w:tr w:rsidR="00076044" w:rsidRPr="006555FE" w14:paraId="5EAB3187" w14:textId="77777777" w:rsidTr="0088676C">
        <w:tc>
          <w:tcPr>
            <w:tcW w:w="2657" w:type="dxa"/>
          </w:tcPr>
          <w:p w14:paraId="62DD7FCD" w14:textId="77777777" w:rsidR="00076044" w:rsidRPr="006555FE" w:rsidRDefault="004B26D3">
            <w:pPr>
              <w:spacing w:after="0" w:line="240" w:lineRule="auto"/>
              <w:rPr>
                <w:rFonts w:eastAsia="Helvetica Neue"/>
                <w:b/>
                <w:color w:val="auto"/>
              </w:rPr>
            </w:pPr>
            <w:r w:rsidRPr="006555FE">
              <w:rPr>
                <w:rFonts w:eastAsia="Helvetica Neue"/>
                <w:b/>
                <w:color w:val="auto"/>
              </w:rPr>
              <w:t>Quality standards:</w:t>
            </w:r>
          </w:p>
        </w:tc>
        <w:tc>
          <w:tcPr>
            <w:tcW w:w="7973" w:type="dxa"/>
          </w:tcPr>
          <w:p w14:paraId="667CD95A" w14:textId="41D4D3FA" w:rsidR="00076044" w:rsidRPr="006555FE" w:rsidRDefault="00C96662">
            <w:pPr>
              <w:spacing w:after="0" w:line="240" w:lineRule="auto"/>
              <w:rPr>
                <w:rFonts w:eastAsia="Helvetica Neue"/>
                <w:color w:val="auto"/>
              </w:rPr>
            </w:pPr>
            <w:r w:rsidRPr="006555FE">
              <w:rPr>
                <w:rFonts w:eastAsia="Helvetica Neue"/>
                <w:color w:val="auto"/>
              </w:rPr>
              <w:t>n/a</w:t>
            </w:r>
          </w:p>
        </w:tc>
      </w:tr>
      <w:tr w:rsidR="00076044" w:rsidRPr="006555FE" w14:paraId="687A4610" w14:textId="77777777" w:rsidTr="0088676C">
        <w:tc>
          <w:tcPr>
            <w:tcW w:w="2657" w:type="dxa"/>
          </w:tcPr>
          <w:p w14:paraId="6897EE18" w14:textId="77777777" w:rsidR="00076044" w:rsidRPr="006555FE" w:rsidRDefault="004B26D3">
            <w:pPr>
              <w:spacing w:after="0" w:line="240" w:lineRule="auto"/>
              <w:rPr>
                <w:rFonts w:eastAsia="Helvetica Neue"/>
                <w:b/>
                <w:color w:val="auto"/>
              </w:rPr>
            </w:pPr>
            <w:r w:rsidRPr="006555FE">
              <w:rPr>
                <w:rFonts w:eastAsia="Helvetica Neue"/>
                <w:b/>
                <w:color w:val="auto"/>
              </w:rPr>
              <w:t xml:space="preserve">Technical standards: </w:t>
            </w:r>
          </w:p>
        </w:tc>
        <w:tc>
          <w:tcPr>
            <w:tcW w:w="7973" w:type="dxa"/>
          </w:tcPr>
          <w:p w14:paraId="73040F2E" w14:textId="77777777" w:rsidR="00076044" w:rsidRPr="006555FE" w:rsidRDefault="004B26D3">
            <w:pPr>
              <w:spacing w:after="0" w:line="240" w:lineRule="auto"/>
              <w:rPr>
                <w:rFonts w:eastAsia="Helvetica Neue"/>
                <w:color w:val="auto"/>
              </w:rPr>
            </w:pPr>
            <w:r w:rsidRPr="006555FE">
              <w:rPr>
                <w:rFonts w:eastAsia="Helvetica Neue"/>
                <w:color w:val="auto"/>
              </w:rPr>
              <w:t>The technical standards required</w:t>
            </w:r>
            <w:r w:rsidR="00C96662" w:rsidRPr="006555FE">
              <w:rPr>
                <w:rFonts w:eastAsia="Helvetica Neue"/>
                <w:color w:val="auto"/>
              </w:rPr>
              <w:t xml:space="preserve"> for this Call-Off Contract are</w:t>
            </w:r>
            <w:r w:rsidR="00E3258C" w:rsidRPr="006555FE">
              <w:rPr>
                <w:rFonts w:eastAsia="Helvetica Neue"/>
                <w:color w:val="auto"/>
              </w:rPr>
              <w:t>:</w:t>
            </w:r>
          </w:p>
          <w:p w14:paraId="3F4C2D7F" w14:textId="01AB2EE4" w:rsidR="00E3258C" w:rsidRPr="006555FE" w:rsidRDefault="00E3258C" w:rsidP="00E3258C">
            <w:pPr>
              <w:pStyle w:val="ListParagraph"/>
              <w:numPr>
                <w:ilvl w:val="0"/>
                <w:numId w:val="57"/>
              </w:numPr>
              <w:spacing w:after="0" w:line="240" w:lineRule="auto"/>
              <w:rPr>
                <w:rFonts w:eastAsia="Helvetica Neue"/>
                <w:color w:val="auto"/>
              </w:rPr>
            </w:pPr>
            <w:r w:rsidRPr="006555FE">
              <w:rPr>
                <w:rFonts w:eastAsia="Helvetica Neue"/>
                <w:color w:val="auto"/>
              </w:rPr>
              <w:lastRenderedPageBreak/>
              <w:t>Supplier must be listed on the official PCI Security Standards Council site as a Qualified Security Assessor (QSA)</w:t>
            </w:r>
          </w:p>
        </w:tc>
      </w:tr>
      <w:tr w:rsidR="00076044" w:rsidRPr="006555FE" w14:paraId="103A2289" w14:textId="77777777" w:rsidTr="0088676C">
        <w:tc>
          <w:tcPr>
            <w:tcW w:w="2657" w:type="dxa"/>
          </w:tcPr>
          <w:p w14:paraId="35DEC75A" w14:textId="77777777" w:rsidR="00076044" w:rsidRPr="006555FE" w:rsidRDefault="004B26D3">
            <w:pPr>
              <w:spacing w:after="0" w:line="240" w:lineRule="auto"/>
              <w:rPr>
                <w:rFonts w:eastAsia="Helvetica Neue"/>
                <w:b/>
                <w:color w:val="auto"/>
              </w:rPr>
            </w:pPr>
            <w:r w:rsidRPr="006555FE">
              <w:rPr>
                <w:rFonts w:eastAsia="Helvetica Neue"/>
                <w:b/>
                <w:color w:val="auto"/>
              </w:rPr>
              <w:lastRenderedPageBreak/>
              <w:t>Service level agreement:</w:t>
            </w:r>
          </w:p>
        </w:tc>
        <w:tc>
          <w:tcPr>
            <w:tcW w:w="7973" w:type="dxa"/>
          </w:tcPr>
          <w:p w14:paraId="6CCD4859" w14:textId="77777777" w:rsidR="00E3258C" w:rsidRPr="006555FE" w:rsidRDefault="004B26D3" w:rsidP="00E3258C">
            <w:pPr>
              <w:rPr>
                <w:rFonts w:eastAsia="Helvetica Neue"/>
                <w:color w:val="auto"/>
              </w:rPr>
            </w:pPr>
            <w:r w:rsidRPr="006555FE">
              <w:rPr>
                <w:rFonts w:eastAsia="Helvetica Neue"/>
                <w:color w:val="auto"/>
              </w:rPr>
              <w:t>The service level and availability criteria required for this Call-Off C</w:t>
            </w:r>
            <w:r w:rsidR="00E3258C" w:rsidRPr="006555FE">
              <w:rPr>
                <w:rFonts w:eastAsia="Helvetica Neue"/>
                <w:color w:val="auto"/>
              </w:rPr>
              <w:t>ontract are</w:t>
            </w:r>
          </w:p>
          <w:p w14:paraId="170309BE" w14:textId="1A5D6D74" w:rsidR="00E3258C" w:rsidRPr="006555FE" w:rsidRDefault="00E3258C" w:rsidP="00E3258C">
            <w:pPr>
              <w:pStyle w:val="ListParagraph"/>
              <w:numPr>
                <w:ilvl w:val="0"/>
                <w:numId w:val="57"/>
              </w:numPr>
              <w:rPr>
                <w:rFonts w:eastAsia="Helvetica Neue"/>
                <w:color w:val="auto"/>
              </w:rPr>
            </w:pPr>
            <w:r w:rsidRPr="006555FE">
              <w:rPr>
                <w:color w:val="auto"/>
              </w:rPr>
              <w:t xml:space="preserve">General Advice/consultancy – All enquiries to be answered within 2 working days.  Facility to contact QSA by telephone and email. </w:t>
            </w:r>
          </w:p>
          <w:p w14:paraId="338F0185" w14:textId="5E753379" w:rsidR="00076044" w:rsidRPr="006555FE" w:rsidRDefault="00E3258C" w:rsidP="006555FE">
            <w:pPr>
              <w:pStyle w:val="ListParagraph"/>
              <w:numPr>
                <w:ilvl w:val="0"/>
                <w:numId w:val="57"/>
              </w:numPr>
              <w:rPr>
                <w:color w:val="auto"/>
              </w:rPr>
            </w:pPr>
            <w:r w:rsidRPr="006555FE">
              <w:rPr>
                <w:color w:val="auto"/>
              </w:rPr>
              <w:t>Audit – Requests for additional documentation/evidence to be provided in writing wit</w:t>
            </w:r>
            <w:r w:rsidR="006555FE" w:rsidRPr="006555FE">
              <w:rPr>
                <w:color w:val="auto"/>
              </w:rPr>
              <w:t>hin 2 working days of discovery</w:t>
            </w:r>
          </w:p>
        </w:tc>
      </w:tr>
      <w:tr w:rsidR="00076044" w:rsidRPr="006555FE" w14:paraId="55C24A83" w14:textId="77777777" w:rsidTr="0088676C">
        <w:tc>
          <w:tcPr>
            <w:tcW w:w="2657" w:type="dxa"/>
          </w:tcPr>
          <w:p w14:paraId="214BA5BB" w14:textId="77777777" w:rsidR="00076044" w:rsidRPr="006555FE" w:rsidRDefault="004B26D3">
            <w:pPr>
              <w:spacing w:after="0"/>
              <w:rPr>
                <w:rFonts w:eastAsia="Helvetica Neue"/>
                <w:b/>
                <w:color w:val="auto"/>
              </w:rPr>
            </w:pPr>
            <w:r w:rsidRPr="006555FE">
              <w:rPr>
                <w:rFonts w:eastAsia="Helvetica Neue"/>
                <w:b/>
                <w:color w:val="auto"/>
              </w:rPr>
              <w:t xml:space="preserve">Onboarding: </w:t>
            </w:r>
          </w:p>
        </w:tc>
        <w:tc>
          <w:tcPr>
            <w:tcW w:w="7973" w:type="dxa"/>
          </w:tcPr>
          <w:p w14:paraId="2BEDA110" w14:textId="77777777" w:rsidR="00CD4C59" w:rsidRPr="006555FE" w:rsidRDefault="00CD4C59" w:rsidP="00CD4C59">
            <w:pPr>
              <w:spacing w:after="111" w:line="259" w:lineRule="auto"/>
              <w:ind w:left="4"/>
              <w:rPr>
                <w:color w:val="auto"/>
              </w:rPr>
            </w:pPr>
            <w:r w:rsidRPr="006555FE">
              <w:rPr>
                <w:color w:val="auto"/>
              </w:rPr>
              <w:t>The onboarding plan for this Call-Off Contract to include the following:</w:t>
            </w:r>
          </w:p>
          <w:p w14:paraId="5648A7AC" w14:textId="77777777" w:rsidR="00CD4C59" w:rsidRPr="006555FE" w:rsidRDefault="00CD4C59" w:rsidP="00CD4C59">
            <w:pPr>
              <w:spacing w:after="111" w:line="259" w:lineRule="auto"/>
              <w:ind w:left="4"/>
              <w:rPr>
                <w:color w:val="auto"/>
              </w:rPr>
            </w:pPr>
            <w:r w:rsidRPr="006555FE">
              <w:rPr>
                <w:color w:val="auto"/>
              </w:rPr>
              <w:t>Supplier and Buyer will meet to discuss services required, expected deliverables and ways of working.</w:t>
            </w:r>
          </w:p>
          <w:p w14:paraId="3C55488D" w14:textId="77777777" w:rsidR="00CD4C59" w:rsidRPr="006555FE" w:rsidRDefault="00CD4C59" w:rsidP="00CD4C59">
            <w:pPr>
              <w:spacing w:after="111" w:line="259" w:lineRule="auto"/>
              <w:ind w:left="4"/>
              <w:rPr>
                <w:color w:val="auto"/>
              </w:rPr>
            </w:pPr>
            <w:r w:rsidRPr="006555FE">
              <w:rPr>
                <w:color w:val="auto"/>
              </w:rPr>
              <w:t>The supplier will select suitably qualified and experienced staff to deliver the service and will ensure the relevant security checks, i.e.SC level are completed prior to arrival on site.</w:t>
            </w:r>
          </w:p>
          <w:p w14:paraId="2ECD259C" w14:textId="77777777" w:rsidR="00CD4C59" w:rsidRPr="006555FE" w:rsidRDefault="00CD4C59" w:rsidP="00CD4C59">
            <w:pPr>
              <w:spacing w:after="111" w:line="259" w:lineRule="auto"/>
              <w:ind w:left="4"/>
              <w:rPr>
                <w:color w:val="auto"/>
              </w:rPr>
            </w:pPr>
            <w:r w:rsidRPr="006555FE">
              <w:rPr>
                <w:color w:val="auto"/>
              </w:rPr>
              <w:t>The Buyer will be provided with the names of the selected staff prior to arrival on-site to ensure security, access and equipment requirements are met.</w:t>
            </w:r>
          </w:p>
          <w:p w14:paraId="20E03E49" w14:textId="0F28AA17" w:rsidR="00076044" w:rsidRPr="006555FE" w:rsidRDefault="00CD4C59" w:rsidP="00CD4C59">
            <w:pPr>
              <w:spacing w:after="0"/>
              <w:rPr>
                <w:rFonts w:eastAsia="Helvetica Neue"/>
                <w:color w:val="auto"/>
                <w:highlight w:val="green"/>
              </w:rPr>
            </w:pPr>
            <w:r w:rsidRPr="006555FE">
              <w:rPr>
                <w:color w:val="auto"/>
              </w:rPr>
              <w:t>The supplier has the right to substitute staff at any point providing the replacement staff are equally qualified/experienced/security cleared.</w:t>
            </w:r>
          </w:p>
        </w:tc>
      </w:tr>
      <w:tr w:rsidR="00076044" w:rsidRPr="006555FE" w14:paraId="26CB4F07" w14:textId="77777777" w:rsidTr="0088676C">
        <w:tc>
          <w:tcPr>
            <w:tcW w:w="2657" w:type="dxa"/>
          </w:tcPr>
          <w:p w14:paraId="19B1752F" w14:textId="77777777" w:rsidR="00076044" w:rsidRPr="006555FE" w:rsidRDefault="004B26D3">
            <w:pPr>
              <w:spacing w:after="0"/>
              <w:rPr>
                <w:rFonts w:eastAsia="Helvetica Neue"/>
                <w:b/>
                <w:color w:val="auto"/>
              </w:rPr>
            </w:pPr>
            <w:r w:rsidRPr="006555FE">
              <w:rPr>
                <w:rFonts w:eastAsia="Helvetica Neue"/>
                <w:b/>
                <w:color w:val="auto"/>
              </w:rPr>
              <w:t xml:space="preserve">Offboarding: </w:t>
            </w:r>
          </w:p>
        </w:tc>
        <w:tc>
          <w:tcPr>
            <w:tcW w:w="7973" w:type="dxa"/>
          </w:tcPr>
          <w:p w14:paraId="3A69FA0F" w14:textId="77777777" w:rsidR="00CD4C59" w:rsidRPr="006555FE" w:rsidRDefault="00CD4C59" w:rsidP="00CD4C59">
            <w:pPr>
              <w:spacing w:after="111" w:line="259" w:lineRule="auto"/>
              <w:ind w:left="4"/>
              <w:rPr>
                <w:color w:val="auto"/>
              </w:rPr>
            </w:pPr>
            <w:r w:rsidRPr="006555FE">
              <w:rPr>
                <w:color w:val="auto"/>
              </w:rPr>
              <w:t>The offboarding plan for this Call-Off Contract to include the following:</w:t>
            </w:r>
          </w:p>
          <w:p w14:paraId="0EAAF51B" w14:textId="77777777" w:rsidR="00CD4C59" w:rsidRPr="006555FE" w:rsidRDefault="00CD4C59" w:rsidP="00CD4C59">
            <w:pPr>
              <w:spacing w:after="111" w:line="259" w:lineRule="auto"/>
              <w:ind w:left="4"/>
              <w:rPr>
                <w:color w:val="auto"/>
              </w:rPr>
            </w:pPr>
            <w:r w:rsidRPr="006555FE">
              <w:rPr>
                <w:color w:val="auto"/>
              </w:rPr>
              <w:t>Supplier to return all the Buyer’s assets and to provide appropriate documentation for all deliverables.</w:t>
            </w:r>
          </w:p>
          <w:p w14:paraId="5C543D94" w14:textId="597A0DA3" w:rsidR="00076044" w:rsidRPr="006555FE" w:rsidRDefault="00076044">
            <w:pPr>
              <w:spacing w:after="0"/>
              <w:rPr>
                <w:rFonts w:eastAsia="Helvetica Neue"/>
                <w:color w:val="auto"/>
                <w:highlight w:val="green"/>
              </w:rPr>
            </w:pPr>
          </w:p>
        </w:tc>
      </w:tr>
      <w:tr w:rsidR="00076044" w:rsidRPr="006555FE" w14:paraId="78BAEA33" w14:textId="77777777" w:rsidTr="0088676C">
        <w:tc>
          <w:tcPr>
            <w:tcW w:w="2657" w:type="dxa"/>
          </w:tcPr>
          <w:p w14:paraId="60A38779" w14:textId="77777777" w:rsidR="00076044" w:rsidRPr="006555FE" w:rsidRDefault="004B26D3">
            <w:pPr>
              <w:spacing w:after="0"/>
              <w:rPr>
                <w:rFonts w:eastAsia="Helvetica Neue"/>
                <w:b/>
                <w:color w:val="auto"/>
              </w:rPr>
            </w:pPr>
            <w:r w:rsidRPr="006555FE">
              <w:rPr>
                <w:rFonts w:eastAsia="Helvetica Neue"/>
                <w:b/>
                <w:color w:val="auto"/>
              </w:rPr>
              <w:t>Collaboration agreement:</w:t>
            </w:r>
          </w:p>
        </w:tc>
        <w:tc>
          <w:tcPr>
            <w:tcW w:w="7973" w:type="dxa"/>
          </w:tcPr>
          <w:p w14:paraId="64E678F3" w14:textId="1AF89588" w:rsidR="00076044" w:rsidRPr="006555FE" w:rsidRDefault="0088676C">
            <w:pPr>
              <w:spacing w:after="0" w:line="240" w:lineRule="auto"/>
              <w:rPr>
                <w:rFonts w:eastAsia="Helvetica Neue"/>
                <w:color w:val="auto"/>
              </w:rPr>
            </w:pPr>
            <w:r w:rsidRPr="006555FE">
              <w:rPr>
                <w:rFonts w:eastAsia="Helvetica Neue"/>
                <w:color w:val="auto"/>
              </w:rPr>
              <w:t>n/a</w:t>
            </w:r>
          </w:p>
        </w:tc>
      </w:tr>
      <w:tr w:rsidR="00076044" w:rsidRPr="006555FE" w14:paraId="66CA4AFB" w14:textId="77777777" w:rsidTr="0088676C">
        <w:tc>
          <w:tcPr>
            <w:tcW w:w="2657" w:type="dxa"/>
          </w:tcPr>
          <w:p w14:paraId="35B7A442" w14:textId="77777777" w:rsidR="00076044" w:rsidRPr="006555FE" w:rsidRDefault="004B26D3">
            <w:pPr>
              <w:spacing w:after="0"/>
              <w:rPr>
                <w:rFonts w:eastAsia="Helvetica Neue"/>
                <w:b/>
                <w:color w:val="auto"/>
              </w:rPr>
            </w:pPr>
            <w:r w:rsidRPr="006555FE">
              <w:rPr>
                <w:rFonts w:eastAsia="Helvetica Neue"/>
                <w:b/>
                <w:color w:val="auto"/>
              </w:rPr>
              <w:t>Limit on Parties’ liability:</w:t>
            </w:r>
          </w:p>
        </w:tc>
        <w:tc>
          <w:tcPr>
            <w:tcW w:w="7973" w:type="dxa"/>
          </w:tcPr>
          <w:p w14:paraId="37E31D9B" w14:textId="77777777" w:rsidR="00CD4C59" w:rsidRPr="006555FE" w:rsidRDefault="00CD4C59" w:rsidP="00CD4C59">
            <w:pPr>
              <w:spacing w:after="0" w:line="369" w:lineRule="auto"/>
              <w:ind w:left="4"/>
              <w:jc w:val="both"/>
              <w:rPr>
                <w:color w:val="auto"/>
              </w:rPr>
            </w:pPr>
            <w:r w:rsidRPr="006555FE">
              <w:rPr>
                <w:color w:val="auto"/>
              </w:rPr>
              <w:t>The annual total liability of either Party for all Property defaults will not exceed 125%.</w:t>
            </w:r>
            <w:r w:rsidRPr="006555FE">
              <w:rPr>
                <w:rFonts w:eastAsia="Calibri"/>
                <w:color w:val="auto"/>
              </w:rPr>
              <w:t>​</w:t>
            </w:r>
            <w:r w:rsidRPr="006555FE">
              <w:rPr>
                <w:color w:val="auto"/>
              </w:rPr>
              <w:t xml:space="preserve">  </w:t>
            </w:r>
          </w:p>
          <w:p w14:paraId="1EF39CDA" w14:textId="77777777" w:rsidR="00CD4C59" w:rsidRPr="006555FE" w:rsidRDefault="00CD4C59" w:rsidP="00CD4C59">
            <w:pPr>
              <w:spacing w:after="111" w:line="259" w:lineRule="auto"/>
              <w:ind w:left="4"/>
              <w:rPr>
                <w:color w:val="auto"/>
              </w:rPr>
            </w:pPr>
            <w:r w:rsidRPr="006555FE">
              <w:rPr>
                <w:color w:val="auto"/>
              </w:rPr>
              <w:t>The annual total liability for Buyer Data defaults will not exceed 125%</w:t>
            </w:r>
          </w:p>
          <w:p w14:paraId="02D50CFF" w14:textId="77777777" w:rsidR="00CD4C59" w:rsidRPr="006555FE" w:rsidRDefault="00CD4C59" w:rsidP="00CD4C59">
            <w:pPr>
              <w:spacing w:after="0" w:line="391" w:lineRule="auto"/>
              <w:ind w:left="4"/>
              <w:rPr>
                <w:color w:val="auto"/>
              </w:rPr>
            </w:pPr>
            <w:r w:rsidRPr="006555FE">
              <w:rPr>
                <w:color w:val="auto"/>
              </w:rPr>
              <w:t>of the Charges payable by the Buyer to the Supplier during the Call-Off</w:t>
            </w:r>
            <w:r w:rsidRPr="006555FE">
              <w:rPr>
                <w:rFonts w:eastAsia="Calibri"/>
                <w:color w:val="auto"/>
              </w:rPr>
              <w:t>​</w:t>
            </w:r>
            <w:r w:rsidRPr="006555FE">
              <w:rPr>
                <w:rFonts w:eastAsia="Calibri"/>
                <w:color w:val="auto"/>
              </w:rPr>
              <w:tab/>
            </w:r>
            <w:r w:rsidRPr="006555FE">
              <w:rPr>
                <w:color w:val="auto"/>
              </w:rPr>
              <w:t xml:space="preserve"> Contract Term (whichever is the greater). </w:t>
            </w:r>
          </w:p>
          <w:p w14:paraId="42605626" w14:textId="77777777" w:rsidR="00CD4C59" w:rsidRPr="006555FE" w:rsidRDefault="00CD4C59" w:rsidP="00CD4C59">
            <w:pPr>
              <w:spacing w:after="0" w:line="369" w:lineRule="auto"/>
              <w:ind w:left="4"/>
              <w:rPr>
                <w:color w:val="auto"/>
              </w:rPr>
            </w:pPr>
            <w:r w:rsidRPr="006555FE">
              <w:rPr>
                <w:color w:val="auto"/>
              </w:rPr>
              <w:t>The annual total liability for all other defaults will not exceed the greater of 125% of the Charges payable by the Buyer to the Supplier during the</w:t>
            </w:r>
            <w:r w:rsidRPr="006555FE">
              <w:rPr>
                <w:rFonts w:eastAsia="Calibri"/>
                <w:color w:val="auto"/>
              </w:rPr>
              <w:t>​</w:t>
            </w:r>
            <w:r w:rsidRPr="006555FE">
              <w:rPr>
                <w:rFonts w:eastAsia="Calibri"/>
                <w:color w:val="auto"/>
              </w:rPr>
              <w:tab/>
            </w:r>
            <w:r w:rsidRPr="006555FE">
              <w:rPr>
                <w:color w:val="auto"/>
              </w:rPr>
              <w:t xml:space="preserve"> </w:t>
            </w:r>
          </w:p>
          <w:p w14:paraId="7D0292E5" w14:textId="16AE9E40" w:rsidR="00076044" w:rsidRPr="006555FE" w:rsidRDefault="00CD4C59" w:rsidP="00CD4C59">
            <w:pPr>
              <w:spacing w:after="22" w:line="259" w:lineRule="auto"/>
              <w:ind w:left="4"/>
              <w:rPr>
                <w:color w:val="auto"/>
              </w:rPr>
            </w:pPr>
            <w:r w:rsidRPr="006555FE">
              <w:rPr>
                <w:color w:val="auto"/>
              </w:rPr>
              <w:t xml:space="preserve">Call-Off Contract Term (whichever is the greater). </w:t>
            </w:r>
          </w:p>
        </w:tc>
      </w:tr>
      <w:tr w:rsidR="00076044" w:rsidRPr="006555FE" w14:paraId="71169844" w14:textId="77777777" w:rsidTr="0088676C">
        <w:tc>
          <w:tcPr>
            <w:tcW w:w="2657" w:type="dxa"/>
          </w:tcPr>
          <w:p w14:paraId="79AB7FAF" w14:textId="77777777" w:rsidR="00076044" w:rsidRPr="006555FE" w:rsidRDefault="004B26D3">
            <w:pPr>
              <w:spacing w:after="0" w:line="240" w:lineRule="auto"/>
              <w:rPr>
                <w:rFonts w:eastAsia="Helvetica Neue"/>
                <w:b/>
                <w:color w:val="auto"/>
              </w:rPr>
            </w:pPr>
            <w:r w:rsidRPr="006555FE">
              <w:rPr>
                <w:rFonts w:eastAsia="Helvetica Neue"/>
                <w:b/>
                <w:color w:val="auto"/>
              </w:rPr>
              <w:t>Insurance:</w:t>
            </w:r>
          </w:p>
        </w:tc>
        <w:tc>
          <w:tcPr>
            <w:tcW w:w="7973" w:type="dxa"/>
          </w:tcPr>
          <w:p w14:paraId="434E4A1F" w14:textId="77777777" w:rsidR="00076044" w:rsidRPr="006555FE" w:rsidRDefault="004B26D3">
            <w:pPr>
              <w:spacing w:after="0" w:line="240" w:lineRule="auto"/>
              <w:rPr>
                <w:rFonts w:eastAsia="Helvetica Neue"/>
                <w:color w:val="auto"/>
              </w:rPr>
            </w:pPr>
            <w:r w:rsidRPr="006555FE">
              <w:rPr>
                <w:rFonts w:eastAsia="Helvetica Neue"/>
                <w:color w:val="auto"/>
              </w:rPr>
              <w:t xml:space="preserve">The insurance(s) required will be: </w:t>
            </w:r>
          </w:p>
          <w:p w14:paraId="2D7E5051" w14:textId="77777777" w:rsidR="00076044" w:rsidRPr="006555FE" w:rsidRDefault="004B26D3">
            <w:pPr>
              <w:numPr>
                <w:ilvl w:val="0"/>
                <w:numId w:val="7"/>
              </w:numPr>
              <w:spacing w:after="0" w:line="240" w:lineRule="auto"/>
              <w:ind w:hanging="360"/>
              <w:contextualSpacing/>
              <w:rPr>
                <w:rFonts w:eastAsia="Helvetica Neue"/>
                <w:color w:val="auto"/>
              </w:rPr>
            </w:pPr>
            <w:r w:rsidRPr="006555FE">
              <w:rPr>
                <w:rFonts w:eastAsia="Helvetica Neue"/>
                <w:color w:val="auto"/>
              </w:rPr>
              <w:t>[a minimum insurance period of [6 years] following the expiration or Ending of this Call-Off Contract]</w:t>
            </w:r>
          </w:p>
          <w:p w14:paraId="61DC1116" w14:textId="77777777" w:rsidR="00076044" w:rsidRPr="006555FE" w:rsidRDefault="004B26D3">
            <w:pPr>
              <w:numPr>
                <w:ilvl w:val="0"/>
                <w:numId w:val="7"/>
              </w:numPr>
              <w:spacing w:after="0" w:line="240" w:lineRule="auto"/>
              <w:ind w:hanging="360"/>
              <w:contextualSpacing/>
              <w:rPr>
                <w:rFonts w:eastAsia="Helvetica Neue"/>
                <w:color w:val="auto"/>
              </w:rPr>
            </w:pPr>
            <w:r w:rsidRPr="006555FE">
              <w:rPr>
                <w:rFonts w:eastAsia="Helvetica Neue"/>
                <w:color w:val="auto"/>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32943B0" w14:textId="59C9535E" w:rsidR="00076044" w:rsidRPr="006555FE" w:rsidRDefault="004B26D3" w:rsidP="00E3258C">
            <w:pPr>
              <w:numPr>
                <w:ilvl w:val="0"/>
                <w:numId w:val="7"/>
              </w:numPr>
              <w:spacing w:after="0" w:line="240" w:lineRule="auto"/>
              <w:ind w:hanging="360"/>
              <w:contextualSpacing/>
              <w:rPr>
                <w:rFonts w:eastAsia="Helvetica Neue"/>
                <w:color w:val="auto"/>
              </w:rPr>
            </w:pPr>
            <w:r w:rsidRPr="006555FE">
              <w:rPr>
                <w:rFonts w:eastAsia="Helvetica Neue"/>
                <w:color w:val="auto"/>
              </w:rPr>
              <w:t>[employers' liability insurance with a minimum limit of £5,000,000 or any higher minimum limit required by Law]</w:t>
            </w:r>
          </w:p>
        </w:tc>
      </w:tr>
      <w:tr w:rsidR="00076044" w:rsidRPr="006555FE" w14:paraId="1E939B82" w14:textId="77777777" w:rsidTr="0088676C">
        <w:tc>
          <w:tcPr>
            <w:tcW w:w="2657" w:type="dxa"/>
          </w:tcPr>
          <w:p w14:paraId="0ADC6709" w14:textId="77777777" w:rsidR="00076044" w:rsidRPr="006555FE" w:rsidRDefault="004B26D3">
            <w:pPr>
              <w:spacing w:after="0" w:line="240" w:lineRule="auto"/>
              <w:rPr>
                <w:rFonts w:eastAsia="Helvetica Neue"/>
                <w:b/>
                <w:color w:val="auto"/>
              </w:rPr>
            </w:pPr>
            <w:r w:rsidRPr="006555FE">
              <w:rPr>
                <w:rFonts w:eastAsia="Helvetica Neue"/>
                <w:b/>
                <w:color w:val="auto"/>
              </w:rPr>
              <w:t>Force majeure:</w:t>
            </w:r>
          </w:p>
        </w:tc>
        <w:tc>
          <w:tcPr>
            <w:tcW w:w="7973" w:type="dxa"/>
          </w:tcPr>
          <w:p w14:paraId="44698156" w14:textId="02B04615" w:rsidR="00076044" w:rsidRPr="006555FE" w:rsidRDefault="004B26D3" w:rsidP="00CD4C59">
            <w:pPr>
              <w:spacing w:after="0" w:line="240" w:lineRule="auto"/>
              <w:rPr>
                <w:rFonts w:eastAsia="Helvetica Neue"/>
                <w:color w:val="auto"/>
              </w:rPr>
            </w:pPr>
            <w:r w:rsidRPr="006555FE">
              <w:rPr>
                <w:rFonts w:eastAsia="Helvetica Neue"/>
                <w:color w:val="auto"/>
              </w:rPr>
              <w:t xml:space="preserve">A Party may End this Call-Off Contract if the Other Party is affected by a Force Majeure Event that lasts for more than </w:t>
            </w:r>
            <w:r w:rsidR="00CD4C59" w:rsidRPr="006555FE">
              <w:rPr>
                <w:rFonts w:eastAsia="Helvetica Neue"/>
                <w:color w:val="auto"/>
              </w:rPr>
              <w:t>15</w:t>
            </w:r>
            <w:r w:rsidRPr="006555FE">
              <w:rPr>
                <w:rFonts w:eastAsia="Helvetica Neue"/>
                <w:color w:val="auto"/>
              </w:rPr>
              <w:t xml:space="preserve"> consecutive days.</w:t>
            </w:r>
          </w:p>
        </w:tc>
      </w:tr>
      <w:tr w:rsidR="00076044" w:rsidRPr="006555FE" w14:paraId="0005FDD3" w14:textId="77777777" w:rsidTr="0088676C">
        <w:tc>
          <w:tcPr>
            <w:tcW w:w="2657" w:type="dxa"/>
          </w:tcPr>
          <w:p w14:paraId="1FC186D9" w14:textId="77777777" w:rsidR="00076044" w:rsidRPr="006555FE" w:rsidRDefault="004B26D3">
            <w:pPr>
              <w:spacing w:after="0" w:line="240" w:lineRule="auto"/>
              <w:rPr>
                <w:rFonts w:eastAsia="Helvetica Neue"/>
                <w:b/>
                <w:color w:val="auto"/>
              </w:rPr>
            </w:pPr>
            <w:r w:rsidRPr="006555FE">
              <w:rPr>
                <w:rFonts w:eastAsia="Helvetica Neue"/>
                <w:b/>
                <w:color w:val="auto"/>
              </w:rPr>
              <w:t>Audit:</w:t>
            </w:r>
          </w:p>
        </w:tc>
        <w:tc>
          <w:tcPr>
            <w:tcW w:w="7973" w:type="dxa"/>
          </w:tcPr>
          <w:p w14:paraId="796899DC" w14:textId="053F8E8B" w:rsidR="00076044" w:rsidRPr="006555FE" w:rsidRDefault="00006B4D">
            <w:pPr>
              <w:spacing w:after="0" w:line="240" w:lineRule="auto"/>
              <w:rPr>
                <w:rFonts w:eastAsia="Helvetica Neue"/>
                <w:color w:val="auto"/>
              </w:rPr>
            </w:pPr>
            <w:r w:rsidRPr="006555FE">
              <w:rPr>
                <w:rFonts w:eastAsia="Helvetica Neue"/>
                <w:color w:val="auto"/>
              </w:rPr>
              <w:t>n/a</w:t>
            </w:r>
          </w:p>
          <w:p w14:paraId="3CE388DB" w14:textId="77777777" w:rsidR="006F53C9" w:rsidRPr="006555FE" w:rsidRDefault="006F53C9">
            <w:pPr>
              <w:spacing w:after="0" w:line="240" w:lineRule="auto"/>
              <w:rPr>
                <w:rFonts w:eastAsia="Helvetica Neue"/>
                <w:color w:val="auto"/>
              </w:rPr>
            </w:pPr>
          </w:p>
        </w:tc>
      </w:tr>
      <w:tr w:rsidR="00076044" w:rsidRPr="006555FE" w14:paraId="53F1B9A6" w14:textId="77777777" w:rsidTr="0088676C">
        <w:tc>
          <w:tcPr>
            <w:tcW w:w="2657" w:type="dxa"/>
          </w:tcPr>
          <w:p w14:paraId="00E726FA" w14:textId="77777777" w:rsidR="00076044" w:rsidRPr="006555FE" w:rsidRDefault="004B26D3">
            <w:pPr>
              <w:spacing w:after="0" w:line="240" w:lineRule="auto"/>
              <w:rPr>
                <w:rFonts w:eastAsia="Helvetica Neue"/>
                <w:b/>
                <w:color w:val="auto"/>
              </w:rPr>
            </w:pPr>
            <w:r w:rsidRPr="006555FE">
              <w:rPr>
                <w:rFonts w:eastAsia="Helvetica Neue"/>
                <w:b/>
                <w:color w:val="auto"/>
              </w:rPr>
              <w:t>Buyer’s responsibilities:</w:t>
            </w:r>
          </w:p>
        </w:tc>
        <w:tc>
          <w:tcPr>
            <w:tcW w:w="7973" w:type="dxa"/>
          </w:tcPr>
          <w:p w14:paraId="24AB1FDA" w14:textId="425EF3D2" w:rsidR="00076044" w:rsidRPr="006555FE" w:rsidRDefault="00CD4C59">
            <w:pPr>
              <w:spacing w:after="0" w:line="240" w:lineRule="auto"/>
              <w:rPr>
                <w:rFonts w:eastAsia="Helvetica Neue"/>
                <w:color w:val="auto"/>
                <w:highlight w:val="green"/>
              </w:rPr>
            </w:pPr>
            <w:r w:rsidRPr="006555FE">
              <w:rPr>
                <w:color w:val="auto"/>
              </w:rPr>
              <w:t>The Buyer is responsible for providing access to relevant HMRC sites and providing building passes.</w:t>
            </w:r>
          </w:p>
        </w:tc>
      </w:tr>
      <w:tr w:rsidR="00076044" w:rsidRPr="006555FE" w14:paraId="03CDDD11" w14:textId="77777777" w:rsidTr="0088676C">
        <w:tc>
          <w:tcPr>
            <w:tcW w:w="2657" w:type="dxa"/>
          </w:tcPr>
          <w:p w14:paraId="7B6BEBC5" w14:textId="77777777" w:rsidR="00076044" w:rsidRPr="006555FE" w:rsidRDefault="004B26D3">
            <w:pPr>
              <w:spacing w:after="0" w:line="240" w:lineRule="auto"/>
              <w:rPr>
                <w:rFonts w:eastAsia="Helvetica Neue"/>
                <w:b/>
                <w:color w:val="auto"/>
              </w:rPr>
            </w:pPr>
            <w:bookmarkStart w:id="16" w:name="_1t3h5sf" w:colFirst="0" w:colLast="0"/>
            <w:bookmarkEnd w:id="16"/>
            <w:r w:rsidRPr="006555FE">
              <w:rPr>
                <w:rFonts w:eastAsia="Helvetica Neue"/>
                <w:b/>
                <w:color w:val="auto"/>
              </w:rPr>
              <w:t>Buyer’s equipment:</w:t>
            </w:r>
          </w:p>
        </w:tc>
        <w:tc>
          <w:tcPr>
            <w:tcW w:w="7973" w:type="dxa"/>
          </w:tcPr>
          <w:p w14:paraId="55359625" w14:textId="266F9D23" w:rsidR="00076044" w:rsidRPr="006555FE" w:rsidRDefault="00CD4C59" w:rsidP="00CD4C59">
            <w:pPr>
              <w:spacing w:after="81" w:line="259" w:lineRule="auto"/>
              <w:ind w:left="4"/>
              <w:rPr>
                <w:color w:val="auto"/>
              </w:rPr>
            </w:pPr>
            <w:r w:rsidRPr="006555FE">
              <w:rPr>
                <w:color w:val="auto"/>
              </w:rPr>
              <w:t>The Buyer’s equipment available to be used with this Call-Off Contract includes HMRC networked devices, environments, tooling and telephones.</w:t>
            </w:r>
          </w:p>
        </w:tc>
      </w:tr>
    </w:tbl>
    <w:p w14:paraId="0BA67D91" w14:textId="77777777" w:rsidR="00076044" w:rsidRPr="006555FE" w:rsidRDefault="00076044">
      <w:pPr>
        <w:rPr>
          <w:rFonts w:eastAsia="Helvetica Neue"/>
          <w:color w:val="auto"/>
        </w:rPr>
      </w:pPr>
    </w:p>
    <w:p w14:paraId="0D2BD37C" w14:textId="77777777" w:rsidR="00076044" w:rsidRPr="006555FE" w:rsidRDefault="004B26D3">
      <w:pPr>
        <w:rPr>
          <w:rFonts w:eastAsia="Helvetica Neue"/>
          <w:b/>
          <w:color w:val="auto"/>
        </w:rPr>
      </w:pPr>
      <w:r w:rsidRPr="006555FE">
        <w:rPr>
          <w:rFonts w:eastAsia="Helvetica Neue"/>
          <w:b/>
          <w:color w:val="auto"/>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555FE" w14:paraId="60466D75" w14:textId="77777777">
        <w:tc>
          <w:tcPr>
            <w:tcW w:w="2657" w:type="dxa"/>
          </w:tcPr>
          <w:p w14:paraId="655CEB2D" w14:textId="77777777" w:rsidR="00076044" w:rsidRPr="006555FE" w:rsidRDefault="004B26D3">
            <w:pPr>
              <w:spacing w:after="0" w:line="240" w:lineRule="auto"/>
              <w:rPr>
                <w:rFonts w:eastAsia="Helvetica Neue"/>
                <w:b/>
                <w:color w:val="auto"/>
              </w:rPr>
            </w:pPr>
            <w:r w:rsidRPr="006555FE">
              <w:rPr>
                <w:rFonts w:eastAsia="Helvetica Neue"/>
                <w:b/>
                <w:color w:val="auto"/>
              </w:rPr>
              <w:lastRenderedPageBreak/>
              <w:t>Subcontractors or partners:</w:t>
            </w:r>
          </w:p>
        </w:tc>
        <w:tc>
          <w:tcPr>
            <w:tcW w:w="7971" w:type="dxa"/>
          </w:tcPr>
          <w:p w14:paraId="5FA88D6D" w14:textId="5DFDEFB4" w:rsidR="00076044" w:rsidRPr="006555FE" w:rsidRDefault="00E3258C">
            <w:pPr>
              <w:spacing w:after="0" w:line="240" w:lineRule="auto"/>
              <w:rPr>
                <w:rFonts w:eastAsia="Helvetica Neue"/>
                <w:color w:val="auto"/>
                <w:highlight w:val="green"/>
              </w:rPr>
            </w:pPr>
            <w:r w:rsidRPr="006555FE">
              <w:rPr>
                <w:rFonts w:eastAsia="Helvetica Neue"/>
                <w:color w:val="auto"/>
              </w:rPr>
              <w:t>n/a</w:t>
            </w:r>
          </w:p>
        </w:tc>
      </w:tr>
    </w:tbl>
    <w:p w14:paraId="08E1F9B3" w14:textId="77777777" w:rsidR="00076044" w:rsidRPr="006555FE" w:rsidRDefault="00076044">
      <w:pPr>
        <w:rPr>
          <w:rFonts w:eastAsia="Helvetica Neue"/>
          <w:color w:val="auto"/>
        </w:rPr>
      </w:pPr>
    </w:p>
    <w:p w14:paraId="6034F37C" w14:textId="77777777" w:rsidR="00076044" w:rsidRPr="006555FE" w:rsidRDefault="004B26D3">
      <w:pPr>
        <w:rPr>
          <w:rFonts w:eastAsia="Helvetica Neue"/>
          <w:b/>
          <w:color w:val="auto"/>
        </w:rPr>
      </w:pPr>
      <w:r w:rsidRPr="006555FE">
        <w:rPr>
          <w:rFonts w:eastAsia="Helvetica Neue"/>
          <w:b/>
          <w:color w:val="auto"/>
        </w:rPr>
        <w:t>Call-Off Contract charges and payment</w:t>
      </w:r>
    </w:p>
    <w:p w14:paraId="6A6DC35F" w14:textId="77777777" w:rsidR="00076044" w:rsidRPr="006555FE" w:rsidRDefault="004B26D3">
      <w:pPr>
        <w:rPr>
          <w:rFonts w:eastAsia="Helvetica Neue"/>
          <w:color w:val="auto"/>
        </w:rPr>
      </w:pPr>
      <w:r w:rsidRPr="006555FE">
        <w:rPr>
          <w:rFonts w:eastAsia="Helvetica Neue"/>
          <w:color w:val="auto"/>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555FE" w14:paraId="002C8589" w14:textId="77777777">
        <w:tc>
          <w:tcPr>
            <w:tcW w:w="2657" w:type="dxa"/>
          </w:tcPr>
          <w:p w14:paraId="0FECFFDC" w14:textId="695B9F45" w:rsidR="00076044" w:rsidRPr="006555FE" w:rsidRDefault="00507CA9">
            <w:pPr>
              <w:spacing w:after="0" w:line="240" w:lineRule="auto"/>
              <w:rPr>
                <w:rFonts w:eastAsia="Helvetica Neue"/>
                <w:b/>
                <w:color w:val="auto"/>
              </w:rPr>
            </w:pPr>
            <w:r w:rsidRPr="006555FE">
              <w:rPr>
                <w:rFonts w:eastAsia="Helvetica Neue"/>
                <w:b/>
                <w:color w:val="auto"/>
              </w:rPr>
              <w:t>Payment method</w:t>
            </w:r>
            <w:r w:rsidR="004B26D3" w:rsidRPr="006555FE">
              <w:rPr>
                <w:rFonts w:eastAsia="Helvetica Neue"/>
                <w:b/>
                <w:color w:val="auto"/>
              </w:rPr>
              <w:t>:</w:t>
            </w:r>
          </w:p>
        </w:tc>
        <w:tc>
          <w:tcPr>
            <w:tcW w:w="7971" w:type="dxa"/>
          </w:tcPr>
          <w:p w14:paraId="1220676D" w14:textId="0ECCE102" w:rsidR="00076044" w:rsidRPr="006555FE" w:rsidRDefault="004B26D3" w:rsidP="00CD4C59">
            <w:pPr>
              <w:spacing w:after="0" w:line="240" w:lineRule="auto"/>
              <w:rPr>
                <w:rFonts w:eastAsia="Helvetica Neue"/>
                <w:color w:val="auto"/>
              </w:rPr>
            </w:pPr>
            <w:r w:rsidRPr="006555FE">
              <w:rPr>
                <w:rFonts w:eastAsia="Helvetica Neue"/>
                <w:color w:val="auto"/>
              </w:rPr>
              <w:t xml:space="preserve">The payment method for this Call-Off Contract is </w:t>
            </w:r>
            <w:r w:rsidR="00CD4C59" w:rsidRPr="006555FE">
              <w:rPr>
                <w:rFonts w:eastAsia="Helvetica Neue"/>
                <w:color w:val="auto"/>
              </w:rPr>
              <w:t>BACS</w:t>
            </w:r>
          </w:p>
        </w:tc>
      </w:tr>
      <w:tr w:rsidR="00076044" w:rsidRPr="006555FE" w14:paraId="05BEA35C" w14:textId="77777777">
        <w:tc>
          <w:tcPr>
            <w:tcW w:w="2657" w:type="dxa"/>
          </w:tcPr>
          <w:p w14:paraId="470B9071" w14:textId="77777777" w:rsidR="00076044" w:rsidRPr="006555FE" w:rsidRDefault="004B26D3">
            <w:pPr>
              <w:spacing w:after="0" w:line="240" w:lineRule="auto"/>
              <w:rPr>
                <w:rFonts w:eastAsia="Helvetica Neue"/>
                <w:b/>
                <w:color w:val="auto"/>
              </w:rPr>
            </w:pPr>
            <w:r w:rsidRPr="006555FE">
              <w:rPr>
                <w:rFonts w:eastAsia="Helvetica Neue"/>
                <w:b/>
                <w:color w:val="auto"/>
              </w:rPr>
              <w:t>Payment profile:</w:t>
            </w:r>
          </w:p>
        </w:tc>
        <w:tc>
          <w:tcPr>
            <w:tcW w:w="7971" w:type="dxa"/>
          </w:tcPr>
          <w:p w14:paraId="21D8659B" w14:textId="200F3FBC" w:rsidR="00076044" w:rsidRPr="006555FE" w:rsidRDefault="004B26D3" w:rsidP="00CD4C59">
            <w:pPr>
              <w:spacing w:after="0" w:line="240" w:lineRule="auto"/>
              <w:rPr>
                <w:rFonts w:eastAsia="Helvetica Neue"/>
                <w:color w:val="auto"/>
                <w:highlight w:val="yellow"/>
              </w:rPr>
            </w:pPr>
            <w:r w:rsidRPr="006555FE">
              <w:rPr>
                <w:rFonts w:eastAsia="Helvetica Neue"/>
                <w:color w:val="auto"/>
              </w:rPr>
              <w:t>The payment profile for this Call-Off Contract is monthly</w:t>
            </w:r>
            <w:r w:rsidR="00CD4C59" w:rsidRPr="006555FE">
              <w:rPr>
                <w:rFonts w:eastAsia="Helvetica Neue"/>
                <w:color w:val="auto"/>
              </w:rPr>
              <w:t xml:space="preserve"> in arrears.</w:t>
            </w:r>
          </w:p>
        </w:tc>
      </w:tr>
      <w:tr w:rsidR="00076044" w:rsidRPr="006555FE" w14:paraId="73CD7A0B" w14:textId="77777777">
        <w:tc>
          <w:tcPr>
            <w:tcW w:w="2657" w:type="dxa"/>
          </w:tcPr>
          <w:p w14:paraId="7D8DAECD" w14:textId="77777777" w:rsidR="00076044" w:rsidRPr="006555FE" w:rsidRDefault="004B26D3">
            <w:pPr>
              <w:spacing w:after="0" w:line="240" w:lineRule="auto"/>
              <w:rPr>
                <w:rFonts w:eastAsia="Helvetica Neue"/>
                <w:b/>
                <w:color w:val="auto"/>
              </w:rPr>
            </w:pPr>
            <w:r w:rsidRPr="006555FE">
              <w:rPr>
                <w:rFonts w:eastAsia="Helvetica Neue"/>
                <w:b/>
                <w:color w:val="auto"/>
              </w:rPr>
              <w:t>Invoice details:</w:t>
            </w:r>
          </w:p>
        </w:tc>
        <w:tc>
          <w:tcPr>
            <w:tcW w:w="7971" w:type="dxa"/>
          </w:tcPr>
          <w:p w14:paraId="3F77D905" w14:textId="0C3D5068" w:rsidR="00076044" w:rsidRPr="006555FE" w:rsidRDefault="004B26D3">
            <w:pPr>
              <w:spacing w:after="0" w:line="240" w:lineRule="auto"/>
              <w:rPr>
                <w:rFonts w:eastAsia="Helvetica Neue"/>
                <w:color w:val="auto"/>
              </w:rPr>
            </w:pPr>
            <w:r w:rsidRPr="006555FE">
              <w:rPr>
                <w:rFonts w:eastAsia="Helvetica Neue"/>
                <w:color w:val="auto"/>
              </w:rPr>
              <w:t xml:space="preserve">The Supplier will issue electronic invoices </w:t>
            </w:r>
            <w:r w:rsidR="00CD4C59" w:rsidRPr="006555FE">
              <w:rPr>
                <w:rFonts w:eastAsia="Helvetica Neue"/>
                <w:color w:val="auto"/>
              </w:rPr>
              <w:t>monthly in arrears</w:t>
            </w:r>
            <w:r w:rsidRPr="006555FE">
              <w:rPr>
                <w:rFonts w:eastAsia="Helvetica Neue"/>
                <w:color w:val="auto"/>
              </w:rPr>
              <w:t xml:space="preserve">. The Buyer will pay the Supplier within </w:t>
            </w:r>
            <w:r w:rsidR="00CD4C59" w:rsidRPr="006555FE">
              <w:rPr>
                <w:rFonts w:eastAsia="Helvetica Neue"/>
                <w:color w:val="auto"/>
              </w:rPr>
              <w:t xml:space="preserve">30 </w:t>
            </w:r>
            <w:r w:rsidRPr="006555FE">
              <w:rPr>
                <w:rFonts w:eastAsia="Helvetica Neue"/>
                <w:color w:val="auto"/>
              </w:rPr>
              <w:t>days of receipt of a valid invoice.</w:t>
            </w:r>
          </w:p>
        </w:tc>
      </w:tr>
      <w:tr w:rsidR="00076044" w:rsidRPr="006555FE" w14:paraId="21710372" w14:textId="77777777">
        <w:tc>
          <w:tcPr>
            <w:tcW w:w="2657" w:type="dxa"/>
          </w:tcPr>
          <w:p w14:paraId="2CCFE10C" w14:textId="77777777" w:rsidR="00076044" w:rsidRPr="006555FE" w:rsidRDefault="004B26D3">
            <w:pPr>
              <w:spacing w:after="0" w:line="240" w:lineRule="auto"/>
              <w:rPr>
                <w:rFonts w:eastAsia="Helvetica Neue"/>
                <w:b/>
                <w:color w:val="auto"/>
              </w:rPr>
            </w:pPr>
            <w:r w:rsidRPr="006555FE">
              <w:rPr>
                <w:rFonts w:eastAsia="Helvetica Neue"/>
                <w:b/>
                <w:color w:val="auto"/>
              </w:rPr>
              <w:t>Who and where to send invoices to:</w:t>
            </w:r>
          </w:p>
        </w:tc>
        <w:tc>
          <w:tcPr>
            <w:tcW w:w="7971" w:type="dxa"/>
          </w:tcPr>
          <w:p w14:paraId="72696344" w14:textId="77777777" w:rsidR="00CD4C59" w:rsidRPr="006555FE" w:rsidRDefault="00CD4C59" w:rsidP="00CD4C59">
            <w:pPr>
              <w:spacing w:after="0" w:line="259" w:lineRule="auto"/>
              <w:ind w:left="4"/>
              <w:rPr>
                <w:color w:val="auto"/>
              </w:rPr>
            </w:pPr>
            <w:r w:rsidRPr="006555FE">
              <w:rPr>
                <w:color w:val="auto"/>
              </w:rPr>
              <w:t>Invoices will be sent to:</w:t>
            </w:r>
          </w:p>
          <w:p w14:paraId="124B9C50" w14:textId="6934FB34" w:rsidR="00522126" w:rsidRDefault="006B7620" w:rsidP="00522126">
            <w:pPr>
              <w:spacing w:after="0" w:line="259" w:lineRule="auto"/>
              <w:ind w:left="4"/>
              <w:rPr>
                <w:rStyle w:val="Hyperlink"/>
                <w:color w:val="auto"/>
                <w:u w:val="none"/>
              </w:rPr>
            </w:pPr>
            <w:hyperlink r:id="rId9" w:history="1">
              <w:r w:rsidR="00CD4C59" w:rsidRPr="006555FE">
                <w:rPr>
                  <w:rStyle w:val="Hyperlink"/>
                  <w:color w:val="auto"/>
                </w:rPr>
                <w:t>Payments.team@hmrc.gsi.gov.uk</w:t>
              </w:r>
            </w:hyperlink>
            <w:r w:rsidR="00522126">
              <w:rPr>
                <w:rStyle w:val="Hyperlink"/>
                <w:color w:val="auto"/>
                <w:u w:val="none"/>
              </w:rPr>
              <w:t xml:space="preserve"> and;</w:t>
            </w:r>
          </w:p>
          <w:p w14:paraId="3095E9C3" w14:textId="5BB2448C" w:rsidR="00522126" w:rsidRDefault="006B7620" w:rsidP="00522126">
            <w:pPr>
              <w:spacing w:after="0" w:line="259" w:lineRule="auto"/>
              <w:ind w:left="4"/>
              <w:rPr>
                <w:rStyle w:val="Hyperlink"/>
              </w:rPr>
            </w:pPr>
            <w:hyperlink r:id="rId10" w:history="1">
              <w:r w:rsidR="00522126" w:rsidRPr="00020199">
                <w:rPr>
                  <w:rStyle w:val="Hyperlink"/>
                </w:rPr>
                <w:t>Karen.wright@hmrc.gsi.gov.uk</w:t>
              </w:r>
            </w:hyperlink>
          </w:p>
          <w:p w14:paraId="17E0D971" w14:textId="77777777" w:rsidR="00522126" w:rsidRPr="00522126" w:rsidRDefault="00522126" w:rsidP="00522126">
            <w:pPr>
              <w:spacing w:after="0" w:line="259" w:lineRule="auto"/>
              <w:ind w:left="4"/>
              <w:rPr>
                <w:color w:val="auto"/>
              </w:rPr>
            </w:pPr>
          </w:p>
          <w:p w14:paraId="056268A2" w14:textId="77777777" w:rsidR="00CD4C59" w:rsidRPr="006555FE" w:rsidRDefault="00CD4C59" w:rsidP="00522126">
            <w:pPr>
              <w:spacing w:after="0" w:line="259" w:lineRule="auto"/>
              <w:rPr>
                <w:color w:val="auto"/>
              </w:rPr>
            </w:pPr>
            <w:r w:rsidRPr="006555FE">
              <w:rPr>
                <w:color w:val="auto"/>
              </w:rPr>
              <w:t>Should hard copy invoices be required these will be sent to:</w:t>
            </w:r>
          </w:p>
          <w:p w14:paraId="2B54B67D" w14:textId="77777777" w:rsidR="00CD4C59" w:rsidRPr="006555FE" w:rsidRDefault="00CD4C59" w:rsidP="00CD4C59">
            <w:pPr>
              <w:spacing w:after="0" w:line="259" w:lineRule="auto"/>
              <w:ind w:left="4"/>
              <w:rPr>
                <w:color w:val="auto"/>
              </w:rPr>
            </w:pPr>
            <w:r w:rsidRPr="006555FE">
              <w:rPr>
                <w:color w:val="auto"/>
              </w:rPr>
              <w:t>Financial Shared Services</w:t>
            </w:r>
          </w:p>
          <w:p w14:paraId="6BE9B69E" w14:textId="77777777" w:rsidR="00CD4C59" w:rsidRPr="006555FE" w:rsidRDefault="00CD4C59" w:rsidP="00CD4C59">
            <w:pPr>
              <w:spacing w:after="0" w:line="259" w:lineRule="auto"/>
              <w:ind w:left="4"/>
              <w:rPr>
                <w:color w:val="auto"/>
              </w:rPr>
            </w:pPr>
            <w:r w:rsidRPr="006555FE">
              <w:rPr>
                <w:color w:val="auto"/>
              </w:rPr>
              <w:t>Account Payable</w:t>
            </w:r>
          </w:p>
          <w:p w14:paraId="000FCA1B" w14:textId="77777777" w:rsidR="00CD4C59" w:rsidRPr="006555FE" w:rsidRDefault="00CD4C59" w:rsidP="00CD4C59">
            <w:pPr>
              <w:spacing w:after="0" w:line="259" w:lineRule="auto"/>
              <w:ind w:left="4"/>
              <w:rPr>
                <w:color w:val="auto"/>
              </w:rPr>
            </w:pPr>
            <w:r w:rsidRPr="006555FE">
              <w:rPr>
                <w:color w:val="auto"/>
              </w:rPr>
              <w:t>B Spur South Block</w:t>
            </w:r>
          </w:p>
          <w:p w14:paraId="78C92747" w14:textId="77777777" w:rsidR="00CD4C59" w:rsidRPr="006555FE" w:rsidRDefault="00CD4C59" w:rsidP="00CD4C59">
            <w:pPr>
              <w:spacing w:after="0" w:line="259" w:lineRule="auto"/>
              <w:ind w:left="4"/>
              <w:rPr>
                <w:color w:val="auto"/>
              </w:rPr>
            </w:pPr>
            <w:r w:rsidRPr="006555FE">
              <w:rPr>
                <w:color w:val="auto"/>
              </w:rPr>
              <w:t>Barrington Road</w:t>
            </w:r>
          </w:p>
          <w:p w14:paraId="57F4B4D8" w14:textId="77777777" w:rsidR="00CD4C59" w:rsidRPr="006555FE" w:rsidRDefault="00CD4C59" w:rsidP="00CD4C59">
            <w:pPr>
              <w:spacing w:after="0" w:line="259" w:lineRule="auto"/>
              <w:ind w:left="4"/>
              <w:rPr>
                <w:color w:val="auto"/>
              </w:rPr>
            </w:pPr>
            <w:r w:rsidRPr="006555FE">
              <w:rPr>
                <w:color w:val="auto"/>
              </w:rPr>
              <w:t>Worthing</w:t>
            </w:r>
          </w:p>
          <w:p w14:paraId="61CAB93A" w14:textId="77777777" w:rsidR="00CD4C59" w:rsidRPr="006555FE" w:rsidRDefault="00CD4C59" w:rsidP="00CD4C59">
            <w:pPr>
              <w:spacing w:after="0" w:line="259" w:lineRule="auto"/>
              <w:ind w:left="4"/>
              <w:rPr>
                <w:color w:val="auto"/>
              </w:rPr>
            </w:pPr>
            <w:r w:rsidRPr="006555FE">
              <w:rPr>
                <w:color w:val="auto"/>
              </w:rPr>
              <w:t>West Sussex</w:t>
            </w:r>
          </w:p>
          <w:p w14:paraId="3DF95650" w14:textId="236C43B3" w:rsidR="00076044" w:rsidRPr="006555FE" w:rsidRDefault="00CD4C59" w:rsidP="00CD4C59">
            <w:pPr>
              <w:spacing w:after="0" w:line="259" w:lineRule="auto"/>
              <w:ind w:left="4"/>
              <w:rPr>
                <w:color w:val="auto"/>
              </w:rPr>
            </w:pPr>
            <w:r w:rsidRPr="006555FE">
              <w:rPr>
                <w:color w:val="auto"/>
              </w:rPr>
              <w:t>BN12 4XH</w:t>
            </w:r>
          </w:p>
        </w:tc>
      </w:tr>
      <w:tr w:rsidR="00076044" w:rsidRPr="006555FE" w14:paraId="63A71CDE" w14:textId="77777777">
        <w:tc>
          <w:tcPr>
            <w:tcW w:w="2657" w:type="dxa"/>
          </w:tcPr>
          <w:p w14:paraId="079DF1BA" w14:textId="77777777" w:rsidR="00076044" w:rsidRPr="006555FE" w:rsidRDefault="004B26D3">
            <w:pPr>
              <w:spacing w:after="0" w:line="240" w:lineRule="auto"/>
              <w:rPr>
                <w:rFonts w:eastAsia="Helvetica Neue"/>
                <w:color w:val="auto"/>
              </w:rPr>
            </w:pPr>
            <w:r w:rsidRPr="006555FE">
              <w:rPr>
                <w:rFonts w:eastAsia="Helvetica Neue"/>
                <w:b/>
                <w:color w:val="auto"/>
              </w:rPr>
              <w:t>Invoice information required</w:t>
            </w:r>
            <w:r w:rsidRPr="006555FE">
              <w:rPr>
                <w:rFonts w:eastAsia="Helvetica Neue"/>
                <w:color w:val="auto"/>
              </w:rPr>
              <w:t xml:space="preserve"> – for example purchase order, project reference:</w:t>
            </w:r>
          </w:p>
        </w:tc>
        <w:tc>
          <w:tcPr>
            <w:tcW w:w="7971" w:type="dxa"/>
          </w:tcPr>
          <w:p w14:paraId="514F20B8" w14:textId="279B9007" w:rsidR="00076044" w:rsidRPr="006555FE" w:rsidRDefault="00CD4C59">
            <w:pPr>
              <w:spacing w:after="0" w:line="240" w:lineRule="auto"/>
              <w:rPr>
                <w:rFonts w:eastAsia="Helvetica Neue"/>
                <w:color w:val="auto"/>
              </w:rPr>
            </w:pPr>
            <w:r w:rsidRPr="006555FE">
              <w:rPr>
                <w:color w:val="auto"/>
              </w:rPr>
              <w:t>All invoices must include purchase/limit order detail.</w:t>
            </w:r>
          </w:p>
        </w:tc>
      </w:tr>
      <w:tr w:rsidR="00076044" w:rsidRPr="006555FE" w14:paraId="3AF9DED1" w14:textId="77777777">
        <w:tc>
          <w:tcPr>
            <w:tcW w:w="2657" w:type="dxa"/>
          </w:tcPr>
          <w:p w14:paraId="1D0B4B50" w14:textId="77777777" w:rsidR="00076044" w:rsidRPr="006555FE" w:rsidRDefault="004B26D3">
            <w:pPr>
              <w:spacing w:after="0" w:line="240" w:lineRule="auto"/>
              <w:rPr>
                <w:rFonts w:eastAsia="Helvetica Neue"/>
                <w:b/>
                <w:color w:val="auto"/>
              </w:rPr>
            </w:pPr>
            <w:r w:rsidRPr="006555FE">
              <w:rPr>
                <w:rFonts w:eastAsia="Helvetica Neue"/>
                <w:b/>
                <w:color w:val="auto"/>
              </w:rPr>
              <w:t>Invoice frequency:</w:t>
            </w:r>
          </w:p>
        </w:tc>
        <w:tc>
          <w:tcPr>
            <w:tcW w:w="7971" w:type="dxa"/>
          </w:tcPr>
          <w:p w14:paraId="55550DA9" w14:textId="49EF8862" w:rsidR="00076044" w:rsidRPr="006555FE" w:rsidRDefault="004B26D3" w:rsidP="00CD4C59">
            <w:pPr>
              <w:spacing w:after="0" w:line="240" w:lineRule="auto"/>
              <w:rPr>
                <w:rFonts w:eastAsia="Helvetica Neue"/>
                <w:color w:val="auto"/>
              </w:rPr>
            </w:pPr>
            <w:r w:rsidRPr="006555FE">
              <w:rPr>
                <w:rFonts w:eastAsia="Helvetica Neue"/>
                <w:color w:val="auto"/>
              </w:rPr>
              <w:t xml:space="preserve">Invoice will be sent to the Buyer </w:t>
            </w:r>
            <w:r w:rsidR="00CD4C59" w:rsidRPr="006555FE">
              <w:rPr>
                <w:rFonts w:eastAsia="Helvetica Neue"/>
                <w:color w:val="auto"/>
              </w:rPr>
              <w:t>monthly.</w:t>
            </w:r>
          </w:p>
        </w:tc>
      </w:tr>
      <w:tr w:rsidR="00076044" w:rsidRPr="006555FE" w14:paraId="05DE96B4" w14:textId="77777777">
        <w:tc>
          <w:tcPr>
            <w:tcW w:w="2657" w:type="dxa"/>
          </w:tcPr>
          <w:p w14:paraId="1EE5CA46" w14:textId="77777777" w:rsidR="00076044" w:rsidRPr="006555FE" w:rsidRDefault="004B26D3">
            <w:pPr>
              <w:spacing w:after="0" w:line="240" w:lineRule="auto"/>
              <w:rPr>
                <w:rFonts w:eastAsia="Helvetica Neue"/>
                <w:b/>
                <w:color w:val="auto"/>
              </w:rPr>
            </w:pPr>
            <w:r w:rsidRPr="006555FE">
              <w:rPr>
                <w:rFonts w:eastAsia="Helvetica Neue"/>
                <w:b/>
                <w:color w:val="auto"/>
              </w:rPr>
              <w:t>Call-Off Contract value:</w:t>
            </w:r>
          </w:p>
        </w:tc>
        <w:tc>
          <w:tcPr>
            <w:tcW w:w="7971" w:type="dxa"/>
          </w:tcPr>
          <w:p w14:paraId="708DAACE" w14:textId="1941C8C8" w:rsidR="00076044" w:rsidRPr="006555FE" w:rsidRDefault="004B26D3" w:rsidP="00E3258C">
            <w:pPr>
              <w:spacing w:after="0" w:line="240" w:lineRule="auto"/>
              <w:rPr>
                <w:rFonts w:eastAsia="Helvetica Neue"/>
                <w:color w:val="auto"/>
              </w:rPr>
            </w:pPr>
            <w:r w:rsidRPr="006555FE">
              <w:rPr>
                <w:rFonts w:eastAsia="Helvetica Neue"/>
                <w:color w:val="auto"/>
              </w:rPr>
              <w:t xml:space="preserve">The total value of this Call-Off Contract is </w:t>
            </w:r>
            <w:r w:rsidR="00E3258C" w:rsidRPr="006555FE">
              <w:rPr>
                <w:rFonts w:eastAsia="Helvetica Neue"/>
                <w:color w:val="auto"/>
              </w:rPr>
              <w:t>£35,150</w:t>
            </w:r>
          </w:p>
        </w:tc>
      </w:tr>
      <w:tr w:rsidR="00076044" w:rsidRPr="006555FE" w14:paraId="04B90526" w14:textId="77777777">
        <w:tc>
          <w:tcPr>
            <w:tcW w:w="2657" w:type="dxa"/>
          </w:tcPr>
          <w:p w14:paraId="4748203A" w14:textId="77777777" w:rsidR="00076044" w:rsidRPr="006555FE" w:rsidRDefault="004B26D3">
            <w:pPr>
              <w:spacing w:after="0" w:line="240" w:lineRule="auto"/>
              <w:rPr>
                <w:rFonts w:eastAsia="Helvetica Neue"/>
                <w:b/>
                <w:color w:val="auto"/>
              </w:rPr>
            </w:pPr>
            <w:r w:rsidRPr="006555FE">
              <w:rPr>
                <w:rFonts w:eastAsia="Helvetica Neue"/>
                <w:b/>
                <w:color w:val="auto"/>
              </w:rPr>
              <w:t>Call-Off Contract charges:</w:t>
            </w:r>
          </w:p>
        </w:tc>
        <w:tc>
          <w:tcPr>
            <w:tcW w:w="7971" w:type="dxa"/>
          </w:tcPr>
          <w:tbl>
            <w:tblPr>
              <w:tblStyle w:val="TableGrid"/>
              <w:tblpPr w:leftFromText="180" w:rightFromText="180" w:vertAnchor="text" w:horzAnchor="margin" w:tblpY="-86"/>
              <w:tblOverlap w:val="never"/>
              <w:tblW w:w="7280" w:type="dxa"/>
              <w:tblLayout w:type="fixed"/>
              <w:tblLook w:val="04A0" w:firstRow="1" w:lastRow="0" w:firstColumn="1" w:lastColumn="0" w:noHBand="0" w:noVBand="1"/>
            </w:tblPr>
            <w:tblGrid>
              <w:gridCol w:w="3640"/>
              <w:gridCol w:w="3640"/>
            </w:tblGrid>
            <w:tr w:rsidR="006555FE" w:rsidRPr="006555FE" w14:paraId="05B59CEA" w14:textId="77777777" w:rsidTr="00BC204E">
              <w:trPr>
                <w:trHeight w:val="252"/>
              </w:trPr>
              <w:tc>
                <w:tcPr>
                  <w:tcW w:w="3640" w:type="dxa"/>
                </w:tcPr>
                <w:p w14:paraId="5D03BAE4" w14:textId="77777777" w:rsidR="00E3258C" w:rsidRPr="006555FE" w:rsidRDefault="00E3258C" w:rsidP="00E3258C">
                  <w:pPr>
                    <w:rPr>
                      <w:rFonts w:eastAsia="Helvetica Neue"/>
                      <w:b/>
                      <w:color w:val="auto"/>
                    </w:rPr>
                  </w:pPr>
                  <w:r w:rsidRPr="006555FE">
                    <w:rPr>
                      <w:rFonts w:eastAsia="Helvetica Neue"/>
                      <w:b/>
                      <w:color w:val="auto"/>
                    </w:rPr>
                    <w:t>Service</w:t>
                  </w:r>
                </w:p>
              </w:tc>
              <w:tc>
                <w:tcPr>
                  <w:tcW w:w="3640" w:type="dxa"/>
                </w:tcPr>
                <w:p w14:paraId="7325A19B" w14:textId="77777777" w:rsidR="00E3258C" w:rsidRPr="006555FE" w:rsidRDefault="00E3258C" w:rsidP="00E3258C">
                  <w:pPr>
                    <w:rPr>
                      <w:rFonts w:eastAsia="Helvetica Neue"/>
                      <w:b/>
                      <w:color w:val="auto"/>
                    </w:rPr>
                  </w:pPr>
                  <w:r w:rsidRPr="006555FE">
                    <w:rPr>
                      <w:rFonts w:eastAsia="Helvetica Neue"/>
                      <w:b/>
                      <w:color w:val="auto"/>
                    </w:rPr>
                    <w:t>Rate Card Level</w:t>
                  </w:r>
                </w:p>
              </w:tc>
            </w:tr>
            <w:tr w:rsidR="006555FE" w:rsidRPr="006555FE" w14:paraId="3C3DF12D" w14:textId="77777777" w:rsidTr="00BC204E">
              <w:trPr>
                <w:trHeight w:val="252"/>
              </w:trPr>
              <w:tc>
                <w:tcPr>
                  <w:tcW w:w="3640" w:type="dxa"/>
                </w:tcPr>
                <w:p w14:paraId="23517C2D" w14:textId="5B65B1E7" w:rsidR="00E3258C" w:rsidRPr="006555FE" w:rsidRDefault="00E3258C" w:rsidP="00E3258C">
                  <w:pPr>
                    <w:rPr>
                      <w:rFonts w:eastAsia="Helvetica Neue"/>
                      <w:color w:val="auto"/>
                    </w:rPr>
                  </w:pPr>
                  <w:r w:rsidRPr="006555FE">
                    <w:rPr>
                      <w:rFonts w:eastAsia="Helvetica Neue"/>
                      <w:color w:val="auto"/>
                    </w:rPr>
                    <w:t>QSA services</w:t>
                  </w:r>
                </w:p>
              </w:tc>
              <w:tc>
                <w:tcPr>
                  <w:tcW w:w="3640" w:type="dxa"/>
                </w:tcPr>
                <w:p w14:paraId="0815828C" w14:textId="6DF5C85E" w:rsidR="00E3258C" w:rsidRPr="006555FE" w:rsidRDefault="00E3258C" w:rsidP="00E3258C">
                  <w:pPr>
                    <w:rPr>
                      <w:rFonts w:eastAsia="Helvetica Neue"/>
                      <w:color w:val="auto"/>
                    </w:rPr>
                  </w:pPr>
                  <w:r w:rsidRPr="006555FE">
                    <w:rPr>
                      <w:rFonts w:eastAsia="Helvetica Neue"/>
                      <w:color w:val="auto"/>
                    </w:rPr>
                    <w:t>6</w:t>
                  </w:r>
                </w:p>
              </w:tc>
            </w:tr>
          </w:tbl>
          <w:p w14:paraId="0914B9DC" w14:textId="77777777" w:rsidR="00076044" w:rsidRPr="006555FE" w:rsidRDefault="00076044">
            <w:pPr>
              <w:spacing w:after="0" w:line="240" w:lineRule="auto"/>
              <w:rPr>
                <w:rFonts w:eastAsia="Helvetica Neue"/>
                <w:color w:val="auto"/>
                <w:highlight w:val="green"/>
              </w:rPr>
            </w:pPr>
          </w:p>
          <w:p w14:paraId="3BB75EB4" w14:textId="6B616B61" w:rsidR="00E3258C" w:rsidRPr="006B7620" w:rsidRDefault="006B7620" w:rsidP="00E3258C">
            <w:pPr>
              <w:spacing w:after="0" w:line="240" w:lineRule="auto"/>
              <w:rPr>
                <w:rFonts w:eastAsia="Helvetica Neue"/>
                <w:i/>
                <w:color w:val="auto"/>
                <w:highlight w:val="green"/>
              </w:rPr>
            </w:pPr>
            <w:r>
              <w:rPr>
                <w:rFonts w:eastAsia="Helvetica Neue"/>
                <w:i/>
                <w:color w:val="auto"/>
              </w:rPr>
              <w:t>Redacted</w:t>
            </w:r>
          </w:p>
        </w:tc>
      </w:tr>
    </w:tbl>
    <w:p w14:paraId="4907298B" w14:textId="77777777" w:rsidR="00076044" w:rsidRPr="006555FE" w:rsidRDefault="00076044">
      <w:pPr>
        <w:rPr>
          <w:rFonts w:eastAsia="Helvetica Neue"/>
          <w:color w:val="auto"/>
        </w:rPr>
      </w:pPr>
      <w:bookmarkStart w:id="17" w:name="_5iohy2muxioh" w:colFirst="0" w:colLast="0"/>
      <w:bookmarkEnd w:id="17"/>
    </w:p>
    <w:p w14:paraId="32D18FD1" w14:textId="77777777" w:rsidR="00076044" w:rsidRPr="006555FE" w:rsidRDefault="004B26D3">
      <w:pPr>
        <w:rPr>
          <w:rFonts w:eastAsia="Helvetica Neue"/>
          <w:b/>
          <w:color w:val="auto"/>
        </w:rPr>
      </w:pPr>
      <w:bookmarkStart w:id="18" w:name="_c3yo7ilfh9o6" w:colFirst="0" w:colLast="0"/>
      <w:bookmarkEnd w:id="18"/>
      <w:r w:rsidRPr="006555FE">
        <w:rPr>
          <w:rFonts w:eastAsia="Helvetica Neue"/>
          <w:b/>
          <w:color w:val="auto"/>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6555FE" w14:paraId="64DF0462" w14:textId="77777777">
        <w:tc>
          <w:tcPr>
            <w:tcW w:w="2655" w:type="dxa"/>
          </w:tcPr>
          <w:p w14:paraId="2C8701FE" w14:textId="77777777" w:rsidR="00076044" w:rsidRPr="006555FE" w:rsidRDefault="004B26D3">
            <w:pPr>
              <w:spacing w:after="0" w:line="240" w:lineRule="auto"/>
              <w:rPr>
                <w:rFonts w:eastAsia="Helvetica Neue"/>
                <w:b/>
                <w:color w:val="auto"/>
              </w:rPr>
            </w:pPr>
            <w:bookmarkStart w:id="19" w:name="_17dp8vu" w:colFirst="0" w:colLast="0"/>
            <w:bookmarkEnd w:id="19"/>
            <w:r w:rsidRPr="006555FE">
              <w:rPr>
                <w:rFonts w:eastAsia="Helvetica Neue"/>
                <w:b/>
                <w:color w:val="auto"/>
              </w:rPr>
              <w:t xml:space="preserve">Performance of the service and deliverables: </w:t>
            </w:r>
          </w:p>
        </w:tc>
        <w:tc>
          <w:tcPr>
            <w:tcW w:w="7935" w:type="dxa"/>
          </w:tcPr>
          <w:p w14:paraId="52644889" w14:textId="77777777" w:rsidR="00076044" w:rsidRPr="006555FE" w:rsidRDefault="004B26D3">
            <w:pPr>
              <w:spacing w:after="0" w:line="240" w:lineRule="auto"/>
              <w:rPr>
                <w:rFonts w:eastAsia="Helvetica Neue"/>
                <w:color w:val="auto"/>
              </w:rPr>
            </w:pPr>
            <w:bookmarkStart w:id="20" w:name="_3rdcrjn" w:colFirst="0" w:colLast="0"/>
            <w:bookmarkEnd w:id="20"/>
            <w:r w:rsidRPr="006555FE">
              <w:rPr>
                <w:rFonts w:eastAsia="Helvetica Neue"/>
                <w:color w:val="auto"/>
              </w:rPr>
              <w:t>This Call-Off Contract will include the following implementation plan, exit and offboarding plans and milestones:</w:t>
            </w:r>
          </w:p>
          <w:p w14:paraId="344ACC94" w14:textId="4A743A92" w:rsidR="00665554" w:rsidRPr="006555FE" w:rsidRDefault="00665554" w:rsidP="00665554">
            <w:pPr>
              <w:pStyle w:val="ListParagraph"/>
              <w:numPr>
                <w:ilvl w:val="0"/>
                <w:numId w:val="53"/>
              </w:numPr>
              <w:spacing w:after="0" w:line="240" w:lineRule="auto"/>
              <w:rPr>
                <w:rFonts w:eastAsia="Helvetica Neue"/>
                <w:color w:val="auto"/>
              </w:rPr>
            </w:pPr>
            <w:bookmarkStart w:id="21" w:name="_26in1rg" w:colFirst="0" w:colLast="0"/>
            <w:bookmarkEnd w:id="21"/>
            <w:r w:rsidRPr="006555FE">
              <w:rPr>
                <w:rFonts w:eastAsia="Helvetica Neue"/>
                <w:color w:val="auto"/>
              </w:rPr>
              <w:t xml:space="preserve">The services detailed in Schedule 2 must be fully completed within </w:t>
            </w:r>
            <w:r w:rsidR="00006B4D" w:rsidRPr="006555FE">
              <w:rPr>
                <w:rFonts w:eastAsia="Helvetica Neue"/>
                <w:color w:val="auto"/>
              </w:rPr>
              <w:t>the 12 month contract</w:t>
            </w:r>
            <w:r w:rsidRPr="006555FE">
              <w:rPr>
                <w:rFonts w:eastAsia="Helvetica Neue"/>
                <w:color w:val="auto"/>
              </w:rPr>
              <w:t>.  Any outstanding activity will be completed at the suppliers own cost.</w:t>
            </w:r>
          </w:p>
          <w:p w14:paraId="34970A81" w14:textId="77777777" w:rsidR="00665554" w:rsidRPr="006555FE" w:rsidRDefault="00665554" w:rsidP="00665554">
            <w:pPr>
              <w:pStyle w:val="ListParagraph"/>
              <w:numPr>
                <w:ilvl w:val="0"/>
                <w:numId w:val="53"/>
              </w:numPr>
              <w:spacing w:after="0" w:line="240" w:lineRule="auto"/>
              <w:rPr>
                <w:rFonts w:eastAsia="Helvetica Neue"/>
                <w:color w:val="auto"/>
              </w:rPr>
            </w:pPr>
            <w:r w:rsidRPr="006555FE">
              <w:rPr>
                <w:rFonts w:eastAsia="Helvetica Neue"/>
                <w:color w:val="auto"/>
              </w:rPr>
              <w:t xml:space="preserve">Supplier will select, supply and substitute, as required, suitably qualified and experienced staff to manage and deliver each service item /project. </w:t>
            </w:r>
          </w:p>
          <w:p w14:paraId="35EF0D04" w14:textId="77777777" w:rsidR="00E3258C" w:rsidRPr="006555FE" w:rsidRDefault="00665554" w:rsidP="00E3258C">
            <w:pPr>
              <w:pStyle w:val="ListParagraph"/>
              <w:numPr>
                <w:ilvl w:val="0"/>
                <w:numId w:val="53"/>
              </w:numPr>
              <w:spacing w:after="0" w:line="240" w:lineRule="auto"/>
              <w:rPr>
                <w:rFonts w:eastAsia="Helvetica Neue"/>
                <w:color w:val="auto"/>
              </w:rPr>
            </w:pPr>
            <w:r w:rsidRPr="006555FE">
              <w:rPr>
                <w:rFonts w:eastAsia="Helvetica Neue"/>
                <w:color w:val="auto"/>
              </w:rPr>
              <w:t>Supplier will manage the performa</w:t>
            </w:r>
            <w:r w:rsidR="00A5416C" w:rsidRPr="006555FE">
              <w:rPr>
                <w:rFonts w:eastAsia="Helvetica Neue"/>
                <w:color w:val="auto"/>
              </w:rPr>
              <w:t>nce and attendance of all staff</w:t>
            </w:r>
          </w:p>
          <w:p w14:paraId="216E163F" w14:textId="2ED31A29" w:rsidR="00A5416C" w:rsidRPr="006555FE" w:rsidRDefault="00A5416C" w:rsidP="00E3258C">
            <w:pPr>
              <w:pStyle w:val="ListParagraph"/>
              <w:numPr>
                <w:ilvl w:val="0"/>
                <w:numId w:val="53"/>
              </w:numPr>
              <w:spacing w:after="0" w:line="240" w:lineRule="auto"/>
              <w:rPr>
                <w:rFonts w:eastAsia="Helvetica Neue"/>
                <w:color w:val="auto"/>
              </w:rPr>
            </w:pPr>
            <w:r w:rsidRPr="006555FE">
              <w:rPr>
                <w:color w:val="auto"/>
                <w:szCs w:val="28"/>
              </w:rPr>
              <w:t>The supplier will provide HMRC with names of the selected resources prior to the arrival on site to ensure security, access and equipment requirements are met.</w:t>
            </w:r>
          </w:p>
          <w:p w14:paraId="01423B06" w14:textId="7F495F33" w:rsidR="00076044" w:rsidRPr="006555FE" w:rsidRDefault="00665554" w:rsidP="00665554">
            <w:pPr>
              <w:pStyle w:val="ListParagraph"/>
              <w:numPr>
                <w:ilvl w:val="0"/>
                <w:numId w:val="53"/>
              </w:numPr>
              <w:spacing w:after="0" w:line="240" w:lineRule="auto"/>
              <w:rPr>
                <w:rFonts w:eastAsia="Helvetica Neue"/>
                <w:color w:val="auto"/>
              </w:rPr>
            </w:pPr>
            <w:r w:rsidRPr="006555FE">
              <w:rPr>
                <w:rFonts w:eastAsia="Helvetica Neue"/>
                <w:color w:val="auto"/>
              </w:rPr>
              <w:t>Any staff supplier provides will be SC security cleared</w:t>
            </w:r>
          </w:p>
        </w:tc>
      </w:tr>
      <w:tr w:rsidR="00076044" w:rsidRPr="006555FE" w14:paraId="4E2B4D18" w14:textId="77777777">
        <w:tc>
          <w:tcPr>
            <w:tcW w:w="2655" w:type="dxa"/>
          </w:tcPr>
          <w:p w14:paraId="5AB80E13" w14:textId="77777777" w:rsidR="00076044" w:rsidRPr="006555FE" w:rsidRDefault="004B26D3">
            <w:pPr>
              <w:spacing w:after="0" w:line="240" w:lineRule="auto"/>
              <w:rPr>
                <w:rFonts w:eastAsia="Helvetica Neue"/>
                <w:b/>
                <w:color w:val="auto"/>
              </w:rPr>
            </w:pPr>
            <w:r w:rsidRPr="006555FE">
              <w:rPr>
                <w:rFonts w:eastAsia="Helvetica Neue"/>
                <w:b/>
                <w:color w:val="auto"/>
              </w:rPr>
              <w:t>Guarantee:</w:t>
            </w:r>
          </w:p>
        </w:tc>
        <w:tc>
          <w:tcPr>
            <w:tcW w:w="7935" w:type="dxa"/>
          </w:tcPr>
          <w:p w14:paraId="557D9789" w14:textId="65D3B86A" w:rsidR="00076044" w:rsidRPr="006555FE" w:rsidRDefault="00665554">
            <w:pPr>
              <w:spacing w:after="0" w:line="240" w:lineRule="auto"/>
              <w:rPr>
                <w:rFonts w:eastAsia="Helvetica Neue"/>
                <w:color w:val="auto"/>
              </w:rPr>
            </w:pPr>
            <w:r w:rsidRPr="006555FE">
              <w:rPr>
                <w:rFonts w:eastAsia="Helvetica Neue"/>
                <w:color w:val="auto"/>
              </w:rPr>
              <w:t>n/a</w:t>
            </w:r>
          </w:p>
        </w:tc>
      </w:tr>
      <w:tr w:rsidR="00076044" w:rsidRPr="006555FE" w14:paraId="0ABF831C" w14:textId="77777777">
        <w:tc>
          <w:tcPr>
            <w:tcW w:w="2655" w:type="dxa"/>
          </w:tcPr>
          <w:p w14:paraId="6E3961E4" w14:textId="77777777" w:rsidR="00076044" w:rsidRPr="006555FE" w:rsidRDefault="004B26D3">
            <w:pPr>
              <w:spacing w:after="0" w:line="240" w:lineRule="auto"/>
              <w:rPr>
                <w:rFonts w:eastAsia="Helvetica Neue"/>
                <w:b/>
                <w:color w:val="auto"/>
              </w:rPr>
            </w:pPr>
            <w:bookmarkStart w:id="22" w:name="_1ksv4uv" w:colFirst="0" w:colLast="0"/>
            <w:bookmarkEnd w:id="22"/>
            <w:r w:rsidRPr="006555FE">
              <w:rPr>
                <w:rFonts w:eastAsia="Helvetica Neue"/>
                <w:b/>
                <w:color w:val="auto"/>
              </w:rPr>
              <w:t xml:space="preserve">Warranties, representations: </w:t>
            </w:r>
          </w:p>
        </w:tc>
        <w:tc>
          <w:tcPr>
            <w:tcW w:w="7935" w:type="dxa"/>
          </w:tcPr>
          <w:p w14:paraId="3E883755" w14:textId="3F943B9C" w:rsidR="00076044" w:rsidRPr="006555FE" w:rsidRDefault="00665554">
            <w:pPr>
              <w:spacing w:after="0" w:line="240" w:lineRule="auto"/>
              <w:rPr>
                <w:rFonts w:eastAsia="Helvetica Neue"/>
                <w:color w:val="auto"/>
              </w:rPr>
            </w:pPr>
            <w:r w:rsidRPr="006555FE">
              <w:rPr>
                <w:rFonts w:eastAsia="Helvetica Neue"/>
                <w:color w:val="auto"/>
              </w:rPr>
              <w:t>n/a</w:t>
            </w:r>
          </w:p>
        </w:tc>
      </w:tr>
      <w:tr w:rsidR="00076044" w:rsidRPr="006555FE" w14:paraId="40DD00B4" w14:textId="77777777">
        <w:tc>
          <w:tcPr>
            <w:tcW w:w="2655" w:type="dxa"/>
          </w:tcPr>
          <w:p w14:paraId="70158ABB" w14:textId="77777777" w:rsidR="00076044" w:rsidRPr="006555FE" w:rsidRDefault="004B26D3">
            <w:pPr>
              <w:spacing w:after="0" w:line="240" w:lineRule="auto"/>
              <w:rPr>
                <w:rFonts w:eastAsia="Helvetica Neue"/>
                <w:b/>
                <w:color w:val="auto"/>
              </w:rPr>
            </w:pPr>
            <w:r w:rsidRPr="006555FE">
              <w:rPr>
                <w:rFonts w:eastAsia="Helvetica Neue"/>
                <w:b/>
                <w:color w:val="auto"/>
              </w:rPr>
              <w:t>Supplemental requirements in addition to the Call-Off terms:</w:t>
            </w:r>
          </w:p>
        </w:tc>
        <w:tc>
          <w:tcPr>
            <w:tcW w:w="7935" w:type="dxa"/>
          </w:tcPr>
          <w:p w14:paraId="4FB8E3C7" w14:textId="77777777" w:rsidR="00CD4C59" w:rsidRPr="006555FE" w:rsidRDefault="00CD4C59" w:rsidP="00CD4C59">
            <w:pPr>
              <w:spacing w:after="0" w:line="259" w:lineRule="auto"/>
              <w:ind w:left="4" w:right="830"/>
              <w:rPr>
                <w:color w:val="auto"/>
              </w:rPr>
            </w:pPr>
            <w:r w:rsidRPr="006555FE">
              <w:rPr>
                <w:color w:val="auto"/>
              </w:rPr>
              <w:t>Within the scope of the Call-Off Contract, the Supplier will adhere to the following additional terms:</w:t>
            </w:r>
          </w:p>
          <w:p w14:paraId="03072D54" w14:textId="77777777" w:rsidR="00CD4C59" w:rsidRPr="006555FE" w:rsidRDefault="00CD4C59" w:rsidP="00CD4C59">
            <w:pPr>
              <w:spacing w:before="60" w:after="60"/>
              <w:rPr>
                <w:b/>
                <w:color w:val="auto"/>
                <w:shd w:val="clear" w:color="auto" w:fill="FFFFFF"/>
              </w:rPr>
            </w:pPr>
            <w:r w:rsidRPr="006555FE">
              <w:rPr>
                <w:b/>
                <w:color w:val="auto"/>
                <w:shd w:val="clear" w:color="auto" w:fill="FFFFFF"/>
              </w:rPr>
              <w:t>1 Purchase order mandatory policy</w:t>
            </w:r>
          </w:p>
          <w:p w14:paraId="45628F6F" w14:textId="77777777" w:rsidR="00CD4C59" w:rsidRPr="006555FE" w:rsidRDefault="00CD4C59" w:rsidP="00CD4C59">
            <w:pPr>
              <w:spacing w:before="60" w:after="60"/>
              <w:rPr>
                <w:color w:val="auto"/>
                <w:shd w:val="clear" w:color="auto" w:fill="FFFFFF"/>
              </w:rPr>
            </w:pPr>
            <w:r w:rsidRPr="006555FE">
              <w:rPr>
                <w:color w:val="auto"/>
                <w:shd w:val="clear" w:color="auto" w:fill="FFFFFF"/>
              </w:rPr>
              <w:t xml:space="preserve">1.1 The Buyer operates a mandatory policy whereby official purchase orders will be issued in respect of all purchases made by the department. This ensures that every </w:t>
            </w:r>
            <w:r w:rsidRPr="006555FE">
              <w:rPr>
                <w:color w:val="auto"/>
                <w:shd w:val="clear" w:color="auto" w:fill="FFFFFF"/>
              </w:rPr>
              <w:lastRenderedPageBreak/>
              <w:t>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71257DB3" w14:textId="77777777" w:rsidR="00CD4C59" w:rsidRPr="006555FE" w:rsidRDefault="00CD4C59" w:rsidP="00CD4C59">
            <w:pPr>
              <w:spacing w:before="60" w:after="60"/>
              <w:rPr>
                <w:color w:val="auto"/>
                <w:shd w:val="clear" w:color="auto" w:fill="FFFFFF"/>
              </w:rPr>
            </w:pPr>
            <w:r w:rsidRPr="006555FE">
              <w:rPr>
                <w:color w:val="auto"/>
                <w:shd w:val="clear" w:color="auto" w:fill="FFFFFF"/>
              </w:rPr>
              <w:t>Directorate.</w:t>
            </w:r>
          </w:p>
          <w:p w14:paraId="46542DD8" w14:textId="77777777" w:rsidR="00CD4C59" w:rsidRPr="006555FE" w:rsidRDefault="00CD4C59" w:rsidP="00CD4C59">
            <w:pPr>
              <w:spacing w:before="60" w:after="60"/>
              <w:rPr>
                <w:color w:val="auto"/>
                <w:shd w:val="clear" w:color="auto" w:fill="FFFFFF"/>
              </w:rPr>
            </w:pPr>
            <w:r w:rsidRPr="006555FE">
              <w:rPr>
                <w:color w:val="auto"/>
                <w:shd w:val="clear" w:color="auto" w:fill="FFFFFF"/>
              </w:rPr>
              <w:t>1.2 Any orders that are received by means other than those described in above are not authorized or sanctioned by the Buyer and should not be processed by suppliers.</w:t>
            </w:r>
          </w:p>
          <w:p w14:paraId="266F8E03" w14:textId="77777777" w:rsidR="00CD4C59" w:rsidRPr="006555FE" w:rsidRDefault="00CD4C59" w:rsidP="00CD4C59">
            <w:pPr>
              <w:spacing w:before="60" w:after="60"/>
              <w:rPr>
                <w:color w:val="auto"/>
                <w:shd w:val="clear" w:color="auto" w:fill="FFFFFF"/>
              </w:rPr>
            </w:pPr>
            <w:r w:rsidRPr="006555FE">
              <w:rPr>
                <w:color w:val="auto"/>
                <w:shd w:val="clear" w:color="auto" w:fill="FFFFFF"/>
              </w:rPr>
              <w:t xml:space="preserve">1.3 The purchase order mandatory policy applies to the Buyer only. </w:t>
            </w:r>
          </w:p>
          <w:p w14:paraId="20A7DB10" w14:textId="77777777" w:rsidR="00CD4C59" w:rsidRPr="006555FE" w:rsidRDefault="00CD4C59" w:rsidP="00CD4C59">
            <w:pPr>
              <w:spacing w:before="60" w:after="60"/>
              <w:rPr>
                <w:color w:val="auto"/>
                <w:shd w:val="clear" w:color="auto" w:fill="FFFFFF"/>
              </w:rPr>
            </w:pPr>
          </w:p>
          <w:p w14:paraId="628BC3B6" w14:textId="77777777" w:rsidR="00CD4C59" w:rsidRPr="006555FE" w:rsidRDefault="00CD4C59" w:rsidP="00CD4C59">
            <w:pPr>
              <w:spacing w:before="60" w:after="60"/>
              <w:rPr>
                <w:color w:val="auto"/>
                <w:shd w:val="clear" w:color="auto" w:fill="FFFFFF"/>
              </w:rPr>
            </w:pPr>
          </w:p>
          <w:p w14:paraId="26E00139" w14:textId="77777777" w:rsidR="00CD4C59" w:rsidRPr="006555FE" w:rsidRDefault="00CD4C59" w:rsidP="00CD4C59">
            <w:pPr>
              <w:spacing w:before="60" w:after="60"/>
              <w:rPr>
                <w:color w:val="auto"/>
                <w:shd w:val="clear" w:color="auto" w:fill="FFFFFF"/>
              </w:rPr>
            </w:pPr>
          </w:p>
          <w:p w14:paraId="7A9BB4F4" w14:textId="77777777" w:rsidR="00CD4C59" w:rsidRPr="006555FE" w:rsidRDefault="00CD4C59" w:rsidP="00CD4C59">
            <w:pPr>
              <w:spacing w:before="60" w:after="60"/>
              <w:rPr>
                <w:b/>
                <w:color w:val="auto"/>
                <w:shd w:val="clear" w:color="auto" w:fill="FFFFFF"/>
              </w:rPr>
            </w:pPr>
            <w:r w:rsidRPr="006555FE">
              <w:rPr>
                <w:b/>
                <w:color w:val="auto"/>
                <w:shd w:val="clear" w:color="auto" w:fill="FFFFFF"/>
              </w:rPr>
              <w:t>2 Purchase order references</w:t>
            </w:r>
          </w:p>
          <w:p w14:paraId="4279FF42" w14:textId="77777777" w:rsidR="00CD4C59" w:rsidRPr="006555FE" w:rsidRDefault="00CD4C59" w:rsidP="00CD4C59">
            <w:pPr>
              <w:spacing w:before="60" w:after="60"/>
              <w:rPr>
                <w:color w:val="auto"/>
                <w:shd w:val="clear" w:color="auto" w:fill="FFFFFF"/>
              </w:rPr>
            </w:pPr>
            <w:r w:rsidRPr="006555FE">
              <w:rPr>
                <w:color w:val="auto"/>
                <w:shd w:val="clear" w:color="auto" w:fill="FFFFFF"/>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5D426250" w14:textId="77777777" w:rsidR="00CD4C59" w:rsidRPr="006555FE" w:rsidRDefault="00CD4C59" w:rsidP="00CD4C59">
            <w:pPr>
              <w:spacing w:before="60" w:after="60"/>
              <w:rPr>
                <w:color w:val="auto"/>
                <w:shd w:val="clear" w:color="auto" w:fill="FFFFFF"/>
              </w:rPr>
            </w:pPr>
            <w:r w:rsidRPr="006555FE">
              <w:rPr>
                <w:color w:val="auto"/>
                <w:shd w:val="clear" w:color="auto" w:fill="FFFFFF"/>
              </w:rPr>
              <w:t>2.2 Failure to comply with the above requirement may result in invoices being returned to suppliers or payments delayed.</w:t>
            </w:r>
          </w:p>
          <w:p w14:paraId="56C28103" w14:textId="77777777" w:rsidR="00CD4C59" w:rsidRPr="006555FE" w:rsidRDefault="00CD4C59" w:rsidP="00CD4C59">
            <w:pPr>
              <w:spacing w:before="60" w:after="60"/>
              <w:rPr>
                <w:color w:val="auto"/>
                <w:shd w:val="clear" w:color="auto" w:fill="FFFFFF"/>
              </w:rPr>
            </w:pPr>
          </w:p>
          <w:p w14:paraId="7EDC23C8" w14:textId="77777777" w:rsidR="00CD4C59" w:rsidRPr="006555FE" w:rsidRDefault="00CD4C59" w:rsidP="00CD4C59">
            <w:pPr>
              <w:spacing w:before="60" w:after="60"/>
              <w:rPr>
                <w:b/>
                <w:color w:val="auto"/>
                <w:shd w:val="clear" w:color="auto" w:fill="FFFFFF"/>
              </w:rPr>
            </w:pPr>
            <w:r w:rsidRPr="006555FE">
              <w:rPr>
                <w:b/>
                <w:color w:val="auto"/>
                <w:shd w:val="clear" w:color="auto" w:fill="FFFFFF"/>
              </w:rPr>
              <w:t>3 Payment of Invoices</w:t>
            </w:r>
          </w:p>
          <w:p w14:paraId="5E55ABBC" w14:textId="77777777" w:rsidR="00CD4C59" w:rsidRPr="006555FE" w:rsidRDefault="00CD4C59" w:rsidP="00CD4C59">
            <w:pPr>
              <w:spacing w:before="60" w:after="60"/>
              <w:rPr>
                <w:color w:val="auto"/>
                <w:shd w:val="clear" w:color="auto" w:fill="FFFFFF"/>
              </w:rPr>
            </w:pPr>
            <w:r w:rsidRPr="006555FE">
              <w:rPr>
                <w:color w:val="auto"/>
                <w:shd w:val="clear" w:color="auto" w:fill="FFFFFF"/>
              </w:rPr>
              <w:t>3.1 The financial systems used by suppliers must be able to accept payment by the Bankers Automated Clearing Service (BACS).</w:t>
            </w:r>
          </w:p>
          <w:p w14:paraId="17AA43B6" w14:textId="77777777" w:rsidR="00CD4C59" w:rsidRPr="006555FE" w:rsidRDefault="00CD4C59" w:rsidP="00CD4C59">
            <w:pPr>
              <w:spacing w:before="60" w:after="60"/>
              <w:rPr>
                <w:color w:val="auto"/>
                <w:shd w:val="clear" w:color="auto" w:fill="FFFFFF"/>
              </w:rPr>
            </w:pPr>
          </w:p>
          <w:p w14:paraId="79F44C9E" w14:textId="77777777" w:rsidR="00CD4C59" w:rsidRPr="006555FE" w:rsidRDefault="00CD4C59" w:rsidP="00CD4C59">
            <w:pPr>
              <w:spacing w:before="60" w:after="60"/>
              <w:rPr>
                <w:b/>
                <w:color w:val="auto"/>
                <w:shd w:val="clear" w:color="auto" w:fill="FFFFFF"/>
              </w:rPr>
            </w:pPr>
            <w:r w:rsidRPr="006555FE">
              <w:rPr>
                <w:b/>
                <w:color w:val="auto"/>
                <w:shd w:val="clear" w:color="auto" w:fill="FFFFFF"/>
              </w:rPr>
              <w:t>4 Compliance with Value Added Tax and Other Tax Requirements</w:t>
            </w:r>
          </w:p>
          <w:p w14:paraId="2C2C4FBF" w14:textId="77777777" w:rsidR="00CD4C59" w:rsidRPr="006555FE" w:rsidRDefault="00CD4C59" w:rsidP="00CD4C59">
            <w:pPr>
              <w:rPr>
                <w:color w:val="auto"/>
                <w:shd w:val="clear" w:color="auto" w:fill="FFFFFF"/>
              </w:rPr>
            </w:pPr>
            <w:r w:rsidRPr="006555FE">
              <w:rPr>
                <w:color w:val="auto"/>
                <w:shd w:val="clear" w:color="auto" w:fill="FFFFFF"/>
              </w:rPr>
              <w:t>4.1</w:t>
            </w:r>
            <w:r w:rsidRPr="006555FE">
              <w:rPr>
                <w:color w:val="auto"/>
                <w:sz w:val="24"/>
                <w:szCs w:val="24"/>
                <w:shd w:val="clear" w:color="auto" w:fill="FFFFFF"/>
              </w:rPr>
              <w:t xml:space="preserve"> </w:t>
            </w:r>
            <w:r w:rsidRPr="006555FE">
              <w:rPr>
                <w:color w:val="auto"/>
                <w:shd w:val="clear" w:color="auto" w:fill="FFFFFF"/>
              </w:rPr>
              <w:t>The Supplier shall at all times comply with the Value Added Tax Act 1994 and all other statutes relating to direct or indirect taxes</w:t>
            </w:r>
          </w:p>
          <w:p w14:paraId="3AFC2017" w14:textId="77777777" w:rsidR="00CD4C59" w:rsidRPr="006555FE" w:rsidRDefault="00CD4C59" w:rsidP="00CD4C59">
            <w:pPr>
              <w:rPr>
                <w:color w:val="auto"/>
                <w:shd w:val="clear" w:color="auto" w:fill="FFFFFF"/>
              </w:rPr>
            </w:pPr>
            <w:r w:rsidRPr="006555FE">
              <w:rPr>
                <w:color w:val="auto"/>
                <w:shd w:val="clear" w:color="auto" w:fill="FFFFFF"/>
              </w:rPr>
              <w:t xml:space="preserve">4.2 Failure to comply may constitute a material breach of this Call-Off Agreement and the Buyer may exercise the rights and provisions conferred by </w:t>
            </w:r>
            <w:r w:rsidRPr="006555FE">
              <w:rPr>
                <w:color w:val="auto"/>
                <w:shd w:val="clear" w:color="auto" w:fill="FFFFFF" w:themeFill="background1"/>
              </w:rPr>
              <w:t>Clause 8.29</w:t>
            </w:r>
            <w:r w:rsidRPr="006555FE">
              <w:rPr>
                <w:color w:val="auto"/>
                <w:shd w:val="clear" w:color="auto" w:fill="FFFFFF"/>
              </w:rPr>
              <w:t xml:space="preserve"> (Material breach termination) hereof.</w:t>
            </w:r>
          </w:p>
          <w:p w14:paraId="7567D3B1" w14:textId="77777777" w:rsidR="00CD4C59" w:rsidRPr="006555FE" w:rsidRDefault="00CD4C59" w:rsidP="00CD4C59">
            <w:pPr>
              <w:rPr>
                <w:color w:val="auto"/>
                <w:shd w:val="clear" w:color="auto" w:fill="FFFFFF"/>
              </w:rPr>
            </w:pPr>
            <w:r w:rsidRPr="006555FE">
              <w:rPr>
                <w:color w:val="auto"/>
                <w:shd w:val="clear" w:color="auto" w:fill="FFFFFF"/>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2B311621" w14:textId="77777777" w:rsidR="00CD4C59" w:rsidRPr="006555FE" w:rsidRDefault="00CD4C59" w:rsidP="00CD4C59">
            <w:pPr>
              <w:spacing w:before="60" w:after="60"/>
              <w:rPr>
                <w:b/>
                <w:color w:val="auto"/>
                <w:shd w:val="clear" w:color="auto" w:fill="FFFFFF"/>
              </w:rPr>
            </w:pPr>
            <w:r w:rsidRPr="006555FE">
              <w:rPr>
                <w:b/>
                <w:color w:val="auto"/>
                <w:shd w:val="clear" w:color="auto" w:fill="FFFFFF"/>
              </w:rPr>
              <w:t>5 SPATA</w:t>
            </w:r>
          </w:p>
          <w:p w14:paraId="152AA7F6" w14:textId="77777777" w:rsidR="00CD4C59" w:rsidRPr="006555FE" w:rsidRDefault="00CD4C59" w:rsidP="00CD4C59">
            <w:pPr>
              <w:spacing w:before="60" w:after="60"/>
              <w:rPr>
                <w:color w:val="auto"/>
                <w:shd w:val="clear" w:color="auto" w:fill="FFFFFF"/>
              </w:rPr>
            </w:pPr>
            <w:r w:rsidRPr="006555FE">
              <w:rPr>
                <w:color w:val="auto"/>
                <w:shd w:val="clear" w:color="auto" w:fill="FFFFFF"/>
              </w:rPr>
              <w:t>5.1 Where any personnel engaged in the provision of this contract is</w:t>
            </w:r>
            <w:r w:rsidRPr="006555FE">
              <w:rPr>
                <w:b/>
                <w:color w:val="auto"/>
                <w:shd w:val="clear" w:color="auto" w:fill="FFFFFF"/>
              </w:rPr>
              <w:t xml:space="preserve"> liable</w:t>
            </w:r>
            <w:r w:rsidRPr="006555FE">
              <w:rPr>
                <w:color w:val="auto"/>
                <w:shd w:val="clear" w:color="auto" w:fill="FFFFFF"/>
              </w:rP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207A5625" w14:textId="77777777" w:rsidR="00CD4C59" w:rsidRPr="006555FE" w:rsidRDefault="00CD4C59" w:rsidP="00CD4C59">
            <w:pPr>
              <w:rPr>
                <w:color w:val="auto"/>
                <w:shd w:val="clear" w:color="auto" w:fill="FFFFFF"/>
              </w:rPr>
            </w:pPr>
            <w:r w:rsidRPr="006555FE">
              <w:rPr>
                <w:color w:val="auto"/>
                <w:shd w:val="clear" w:color="auto" w:fill="FFFFFF"/>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104791C0" w14:textId="77777777" w:rsidR="00CD4C59" w:rsidRPr="006555FE" w:rsidRDefault="00CD4C59" w:rsidP="00CD4C59">
            <w:pPr>
              <w:rPr>
                <w:color w:val="auto"/>
                <w:shd w:val="clear" w:color="auto" w:fill="FFFFFF"/>
              </w:rPr>
            </w:pPr>
            <w:r w:rsidRPr="006555FE">
              <w:rPr>
                <w:color w:val="auto"/>
                <w:shd w:val="clear" w:color="auto" w:fill="FFFFFF"/>
              </w:rPr>
              <w:lastRenderedPageBreak/>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24AF3118" w14:textId="77777777" w:rsidR="00CD4C59" w:rsidRPr="006555FE" w:rsidRDefault="00CD4C59" w:rsidP="00CD4C59">
            <w:pPr>
              <w:rPr>
                <w:color w:val="auto"/>
                <w:shd w:val="clear" w:color="auto" w:fill="FFFFFF"/>
              </w:rPr>
            </w:pPr>
            <w:r w:rsidRPr="006555FE">
              <w:rPr>
                <w:color w:val="auto"/>
                <w:shd w:val="clear" w:color="auto" w:fill="FFFFFF"/>
              </w:rPr>
              <w:t xml:space="preserve">5.4 A request under Clause 5.3 above may specify the information which any personnel engaged in the provision of this contract must provide and the period within which that information must be provided.   </w:t>
            </w:r>
          </w:p>
          <w:p w14:paraId="6FFB1DFD" w14:textId="77777777" w:rsidR="00CD4C59" w:rsidRPr="006555FE" w:rsidRDefault="00CD4C59" w:rsidP="00CD4C59">
            <w:pPr>
              <w:rPr>
                <w:color w:val="auto"/>
                <w:shd w:val="clear" w:color="auto" w:fill="FFFFFF"/>
              </w:rPr>
            </w:pPr>
            <w:r w:rsidRPr="006555FE">
              <w:rPr>
                <w:color w:val="auto"/>
                <w:shd w:val="clear" w:color="auto" w:fill="FFFFFF"/>
              </w:rPr>
              <w:t xml:space="preserve">5.5 The Buyer may terminate this contract if-     </w:t>
            </w:r>
          </w:p>
          <w:p w14:paraId="0FBA5C90" w14:textId="77777777" w:rsidR="00CD4C59" w:rsidRPr="006555FE" w:rsidRDefault="00CD4C59" w:rsidP="00CD4C59">
            <w:pPr>
              <w:rPr>
                <w:color w:val="auto"/>
                <w:shd w:val="clear" w:color="auto" w:fill="FFFFFF"/>
              </w:rPr>
            </w:pPr>
            <w:r w:rsidRPr="006555FE">
              <w:rPr>
                <w:color w:val="auto"/>
                <w:shd w:val="clear" w:color="auto" w:fill="FFFFFF"/>
              </w:rPr>
              <w:t xml:space="preserve">(a) in the case of a request mentioned in Clause 5.3 above-   </w:t>
            </w:r>
          </w:p>
          <w:p w14:paraId="7B7DB848" w14:textId="77777777" w:rsidR="00CD4C59" w:rsidRPr="006555FE" w:rsidRDefault="00CD4C59" w:rsidP="00CD4C59">
            <w:pPr>
              <w:rPr>
                <w:color w:val="auto"/>
                <w:shd w:val="clear" w:color="auto" w:fill="FFFFFF"/>
              </w:rPr>
            </w:pPr>
            <w:r w:rsidRPr="006555FE">
              <w:rPr>
                <w:color w:val="auto"/>
                <w:shd w:val="clear" w:color="auto" w:fill="FFFFFF"/>
              </w:rPr>
              <w:t xml:space="preserve">(i) any personnel engaged in the provision of this contract fails to provide information in response to the request within a reasonable time, or   </w:t>
            </w:r>
          </w:p>
          <w:p w14:paraId="2113964C" w14:textId="77777777" w:rsidR="00CD4C59" w:rsidRPr="006555FE" w:rsidRDefault="00CD4C59" w:rsidP="00CD4C59">
            <w:pPr>
              <w:rPr>
                <w:color w:val="auto"/>
                <w:shd w:val="clear" w:color="auto" w:fill="FFFFFF"/>
              </w:rPr>
            </w:pPr>
            <w:r w:rsidRPr="006555FE">
              <w:rPr>
                <w:color w:val="auto"/>
                <w:shd w:val="clear" w:color="auto" w:fill="FFFFFF"/>
              </w:rPr>
              <w:t xml:space="preserve">(ii) any personnel engaged in the provision of this contract provides information which is inadequate to demonstrate either how they comply with Clauses 5.1 and 5.2 above or why those Clauses do not apply to it;   </w:t>
            </w:r>
          </w:p>
          <w:p w14:paraId="0779AA12" w14:textId="77777777" w:rsidR="00CD4C59" w:rsidRPr="006555FE" w:rsidRDefault="00CD4C59" w:rsidP="00CD4C59">
            <w:pPr>
              <w:rPr>
                <w:color w:val="auto"/>
                <w:shd w:val="clear" w:color="auto" w:fill="FFFFFF"/>
              </w:rPr>
            </w:pPr>
            <w:r w:rsidRPr="006555FE">
              <w:rPr>
                <w:color w:val="auto"/>
                <w:shd w:val="clear" w:color="auto" w:fill="FFFFFF"/>
              </w:rPr>
              <w:t xml:space="preserve">(b) in the case of a request mentioned in Clause 5.4 above, any personnel engaged in the provision of this contract fails to provide the specified information within the specified period, or   </w:t>
            </w:r>
          </w:p>
          <w:p w14:paraId="617E1A73" w14:textId="77777777" w:rsidR="00CD4C59" w:rsidRPr="006555FE" w:rsidRDefault="00CD4C59" w:rsidP="00CD4C59">
            <w:pPr>
              <w:rPr>
                <w:color w:val="auto"/>
                <w:shd w:val="clear" w:color="auto" w:fill="FFFFFF"/>
              </w:rPr>
            </w:pPr>
            <w:r w:rsidRPr="006555FE">
              <w:rPr>
                <w:color w:val="auto"/>
                <w:shd w:val="clear" w:color="auto" w:fill="FFFFFF"/>
              </w:rPr>
              <w:t xml:space="preserve">(c) it receives information which demonstrates that, at any time when Clauses 5.1 and 5.2 apply to any personnel engaged in the provision of this contract, they are not complying with those Clauses.   </w:t>
            </w:r>
          </w:p>
          <w:p w14:paraId="3DC9AA89" w14:textId="77777777" w:rsidR="00CD4C59" w:rsidRPr="006555FE" w:rsidRDefault="00CD4C59" w:rsidP="00CD4C59">
            <w:pPr>
              <w:rPr>
                <w:color w:val="auto"/>
                <w:shd w:val="clear" w:color="auto" w:fill="FFFFFF"/>
              </w:rPr>
            </w:pPr>
            <w:r w:rsidRPr="006555FE">
              <w:rPr>
                <w:color w:val="auto"/>
                <w:shd w:val="clear" w:color="auto" w:fill="FFFFFF"/>
              </w:rPr>
              <w:t>5.6 The Buyer  may supply any information which it receives under Clause 5.3 to the Commissioners of Her Majesty’s Revenue &amp; Customs for the purpose of the collection and management of revenue for which they are responsible.</w:t>
            </w:r>
          </w:p>
          <w:p w14:paraId="7CA00DCD" w14:textId="77777777" w:rsidR="00CD4C59" w:rsidRPr="006555FE" w:rsidRDefault="00CD4C59" w:rsidP="00CD4C59">
            <w:pPr>
              <w:rPr>
                <w:b/>
                <w:color w:val="auto"/>
                <w:shd w:val="clear" w:color="auto" w:fill="FFFFFF"/>
              </w:rPr>
            </w:pPr>
            <w:r w:rsidRPr="006555FE">
              <w:rPr>
                <w:b/>
                <w:color w:val="auto"/>
                <w:shd w:val="clear" w:color="auto" w:fill="FFFFFF"/>
              </w:rPr>
              <w:t>6 Buyer Specific Policies</w:t>
            </w:r>
          </w:p>
          <w:p w14:paraId="233E6EFB" w14:textId="77777777" w:rsidR="00CD4C59" w:rsidRPr="006555FE" w:rsidRDefault="00CD4C59" w:rsidP="00CD4C59">
            <w:pPr>
              <w:rPr>
                <w:color w:val="auto"/>
                <w:shd w:val="clear" w:color="auto" w:fill="FFFFFF"/>
              </w:rPr>
            </w:pPr>
            <w:r w:rsidRPr="006555FE">
              <w:rPr>
                <w:color w:val="auto"/>
                <w:shd w:val="clear" w:color="auto" w:fill="FFFFFF"/>
              </w:rPr>
              <w:t>6.1 The Supplier will comply with the Buyer’s Security Policy</w:t>
            </w:r>
          </w:p>
          <w:p w14:paraId="2D345040" w14:textId="77777777" w:rsidR="00CD4C59" w:rsidRPr="006555FE" w:rsidRDefault="00CD4C59" w:rsidP="00CD4C59">
            <w:pPr>
              <w:rPr>
                <w:color w:val="auto"/>
                <w:shd w:val="clear" w:color="auto" w:fill="FFFFFF"/>
              </w:rPr>
            </w:pPr>
            <w:r w:rsidRPr="006555FE">
              <w:rPr>
                <w:color w:val="auto"/>
                <w:shd w:val="clear" w:color="auto" w:fill="FFFFFF"/>
              </w:rPr>
              <w:object w:dxaOrig="1521" w:dyaOrig="990" w14:anchorId="5B5BC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AcroExch.Document.11" ShapeID="_x0000_i1025" DrawAspect="Icon" ObjectID="_1584250603" r:id="rId12"/>
              </w:object>
            </w:r>
          </w:p>
          <w:p w14:paraId="4AF78283" w14:textId="77777777" w:rsidR="00CD4C59" w:rsidRPr="006555FE" w:rsidRDefault="00CD4C59" w:rsidP="00CD4C59">
            <w:pPr>
              <w:rPr>
                <w:color w:val="auto"/>
                <w:shd w:val="clear" w:color="auto" w:fill="FFFFFF"/>
              </w:rPr>
            </w:pPr>
            <w:r w:rsidRPr="006555FE">
              <w:rPr>
                <w:color w:val="auto"/>
                <w:shd w:val="clear" w:color="auto" w:fill="FFFFFF"/>
              </w:rPr>
              <w:t>6.2 The Supplier will comply with the Buyer’s Health and Safety Requirements</w:t>
            </w:r>
          </w:p>
          <w:bookmarkStart w:id="23" w:name="_MON_1488776068"/>
          <w:bookmarkEnd w:id="23"/>
          <w:p w14:paraId="1456BE93" w14:textId="77777777" w:rsidR="00CD4C59" w:rsidRPr="006555FE" w:rsidRDefault="00CD4C59" w:rsidP="00CD4C59">
            <w:pPr>
              <w:rPr>
                <w:color w:val="auto"/>
                <w:shd w:val="clear" w:color="auto" w:fill="FFFFFF"/>
              </w:rPr>
            </w:pPr>
            <w:r w:rsidRPr="006555FE">
              <w:rPr>
                <w:color w:val="auto"/>
              </w:rPr>
              <w:object w:dxaOrig="1550" w:dyaOrig="991" w14:anchorId="6C151039">
                <v:shape id="_x0000_i1026" type="#_x0000_t75" style="width:77.25pt;height:49.5pt" o:ole="">
                  <v:imagedata r:id="rId13" o:title=""/>
                </v:shape>
                <o:OLEObject Type="Embed" ProgID="Word.Document.8" ShapeID="_x0000_i1026" DrawAspect="Icon" ObjectID="_1584250604" r:id="rId14">
                  <o:FieldCodes>\s</o:FieldCodes>
                </o:OLEObject>
              </w:object>
            </w:r>
          </w:p>
          <w:p w14:paraId="5ED9BEDA" w14:textId="77777777" w:rsidR="00CD4C59" w:rsidRPr="006555FE" w:rsidRDefault="00CD4C59" w:rsidP="00CD4C59">
            <w:pPr>
              <w:rPr>
                <w:color w:val="auto"/>
                <w:shd w:val="clear" w:color="auto" w:fill="FFFFFF"/>
              </w:rPr>
            </w:pPr>
            <w:r w:rsidRPr="006555FE">
              <w:rPr>
                <w:color w:val="auto"/>
                <w:shd w:val="clear" w:color="auto" w:fill="FFFFFF"/>
              </w:rPr>
              <w:t>6.3 The Supplier will comply with The Buyer’s Behaviours Standards</w:t>
            </w:r>
          </w:p>
          <w:p w14:paraId="627BACE6" w14:textId="77777777" w:rsidR="00CD4C59" w:rsidRPr="006555FE" w:rsidRDefault="00CD4C59" w:rsidP="00CD4C59">
            <w:pPr>
              <w:rPr>
                <w:color w:val="auto"/>
              </w:rPr>
            </w:pPr>
            <w:r w:rsidRPr="006555FE">
              <w:rPr>
                <w:color w:val="auto"/>
              </w:rPr>
              <w:object w:dxaOrig="1550" w:dyaOrig="991" w14:anchorId="7F1C562F">
                <v:shape id="_x0000_i1027" type="#_x0000_t75" style="width:77.25pt;height:49.5pt" o:ole="">
                  <v:imagedata r:id="rId15" o:title=""/>
                </v:shape>
                <o:OLEObject Type="Embed" ProgID="AcroExch.Document.11" ShapeID="_x0000_i1027" DrawAspect="Icon" ObjectID="_1584250605" r:id="rId16"/>
              </w:object>
            </w:r>
          </w:p>
          <w:p w14:paraId="3DA4EF7D" w14:textId="77777777" w:rsidR="00CD4C59" w:rsidRPr="006555FE" w:rsidRDefault="00CD4C59" w:rsidP="00CD4C59">
            <w:pPr>
              <w:rPr>
                <w:color w:val="auto"/>
              </w:rPr>
            </w:pPr>
            <w:r w:rsidRPr="006555FE">
              <w:rPr>
                <w:color w:val="auto"/>
              </w:rPr>
              <w:t>6.4 The Supplier will comply with the Buyer’s Equality and Diversity Policy</w:t>
            </w:r>
          </w:p>
          <w:bookmarkStart w:id="24" w:name="_MON_1488776203"/>
          <w:bookmarkEnd w:id="24"/>
          <w:p w14:paraId="7B845284" w14:textId="77777777" w:rsidR="00CD4C59" w:rsidRPr="006555FE" w:rsidRDefault="00CD4C59" w:rsidP="00CD4C59">
            <w:pPr>
              <w:rPr>
                <w:color w:val="auto"/>
                <w:shd w:val="clear" w:color="auto" w:fill="FFFFFF"/>
              </w:rPr>
            </w:pPr>
            <w:r w:rsidRPr="006555FE">
              <w:rPr>
                <w:color w:val="auto"/>
              </w:rPr>
              <w:object w:dxaOrig="1550" w:dyaOrig="991" w14:anchorId="7D235676">
                <v:shape id="_x0000_i1028" type="#_x0000_t75" style="width:77.25pt;height:49.5pt" o:ole="">
                  <v:imagedata r:id="rId17" o:title=""/>
                </v:shape>
                <o:OLEObject Type="Embed" ProgID="Word.Document.8" ShapeID="_x0000_i1028" DrawAspect="Icon" ObjectID="_1584250606" r:id="rId18">
                  <o:FieldCodes>\s</o:FieldCodes>
                </o:OLEObject>
              </w:object>
            </w:r>
          </w:p>
          <w:p w14:paraId="6D49BCCD" w14:textId="0E7FE408" w:rsidR="00076044" w:rsidRPr="006555FE" w:rsidRDefault="00076044">
            <w:pPr>
              <w:spacing w:after="0" w:line="240" w:lineRule="auto"/>
              <w:rPr>
                <w:rFonts w:eastAsia="Helvetica Neue"/>
                <w:color w:val="auto"/>
              </w:rPr>
            </w:pPr>
          </w:p>
        </w:tc>
      </w:tr>
      <w:tr w:rsidR="00076044" w:rsidRPr="006555FE" w14:paraId="40A3DD84" w14:textId="77777777">
        <w:tc>
          <w:tcPr>
            <w:tcW w:w="2655" w:type="dxa"/>
          </w:tcPr>
          <w:p w14:paraId="7970D985" w14:textId="77777777" w:rsidR="00076044" w:rsidRPr="006555FE" w:rsidRDefault="004B26D3">
            <w:pPr>
              <w:spacing w:after="0" w:line="240" w:lineRule="auto"/>
              <w:rPr>
                <w:rFonts w:eastAsia="Helvetica Neue"/>
                <w:b/>
                <w:color w:val="auto"/>
              </w:rPr>
            </w:pPr>
            <w:r w:rsidRPr="006555FE">
              <w:rPr>
                <w:rFonts w:eastAsia="Helvetica Neue"/>
                <w:b/>
                <w:color w:val="auto"/>
              </w:rPr>
              <w:lastRenderedPageBreak/>
              <w:t>Alternative clauses:</w:t>
            </w:r>
          </w:p>
        </w:tc>
        <w:tc>
          <w:tcPr>
            <w:tcW w:w="7935" w:type="dxa"/>
          </w:tcPr>
          <w:p w14:paraId="7955C53D" w14:textId="77777777" w:rsidR="00076044" w:rsidRPr="006555FE" w:rsidRDefault="004B26D3">
            <w:pPr>
              <w:spacing w:after="0" w:line="240" w:lineRule="auto"/>
              <w:rPr>
                <w:rFonts w:eastAsia="Helvetica Neue"/>
                <w:color w:val="auto"/>
              </w:rPr>
            </w:pPr>
            <w:r w:rsidRPr="006555FE">
              <w:rPr>
                <w:rFonts w:eastAsia="Helvetica Neue"/>
                <w:color w:val="auto"/>
              </w:rPr>
              <w:t>These Alternative Clauses, which have been selected from Schedule 4, will apply:</w:t>
            </w:r>
          </w:p>
          <w:p w14:paraId="4D18849A" w14:textId="632B31F0" w:rsidR="00076044" w:rsidRPr="006555FE" w:rsidRDefault="00CD4C59" w:rsidP="00CD4C59">
            <w:pPr>
              <w:spacing w:after="0" w:line="240" w:lineRule="auto"/>
              <w:rPr>
                <w:rFonts w:eastAsia="Helvetica Neue"/>
                <w:color w:val="auto"/>
                <w:highlight w:val="green"/>
              </w:rPr>
            </w:pPr>
            <w:r w:rsidRPr="006555FE">
              <w:rPr>
                <w:color w:val="auto"/>
              </w:rPr>
              <w:t>All personnel engaged in delivery of the services detailed within this call off will be security cleared to SC level.</w:t>
            </w:r>
          </w:p>
        </w:tc>
      </w:tr>
      <w:tr w:rsidR="00076044" w:rsidRPr="006555FE" w14:paraId="51C78EC3" w14:textId="77777777">
        <w:tc>
          <w:tcPr>
            <w:tcW w:w="2655" w:type="dxa"/>
          </w:tcPr>
          <w:p w14:paraId="6975D510" w14:textId="77777777" w:rsidR="00076044" w:rsidRPr="006555FE" w:rsidRDefault="004B26D3">
            <w:pPr>
              <w:spacing w:after="0" w:line="240" w:lineRule="auto"/>
              <w:rPr>
                <w:rFonts w:eastAsia="Helvetica Neue"/>
                <w:b/>
                <w:color w:val="auto"/>
              </w:rPr>
            </w:pPr>
            <w:r w:rsidRPr="006555FE">
              <w:rPr>
                <w:rFonts w:eastAsia="Helvetica Neue"/>
                <w:b/>
                <w:color w:val="auto"/>
              </w:rPr>
              <w:t>Buyer specific amendments to/refinements of the Call-Off Contract terms:</w:t>
            </w:r>
          </w:p>
        </w:tc>
        <w:tc>
          <w:tcPr>
            <w:tcW w:w="7935" w:type="dxa"/>
          </w:tcPr>
          <w:p w14:paraId="3C01C65E" w14:textId="77777777" w:rsidR="00CD4C59" w:rsidRPr="006555FE" w:rsidRDefault="00CD4C59" w:rsidP="00CD4C59">
            <w:pPr>
              <w:rPr>
                <w:color w:val="auto"/>
              </w:rPr>
            </w:pPr>
            <w:r w:rsidRPr="006555FE">
              <w:rPr>
                <w:color w:val="auto"/>
              </w:rPr>
              <w:t>Within the scope of the Call-Off Contract, the Supplier will ensure that:</w:t>
            </w:r>
          </w:p>
          <w:p w14:paraId="2B23D320" w14:textId="77777777" w:rsidR="00CD4C59" w:rsidRPr="006555FE" w:rsidRDefault="00CD4C59" w:rsidP="00CD4C59">
            <w:pPr>
              <w:rPr>
                <w:color w:val="auto"/>
                <w:shd w:val="clear" w:color="auto" w:fill="FFFFFF"/>
              </w:rPr>
            </w:pPr>
            <w:r w:rsidRPr="006555FE">
              <w:rPr>
                <w:color w:val="auto"/>
              </w:rPr>
              <w:t xml:space="preserve"> </w:t>
            </w:r>
            <w:r w:rsidRPr="006555FE">
              <w:rPr>
                <w:color w:val="auto"/>
                <w:shd w:val="clear" w:color="auto" w:fill="FFFFFF"/>
              </w:rPr>
              <w:t>All intellectual</w:t>
            </w:r>
            <w:r w:rsidRPr="006555FE">
              <w:rPr>
                <w:color w:val="auto"/>
                <w:sz w:val="24"/>
                <w:szCs w:val="24"/>
                <w:shd w:val="clear" w:color="auto" w:fill="FFFFFF"/>
              </w:rPr>
              <w:t xml:space="preserve"> </w:t>
            </w:r>
            <w:r w:rsidRPr="006555FE">
              <w:rPr>
                <w:color w:val="auto"/>
                <w:shd w:val="clear" w:color="auto" w:fill="FFFFFF"/>
              </w:rPr>
              <w:t>Property Rights in any guidance, Specifications, instructions, toolkits, plans, data, drawings, databases, patents, patterns, models, designs or other material (the "lP Materials"):</w:t>
            </w:r>
          </w:p>
          <w:p w14:paraId="18673756" w14:textId="77777777" w:rsidR="00CD4C59" w:rsidRPr="006555FE" w:rsidRDefault="00CD4C59" w:rsidP="00CD4C59">
            <w:pPr>
              <w:rPr>
                <w:color w:val="auto"/>
                <w:shd w:val="clear" w:color="auto" w:fill="FFFFFF"/>
              </w:rPr>
            </w:pPr>
            <w:r w:rsidRPr="006555FE">
              <w:rPr>
                <w:color w:val="auto"/>
                <w:shd w:val="clear" w:color="auto" w:fill="FFFFFF"/>
              </w:rPr>
              <w:t>(a) furnished to or made available to the Supplier by or on behalf of the Buyer shall remain the Property of the Buyer; and</w:t>
            </w:r>
          </w:p>
          <w:p w14:paraId="4AC2A75F" w14:textId="77777777" w:rsidR="00CD4C59" w:rsidRPr="006555FE" w:rsidRDefault="00CD4C59" w:rsidP="00CD4C59">
            <w:pPr>
              <w:rPr>
                <w:color w:val="auto"/>
                <w:shd w:val="clear" w:color="auto" w:fill="FFFFFF"/>
              </w:rPr>
            </w:pPr>
            <w:r w:rsidRPr="006555FE">
              <w:rPr>
                <w:color w:val="auto"/>
                <w:shd w:val="clear" w:color="auto" w:fill="FFFFFF"/>
              </w:rPr>
              <w:t>(b)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lP Materials.</w:t>
            </w:r>
          </w:p>
          <w:p w14:paraId="6A72D0F7" w14:textId="7BF358BE" w:rsidR="00076044" w:rsidRPr="006555FE" w:rsidRDefault="00CD4C59" w:rsidP="00CD4C59">
            <w:pPr>
              <w:rPr>
                <w:color w:val="auto"/>
                <w:shd w:val="clear" w:color="auto" w:fill="FFFFFF"/>
              </w:rPr>
            </w:pPr>
            <w:r w:rsidRPr="006555FE">
              <w:rPr>
                <w:color w:val="auto"/>
                <w:shd w:val="clear" w:color="auto" w:fill="FFFFFF"/>
              </w:rPr>
              <w:t>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tc>
      </w:tr>
      <w:tr w:rsidR="00076044" w:rsidRPr="006555FE" w14:paraId="5BA564B8" w14:textId="77777777">
        <w:tc>
          <w:tcPr>
            <w:tcW w:w="2655" w:type="dxa"/>
          </w:tcPr>
          <w:p w14:paraId="6FBCB26B" w14:textId="77777777" w:rsidR="00076044" w:rsidRPr="006555FE" w:rsidRDefault="004B26D3">
            <w:pPr>
              <w:spacing w:after="0" w:line="240" w:lineRule="auto"/>
              <w:rPr>
                <w:rFonts w:eastAsia="Helvetica Neue"/>
                <w:b/>
                <w:color w:val="auto"/>
              </w:rPr>
            </w:pPr>
            <w:r w:rsidRPr="006555FE">
              <w:rPr>
                <w:rFonts w:eastAsia="Helvetica Neue"/>
                <w:b/>
                <w:color w:val="auto"/>
              </w:rPr>
              <w:t>Public Services Network (PSN):</w:t>
            </w:r>
          </w:p>
        </w:tc>
        <w:tc>
          <w:tcPr>
            <w:tcW w:w="7935" w:type="dxa"/>
          </w:tcPr>
          <w:p w14:paraId="582AAE02" w14:textId="77777777" w:rsidR="009F4060" w:rsidRPr="006555FE" w:rsidRDefault="009F4060" w:rsidP="009F4060">
            <w:pPr>
              <w:spacing w:after="0" w:line="259" w:lineRule="auto"/>
              <w:ind w:left="4"/>
              <w:rPr>
                <w:color w:val="auto"/>
              </w:rPr>
            </w:pPr>
            <w:r w:rsidRPr="006555FE">
              <w:rPr>
                <w:color w:val="auto"/>
              </w:rPr>
              <w:t xml:space="preserve">The Public Services Network (PSN) is the Government’s secure network. </w:t>
            </w:r>
          </w:p>
          <w:p w14:paraId="786256A5" w14:textId="77777777" w:rsidR="009F4060" w:rsidRPr="006555FE" w:rsidRDefault="009F4060" w:rsidP="009F4060">
            <w:pPr>
              <w:spacing w:after="0" w:line="259" w:lineRule="auto"/>
              <w:ind w:left="4"/>
              <w:rPr>
                <w:color w:val="auto"/>
              </w:rPr>
            </w:pPr>
          </w:p>
          <w:p w14:paraId="6FA2E290" w14:textId="77777777" w:rsidR="009F4060" w:rsidRPr="006555FE" w:rsidRDefault="009F4060" w:rsidP="009F4060">
            <w:pPr>
              <w:pStyle w:val="NoSpacing"/>
              <w:rPr>
                <w:b/>
                <w:color w:val="auto"/>
                <w:shd w:val="clear" w:color="auto" w:fill="FFFFFF"/>
              </w:rPr>
            </w:pPr>
            <w:r w:rsidRPr="006555FE">
              <w:rPr>
                <w:b/>
                <w:color w:val="auto"/>
                <w:shd w:val="clear" w:color="auto" w:fill="FFFFFF"/>
              </w:rPr>
              <w:t>Delivery of PSN Compliant Services</w:t>
            </w:r>
          </w:p>
          <w:p w14:paraId="56DA9A6F" w14:textId="77777777" w:rsidR="009F4060" w:rsidRPr="006555FE" w:rsidRDefault="009F4060" w:rsidP="009F4060">
            <w:pPr>
              <w:pStyle w:val="NoSpacing"/>
              <w:rPr>
                <w:color w:val="auto"/>
                <w:shd w:val="clear" w:color="auto" w:fill="FFFFFF"/>
              </w:rPr>
            </w:pPr>
            <w:r w:rsidRPr="006555FE">
              <w:rPr>
                <w:color w:val="auto"/>
                <w:shd w:val="clear" w:color="auto" w:fill="FFFFFF"/>
              </w:rPr>
              <w:t>If requested to do so by the Buyer, the Supplier shall ensure that</w:t>
            </w:r>
          </w:p>
          <w:p w14:paraId="1B63725D" w14:textId="77777777" w:rsidR="009F4060" w:rsidRPr="006555FE" w:rsidRDefault="009F4060" w:rsidP="009F4060">
            <w:pPr>
              <w:pStyle w:val="NoSpacing"/>
              <w:rPr>
                <w:color w:val="auto"/>
                <w:shd w:val="clear" w:color="auto" w:fill="FFFFFF"/>
              </w:rPr>
            </w:pPr>
            <w:r w:rsidRPr="006555FE">
              <w:rPr>
                <w:color w:val="auto"/>
                <w:shd w:val="clear" w:color="auto" w:fill="FFFFFF"/>
              </w:rPr>
              <w:t>the G-Cloud Services adhere to the conditions and obligations</w:t>
            </w:r>
          </w:p>
          <w:p w14:paraId="51270BB0" w14:textId="77777777" w:rsidR="009F4060" w:rsidRPr="006555FE" w:rsidRDefault="009F4060" w:rsidP="009F4060">
            <w:pPr>
              <w:pStyle w:val="NoSpacing"/>
              <w:rPr>
                <w:color w:val="auto"/>
              </w:rPr>
            </w:pPr>
            <w:r w:rsidRPr="006555FE">
              <w:rPr>
                <w:color w:val="auto"/>
                <w:shd w:val="clear" w:color="auto" w:fill="FFFFFF"/>
              </w:rPr>
              <w:t>identified in the PSN Code of Practice at the Supplier’s cost.</w:t>
            </w:r>
          </w:p>
          <w:p w14:paraId="61F837BA" w14:textId="77777777" w:rsidR="009F4060" w:rsidRPr="006555FE" w:rsidRDefault="009F4060" w:rsidP="009F4060">
            <w:pPr>
              <w:pStyle w:val="NoSpacing"/>
              <w:rPr>
                <w:color w:val="auto"/>
              </w:rPr>
            </w:pPr>
          </w:p>
          <w:p w14:paraId="0A7EBDC7" w14:textId="77777777" w:rsidR="009F4060" w:rsidRPr="006555FE" w:rsidRDefault="009F4060" w:rsidP="009F4060">
            <w:pPr>
              <w:pStyle w:val="NoSpacing"/>
              <w:rPr>
                <w:color w:val="auto"/>
                <w:shd w:val="clear" w:color="auto" w:fill="FFFFFF"/>
              </w:rPr>
            </w:pPr>
            <w:r w:rsidRPr="006555FE">
              <w:rPr>
                <w:color w:val="auto"/>
                <w:shd w:val="clear" w:color="auto" w:fill="FFFFFF"/>
              </w:rPr>
              <w:t>If any PSN Services are Sub-Contracted by the Supplier, the</w:t>
            </w:r>
          </w:p>
          <w:p w14:paraId="3B4341A7" w14:textId="77777777" w:rsidR="009F4060" w:rsidRPr="006555FE" w:rsidRDefault="009F4060" w:rsidP="009F4060">
            <w:pPr>
              <w:pStyle w:val="NoSpacing"/>
              <w:rPr>
                <w:color w:val="auto"/>
                <w:shd w:val="clear" w:color="auto" w:fill="FFFFFF"/>
              </w:rPr>
            </w:pPr>
            <w:r w:rsidRPr="006555FE">
              <w:rPr>
                <w:color w:val="auto"/>
                <w:shd w:val="clear" w:color="auto" w:fill="FFFFFF"/>
              </w:rPr>
              <w:t>Supplier must ensure that services have the relevant PSN</w:t>
            </w:r>
          </w:p>
          <w:p w14:paraId="1E3A6CA7" w14:textId="77777777" w:rsidR="009F4060" w:rsidRPr="006555FE" w:rsidRDefault="009F4060" w:rsidP="009F4060">
            <w:pPr>
              <w:pStyle w:val="NoSpacing"/>
              <w:rPr>
                <w:color w:val="auto"/>
                <w:shd w:val="clear" w:color="auto" w:fill="FFFFFF"/>
              </w:rPr>
            </w:pPr>
            <w:r w:rsidRPr="006555FE">
              <w:rPr>
                <w:color w:val="auto"/>
                <w:shd w:val="clear" w:color="auto" w:fill="FFFFFF"/>
              </w:rPr>
              <w:t>compliance certification, which includes:</w:t>
            </w:r>
          </w:p>
          <w:p w14:paraId="4266F2FF" w14:textId="77777777" w:rsidR="009F4060" w:rsidRPr="006555FE" w:rsidRDefault="009F4060" w:rsidP="009F4060">
            <w:pPr>
              <w:pStyle w:val="NoSpacing"/>
              <w:numPr>
                <w:ilvl w:val="0"/>
                <w:numId w:val="52"/>
              </w:numPr>
              <w:rPr>
                <w:color w:val="auto"/>
                <w:shd w:val="clear" w:color="auto" w:fill="FFFFFF"/>
              </w:rPr>
            </w:pPr>
            <w:r w:rsidRPr="006555FE">
              <w:rPr>
                <w:color w:val="auto"/>
                <w:shd w:val="clear" w:color="auto" w:fill="FFFFFF"/>
              </w:rPr>
              <w:t xml:space="preserve">Buyer environments </w:t>
            </w:r>
          </w:p>
          <w:p w14:paraId="0285008D" w14:textId="77777777" w:rsidR="009F4060" w:rsidRPr="006555FE" w:rsidRDefault="009F4060" w:rsidP="009F4060">
            <w:pPr>
              <w:pStyle w:val="NoSpacing"/>
              <w:numPr>
                <w:ilvl w:val="0"/>
                <w:numId w:val="52"/>
              </w:numPr>
              <w:rPr>
                <w:color w:val="auto"/>
                <w:shd w:val="clear" w:color="auto" w:fill="FFFFFF"/>
              </w:rPr>
            </w:pPr>
            <w:r w:rsidRPr="006555FE">
              <w:rPr>
                <w:color w:val="auto"/>
                <w:shd w:val="clear" w:color="auto" w:fill="FFFFFF"/>
              </w:rPr>
              <w:t xml:space="preserve">communications components </w:t>
            </w:r>
          </w:p>
          <w:p w14:paraId="4372C184" w14:textId="77777777" w:rsidR="009F4060" w:rsidRPr="006555FE" w:rsidRDefault="009F4060" w:rsidP="009F4060">
            <w:pPr>
              <w:pStyle w:val="NoSpacing"/>
              <w:numPr>
                <w:ilvl w:val="0"/>
                <w:numId w:val="52"/>
              </w:numPr>
              <w:rPr>
                <w:color w:val="auto"/>
              </w:rPr>
            </w:pPr>
            <w:r w:rsidRPr="006555FE">
              <w:rPr>
                <w:color w:val="auto"/>
                <w:shd w:val="clear" w:color="auto" w:fill="FFFFFF"/>
              </w:rPr>
              <w:t xml:space="preserve">compliant and certified </w:t>
            </w:r>
          </w:p>
          <w:p w14:paraId="2476C9D0" w14:textId="77777777" w:rsidR="009F4060" w:rsidRPr="006555FE" w:rsidRDefault="009F4060" w:rsidP="009F4060">
            <w:pPr>
              <w:pStyle w:val="NoSpacing"/>
              <w:rPr>
                <w:color w:val="auto"/>
              </w:rPr>
            </w:pPr>
          </w:p>
          <w:p w14:paraId="7C28E768" w14:textId="77777777" w:rsidR="009F4060" w:rsidRPr="006555FE" w:rsidRDefault="009F4060" w:rsidP="009F4060">
            <w:pPr>
              <w:pStyle w:val="NoSpacing"/>
              <w:rPr>
                <w:b/>
                <w:color w:val="auto"/>
                <w:shd w:val="clear" w:color="auto" w:fill="FFFFFF"/>
              </w:rPr>
            </w:pPr>
            <w:r w:rsidRPr="006555FE">
              <w:rPr>
                <w:b/>
                <w:color w:val="auto"/>
                <w:shd w:val="clear" w:color="auto" w:fill="FFFFFF"/>
              </w:rPr>
              <w:t xml:space="preserve">Role of the PSN authority </w:t>
            </w:r>
          </w:p>
          <w:p w14:paraId="48427F7C" w14:textId="77777777" w:rsidR="009F4060" w:rsidRPr="006555FE" w:rsidRDefault="009F4060" w:rsidP="009F4060">
            <w:pPr>
              <w:pStyle w:val="NoSpacing"/>
              <w:rPr>
                <w:color w:val="auto"/>
                <w:shd w:val="clear" w:color="auto" w:fill="FFFFFF"/>
              </w:rPr>
            </w:pPr>
            <w:r w:rsidRPr="006555FE">
              <w:rPr>
                <w:color w:val="auto"/>
                <w:shd w:val="clear" w:color="auto" w:fill="FFFFFF"/>
              </w:rPr>
              <w:t>The Supplier will immediately disconnect its G-Cloud Services</w:t>
            </w:r>
          </w:p>
          <w:p w14:paraId="3A2197E1" w14:textId="77777777" w:rsidR="009F4060" w:rsidRPr="006555FE" w:rsidRDefault="009F4060" w:rsidP="009F4060">
            <w:pPr>
              <w:pStyle w:val="NoSpacing"/>
              <w:rPr>
                <w:color w:val="auto"/>
                <w:shd w:val="clear" w:color="auto" w:fill="FFFFFF"/>
              </w:rPr>
            </w:pPr>
            <w:r w:rsidRPr="006555FE">
              <w:rPr>
                <w:color w:val="auto"/>
                <w:shd w:val="clear" w:color="auto" w:fill="FFFFFF"/>
              </w:rPr>
              <w:t>from the PSN if instructed to do so by the PSN Authority following</w:t>
            </w:r>
          </w:p>
          <w:p w14:paraId="35CC78CB" w14:textId="77777777" w:rsidR="009F4060" w:rsidRPr="006555FE" w:rsidRDefault="009F4060" w:rsidP="009F4060">
            <w:pPr>
              <w:pStyle w:val="NoSpacing"/>
              <w:rPr>
                <w:color w:val="auto"/>
                <w:shd w:val="clear" w:color="auto" w:fill="FFFFFF"/>
              </w:rPr>
            </w:pPr>
            <w:r w:rsidRPr="006555FE">
              <w:rPr>
                <w:color w:val="auto"/>
                <w:shd w:val="clear" w:color="auto" w:fill="FFFFFF"/>
              </w:rPr>
              <w:t>an event affecting national security, or the security of the PSN. The</w:t>
            </w:r>
          </w:p>
          <w:p w14:paraId="0042C65D" w14:textId="77777777" w:rsidR="009F4060" w:rsidRPr="006555FE" w:rsidRDefault="009F4060" w:rsidP="009F4060">
            <w:pPr>
              <w:pStyle w:val="NoSpacing"/>
              <w:rPr>
                <w:color w:val="auto"/>
                <w:shd w:val="clear" w:color="auto" w:fill="FFFFFF"/>
              </w:rPr>
            </w:pPr>
            <w:r w:rsidRPr="006555FE">
              <w:rPr>
                <w:color w:val="auto"/>
                <w:shd w:val="clear" w:color="auto" w:fill="FFFFFF"/>
              </w:rPr>
              <w:t xml:space="preserve">Supplier agrees that the PSN Authority shall not be liable for any </w:t>
            </w:r>
          </w:p>
          <w:p w14:paraId="1CC07D42" w14:textId="77777777" w:rsidR="009F4060" w:rsidRPr="006555FE" w:rsidRDefault="009F4060" w:rsidP="009F4060">
            <w:pPr>
              <w:pStyle w:val="NoSpacing"/>
              <w:rPr>
                <w:color w:val="auto"/>
                <w:shd w:val="clear" w:color="auto" w:fill="FFFFFF"/>
              </w:rPr>
            </w:pPr>
            <w:r w:rsidRPr="006555FE">
              <w:rPr>
                <w:color w:val="auto"/>
                <w:shd w:val="clear" w:color="auto" w:fill="FFFFFF"/>
              </w:rPr>
              <w:t>actions, damages, costs, and any other liabilities which may arise</w:t>
            </w:r>
          </w:p>
          <w:p w14:paraId="1F920B8C" w14:textId="77777777" w:rsidR="009F4060" w:rsidRPr="006555FE" w:rsidRDefault="009F4060" w:rsidP="009F4060">
            <w:pPr>
              <w:pStyle w:val="NoSpacing"/>
              <w:rPr>
                <w:color w:val="auto"/>
                <w:shd w:val="clear" w:color="auto" w:fill="FFFFFF"/>
              </w:rPr>
            </w:pPr>
            <w:r w:rsidRPr="006555FE">
              <w:rPr>
                <w:color w:val="auto"/>
                <w:shd w:val="clear" w:color="auto" w:fill="FFFFFF"/>
              </w:rPr>
              <w:t xml:space="preserve">as a consequence. </w:t>
            </w:r>
          </w:p>
          <w:p w14:paraId="40D1AF0F" w14:textId="77777777" w:rsidR="009F4060" w:rsidRPr="006555FE" w:rsidRDefault="009F4060" w:rsidP="009F4060">
            <w:pPr>
              <w:pStyle w:val="NoSpacing"/>
              <w:rPr>
                <w:color w:val="auto"/>
              </w:rPr>
            </w:pPr>
            <w:r w:rsidRPr="006555FE">
              <w:rPr>
                <w:color w:val="auto"/>
                <w:shd w:val="clear" w:color="auto" w:fill="FFFFFF"/>
              </w:rPr>
              <w:t>This clause may be enforced by the PSN Authority, notwithstanding the fact that the PSN Authority is not a party to this Call-Off Contract.</w:t>
            </w:r>
          </w:p>
          <w:p w14:paraId="44CF315C" w14:textId="476A6828" w:rsidR="00076044" w:rsidRPr="006555FE" w:rsidRDefault="00076044">
            <w:pPr>
              <w:spacing w:after="0" w:line="240" w:lineRule="auto"/>
              <w:rPr>
                <w:rFonts w:eastAsia="Helvetica Neue"/>
                <w:color w:val="auto"/>
                <w:highlight w:val="yellow"/>
              </w:rPr>
            </w:pPr>
          </w:p>
        </w:tc>
      </w:tr>
    </w:tbl>
    <w:p w14:paraId="7315DFED" w14:textId="77777777" w:rsidR="00076044" w:rsidRPr="006555FE" w:rsidRDefault="00076044">
      <w:pPr>
        <w:rPr>
          <w:rFonts w:eastAsia="Helvetica Neue"/>
          <w:color w:val="auto"/>
        </w:rPr>
      </w:pPr>
    </w:p>
    <w:p w14:paraId="293C7552" w14:textId="77777777" w:rsidR="00076044" w:rsidRPr="006555FE" w:rsidRDefault="004B26D3">
      <w:pPr>
        <w:rPr>
          <w:rFonts w:eastAsia="Helvetica Neue"/>
          <w:b/>
          <w:color w:val="auto"/>
        </w:rPr>
      </w:pPr>
      <w:r w:rsidRPr="006555FE">
        <w:rPr>
          <w:rFonts w:eastAsia="Helvetica Neue"/>
          <w:b/>
          <w:color w:val="auto"/>
        </w:rPr>
        <w:t xml:space="preserve">1. Formation of contract </w:t>
      </w:r>
    </w:p>
    <w:p w14:paraId="0F6D85C3" w14:textId="77777777" w:rsidR="00076044" w:rsidRPr="006555FE" w:rsidRDefault="004B26D3">
      <w:pPr>
        <w:numPr>
          <w:ilvl w:val="0"/>
          <w:numId w:val="10"/>
        </w:numPr>
        <w:ind w:hanging="724"/>
        <w:rPr>
          <w:rFonts w:eastAsia="Helvetica Neue"/>
          <w:color w:val="auto"/>
        </w:rPr>
      </w:pPr>
      <w:r w:rsidRPr="006555FE">
        <w:rPr>
          <w:rFonts w:eastAsia="Helvetica Neue"/>
          <w:color w:val="auto"/>
        </w:rPr>
        <w:t xml:space="preserve">By signing and returning this Order Form (Part A), the Supplier agrees to enter into a Call-Off Contract with the </w:t>
      </w:r>
      <w:r w:rsidRPr="006555FE">
        <w:rPr>
          <w:rFonts w:eastAsia="Helvetica Neue"/>
          <w:color w:val="auto"/>
        </w:rPr>
        <w:lastRenderedPageBreak/>
        <w:t>Buyer.</w:t>
      </w:r>
    </w:p>
    <w:p w14:paraId="77B13B70" w14:textId="77777777" w:rsidR="00076044" w:rsidRPr="006555FE" w:rsidRDefault="004B26D3">
      <w:pPr>
        <w:numPr>
          <w:ilvl w:val="0"/>
          <w:numId w:val="10"/>
        </w:numPr>
        <w:ind w:hanging="724"/>
        <w:rPr>
          <w:rFonts w:eastAsia="Helvetica Neue"/>
          <w:color w:val="auto"/>
        </w:rPr>
      </w:pPr>
      <w:r w:rsidRPr="006555FE">
        <w:rPr>
          <w:rFonts w:eastAsia="Helvetica Neue"/>
          <w:color w:val="auto"/>
        </w:rPr>
        <w:t>The Parties agree that they have read the Order Form (Part A) and the Call-Off Contract terms and by signing below agree to be bound by this Call-Off Contract.</w:t>
      </w:r>
    </w:p>
    <w:p w14:paraId="65424154" w14:textId="77777777" w:rsidR="00076044" w:rsidRPr="006555FE" w:rsidRDefault="004B26D3">
      <w:pPr>
        <w:numPr>
          <w:ilvl w:val="0"/>
          <w:numId w:val="10"/>
        </w:numPr>
        <w:ind w:hanging="724"/>
        <w:rPr>
          <w:rFonts w:eastAsia="Helvetica Neue"/>
          <w:color w:val="auto"/>
        </w:rPr>
      </w:pPr>
      <w:r w:rsidRPr="006555FE">
        <w:rPr>
          <w:rFonts w:eastAsia="Helvetica Neue"/>
          <w:color w:val="auto"/>
        </w:rPr>
        <w:t>This Call-Off Contract will be formed when the Buyer acknowledges receipt of the signed copy of the Order Form from the Supplier.</w:t>
      </w:r>
    </w:p>
    <w:p w14:paraId="39D12748" w14:textId="77777777" w:rsidR="00076044" w:rsidRPr="006555FE" w:rsidRDefault="004B26D3">
      <w:pPr>
        <w:numPr>
          <w:ilvl w:val="0"/>
          <w:numId w:val="10"/>
        </w:numPr>
        <w:ind w:hanging="724"/>
        <w:rPr>
          <w:rFonts w:eastAsia="Helvetica Neue"/>
          <w:color w:val="auto"/>
        </w:rPr>
      </w:pPr>
      <w:r w:rsidRPr="006555FE">
        <w:rPr>
          <w:rFonts w:eastAsia="Helvetica Neue"/>
          <w:color w:val="auto"/>
        </w:rPr>
        <w:t>In cases of any ambiguity or conflict the terms and conditions of the Call-Off Contract and Order Form will supersede those of the Supplier Terms and Conditions.</w:t>
      </w:r>
    </w:p>
    <w:p w14:paraId="27DCC0FC" w14:textId="77777777" w:rsidR="00076044" w:rsidRPr="006555FE" w:rsidRDefault="004B26D3">
      <w:pPr>
        <w:rPr>
          <w:rFonts w:eastAsia="Helvetica Neue"/>
          <w:b/>
          <w:color w:val="auto"/>
        </w:rPr>
      </w:pPr>
      <w:r w:rsidRPr="006555FE">
        <w:rPr>
          <w:rFonts w:eastAsia="Helvetica Neue"/>
          <w:b/>
          <w:color w:val="auto"/>
        </w:rPr>
        <w:t xml:space="preserve">2. Background to the agreement </w:t>
      </w:r>
    </w:p>
    <w:p w14:paraId="5AE4567E" w14:textId="77777777" w:rsidR="00076044" w:rsidRPr="006555FE" w:rsidRDefault="004B26D3">
      <w:pPr>
        <w:numPr>
          <w:ilvl w:val="0"/>
          <w:numId w:val="21"/>
        </w:numPr>
        <w:ind w:hanging="724"/>
        <w:rPr>
          <w:rFonts w:eastAsia="Helvetica Neue"/>
          <w:color w:val="auto"/>
        </w:rPr>
      </w:pPr>
      <w:r w:rsidRPr="006555FE">
        <w:rPr>
          <w:rFonts w:eastAsia="Helvetica Neue"/>
          <w:color w:val="auto"/>
        </w:rPr>
        <w:t>The Supplier is a provider of G-Cloud Services and agreed to provide the Services under the terms of Framework Agreement number RM1557ix.</w:t>
      </w:r>
    </w:p>
    <w:p w14:paraId="04D6FC8A" w14:textId="77777777" w:rsidR="00076044" w:rsidRPr="006555FE" w:rsidRDefault="004B26D3">
      <w:pPr>
        <w:numPr>
          <w:ilvl w:val="0"/>
          <w:numId w:val="21"/>
        </w:numPr>
        <w:ind w:hanging="724"/>
        <w:rPr>
          <w:rFonts w:eastAsia="Helvetica Neue"/>
          <w:color w:val="auto"/>
        </w:rPr>
      </w:pPr>
      <w:r w:rsidRPr="006555FE">
        <w:rPr>
          <w:rFonts w:eastAsia="Helvetica Neue"/>
          <w:color w:val="auto"/>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FD3F90" w:rsidRPr="006555FE" w14:paraId="4EE51257" w14:textId="77777777">
        <w:tc>
          <w:tcPr>
            <w:tcW w:w="2280" w:type="dxa"/>
            <w:tcMar>
              <w:top w:w="100" w:type="dxa"/>
              <w:left w:w="100" w:type="dxa"/>
              <w:bottom w:w="100" w:type="dxa"/>
              <w:right w:w="100" w:type="dxa"/>
            </w:tcMar>
          </w:tcPr>
          <w:p w14:paraId="46A2E8AA" w14:textId="77777777" w:rsidR="00FD3F90" w:rsidRPr="006555FE" w:rsidRDefault="00FD3F90" w:rsidP="00FD3F90">
            <w:pPr>
              <w:spacing w:after="0" w:line="240" w:lineRule="auto"/>
              <w:rPr>
                <w:rFonts w:eastAsia="Helvetica Neue"/>
                <w:b/>
                <w:color w:val="auto"/>
              </w:rPr>
            </w:pPr>
            <w:r w:rsidRPr="006555FE">
              <w:rPr>
                <w:rFonts w:eastAsia="Helvetica Neue"/>
                <w:b/>
                <w:color w:val="auto"/>
              </w:rPr>
              <w:t>Signed:</w:t>
            </w:r>
          </w:p>
        </w:tc>
        <w:tc>
          <w:tcPr>
            <w:tcW w:w="4170" w:type="dxa"/>
            <w:tcMar>
              <w:top w:w="100" w:type="dxa"/>
              <w:left w:w="100" w:type="dxa"/>
              <w:bottom w:w="100" w:type="dxa"/>
              <w:right w:w="100" w:type="dxa"/>
            </w:tcMar>
          </w:tcPr>
          <w:p w14:paraId="72C493E0" w14:textId="33EFC165" w:rsidR="00FD3F90" w:rsidRPr="006555FE" w:rsidRDefault="00FD3F90" w:rsidP="00FD3F90">
            <w:pPr>
              <w:spacing w:after="0" w:line="240" w:lineRule="auto"/>
              <w:rPr>
                <w:rFonts w:eastAsia="Helvetica Neue"/>
                <w:color w:val="auto"/>
              </w:rPr>
            </w:pPr>
            <w:r w:rsidRPr="006555FE">
              <w:rPr>
                <w:rFonts w:eastAsia="Helvetica Neue"/>
                <w:color w:val="auto"/>
              </w:rPr>
              <w:t>Supplier</w:t>
            </w:r>
          </w:p>
        </w:tc>
        <w:tc>
          <w:tcPr>
            <w:tcW w:w="4170" w:type="dxa"/>
            <w:tcMar>
              <w:top w:w="100" w:type="dxa"/>
              <w:left w:w="100" w:type="dxa"/>
              <w:bottom w:w="100" w:type="dxa"/>
              <w:right w:w="100" w:type="dxa"/>
            </w:tcMar>
          </w:tcPr>
          <w:p w14:paraId="7A69FB92" w14:textId="77777777" w:rsidR="00FD3F90" w:rsidRPr="006555FE" w:rsidRDefault="00FD3F90" w:rsidP="00FD3F90">
            <w:pPr>
              <w:spacing w:after="0" w:line="240" w:lineRule="auto"/>
              <w:rPr>
                <w:rFonts w:eastAsia="Helvetica Neue"/>
                <w:color w:val="auto"/>
              </w:rPr>
            </w:pPr>
            <w:r w:rsidRPr="006555FE">
              <w:rPr>
                <w:rFonts w:eastAsia="Helvetica Neue"/>
                <w:color w:val="auto"/>
              </w:rPr>
              <w:t>Buyer</w:t>
            </w:r>
          </w:p>
        </w:tc>
      </w:tr>
      <w:tr w:rsidR="00FD3F90" w:rsidRPr="006555FE" w14:paraId="668361D9" w14:textId="77777777">
        <w:tc>
          <w:tcPr>
            <w:tcW w:w="2280" w:type="dxa"/>
            <w:tcMar>
              <w:top w:w="100" w:type="dxa"/>
              <w:left w:w="100" w:type="dxa"/>
              <w:bottom w:w="100" w:type="dxa"/>
              <w:right w:w="100" w:type="dxa"/>
            </w:tcMar>
          </w:tcPr>
          <w:p w14:paraId="44FD68A6" w14:textId="77777777" w:rsidR="00FD3F90" w:rsidRPr="006555FE" w:rsidRDefault="00FD3F90" w:rsidP="00FD3F90">
            <w:pPr>
              <w:spacing w:after="0" w:line="240" w:lineRule="auto"/>
              <w:rPr>
                <w:rFonts w:eastAsia="Helvetica Neue"/>
                <w:b/>
                <w:color w:val="auto"/>
              </w:rPr>
            </w:pPr>
            <w:r w:rsidRPr="006555FE">
              <w:rPr>
                <w:rFonts w:eastAsia="Helvetica Neue"/>
                <w:b/>
                <w:color w:val="auto"/>
              </w:rPr>
              <w:t>Name:</w:t>
            </w:r>
          </w:p>
        </w:tc>
        <w:tc>
          <w:tcPr>
            <w:tcW w:w="4170" w:type="dxa"/>
            <w:tcMar>
              <w:top w:w="100" w:type="dxa"/>
              <w:left w:w="100" w:type="dxa"/>
              <w:bottom w:w="100" w:type="dxa"/>
              <w:right w:w="100" w:type="dxa"/>
            </w:tcMar>
          </w:tcPr>
          <w:p w14:paraId="48A4885D" w14:textId="625594C0" w:rsidR="00FD3F90" w:rsidRPr="006555FE" w:rsidRDefault="00FD3F90" w:rsidP="00FD3F90">
            <w:pPr>
              <w:spacing w:after="0" w:line="240" w:lineRule="auto"/>
              <w:rPr>
                <w:rFonts w:eastAsia="Helvetica Neue"/>
                <w:color w:val="auto"/>
                <w:highlight w:val="yellow"/>
              </w:rPr>
            </w:pPr>
            <w:r w:rsidRPr="00BE0DA4">
              <w:rPr>
                <w:rFonts w:eastAsia="Helvetica Neue"/>
                <w:color w:val="auto"/>
              </w:rPr>
              <w:t xml:space="preserve">Philip Murray </w:t>
            </w:r>
          </w:p>
        </w:tc>
        <w:tc>
          <w:tcPr>
            <w:tcW w:w="4170" w:type="dxa"/>
            <w:tcMar>
              <w:top w:w="100" w:type="dxa"/>
              <w:left w:w="100" w:type="dxa"/>
              <w:bottom w:w="100" w:type="dxa"/>
              <w:right w:w="100" w:type="dxa"/>
            </w:tcMar>
          </w:tcPr>
          <w:p w14:paraId="6B102C60" w14:textId="4B7B09A3" w:rsidR="00FD3F90" w:rsidRPr="006555FE" w:rsidRDefault="00FD3F90" w:rsidP="00FD3F90">
            <w:pPr>
              <w:spacing w:after="0" w:line="240" w:lineRule="auto"/>
              <w:rPr>
                <w:rFonts w:eastAsia="Helvetica Neue"/>
                <w:color w:val="auto"/>
              </w:rPr>
            </w:pPr>
            <w:r>
              <w:rPr>
                <w:rFonts w:eastAsia="Helvetica Neue"/>
                <w:color w:val="auto"/>
              </w:rPr>
              <w:t>Jessica Goodwin</w:t>
            </w:r>
          </w:p>
        </w:tc>
      </w:tr>
      <w:tr w:rsidR="00FD3F90" w:rsidRPr="006555FE" w14:paraId="6E951AAD" w14:textId="77777777">
        <w:tc>
          <w:tcPr>
            <w:tcW w:w="2280" w:type="dxa"/>
            <w:tcMar>
              <w:top w:w="100" w:type="dxa"/>
              <w:left w:w="100" w:type="dxa"/>
              <w:bottom w:w="100" w:type="dxa"/>
              <w:right w:w="100" w:type="dxa"/>
            </w:tcMar>
          </w:tcPr>
          <w:p w14:paraId="594DAF27" w14:textId="77777777" w:rsidR="00FD3F90" w:rsidRPr="006555FE" w:rsidRDefault="00FD3F90" w:rsidP="00FD3F90">
            <w:pPr>
              <w:spacing w:after="0" w:line="240" w:lineRule="auto"/>
              <w:rPr>
                <w:rFonts w:eastAsia="Helvetica Neue"/>
                <w:b/>
                <w:color w:val="auto"/>
              </w:rPr>
            </w:pPr>
            <w:r w:rsidRPr="006555FE">
              <w:rPr>
                <w:rFonts w:eastAsia="Helvetica Neue"/>
                <w:b/>
                <w:color w:val="auto"/>
              </w:rPr>
              <w:t>Title:</w:t>
            </w:r>
          </w:p>
        </w:tc>
        <w:tc>
          <w:tcPr>
            <w:tcW w:w="4170" w:type="dxa"/>
            <w:tcMar>
              <w:top w:w="100" w:type="dxa"/>
              <w:left w:w="100" w:type="dxa"/>
              <w:bottom w:w="100" w:type="dxa"/>
              <w:right w:w="100" w:type="dxa"/>
            </w:tcMar>
          </w:tcPr>
          <w:p w14:paraId="14454589" w14:textId="79484762" w:rsidR="00FD3F90" w:rsidRPr="006555FE" w:rsidRDefault="00FD3F90" w:rsidP="00FD3F90">
            <w:pPr>
              <w:spacing w:after="0" w:line="240" w:lineRule="auto"/>
              <w:rPr>
                <w:rFonts w:eastAsia="Helvetica Neue"/>
                <w:color w:val="auto"/>
              </w:rPr>
            </w:pPr>
            <w:r>
              <w:rPr>
                <w:rFonts w:eastAsia="Helvetica Neue"/>
                <w:color w:val="auto"/>
              </w:rPr>
              <w:t>Business Development Manager</w:t>
            </w:r>
          </w:p>
        </w:tc>
        <w:tc>
          <w:tcPr>
            <w:tcW w:w="4170" w:type="dxa"/>
            <w:tcMar>
              <w:top w:w="100" w:type="dxa"/>
              <w:left w:w="100" w:type="dxa"/>
              <w:bottom w:w="100" w:type="dxa"/>
              <w:right w:w="100" w:type="dxa"/>
            </w:tcMar>
          </w:tcPr>
          <w:p w14:paraId="40894E7E" w14:textId="74722013" w:rsidR="00FD3F90" w:rsidRPr="006555FE" w:rsidRDefault="00FD3F90" w:rsidP="00FD3F90">
            <w:pPr>
              <w:spacing w:after="0" w:line="240" w:lineRule="auto"/>
              <w:rPr>
                <w:rFonts w:eastAsia="Helvetica Neue"/>
                <w:color w:val="auto"/>
              </w:rPr>
            </w:pPr>
          </w:p>
        </w:tc>
      </w:tr>
      <w:tr w:rsidR="00076044" w:rsidRPr="006555FE" w14:paraId="2C8A106A" w14:textId="77777777">
        <w:trPr>
          <w:trHeight w:val="840"/>
        </w:trPr>
        <w:tc>
          <w:tcPr>
            <w:tcW w:w="2280" w:type="dxa"/>
            <w:tcMar>
              <w:top w:w="100" w:type="dxa"/>
              <w:left w:w="100" w:type="dxa"/>
              <w:bottom w:w="100" w:type="dxa"/>
              <w:right w:w="100" w:type="dxa"/>
            </w:tcMar>
          </w:tcPr>
          <w:p w14:paraId="692D560E" w14:textId="77777777" w:rsidR="00076044" w:rsidRPr="006555FE" w:rsidRDefault="004B26D3">
            <w:pPr>
              <w:spacing w:after="0" w:line="240" w:lineRule="auto"/>
              <w:rPr>
                <w:rFonts w:eastAsia="Helvetica Neue"/>
                <w:b/>
                <w:color w:val="auto"/>
              </w:rPr>
            </w:pPr>
            <w:r w:rsidRPr="006555FE">
              <w:rPr>
                <w:rFonts w:eastAsia="Helvetica Neue"/>
                <w:b/>
                <w:color w:val="auto"/>
              </w:rPr>
              <w:t>Signature:</w:t>
            </w:r>
          </w:p>
        </w:tc>
        <w:tc>
          <w:tcPr>
            <w:tcW w:w="4170" w:type="dxa"/>
            <w:tcMar>
              <w:top w:w="100" w:type="dxa"/>
              <w:left w:w="100" w:type="dxa"/>
              <w:bottom w:w="100" w:type="dxa"/>
              <w:right w:w="100" w:type="dxa"/>
            </w:tcMar>
          </w:tcPr>
          <w:p w14:paraId="0B4B56FE" w14:textId="77777777" w:rsidR="00076044" w:rsidRPr="006555FE" w:rsidRDefault="004B26D3">
            <w:pPr>
              <w:spacing w:before="60" w:after="60"/>
              <w:rPr>
                <w:rFonts w:eastAsia="Helvetica Neue"/>
                <w:color w:val="auto"/>
              </w:rPr>
            </w:pPr>
            <w:r w:rsidRPr="006555FE">
              <w:rPr>
                <w:noProof/>
                <w:color w:val="auto"/>
              </w:rPr>
              <w:drawing>
                <wp:inline distT="0" distB="0" distL="114300" distR="114300" wp14:anchorId="5CAD7DC7" wp14:editId="06BF2326">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64550412" w14:textId="77777777" w:rsidR="00076044" w:rsidRPr="006555FE" w:rsidRDefault="004B26D3">
            <w:pPr>
              <w:spacing w:before="60" w:after="60"/>
              <w:rPr>
                <w:rFonts w:eastAsia="Helvetica Neue"/>
                <w:color w:val="auto"/>
              </w:rPr>
            </w:pPr>
            <w:r w:rsidRPr="006555FE">
              <w:rPr>
                <w:noProof/>
                <w:color w:val="auto"/>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t="22580" b="38709"/>
                          <a:stretch>
                            <a:fillRect/>
                          </a:stretch>
                        </pic:blipFill>
                        <pic:spPr>
                          <a:xfrm>
                            <a:off x="0" y="0"/>
                            <a:ext cx="1800225" cy="342900"/>
                          </a:xfrm>
                          <a:prstGeom prst="rect">
                            <a:avLst/>
                          </a:prstGeom>
                          <a:ln/>
                        </pic:spPr>
                      </pic:pic>
                    </a:graphicData>
                  </a:graphic>
                </wp:inline>
              </w:drawing>
            </w:r>
          </w:p>
        </w:tc>
      </w:tr>
      <w:tr w:rsidR="00076044" w:rsidRPr="006555FE" w14:paraId="6239ADDA" w14:textId="77777777">
        <w:tc>
          <w:tcPr>
            <w:tcW w:w="2280" w:type="dxa"/>
            <w:tcMar>
              <w:top w:w="100" w:type="dxa"/>
              <w:left w:w="100" w:type="dxa"/>
              <w:bottom w:w="100" w:type="dxa"/>
              <w:right w:w="100" w:type="dxa"/>
            </w:tcMar>
          </w:tcPr>
          <w:p w14:paraId="47A47F3C" w14:textId="77777777" w:rsidR="00076044" w:rsidRPr="006555FE" w:rsidRDefault="004B26D3">
            <w:pPr>
              <w:spacing w:after="0" w:line="240" w:lineRule="auto"/>
              <w:rPr>
                <w:rFonts w:eastAsia="Helvetica Neue"/>
                <w:b/>
                <w:color w:val="auto"/>
              </w:rPr>
            </w:pPr>
            <w:r w:rsidRPr="006555FE">
              <w:rPr>
                <w:rFonts w:eastAsia="Helvetica Neue"/>
                <w:b/>
                <w:color w:val="auto"/>
              </w:rPr>
              <w:t>Date:</w:t>
            </w:r>
          </w:p>
        </w:tc>
        <w:tc>
          <w:tcPr>
            <w:tcW w:w="4170" w:type="dxa"/>
            <w:tcMar>
              <w:top w:w="100" w:type="dxa"/>
              <w:left w:w="100" w:type="dxa"/>
              <w:bottom w:w="100" w:type="dxa"/>
              <w:right w:w="100" w:type="dxa"/>
            </w:tcMar>
          </w:tcPr>
          <w:p w14:paraId="0CB1FAA4" w14:textId="42B05743" w:rsidR="00076044" w:rsidRPr="006555FE" w:rsidRDefault="00076044" w:rsidP="00FD3F90">
            <w:pPr>
              <w:spacing w:after="0" w:line="240" w:lineRule="auto"/>
              <w:rPr>
                <w:rFonts w:eastAsia="Helvetica Neue"/>
                <w:color w:val="auto"/>
              </w:rPr>
            </w:pPr>
          </w:p>
        </w:tc>
        <w:tc>
          <w:tcPr>
            <w:tcW w:w="4170" w:type="dxa"/>
            <w:tcMar>
              <w:top w:w="100" w:type="dxa"/>
              <w:left w:w="100" w:type="dxa"/>
              <w:bottom w:w="100" w:type="dxa"/>
              <w:right w:w="100" w:type="dxa"/>
            </w:tcMar>
          </w:tcPr>
          <w:p w14:paraId="22E910E4" w14:textId="4AE66621" w:rsidR="00076044" w:rsidRPr="006555FE" w:rsidRDefault="00076044" w:rsidP="009A6852">
            <w:pPr>
              <w:spacing w:after="0" w:line="240" w:lineRule="auto"/>
              <w:rPr>
                <w:rFonts w:eastAsia="Helvetica Neue"/>
                <w:color w:val="auto"/>
              </w:rPr>
            </w:pPr>
          </w:p>
        </w:tc>
      </w:tr>
    </w:tbl>
    <w:p w14:paraId="59CF78C8" w14:textId="77777777" w:rsidR="00076044" w:rsidRPr="006555FE" w:rsidRDefault="00076044">
      <w:pPr>
        <w:spacing w:after="0"/>
        <w:rPr>
          <w:rFonts w:eastAsia="Helvetica Neue"/>
          <w:b/>
          <w:color w:val="auto"/>
        </w:rPr>
      </w:pPr>
    </w:p>
    <w:p w14:paraId="075982C7" w14:textId="77777777" w:rsidR="00076044" w:rsidRPr="006555FE" w:rsidRDefault="004B26D3">
      <w:pPr>
        <w:pStyle w:val="Heading1"/>
        <w:spacing w:after="200" w:line="276" w:lineRule="auto"/>
        <w:rPr>
          <w:rFonts w:eastAsia="Helvetica Neue"/>
          <w:color w:val="auto"/>
          <w:sz w:val="36"/>
          <w:szCs w:val="36"/>
        </w:rPr>
      </w:pPr>
      <w:bookmarkStart w:id="25" w:name="_cv1yk8c1mek8" w:colFirst="0" w:colLast="0"/>
      <w:bookmarkEnd w:id="25"/>
      <w:r w:rsidRPr="006555FE">
        <w:rPr>
          <w:rFonts w:eastAsia="Helvetica Neue"/>
          <w:color w:val="auto"/>
          <w:sz w:val="36"/>
          <w:szCs w:val="36"/>
        </w:rPr>
        <w:t>Schedule 1 - Services</w:t>
      </w:r>
    </w:p>
    <w:p w14:paraId="273E7BE2" w14:textId="77777777" w:rsidR="00E3258C" w:rsidRPr="006555FE" w:rsidRDefault="00E3258C" w:rsidP="00E3258C">
      <w:pPr>
        <w:spacing w:line="240" w:lineRule="auto"/>
        <w:rPr>
          <w:color w:val="auto"/>
          <w:sz w:val="40"/>
          <w:szCs w:val="40"/>
        </w:rPr>
      </w:pPr>
      <w:r w:rsidRPr="006555FE">
        <w:rPr>
          <w:color w:val="auto"/>
          <w:sz w:val="40"/>
          <w:szCs w:val="40"/>
        </w:rPr>
        <w:t>Background</w:t>
      </w:r>
    </w:p>
    <w:p w14:paraId="0D036DF8" w14:textId="77777777" w:rsidR="00E3258C" w:rsidRPr="006555FE" w:rsidRDefault="00E3258C" w:rsidP="00E3258C">
      <w:pPr>
        <w:rPr>
          <w:color w:val="auto"/>
        </w:rPr>
      </w:pPr>
      <w:r w:rsidRPr="006555FE">
        <w:rPr>
          <w:color w:val="auto"/>
        </w:rPr>
        <w:t>HMRC process approximately 6.9m card payments annually using three separate channels – Online Payment Service (OPS/E-commerce) – 5.1m transactions, TPS (Telephone Payment Service/MOTO) -1.6m transactions and POS (Point of Sale/Chip and Pin)- 6.5k transactions.  HMRC currently has 80 sites responsible for taking payments by telephone and 18 sites with POS machines.</w:t>
      </w:r>
    </w:p>
    <w:p w14:paraId="47BB2C88" w14:textId="76096744" w:rsidR="00E3258C" w:rsidRPr="006555FE" w:rsidRDefault="00E3258C" w:rsidP="00E3258C">
      <w:pPr>
        <w:spacing w:line="240" w:lineRule="auto"/>
        <w:rPr>
          <w:color w:val="auto"/>
          <w:sz w:val="40"/>
          <w:szCs w:val="40"/>
        </w:rPr>
      </w:pPr>
      <w:r w:rsidRPr="006555FE">
        <w:rPr>
          <w:color w:val="auto"/>
        </w:rPr>
        <w:t>Historically, HMRC has provided the Merchant Acquirer with a Attestation of Compliance.  However, as the volumes of card payments processed by HMRC has increased, the Merchant Acquirer has deemed HMRC as a level 1 merchant.</w:t>
      </w:r>
    </w:p>
    <w:p w14:paraId="72A83884" w14:textId="77777777" w:rsidR="00E3258C" w:rsidRPr="006555FE" w:rsidRDefault="00E3258C" w:rsidP="00E3258C">
      <w:pPr>
        <w:spacing w:line="240" w:lineRule="auto"/>
        <w:rPr>
          <w:color w:val="auto"/>
          <w:sz w:val="40"/>
          <w:szCs w:val="40"/>
        </w:rPr>
      </w:pPr>
      <w:r w:rsidRPr="006555FE">
        <w:rPr>
          <w:color w:val="auto"/>
          <w:sz w:val="40"/>
          <w:szCs w:val="40"/>
        </w:rPr>
        <w:t>Description of the Requirement</w:t>
      </w:r>
    </w:p>
    <w:p w14:paraId="0D2DD2DC" w14:textId="77777777" w:rsidR="006555FE" w:rsidRPr="006555FE" w:rsidRDefault="00E3258C" w:rsidP="00E3258C">
      <w:pPr>
        <w:rPr>
          <w:color w:val="auto"/>
        </w:rPr>
      </w:pPr>
      <w:r w:rsidRPr="006555FE">
        <w:rPr>
          <w:color w:val="auto"/>
        </w:rPr>
        <w:t>The QSA will be required to –</w:t>
      </w:r>
    </w:p>
    <w:p w14:paraId="18069A38" w14:textId="31FF05A9" w:rsidR="00E3258C" w:rsidRPr="006555FE" w:rsidRDefault="00E3258C" w:rsidP="00E3258C">
      <w:pPr>
        <w:rPr>
          <w:color w:val="auto"/>
        </w:rPr>
      </w:pPr>
      <w:r w:rsidRPr="006555FE">
        <w:rPr>
          <w:color w:val="auto"/>
        </w:rPr>
        <w:t>Review all payment channels separately – E-commerce/Online, MOTO, Chip and Pin (POS) -</w:t>
      </w:r>
    </w:p>
    <w:p w14:paraId="50570D1E" w14:textId="77777777" w:rsidR="00E3258C" w:rsidRPr="006555FE" w:rsidRDefault="00E3258C" w:rsidP="00E3258C">
      <w:pPr>
        <w:pStyle w:val="ListParagraph"/>
        <w:widowControl/>
        <w:numPr>
          <w:ilvl w:val="0"/>
          <w:numId w:val="61"/>
        </w:numPr>
        <w:spacing w:after="0" w:line="240" w:lineRule="auto"/>
        <w:contextualSpacing w:val="0"/>
        <w:rPr>
          <w:color w:val="auto"/>
        </w:rPr>
      </w:pPr>
      <w:r w:rsidRPr="006555FE">
        <w:rPr>
          <w:color w:val="auto"/>
        </w:rPr>
        <w:t xml:space="preserve">Review the scope for each payment channel by reviewing and confirming HMRCs eligibility </w:t>
      </w:r>
    </w:p>
    <w:p w14:paraId="369F0945" w14:textId="77777777" w:rsidR="00E3258C" w:rsidRPr="006555FE" w:rsidRDefault="00E3258C" w:rsidP="00E3258C">
      <w:pPr>
        <w:pStyle w:val="ListParagraph"/>
        <w:widowControl/>
        <w:numPr>
          <w:ilvl w:val="0"/>
          <w:numId w:val="61"/>
        </w:numPr>
        <w:spacing w:after="0" w:line="240" w:lineRule="auto"/>
        <w:contextualSpacing w:val="0"/>
        <w:rPr>
          <w:color w:val="auto"/>
        </w:rPr>
      </w:pPr>
      <w:r w:rsidRPr="006555FE">
        <w:rPr>
          <w:color w:val="auto"/>
        </w:rPr>
        <w:t>Review and assess current evidence held for each payment channel and supporting documentation</w:t>
      </w:r>
    </w:p>
    <w:p w14:paraId="0E337FF3" w14:textId="77777777" w:rsidR="00E3258C" w:rsidRPr="006555FE" w:rsidRDefault="00E3258C" w:rsidP="00E3258C">
      <w:pPr>
        <w:pStyle w:val="ListParagraph"/>
        <w:widowControl/>
        <w:numPr>
          <w:ilvl w:val="0"/>
          <w:numId w:val="61"/>
        </w:numPr>
        <w:spacing w:after="0" w:line="240" w:lineRule="auto"/>
        <w:contextualSpacing w:val="0"/>
        <w:rPr>
          <w:color w:val="auto"/>
        </w:rPr>
      </w:pPr>
      <w:r w:rsidRPr="006555FE">
        <w:rPr>
          <w:color w:val="auto"/>
        </w:rPr>
        <w:t>Provide clear advice and guidance on improving controls to meet the required standard for each payment channel.</w:t>
      </w:r>
    </w:p>
    <w:p w14:paraId="68C0459F" w14:textId="77777777" w:rsidR="00E3258C" w:rsidRPr="006555FE" w:rsidRDefault="00E3258C" w:rsidP="00E3258C">
      <w:pPr>
        <w:pStyle w:val="ListParagraph"/>
        <w:widowControl/>
        <w:numPr>
          <w:ilvl w:val="0"/>
          <w:numId w:val="61"/>
        </w:numPr>
        <w:spacing w:after="0" w:line="240" w:lineRule="auto"/>
        <w:contextualSpacing w:val="0"/>
        <w:rPr>
          <w:color w:val="auto"/>
        </w:rPr>
      </w:pPr>
      <w:r w:rsidRPr="006555FE">
        <w:rPr>
          <w:color w:val="auto"/>
        </w:rPr>
        <w:t>Provide clear advice and guidance on compensatory controls</w:t>
      </w:r>
    </w:p>
    <w:p w14:paraId="333BD561" w14:textId="77777777" w:rsidR="00E3258C" w:rsidRPr="006555FE" w:rsidRDefault="00E3258C" w:rsidP="00E3258C">
      <w:pPr>
        <w:pStyle w:val="ListParagraph"/>
        <w:widowControl/>
        <w:numPr>
          <w:ilvl w:val="0"/>
          <w:numId w:val="61"/>
        </w:numPr>
        <w:spacing w:after="0" w:line="240" w:lineRule="auto"/>
        <w:contextualSpacing w:val="0"/>
        <w:rPr>
          <w:color w:val="auto"/>
        </w:rPr>
      </w:pPr>
      <w:r w:rsidRPr="006555FE">
        <w:rPr>
          <w:color w:val="auto"/>
        </w:rPr>
        <w:t xml:space="preserve">Attend meetings with key stakeholders to discuss current controls and evidence, challenging and clarifying where necessary </w:t>
      </w:r>
    </w:p>
    <w:p w14:paraId="1975C44E" w14:textId="77777777" w:rsidR="00E3258C" w:rsidRPr="006555FE" w:rsidRDefault="00E3258C" w:rsidP="00E3258C">
      <w:pPr>
        <w:pStyle w:val="ListParagraph"/>
        <w:widowControl/>
        <w:numPr>
          <w:ilvl w:val="0"/>
          <w:numId w:val="61"/>
        </w:numPr>
        <w:spacing w:after="0" w:line="240" w:lineRule="auto"/>
        <w:contextualSpacing w:val="0"/>
        <w:rPr>
          <w:color w:val="auto"/>
        </w:rPr>
      </w:pPr>
      <w:r w:rsidRPr="006555FE">
        <w:rPr>
          <w:color w:val="auto"/>
        </w:rPr>
        <w:t>Attend site visits to audit controls are valid and produce a report detailing their findings</w:t>
      </w:r>
    </w:p>
    <w:p w14:paraId="55F8A48C" w14:textId="77777777" w:rsidR="00E3258C" w:rsidRPr="006555FE" w:rsidRDefault="00E3258C" w:rsidP="00E3258C">
      <w:pPr>
        <w:pStyle w:val="ListParagraph"/>
        <w:widowControl/>
        <w:numPr>
          <w:ilvl w:val="0"/>
          <w:numId w:val="61"/>
        </w:numPr>
        <w:spacing w:after="0" w:line="240" w:lineRule="auto"/>
        <w:contextualSpacing w:val="0"/>
        <w:rPr>
          <w:color w:val="auto"/>
        </w:rPr>
      </w:pPr>
      <w:r w:rsidRPr="006555FE">
        <w:rPr>
          <w:color w:val="auto"/>
        </w:rPr>
        <w:t>Engage and negotiate with HMRC’s Merchant Acquirer where necessary</w:t>
      </w:r>
    </w:p>
    <w:p w14:paraId="3ECD8240" w14:textId="77777777" w:rsidR="00E3258C" w:rsidRPr="006555FE" w:rsidRDefault="00E3258C" w:rsidP="00E3258C">
      <w:pPr>
        <w:pStyle w:val="ListParagraph"/>
        <w:widowControl/>
        <w:numPr>
          <w:ilvl w:val="0"/>
          <w:numId w:val="61"/>
        </w:numPr>
        <w:spacing w:after="0" w:line="240" w:lineRule="auto"/>
        <w:contextualSpacing w:val="0"/>
        <w:rPr>
          <w:color w:val="auto"/>
        </w:rPr>
      </w:pPr>
      <w:r w:rsidRPr="006555FE">
        <w:rPr>
          <w:color w:val="auto"/>
        </w:rPr>
        <w:lastRenderedPageBreak/>
        <w:t>Provide a Report of Compliance (ROC) and Attestation of Compliance (AOC) for each payment channel</w:t>
      </w:r>
    </w:p>
    <w:p w14:paraId="4E2E5939" w14:textId="77777777" w:rsidR="00E3258C" w:rsidRPr="006555FE" w:rsidRDefault="00E3258C" w:rsidP="00E3258C">
      <w:pPr>
        <w:spacing w:line="240" w:lineRule="auto"/>
        <w:rPr>
          <w:color w:val="auto"/>
          <w:sz w:val="40"/>
          <w:szCs w:val="40"/>
        </w:rPr>
      </w:pPr>
    </w:p>
    <w:p w14:paraId="6321AE74" w14:textId="77777777" w:rsidR="00E3258C" w:rsidRPr="006555FE" w:rsidRDefault="00E3258C" w:rsidP="00E3258C">
      <w:pPr>
        <w:spacing w:line="240" w:lineRule="auto"/>
        <w:rPr>
          <w:color w:val="auto"/>
          <w:sz w:val="40"/>
          <w:szCs w:val="40"/>
        </w:rPr>
      </w:pPr>
      <w:r w:rsidRPr="006555FE">
        <w:rPr>
          <w:color w:val="auto"/>
          <w:sz w:val="40"/>
          <w:szCs w:val="40"/>
        </w:rPr>
        <w:t>Deliverables</w:t>
      </w:r>
    </w:p>
    <w:p w14:paraId="7C0A5FF9" w14:textId="36E99520" w:rsidR="00E3258C" w:rsidRPr="006555FE" w:rsidRDefault="006555FE" w:rsidP="00E3258C">
      <w:pPr>
        <w:spacing w:line="240" w:lineRule="auto"/>
        <w:rPr>
          <w:color w:val="auto"/>
          <w:sz w:val="40"/>
          <w:szCs w:val="40"/>
        </w:rPr>
      </w:pPr>
      <w:r w:rsidRPr="006555FE">
        <w:rPr>
          <w:color w:val="auto"/>
        </w:rPr>
        <w:t>ROC to be produced for all payment channels – online/e-commerce and POS by 31</w:t>
      </w:r>
      <w:r w:rsidRPr="006555FE">
        <w:rPr>
          <w:color w:val="auto"/>
          <w:vertAlign w:val="superscript"/>
        </w:rPr>
        <w:t>st</w:t>
      </w:r>
      <w:r w:rsidRPr="006555FE">
        <w:rPr>
          <w:color w:val="auto"/>
        </w:rPr>
        <w:t xml:space="preserve"> March 2018 and MOTO between July and December 2018</w:t>
      </w:r>
    </w:p>
    <w:p w14:paraId="3510DD53" w14:textId="77777777" w:rsidR="00E3258C" w:rsidRPr="006555FE" w:rsidRDefault="00E3258C" w:rsidP="00E3258C">
      <w:pPr>
        <w:spacing w:line="240" w:lineRule="auto"/>
        <w:rPr>
          <w:color w:val="auto"/>
          <w:sz w:val="40"/>
          <w:szCs w:val="40"/>
        </w:rPr>
      </w:pPr>
      <w:r w:rsidRPr="006555FE">
        <w:rPr>
          <w:color w:val="auto"/>
          <w:sz w:val="40"/>
          <w:szCs w:val="40"/>
        </w:rPr>
        <w:t>Responsibilities</w:t>
      </w:r>
    </w:p>
    <w:p w14:paraId="63079B62" w14:textId="77777777" w:rsidR="00E3258C" w:rsidRPr="006555FE" w:rsidRDefault="00E3258C" w:rsidP="00E3258C">
      <w:pPr>
        <w:rPr>
          <w:color w:val="auto"/>
        </w:rPr>
      </w:pPr>
      <w:r w:rsidRPr="006555FE">
        <w:rPr>
          <w:color w:val="auto"/>
        </w:rPr>
        <w:t xml:space="preserve">The supplier will select suitably qualified and experienced staff to deliver the service and will ensure the relevant security checks i.e. SC cleared, are completed prior to arrival on site. </w:t>
      </w:r>
    </w:p>
    <w:p w14:paraId="35E0DD76" w14:textId="77777777" w:rsidR="00E3258C" w:rsidRPr="006555FE" w:rsidRDefault="00E3258C" w:rsidP="00E3258C">
      <w:pPr>
        <w:rPr>
          <w:color w:val="auto"/>
        </w:rPr>
      </w:pPr>
      <w:r w:rsidRPr="006555FE">
        <w:rPr>
          <w:color w:val="auto"/>
        </w:rPr>
        <w:t>HMRC will be provided with the names of the selected staff prior to arrival on-site to ensure security, access and equipment requirements are met.</w:t>
      </w:r>
    </w:p>
    <w:p w14:paraId="0E9CD010" w14:textId="77777777" w:rsidR="00E3258C" w:rsidRPr="006555FE" w:rsidRDefault="00E3258C" w:rsidP="00E3258C">
      <w:pPr>
        <w:spacing w:line="240" w:lineRule="auto"/>
        <w:rPr>
          <w:color w:val="auto"/>
        </w:rPr>
      </w:pPr>
      <w:r w:rsidRPr="006555FE">
        <w:rPr>
          <w:color w:val="auto"/>
        </w:rPr>
        <w:t>The supplier has the right to substitute staff at any point providing the replacement staff equally qualified/experienced.</w:t>
      </w:r>
    </w:p>
    <w:p w14:paraId="2EB2D7AD" w14:textId="3A0ABEBF" w:rsidR="00E3258C" w:rsidRPr="006555FE" w:rsidRDefault="00E3258C" w:rsidP="00E3258C">
      <w:pPr>
        <w:spacing w:line="240" w:lineRule="auto"/>
        <w:rPr>
          <w:color w:val="auto"/>
        </w:rPr>
      </w:pPr>
      <w:r w:rsidRPr="006555FE">
        <w:rPr>
          <w:color w:val="auto"/>
        </w:rPr>
        <w:t>The supplier will manage the performance, attendance and conduct of their staff and will ensure they comply with all HMRC H&amp;S, Security and behaviour policies.</w:t>
      </w:r>
    </w:p>
    <w:p w14:paraId="1E08D45A" w14:textId="77777777" w:rsidR="00E3258C" w:rsidRPr="006555FE" w:rsidRDefault="00E3258C" w:rsidP="00E3258C">
      <w:pPr>
        <w:spacing w:line="240" w:lineRule="auto"/>
        <w:rPr>
          <w:color w:val="auto"/>
        </w:rPr>
      </w:pPr>
      <w:r w:rsidRPr="006555FE">
        <w:rPr>
          <w:color w:val="auto"/>
        </w:rPr>
        <w:t>The Client will:</w:t>
      </w:r>
    </w:p>
    <w:p w14:paraId="53C745A1" w14:textId="77777777" w:rsidR="00E3258C" w:rsidRPr="006555FE" w:rsidRDefault="00E3258C" w:rsidP="00E3258C">
      <w:pPr>
        <w:spacing w:line="240" w:lineRule="auto"/>
        <w:rPr>
          <w:color w:val="auto"/>
        </w:rPr>
      </w:pPr>
      <w:r w:rsidRPr="006555FE">
        <w:rPr>
          <w:color w:val="auto"/>
        </w:rPr>
        <w:t>Provide accommodation, IT kit and tooling required for the delivery of the tool.</w:t>
      </w:r>
    </w:p>
    <w:p w14:paraId="1EC70F87" w14:textId="77777777" w:rsidR="00E3258C" w:rsidRPr="006555FE" w:rsidRDefault="00E3258C" w:rsidP="00E3258C">
      <w:pPr>
        <w:spacing w:line="240" w:lineRule="auto"/>
        <w:rPr>
          <w:color w:val="auto"/>
        </w:rPr>
      </w:pPr>
      <w:r w:rsidRPr="006555FE">
        <w:rPr>
          <w:color w:val="auto"/>
        </w:rPr>
        <w:t>The client will not:</w:t>
      </w:r>
    </w:p>
    <w:p w14:paraId="55AB5FF2" w14:textId="77777777" w:rsidR="00E3258C" w:rsidRPr="006555FE" w:rsidRDefault="00E3258C" w:rsidP="00E3258C">
      <w:pPr>
        <w:spacing w:line="240" w:lineRule="auto"/>
        <w:rPr>
          <w:color w:val="auto"/>
        </w:rPr>
      </w:pPr>
      <w:r w:rsidRPr="006555FE">
        <w:rPr>
          <w:color w:val="auto"/>
        </w:rPr>
        <w:t>Provide Supervision over the supplier’s staff.</w:t>
      </w:r>
    </w:p>
    <w:p w14:paraId="2A8C9FB5" w14:textId="77777777" w:rsidR="00E3258C" w:rsidRPr="006555FE" w:rsidRDefault="00E3258C" w:rsidP="00E3258C">
      <w:pPr>
        <w:spacing w:line="240" w:lineRule="auto"/>
        <w:rPr>
          <w:color w:val="auto"/>
        </w:rPr>
      </w:pPr>
      <w:r w:rsidRPr="006555FE">
        <w:rPr>
          <w:color w:val="auto"/>
        </w:rPr>
        <w:t>Provide Direction to the supplier’s staff.</w:t>
      </w:r>
    </w:p>
    <w:p w14:paraId="6FD79F98" w14:textId="77777777" w:rsidR="00E3258C" w:rsidRPr="006555FE" w:rsidRDefault="00E3258C" w:rsidP="00E3258C">
      <w:pPr>
        <w:spacing w:line="240" w:lineRule="auto"/>
        <w:rPr>
          <w:color w:val="auto"/>
        </w:rPr>
      </w:pPr>
      <w:r w:rsidRPr="006555FE">
        <w:rPr>
          <w:color w:val="auto"/>
        </w:rPr>
        <w:t>Exert Control over the supplier’s staff.</w:t>
      </w:r>
    </w:p>
    <w:p w14:paraId="3E1276F1" w14:textId="77777777" w:rsidR="00E3258C" w:rsidRPr="006555FE" w:rsidRDefault="00E3258C" w:rsidP="00E3258C">
      <w:pPr>
        <w:spacing w:line="240" w:lineRule="auto"/>
        <w:rPr>
          <w:color w:val="auto"/>
        </w:rPr>
      </w:pPr>
    </w:p>
    <w:p w14:paraId="6569C49B" w14:textId="77777777" w:rsidR="00E3258C" w:rsidRPr="006555FE" w:rsidRDefault="00E3258C" w:rsidP="00E3258C">
      <w:pPr>
        <w:rPr>
          <w:color w:val="auto"/>
          <w:sz w:val="40"/>
        </w:rPr>
      </w:pPr>
      <w:r w:rsidRPr="006555FE">
        <w:rPr>
          <w:color w:val="auto"/>
          <w:sz w:val="40"/>
          <w:szCs w:val="40"/>
        </w:rPr>
        <w:t>Locations of work and travel</w:t>
      </w:r>
    </w:p>
    <w:p w14:paraId="25A84BF9" w14:textId="71960CB0" w:rsidR="00E3258C" w:rsidRPr="009A0E6C" w:rsidRDefault="00E3258C" w:rsidP="00E3258C">
      <w:pPr>
        <w:rPr>
          <w:rFonts w:eastAsia="Times New Roman"/>
          <w:bCs/>
          <w:color w:val="auto"/>
          <w:sz w:val="24"/>
          <w:szCs w:val="24"/>
          <w:shd w:val="clear" w:color="auto" w:fill="FFFFFF"/>
        </w:rPr>
      </w:pPr>
      <w:r w:rsidRPr="009A0E6C">
        <w:rPr>
          <w:color w:val="auto"/>
        </w:rPr>
        <w:t>The</w:t>
      </w:r>
      <w:r w:rsidR="006555FE" w:rsidRPr="009A0E6C">
        <w:rPr>
          <w:color w:val="auto"/>
        </w:rPr>
        <w:t xml:space="preserve"> work will primarily be based at the following address:</w:t>
      </w:r>
      <w:r w:rsidRPr="009A0E6C">
        <w:rPr>
          <w:color w:val="auto"/>
        </w:rPr>
        <w:t xml:space="preserve"> </w:t>
      </w:r>
      <w:r w:rsidR="006555FE" w:rsidRPr="009A0E6C">
        <w:rPr>
          <w:rStyle w:val="Emphasis"/>
          <w:bCs/>
          <w:i w:val="0"/>
          <w:iCs w:val="0"/>
          <w:color w:val="auto"/>
          <w:shd w:val="clear" w:color="auto" w:fill="FFFFFF"/>
        </w:rPr>
        <w:t>Alexander House,</w:t>
      </w:r>
      <w:r w:rsidR="006555FE" w:rsidRPr="009A0E6C">
        <w:rPr>
          <w:color w:val="auto"/>
          <w:shd w:val="clear" w:color="auto" w:fill="FFFFFF"/>
        </w:rPr>
        <w:t> 21 Victoria Avenue, </w:t>
      </w:r>
      <w:r w:rsidR="006555FE" w:rsidRPr="009A0E6C">
        <w:rPr>
          <w:rStyle w:val="Emphasis"/>
          <w:bCs/>
          <w:i w:val="0"/>
          <w:iCs w:val="0"/>
          <w:color w:val="auto"/>
          <w:shd w:val="clear" w:color="auto" w:fill="FFFFFF"/>
        </w:rPr>
        <w:t>Southend</w:t>
      </w:r>
      <w:r w:rsidR="006555FE" w:rsidRPr="009A0E6C">
        <w:rPr>
          <w:color w:val="auto"/>
          <w:shd w:val="clear" w:color="auto" w:fill="FFFFFF"/>
        </w:rPr>
        <w:t>-On-Sea, SS991BD</w:t>
      </w:r>
      <w:r w:rsidR="006555FE" w:rsidRPr="009A0E6C">
        <w:rPr>
          <w:color w:val="auto"/>
        </w:rPr>
        <w:t>.</w:t>
      </w:r>
    </w:p>
    <w:p w14:paraId="447744E2" w14:textId="77777777" w:rsidR="00E3258C" w:rsidRPr="006555FE" w:rsidRDefault="00E3258C" w:rsidP="00E3258C">
      <w:pPr>
        <w:spacing w:line="240" w:lineRule="auto"/>
        <w:rPr>
          <w:color w:val="auto"/>
        </w:rPr>
      </w:pPr>
      <w:r w:rsidRPr="006555FE">
        <w:rPr>
          <w:color w:val="auto"/>
        </w:rPr>
        <w:t>All Travel Expenses will be met by the Supplier.</w:t>
      </w:r>
    </w:p>
    <w:p w14:paraId="2E9A5923" w14:textId="77777777" w:rsidR="00E3258C" w:rsidRPr="006555FE" w:rsidRDefault="00E3258C" w:rsidP="00E3258C">
      <w:pPr>
        <w:spacing w:line="240" w:lineRule="auto"/>
        <w:rPr>
          <w:color w:val="auto"/>
        </w:rPr>
      </w:pPr>
    </w:p>
    <w:p w14:paraId="725A4EAE" w14:textId="77777777" w:rsidR="00E3258C" w:rsidRPr="006555FE" w:rsidRDefault="00E3258C" w:rsidP="00E3258C">
      <w:pPr>
        <w:spacing w:line="240" w:lineRule="auto"/>
        <w:rPr>
          <w:color w:val="auto"/>
          <w:sz w:val="40"/>
          <w:szCs w:val="40"/>
        </w:rPr>
      </w:pPr>
      <w:r w:rsidRPr="006555FE">
        <w:rPr>
          <w:color w:val="auto"/>
          <w:sz w:val="40"/>
          <w:szCs w:val="40"/>
        </w:rPr>
        <w:t>Off boarding and Termination</w:t>
      </w:r>
    </w:p>
    <w:p w14:paraId="0D89678B" w14:textId="77777777" w:rsidR="00E3258C" w:rsidRPr="006555FE" w:rsidRDefault="00E3258C" w:rsidP="00E3258C">
      <w:pPr>
        <w:spacing w:line="240" w:lineRule="auto"/>
        <w:rPr>
          <w:color w:val="auto"/>
        </w:rPr>
      </w:pPr>
      <w:r w:rsidRPr="006555FE">
        <w:rPr>
          <w:color w:val="auto"/>
        </w:rPr>
        <w:t>The Supplier will return all HMRC assets and to provide appropriate documentation for all deliverables. A comprehensive handover to be delivered to alternate suppliers or in-house team.</w:t>
      </w:r>
    </w:p>
    <w:p w14:paraId="6B55FC8F" w14:textId="77777777" w:rsidR="00E3258C" w:rsidRPr="006555FE" w:rsidRDefault="00E3258C" w:rsidP="00E3258C">
      <w:pPr>
        <w:spacing w:line="240" w:lineRule="auto"/>
        <w:rPr>
          <w:color w:val="auto"/>
          <w:sz w:val="40"/>
          <w:szCs w:val="40"/>
        </w:rPr>
      </w:pPr>
    </w:p>
    <w:p w14:paraId="5CC6FB93" w14:textId="77777777" w:rsidR="00E3258C" w:rsidRPr="006555FE" w:rsidRDefault="00E3258C" w:rsidP="00E3258C">
      <w:pPr>
        <w:spacing w:line="240" w:lineRule="auto"/>
        <w:rPr>
          <w:color w:val="auto"/>
          <w:sz w:val="40"/>
          <w:szCs w:val="40"/>
        </w:rPr>
      </w:pPr>
      <w:r w:rsidRPr="006555FE">
        <w:rPr>
          <w:color w:val="auto"/>
          <w:sz w:val="40"/>
          <w:szCs w:val="40"/>
        </w:rPr>
        <w:t>Reporting and Communications</w:t>
      </w:r>
    </w:p>
    <w:p w14:paraId="58AE1988" w14:textId="77777777" w:rsidR="00E3258C" w:rsidRPr="006555FE" w:rsidRDefault="00E3258C" w:rsidP="00E3258C">
      <w:pPr>
        <w:rPr>
          <w:color w:val="auto"/>
        </w:rPr>
      </w:pPr>
      <w:r w:rsidRPr="006555FE">
        <w:rPr>
          <w:color w:val="auto"/>
        </w:rPr>
        <w:t xml:space="preserve">Supplier and Client will meet to discuss services required, expected deliverable and ways of working. </w:t>
      </w:r>
    </w:p>
    <w:p w14:paraId="2A165C29" w14:textId="77777777" w:rsidR="00E3258C" w:rsidRPr="006555FE" w:rsidRDefault="00E3258C" w:rsidP="00E3258C">
      <w:pPr>
        <w:rPr>
          <w:color w:val="auto"/>
        </w:rPr>
      </w:pPr>
      <w:r w:rsidRPr="006555FE">
        <w:rPr>
          <w:color w:val="auto"/>
        </w:rPr>
        <w:t>The supplier will provide a weekly progress report to the client.</w:t>
      </w:r>
    </w:p>
    <w:p w14:paraId="36DA5DFF" w14:textId="77777777" w:rsidR="00E3258C" w:rsidRPr="006555FE" w:rsidRDefault="00E3258C" w:rsidP="00E3258C">
      <w:pPr>
        <w:spacing w:after="0"/>
        <w:rPr>
          <w:rFonts w:eastAsia="Helvetica Neue"/>
          <w:color w:val="auto"/>
        </w:rPr>
      </w:pPr>
    </w:p>
    <w:p w14:paraId="7254D5F4" w14:textId="77777777" w:rsidR="00E3258C" w:rsidRPr="006555FE" w:rsidRDefault="00E3258C" w:rsidP="00E3258C">
      <w:pPr>
        <w:pStyle w:val="Heading1"/>
        <w:spacing w:after="200" w:line="276" w:lineRule="auto"/>
        <w:rPr>
          <w:rFonts w:eastAsia="Helvetica Neue"/>
          <w:color w:val="auto"/>
          <w:sz w:val="36"/>
          <w:szCs w:val="36"/>
        </w:rPr>
      </w:pPr>
      <w:bookmarkStart w:id="26" w:name="_mi4cqc22ysv" w:colFirst="0" w:colLast="0"/>
      <w:bookmarkEnd w:id="26"/>
      <w:r w:rsidRPr="006555FE">
        <w:rPr>
          <w:rFonts w:eastAsia="Helvetica Neue"/>
          <w:color w:val="auto"/>
          <w:sz w:val="36"/>
          <w:szCs w:val="36"/>
        </w:rPr>
        <w:t>Schedule 2 - Call-Off Contract charges</w:t>
      </w:r>
    </w:p>
    <w:tbl>
      <w:tblPr>
        <w:tblStyle w:val="TableGrid"/>
        <w:tblW w:w="0" w:type="auto"/>
        <w:tblLook w:val="04A0" w:firstRow="1" w:lastRow="0" w:firstColumn="1" w:lastColumn="0" w:noHBand="0" w:noVBand="1"/>
      </w:tblPr>
      <w:tblGrid>
        <w:gridCol w:w="2651"/>
        <w:gridCol w:w="1839"/>
      </w:tblGrid>
      <w:tr w:rsidR="006555FE" w:rsidRPr="006555FE" w14:paraId="384AF153" w14:textId="77777777" w:rsidTr="00BC204E">
        <w:tc>
          <w:tcPr>
            <w:tcW w:w="2651" w:type="dxa"/>
          </w:tcPr>
          <w:p w14:paraId="3BA0D512" w14:textId="77777777" w:rsidR="00E3258C" w:rsidRPr="006555FE" w:rsidRDefault="00E3258C" w:rsidP="00BC204E">
            <w:pPr>
              <w:rPr>
                <w:rFonts w:eastAsia="Helvetica Neue"/>
                <w:b/>
                <w:color w:val="auto"/>
              </w:rPr>
            </w:pPr>
            <w:r w:rsidRPr="006555FE">
              <w:rPr>
                <w:rFonts w:eastAsia="Helvetica Neue"/>
                <w:b/>
                <w:color w:val="auto"/>
              </w:rPr>
              <w:t>Service</w:t>
            </w:r>
          </w:p>
        </w:tc>
        <w:tc>
          <w:tcPr>
            <w:tcW w:w="1839" w:type="dxa"/>
          </w:tcPr>
          <w:p w14:paraId="241AEEE1" w14:textId="77777777" w:rsidR="00E3258C" w:rsidRPr="006555FE" w:rsidRDefault="00E3258C" w:rsidP="00BC204E">
            <w:pPr>
              <w:rPr>
                <w:rFonts w:eastAsia="Helvetica Neue"/>
                <w:b/>
                <w:color w:val="auto"/>
              </w:rPr>
            </w:pPr>
            <w:r w:rsidRPr="006555FE">
              <w:rPr>
                <w:rFonts w:eastAsia="Helvetica Neue"/>
                <w:b/>
                <w:color w:val="auto"/>
              </w:rPr>
              <w:t>Rate Card Level</w:t>
            </w:r>
          </w:p>
        </w:tc>
      </w:tr>
      <w:tr w:rsidR="006555FE" w:rsidRPr="006555FE" w14:paraId="6902F544" w14:textId="77777777" w:rsidTr="00BC204E">
        <w:tc>
          <w:tcPr>
            <w:tcW w:w="2651" w:type="dxa"/>
          </w:tcPr>
          <w:p w14:paraId="2E18D0D9" w14:textId="6120DBFA" w:rsidR="00E3258C" w:rsidRPr="006555FE" w:rsidRDefault="006555FE" w:rsidP="00BC204E">
            <w:pPr>
              <w:rPr>
                <w:rFonts w:eastAsia="Helvetica Neue"/>
                <w:color w:val="auto"/>
              </w:rPr>
            </w:pPr>
            <w:r w:rsidRPr="006555FE">
              <w:rPr>
                <w:rFonts w:eastAsia="Helvetica Neue"/>
                <w:color w:val="auto"/>
              </w:rPr>
              <w:t>QSA services</w:t>
            </w:r>
          </w:p>
        </w:tc>
        <w:tc>
          <w:tcPr>
            <w:tcW w:w="1839" w:type="dxa"/>
          </w:tcPr>
          <w:p w14:paraId="0910EA8E" w14:textId="61AABB51" w:rsidR="00E3258C" w:rsidRPr="006555FE" w:rsidRDefault="006555FE" w:rsidP="00BC204E">
            <w:pPr>
              <w:rPr>
                <w:rFonts w:eastAsia="Helvetica Neue"/>
                <w:color w:val="auto"/>
              </w:rPr>
            </w:pPr>
            <w:r w:rsidRPr="006555FE">
              <w:rPr>
                <w:rFonts w:eastAsia="Helvetica Neue"/>
                <w:color w:val="auto"/>
              </w:rPr>
              <w:t>6</w:t>
            </w:r>
          </w:p>
        </w:tc>
      </w:tr>
    </w:tbl>
    <w:p w14:paraId="31882DEF" w14:textId="77777777" w:rsidR="00E3258C" w:rsidRPr="006555FE" w:rsidRDefault="00E3258C" w:rsidP="00E3258C">
      <w:pPr>
        <w:spacing w:after="0"/>
        <w:rPr>
          <w:rFonts w:eastAsia="Helvetica Neue"/>
          <w:b/>
          <w:color w:val="auto"/>
        </w:rPr>
      </w:pPr>
    </w:p>
    <w:p w14:paraId="505709CF" w14:textId="16EE570B" w:rsidR="00E3258C" w:rsidRPr="006B7620" w:rsidRDefault="006B7620" w:rsidP="00E3258C">
      <w:pPr>
        <w:spacing w:after="0"/>
        <w:rPr>
          <w:rFonts w:eastAsia="Helvetica Neue"/>
          <w:i/>
          <w:color w:val="auto"/>
        </w:rPr>
      </w:pPr>
      <w:r>
        <w:rPr>
          <w:rFonts w:eastAsia="Helvetica Neue"/>
          <w:i/>
          <w:color w:val="auto"/>
        </w:rPr>
        <w:t>Redacted</w:t>
      </w:r>
    </w:p>
    <w:p w14:paraId="5B2D2563" w14:textId="77777777" w:rsidR="00076044" w:rsidRPr="006555FE" w:rsidRDefault="00076044">
      <w:pPr>
        <w:spacing w:after="0"/>
        <w:rPr>
          <w:rFonts w:eastAsia="Helvetica Neue"/>
          <w:b/>
          <w:color w:val="auto"/>
        </w:rPr>
      </w:pPr>
    </w:p>
    <w:p w14:paraId="6E003661" w14:textId="77777777" w:rsidR="00076044" w:rsidRPr="006555FE" w:rsidRDefault="004B26D3">
      <w:pPr>
        <w:pStyle w:val="Heading1"/>
        <w:spacing w:after="0" w:line="276" w:lineRule="auto"/>
        <w:rPr>
          <w:rFonts w:eastAsia="Helvetica Neue"/>
          <w:color w:val="auto"/>
          <w:sz w:val="36"/>
          <w:szCs w:val="36"/>
        </w:rPr>
      </w:pPr>
      <w:bookmarkStart w:id="27" w:name="_on10w3898fso" w:colFirst="0" w:colLast="0"/>
      <w:bookmarkEnd w:id="27"/>
      <w:r w:rsidRPr="006555FE">
        <w:rPr>
          <w:rFonts w:eastAsia="Helvetica Neue"/>
          <w:color w:val="auto"/>
          <w:sz w:val="36"/>
          <w:szCs w:val="36"/>
        </w:rPr>
        <w:t>Part B - Terms and conditions</w:t>
      </w:r>
    </w:p>
    <w:p w14:paraId="19332B44" w14:textId="77777777" w:rsidR="00076044" w:rsidRPr="006555FE" w:rsidRDefault="00076044">
      <w:pPr>
        <w:spacing w:after="0"/>
        <w:rPr>
          <w:rFonts w:eastAsia="Helvetica Neue"/>
          <w:b/>
          <w:color w:val="auto"/>
        </w:rPr>
      </w:pPr>
    </w:p>
    <w:p w14:paraId="5B0F8547" w14:textId="77777777" w:rsidR="00076044" w:rsidRPr="006555FE" w:rsidRDefault="004B26D3">
      <w:pPr>
        <w:rPr>
          <w:rFonts w:eastAsia="Helvetica Neue"/>
          <w:color w:val="auto"/>
        </w:rPr>
      </w:pPr>
      <w:r w:rsidRPr="006555FE">
        <w:rPr>
          <w:rFonts w:eastAsia="Helvetica Neue"/>
          <w:b/>
          <w:color w:val="auto"/>
        </w:rPr>
        <w:t>1. Call-Off Contract start date and length</w:t>
      </w:r>
    </w:p>
    <w:p w14:paraId="7D78C9C2" w14:textId="77777777" w:rsidR="00076044" w:rsidRPr="006555FE" w:rsidRDefault="004B26D3">
      <w:pPr>
        <w:numPr>
          <w:ilvl w:val="0"/>
          <w:numId w:val="26"/>
        </w:numPr>
        <w:ind w:hanging="724"/>
        <w:contextualSpacing/>
        <w:rPr>
          <w:rFonts w:eastAsia="Helvetica Neue"/>
          <w:color w:val="auto"/>
        </w:rPr>
      </w:pPr>
      <w:r w:rsidRPr="006555FE">
        <w:rPr>
          <w:rFonts w:eastAsia="Helvetica Neue"/>
          <w:color w:val="auto"/>
        </w:rPr>
        <w:t>The Supplier must start providing the Services on the date specified in the Order Form.</w:t>
      </w:r>
    </w:p>
    <w:p w14:paraId="1DE116EF" w14:textId="77777777" w:rsidR="00076044" w:rsidRPr="006555FE" w:rsidRDefault="004B26D3">
      <w:pPr>
        <w:numPr>
          <w:ilvl w:val="0"/>
          <w:numId w:val="26"/>
        </w:numPr>
        <w:ind w:hanging="724"/>
        <w:contextualSpacing/>
        <w:rPr>
          <w:rFonts w:eastAsia="Helvetica Neue"/>
          <w:color w:val="auto"/>
        </w:rPr>
      </w:pPr>
      <w:r w:rsidRPr="006555FE">
        <w:rPr>
          <w:rFonts w:eastAsia="Helvetica Neue"/>
          <w:color w:val="auto"/>
        </w:rPr>
        <w:t>This Call-Off Contract will expire on the Expiry Date in the Order Form. It will be for up to 24 months from the Start Date unless Ended earlier under clause 18 or extended by the Buyer under clause 1.3.</w:t>
      </w:r>
    </w:p>
    <w:p w14:paraId="5F398140" w14:textId="77777777" w:rsidR="00076044" w:rsidRPr="006555FE" w:rsidRDefault="004B26D3">
      <w:pPr>
        <w:numPr>
          <w:ilvl w:val="0"/>
          <w:numId w:val="26"/>
        </w:numPr>
        <w:ind w:hanging="724"/>
        <w:rPr>
          <w:rFonts w:eastAsia="Helvetica Neue"/>
          <w:color w:val="auto"/>
        </w:rPr>
      </w:pPr>
      <w:r w:rsidRPr="006555FE">
        <w:rPr>
          <w:rFonts w:eastAsia="Helvetica Neue"/>
          <w:color w:val="auto"/>
        </w:rPr>
        <w:t>The Buyer can extend this Call-Off Contract, with written notice to the Supplier, by the period in the Order Form, as long as this is within the maximum permitted under the Framework Agreement of 2 periods of up to 12 months each.</w:t>
      </w:r>
    </w:p>
    <w:p w14:paraId="3C205775" w14:textId="77777777" w:rsidR="00076044" w:rsidRPr="006555FE" w:rsidRDefault="004B26D3">
      <w:pPr>
        <w:numPr>
          <w:ilvl w:val="0"/>
          <w:numId w:val="26"/>
        </w:numPr>
        <w:ind w:hanging="724"/>
        <w:rPr>
          <w:rFonts w:eastAsia="Helvetica Neue"/>
          <w:color w:val="auto"/>
        </w:rPr>
      </w:pPr>
      <w:r w:rsidRPr="006555FE">
        <w:rPr>
          <w:rFonts w:eastAsia="Helvetica Neue"/>
          <w:color w:val="auto"/>
        </w:rPr>
        <w:t>The Parties must comply with the requirements under clauses 21.3 to 21.8 if the Buyer reserves the right in the Order Form to extend the contract beyond 24 months.</w:t>
      </w:r>
    </w:p>
    <w:p w14:paraId="3FC7E9DD" w14:textId="77777777" w:rsidR="00076044" w:rsidRPr="006555FE" w:rsidRDefault="004B26D3">
      <w:pPr>
        <w:rPr>
          <w:rFonts w:eastAsia="Helvetica Neue"/>
          <w:b/>
          <w:color w:val="auto"/>
        </w:rPr>
      </w:pPr>
      <w:r w:rsidRPr="006555FE">
        <w:rPr>
          <w:rFonts w:eastAsia="Helvetica Neue"/>
          <w:b/>
          <w:color w:val="auto"/>
        </w:rPr>
        <w:t>2. Incorporation of terms</w:t>
      </w:r>
    </w:p>
    <w:p w14:paraId="73638C43" w14:textId="77777777" w:rsidR="00076044" w:rsidRPr="006555FE" w:rsidRDefault="004B26D3">
      <w:pPr>
        <w:numPr>
          <w:ilvl w:val="0"/>
          <w:numId w:val="24"/>
        </w:numPr>
        <w:ind w:hanging="724"/>
        <w:contextualSpacing/>
        <w:rPr>
          <w:rFonts w:eastAsia="Helvetica Neue"/>
          <w:color w:val="auto"/>
        </w:rPr>
      </w:pPr>
      <w:r w:rsidRPr="006555FE">
        <w:rPr>
          <w:rFonts w:eastAsia="Helvetica Neue"/>
          <w:color w:val="auto"/>
        </w:rPr>
        <w:t>The following Framework Agreement clauses (including clauses and defined terms referenced by them) as modified under clause 2.2 are incorporated as separate Call-Off Contract obligations and apply between the Supplier and the Buyer:</w:t>
      </w:r>
    </w:p>
    <w:p w14:paraId="76C95608" w14:textId="24F65B62" w:rsidR="009D75C5" w:rsidRPr="006555FE" w:rsidRDefault="004B26D3" w:rsidP="009D75C5">
      <w:pPr>
        <w:numPr>
          <w:ilvl w:val="1"/>
          <w:numId w:val="24"/>
        </w:numPr>
        <w:ind w:hanging="360"/>
        <w:contextualSpacing/>
        <w:rPr>
          <w:rFonts w:eastAsia="Helvetica Neue"/>
          <w:color w:val="auto"/>
        </w:rPr>
      </w:pPr>
      <w:bookmarkStart w:id="28" w:name="_7ufvlylc57w" w:colFirst="0" w:colLast="0"/>
      <w:bookmarkEnd w:id="28"/>
      <w:r w:rsidRPr="006555FE">
        <w:rPr>
          <w:rFonts w:eastAsia="Helvetica Neue"/>
          <w:color w:val="auto"/>
        </w:rPr>
        <w:t>4.1 (Warranties and representations)</w:t>
      </w:r>
      <w:bookmarkStart w:id="29" w:name="_4qgmyaobct7l" w:colFirst="0" w:colLast="0"/>
      <w:bookmarkEnd w:id="29"/>
      <w:r w:rsidR="009D75C5" w:rsidRPr="006555FE">
        <w:rPr>
          <w:rFonts w:eastAsia="Helvetica Neue"/>
          <w:color w:val="auto"/>
        </w:rPr>
        <w:t xml:space="preserve"> </w:t>
      </w:r>
    </w:p>
    <w:p w14:paraId="690879AC" w14:textId="4856E9BE" w:rsidR="00076044" w:rsidRPr="006555FE" w:rsidRDefault="004B26D3" w:rsidP="0088676C">
      <w:pPr>
        <w:numPr>
          <w:ilvl w:val="1"/>
          <w:numId w:val="24"/>
        </w:numPr>
        <w:ind w:hanging="360"/>
        <w:contextualSpacing/>
        <w:rPr>
          <w:rFonts w:eastAsia="Helvetica Neue"/>
          <w:color w:val="auto"/>
        </w:rPr>
      </w:pPr>
      <w:r w:rsidRPr="006555FE">
        <w:rPr>
          <w:rFonts w:eastAsia="Helvetica Neue"/>
          <w:color w:val="auto"/>
        </w:rPr>
        <w:t xml:space="preserve">4.2 to 4.7 (Liability) </w:t>
      </w:r>
    </w:p>
    <w:p w14:paraId="0530AF7A" w14:textId="77777777" w:rsidR="00076044" w:rsidRPr="006555FE" w:rsidRDefault="004B26D3">
      <w:pPr>
        <w:numPr>
          <w:ilvl w:val="1"/>
          <w:numId w:val="24"/>
        </w:numPr>
        <w:ind w:hanging="360"/>
        <w:contextualSpacing/>
        <w:rPr>
          <w:rFonts w:eastAsia="Helvetica Neue"/>
          <w:color w:val="auto"/>
        </w:rPr>
      </w:pPr>
      <w:bookmarkStart w:id="30" w:name="_zggo63kp7s7a" w:colFirst="0" w:colLast="0"/>
      <w:bookmarkEnd w:id="30"/>
      <w:r w:rsidRPr="006555FE">
        <w:rPr>
          <w:rFonts w:eastAsia="Helvetica Neue"/>
          <w:color w:val="auto"/>
        </w:rPr>
        <w:t>4.11 to 4.12 (IR35)</w:t>
      </w:r>
    </w:p>
    <w:p w14:paraId="37C895B1" w14:textId="77777777" w:rsidR="00076044" w:rsidRPr="006555FE" w:rsidRDefault="004B26D3">
      <w:pPr>
        <w:numPr>
          <w:ilvl w:val="1"/>
          <w:numId w:val="24"/>
        </w:numPr>
        <w:ind w:hanging="360"/>
        <w:contextualSpacing/>
        <w:rPr>
          <w:rFonts w:eastAsia="Helvetica Neue"/>
          <w:color w:val="auto"/>
        </w:rPr>
      </w:pPr>
      <w:bookmarkStart w:id="31" w:name="_l0wad9mkk14m" w:colFirst="0" w:colLast="0"/>
      <w:bookmarkEnd w:id="31"/>
      <w:r w:rsidRPr="006555FE">
        <w:rPr>
          <w:rFonts w:eastAsia="Helvetica Neue"/>
          <w:color w:val="auto"/>
        </w:rPr>
        <w:t>5.4 to 5.5 (Force majeure)</w:t>
      </w:r>
    </w:p>
    <w:p w14:paraId="3B5F308F" w14:textId="4DD69EFD" w:rsidR="003B01E7" w:rsidRPr="006555FE" w:rsidRDefault="004B26D3" w:rsidP="003B01E7">
      <w:pPr>
        <w:numPr>
          <w:ilvl w:val="1"/>
          <w:numId w:val="24"/>
        </w:numPr>
        <w:ind w:hanging="360"/>
        <w:contextualSpacing/>
        <w:rPr>
          <w:rFonts w:eastAsia="Helvetica Neue"/>
          <w:color w:val="auto"/>
        </w:rPr>
      </w:pPr>
      <w:bookmarkStart w:id="32" w:name="_t2msquoose3b" w:colFirst="0" w:colLast="0"/>
      <w:bookmarkEnd w:id="32"/>
      <w:r w:rsidRPr="006555FE">
        <w:rPr>
          <w:rFonts w:eastAsia="Helvetica Neue"/>
          <w:color w:val="auto"/>
        </w:rPr>
        <w:t>5.8 (Continuing rights)</w:t>
      </w:r>
      <w:bookmarkStart w:id="33" w:name="_z5chnjhzaet0" w:colFirst="0" w:colLast="0"/>
      <w:bookmarkEnd w:id="33"/>
      <w:r w:rsidR="003B01E7" w:rsidRPr="006555FE">
        <w:rPr>
          <w:rFonts w:eastAsia="Helvetica Neue"/>
          <w:color w:val="auto"/>
        </w:rPr>
        <w:t xml:space="preserve"> </w:t>
      </w:r>
    </w:p>
    <w:p w14:paraId="5B3B54FC" w14:textId="5F70E3DE" w:rsidR="00076044" w:rsidRPr="006555FE" w:rsidRDefault="004B26D3" w:rsidP="003B01E7">
      <w:pPr>
        <w:numPr>
          <w:ilvl w:val="1"/>
          <w:numId w:val="24"/>
        </w:numPr>
        <w:ind w:hanging="360"/>
        <w:contextualSpacing/>
        <w:rPr>
          <w:rFonts w:eastAsia="Helvetica Neue"/>
          <w:color w:val="auto"/>
        </w:rPr>
      </w:pPr>
      <w:r w:rsidRPr="006555FE">
        <w:rPr>
          <w:rFonts w:eastAsia="Helvetica Neue"/>
          <w:color w:val="auto"/>
        </w:rPr>
        <w:t xml:space="preserve">5.9 to 5.11 (Change of control) </w:t>
      </w:r>
    </w:p>
    <w:p w14:paraId="0E38383E" w14:textId="77777777" w:rsidR="00076044" w:rsidRPr="006555FE" w:rsidRDefault="004B26D3">
      <w:pPr>
        <w:numPr>
          <w:ilvl w:val="1"/>
          <w:numId w:val="24"/>
        </w:numPr>
        <w:ind w:hanging="360"/>
        <w:contextualSpacing/>
        <w:rPr>
          <w:rFonts w:eastAsia="Helvetica Neue"/>
          <w:color w:val="auto"/>
        </w:rPr>
      </w:pPr>
      <w:bookmarkStart w:id="34" w:name="_xi3yu141afy3" w:colFirst="0" w:colLast="0"/>
      <w:bookmarkEnd w:id="34"/>
      <w:r w:rsidRPr="006555FE">
        <w:rPr>
          <w:rFonts w:eastAsia="Helvetica Neue"/>
          <w:color w:val="auto"/>
        </w:rPr>
        <w:t>5.12 (Fraud)</w:t>
      </w:r>
    </w:p>
    <w:p w14:paraId="1DD25D32" w14:textId="77777777" w:rsidR="00076044" w:rsidRPr="006555FE" w:rsidRDefault="004B26D3">
      <w:pPr>
        <w:numPr>
          <w:ilvl w:val="1"/>
          <w:numId w:val="24"/>
        </w:numPr>
        <w:ind w:hanging="360"/>
        <w:contextualSpacing/>
        <w:rPr>
          <w:rFonts w:eastAsia="Helvetica Neue"/>
          <w:color w:val="auto"/>
        </w:rPr>
      </w:pPr>
      <w:bookmarkStart w:id="35" w:name="_ata7ymz16ovs" w:colFirst="0" w:colLast="0"/>
      <w:bookmarkEnd w:id="35"/>
      <w:r w:rsidRPr="006555FE">
        <w:rPr>
          <w:rFonts w:eastAsia="Helvetica Neue"/>
          <w:color w:val="auto"/>
        </w:rPr>
        <w:t>5.13 (Notice of fraud)</w:t>
      </w:r>
    </w:p>
    <w:p w14:paraId="2A4E0342" w14:textId="77777777" w:rsidR="00076044" w:rsidRPr="006555FE" w:rsidRDefault="004B26D3">
      <w:pPr>
        <w:numPr>
          <w:ilvl w:val="1"/>
          <w:numId w:val="24"/>
        </w:numPr>
        <w:ind w:hanging="360"/>
        <w:contextualSpacing/>
        <w:rPr>
          <w:rFonts w:eastAsia="Helvetica Neue"/>
          <w:color w:val="auto"/>
        </w:rPr>
      </w:pPr>
      <w:bookmarkStart w:id="36" w:name="_fkyoint63nz9" w:colFirst="0" w:colLast="0"/>
      <w:bookmarkEnd w:id="36"/>
      <w:r w:rsidRPr="006555FE">
        <w:rPr>
          <w:rFonts w:eastAsia="Helvetica Neue"/>
          <w:color w:val="auto"/>
        </w:rPr>
        <w:t>7.1 to 7.2 (Transparency)</w:t>
      </w:r>
    </w:p>
    <w:p w14:paraId="0DDFC862" w14:textId="77777777" w:rsidR="00076044" w:rsidRPr="006555FE" w:rsidRDefault="004B26D3">
      <w:pPr>
        <w:numPr>
          <w:ilvl w:val="1"/>
          <w:numId w:val="24"/>
        </w:numPr>
        <w:ind w:hanging="360"/>
        <w:contextualSpacing/>
        <w:rPr>
          <w:rFonts w:eastAsia="Helvetica Neue"/>
          <w:color w:val="auto"/>
        </w:rPr>
      </w:pPr>
      <w:bookmarkStart w:id="37" w:name="_9iemmotrtveu" w:colFirst="0" w:colLast="0"/>
      <w:bookmarkEnd w:id="37"/>
      <w:r w:rsidRPr="006555FE">
        <w:rPr>
          <w:rFonts w:eastAsia="Helvetica Neue"/>
          <w:color w:val="auto"/>
        </w:rPr>
        <w:t>8.3 (Order of precedence)</w:t>
      </w:r>
    </w:p>
    <w:p w14:paraId="5D16FD10" w14:textId="77777777" w:rsidR="00076044" w:rsidRPr="006555FE" w:rsidRDefault="004B26D3">
      <w:pPr>
        <w:numPr>
          <w:ilvl w:val="1"/>
          <w:numId w:val="24"/>
        </w:numPr>
        <w:ind w:hanging="360"/>
        <w:contextualSpacing/>
        <w:rPr>
          <w:rFonts w:eastAsia="Helvetica Neue"/>
          <w:color w:val="auto"/>
        </w:rPr>
      </w:pPr>
      <w:bookmarkStart w:id="38" w:name="_tf0ykdt5ev" w:colFirst="0" w:colLast="0"/>
      <w:bookmarkEnd w:id="38"/>
      <w:r w:rsidRPr="006555FE">
        <w:rPr>
          <w:rFonts w:eastAsia="Helvetica Neue"/>
          <w:color w:val="auto"/>
        </w:rPr>
        <w:t>8.4 (Relationship)</w:t>
      </w:r>
    </w:p>
    <w:p w14:paraId="55F7481F" w14:textId="77777777" w:rsidR="00076044" w:rsidRPr="006555FE" w:rsidRDefault="004B26D3">
      <w:pPr>
        <w:numPr>
          <w:ilvl w:val="1"/>
          <w:numId w:val="24"/>
        </w:numPr>
        <w:ind w:hanging="360"/>
        <w:contextualSpacing/>
        <w:rPr>
          <w:rFonts w:eastAsia="Helvetica Neue"/>
          <w:color w:val="auto"/>
        </w:rPr>
      </w:pPr>
      <w:bookmarkStart w:id="39" w:name="_naatyuhqkhsy" w:colFirst="0" w:colLast="0"/>
      <w:bookmarkEnd w:id="39"/>
      <w:r w:rsidRPr="006555FE">
        <w:rPr>
          <w:rFonts w:eastAsia="Helvetica Neue"/>
          <w:color w:val="auto"/>
        </w:rPr>
        <w:t>8.7 to 8.9 (Entire agreement)</w:t>
      </w:r>
    </w:p>
    <w:p w14:paraId="0A96AA07" w14:textId="77777777" w:rsidR="00076044" w:rsidRPr="006555FE" w:rsidRDefault="004B26D3">
      <w:pPr>
        <w:numPr>
          <w:ilvl w:val="1"/>
          <w:numId w:val="24"/>
        </w:numPr>
        <w:ind w:hanging="360"/>
        <w:contextualSpacing/>
        <w:rPr>
          <w:rFonts w:eastAsia="Helvetica Neue"/>
          <w:color w:val="auto"/>
        </w:rPr>
      </w:pPr>
      <w:bookmarkStart w:id="40" w:name="_xnkwn0kmcpb3" w:colFirst="0" w:colLast="0"/>
      <w:bookmarkEnd w:id="40"/>
      <w:r w:rsidRPr="006555FE">
        <w:rPr>
          <w:rFonts w:eastAsia="Helvetica Neue"/>
          <w:color w:val="auto"/>
        </w:rPr>
        <w:t>8.10 (Law and jurisdiction)</w:t>
      </w:r>
    </w:p>
    <w:p w14:paraId="51057D13" w14:textId="77777777" w:rsidR="00076044" w:rsidRPr="006555FE" w:rsidRDefault="004B26D3">
      <w:pPr>
        <w:numPr>
          <w:ilvl w:val="1"/>
          <w:numId w:val="24"/>
        </w:numPr>
        <w:ind w:hanging="360"/>
        <w:contextualSpacing/>
        <w:rPr>
          <w:rFonts w:eastAsia="Helvetica Neue"/>
          <w:color w:val="auto"/>
        </w:rPr>
      </w:pPr>
      <w:bookmarkStart w:id="41" w:name="_cpz8pmimqxjf" w:colFirst="0" w:colLast="0"/>
      <w:bookmarkEnd w:id="41"/>
      <w:r w:rsidRPr="006555FE">
        <w:rPr>
          <w:rFonts w:eastAsia="Helvetica Neue"/>
          <w:color w:val="auto"/>
        </w:rPr>
        <w:t>8.11 to 8.12 (Legislative change)</w:t>
      </w:r>
    </w:p>
    <w:p w14:paraId="5A9C1406" w14:textId="77777777" w:rsidR="00076044" w:rsidRPr="006555FE" w:rsidRDefault="004B26D3">
      <w:pPr>
        <w:numPr>
          <w:ilvl w:val="1"/>
          <w:numId w:val="24"/>
        </w:numPr>
        <w:ind w:hanging="360"/>
        <w:contextualSpacing/>
        <w:rPr>
          <w:rFonts w:eastAsia="Helvetica Neue"/>
          <w:color w:val="auto"/>
        </w:rPr>
      </w:pPr>
      <w:bookmarkStart w:id="42" w:name="_vxjr3igvbeu1" w:colFirst="0" w:colLast="0"/>
      <w:bookmarkEnd w:id="42"/>
      <w:r w:rsidRPr="006555FE">
        <w:rPr>
          <w:rFonts w:eastAsia="Helvetica Neue"/>
          <w:color w:val="auto"/>
        </w:rPr>
        <w:t>8.13 to 8.17 (Bribery and corruption)</w:t>
      </w:r>
    </w:p>
    <w:p w14:paraId="30B90704" w14:textId="77777777" w:rsidR="00076044" w:rsidRPr="006555FE" w:rsidRDefault="004B26D3">
      <w:pPr>
        <w:numPr>
          <w:ilvl w:val="1"/>
          <w:numId w:val="24"/>
        </w:numPr>
        <w:ind w:hanging="360"/>
        <w:contextualSpacing/>
        <w:rPr>
          <w:rFonts w:eastAsia="Helvetica Neue"/>
          <w:color w:val="auto"/>
        </w:rPr>
      </w:pPr>
      <w:bookmarkStart w:id="43" w:name="_kszap48p7wt0" w:colFirst="0" w:colLast="0"/>
      <w:bookmarkEnd w:id="43"/>
      <w:r w:rsidRPr="006555FE">
        <w:rPr>
          <w:rFonts w:eastAsia="Helvetica Neue"/>
          <w:color w:val="auto"/>
        </w:rPr>
        <w:t>8.18 to 8.27 (Freedom of Information Act)</w:t>
      </w:r>
    </w:p>
    <w:p w14:paraId="454F0051" w14:textId="77777777" w:rsidR="00076044" w:rsidRPr="006555FE" w:rsidRDefault="004B26D3">
      <w:pPr>
        <w:numPr>
          <w:ilvl w:val="1"/>
          <w:numId w:val="24"/>
        </w:numPr>
        <w:ind w:hanging="360"/>
        <w:contextualSpacing/>
        <w:rPr>
          <w:rFonts w:eastAsia="Helvetica Neue"/>
          <w:color w:val="auto"/>
        </w:rPr>
      </w:pPr>
      <w:bookmarkStart w:id="44" w:name="_m9g4hob710e0" w:colFirst="0" w:colLast="0"/>
      <w:bookmarkEnd w:id="44"/>
      <w:r w:rsidRPr="006555FE">
        <w:rPr>
          <w:rFonts w:eastAsia="Helvetica Neue"/>
          <w:color w:val="auto"/>
        </w:rPr>
        <w:t xml:space="preserve">8.28 to 8.29 (Promoting tax compliance) </w:t>
      </w:r>
    </w:p>
    <w:p w14:paraId="02CBF16E" w14:textId="77777777" w:rsidR="00076044" w:rsidRPr="006555FE" w:rsidRDefault="004B26D3">
      <w:pPr>
        <w:numPr>
          <w:ilvl w:val="1"/>
          <w:numId w:val="24"/>
        </w:numPr>
        <w:ind w:hanging="360"/>
        <w:contextualSpacing/>
        <w:rPr>
          <w:rFonts w:eastAsia="Helvetica Neue"/>
          <w:color w:val="auto"/>
        </w:rPr>
      </w:pPr>
      <w:bookmarkStart w:id="45" w:name="_nep14ssihkdx" w:colFirst="0" w:colLast="0"/>
      <w:bookmarkEnd w:id="45"/>
      <w:r w:rsidRPr="006555FE">
        <w:rPr>
          <w:rFonts w:eastAsia="Helvetica Neue"/>
          <w:color w:val="auto"/>
        </w:rPr>
        <w:t>8.30 to 8.31 (Official Secrets Act)</w:t>
      </w:r>
    </w:p>
    <w:p w14:paraId="64F9BFCE" w14:textId="77777777" w:rsidR="00076044" w:rsidRPr="006555FE" w:rsidRDefault="004B26D3">
      <w:pPr>
        <w:numPr>
          <w:ilvl w:val="1"/>
          <w:numId w:val="24"/>
        </w:numPr>
        <w:ind w:hanging="360"/>
        <w:contextualSpacing/>
        <w:rPr>
          <w:rFonts w:eastAsia="Helvetica Neue"/>
          <w:color w:val="auto"/>
        </w:rPr>
      </w:pPr>
      <w:bookmarkStart w:id="46" w:name="_pfv9e4x6613e" w:colFirst="0" w:colLast="0"/>
      <w:bookmarkEnd w:id="46"/>
      <w:r w:rsidRPr="006555FE">
        <w:rPr>
          <w:rFonts w:eastAsia="Helvetica Neue"/>
          <w:color w:val="auto"/>
        </w:rPr>
        <w:t>8.32 to 8.35 (Transfer and subcontracting)</w:t>
      </w:r>
    </w:p>
    <w:p w14:paraId="5C40408A" w14:textId="77777777" w:rsidR="00076044" w:rsidRPr="006555FE" w:rsidRDefault="004B26D3">
      <w:pPr>
        <w:numPr>
          <w:ilvl w:val="1"/>
          <w:numId w:val="24"/>
        </w:numPr>
        <w:ind w:hanging="360"/>
        <w:contextualSpacing/>
        <w:rPr>
          <w:rFonts w:eastAsia="Helvetica Neue"/>
          <w:color w:val="auto"/>
        </w:rPr>
      </w:pPr>
      <w:bookmarkStart w:id="47" w:name="_6sdo70ih1iyh" w:colFirst="0" w:colLast="0"/>
      <w:bookmarkEnd w:id="47"/>
      <w:r w:rsidRPr="006555FE">
        <w:rPr>
          <w:rFonts w:eastAsia="Helvetica Neue"/>
          <w:color w:val="auto"/>
        </w:rPr>
        <w:t>8.38 to 8.41 (Complaints handling and resolution)</w:t>
      </w:r>
    </w:p>
    <w:p w14:paraId="27F8E4E5" w14:textId="77777777" w:rsidR="00076044" w:rsidRPr="006555FE" w:rsidRDefault="004B26D3">
      <w:pPr>
        <w:numPr>
          <w:ilvl w:val="1"/>
          <w:numId w:val="24"/>
        </w:numPr>
        <w:ind w:hanging="360"/>
        <w:contextualSpacing/>
        <w:rPr>
          <w:rFonts w:eastAsia="Helvetica Neue"/>
          <w:color w:val="auto"/>
        </w:rPr>
      </w:pPr>
      <w:bookmarkStart w:id="48" w:name="_y7s12y9u6ri2" w:colFirst="0" w:colLast="0"/>
      <w:bookmarkEnd w:id="48"/>
      <w:r w:rsidRPr="006555FE">
        <w:rPr>
          <w:rFonts w:eastAsia="Helvetica Neue"/>
          <w:color w:val="auto"/>
        </w:rPr>
        <w:t>8.49 to 8.51 (Publicity and branding)</w:t>
      </w:r>
    </w:p>
    <w:p w14:paraId="1271FB36" w14:textId="77777777" w:rsidR="00076044" w:rsidRPr="006555FE" w:rsidRDefault="004B26D3">
      <w:pPr>
        <w:numPr>
          <w:ilvl w:val="1"/>
          <w:numId w:val="24"/>
        </w:numPr>
        <w:ind w:hanging="360"/>
        <w:contextualSpacing/>
        <w:rPr>
          <w:rFonts w:eastAsia="Helvetica Neue"/>
          <w:color w:val="auto"/>
        </w:rPr>
      </w:pPr>
      <w:bookmarkStart w:id="49" w:name="_jcyecnr8hxv0" w:colFirst="0" w:colLast="0"/>
      <w:bookmarkEnd w:id="49"/>
      <w:r w:rsidRPr="006555FE">
        <w:rPr>
          <w:rFonts w:eastAsia="Helvetica Neue"/>
          <w:color w:val="auto"/>
        </w:rPr>
        <w:t>8.42 to 8.48 (Conflicts of interest and ethical walls)</w:t>
      </w:r>
    </w:p>
    <w:p w14:paraId="39BF0E2D" w14:textId="77777777" w:rsidR="00076044" w:rsidRPr="006555FE" w:rsidRDefault="004B26D3">
      <w:pPr>
        <w:numPr>
          <w:ilvl w:val="1"/>
          <w:numId w:val="24"/>
        </w:numPr>
        <w:ind w:hanging="360"/>
        <w:contextualSpacing/>
        <w:rPr>
          <w:rFonts w:eastAsia="Helvetica Neue"/>
          <w:color w:val="auto"/>
        </w:rPr>
      </w:pPr>
      <w:bookmarkStart w:id="50" w:name="_7xyhk85tkatg" w:colFirst="0" w:colLast="0"/>
      <w:bookmarkEnd w:id="50"/>
      <w:r w:rsidRPr="006555FE">
        <w:rPr>
          <w:rFonts w:eastAsia="Helvetica Neue"/>
          <w:color w:val="auto"/>
        </w:rPr>
        <w:t>8.52 to 8.54 (Equality and diversity)</w:t>
      </w:r>
    </w:p>
    <w:p w14:paraId="498828CE" w14:textId="07923836" w:rsidR="009D75C5" w:rsidRPr="006555FE" w:rsidRDefault="004B26D3" w:rsidP="009D75C5">
      <w:pPr>
        <w:numPr>
          <w:ilvl w:val="1"/>
          <w:numId w:val="24"/>
        </w:numPr>
        <w:ind w:hanging="360"/>
        <w:contextualSpacing/>
        <w:rPr>
          <w:rFonts w:eastAsia="Helvetica Neue"/>
          <w:color w:val="auto"/>
        </w:rPr>
      </w:pPr>
      <w:bookmarkStart w:id="51" w:name="_ssevvrz51zz4" w:colFirst="0" w:colLast="0"/>
      <w:bookmarkEnd w:id="51"/>
      <w:r w:rsidRPr="006555FE">
        <w:rPr>
          <w:rFonts w:eastAsia="Helvetica Neue"/>
          <w:color w:val="auto"/>
        </w:rPr>
        <w:t>8.57 to 8.62 (Data protection and disclosure)</w:t>
      </w:r>
      <w:bookmarkStart w:id="52" w:name="_339cc6spjks0" w:colFirst="0" w:colLast="0"/>
      <w:bookmarkEnd w:id="52"/>
      <w:r w:rsidR="009D75C5" w:rsidRPr="006555FE">
        <w:rPr>
          <w:rFonts w:eastAsia="Helvetica Neue"/>
          <w:color w:val="auto"/>
        </w:rPr>
        <w:t xml:space="preserve"> </w:t>
      </w:r>
    </w:p>
    <w:p w14:paraId="2D097C6B" w14:textId="0506E2AA" w:rsidR="00076044" w:rsidRPr="006555FE" w:rsidRDefault="004B26D3" w:rsidP="0088676C">
      <w:pPr>
        <w:numPr>
          <w:ilvl w:val="1"/>
          <w:numId w:val="24"/>
        </w:numPr>
        <w:ind w:hanging="360"/>
        <w:contextualSpacing/>
        <w:rPr>
          <w:rFonts w:eastAsia="Helvetica Neue"/>
          <w:color w:val="auto"/>
        </w:rPr>
      </w:pPr>
      <w:r w:rsidRPr="006555FE">
        <w:rPr>
          <w:rFonts w:eastAsia="Helvetica Neue"/>
          <w:color w:val="auto"/>
        </w:rPr>
        <w:t>8.66 to 8.67 (Severability)</w:t>
      </w:r>
    </w:p>
    <w:p w14:paraId="5FF6D47C" w14:textId="77777777" w:rsidR="00076044" w:rsidRPr="006555FE" w:rsidRDefault="004B26D3">
      <w:pPr>
        <w:numPr>
          <w:ilvl w:val="1"/>
          <w:numId w:val="24"/>
        </w:numPr>
        <w:ind w:hanging="360"/>
        <w:contextualSpacing/>
        <w:rPr>
          <w:rFonts w:eastAsia="Helvetica Neue"/>
          <w:color w:val="auto"/>
        </w:rPr>
      </w:pPr>
      <w:bookmarkStart w:id="53" w:name="_wo0xnjlyfmiu" w:colFirst="0" w:colLast="0"/>
      <w:bookmarkEnd w:id="53"/>
      <w:r w:rsidRPr="006555FE">
        <w:rPr>
          <w:rFonts w:eastAsia="Helvetica Neue"/>
          <w:color w:val="auto"/>
        </w:rPr>
        <w:t xml:space="preserve">8.68 to 8.82 (Managing disputes) </w:t>
      </w:r>
    </w:p>
    <w:p w14:paraId="72C0397E" w14:textId="536A91E1" w:rsidR="009D75C5" w:rsidRPr="006555FE" w:rsidRDefault="004B26D3" w:rsidP="009D75C5">
      <w:pPr>
        <w:numPr>
          <w:ilvl w:val="1"/>
          <w:numId w:val="24"/>
        </w:numPr>
        <w:ind w:hanging="360"/>
        <w:contextualSpacing/>
        <w:rPr>
          <w:rFonts w:eastAsia="Helvetica Neue"/>
          <w:color w:val="auto"/>
        </w:rPr>
      </w:pPr>
      <w:bookmarkStart w:id="54" w:name="_jl72q32rn20u" w:colFirst="0" w:colLast="0"/>
      <w:bookmarkEnd w:id="54"/>
      <w:r w:rsidRPr="006555FE">
        <w:rPr>
          <w:rFonts w:eastAsia="Helvetica Neue"/>
          <w:color w:val="auto"/>
        </w:rPr>
        <w:t>8.83 to 8.91 (Confidentiality)</w:t>
      </w:r>
      <w:bookmarkStart w:id="55" w:name="_h1o9qz8mt2t2" w:colFirst="0" w:colLast="0"/>
      <w:bookmarkEnd w:id="55"/>
      <w:r w:rsidR="009D75C5" w:rsidRPr="006555FE">
        <w:rPr>
          <w:rFonts w:eastAsia="Helvetica Neue"/>
          <w:color w:val="auto"/>
        </w:rPr>
        <w:t xml:space="preserve"> </w:t>
      </w:r>
    </w:p>
    <w:p w14:paraId="6077920A" w14:textId="45BAFA12" w:rsidR="00076044" w:rsidRPr="006555FE" w:rsidRDefault="004B26D3" w:rsidP="0088676C">
      <w:pPr>
        <w:numPr>
          <w:ilvl w:val="1"/>
          <w:numId w:val="24"/>
        </w:numPr>
        <w:ind w:hanging="360"/>
        <w:contextualSpacing/>
        <w:rPr>
          <w:rFonts w:eastAsia="Helvetica Neue"/>
          <w:color w:val="auto"/>
        </w:rPr>
      </w:pPr>
      <w:r w:rsidRPr="006555FE">
        <w:rPr>
          <w:rFonts w:eastAsia="Helvetica Neue"/>
          <w:color w:val="auto"/>
        </w:rPr>
        <w:lastRenderedPageBreak/>
        <w:t>8.92 to 8.93 (Waiver and cumulative remedies)</w:t>
      </w:r>
    </w:p>
    <w:p w14:paraId="5E884F69" w14:textId="77777777" w:rsidR="009D75C5" w:rsidRPr="006555FE" w:rsidRDefault="004B26D3" w:rsidP="009D75C5">
      <w:pPr>
        <w:numPr>
          <w:ilvl w:val="1"/>
          <w:numId w:val="24"/>
        </w:numPr>
        <w:ind w:hanging="360"/>
        <w:contextualSpacing/>
        <w:rPr>
          <w:rFonts w:eastAsia="Helvetica Neue"/>
          <w:color w:val="auto"/>
        </w:rPr>
      </w:pPr>
      <w:bookmarkStart w:id="56" w:name="_3aps8o6kcxyn" w:colFirst="0" w:colLast="0"/>
      <w:bookmarkEnd w:id="56"/>
      <w:r w:rsidRPr="006555FE">
        <w:rPr>
          <w:rFonts w:eastAsia="Helvetica Neue"/>
          <w:color w:val="auto"/>
        </w:rPr>
        <w:t>paragraphs 1 to 10 of the Framework Agreement glossary and interpretations</w:t>
      </w:r>
      <w:bookmarkStart w:id="57" w:name="_c6k4662biabv" w:colFirst="0" w:colLast="0"/>
      <w:bookmarkEnd w:id="57"/>
    </w:p>
    <w:p w14:paraId="04D1F824" w14:textId="68C34A52" w:rsidR="00076044" w:rsidRPr="006555FE" w:rsidRDefault="004B26D3" w:rsidP="0088676C">
      <w:pPr>
        <w:numPr>
          <w:ilvl w:val="1"/>
          <w:numId w:val="24"/>
        </w:numPr>
        <w:ind w:hanging="360"/>
        <w:rPr>
          <w:rFonts w:eastAsia="Helvetica Neue"/>
          <w:color w:val="auto"/>
        </w:rPr>
      </w:pPr>
      <w:r w:rsidRPr="006555FE">
        <w:rPr>
          <w:rFonts w:eastAsia="Helvetica Neue"/>
          <w:color w:val="auto"/>
        </w:rPr>
        <w:t>any audit provisions from the Framework Agreement set out by the Buyer in the Order Form</w:t>
      </w:r>
    </w:p>
    <w:p w14:paraId="0629223F" w14:textId="77777777" w:rsidR="00076044" w:rsidRPr="006555FE" w:rsidRDefault="004B26D3">
      <w:pPr>
        <w:numPr>
          <w:ilvl w:val="0"/>
          <w:numId w:val="24"/>
        </w:numPr>
        <w:ind w:hanging="724"/>
        <w:contextualSpacing/>
        <w:rPr>
          <w:rFonts w:eastAsia="Helvetica Neue"/>
          <w:color w:val="auto"/>
        </w:rPr>
      </w:pPr>
      <w:bookmarkStart w:id="58" w:name="_itt780udfb5v" w:colFirst="0" w:colLast="0"/>
      <w:bookmarkEnd w:id="58"/>
      <w:r w:rsidRPr="006555FE">
        <w:rPr>
          <w:rFonts w:eastAsia="Helvetica Neue"/>
          <w:color w:val="auto"/>
        </w:rPr>
        <w:t>The Framework Agreement provisions in clause 2.1 will be modified as follows:</w:t>
      </w:r>
    </w:p>
    <w:p w14:paraId="731381F5" w14:textId="77777777" w:rsidR="00076044" w:rsidRPr="006555FE" w:rsidRDefault="004B26D3">
      <w:pPr>
        <w:numPr>
          <w:ilvl w:val="1"/>
          <w:numId w:val="24"/>
        </w:numPr>
        <w:ind w:hanging="360"/>
        <w:rPr>
          <w:rFonts w:eastAsia="Helvetica Neue"/>
          <w:color w:val="auto"/>
        </w:rPr>
      </w:pPr>
      <w:bookmarkStart w:id="59" w:name="_kt588v8j7m1" w:colFirst="0" w:colLast="0"/>
      <w:bookmarkEnd w:id="59"/>
      <w:r w:rsidRPr="006555FE">
        <w:rPr>
          <w:rFonts w:eastAsia="Helvetica Neue"/>
          <w:color w:val="auto"/>
        </w:rPr>
        <w:t>a reference to the ‘Framework Agreement’ will be a reference to the ‘Call-Off Contract’</w:t>
      </w:r>
    </w:p>
    <w:p w14:paraId="4E6D8140" w14:textId="77777777" w:rsidR="00076044" w:rsidRPr="006555FE" w:rsidRDefault="004B26D3">
      <w:pPr>
        <w:numPr>
          <w:ilvl w:val="1"/>
          <w:numId w:val="24"/>
        </w:numPr>
        <w:ind w:hanging="360"/>
        <w:rPr>
          <w:rFonts w:eastAsia="Helvetica Neue"/>
          <w:color w:val="auto"/>
        </w:rPr>
      </w:pPr>
      <w:bookmarkStart w:id="60" w:name="_qrz2iq8tz5in" w:colFirst="0" w:colLast="0"/>
      <w:bookmarkEnd w:id="60"/>
      <w:r w:rsidRPr="006555FE">
        <w:rPr>
          <w:rFonts w:eastAsia="Helvetica Neue"/>
          <w:color w:val="auto"/>
        </w:rPr>
        <w:t>a reference to ‘CCS’ will be a reference to ‘the Buyer’</w:t>
      </w:r>
    </w:p>
    <w:p w14:paraId="5A0447CB" w14:textId="77777777" w:rsidR="00076044" w:rsidRPr="006555FE" w:rsidRDefault="004B26D3">
      <w:pPr>
        <w:numPr>
          <w:ilvl w:val="1"/>
          <w:numId w:val="24"/>
        </w:numPr>
        <w:ind w:hanging="360"/>
        <w:rPr>
          <w:rFonts w:eastAsia="Helvetica Neue"/>
          <w:color w:val="auto"/>
        </w:rPr>
      </w:pPr>
      <w:bookmarkStart w:id="61" w:name="_70gqqitra65j" w:colFirst="0" w:colLast="0"/>
      <w:bookmarkEnd w:id="61"/>
      <w:r w:rsidRPr="006555FE">
        <w:rPr>
          <w:rFonts w:eastAsia="Helvetica Neue"/>
          <w:color w:val="auto"/>
        </w:rPr>
        <w:t>a reference to the ‘Parties’ and a ‘Party’ will be a reference to the Buyer and Supplier as Parties under this Call-Off Contract</w:t>
      </w:r>
    </w:p>
    <w:p w14:paraId="714324E3" w14:textId="77777777" w:rsidR="00076044" w:rsidRPr="006555FE" w:rsidRDefault="004B26D3">
      <w:pPr>
        <w:numPr>
          <w:ilvl w:val="0"/>
          <w:numId w:val="24"/>
        </w:numPr>
        <w:ind w:hanging="724"/>
        <w:contextualSpacing/>
        <w:rPr>
          <w:rFonts w:eastAsia="Helvetica Neue"/>
          <w:color w:val="auto"/>
        </w:rPr>
      </w:pPr>
      <w:bookmarkStart w:id="62" w:name="_1p9gmbf49p16" w:colFirst="0" w:colLast="0"/>
      <w:bookmarkEnd w:id="62"/>
      <w:r w:rsidRPr="006555FE">
        <w:rPr>
          <w:rFonts w:eastAsia="Helvetica Neue"/>
          <w:color w:val="auto"/>
        </w:rPr>
        <w:t>The Framework Agreement incorporated clauses will be referred to as ‘incorporated Framework clause XX’, where ‘XX’ is the Framework Agreement clause number.</w:t>
      </w:r>
    </w:p>
    <w:p w14:paraId="37EB191E" w14:textId="77777777" w:rsidR="00076044" w:rsidRPr="006555FE" w:rsidRDefault="004B26D3">
      <w:pPr>
        <w:numPr>
          <w:ilvl w:val="0"/>
          <w:numId w:val="24"/>
        </w:numPr>
        <w:ind w:hanging="724"/>
        <w:contextualSpacing/>
        <w:rPr>
          <w:rFonts w:eastAsia="Helvetica Neue"/>
          <w:color w:val="auto"/>
        </w:rPr>
      </w:pPr>
      <w:bookmarkStart w:id="63" w:name="_r6hnjzux63jf" w:colFirst="0" w:colLast="0"/>
      <w:bookmarkEnd w:id="63"/>
      <w:r w:rsidRPr="006555FE">
        <w:rPr>
          <w:rFonts w:eastAsia="Helvetica Neue"/>
          <w:color w:val="auto"/>
        </w:rPr>
        <w:t>When an Order Form is signed, the terms and conditions agreed in it will be incorporated into this Call-Off Contract.</w:t>
      </w:r>
    </w:p>
    <w:p w14:paraId="512F6917" w14:textId="77777777" w:rsidR="00076044" w:rsidRPr="006555FE" w:rsidRDefault="004B26D3">
      <w:pPr>
        <w:rPr>
          <w:rFonts w:eastAsia="Helvetica Neue"/>
          <w:b/>
          <w:color w:val="auto"/>
        </w:rPr>
      </w:pPr>
      <w:r w:rsidRPr="006555FE">
        <w:rPr>
          <w:rFonts w:eastAsia="Helvetica Neue"/>
          <w:b/>
          <w:color w:val="auto"/>
        </w:rPr>
        <w:t>3. Supply of services</w:t>
      </w:r>
    </w:p>
    <w:p w14:paraId="22DF855A" w14:textId="77777777" w:rsidR="00076044" w:rsidRPr="006555FE" w:rsidRDefault="004B26D3">
      <w:pPr>
        <w:numPr>
          <w:ilvl w:val="0"/>
          <w:numId w:val="5"/>
        </w:numPr>
        <w:ind w:hanging="724"/>
        <w:rPr>
          <w:rFonts w:eastAsia="Helvetica Neue"/>
          <w:color w:val="auto"/>
        </w:rPr>
      </w:pPr>
      <w:r w:rsidRPr="006555FE">
        <w:rPr>
          <w:rFonts w:eastAsia="Helvetica Neue"/>
          <w:color w:val="auto"/>
        </w:rPr>
        <w:t>The Supplier agrees to supply the G-Cloud Services and any Additional Services under the terms of the Call-Off Contract and the Supplier’s Application.</w:t>
      </w:r>
    </w:p>
    <w:p w14:paraId="740B9A0B" w14:textId="77777777" w:rsidR="00076044" w:rsidRPr="006555FE" w:rsidRDefault="004B26D3">
      <w:pPr>
        <w:numPr>
          <w:ilvl w:val="0"/>
          <w:numId w:val="5"/>
        </w:numPr>
        <w:ind w:hanging="724"/>
        <w:rPr>
          <w:rFonts w:eastAsia="Helvetica Neue"/>
          <w:color w:val="auto"/>
        </w:rPr>
      </w:pPr>
      <w:r w:rsidRPr="006555FE">
        <w:rPr>
          <w:rFonts w:eastAsia="Helvetica Neue"/>
          <w:color w:val="auto"/>
        </w:rPr>
        <w:t>The Supplier undertakes that each G-Cloud Service will meet the Buyer’s acceptance criteria, as defined in the Order Form.</w:t>
      </w:r>
    </w:p>
    <w:p w14:paraId="7C219BB7" w14:textId="77777777" w:rsidR="00076044" w:rsidRPr="006555FE" w:rsidRDefault="004B26D3">
      <w:pPr>
        <w:rPr>
          <w:rFonts w:eastAsia="Helvetica Neue"/>
          <w:b/>
          <w:color w:val="auto"/>
        </w:rPr>
      </w:pPr>
      <w:r w:rsidRPr="006555FE">
        <w:rPr>
          <w:rFonts w:eastAsia="Helvetica Neue"/>
          <w:b/>
          <w:color w:val="auto"/>
        </w:rPr>
        <w:t>4. Supplier staff</w:t>
      </w:r>
    </w:p>
    <w:p w14:paraId="305FC846" w14:textId="77777777" w:rsidR="00076044" w:rsidRPr="006555FE" w:rsidRDefault="004B26D3">
      <w:pPr>
        <w:numPr>
          <w:ilvl w:val="0"/>
          <w:numId w:val="33"/>
        </w:numPr>
        <w:ind w:hanging="724"/>
        <w:contextualSpacing/>
        <w:rPr>
          <w:rFonts w:eastAsia="Helvetica Neue"/>
          <w:color w:val="auto"/>
        </w:rPr>
      </w:pPr>
      <w:r w:rsidRPr="006555FE">
        <w:rPr>
          <w:rFonts w:eastAsia="Helvetica Neue"/>
          <w:color w:val="auto"/>
        </w:rPr>
        <w:t>The Supplier Staff must:</w:t>
      </w:r>
    </w:p>
    <w:p w14:paraId="6592E498" w14:textId="77777777" w:rsidR="00076044" w:rsidRPr="006555FE" w:rsidRDefault="004B26D3">
      <w:pPr>
        <w:numPr>
          <w:ilvl w:val="1"/>
          <w:numId w:val="33"/>
        </w:numPr>
        <w:ind w:hanging="360"/>
        <w:contextualSpacing/>
        <w:rPr>
          <w:rFonts w:eastAsia="Helvetica Neue"/>
          <w:color w:val="auto"/>
        </w:rPr>
      </w:pPr>
      <w:r w:rsidRPr="006555FE">
        <w:rPr>
          <w:rFonts w:eastAsia="Helvetica Neue"/>
          <w:color w:val="auto"/>
        </w:rPr>
        <w:t>be appropriately experienced, qualified and trained to supply the Services</w:t>
      </w:r>
    </w:p>
    <w:p w14:paraId="4F5879C7" w14:textId="77777777" w:rsidR="00076044" w:rsidRPr="006555FE" w:rsidRDefault="004B26D3">
      <w:pPr>
        <w:numPr>
          <w:ilvl w:val="1"/>
          <w:numId w:val="33"/>
        </w:numPr>
        <w:ind w:hanging="360"/>
        <w:contextualSpacing/>
        <w:rPr>
          <w:rFonts w:eastAsia="Helvetica Neue"/>
          <w:color w:val="auto"/>
        </w:rPr>
      </w:pPr>
      <w:r w:rsidRPr="006555FE">
        <w:rPr>
          <w:rFonts w:eastAsia="Helvetica Neue"/>
          <w:color w:val="auto"/>
        </w:rPr>
        <w:t>apply all due skill, care and diligence in faithfully performing those duties</w:t>
      </w:r>
    </w:p>
    <w:p w14:paraId="1044A9FA" w14:textId="77777777" w:rsidR="00076044" w:rsidRPr="006555FE" w:rsidRDefault="004B26D3">
      <w:pPr>
        <w:numPr>
          <w:ilvl w:val="1"/>
          <w:numId w:val="33"/>
        </w:numPr>
        <w:ind w:hanging="360"/>
        <w:contextualSpacing/>
        <w:rPr>
          <w:rFonts w:eastAsia="Helvetica Neue"/>
          <w:color w:val="auto"/>
        </w:rPr>
      </w:pPr>
      <w:r w:rsidRPr="006555FE">
        <w:rPr>
          <w:rFonts w:eastAsia="Helvetica Neue"/>
          <w:color w:val="auto"/>
        </w:rPr>
        <w:t>obey all lawful instructions and reasonable directions of the Buyer and provide the Services to the reasonable satisfaction of the Buyer</w:t>
      </w:r>
    </w:p>
    <w:p w14:paraId="353997C4" w14:textId="77777777" w:rsidR="00076044" w:rsidRPr="006555FE" w:rsidRDefault="004B26D3">
      <w:pPr>
        <w:numPr>
          <w:ilvl w:val="1"/>
          <w:numId w:val="33"/>
        </w:numPr>
        <w:ind w:hanging="360"/>
        <w:contextualSpacing/>
        <w:rPr>
          <w:rFonts w:eastAsia="Helvetica Neue"/>
          <w:color w:val="auto"/>
        </w:rPr>
      </w:pPr>
      <w:r w:rsidRPr="006555FE">
        <w:rPr>
          <w:rFonts w:eastAsia="Helvetica Neue"/>
          <w:color w:val="auto"/>
        </w:rPr>
        <w:t>respond to any enquiries about the Services as soon as reasonably possible</w:t>
      </w:r>
    </w:p>
    <w:p w14:paraId="7D7FF9AA" w14:textId="77777777" w:rsidR="00076044" w:rsidRPr="006555FE" w:rsidRDefault="004B26D3">
      <w:pPr>
        <w:numPr>
          <w:ilvl w:val="1"/>
          <w:numId w:val="33"/>
        </w:numPr>
        <w:ind w:hanging="360"/>
        <w:contextualSpacing/>
        <w:rPr>
          <w:rFonts w:eastAsia="Helvetica Neue"/>
          <w:color w:val="auto"/>
        </w:rPr>
      </w:pPr>
      <w:r w:rsidRPr="006555FE">
        <w:rPr>
          <w:rFonts w:eastAsia="Helvetica Neue"/>
          <w:color w:val="auto"/>
        </w:rPr>
        <w:t>complete any necessary Supplier Staff vetting as specified by the Buyer</w:t>
      </w:r>
    </w:p>
    <w:p w14:paraId="3199E931" w14:textId="77777777" w:rsidR="00076044" w:rsidRPr="006555FE" w:rsidRDefault="004B26D3">
      <w:pPr>
        <w:numPr>
          <w:ilvl w:val="0"/>
          <w:numId w:val="33"/>
        </w:numPr>
        <w:ind w:hanging="724"/>
        <w:contextualSpacing/>
        <w:rPr>
          <w:rFonts w:eastAsia="Helvetica Neue"/>
          <w:color w:val="auto"/>
        </w:rPr>
      </w:pPr>
      <w:r w:rsidRPr="006555FE">
        <w:rPr>
          <w:rFonts w:eastAsia="Helvetica Neue"/>
          <w:color w:val="auto"/>
        </w:rPr>
        <w:t>The Supplier must retain overall control of the Supplier Staff so that they are not considered to be employees, workers, agents or contractors of the Buyer.</w:t>
      </w:r>
    </w:p>
    <w:p w14:paraId="7893CF25" w14:textId="77777777" w:rsidR="00076044" w:rsidRPr="006555FE" w:rsidRDefault="004B26D3">
      <w:pPr>
        <w:numPr>
          <w:ilvl w:val="0"/>
          <w:numId w:val="33"/>
        </w:numPr>
        <w:ind w:hanging="724"/>
        <w:contextualSpacing/>
        <w:rPr>
          <w:rFonts w:eastAsia="Helvetica Neue"/>
          <w:color w:val="auto"/>
        </w:rPr>
      </w:pPr>
      <w:r w:rsidRPr="006555FE">
        <w:rPr>
          <w:rFonts w:eastAsia="Helvetica Neue"/>
          <w:color w:val="auto"/>
        </w:rPr>
        <w:t>The Supplier may substitute any Supplier Staff as long as they have the equivalent experience and qualifications to the substituted staff member.</w:t>
      </w:r>
    </w:p>
    <w:p w14:paraId="597EB02E" w14:textId="77777777" w:rsidR="00076044" w:rsidRPr="006555FE" w:rsidRDefault="004B26D3">
      <w:pPr>
        <w:numPr>
          <w:ilvl w:val="0"/>
          <w:numId w:val="33"/>
        </w:numPr>
        <w:ind w:hanging="724"/>
        <w:rPr>
          <w:rFonts w:eastAsia="Helvetica Neue"/>
          <w:color w:val="auto"/>
        </w:rPr>
      </w:pPr>
      <w:r w:rsidRPr="006555FE">
        <w:rPr>
          <w:rFonts w:eastAsia="Helvetica Neue"/>
          <w:color w:val="auto"/>
        </w:rPr>
        <w:t>The Buyer may conduct IR35 Assessments using the ESI tool to assess whether the Supplier’s engagement under the Call-Off Contract is Inside or Outside IR35.</w:t>
      </w:r>
    </w:p>
    <w:p w14:paraId="6C39CAB8" w14:textId="77777777" w:rsidR="00076044" w:rsidRPr="006555FE" w:rsidRDefault="004B26D3">
      <w:pPr>
        <w:numPr>
          <w:ilvl w:val="0"/>
          <w:numId w:val="33"/>
        </w:numPr>
        <w:ind w:hanging="724"/>
        <w:rPr>
          <w:rFonts w:eastAsia="Helvetica Neue"/>
          <w:color w:val="auto"/>
        </w:rPr>
      </w:pPr>
      <w:r w:rsidRPr="006555FE">
        <w:rPr>
          <w:rFonts w:eastAsia="Helvetica Neue"/>
          <w:color w:val="auto"/>
        </w:rPr>
        <w:t>The Buyer may End this Call-Off Contract for Material Breach if the Supplier is delivering the Services Inside IR35.</w:t>
      </w:r>
    </w:p>
    <w:p w14:paraId="0022F846" w14:textId="77777777" w:rsidR="00076044" w:rsidRPr="006555FE" w:rsidRDefault="004B26D3">
      <w:pPr>
        <w:numPr>
          <w:ilvl w:val="0"/>
          <w:numId w:val="33"/>
        </w:numPr>
        <w:ind w:hanging="724"/>
        <w:rPr>
          <w:rFonts w:eastAsia="Helvetica Neue"/>
          <w:color w:val="auto"/>
        </w:rPr>
      </w:pPr>
      <w:r w:rsidRPr="006555FE">
        <w:rPr>
          <w:rFonts w:eastAsia="Helvetica Neue"/>
          <w:color w:val="auto"/>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Pr="006555FE" w:rsidRDefault="004B26D3">
      <w:pPr>
        <w:numPr>
          <w:ilvl w:val="0"/>
          <w:numId w:val="33"/>
        </w:numPr>
        <w:ind w:hanging="724"/>
        <w:rPr>
          <w:rFonts w:eastAsia="Helvetica Neue"/>
          <w:color w:val="auto"/>
        </w:rPr>
      </w:pPr>
      <w:r w:rsidRPr="006555FE">
        <w:rPr>
          <w:rFonts w:eastAsia="Helvetica Neue"/>
          <w:color w:val="auto"/>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Pr="006555FE" w:rsidRDefault="004B26D3">
      <w:pPr>
        <w:numPr>
          <w:ilvl w:val="0"/>
          <w:numId w:val="33"/>
        </w:numPr>
        <w:ind w:hanging="724"/>
        <w:rPr>
          <w:rFonts w:eastAsia="Helvetica Neue"/>
          <w:color w:val="auto"/>
        </w:rPr>
      </w:pPr>
      <w:r w:rsidRPr="006555FE">
        <w:rPr>
          <w:rFonts w:eastAsia="Helvetica Neue"/>
          <w:color w:val="auto"/>
        </w:rPr>
        <w:t>If it is determined by the Buyer that the Supplier is Outside IR35, the Buyer will provide the ESI reference number and a copy of the PDF to the Supplier.</w:t>
      </w:r>
    </w:p>
    <w:p w14:paraId="198FBFB9" w14:textId="77777777" w:rsidR="00076044" w:rsidRPr="006555FE" w:rsidRDefault="004B26D3">
      <w:pPr>
        <w:rPr>
          <w:rFonts w:eastAsia="Helvetica Neue"/>
          <w:b/>
          <w:color w:val="auto"/>
        </w:rPr>
      </w:pPr>
      <w:r w:rsidRPr="006555FE">
        <w:rPr>
          <w:rFonts w:eastAsia="Helvetica Neue"/>
          <w:b/>
          <w:color w:val="auto"/>
        </w:rPr>
        <w:t>5. Due diligence</w:t>
      </w:r>
    </w:p>
    <w:p w14:paraId="3ABAE5F0" w14:textId="77777777" w:rsidR="00076044" w:rsidRPr="006555FE" w:rsidRDefault="004B26D3">
      <w:pPr>
        <w:numPr>
          <w:ilvl w:val="0"/>
          <w:numId w:val="35"/>
        </w:numPr>
        <w:ind w:hanging="724"/>
        <w:rPr>
          <w:rFonts w:eastAsia="Helvetica Neue"/>
          <w:color w:val="auto"/>
        </w:rPr>
      </w:pPr>
      <w:r w:rsidRPr="006555FE">
        <w:rPr>
          <w:rFonts w:eastAsia="Helvetica Neue"/>
          <w:color w:val="auto"/>
        </w:rPr>
        <w:t>Both Parties agree that when entering into a Call-Off Contract they:</w:t>
      </w:r>
    </w:p>
    <w:p w14:paraId="2F13F7D6" w14:textId="77777777" w:rsidR="00076044" w:rsidRPr="006555FE" w:rsidRDefault="004B26D3">
      <w:pPr>
        <w:numPr>
          <w:ilvl w:val="1"/>
          <w:numId w:val="51"/>
        </w:numPr>
        <w:ind w:hanging="360"/>
        <w:contextualSpacing/>
        <w:rPr>
          <w:rFonts w:eastAsia="Helvetica Neue"/>
          <w:color w:val="auto"/>
        </w:rPr>
      </w:pPr>
      <w:r w:rsidRPr="006555FE">
        <w:rPr>
          <w:rFonts w:eastAsia="Helvetica Neue"/>
          <w:color w:val="auto"/>
        </w:rPr>
        <w:lastRenderedPageBreak/>
        <w:t>have made their own enquiries and are satisfied by the accuracy of any information supplied by the other Party</w:t>
      </w:r>
    </w:p>
    <w:p w14:paraId="2C17A9CE" w14:textId="77777777" w:rsidR="00076044" w:rsidRPr="006555FE" w:rsidRDefault="004B26D3">
      <w:pPr>
        <w:numPr>
          <w:ilvl w:val="1"/>
          <w:numId w:val="51"/>
        </w:numPr>
        <w:ind w:hanging="360"/>
        <w:contextualSpacing/>
        <w:rPr>
          <w:rFonts w:eastAsia="Helvetica Neue"/>
          <w:color w:val="auto"/>
        </w:rPr>
      </w:pPr>
      <w:r w:rsidRPr="006555FE">
        <w:rPr>
          <w:rFonts w:eastAsia="Helvetica Neue"/>
          <w:color w:val="auto"/>
        </w:rPr>
        <w:t>are confident that they can fulfil their obligations according to the Call-Off Contract terms</w:t>
      </w:r>
    </w:p>
    <w:p w14:paraId="22DA0E3E" w14:textId="77777777" w:rsidR="00076044" w:rsidRPr="006555FE" w:rsidRDefault="004B26D3">
      <w:pPr>
        <w:numPr>
          <w:ilvl w:val="1"/>
          <w:numId w:val="51"/>
        </w:numPr>
        <w:ind w:hanging="360"/>
        <w:contextualSpacing/>
        <w:rPr>
          <w:rFonts w:eastAsia="Helvetica Neue"/>
          <w:color w:val="auto"/>
        </w:rPr>
      </w:pPr>
      <w:r w:rsidRPr="006555FE">
        <w:rPr>
          <w:rFonts w:eastAsia="Helvetica Neue"/>
          <w:color w:val="auto"/>
        </w:rPr>
        <w:t>have raised all due diligence questions before signing the Call-Off Contract</w:t>
      </w:r>
    </w:p>
    <w:p w14:paraId="2261222A" w14:textId="77777777" w:rsidR="00076044" w:rsidRPr="006555FE" w:rsidRDefault="004B26D3">
      <w:pPr>
        <w:numPr>
          <w:ilvl w:val="1"/>
          <w:numId w:val="51"/>
        </w:numPr>
        <w:ind w:hanging="360"/>
        <w:contextualSpacing/>
        <w:rPr>
          <w:rFonts w:eastAsia="Helvetica Neue"/>
          <w:color w:val="auto"/>
        </w:rPr>
      </w:pPr>
      <w:r w:rsidRPr="006555FE">
        <w:rPr>
          <w:rFonts w:eastAsia="Helvetica Neue"/>
          <w:color w:val="auto"/>
        </w:rPr>
        <w:t>have entered into the Call-Off Contract relying on its own due diligence</w:t>
      </w:r>
    </w:p>
    <w:p w14:paraId="03685D3C" w14:textId="77777777" w:rsidR="006F53C9" w:rsidRPr="006555FE" w:rsidRDefault="006F53C9" w:rsidP="006F53C9">
      <w:pPr>
        <w:contextualSpacing/>
        <w:rPr>
          <w:rFonts w:eastAsia="Helvetica Neue"/>
          <w:color w:val="auto"/>
        </w:rPr>
      </w:pPr>
    </w:p>
    <w:p w14:paraId="55CD6E35" w14:textId="77777777" w:rsidR="00076044" w:rsidRPr="006555FE" w:rsidRDefault="004B26D3">
      <w:pPr>
        <w:rPr>
          <w:rFonts w:eastAsia="Helvetica Neue"/>
          <w:b/>
          <w:color w:val="auto"/>
        </w:rPr>
      </w:pPr>
      <w:bookmarkStart w:id="64" w:name="_23ckvvd" w:colFirst="0" w:colLast="0"/>
      <w:bookmarkEnd w:id="64"/>
      <w:r w:rsidRPr="006555FE">
        <w:rPr>
          <w:rFonts w:eastAsia="Helvetica Neue"/>
          <w:b/>
          <w:color w:val="auto"/>
        </w:rPr>
        <w:t>6. Business continuity and disaster recovery</w:t>
      </w:r>
    </w:p>
    <w:p w14:paraId="4509D5EC" w14:textId="77777777" w:rsidR="00076044" w:rsidRPr="006555FE" w:rsidRDefault="004B26D3">
      <w:pPr>
        <w:numPr>
          <w:ilvl w:val="0"/>
          <w:numId w:val="22"/>
        </w:numPr>
        <w:ind w:hanging="724"/>
        <w:rPr>
          <w:rFonts w:eastAsia="Helvetica Neue"/>
          <w:color w:val="auto"/>
        </w:rPr>
      </w:pPr>
      <w:r w:rsidRPr="006555FE">
        <w:rPr>
          <w:rFonts w:eastAsia="Helvetica Neue"/>
          <w:color w:val="auto"/>
        </w:rPr>
        <w:t>The Supplier will have a clear business continuity and disaster recovery plan in their service descriptions.</w:t>
      </w:r>
    </w:p>
    <w:p w14:paraId="2560A371" w14:textId="77777777" w:rsidR="00076044" w:rsidRPr="006555FE" w:rsidRDefault="004B26D3">
      <w:pPr>
        <w:numPr>
          <w:ilvl w:val="0"/>
          <w:numId w:val="22"/>
        </w:numPr>
        <w:ind w:hanging="724"/>
        <w:rPr>
          <w:rFonts w:eastAsia="Helvetica Neue"/>
          <w:color w:val="auto"/>
        </w:rPr>
      </w:pPr>
      <w:r w:rsidRPr="006555FE">
        <w:rPr>
          <w:rFonts w:eastAsia="Helvetica Neue"/>
          <w:color w:val="auto"/>
        </w:rPr>
        <w:t>The Supplier’s business continuity and disaster recovery services are part of the Services and will be performed by the Supplier when required.</w:t>
      </w:r>
    </w:p>
    <w:p w14:paraId="076ADE53" w14:textId="77777777" w:rsidR="00076044" w:rsidRPr="006555FE" w:rsidRDefault="004B26D3">
      <w:pPr>
        <w:numPr>
          <w:ilvl w:val="0"/>
          <w:numId w:val="22"/>
        </w:numPr>
        <w:ind w:hanging="724"/>
        <w:rPr>
          <w:rFonts w:eastAsia="Helvetica Neue"/>
          <w:color w:val="auto"/>
        </w:rPr>
      </w:pPr>
      <w:r w:rsidRPr="006555FE">
        <w:rPr>
          <w:rFonts w:eastAsia="Helvetica Neue"/>
          <w:color w:val="auto"/>
        </w:rPr>
        <w:t>If requested by the Buyer prior to entering into this Call-Off Contract, the Supplier must ensure that its business continuity and disaster recovery plan is consistent with the Buyer’s own plans.</w:t>
      </w:r>
    </w:p>
    <w:p w14:paraId="29DFD971" w14:textId="77777777" w:rsidR="00076044" w:rsidRPr="006555FE" w:rsidRDefault="004B26D3">
      <w:pPr>
        <w:rPr>
          <w:rFonts w:eastAsia="Helvetica Neue"/>
          <w:b/>
          <w:color w:val="auto"/>
        </w:rPr>
      </w:pPr>
      <w:r w:rsidRPr="006555FE">
        <w:rPr>
          <w:rFonts w:eastAsia="Helvetica Neue"/>
          <w:b/>
          <w:color w:val="auto"/>
        </w:rPr>
        <w:t>7. Payment, VAT and Call-Off Contract charges</w:t>
      </w:r>
    </w:p>
    <w:p w14:paraId="0BA57BE0" w14:textId="77777777" w:rsidR="00076044" w:rsidRPr="006555FE" w:rsidRDefault="004B26D3">
      <w:pPr>
        <w:numPr>
          <w:ilvl w:val="0"/>
          <w:numId w:val="9"/>
        </w:numPr>
        <w:ind w:hanging="724"/>
        <w:rPr>
          <w:rFonts w:eastAsia="Helvetica Neue"/>
          <w:color w:val="auto"/>
        </w:rPr>
      </w:pPr>
      <w:r w:rsidRPr="006555FE">
        <w:rPr>
          <w:rFonts w:eastAsia="Helvetica Neue"/>
          <w:color w:val="auto"/>
        </w:rPr>
        <w:t>The Buyer must pay the Charges following clauses 7.2 to 7.11 for the Supplier’s delivery of the Services.</w:t>
      </w:r>
    </w:p>
    <w:p w14:paraId="668E0036" w14:textId="77777777" w:rsidR="00076044" w:rsidRPr="006555FE" w:rsidRDefault="004B26D3">
      <w:pPr>
        <w:numPr>
          <w:ilvl w:val="0"/>
          <w:numId w:val="9"/>
        </w:numPr>
        <w:ind w:hanging="724"/>
        <w:rPr>
          <w:rFonts w:eastAsia="Helvetica Neue"/>
          <w:color w:val="auto"/>
        </w:rPr>
      </w:pPr>
      <w:r w:rsidRPr="006555FE">
        <w:rPr>
          <w:rFonts w:eastAsia="Helvetica Neue"/>
          <w:color w:val="auto"/>
        </w:rPr>
        <w:t>The Buyer will pay the Supplier within the number of days specified in the Order Form on receipt of a valid invoice.</w:t>
      </w:r>
    </w:p>
    <w:p w14:paraId="70AB0E87" w14:textId="77777777" w:rsidR="00076044" w:rsidRPr="006555FE" w:rsidRDefault="004B26D3">
      <w:pPr>
        <w:numPr>
          <w:ilvl w:val="0"/>
          <w:numId w:val="9"/>
        </w:numPr>
        <w:ind w:hanging="724"/>
        <w:rPr>
          <w:rFonts w:eastAsia="Helvetica Neue"/>
          <w:color w:val="auto"/>
        </w:rPr>
      </w:pPr>
      <w:r w:rsidRPr="006555FE">
        <w:rPr>
          <w:rFonts w:eastAsia="Helvetica Neue"/>
          <w:color w:val="auto"/>
        </w:rPr>
        <w:t>The Call-Off Contract Charges include all Charges for payment processing. All invoices submitted to the Buyer for the Services will be exclusive of any Management Charge.</w:t>
      </w:r>
    </w:p>
    <w:p w14:paraId="6D5934FF" w14:textId="77777777" w:rsidR="00076044" w:rsidRPr="006555FE" w:rsidRDefault="004B26D3">
      <w:pPr>
        <w:numPr>
          <w:ilvl w:val="0"/>
          <w:numId w:val="9"/>
        </w:numPr>
        <w:ind w:hanging="724"/>
        <w:rPr>
          <w:rFonts w:eastAsia="Helvetica Neue"/>
          <w:color w:val="auto"/>
        </w:rPr>
      </w:pPr>
      <w:r w:rsidRPr="006555FE">
        <w:rPr>
          <w:rFonts w:eastAsia="Helvetica Neue"/>
          <w:color w:val="auto"/>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Pr="006555FE" w:rsidRDefault="004B26D3">
      <w:pPr>
        <w:numPr>
          <w:ilvl w:val="0"/>
          <w:numId w:val="9"/>
        </w:numPr>
        <w:ind w:hanging="724"/>
        <w:rPr>
          <w:rFonts w:eastAsia="Helvetica Neue"/>
          <w:color w:val="auto"/>
        </w:rPr>
      </w:pPr>
      <w:r w:rsidRPr="006555FE">
        <w:rPr>
          <w:rFonts w:eastAsia="Helvetica Neue"/>
          <w:color w:val="auto"/>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Pr="006555FE" w:rsidRDefault="004B26D3">
      <w:pPr>
        <w:numPr>
          <w:ilvl w:val="0"/>
          <w:numId w:val="9"/>
        </w:numPr>
        <w:ind w:hanging="724"/>
        <w:rPr>
          <w:rFonts w:eastAsia="Helvetica Neue"/>
          <w:color w:val="auto"/>
        </w:rPr>
      </w:pPr>
      <w:r w:rsidRPr="006555FE">
        <w:rPr>
          <w:rFonts w:eastAsia="Helvetica Neue"/>
          <w:color w:val="auto"/>
        </w:rPr>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Pr="006555FE" w:rsidRDefault="004B26D3">
      <w:pPr>
        <w:numPr>
          <w:ilvl w:val="0"/>
          <w:numId w:val="9"/>
        </w:numPr>
        <w:ind w:hanging="724"/>
        <w:rPr>
          <w:rFonts w:eastAsia="Helvetica Neue"/>
          <w:color w:val="auto"/>
        </w:rPr>
      </w:pPr>
      <w:r w:rsidRPr="006555FE">
        <w:rPr>
          <w:rFonts w:eastAsia="Helvetica Neue"/>
          <w:color w:val="auto"/>
        </w:rPr>
        <w:t>All Charges payable by the Buyer to the Supplier will include VAT at the appropriate rate.</w:t>
      </w:r>
    </w:p>
    <w:p w14:paraId="3751DC51" w14:textId="77777777" w:rsidR="00076044" w:rsidRPr="006555FE" w:rsidRDefault="004B26D3">
      <w:pPr>
        <w:numPr>
          <w:ilvl w:val="0"/>
          <w:numId w:val="9"/>
        </w:numPr>
        <w:ind w:hanging="724"/>
        <w:rPr>
          <w:rFonts w:eastAsia="Helvetica Neue"/>
          <w:color w:val="auto"/>
        </w:rPr>
      </w:pPr>
      <w:r w:rsidRPr="006555FE">
        <w:rPr>
          <w:rFonts w:eastAsia="Helvetica Neue"/>
          <w:color w:val="auto"/>
        </w:rPr>
        <w:t xml:space="preserve">The Supplier must add VAT to the Charges at the appropriate rate with visibility of the amount as a separate line item. </w:t>
      </w:r>
    </w:p>
    <w:p w14:paraId="5A7DE78A" w14:textId="77777777" w:rsidR="00076044" w:rsidRPr="006555FE" w:rsidRDefault="004B26D3">
      <w:pPr>
        <w:numPr>
          <w:ilvl w:val="0"/>
          <w:numId w:val="9"/>
        </w:numPr>
        <w:ind w:hanging="724"/>
        <w:rPr>
          <w:rFonts w:eastAsia="Helvetica Neue"/>
          <w:color w:val="auto"/>
        </w:rPr>
      </w:pPr>
      <w:r w:rsidRPr="006555FE">
        <w:rPr>
          <w:rFonts w:eastAsia="Helvetica Neue"/>
          <w:color w:val="auto"/>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Pr="006555FE" w:rsidRDefault="004B26D3">
      <w:pPr>
        <w:numPr>
          <w:ilvl w:val="0"/>
          <w:numId w:val="9"/>
        </w:numPr>
        <w:ind w:hanging="724"/>
        <w:rPr>
          <w:rFonts w:eastAsia="Helvetica Neue"/>
          <w:color w:val="auto"/>
        </w:rPr>
      </w:pPr>
      <w:r w:rsidRPr="006555FE">
        <w:rPr>
          <w:rFonts w:eastAsia="Helvetica Neue"/>
          <w:color w:val="auto"/>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7777777" w:rsidR="00076044" w:rsidRPr="006555FE" w:rsidRDefault="004B26D3">
      <w:pPr>
        <w:numPr>
          <w:ilvl w:val="0"/>
          <w:numId w:val="9"/>
        </w:numPr>
        <w:ind w:hanging="724"/>
        <w:rPr>
          <w:rFonts w:eastAsia="Helvetica Neue"/>
          <w:color w:val="auto"/>
        </w:rPr>
      </w:pPr>
      <w:r w:rsidRPr="006555FE">
        <w:rPr>
          <w:rFonts w:eastAsia="Helvetica Neue"/>
          <w:color w:val="auto"/>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010B544" w14:textId="16BCB55D" w:rsidR="00076044" w:rsidRPr="006555FE" w:rsidRDefault="004B26D3">
      <w:pPr>
        <w:numPr>
          <w:ilvl w:val="0"/>
          <w:numId w:val="9"/>
        </w:numPr>
        <w:ind w:hanging="724"/>
        <w:rPr>
          <w:rFonts w:eastAsia="Helvetica Neue"/>
          <w:color w:val="auto"/>
        </w:rPr>
      </w:pPr>
      <w:r w:rsidRPr="006555FE">
        <w:rPr>
          <w:rFonts w:eastAsia="Helvetica Neue"/>
          <w:color w:val="auto"/>
        </w:rPr>
        <w:t xml:space="preserve">Due to the nature of G-Cloud Services it isn’t possible in a static Order Form to exactly define the consumption </w:t>
      </w:r>
      <w:r w:rsidRPr="006555FE">
        <w:rPr>
          <w:rFonts w:eastAsia="Helvetica Neue"/>
          <w:color w:val="auto"/>
        </w:rPr>
        <w:lastRenderedPageBreak/>
        <w:t>of services over the duration of the Call-Off Contract. The Supplier agrees that the Buyer’s volumes indicated in the Order Form are indicative only.</w:t>
      </w:r>
    </w:p>
    <w:p w14:paraId="3C06C1BA" w14:textId="77777777" w:rsidR="00076044" w:rsidRPr="006555FE" w:rsidRDefault="004B26D3">
      <w:pPr>
        <w:rPr>
          <w:rFonts w:eastAsia="Helvetica Neue"/>
          <w:b/>
          <w:color w:val="auto"/>
        </w:rPr>
      </w:pPr>
      <w:r w:rsidRPr="006555FE">
        <w:rPr>
          <w:rFonts w:eastAsia="Helvetica Neue"/>
          <w:b/>
          <w:color w:val="auto"/>
        </w:rPr>
        <w:t>8. Recovery of sums due and right of set-off</w:t>
      </w:r>
    </w:p>
    <w:p w14:paraId="6A42D61B" w14:textId="77777777" w:rsidR="00076044" w:rsidRPr="006555FE" w:rsidRDefault="004B26D3">
      <w:pPr>
        <w:numPr>
          <w:ilvl w:val="0"/>
          <w:numId w:val="19"/>
        </w:numPr>
        <w:ind w:hanging="724"/>
        <w:rPr>
          <w:rFonts w:eastAsia="Helvetica Neue"/>
          <w:color w:val="auto"/>
        </w:rPr>
      </w:pPr>
      <w:r w:rsidRPr="006555FE">
        <w:rPr>
          <w:rFonts w:eastAsia="Helvetica Neue"/>
          <w:color w:val="auto"/>
        </w:rPr>
        <w:t>If a Supplier owes money to the Buyer, the Buyer may deduct that sum from the Call-Off Contract Charges.</w:t>
      </w:r>
    </w:p>
    <w:p w14:paraId="211CCC56" w14:textId="77777777" w:rsidR="00076044" w:rsidRPr="006555FE" w:rsidRDefault="004B26D3">
      <w:pPr>
        <w:rPr>
          <w:rFonts w:eastAsia="Helvetica Neue"/>
          <w:b/>
          <w:color w:val="auto"/>
        </w:rPr>
      </w:pPr>
      <w:r w:rsidRPr="006555FE">
        <w:rPr>
          <w:rFonts w:eastAsia="Helvetica Neue"/>
          <w:b/>
          <w:color w:val="auto"/>
        </w:rPr>
        <w:t>9. Insurance</w:t>
      </w:r>
    </w:p>
    <w:p w14:paraId="68D7C2C0" w14:textId="77777777" w:rsidR="00076044" w:rsidRPr="006555FE" w:rsidRDefault="004B26D3">
      <w:pPr>
        <w:numPr>
          <w:ilvl w:val="0"/>
          <w:numId w:val="40"/>
        </w:numPr>
        <w:ind w:hanging="724"/>
        <w:rPr>
          <w:rFonts w:eastAsia="Helvetica Neue"/>
          <w:color w:val="auto"/>
        </w:rPr>
      </w:pPr>
      <w:r w:rsidRPr="006555FE">
        <w:rPr>
          <w:rFonts w:eastAsia="Helvetica Neue"/>
          <w:color w:val="auto"/>
        </w:rPr>
        <w:t>The Supplier will maintain the insurances required by the Buyer including those in this clause.</w:t>
      </w:r>
    </w:p>
    <w:p w14:paraId="385732D7" w14:textId="77777777" w:rsidR="00076044" w:rsidRPr="006555FE" w:rsidRDefault="004B26D3">
      <w:pPr>
        <w:numPr>
          <w:ilvl w:val="0"/>
          <w:numId w:val="40"/>
        </w:numPr>
        <w:ind w:hanging="724"/>
        <w:rPr>
          <w:rFonts w:eastAsia="Helvetica Neue"/>
          <w:color w:val="auto"/>
        </w:rPr>
      </w:pPr>
      <w:r w:rsidRPr="006555FE">
        <w:rPr>
          <w:rFonts w:eastAsia="Helvetica Neue"/>
          <w:color w:val="auto"/>
        </w:rPr>
        <w:t>The Supplier will ensure that:</w:t>
      </w:r>
    </w:p>
    <w:p w14:paraId="04463BF3" w14:textId="77777777" w:rsidR="00076044" w:rsidRPr="006555FE" w:rsidRDefault="004B26D3">
      <w:pPr>
        <w:numPr>
          <w:ilvl w:val="1"/>
          <w:numId w:val="40"/>
        </w:numPr>
        <w:ind w:hanging="360"/>
        <w:rPr>
          <w:rFonts w:eastAsia="Helvetica Neue"/>
          <w:color w:val="auto"/>
        </w:rPr>
      </w:pPr>
      <w:r w:rsidRPr="006555FE">
        <w:rPr>
          <w:rFonts w:eastAsia="Helvetica Neue"/>
          <w:color w:val="auto"/>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Pr="006555FE" w:rsidRDefault="004B26D3">
      <w:pPr>
        <w:numPr>
          <w:ilvl w:val="1"/>
          <w:numId w:val="40"/>
        </w:numPr>
        <w:ind w:hanging="360"/>
        <w:rPr>
          <w:rFonts w:eastAsia="Helvetica Neue"/>
          <w:color w:val="auto"/>
        </w:rPr>
      </w:pPr>
      <w:r w:rsidRPr="006555FE">
        <w:rPr>
          <w:rFonts w:eastAsia="Helvetica Neue"/>
          <w:color w:val="auto"/>
        </w:rPr>
        <w:t xml:space="preserve">the third-party public and products liability insurance contains an ‘indemnity to principals’ clause for the Buyer’s benefit </w:t>
      </w:r>
    </w:p>
    <w:p w14:paraId="7EC947E1" w14:textId="77777777" w:rsidR="00076044" w:rsidRPr="006555FE" w:rsidRDefault="004B26D3">
      <w:pPr>
        <w:numPr>
          <w:ilvl w:val="1"/>
          <w:numId w:val="40"/>
        </w:numPr>
        <w:ind w:hanging="360"/>
        <w:rPr>
          <w:rFonts w:eastAsia="Helvetica Neue"/>
          <w:color w:val="auto"/>
        </w:rPr>
      </w:pPr>
      <w:r w:rsidRPr="006555FE">
        <w:rPr>
          <w:rFonts w:eastAsia="Helvetica Neue"/>
          <w:color w:val="auto"/>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Pr="006555FE" w:rsidRDefault="004B26D3">
      <w:pPr>
        <w:numPr>
          <w:ilvl w:val="1"/>
          <w:numId w:val="40"/>
        </w:numPr>
        <w:ind w:hanging="360"/>
        <w:rPr>
          <w:rFonts w:eastAsia="Helvetica Neue"/>
          <w:color w:val="auto"/>
        </w:rPr>
      </w:pPr>
      <w:r w:rsidRPr="006555FE">
        <w:rPr>
          <w:rFonts w:eastAsia="Helvetica Neue"/>
          <w:color w:val="auto"/>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Pr="006555FE" w:rsidRDefault="004B26D3">
      <w:pPr>
        <w:numPr>
          <w:ilvl w:val="0"/>
          <w:numId w:val="40"/>
        </w:numPr>
        <w:ind w:hanging="724"/>
        <w:rPr>
          <w:rFonts w:eastAsia="Helvetica Neue"/>
          <w:color w:val="auto"/>
        </w:rPr>
      </w:pPr>
      <w:r w:rsidRPr="006555FE">
        <w:rPr>
          <w:rFonts w:eastAsia="Helvetica Neue"/>
          <w:color w:val="auto"/>
        </w:rPr>
        <w:t>If requested by the Buyer, the Supplier will obtain additional insurance policies, or extend existing policies bought under the Framework Agreement.</w:t>
      </w:r>
    </w:p>
    <w:p w14:paraId="16E32C0C" w14:textId="77777777" w:rsidR="00076044" w:rsidRPr="006555FE" w:rsidRDefault="004B26D3">
      <w:pPr>
        <w:numPr>
          <w:ilvl w:val="0"/>
          <w:numId w:val="40"/>
        </w:numPr>
        <w:ind w:hanging="724"/>
        <w:rPr>
          <w:rFonts w:eastAsia="Helvetica Neue"/>
          <w:color w:val="auto"/>
        </w:rPr>
      </w:pPr>
      <w:r w:rsidRPr="006555FE">
        <w:rPr>
          <w:rFonts w:eastAsia="Helvetica Neue"/>
          <w:color w:val="auto"/>
        </w:rPr>
        <w:t>If requested by the Buyer, the Supplier will provide the following to show compliance with this clause:</w:t>
      </w:r>
    </w:p>
    <w:p w14:paraId="241D82E1" w14:textId="77777777" w:rsidR="00076044" w:rsidRPr="006555FE" w:rsidRDefault="004B26D3">
      <w:pPr>
        <w:numPr>
          <w:ilvl w:val="1"/>
          <w:numId w:val="40"/>
        </w:numPr>
        <w:ind w:hanging="360"/>
        <w:rPr>
          <w:rFonts w:eastAsia="Helvetica Neue"/>
          <w:color w:val="auto"/>
        </w:rPr>
      </w:pPr>
      <w:r w:rsidRPr="006555FE">
        <w:rPr>
          <w:rFonts w:eastAsia="Helvetica Neue"/>
          <w:color w:val="auto"/>
        </w:rPr>
        <w:t>a broker's verification of insurance</w:t>
      </w:r>
    </w:p>
    <w:p w14:paraId="1B32C643" w14:textId="77777777" w:rsidR="00076044" w:rsidRPr="006555FE" w:rsidRDefault="004B26D3">
      <w:pPr>
        <w:numPr>
          <w:ilvl w:val="1"/>
          <w:numId w:val="40"/>
        </w:numPr>
        <w:ind w:hanging="360"/>
        <w:rPr>
          <w:rFonts w:eastAsia="Helvetica Neue"/>
          <w:color w:val="auto"/>
        </w:rPr>
      </w:pPr>
      <w:r w:rsidRPr="006555FE">
        <w:rPr>
          <w:rFonts w:eastAsia="Helvetica Neue"/>
          <w:color w:val="auto"/>
        </w:rPr>
        <w:t>receipts for the insurance premium</w:t>
      </w:r>
    </w:p>
    <w:p w14:paraId="05ECA7A0" w14:textId="77777777" w:rsidR="00076044" w:rsidRPr="006555FE" w:rsidRDefault="004B26D3">
      <w:pPr>
        <w:numPr>
          <w:ilvl w:val="1"/>
          <w:numId w:val="40"/>
        </w:numPr>
        <w:ind w:hanging="360"/>
        <w:rPr>
          <w:rFonts w:eastAsia="Helvetica Neue"/>
          <w:color w:val="auto"/>
        </w:rPr>
      </w:pPr>
      <w:r w:rsidRPr="006555FE">
        <w:rPr>
          <w:rFonts w:eastAsia="Helvetica Neue"/>
          <w:color w:val="auto"/>
        </w:rPr>
        <w:t>evidence of payment of the latest premiums due</w:t>
      </w:r>
    </w:p>
    <w:p w14:paraId="62E749D7" w14:textId="77777777" w:rsidR="00076044" w:rsidRPr="006555FE" w:rsidRDefault="004B26D3">
      <w:pPr>
        <w:numPr>
          <w:ilvl w:val="0"/>
          <w:numId w:val="40"/>
        </w:numPr>
        <w:ind w:hanging="724"/>
        <w:rPr>
          <w:rFonts w:eastAsia="Helvetica Neue"/>
          <w:color w:val="auto"/>
        </w:rPr>
      </w:pPr>
      <w:r w:rsidRPr="006555FE">
        <w:rPr>
          <w:rFonts w:eastAsia="Helvetica Neue"/>
          <w:color w:val="auto"/>
        </w:rPr>
        <w:t>Insurance will not relieve the Supplier of any liabilities under the Framework Agreement or this Call-Off Contract and the Supplier will:</w:t>
      </w:r>
    </w:p>
    <w:p w14:paraId="5E089718" w14:textId="77777777" w:rsidR="00076044" w:rsidRPr="006555FE" w:rsidRDefault="004B26D3">
      <w:pPr>
        <w:numPr>
          <w:ilvl w:val="2"/>
          <w:numId w:val="4"/>
        </w:numPr>
        <w:ind w:hanging="408"/>
        <w:contextualSpacing/>
        <w:rPr>
          <w:rFonts w:eastAsia="Helvetica Neue"/>
          <w:color w:val="auto"/>
        </w:rPr>
      </w:pPr>
      <w:r w:rsidRPr="006555FE">
        <w:rPr>
          <w:rFonts w:eastAsia="Helvetica Neue"/>
          <w:color w:val="auto"/>
        </w:rPr>
        <w:t>take all risk control measures using Good Industry Practice, including the investigation and reports of claims to insurers</w:t>
      </w:r>
    </w:p>
    <w:p w14:paraId="0A995355" w14:textId="77777777" w:rsidR="00076044" w:rsidRPr="006555FE" w:rsidRDefault="004B26D3">
      <w:pPr>
        <w:numPr>
          <w:ilvl w:val="2"/>
          <w:numId w:val="4"/>
        </w:numPr>
        <w:ind w:hanging="408"/>
        <w:contextualSpacing/>
        <w:rPr>
          <w:rFonts w:eastAsia="Helvetica Neue"/>
          <w:color w:val="auto"/>
        </w:rPr>
      </w:pPr>
      <w:r w:rsidRPr="006555FE">
        <w:rPr>
          <w:rFonts w:eastAsia="Helvetica Neue"/>
          <w:color w:val="auto"/>
        </w:rPr>
        <w:t xml:space="preserve">promptly notify the insurers in writing of any relevant material fact under any insurances </w:t>
      </w:r>
    </w:p>
    <w:p w14:paraId="371E8EAA" w14:textId="77777777" w:rsidR="00076044" w:rsidRPr="006555FE" w:rsidRDefault="004B26D3">
      <w:pPr>
        <w:numPr>
          <w:ilvl w:val="2"/>
          <w:numId w:val="4"/>
        </w:numPr>
        <w:ind w:hanging="408"/>
        <w:contextualSpacing/>
        <w:rPr>
          <w:rFonts w:eastAsia="Helvetica Neue"/>
          <w:color w:val="auto"/>
        </w:rPr>
      </w:pPr>
      <w:r w:rsidRPr="006555FE">
        <w:rPr>
          <w:rFonts w:eastAsia="Helvetica Neue"/>
          <w:color w:val="auto"/>
        </w:rPr>
        <w:t>hold all insurance policies and require any broker arranging the insurance to hold any insurance slips and other evidence of insurance</w:t>
      </w:r>
    </w:p>
    <w:p w14:paraId="2A53DEBC" w14:textId="77777777" w:rsidR="00076044" w:rsidRPr="006555FE" w:rsidRDefault="004B26D3">
      <w:pPr>
        <w:numPr>
          <w:ilvl w:val="0"/>
          <w:numId w:val="40"/>
        </w:numPr>
        <w:ind w:hanging="724"/>
        <w:rPr>
          <w:rFonts w:eastAsia="Helvetica Neue"/>
          <w:color w:val="auto"/>
        </w:rPr>
      </w:pPr>
      <w:r w:rsidRPr="006555FE">
        <w:rPr>
          <w:rFonts w:eastAsia="Helvetica Neue"/>
          <w:color w:val="auto"/>
        </w:rPr>
        <w:t>The Supplier will not do or omit to do anything, which would destroy or impair the legal validity of the insurance.</w:t>
      </w:r>
    </w:p>
    <w:p w14:paraId="6E949701" w14:textId="77777777" w:rsidR="00076044" w:rsidRPr="006555FE" w:rsidRDefault="004B26D3">
      <w:pPr>
        <w:numPr>
          <w:ilvl w:val="0"/>
          <w:numId w:val="40"/>
        </w:numPr>
        <w:ind w:hanging="724"/>
        <w:rPr>
          <w:rFonts w:eastAsia="Helvetica Neue"/>
          <w:color w:val="auto"/>
        </w:rPr>
      </w:pPr>
      <w:r w:rsidRPr="006555FE">
        <w:rPr>
          <w:rFonts w:eastAsia="Helvetica Neue"/>
          <w:color w:val="auto"/>
        </w:rPr>
        <w:t>The Supplier will notify CCS and the Buyer as soon as possible if any insurance policies have been, or are due to be, cancelled, suspended, Ended or not renewed.</w:t>
      </w:r>
    </w:p>
    <w:p w14:paraId="5571F0DB" w14:textId="77777777" w:rsidR="00076044" w:rsidRPr="006555FE" w:rsidRDefault="004B26D3">
      <w:pPr>
        <w:numPr>
          <w:ilvl w:val="0"/>
          <w:numId w:val="40"/>
        </w:numPr>
        <w:ind w:hanging="724"/>
        <w:rPr>
          <w:rFonts w:eastAsia="Helvetica Neue"/>
          <w:color w:val="auto"/>
        </w:rPr>
      </w:pPr>
      <w:r w:rsidRPr="006555FE">
        <w:rPr>
          <w:rFonts w:eastAsia="Helvetica Neue"/>
          <w:color w:val="auto"/>
        </w:rPr>
        <w:t>The Supplier will be liable for the payment of any:</w:t>
      </w:r>
    </w:p>
    <w:p w14:paraId="0F31E631" w14:textId="77777777" w:rsidR="00076044" w:rsidRPr="006555FE" w:rsidRDefault="004B26D3">
      <w:pPr>
        <w:numPr>
          <w:ilvl w:val="1"/>
          <w:numId w:val="40"/>
        </w:numPr>
        <w:ind w:hanging="360"/>
        <w:rPr>
          <w:rFonts w:eastAsia="Helvetica Neue"/>
          <w:color w:val="auto"/>
        </w:rPr>
      </w:pPr>
      <w:r w:rsidRPr="006555FE">
        <w:rPr>
          <w:rFonts w:eastAsia="Helvetica Neue"/>
          <w:color w:val="auto"/>
        </w:rPr>
        <w:t>premiums, which it will pay promptly</w:t>
      </w:r>
    </w:p>
    <w:p w14:paraId="0858971B" w14:textId="77777777" w:rsidR="00076044" w:rsidRPr="006555FE" w:rsidRDefault="004B26D3">
      <w:pPr>
        <w:numPr>
          <w:ilvl w:val="1"/>
          <w:numId w:val="40"/>
        </w:numPr>
        <w:ind w:hanging="360"/>
        <w:rPr>
          <w:rFonts w:eastAsia="Helvetica Neue"/>
          <w:color w:val="auto"/>
        </w:rPr>
      </w:pPr>
      <w:r w:rsidRPr="006555FE">
        <w:rPr>
          <w:rFonts w:eastAsia="Helvetica Neue"/>
          <w:color w:val="auto"/>
        </w:rPr>
        <w:t xml:space="preserve">excess or deductibles and will not be entitled to recover this from the Buyer </w:t>
      </w:r>
    </w:p>
    <w:p w14:paraId="49A9AE37" w14:textId="77777777" w:rsidR="00076044" w:rsidRPr="006555FE" w:rsidRDefault="004B26D3">
      <w:pPr>
        <w:rPr>
          <w:rFonts w:eastAsia="Helvetica Neue"/>
          <w:b/>
          <w:color w:val="auto"/>
        </w:rPr>
      </w:pPr>
      <w:r w:rsidRPr="006555FE">
        <w:rPr>
          <w:rFonts w:eastAsia="Helvetica Neue"/>
          <w:b/>
          <w:color w:val="auto"/>
        </w:rPr>
        <w:t xml:space="preserve">10. Confidentiality </w:t>
      </w:r>
    </w:p>
    <w:p w14:paraId="0D8D51CB" w14:textId="77777777" w:rsidR="00076044" w:rsidRPr="006555FE" w:rsidRDefault="004B26D3">
      <w:pPr>
        <w:numPr>
          <w:ilvl w:val="0"/>
          <w:numId w:val="42"/>
        </w:numPr>
        <w:ind w:hanging="724"/>
        <w:rPr>
          <w:rFonts w:eastAsia="Helvetica Neue"/>
          <w:color w:val="auto"/>
        </w:rPr>
      </w:pPr>
      <w:r w:rsidRPr="006555FE">
        <w:rPr>
          <w:rFonts w:eastAsia="Helvetica Neue"/>
          <w:color w:val="auto"/>
        </w:rPr>
        <w:lastRenderedPageBreak/>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01879C1C" w14:textId="77777777" w:rsidR="00076044" w:rsidRPr="006555FE" w:rsidRDefault="004B26D3">
      <w:pPr>
        <w:rPr>
          <w:rFonts w:eastAsia="Helvetica Neue"/>
          <w:b/>
          <w:color w:val="auto"/>
        </w:rPr>
      </w:pPr>
      <w:r w:rsidRPr="006555FE">
        <w:rPr>
          <w:rFonts w:eastAsia="Helvetica Neue"/>
          <w:b/>
          <w:color w:val="auto"/>
        </w:rPr>
        <w:t>11. Intellectual Property Rights</w:t>
      </w:r>
    </w:p>
    <w:p w14:paraId="4A7C9CF6" w14:textId="77777777" w:rsidR="00076044" w:rsidRPr="006555FE" w:rsidRDefault="004B26D3">
      <w:pPr>
        <w:numPr>
          <w:ilvl w:val="0"/>
          <w:numId w:val="27"/>
        </w:numPr>
        <w:ind w:hanging="724"/>
        <w:rPr>
          <w:rFonts w:eastAsia="Helvetica Neue"/>
          <w:color w:val="auto"/>
        </w:rPr>
      </w:pPr>
      <w:r w:rsidRPr="006555FE">
        <w:rPr>
          <w:rFonts w:eastAsia="Helvetica Neue"/>
          <w:color w:val="auto"/>
        </w:rPr>
        <w:t>Unless otherwise specified in this Call-Off Contract, a Party will not acquire any right, title or interest in or to the Intellectual Property Rights (IPRs) of the other Party or its licensors.</w:t>
      </w:r>
    </w:p>
    <w:p w14:paraId="299E6B74" w14:textId="77777777" w:rsidR="00076044" w:rsidRPr="006555FE" w:rsidRDefault="004B26D3">
      <w:pPr>
        <w:numPr>
          <w:ilvl w:val="0"/>
          <w:numId w:val="27"/>
        </w:numPr>
        <w:ind w:hanging="724"/>
        <w:rPr>
          <w:rFonts w:eastAsia="Helvetica Neue"/>
          <w:color w:val="auto"/>
        </w:rPr>
      </w:pPr>
      <w:r w:rsidRPr="006555FE">
        <w:rPr>
          <w:rFonts w:eastAsia="Helvetica Neue"/>
          <w:color w:val="auto"/>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Pr="006555FE" w:rsidRDefault="004B26D3">
      <w:pPr>
        <w:numPr>
          <w:ilvl w:val="0"/>
          <w:numId w:val="27"/>
        </w:numPr>
        <w:ind w:hanging="724"/>
        <w:rPr>
          <w:rFonts w:eastAsia="Helvetica Neue"/>
          <w:color w:val="auto"/>
        </w:rPr>
      </w:pPr>
      <w:r w:rsidRPr="006555FE">
        <w:rPr>
          <w:rFonts w:eastAsia="Helvetica Neue"/>
          <w:color w:val="auto"/>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Pr="006555FE" w:rsidRDefault="004B26D3">
      <w:pPr>
        <w:numPr>
          <w:ilvl w:val="0"/>
          <w:numId w:val="27"/>
        </w:numPr>
        <w:ind w:hanging="724"/>
        <w:rPr>
          <w:rFonts w:eastAsia="Helvetica Neue"/>
          <w:color w:val="auto"/>
        </w:rPr>
      </w:pPr>
      <w:r w:rsidRPr="006555FE">
        <w:rPr>
          <w:rFonts w:eastAsia="Helvetica Neue"/>
          <w:color w:val="auto"/>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Pr="006555FE" w:rsidRDefault="004B26D3">
      <w:pPr>
        <w:numPr>
          <w:ilvl w:val="0"/>
          <w:numId w:val="27"/>
        </w:numPr>
        <w:ind w:hanging="724"/>
        <w:rPr>
          <w:rFonts w:eastAsia="Helvetica Neue"/>
          <w:color w:val="auto"/>
        </w:rPr>
      </w:pPr>
      <w:r w:rsidRPr="006555FE">
        <w:rPr>
          <w:rFonts w:eastAsia="Helvetica Neue"/>
          <w:color w:val="auto"/>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Pr="006555FE" w:rsidRDefault="004B26D3">
      <w:pPr>
        <w:numPr>
          <w:ilvl w:val="1"/>
          <w:numId w:val="27"/>
        </w:numPr>
        <w:ind w:hanging="360"/>
        <w:rPr>
          <w:rFonts w:eastAsia="Helvetica Neue"/>
          <w:color w:val="auto"/>
        </w:rPr>
      </w:pPr>
      <w:r w:rsidRPr="006555FE">
        <w:rPr>
          <w:rFonts w:eastAsia="Helvetica Neue"/>
          <w:color w:val="auto"/>
        </w:rPr>
        <w:t>rights granted to the Buyer under this Call-Off Contract</w:t>
      </w:r>
    </w:p>
    <w:p w14:paraId="2AF03063" w14:textId="77777777" w:rsidR="00076044" w:rsidRPr="006555FE" w:rsidRDefault="004B26D3">
      <w:pPr>
        <w:numPr>
          <w:ilvl w:val="1"/>
          <w:numId w:val="27"/>
        </w:numPr>
        <w:ind w:hanging="360"/>
        <w:rPr>
          <w:rFonts w:eastAsia="Helvetica Neue"/>
          <w:color w:val="auto"/>
        </w:rPr>
      </w:pPr>
      <w:r w:rsidRPr="006555FE">
        <w:rPr>
          <w:rFonts w:eastAsia="Helvetica Neue"/>
          <w:color w:val="auto"/>
        </w:rPr>
        <w:t xml:space="preserve">Supplier’s performance of the Services </w:t>
      </w:r>
    </w:p>
    <w:p w14:paraId="5B7D15D6" w14:textId="77777777" w:rsidR="00076044" w:rsidRPr="006555FE" w:rsidRDefault="004B26D3">
      <w:pPr>
        <w:numPr>
          <w:ilvl w:val="1"/>
          <w:numId w:val="27"/>
        </w:numPr>
        <w:ind w:hanging="360"/>
        <w:rPr>
          <w:rFonts w:eastAsia="Helvetica Neue"/>
          <w:color w:val="auto"/>
        </w:rPr>
      </w:pPr>
      <w:r w:rsidRPr="006555FE">
        <w:rPr>
          <w:rFonts w:eastAsia="Helvetica Neue"/>
          <w:color w:val="auto"/>
        </w:rPr>
        <w:t xml:space="preserve">use by the Buyer of the Services </w:t>
      </w:r>
    </w:p>
    <w:p w14:paraId="68BBA4B5" w14:textId="77777777" w:rsidR="00076044" w:rsidRPr="006555FE" w:rsidRDefault="004B26D3">
      <w:pPr>
        <w:numPr>
          <w:ilvl w:val="0"/>
          <w:numId w:val="27"/>
        </w:numPr>
        <w:ind w:hanging="724"/>
        <w:rPr>
          <w:rFonts w:eastAsia="Helvetica Neue"/>
          <w:color w:val="auto"/>
        </w:rPr>
      </w:pPr>
      <w:r w:rsidRPr="006555FE">
        <w:rPr>
          <w:rFonts w:eastAsia="Helvetica Neue"/>
          <w:color w:val="auto"/>
        </w:rPr>
        <w:t>If an IPR Claim is made, or is likely to be made, the Supplier will immediately notify the Buyer in writing and must at its own expense after written approval from the Buyer, either:</w:t>
      </w:r>
    </w:p>
    <w:p w14:paraId="01AA9829" w14:textId="77777777" w:rsidR="00076044" w:rsidRPr="006555FE" w:rsidRDefault="004B26D3">
      <w:pPr>
        <w:numPr>
          <w:ilvl w:val="1"/>
          <w:numId w:val="27"/>
        </w:numPr>
        <w:ind w:hanging="360"/>
        <w:rPr>
          <w:rFonts w:eastAsia="Helvetica Neue"/>
          <w:color w:val="auto"/>
        </w:rPr>
      </w:pPr>
      <w:r w:rsidRPr="006555FE">
        <w:rPr>
          <w:rFonts w:eastAsia="Helvetica Neue"/>
          <w:color w:val="auto"/>
        </w:rPr>
        <w:t>modify the relevant part of the Services without reducing its functionality or performance</w:t>
      </w:r>
    </w:p>
    <w:p w14:paraId="089C1FA9" w14:textId="77777777" w:rsidR="00076044" w:rsidRPr="006555FE" w:rsidRDefault="004B26D3">
      <w:pPr>
        <w:numPr>
          <w:ilvl w:val="1"/>
          <w:numId w:val="27"/>
        </w:numPr>
        <w:ind w:hanging="360"/>
        <w:rPr>
          <w:rFonts w:eastAsia="Helvetica Neue"/>
          <w:color w:val="auto"/>
        </w:rPr>
      </w:pPr>
      <w:r w:rsidRPr="006555FE">
        <w:rPr>
          <w:rFonts w:eastAsia="Helvetica Neue"/>
          <w:color w:val="auto"/>
        </w:rPr>
        <w:t>substitute Services of equivalent functionality and performance, to avoid the infringement or the alleged infringement, as long as there is no additional cost or burden to the Buyer</w:t>
      </w:r>
    </w:p>
    <w:p w14:paraId="687743CD" w14:textId="77777777" w:rsidR="00076044" w:rsidRPr="006555FE" w:rsidRDefault="004B26D3">
      <w:pPr>
        <w:numPr>
          <w:ilvl w:val="1"/>
          <w:numId w:val="27"/>
        </w:numPr>
        <w:ind w:hanging="360"/>
        <w:rPr>
          <w:rFonts w:eastAsia="Helvetica Neue"/>
          <w:color w:val="auto"/>
        </w:rPr>
      </w:pPr>
      <w:r w:rsidRPr="006555FE">
        <w:rPr>
          <w:rFonts w:eastAsia="Helvetica Neue"/>
          <w:color w:val="auto"/>
        </w:rPr>
        <w:t>buy a licence to use and supply the Services which are the subject of the alleged infringement, on terms acceptable to the Buyer</w:t>
      </w:r>
    </w:p>
    <w:p w14:paraId="42710327" w14:textId="77777777" w:rsidR="00076044" w:rsidRPr="006555FE" w:rsidRDefault="004B26D3">
      <w:pPr>
        <w:numPr>
          <w:ilvl w:val="0"/>
          <w:numId w:val="27"/>
        </w:numPr>
        <w:ind w:hanging="724"/>
        <w:rPr>
          <w:rFonts w:eastAsia="Helvetica Neue"/>
          <w:color w:val="auto"/>
        </w:rPr>
      </w:pPr>
      <w:r w:rsidRPr="006555FE">
        <w:rPr>
          <w:rFonts w:eastAsia="Helvetica Neue"/>
          <w:color w:val="auto"/>
        </w:rPr>
        <w:t>Clause 11.5 will not apply if the IPR Claim is from:</w:t>
      </w:r>
    </w:p>
    <w:p w14:paraId="0492CB1C" w14:textId="77777777" w:rsidR="00076044" w:rsidRPr="006555FE" w:rsidRDefault="004B26D3">
      <w:pPr>
        <w:numPr>
          <w:ilvl w:val="1"/>
          <w:numId w:val="27"/>
        </w:numPr>
        <w:ind w:hanging="360"/>
        <w:rPr>
          <w:rFonts w:eastAsia="Helvetica Neue"/>
          <w:color w:val="auto"/>
        </w:rPr>
      </w:pPr>
      <w:r w:rsidRPr="006555FE">
        <w:rPr>
          <w:rFonts w:eastAsia="Helvetica Neue"/>
          <w:color w:val="auto"/>
        </w:rPr>
        <w:t>the use of data supplied by the Buyer which the Supplier isn’t required to verify under this Call-Off Contract</w:t>
      </w:r>
    </w:p>
    <w:p w14:paraId="0E869FC8" w14:textId="77777777" w:rsidR="00076044" w:rsidRPr="006555FE" w:rsidRDefault="004B26D3">
      <w:pPr>
        <w:numPr>
          <w:ilvl w:val="1"/>
          <w:numId w:val="27"/>
        </w:numPr>
        <w:ind w:hanging="360"/>
        <w:rPr>
          <w:rFonts w:eastAsia="Helvetica Neue"/>
          <w:color w:val="auto"/>
        </w:rPr>
      </w:pPr>
      <w:r w:rsidRPr="006555FE">
        <w:rPr>
          <w:rFonts w:eastAsia="Helvetica Neue"/>
          <w:color w:val="auto"/>
        </w:rPr>
        <w:t>other material provided by the Buyer necessary for the Services</w:t>
      </w:r>
    </w:p>
    <w:p w14:paraId="5DAC6E62" w14:textId="77777777" w:rsidR="00076044" w:rsidRPr="006555FE" w:rsidRDefault="004B26D3">
      <w:pPr>
        <w:numPr>
          <w:ilvl w:val="0"/>
          <w:numId w:val="27"/>
        </w:numPr>
        <w:ind w:hanging="724"/>
        <w:rPr>
          <w:rFonts w:eastAsia="Helvetica Neue"/>
          <w:color w:val="auto"/>
        </w:rPr>
      </w:pPr>
      <w:r w:rsidRPr="006555FE">
        <w:rPr>
          <w:rFonts w:eastAsia="Helvetica Neue"/>
          <w:color w:val="auto"/>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Pr="006555FE" w:rsidRDefault="004B26D3">
      <w:pPr>
        <w:rPr>
          <w:rFonts w:eastAsia="Helvetica Neue"/>
          <w:b/>
          <w:color w:val="auto"/>
        </w:rPr>
      </w:pPr>
      <w:r w:rsidRPr="006555FE">
        <w:rPr>
          <w:rFonts w:eastAsia="Helvetica Neue"/>
          <w:b/>
          <w:color w:val="auto"/>
        </w:rPr>
        <w:t>12. Protection of information</w:t>
      </w:r>
    </w:p>
    <w:p w14:paraId="75E1C5A9" w14:textId="77777777" w:rsidR="00076044" w:rsidRPr="006555FE" w:rsidRDefault="004B26D3">
      <w:pPr>
        <w:numPr>
          <w:ilvl w:val="0"/>
          <w:numId w:val="1"/>
        </w:numPr>
        <w:ind w:hanging="724"/>
        <w:rPr>
          <w:rFonts w:eastAsia="Helvetica Neue"/>
          <w:color w:val="auto"/>
        </w:rPr>
      </w:pPr>
      <w:r w:rsidRPr="006555FE">
        <w:rPr>
          <w:rFonts w:eastAsia="Helvetica Neue"/>
          <w:color w:val="auto"/>
        </w:rPr>
        <w:t>The Supplier must:</w:t>
      </w:r>
    </w:p>
    <w:p w14:paraId="7168D53C" w14:textId="77777777" w:rsidR="00076044" w:rsidRPr="006555FE" w:rsidRDefault="004B26D3">
      <w:pPr>
        <w:numPr>
          <w:ilvl w:val="1"/>
          <w:numId w:val="1"/>
        </w:numPr>
        <w:ind w:hanging="360"/>
        <w:rPr>
          <w:rFonts w:eastAsia="Helvetica Neue"/>
          <w:color w:val="auto"/>
        </w:rPr>
      </w:pPr>
      <w:r w:rsidRPr="006555FE">
        <w:rPr>
          <w:rFonts w:eastAsia="Helvetica Neue"/>
          <w:color w:val="auto"/>
        </w:rPr>
        <w:t>comply with the Buyer’s written instructions and this Call-Off Contract when Processing Buyer Personal Data</w:t>
      </w:r>
    </w:p>
    <w:p w14:paraId="5DC94DEA" w14:textId="77777777" w:rsidR="00076044" w:rsidRPr="006555FE" w:rsidRDefault="004B26D3">
      <w:pPr>
        <w:numPr>
          <w:ilvl w:val="1"/>
          <w:numId w:val="1"/>
        </w:numPr>
        <w:ind w:hanging="360"/>
        <w:rPr>
          <w:rFonts w:eastAsia="Helvetica Neue"/>
          <w:color w:val="auto"/>
        </w:rPr>
      </w:pPr>
      <w:r w:rsidRPr="006555FE">
        <w:rPr>
          <w:rFonts w:eastAsia="Helvetica Neue"/>
          <w:color w:val="auto"/>
        </w:rPr>
        <w:t xml:space="preserve">only Process the Buyer Personal Data as necessary for the provision of the G-Cloud Services or as </w:t>
      </w:r>
      <w:r w:rsidRPr="006555FE">
        <w:rPr>
          <w:rFonts w:eastAsia="Helvetica Neue"/>
          <w:color w:val="auto"/>
        </w:rPr>
        <w:lastRenderedPageBreak/>
        <w:t>required by Law or any Regulatory Body</w:t>
      </w:r>
    </w:p>
    <w:p w14:paraId="0EBEF23D" w14:textId="77777777" w:rsidR="00076044" w:rsidRPr="006555FE" w:rsidRDefault="004B26D3">
      <w:pPr>
        <w:numPr>
          <w:ilvl w:val="1"/>
          <w:numId w:val="1"/>
        </w:numPr>
        <w:ind w:hanging="360"/>
        <w:rPr>
          <w:rFonts w:eastAsia="Helvetica Neue"/>
          <w:color w:val="auto"/>
        </w:rPr>
      </w:pPr>
      <w:r w:rsidRPr="006555FE">
        <w:rPr>
          <w:rFonts w:eastAsia="Helvetica Neue"/>
          <w:color w:val="auto"/>
        </w:rPr>
        <w:t>take reasonable steps to ensure that any Supplier Staff who have access to Buyer Personal Data act in compliance with Supplier's security processes</w:t>
      </w:r>
    </w:p>
    <w:p w14:paraId="4E5FB4AC" w14:textId="77777777" w:rsidR="00076044" w:rsidRPr="006555FE" w:rsidRDefault="004B26D3">
      <w:pPr>
        <w:numPr>
          <w:ilvl w:val="0"/>
          <w:numId w:val="1"/>
        </w:numPr>
        <w:ind w:hanging="724"/>
        <w:rPr>
          <w:rFonts w:eastAsia="Helvetica Neue"/>
          <w:color w:val="auto"/>
        </w:rPr>
      </w:pPr>
      <w:r w:rsidRPr="006555FE">
        <w:rPr>
          <w:rFonts w:eastAsia="Helvetica Neue"/>
          <w:color w:val="auto"/>
        </w:rPr>
        <w:t>The Supplier must fully assist with any complaint or request for Buyer Personal Data including by:</w:t>
      </w:r>
    </w:p>
    <w:p w14:paraId="48A31243" w14:textId="77777777" w:rsidR="00076044" w:rsidRPr="006555FE" w:rsidRDefault="004B26D3">
      <w:pPr>
        <w:numPr>
          <w:ilvl w:val="1"/>
          <w:numId w:val="1"/>
        </w:numPr>
        <w:ind w:hanging="360"/>
        <w:rPr>
          <w:rFonts w:eastAsia="Helvetica Neue"/>
          <w:color w:val="auto"/>
        </w:rPr>
      </w:pPr>
      <w:r w:rsidRPr="006555FE">
        <w:rPr>
          <w:rFonts w:eastAsia="Helvetica Neue"/>
          <w:color w:val="auto"/>
        </w:rPr>
        <w:t>providing the Buyer with full details of the complaint or request</w:t>
      </w:r>
    </w:p>
    <w:p w14:paraId="33005DC5" w14:textId="77777777" w:rsidR="00076044" w:rsidRPr="006555FE" w:rsidRDefault="004B26D3">
      <w:pPr>
        <w:numPr>
          <w:ilvl w:val="1"/>
          <w:numId w:val="1"/>
        </w:numPr>
        <w:ind w:hanging="360"/>
        <w:rPr>
          <w:rFonts w:eastAsia="Helvetica Neue"/>
          <w:color w:val="auto"/>
        </w:rPr>
      </w:pPr>
      <w:r w:rsidRPr="006555FE">
        <w:rPr>
          <w:rFonts w:eastAsia="Helvetica Neue"/>
          <w:color w:val="auto"/>
        </w:rPr>
        <w:t>complying with a data access request within the timescales in the Data Protection Legislation and following the Buyer’s instructions</w:t>
      </w:r>
    </w:p>
    <w:p w14:paraId="301A28B5" w14:textId="77777777" w:rsidR="00076044" w:rsidRPr="006555FE" w:rsidRDefault="004B26D3">
      <w:pPr>
        <w:numPr>
          <w:ilvl w:val="1"/>
          <w:numId w:val="1"/>
        </w:numPr>
        <w:ind w:hanging="360"/>
        <w:rPr>
          <w:rFonts w:eastAsia="Helvetica Neue"/>
          <w:color w:val="auto"/>
        </w:rPr>
      </w:pPr>
      <w:r w:rsidRPr="006555FE">
        <w:rPr>
          <w:rFonts w:eastAsia="Helvetica Neue"/>
          <w:color w:val="auto"/>
        </w:rPr>
        <w:t>providing the Buyer with any Buyer Personal Data it holds about a Data Subject (within the timescales required by the Buyer)</w:t>
      </w:r>
    </w:p>
    <w:p w14:paraId="76986EEF" w14:textId="77777777" w:rsidR="00076044" w:rsidRPr="006555FE" w:rsidRDefault="004B26D3">
      <w:pPr>
        <w:numPr>
          <w:ilvl w:val="1"/>
          <w:numId w:val="1"/>
        </w:numPr>
        <w:ind w:hanging="360"/>
        <w:rPr>
          <w:rFonts w:eastAsia="Helvetica Neue"/>
          <w:color w:val="auto"/>
        </w:rPr>
      </w:pPr>
      <w:r w:rsidRPr="006555FE">
        <w:rPr>
          <w:rFonts w:eastAsia="Helvetica Neue"/>
          <w:color w:val="auto"/>
        </w:rPr>
        <w:t>providing the Buyer with any information requested by the Data Subject</w:t>
      </w:r>
    </w:p>
    <w:p w14:paraId="50E4B618" w14:textId="77777777" w:rsidR="00076044" w:rsidRPr="006555FE" w:rsidRDefault="004B26D3">
      <w:pPr>
        <w:numPr>
          <w:ilvl w:val="0"/>
          <w:numId w:val="1"/>
        </w:numPr>
        <w:ind w:hanging="724"/>
        <w:rPr>
          <w:rFonts w:eastAsia="Helvetica Neue"/>
          <w:color w:val="auto"/>
        </w:rPr>
      </w:pPr>
      <w:r w:rsidRPr="006555FE">
        <w:rPr>
          <w:rFonts w:eastAsia="Helvetica Neue"/>
          <w:color w:val="auto"/>
        </w:rPr>
        <w:t>The Supplier must get prior written consent from the Buyer to transfer Buyer Personal Data to any other person (including any Subcontractors) for the provision of the G-Cloud Services.</w:t>
      </w:r>
    </w:p>
    <w:p w14:paraId="712A8684" w14:textId="77777777" w:rsidR="000E600F" w:rsidRPr="006555FE" w:rsidRDefault="004B26D3" w:rsidP="000E600F">
      <w:pPr>
        <w:rPr>
          <w:rFonts w:eastAsia="Helvetica Neue"/>
          <w:b/>
          <w:color w:val="auto"/>
        </w:rPr>
      </w:pPr>
      <w:r w:rsidRPr="006555FE">
        <w:rPr>
          <w:rFonts w:eastAsia="Helvetica Neue"/>
          <w:b/>
          <w:color w:val="auto"/>
        </w:rPr>
        <w:t>13. Buyer data</w:t>
      </w:r>
    </w:p>
    <w:p w14:paraId="077760F4" w14:textId="77777777" w:rsidR="00076044" w:rsidRPr="006555FE" w:rsidRDefault="004B26D3" w:rsidP="000E600F">
      <w:pPr>
        <w:spacing w:after="0"/>
        <w:rPr>
          <w:rFonts w:eastAsia="Helvetica Neue"/>
          <w:color w:val="auto"/>
        </w:rPr>
      </w:pPr>
      <w:r w:rsidRPr="006555FE">
        <w:rPr>
          <w:rFonts w:eastAsia="Helvetica Neue"/>
          <w:color w:val="auto"/>
        </w:rPr>
        <w:t>The Supplier must not remove any proprietary notices in the Buyer Data.</w:t>
      </w:r>
    </w:p>
    <w:p w14:paraId="09CF32CE" w14:textId="77777777" w:rsidR="00076044" w:rsidRPr="006555FE" w:rsidRDefault="004B26D3">
      <w:pPr>
        <w:numPr>
          <w:ilvl w:val="0"/>
          <w:numId w:val="38"/>
        </w:numPr>
        <w:ind w:hanging="724"/>
        <w:rPr>
          <w:rFonts w:eastAsia="Helvetica Neue"/>
          <w:color w:val="auto"/>
        </w:rPr>
      </w:pPr>
      <w:r w:rsidRPr="006555FE">
        <w:rPr>
          <w:rFonts w:eastAsia="Helvetica Neue"/>
          <w:color w:val="auto"/>
        </w:rPr>
        <w:t>The Supplier will not store or use Buyer Data except if necessary to fulfil its obligations.</w:t>
      </w:r>
    </w:p>
    <w:p w14:paraId="6CDCCB38" w14:textId="77777777" w:rsidR="00076044" w:rsidRPr="006555FE" w:rsidRDefault="004B26D3">
      <w:pPr>
        <w:numPr>
          <w:ilvl w:val="0"/>
          <w:numId w:val="38"/>
        </w:numPr>
        <w:ind w:hanging="724"/>
        <w:rPr>
          <w:rFonts w:eastAsia="Helvetica Neue"/>
          <w:color w:val="auto"/>
        </w:rPr>
      </w:pPr>
      <w:r w:rsidRPr="006555FE">
        <w:rPr>
          <w:rFonts w:eastAsia="Helvetica Neue"/>
          <w:color w:val="auto"/>
        </w:rPr>
        <w:t>If Buyer Data is processed by the Supplier, the Supplier will supply the data to the Buyer as requested.</w:t>
      </w:r>
    </w:p>
    <w:p w14:paraId="6D6D20FF" w14:textId="77777777" w:rsidR="00076044" w:rsidRPr="006555FE" w:rsidRDefault="004B26D3">
      <w:pPr>
        <w:numPr>
          <w:ilvl w:val="0"/>
          <w:numId w:val="38"/>
        </w:numPr>
        <w:ind w:hanging="724"/>
        <w:rPr>
          <w:rFonts w:eastAsia="Helvetica Neue"/>
          <w:color w:val="auto"/>
        </w:rPr>
      </w:pPr>
      <w:r w:rsidRPr="006555FE">
        <w:rPr>
          <w:rFonts w:eastAsia="Helvetica Neue"/>
          <w:color w:val="auto"/>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Pr="006555FE" w:rsidRDefault="004B26D3">
      <w:pPr>
        <w:numPr>
          <w:ilvl w:val="0"/>
          <w:numId w:val="38"/>
        </w:numPr>
        <w:ind w:hanging="724"/>
        <w:rPr>
          <w:rFonts w:eastAsia="Helvetica Neue"/>
          <w:color w:val="auto"/>
        </w:rPr>
      </w:pPr>
      <w:r w:rsidRPr="006555FE">
        <w:rPr>
          <w:rFonts w:eastAsia="Helvetica Neue"/>
          <w:color w:val="auto"/>
        </w:rPr>
        <w:t>The Supplier will preserve the integrity of Buyer Data processed by the Supplier and prevent its corruption and loss.</w:t>
      </w:r>
    </w:p>
    <w:p w14:paraId="6FE0A175" w14:textId="77777777" w:rsidR="00076044" w:rsidRPr="006555FE" w:rsidRDefault="004B26D3">
      <w:pPr>
        <w:numPr>
          <w:ilvl w:val="0"/>
          <w:numId w:val="38"/>
        </w:numPr>
        <w:ind w:hanging="724"/>
        <w:rPr>
          <w:rFonts w:eastAsia="Helvetica Neue"/>
          <w:color w:val="auto"/>
        </w:rPr>
      </w:pPr>
      <w:r w:rsidRPr="006555FE">
        <w:rPr>
          <w:rFonts w:eastAsia="Helvetica Neue"/>
          <w:color w:val="auto"/>
        </w:rPr>
        <w:t>The Supplier will ensure that any Supplier system which holds any protectively marked Buyer Data or other government data will comply with:</w:t>
      </w:r>
    </w:p>
    <w:p w14:paraId="179EF034" w14:textId="77777777" w:rsidR="00076044" w:rsidRPr="006555FE" w:rsidRDefault="004B26D3">
      <w:pPr>
        <w:numPr>
          <w:ilvl w:val="1"/>
          <w:numId w:val="38"/>
        </w:numPr>
        <w:ind w:hanging="360"/>
        <w:rPr>
          <w:rFonts w:eastAsia="Helvetica Neue"/>
          <w:color w:val="auto"/>
        </w:rPr>
      </w:pPr>
      <w:r w:rsidRPr="006555FE">
        <w:rPr>
          <w:rFonts w:eastAsia="Helvetica Neue"/>
          <w:color w:val="auto"/>
        </w:rPr>
        <w:t xml:space="preserve">the principles in the Security Policy Framework at </w:t>
      </w:r>
      <w:hyperlink r:id="rId20">
        <w:r w:rsidRPr="006555FE">
          <w:rPr>
            <w:rFonts w:eastAsia="Helvetica Neue"/>
            <w:color w:val="auto"/>
            <w:u w:val="single"/>
          </w:rPr>
          <w:t>https://www.gov.uk/government/publications/security-policy-framework</w:t>
        </w:r>
      </w:hyperlink>
      <w:r w:rsidRPr="006555FE">
        <w:rPr>
          <w:rFonts w:eastAsia="Helvetica Neue"/>
          <w:color w:val="auto"/>
        </w:rPr>
        <w:t xml:space="preserve"> and the Government Security Classification policy at </w:t>
      </w:r>
      <w:hyperlink r:id="rId21">
        <w:r w:rsidRPr="006555FE">
          <w:rPr>
            <w:rFonts w:eastAsia="Helvetica Neue"/>
            <w:color w:val="auto"/>
            <w:u w:val="single"/>
          </w:rPr>
          <w:t>https://www.gov.uk/government/publications/government-security-classifications</w:t>
        </w:r>
      </w:hyperlink>
    </w:p>
    <w:p w14:paraId="4771C78B" w14:textId="77777777" w:rsidR="00076044" w:rsidRPr="006555FE" w:rsidRDefault="004B26D3">
      <w:pPr>
        <w:numPr>
          <w:ilvl w:val="1"/>
          <w:numId w:val="38"/>
        </w:numPr>
        <w:ind w:hanging="360"/>
        <w:rPr>
          <w:rFonts w:eastAsia="Helvetica Neue"/>
          <w:color w:val="auto"/>
        </w:rPr>
      </w:pPr>
      <w:r w:rsidRPr="006555FE">
        <w:rPr>
          <w:rFonts w:eastAsia="Helvetica Neue"/>
          <w:color w:val="auto"/>
        </w:rPr>
        <w:t xml:space="preserve">guidance issued by the Centre for Protection of National Infrastructure on Risk Management at </w:t>
      </w:r>
      <w:hyperlink r:id="rId22">
        <w:r w:rsidRPr="006555FE">
          <w:rPr>
            <w:rFonts w:eastAsia="Helvetica Neue"/>
            <w:color w:val="auto"/>
            <w:u w:val="single"/>
          </w:rPr>
          <w:t>https://www.cpni.gov.uk/content/adopt-risk-management-approach</w:t>
        </w:r>
      </w:hyperlink>
      <w:r w:rsidRPr="006555FE">
        <w:rPr>
          <w:rFonts w:eastAsia="Helvetica Neue"/>
          <w:color w:val="auto"/>
        </w:rPr>
        <w:t xml:space="preserve"> and Accreditation of Information Systems at </w:t>
      </w:r>
      <w:hyperlink r:id="rId23">
        <w:r w:rsidRPr="006555FE">
          <w:rPr>
            <w:rFonts w:eastAsia="Helvetica Neue"/>
            <w:color w:val="auto"/>
            <w:u w:val="single"/>
          </w:rPr>
          <w:t>https://www.cpni.gov.uk/protection-sensitive-information-and-assets</w:t>
        </w:r>
      </w:hyperlink>
      <w:r w:rsidRPr="006555FE">
        <w:rPr>
          <w:rFonts w:eastAsia="Helvetica Neue"/>
          <w:color w:val="auto"/>
        </w:rPr>
        <w:t xml:space="preserve"> </w:t>
      </w:r>
    </w:p>
    <w:p w14:paraId="7300F25D" w14:textId="77777777" w:rsidR="00076044" w:rsidRPr="006555FE" w:rsidRDefault="004B26D3">
      <w:pPr>
        <w:numPr>
          <w:ilvl w:val="1"/>
          <w:numId w:val="38"/>
        </w:numPr>
        <w:ind w:hanging="360"/>
        <w:rPr>
          <w:rFonts w:eastAsia="Helvetica Neue"/>
          <w:color w:val="auto"/>
        </w:rPr>
      </w:pPr>
      <w:r w:rsidRPr="006555FE">
        <w:rPr>
          <w:rFonts w:eastAsia="Helvetica Neue"/>
          <w:color w:val="auto"/>
        </w:rPr>
        <w:t xml:space="preserve">the National Cyber Security Centre’s (NCSC) information risk management guidance, available at </w:t>
      </w:r>
      <w:hyperlink r:id="rId24">
        <w:r w:rsidRPr="006555FE">
          <w:rPr>
            <w:rFonts w:eastAsia="Helvetica Neue"/>
            <w:color w:val="auto"/>
            <w:u w:val="single"/>
          </w:rPr>
          <w:t>https://www.ncsc.gov.uk/guidance/risk-management-collection</w:t>
        </w:r>
      </w:hyperlink>
    </w:p>
    <w:p w14:paraId="065ED5F2" w14:textId="77777777" w:rsidR="00076044" w:rsidRPr="006555FE" w:rsidRDefault="004B26D3">
      <w:pPr>
        <w:numPr>
          <w:ilvl w:val="1"/>
          <w:numId w:val="38"/>
        </w:numPr>
        <w:ind w:hanging="360"/>
        <w:rPr>
          <w:rFonts w:eastAsia="Helvetica Neue"/>
          <w:color w:val="auto"/>
        </w:rPr>
      </w:pPr>
      <w:r w:rsidRPr="006555FE">
        <w:rPr>
          <w:rFonts w:eastAsia="Helvetica Neue"/>
          <w:color w:val="auto"/>
        </w:rPr>
        <w:t>government best practice</w:t>
      </w:r>
      <w:hyperlink r:id="rId25">
        <w:r w:rsidRPr="006555FE">
          <w:rPr>
            <w:rFonts w:eastAsia="Helvetica Neue"/>
            <w:color w:val="auto"/>
          </w:rPr>
          <w:t xml:space="preserve"> </w:t>
        </w:r>
      </w:hyperlink>
      <w:r w:rsidRPr="006555FE">
        <w:rPr>
          <w:rFonts w:eastAsia="Helvetica Neue"/>
          <w:color w:val="auto"/>
        </w:rPr>
        <w:t>i</w:t>
      </w:r>
      <w:hyperlink r:id="rId26">
        <w:r w:rsidRPr="006555FE">
          <w:rPr>
            <w:rFonts w:eastAsia="Helvetica Neue"/>
            <w:color w:val="auto"/>
          </w:rPr>
          <w:t>n</w:t>
        </w:r>
      </w:hyperlink>
      <w:r w:rsidRPr="006555FE">
        <w:rPr>
          <w:rFonts w:eastAsia="Helvetica Neue"/>
          <w:color w:val="auto"/>
        </w:rPr>
        <w:t xml:space="preserve"> </w:t>
      </w:r>
      <w:hyperlink r:id="rId27">
        <w:r w:rsidRPr="006555FE">
          <w:rPr>
            <w:rFonts w:eastAsia="Helvetica Neue"/>
            <w:color w:val="auto"/>
          </w:rPr>
          <w:t>t</w:t>
        </w:r>
      </w:hyperlink>
      <w:r w:rsidRPr="006555FE">
        <w:rPr>
          <w:rFonts w:eastAsia="Helvetica Neue"/>
          <w:color w:val="auto"/>
        </w:rPr>
        <w:t xml:space="preserve">he design and implementation of system components, including network principles, security design principles for digital services and the secure email blueprint, available at </w:t>
      </w:r>
      <w:hyperlink r:id="rId28">
        <w:r w:rsidRPr="006555FE">
          <w:rPr>
            <w:rFonts w:eastAsia="Helvetica Neue"/>
            <w:color w:val="auto"/>
            <w:u w:val="single"/>
          </w:rPr>
          <w:t>https://www.gov.uk/government/publications/technology-code-of-practice/technology-code-of-practice</w:t>
        </w:r>
      </w:hyperlink>
    </w:p>
    <w:p w14:paraId="7F4257A3" w14:textId="77777777" w:rsidR="00076044" w:rsidRPr="006555FE" w:rsidRDefault="004B26D3">
      <w:pPr>
        <w:numPr>
          <w:ilvl w:val="1"/>
          <w:numId w:val="38"/>
        </w:numPr>
        <w:ind w:hanging="360"/>
        <w:rPr>
          <w:rFonts w:eastAsia="Helvetica Neue"/>
          <w:color w:val="auto"/>
        </w:rPr>
      </w:pPr>
      <w:r w:rsidRPr="006555FE">
        <w:rPr>
          <w:rFonts w:eastAsia="Helvetica Neue"/>
          <w:color w:val="auto"/>
        </w:rPr>
        <w:t xml:space="preserve">the security requirements of cloud services using the NCSC Cloud Security Principles and accompanying guidance at </w:t>
      </w:r>
      <w:hyperlink r:id="rId29">
        <w:r w:rsidRPr="006555FE">
          <w:rPr>
            <w:rFonts w:eastAsia="Helvetica Neue"/>
            <w:color w:val="auto"/>
            <w:u w:val="single"/>
          </w:rPr>
          <w:t>https://www.ncsc.gov.uk/guidance/implementing-cloud-security-principles</w:t>
        </w:r>
      </w:hyperlink>
      <w:r w:rsidRPr="006555FE">
        <w:rPr>
          <w:rFonts w:eastAsia="Helvetica Neue"/>
          <w:color w:val="auto"/>
        </w:rPr>
        <w:t xml:space="preserve"> </w:t>
      </w:r>
    </w:p>
    <w:p w14:paraId="2F29074B" w14:textId="77777777" w:rsidR="00076044" w:rsidRPr="006555FE" w:rsidRDefault="004B26D3">
      <w:pPr>
        <w:numPr>
          <w:ilvl w:val="0"/>
          <w:numId w:val="38"/>
        </w:numPr>
        <w:ind w:hanging="724"/>
        <w:rPr>
          <w:rFonts w:eastAsia="Helvetica Neue"/>
          <w:color w:val="auto"/>
        </w:rPr>
      </w:pPr>
      <w:r w:rsidRPr="006555FE">
        <w:rPr>
          <w:rFonts w:eastAsia="Helvetica Neue"/>
          <w:color w:val="auto"/>
        </w:rPr>
        <w:t>The Buyer will specify any security requirements for this project in the Order Form.</w:t>
      </w:r>
    </w:p>
    <w:p w14:paraId="5409A47B" w14:textId="77777777" w:rsidR="00076044" w:rsidRPr="006555FE" w:rsidRDefault="004B26D3">
      <w:pPr>
        <w:numPr>
          <w:ilvl w:val="0"/>
          <w:numId w:val="38"/>
        </w:numPr>
        <w:ind w:hanging="724"/>
        <w:rPr>
          <w:rFonts w:eastAsia="Helvetica Neue"/>
          <w:color w:val="auto"/>
        </w:rPr>
      </w:pPr>
      <w:r w:rsidRPr="006555FE">
        <w:rPr>
          <w:rFonts w:eastAsia="Helvetica Neue"/>
          <w:color w:val="auto"/>
        </w:rP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w:t>
      </w:r>
      <w:r w:rsidRPr="006555FE">
        <w:rPr>
          <w:rFonts w:eastAsia="Helvetica Neue"/>
          <w:color w:val="auto"/>
        </w:rPr>
        <w:lastRenderedPageBreak/>
        <w:t>Supplier) comply with any remedial action reasonably proposed by the Buyer.</w:t>
      </w:r>
    </w:p>
    <w:p w14:paraId="10F7F387" w14:textId="77777777" w:rsidR="00076044" w:rsidRPr="006555FE" w:rsidRDefault="004B26D3">
      <w:pPr>
        <w:numPr>
          <w:ilvl w:val="0"/>
          <w:numId w:val="38"/>
        </w:numPr>
        <w:ind w:hanging="724"/>
        <w:rPr>
          <w:rFonts w:eastAsia="Helvetica Neue"/>
          <w:color w:val="auto"/>
        </w:rPr>
      </w:pPr>
      <w:r w:rsidRPr="006555FE">
        <w:rPr>
          <w:rFonts w:eastAsia="Helvetica Neue"/>
          <w:color w:val="auto"/>
        </w:rPr>
        <w:t>The Supplier agrees to use the appropriate organisational, operational and technological processes to keep the Buyer Data safe from unauthorised use or access, loss, destruction, theft or disclosure.</w:t>
      </w:r>
    </w:p>
    <w:p w14:paraId="13464AA7" w14:textId="77777777" w:rsidR="00076044" w:rsidRPr="006555FE" w:rsidRDefault="004B26D3">
      <w:pPr>
        <w:numPr>
          <w:ilvl w:val="0"/>
          <w:numId w:val="38"/>
        </w:numPr>
        <w:ind w:hanging="724"/>
        <w:rPr>
          <w:rFonts w:eastAsia="Helvetica Neue"/>
          <w:color w:val="auto"/>
        </w:rPr>
      </w:pPr>
      <w:r w:rsidRPr="006555FE">
        <w:rPr>
          <w:rFonts w:eastAsia="Helvetica Neue"/>
          <w:color w:val="auto"/>
        </w:rPr>
        <w:t>The provisions of this clause 13 will apply during the term of this Call-Off Contract and for as long as the Supplier holds the Buyer’s Data.</w:t>
      </w:r>
    </w:p>
    <w:p w14:paraId="0AAA9C86" w14:textId="77777777" w:rsidR="00076044" w:rsidRPr="006555FE" w:rsidRDefault="004B26D3">
      <w:pPr>
        <w:rPr>
          <w:rFonts w:eastAsia="Helvetica Neue"/>
          <w:b/>
          <w:color w:val="auto"/>
        </w:rPr>
      </w:pPr>
      <w:r w:rsidRPr="006555FE">
        <w:rPr>
          <w:rFonts w:eastAsia="Helvetica Neue"/>
          <w:b/>
          <w:color w:val="auto"/>
        </w:rPr>
        <w:t>14. Standards and quality</w:t>
      </w:r>
    </w:p>
    <w:p w14:paraId="4E436877" w14:textId="77777777" w:rsidR="00076044" w:rsidRPr="006555FE" w:rsidRDefault="004B26D3">
      <w:pPr>
        <w:numPr>
          <w:ilvl w:val="0"/>
          <w:numId w:val="37"/>
        </w:numPr>
        <w:ind w:hanging="724"/>
        <w:rPr>
          <w:rFonts w:eastAsia="Helvetica Neue"/>
          <w:color w:val="auto"/>
        </w:rPr>
      </w:pPr>
      <w:r w:rsidRPr="006555FE">
        <w:rPr>
          <w:rFonts w:eastAsia="Helvetica Neue"/>
          <w:color w:val="auto"/>
        </w:rPr>
        <w:t>The Supplier will comply with any standards in this Call-Off Contract, the Order Form and the Framework Agreement.</w:t>
      </w:r>
    </w:p>
    <w:p w14:paraId="0B0B8862" w14:textId="77777777" w:rsidR="00076044" w:rsidRPr="006555FE" w:rsidRDefault="006B7620">
      <w:pPr>
        <w:numPr>
          <w:ilvl w:val="0"/>
          <w:numId w:val="37"/>
        </w:numPr>
        <w:ind w:hanging="724"/>
        <w:rPr>
          <w:rFonts w:eastAsia="Helvetica Neue"/>
          <w:color w:val="auto"/>
        </w:rPr>
      </w:pPr>
      <w:hyperlink r:id="rId30">
        <w:r w:rsidR="004B26D3" w:rsidRPr="006555FE">
          <w:rPr>
            <w:rFonts w:eastAsia="Helvetica Neue"/>
            <w:color w:val="auto"/>
          </w:rPr>
          <w:t>T</w:t>
        </w:r>
      </w:hyperlink>
      <w:hyperlink r:id="rId31">
        <w:r w:rsidR="004B26D3" w:rsidRPr="006555FE">
          <w:rPr>
            <w:rFonts w:eastAsia="Helvetica Neue"/>
            <w:color w:val="auto"/>
          </w:rPr>
          <w:t>he Supplier will deliver the Services in a way that enables the Buyer to comply with its obligations under the T</w:t>
        </w:r>
      </w:hyperlink>
      <w:hyperlink r:id="rId32">
        <w:r w:rsidR="004B26D3" w:rsidRPr="006555FE">
          <w:rPr>
            <w:rFonts w:eastAsia="Helvetica Neue"/>
            <w:color w:val="auto"/>
          </w:rPr>
          <w:t>echnology Code of Practice</w:t>
        </w:r>
      </w:hyperlink>
      <w:hyperlink r:id="rId33">
        <w:r w:rsidR="004B26D3" w:rsidRPr="006555FE">
          <w:rPr>
            <w:rFonts w:eastAsia="Helvetica Neue"/>
            <w:color w:val="auto"/>
          </w:rPr>
          <w:t>,</w:t>
        </w:r>
      </w:hyperlink>
      <w:hyperlink r:id="rId34">
        <w:r w:rsidR="004B26D3" w:rsidRPr="006555FE">
          <w:rPr>
            <w:rFonts w:eastAsia="Helvetica Neue"/>
            <w:color w:val="auto"/>
          </w:rPr>
          <w:t xml:space="preserve"> which is available at </w:t>
        </w:r>
      </w:hyperlink>
      <w:hyperlink r:id="rId35">
        <w:r w:rsidR="004B26D3" w:rsidRPr="006555FE">
          <w:rPr>
            <w:rFonts w:eastAsia="Helvetica Neue"/>
            <w:color w:val="auto"/>
            <w:u w:val="single"/>
          </w:rPr>
          <w:t>https://www.gov.uk/government/publications/technology-code-of-practice/technology-code-of-practice</w:t>
        </w:r>
      </w:hyperlink>
    </w:p>
    <w:p w14:paraId="547BC156" w14:textId="77777777" w:rsidR="00076044" w:rsidRPr="006555FE" w:rsidRDefault="004B26D3">
      <w:pPr>
        <w:numPr>
          <w:ilvl w:val="0"/>
          <w:numId w:val="37"/>
        </w:numPr>
        <w:ind w:hanging="724"/>
        <w:rPr>
          <w:rFonts w:eastAsia="Helvetica Neue"/>
          <w:color w:val="auto"/>
        </w:rPr>
      </w:pPr>
      <w:r w:rsidRPr="006555FE">
        <w:rPr>
          <w:rFonts w:eastAsia="Helvetica Neue"/>
          <w:color w:val="auto"/>
        </w:rPr>
        <w:t>If requested by the Buyer, the Supplier must, at its own cost, ensure that the G-Cloud Services comply with the requirements in the PSN Code of Practice.</w:t>
      </w:r>
    </w:p>
    <w:p w14:paraId="2AB4E0C0" w14:textId="77777777" w:rsidR="00076044" w:rsidRPr="006555FE" w:rsidRDefault="004B26D3">
      <w:pPr>
        <w:numPr>
          <w:ilvl w:val="0"/>
          <w:numId w:val="37"/>
        </w:numPr>
        <w:ind w:hanging="724"/>
        <w:rPr>
          <w:rFonts w:eastAsia="Helvetica Neue"/>
          <w:color w:val="auto"/>
        </w:rPr>
      </w:pPr>
      <w:r w:rsidRPr="006555FE">
        <w:rPr>
          <w:rFonts w:eastAsia="Helvetica Neue"/>
          <w:color w:val="auto"/>
        </w:rPr>
        <w:t>If any PSN Services are Subcontracted by the Supplier, the Supplier must ensure that the services have the relevant PSN compliance certification.</w:t>
      </w:r>
    </w:p>
    <w:p w14:paraId="781EFDCA" w14:textId="77777777" w:rsidR="00076044" w:rsidRPr="006555FE" w:rsidRDefault="004B26D3">
      <w:pPr>
        <w:numPr>
          <w:ilvl w:val="0"/>
          <w:numId w:val="37"/>
        </w:numPr>
        <w:ind w:hanging="724"/>
        <w:rPr>
          <w:rFonts w:eastAsia="Helvetica Neue"/>
          <w:color w:val="auto"/>
        </w:rPr>
      </w:pPr>
      <w:r w:rsidRPr="006555FE">
        <w:rPr>
          <w:rFonts w:eastAsia="Helvetica Neue"/>
          <w:color w:val="auto"/>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6">
        <w:r w:rsidRPr="006555FE">
          <w:rPr>
            <w:rFonts w:eastAsia="Helvetica Neue"/>
            <w:color w:val="auto"/>
          </w:rPr>
          <w:t>.</w:t>
        </w:r>
      </w:hyperlink>
    </w:p>
    <w:p w14:paraId="57FB18A1" w14:textId="77777777" w:rsidR="00076044" w:rsidRPr="006555FE" w:rsidRDefault="004B26D3">
      <w:pPr>
        <w:rPr>
          <w:rFonts w:eastAsia="Helvetica Neue"/>
          <w:b/>
          <w:color w:val="auto"/>
        </w:rPr>
      </w:pPr>
      <w:r w:rsidRPr="006555FE">
        <w:rPr>
          <w:rFonts w:eastAsia="Helvetica Neue"/>
          <w:b/>
          <w:color w:val="auto"/>
        </w:rPr>
        <w:t>15. Open source</w:t>
      </w:r>
    </w:p>
    <w:p w14:paraId="56ECC835" w14:textId="77777777" w:rsidR="00076044" w:rsidRPr="006555FE" w:rsidRDefault="004B26D3">
      <w:pPr>
        <w:numPr>
          <w:ilvl w:val="0"/>
          <w:numId w:val="3"/>
        </w:numPr>
        <w:ind w:hanging="724"/>
        <w:rPr>
          <w:rFonts w:eastAsia="Helvetica Neue"/>
          <w:color w:val="auto"/>
        </w:rPr>
      </w:pPr>
      <w:r w:rsidRPr="006555FE">
        <w:rPr>
          <w:rFonts w:eastAsia="Helvetica Neue"/>
          <w:color w:val="auto"/>
        </w:rPr>
        <w:t>All software created for the Buyer must be suitable for publication as open source, unless otherwise agreed by the Buyer.</w:t>
      </w:r>
    </w:p>
    <w:p w14:paraId="54C96C6C" w14:textId="77777777" w:rsidR="00076044" w:rsidRPr="006555FE" w:rsidRDefault="004B26D3">
      <w:pPr>
        <w:numPr>
          <w:ilvl w:val="0"/>
          <w:numId w:val="3"/>
        </w:numPr>
        <w:ind w:hanging="724"/>
        <w:rPr>
          <w:rFonts w:eastAsia="Helvetica Neue"/>
          <w:color w:val="auto"/>
        </w:rPr>
      </w:pPr>
      <w:r w:rsidRPr="006555FE">
        <w:rPr>
          <w:rFonts w:eastAsia="Helvetica Neue"/>
          <w:color w:val="auto"/>
        </w:rPr>
        <w:t>If software needs to be converted before publication as open source, the Supplier must also provide the converted format unless otherwise agreed by the Buyer.</w:t>
      </w:r>
    </w:p>
    <w:p w14:paraId="4E515CE6" w14:textId="77777777" w:rsidR="00EA56D3" w:rsidRPr="006555FE" w:rsidRDefault="00EA56D3" w:rsidP="00EA56D3">
      <w:pPr>
        <w:ind w:left="720"/>
        <w:rPr>
          <w:rFonts w:eastAsia="Helvetica Neue"/>
          <w:color w:val="auto"/>
        </w:rPr>
      </w:pPr>
    </w:p>
    <w:p w14:paraId="2265D273" w14:textId="77777777" w:rsidR="00076044" w:rsidRPr="006555FE" w:rsidRDefault="004B26D3">
      <w:pPr>
        <w:rPr>
          <w:rFonts w:eastAsia="Helvetica Neue"/>
          <w:b/>
          <w:color w:val="auto"/>
        </w:rPr>
      </w:pPr>
      <w:r w:rsidRPr="006555FE">
        <w:rPr>
          <w:rFonts w:eastAsia="Helvetica Neue"/>
          <w:b/>
          <w:color w:val="auto"/>
        </w:rPr>
        <w:t>16. Security</w:t>
      </w:r>
    </w:p>
    <w:p w14:paraId="37475906" w14:textId="11007DBE" w:rsidR="00076044" w:rsidRPr="006555FE" w:rsidRDefault="004B26D3">
      <w:pPr>
        <w:numPr>
          <w:ilvl w:val="0"/>
          <w:numId w:val="2"/>
        </w:numPr>
        <w:ind w:hanging="724"/>
        <w:rPr>
          <w:rFonts w:eastAsia="Helvetica Neue"/>
          <w:color w:val="auto"/>
        </w:rPr>
      </w:pPr>
      <w:r w:rsidRPr="006555FE">
        <w:rPr>
          <w:rFonts w:eastAsia="Helvetica Neue"/>
          <w:color w:val="auto"/>
        </w:rPr>
        <w:t xml:space="preserve">If requested to do so by the Buyer, </w:t>
      </w:r>
      <w:r w:rsidR="009D0C14" w:rsidRPr="006555FE">
        <w:rPr>
          <w:rFonts w:eastAsia="Helvetica Neue"/>
          <w:color w:val="auto"/>
        </w:rPr>
        <w:t>before</w:t>
      </w:r>
      <w:r w:rsidRPr="006555FE">
        <w:rPr>
          <w:rFonts w:eastAsia="Helvetica Neue"/>
          <w:color w:val="auto"/>
        </w:rPr>
        <w:t xml:space="preserve"> enter</w:t>
      </w:r>
      <w:r w:rsidR="00966457" w:rsidRPr="006555FE">
        <w:rPr>
          <w:rFonts w:eastAsia="Helvetica Neue"/>
          <w:color w:val="auto"/>
        </w:rPr>
        <w:t>ing into this Call-Off Contract</w:t>
      </w:r>
      <w:r w:rsidRPr="006555FE">
        <w:rPr>
          <w:rFonts w:eastAsia="Helvetica Neue"/>
          <w:color w:val="auto"/>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Pr="006555FE" w:rsidRDefault="004B26D3">
      <w:pPr>
        <w:numPr>
          <w:ilvl w:val="0"/>
          <w:numId w:val="2"/>
        </w:numPr>
        <w:ind w:hanging="724"/>
        <w:rPr>
          <w:rFonts w:eastAsia="Helvetica Neue"/>
          <w:color w:val="auto"/>
        </w:rPr>
      </w:pPr>
      <w:r w:rsidRPr="006555FE">
        <w:rPr>
          <w:rFonts w:eastAsia="Helvetica Neue"/>
          <w:color w:val="auto"/>
        </w:rPr>
        <w:t>The Supplier wil</w:t>
      </w:r>
      <w:r w:rsidR="00EA56D3" w:rsidRPr="006555FE">
        <w:rPr>
          <w:rFonts w:eastAsia="Helvetica Neue"/>
          <w:color w:val="auto"/>
        </w:rPr>
        <w:t>l use software and the most up-to-</w:t>
      </w:r>
      <w:r w:rsidRPr="006555FE">
        <w:rPr>
          <w:rFonts w:eastAsia="Helvetica Neue"/>
          <w:color w:val="auto"/>
        </w:rPr>
        <w:t>date antivirus definitions available from an industry-accepted antivirus software seller to minimise the impact of Malicious Software.</w:t>
      </w:r>
    </w:p>
    <w:p w14:paraId="7323DF8C" w14:textId="77777777" w:rsidR="00076044" w:rsidRPr="006555FE" w:rsidRDefault="004B26D3">
      <w:pPr>
        <w:numPr>
          <w:ilvl w:val="0"/>
          <w:numId w:val="2"/>
        </w:numPr>
        <w:ind w:hanging="724"/>
        <w:rPr>
          <w:rFonts w:eastAsia="Helvetica Neue"/>
          <w:color w:val="auto"/>
        </w:rPr>
      </w:pPr>
      <w:r w:rsidRPr="006555FE">
        <w:rPr>
          <w:rFonts w:eastAsia="Helvetica Neue"/>
          <w:color w:val="auto"/>
        </w:rPr>
        <w:t xml:space="preserve">If Malicious Software causes loss of operational efficiency or loss or corruption of Service Data, the Supplier will help the Buyer </w:t>
      </w:r>
      <w:r w:rsidR="00EA56D3" w:rsidRPr="006555FE">
        <w:rPr>
          <w:rFonts w:eastAsia="Helvetica Neue"/>
          <w:color w:val="auto"/>
        </w:rPr>
        <w:t xml:space="preserve">to mitigate any losses and </w:t>
      </w:r>
      <w:r w:rsidRPr="006555FE">
        <w:rPr>
          <w:rFonts w:eastAsia="Helvetica Neue"/>
          <w:color w:val="auto"/>
        </w:rPr>
        <w:t>restore the Services to operating efficiency as soon as possible.</w:t>
      </w:r>
    </w:p>
    <w:p w14:paraId="4243F7D8" w14:textId="77777777" w:rsidR="00076044" w:rsidRPr="006555FE" w:rsidRDefault="004B26D3">
      <w:pPr>
        <w:numPr>
          <w:ilvl w:val="0"/>
          <w:numId w:val="2"/>
        </w:numPr>
        <w:ind w:hanging="724"/>
        <w:rPr>
          <w:rFonts w:eastAsia="Helvetica Neue"/>
          <w:color w:val="auto"/>
        </w:rPr>
      </w:pPr>
      <w:r w:rsidRPr="006555FE">
        <w:rPr>
          <w:rFonts w:eastAsia="Helvetica Neue"/>
          <w:color w:val="auto"/>
        </w:rPr>
        <w:t>Responsibility for costs will be at the:</w:t>
      </w:r>
    </w:p>
    <w:p w14:paraId="4487E838" w14:textId="77777777" w:rsidR="00076044" w:rsidRPr="006555FE" w:rsidRDefault="004B26D3">
      <w:pPr>
        <w:numPr>
          <w:ilvl w:val="1"/>
          <w:numId w:val="2"/>
        </w:numPr>
        <w:ind w:hanging="360"/>
        <w:rPr>
          <w:rFonts w:eastAsia="Helvetica Neue"/>
          <w:color w:val="auto"/>
        </w:rPr>
      </w:pPr>
      <w:r w:rsidRPr="006555FE">
        <w:rPr>
          <w:rFonts w:eastAsia="Helvetica Neue"/>
          <w:color w:val="auto"/>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Pr="006555FE" w:rsidRDefault="004B26D3">
      <w:pPr>
        <w:numPr>
          <w:ilvl w:val="1"/>
          <w:numId w:val="2"/>
        </w:numPr>
        <w:ind w:hanging="360"/>
        <w:rPr>
          <w:rFonts w:eastAsia="Helvetica Neue"/>
          <w:color w:val="auto"/>
        </w:rPr>
      </w:pPr>
      <w:r w:rsidRPr="006555FE">
        <w:rPr>
          <w:rFonts w:eastAsia="Helvetica Neue"/>
          <w:color w:val="auto"/>
        </w:rPr>
        <w:t xml:space="preserve">Buyer’s expense if the Malicious Software originates from the Buyer software or the Service Data, while </w:t>
      </w:r>
      <w:r w:rsidRPr="006555FE">
        <w:rPr>
          <w:rFonts w:eastAsia="Helvetica Neue"/>
          <w:color w:val="auto"/>
        </w:rPr>
        <w:lastRenderedPageBreak/>
        <w:t>the Service Data was under the Buyer’s control</w:t>
      </w:r>
    </w:p>
    <w:p w14:paraId="556FB115" w14:textId="77777777" w:rsidR="00076044" w:rsidRPr="006555FE" w:rsidRDefault="004B26D3">
      <w:pPr>
        <w:numPr>
          <w:ilvl w:val="0"/>
          <w:numId w:val="2"/>
        </w:numPr>
        <w:ind w:hanging="724"/>
        <w:rPr>
          <w:rFonts w:eastAsia="Helvetica Neue"/>
          <w:color w:val="auto"/>
        </w:rPr>
      </w:pPr>
      <w:r w:rsidRPr="006555FE">
        <w:rPr>
          <w:rFonts w:eastAsia="Helvetica Neue"/>
          <w:color w:val="auto"/>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Pr="006555FE" w:rsidRDefault="004B26D3">
      <w:pPr>
        <w:numPr>
          <w:ilvl w:val="0"/>
          <w:numId w:val="2"/>
        </w:numPr>
        <w:ind w:hanging="724"/>
        <w:rPr>
          <w:rFonts w:eastAsia="Helvetica Neue"/>
          <w:color w:val="auto"/>
        </w:rPr>
      </w:pPr>
      <w:r w:rsidRPr="006555FE">
        <w:rPr>
          <w:rFonts w:eastAsia="Helvetica Neue"/>
          <w:color w:val="auto"/>
        </w:rPr>
        <w:t xml:space="preserve">Any system development by the Supplier should also comply with the government’s ‘10 Steps to Cyber Security’ guidance, available at </w:t>
      </w:r>
      <w:hyperlink r:id="rId37">
        <w:r w:rsidRPr="006555FE">
          <w:rPr>
            <w:rFonts w:eastAsia="Helvetica Neue"/>
            <w:color w:val="auto"/>
            <w:u w:val="single"/>
          </w:rPr>
          <w:t>https://www.ncsc.gov.uk/guidance/10-steps-cyber-security</w:t>
        </w:r>
      </w:hyperlink>
    </w:p>
    <w:p w14:paraId="6A9A3895" w14:textId="77777777" w:rsidR="00076044" w:rsidRPr="006555FE" w:rsidRDefault="004B26D3">
      <w:pPr>
        <w:numPr>
          <w:ilvl w:val="0"/>
          <w:numId w:val="2"/>
        </w:numPr>
        <w:ind w:hanging="724"/>
        <w:rPr>
          <w:rFonts w:eastAsia="Helvetica Neue"/>
          <w:color w:val="auto"/>
        </w:rPr>
      </w:pPr>
      <w:r w:rsidRPr="006555FE">
        <w:rPr>
          <w:rFonts w:eastAsia="Helvetica Neue"/>
          <w:color w:val="auto"/>
        </w:rPr>
        <w:t>If a Buyer has requested in the Order Form that the Supplier has a Cyber Essentials certificate, the Supplier must provide the Buyer with a valid Cyber Essentials certificate (or</w:t>
      </w:r>
      <w:r w:rsidRPr="006555FE">
        <w:rPr>
          <w:rFonts w:eastAsia="Helvetica Neue"/>
          <w:color w:val="auto"/>
          <w:highlight w:val="white"/>
        </w:rPr>
        <w:t xml:space="preserve"> equivalent) required for the Services before the Start Date. </w:t>
      </w:r>
    </w:p>
    <w:p w14:paraId="39798AFD" w14:textId="77777777" w:rsidR="00076044" w:rsidRPr="006555FE" w:rsidRDefault="004B26D3">
      <w:pPr>
        <w:rPr>
          <w:rFonts w:eastAsia="Helvetica Neue"/>
          <w:b/>
          <w:color w:val="auto"/>
        </w:rPr>
      </w:pPr>
      <w:r w:rsidRPr="006555FE">
        <w:rPr>
          <w:rFonts w:eastAsia="Helvetica Neue"/>
          <w:b/>
          <w:color w:val="auto"/>
        </w:rPr>
        <w:t>17. Guarantee</w:t>
      </w:r>
    </w:p>
    <w:p w14:paraId="06D5E41B" w14:textId="77777777" w:rsidR="00076044" w:rsidRPr="006555FE" w:rsidRDefault="004B26D3">
      <w:pPr>
        <w:numPr>
          <w:ilvl w:val="0"/>
          <w:numId w:val="39"/>
        </w:numPr>
        <w:ind w:hanging="724"/>
        <w:rPr>
          <w:rFonts w:eastAsia="Helvetica Neue"/>
          <w:color w:val="auto"/>
        </w:rPr>
      </w:pPr>
      <w:r w:rsidRPr="006555FE">
        <w:rPr>
          <w:rFonts w:eastAsia="Helvetica Neue"/>
          <w:color w:val="auto"/>
        </w:rPr>
        <w:t>If this Call-Off Contract is conditional on receipt of a Guarantee that is acceptable to the Buyer, the Supplier must give the Buyer on or before the Start Date:</w:t>
      </w:r>
    </w:p>
    <w:p w14:paraId="569C8B44" w14:textId="77777777" w:rsidR="00076044" w:rsidRPr="006555FE" w:rsidRDefault="004B26D3">
      <w:pPr>
        <w:numPr>
          <w:ilvl w:val="1"/>
          <w:numId w:val="39"/>
        </w:numPr>
        <w:ind w:hanging="360"/>
        <w:rPr>
          <w:rFonts w:eastAsia="Helvetica Neue"/>
          <w:color w:val="auto"/>
        </w:rPr>
      </w:pPr>
      <w:r w:rsidRPr="006555FE">
        <w:rPr>
          <w:rFonts w:eastAsia="Helvetica Neue"/>
          <w:color w:val="auto"/>
        </w:rPr>
        <w:t xml:space="preserve">an executed Guarantee in the form at Schedule 5 </w:t>
      </w:r>
    </w:p>
    <w:p w14:paraId="4E979707" w14:textId="77777777" w:rsidR="00076044" w:rsidRPr="006555FE" w:rsidRDefault="004B26D3">
      <w:pPr>
        <w:numPr>
          <w:ilvl w:val="1"/>
          <w:numId w:val="39"/>
        </w:numPr>
        <w:ind w:hanging="360"/>
        <w:rPr>
          <w:rFonts w:eastAsia="Helvetica Neue"/>
          <w:color w:val="auto"/>
        </w:rPr>
      </w:pPr>
      <w:r w:rsidRPr="006555FE">
        <w:rPr>
          <w:rFonts w:eastAsia="Helvetica Neue"/>
          <w:color w:val="auto"/>
        </w:rPr>
        <w:t>a certified copy of the passed resolution or board minutes of the guarantor approving the execution of the Guarantee</w:t>
      </w:r>
    </w:p>
    <w:p w14:paraId="2889D3E4" w14:textId="77777777" w:rsidR="00076044" w:rsidRPr="006555FE" w:rsidRDefault="004B26D3">
      <w:pPr>
        <w:rPr>
          <w:rFonts w:eastAsia="Helvetica Neue"/>
          <w:b/>
          <w:color w:val="auto"/>
        </w:rPr>
      </w:pPr>
      <w:r w:rsidRPr="006555FE">
        <w:rPr>
          <w:rFonts w:eastAsia="Helvetica Neue"/>
          <w:b/>
          <w:color w:val="auto"/>
        </w:rPr>
        <w:t>18. Ending the Call-Off Contract</w:t>
      </w:r>
    </w:p>
    <w:p w14:paraId="4A929E54" w14:textId="77777777" w:rsidR="00076044" w:rsidRPr="006555FE" w:rsidRDefault="004B26D3">
      <w:pPr>
        <w:numPr>
          <w:ilvl w:val="0"/>
          <w:numId w:val="44"/>
        </w:numPr>
        <w:ind w:hanging="724"/>
        <w:rPr>
          <w:rFonts w:eastAsia="Helvetica Neue"/>
          <w:color w:val="auto"/>
        </w:rPr>
      </w:pPr>
      <w:r w:rsidRPr="006555FE">
        <w:rPr>
          <w:rFonts w:eastAsia="Helvetica Neue"/>
          <w:color w:val="auto"/>
        </w:rPr>
        <w:t>The Buyer can End this Call-Off Contract at any time by giving the notice to the Supplier specified in the Order Form. The Supplier’s obligation to provide the Services will end on the date in the notice.</w:t>
      </w:r>
    </w:p>
    <w:p w14:paraId="75D0E7CF" w14:textId="77777777" w:rsidR="00076044" w:rsidRPr="006555FE" w:rsidRDefault="004B26D3">
      <w:pPr>
        <w:numPr>
          <w:ilvl w:val="0"/>
          <w:numId w:val="44"/>
        </w:numPr>
        <w:ind w:hanging="724"/>
        <w:rPr>
          <w:rFonts w:eastAsia="Helvetica Neue"/>
          <w:color w:val="auto"/>
        </w:rPr>
      </w:pPr>
      <w:r w:rsidRPr="006555FE">
        <w:rPr>
          <w:rFonts w:eastAsia="Helvetica Neue"/>
          <w:color w:val="auto"/>
        </w:rPr>
        <w:t>The Parties agree that the:</w:t>
      </w:r>
    </w:p>
    <w:p w14:paraId="6A59F498" w14:textId="77777777" w:rsidR="00076044" w:rsidRPr="006555FE" w:rsidRDefault="004B26D3">
      <w:pPr>
        <w:numPr>
          <w:ilvl w:val="1"/>
          <w:numId w:val="44"/>
        </w:numPr>
        <w:ind w:hanging="360"/>
        <w:rPr>
          <w:rFonts w:eastAsia="Helvetica Neue"/>
          <w:color w:val="auto"/>
        </w:rPr>
      </w:pPr>
      <w:r w:rsidRPr="006555FE">
        <w:rPr>
          <w:rFonts w:eastAsia="Helvetica Neue"/>
          <w:color w:val="auto"/>
        </w:rPr>
        <w:t>Buyer’s right to End the Call-Off Contract under clause 18.1 is reasonable considering the type of cloud Service being provided</w:t>
      </w:r>
    </w:p>
    <w:p w14:paraId="180969ED" w14:textId="77777777" w:rsidR="00076044" w:rsidRPr="006555FE" w:rsidRDefault="004B26D3">
      <w:pPr>
        <w:numPr>
          <w:ilvl w:val="1"/>
          <w:numId w:val="44"/>
        </w:numPr>
        <w:ind w:hanging="360"/>
        <w:rPr>
          <w:rFonts w:eastAsia="Helvetica Neue"/>
          <w:color w:val="auto"/>
        </w:rPr>
      </w:pPr>
      <w:r w:rsidRPr="006555FE">
        <w:rPr>
          <w:rFonts w:eastAsia="Helvetica Neue"/>
          <w:color w:val="auto"/>
        </w:rPr>
        <w:t>Call-Off Contract Charges paid during the notice period is reasonable compensation and covers all the Supplier’s avoidable costs or Losses</w:t>
      </w:r>
    </w:p>
    <w:p w14:paraId="3C31627E" w14:textId="77777777" w:rsidR="00076044" w:rsidRPr="006555FE" w:rsidRDefault="004B26D3">
      <w:pPr>
        <w:numPr>
          <w:ilvl w:val="0"/>
          <w:numId w:val="44"/>
        </w:numPr>
        <w:ind w:hanging="724"/>
        <w:rPr>
          <w:rFonts w:eastAsia="Helvetica Neue"/>
          <w:color w:val="auto"/>
        </w:rPr>
      </w:pPr>
      <w:r w:rsidRPr="006555FE">
        <w:rPr>
          <w:rFonts w:eastAsia="Helvetica Neue"/>
          <w:color w:val="auto"/>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Pr="006555FE" w:rsidRDefault="004B26D3">
      <w:pPr>
        <w:numPr>
          <w:ilvl w:val="0"/>
          <w:numId w:val="44"/>
        </w:numPr>
        <w:ind w:hanging="724"/>
        <w:rPr>
          <w:rFonts w:eastAsia="Helvetica Neue"/>
          <w:color w:val="auto"/>
        </w:rPr>
      </w:pPr>
      <w:r w:rsidRPr="006555FE">
        <w:rPr>
          <w:rFonts w:eastAsia="Helvetica Neue"/>
          <w:color w:val="auto"/>
        </w:rPr>
        <w:t>The Buyer will have the right to End this Call-Off Contract at any time with immediate effect by written notice to the Supplier if either the Supplier commits:</w:t>
      </w:r>
    </w:p>
    <w:p w14:paraId="025670A9" w14:textId="77777777" w:rsidR="00076044" w:rsidRPr="006555FE" w:rsidRDefault="004B26D3">
      <w:pPr>
        <w:numPr>
          <w:ilvl w:val="1"/>
          <w:numId w:val="44"/>
        </w:numPr>
        <w:ind w:hanging="360"/>
        <w:rPr>
          <w:rFonts w:eastAsia="Helvetica Neue"/>
          <w:color w:val="auto"/>
        </w:rPr>
      </w:pPr>
      <w:r w:rsidRPr="006555FE">
        <w:rPr>
          <w:rFonts w:eastAsia="Helvetica Neue"/>
          <w:color w:val="auto"/>
        </w:rPr>
        <w:t>a Supplier Default and if the Supplier Default cannot, in the reasonable opinion of the Buyer, be remedied</w:t>
      </w:r>
    </w:p>
    <w:p w14:paraId="492CA27D" w14:textId="77777777" w:rsidR="00076044" w:rsidRPr="006555FE" w:rsidRDefault="004B26D3">
      <w:pPr>
        <w:numPr>
          <w:ilvl w:val="1"/>
          <w:numId w:val="44"/>
        </w:numPr>
        <w:ind w:hanging="360"/>
        <w:rPr>
          <w:rFonts w:eastAsia="Helvetica Neue"/>
          <w:color w:val="auto"/>
        </w:rPr>
      </w:pPr>
      <w:r w:rsidRPr="006555FE">
        <w:rPr>
          <w:rFonts w:eastAsia="Helvetica Neue"/>
          <w:color w:val="auto"/>
        </w:rPr>
        <w:t>any fraud</w:t>
      </w:r>
    </w:p>
    <w:p w14:paraId="50627DDD" w14:textId="77777777" w:rsidR="00076044" w:rsidRPr="006555FE" w:rsidRDefault="004B26D3">
      <w:pPr>
        <w:numPr>
          <w:ilvl w:val="0"/>
          <w:numId w:val="44"/>
        </w:numPr>
        <w:ind w:hanging="724"/>
        <w:rPr>
          <w:rFonts w:eastAsia="Helvetica Neue"/>
          <w:color w:val="auto"/>
        </w:rPr>
      </w:pPr>
      <w:r w:rsidRPr="006555FE">
        <w:rPr>
          <w:rFonts w:eastAsia="Helvetica Neue"/>
          <w:color w:val="auto"/>
        </w:rPr>
        <w:t>A Party can End this Call-Off Contract at any time with immediate effect by written notice if:</w:t>
      </w:r>
    </w:p>
    <w:p w14:paraId="6D8359B4" w14:textId="77777777" w:rsidR="00076044" w:rsidRPr="006555FE" w:rsidRDefault="004B26D3">
      <w:pPr>
        <w:numPr>
          <w:ilvl w:val="1"/>
          <w:numId w:val="44"/>
        </w:numPr>
        <w:ind w:hanging="360"/>
        <w:rPr>
          <w:rFonts w:eastAsia="Helvetica Neue"/>
          <w:color w:val="auto"/>
        </w:rPr>
      </w:pPr>
      <w:r w:rsidRPr="006555FE">
        <w:rPr>
          <w:rFonts w:eastAsia="Helvetica Neue"/>
          <w:color w:val="auto"/>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Pr="006555FE" w:rsidRDefault="004B26D3">
      <w:pPr>
        <w:numPr>
          <w:ilvl w:val="1"/>
          <w:numId w:val="44"/>
        </w:numPr>
        <w:ind w:hanging="360"/>
        <w:rPr>
          <w:rFonts w:eastAsia="Helvetica Neue"/>
          <w:color w:val="auto"/>
        </w:rPr>
      </w:pPr>
      <w:r w:rsidRPr="006555FE">
        <w:rPr>
          <w:rFonts w:eastAsia="Helvetica Neue"/>
          <w:color w:val="auto"/>
        </w:rPr>
        <w:t>an Insolvency Event of the other Party happens</w:t>
      </w:r>
    </w:p>
    <w:p w14:paraId="42557BE6" w14:textId="77777777" w:rsidR="00076044" w:rsidRPr="006555FE" w:rsidRDefault="004B26D3">
      <w:pPr>
        <w:numPr>
          <w:ilvl w:val="1"/>
          <w:numId w:val="44"/>
        </w:numPr>
        <w:ind w:hanging="360"/>
        <w:rPr>
          <w:rFonts w:eastAsia="Helvetica Neue"/>
          <w:color w:val="auto"/>
        </w:rPr>
      </w:pPr>
      <w:r w:rsidRPr="006555FE">
        <w:rPr>
          <w:rFonts w:eastAsia="Helvetica Neue"/>
          <w:color w:val="auto"/>
        </w:rPr>
        <w:t>the other Party ceases or threatens to cease to carry on the whole or any material part of its business</w:t>
      </w:r>
    </w:p>
    <w:p w14:paraId="647EFD05" w14:textId="77777777" w:rsidR="00076044" w:rsidRPr="006555FE" w:rsidRDefault="004B26D3">
      <w:pPr>
        <w:numPr>
          <w:ilvl w:val="0"/>
          <w:numId w:val="44"/>
        </w:numPr>
        <w:ind w:hanging="724"/>
        <w:rPr>
          <w:rFonts w:eastAsia="Helvetica Neue"/>
          <w:color w:val="auto"/>
        </w:rPr>
      </w:pPr>
      <w:r w:rsidRPr="006555FE">
        <w:rPr>
          <w:rFonts w:eastAsia="Helvetica Neue"/>
          <w:color w:val="auto"/>
        </w:rPr>
        <w:lastRenderedPageBreak/>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Pr="006555FE" w:rsidRDefault="004B26D3">
      <w:pPr>
        <w:numPr>
          <w:ilvl w:val="0"/>
          <w:numId w:val="44"/>
        </w:numPr>
        <w:ind w:hanging="724"/>
        <w:rPr>
          <w:rFonts w:eastAsia="Helvetica Neue"/>
          <w:color w:val="auto"/>
        </w:rPr>
      </w:pPr>
      <w:r w:rsidRPr="006555FE">
        <w:rPr>
          <w:rFonts w:eastAsia="Helvetica Neue"/>
          <w:color w:val="auto"/>
        </w:rPr>
        <w:t>A Party who isn’t relying on a Force Majeure event will have the right to End this Call-Off Contract if clause 23.1 applies.</w:t>
      </w:r>
    </w:p>
    <w:p w14:paraId="62D0D018" w14:textId="77777777" w:rsidR="00076044" w:rsidRPr="006555FE" w:rsidRDefault="004B26D3">
      <w:pPr>
        <w:rPr>
          <w:rFonts w:eastAsia="Helvetica Neue"/>
          <w:b/>
          <w:color w:val="auto"/>
        </w:rPr>
      </w:pPr>
      <w:r w:rsidRPr="006555FE">
        <w:rPr>
          <w:rFonts w:eastAsia="Helvetica Neue"/>
          <w:b/>
          <w:color w:val="auto"/>
        </w:rPr>
        <w:t>19. Consequences of suspension, ending and expiry</w:t>
      </w:r>
    </w:p>
    <w:p w14:paraId="7FCC0C72" w14:textId="77777777" w:rsidR="00076044" w:rsidRPr="006555FE" w:rsidRDefault="004B26D3">
      <w:pPr>
        <w:numPr>
          <w:ilvl w:val="0"/>
          <w:numId w:val="29"/>
        </w:numPr>
        <w:ind w:hanging="724"/>
        <w:rPr>
          <w:rFonts w:eastAsia="Helvetica Neue"/>
          <w:color w:val="auto"/>
        </w:rPr>
      </w:pPr>
      <w:r w:rsidRPr="006555FE">
        <w:rPr>
          <w:rFonts w:eastAsia="Helvetica Neue"/>
          <w:color w:val="auto"/>
        </w:rPr>
        <w:t>If a Buyer has the right to End a Call-Off Contract, it may elect to suspend this Call-Off Contract or any part of it.</w:t>
      </w:r>
    </w:p>
    <w:p w14:paraId="5206688D" w14:textId="77777777" w:rsidR="00076044" w:rsidRPr="006555FE" w:rsidRDefault="004B26D3">
      <w:pPr>
        <w:numPr>
          <w:ilvl w:val="0"/>
          <w:numId w:val="29"/>
        </w:numPr>
        <w:ind w:hanging="724"/>
        <w:rPr>
          <w:rFonts w:eastAsia="Helvetica Neue"/>
          <w:color w:val="auto"/>
        </w:rPr>
      </w:pPr>
      <w:r w:rsidRPr="006555FE">
        <w:rPr>
          <w:rFonts w:eastAsia="Helvetica Neue"/>
          <w:color w:val="auto"/>
        </w:rPr>
        <w:t>Even if a notice has been served to End this Call-Off Contract or any part of it, the Supplier must continue to provide the Ordered G-Cloud Services until the dates set out in the notice.</w:t>
      </w:r>
    </w:p>
    <w:p w14:paraId="5AE5BBDE" w14:textId="77777777" w:rsidR="00076044" w:rsidRPr="006555FE" w:rsidRDefault="004B26D3">
      <w:pPr>
        <w:numPr>
          <w:ilvl w:val="0"/>
          <w:numId w:val="29"/>
        </w:numPr>
        <w:ind w:hanging="724"/>
        <w:rPr>
          <w:rFonts w:eastAsia="Helvetica Neue"/>
          <w:color w:val="auto"/>
        </w:rPr>
      </w:pPr>
      <w:r w:rsidRPr="006555FE">
        <w:rPr>
          <w:rFonts w:eastAsia="Helvetica Neue"/>
          <w:color w:val="auto"/>
        </w:rPr>
        <w:t>The rights and obligations of the Parties will cease on the Expiry Date or End Date (whichever applies) of this Call-Off Contract, except those continuing provisions described in clause 19.4.</w:t>
      </w:r>
    </w:p>
    <w:p w14:paraId="3A651AE6" w14:textId="77777777" w:rsidR="00076044" w:rsidRPr="006555FE" w:rsidRDefault="004B26D3">
      <w:pPr>
        <w:numPr>
          <w:ilvl w:val="0"/>
          <w:numId w:val="29"/>
        </w:numPr>
        <w:ind w:hanging="724"/>
        <w:rPr>
          <w:rFonts w:eastAsia="Helvetica Neue"/>
          <w:color w:val="auto"/>
        </w:rPr>
      </w:pPr>
      <w:r w:rsidRPr="006555FE">
        <w:rPr>
          <w:rFonts w:eastAsia="Helvetica Neue"/>
          <w:color w:val="auto"/>
        </w:rPr>
        <w:t>Ending or expiry of this Call-Off Contract will not affect:</w:t>
      </w:r>
    </w:p>
    <w:p w14:paraId="53C5CEEF" w14:textId="77777777" w:rsidR="00076044" w:rsidRPr="006555FE" w:rsidRDefault="004B26D3">
      <w:pPr>
        <w:numPr>
          <w:ilvl w:val="1"/>
          <w:numId w:val="44"/>
        </w:numPr>
        <w:ind w:hanging="360"/>
        <w:rPr>
          <w:rFonts w:eastAsia="Helvetica Neue"/>
          <w:color w:val="auto"/>
        </w:rPr>
      </w:pPr>
      <w:r w:rsidRPr="006555FE">
        <w:rPr>
          <w:rFonts w:eastAsia="Helvetica Neue"/>
          <w:color w:val="auto"/>
        </w:rPr>
        <w:t>any rights, remedies or obligations accrued before its Ending or expiration</w:t>
      </w:r>
    </w:p>
    <w:p w14:paraId="66A07772" w14:textId="77777777" w:rsidR="00076044" w:rsidRPr="006555FE" w:rsidRDefault="004B26D3">
      <w:pPr>
        <w:numPr>
          <w:ilvl w:val="1"/>
          <w:numId w:val="44"/>
        </w:numPr>
        <w:ind w:hanging="360"/>
        <w:rPr>
          <w:rFonts w:eastAsia="Helvetica Neue"/>
          <w:color w:val="auto"/>
        </w:rPr>
      </w:pPr>
      <w:r w:rsidRPr="006555FE">
        <w:rPr>
          <w:rFonts w:eastAsia="Helvetica Neue"/>
          <w:color w:val="auto"/>
        </w:rPr>
        <w:t>the right of either Party to recover any amount outstanding at the time of Ending or expiry</w:t>
      </w:r>
    </w:p>
    <w:p w14:paraId="35133B56" w14:textId="77777777" w:rsidR="00076044" w:rsidRPr="006555FE" w:rsidRDefault="004B26D3">
      <w:pPr>
        <w:numPr>
          <w:ilvl w:val="1"/>
          <w:numId w:val="44"/>
        </w:numPr>
        <w:ind w:hanging="360"/>
        <w:rPr>
          <w:rFonts w:eastAsia="Helvetica Neue"/>
          <w:color w:val="auto"/>
        </w:rPr>
      </w:pPr>
      <w:r w:rsidRPr="006555FE">
        <w:rPr>
          <w:rFonts w:eastAsia="Helvetica Neue"/>
          <w:color w:val="auto"/>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DD833CD" w14:textId="77777777" w:rsidR="00076044" w:rsidRPr="006555FE" w:rsidRDefault="004B26D3">
      <w:pPr>
        <w:numPr>
          <w:ilvl w:val="2"/>
          <w:numId w:val="4"/>
        </w:numPr>
        <w:ind w:hanging="408"/>
        <w:contextualSpacing/>
        <w:rPr>
          <w:rFonts w:eastAsia="Helvetica Neue"/>
          <w:color w:val="auto"/>
        </w:rPr>
      </w:pPr>
      <w:r w:rsidRPr="006555FE">
        <w:rPr>
          <w:rFonts w:eastAsia="Helvetica Neue"/>
          <w:color w:val="auto"/>
        </w:rPr>
        <w:t>any other provision of the Framework Agreement or this Call-Off Contract which expressly or by implication is in force even if it Ends or expires</w:t>
      </w:r>
    </w:p>
    <w:p w14:paraId="2A4805FB" w14:textId="77777777" w:rsidR="00076044" w:rsidRPr="006555FE" w:rsidRDefault="004B26D3">
      <w:pPr>
        <w:numPr>
          <w:ilvl w:val="0"/>
          <w:numId w:val="29"/>
        </w:numPr>
        <w:ind w:hanging="724"/>
        <w:rPr>
          <w:rFonts w:eastAsia="Helvetica Neue"/>
          <w:color w:val="auto"/>
        </w:rPr>
      </w:pPr>
      <w:r w:rsidRPr="006555FE">
        <w:rPr>
          <w:rFonts w:eastAsia="Helvetica Neue"/>
          <w:color w:val="auto"/>
        </w:rPr>
        <w:t>At the end of the Call-Off Contract Term, the Supplier must promptly:</w:t>
      </w:r>
    </w:p>
    <w:p w14:paraId="281A451A" w14:textId="77777777" w:rsidR="00076044" w:rsidRPr="006555FE" w:rsidRDefault="004B26D3">
      <w:pPr>
        <w:numPr>
          <w:ilvl w:val="1"/>
          <w:numId w:val="29"/>
        </w:numPr>
        <w:ind w:hanging="360"/>
        <w:rPr>
          <w:rFonts w:eastAsia="Helvetica Neue"/>
          <w:color w:val="auto"/>
        </w:rPr>
      </w:pPr>
      <w:r w:rsidRPr="006555FE">
        <w:rPr>
          <w:rFonts w:eastAsia="Helvetica Neue"/>
          <w:color w:val="auto"/>
        </w:rPr>
        <w:t>return all Buyer Data including all copies of Buyer software, code and any other software licensed by the Buyer to the Supplier under it</w:t>
      </w:r>
    </w:p>
    <w:p w14:paraId="12D9C4E6" w14:textId="77777777" w:rsidR="00076044" w:rsidRPr="006555FE" w:rsidRDefault="004B26D3">
      <w:pPr>
        <w:numPr>
          <w:ilvl w:val="1"/>
          <w:numId w:val="29"/>
        </w:numPr>
        <w:ind w:hanging="360"/>
        <w:rPr>
          <w:rFonts w:eastAsia="Helvetica Neue"/>
          <w:color w:val="auto"/>
        </w:rPr>
      </w:pPr>
      <w:r w:rsidRPr="006555FE">
        <w:rPr>
          <w:rFonts w:eastAsia="Helvetica Neue"/>
          <w:color w:val="auto"/>
        </w:rPr>
        <w:t>return any materials created by the Supplier under this Call-Off Contract if the IPRs are owned by the Buyer</w:t>
      </w:r>
    </w:p>
    <w:p w14:paraId="476365D9" w14:textId="77777777" w:rsidR="00076044" w:rsidRPr="006555FE" w:rsidRDefault="004B26D3">
      <w:pPr>
        <w:numPr>
          <w:ilvl w:val="1"/>
          <w:numId w:val="29"/>
        </w:numPr>
        <w:ind w:hanging="360"/>
        <w:rPr>
          <w:rFonts w:eastAsia="Helvetica Neue"/>
          <w:color w:val="auto"/>
        </w:rPr>
      </w:pPr>
      <w:r w:rsidRPr="006555FE">
        <w:rPr>
          <w:rFonts w:eastAsia="Helvetica Neue"/>
          <w:color w:val="auto"/>
        </w:rPr>
        <w:t>stop using the Buyer Data and, at the direction of the Buyer, provide the Buyer with a complete and uncorrupted version in electronic form in the formats and on media agreed with the Buyer</w:t>
      </w:r>
    </w:p>
    <w:p w14:paraId="4B471BCF" w14:textId="77777777" w:rsidR="00076044" w:rsidRPr="006555FE" w:rsidRDefault="004B26D3">
      <w:pPr>
        <w:numPr>
          <w:ilvl w:val="1"/>
          <w:numId w:val="29"/>
        </w:numPr>
        <w:ind w:hanging="360"/>
        <w:rPr>
          <w:rFonts w:eastAsia="Helvetica Neue"/>
          <w:color w:val="auto"/>
        </w:rPr>
      </w:pPr>
      <w:r w:rsidRPr="006555FE">
        <w:rPr>
          <w:rFonts w:eastAsia="Helvetica Neue"/>
          <w:color w:val="auto"/>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Pr="006555FE" w:rsidRDefault="004B26D3">
      <w:pPr>
        <w:numPr>
          <w:ilvl w:val="1"/>
          <w:numId w:val="29"/>
        </w:numPr>
        <w:ind w:hanging="360"/>
        <w:rPr>
          <w:rFonts w:eastAsia="Helvetica Neue"/>
          <w:color w:val="auto"/>
        </w:rPr>
      </w:pPr>
      <w:r w:rsidRPr="006555FE">
        <w:rPr>
          <w:rFonts w:eastAsia="Helvetica Neue"/>
          <w:color w:val="auto"/>
        </w:rPr>
        <w:t xml:space="preserve">work with the Buyer on any ongoing work </w:t>
      </w:r>
    </w:p>
    <w:p w14:paraId="3D14D935" w14:textId="77777777" w:rsidR="00076044" w:rsidRPr="006555FE" w:rsidRDefault="004B26D3">
      <w:pPr>
        <w:numPr>
          <w:ilvl w:val="1"/>
          <w:numId w:val="29"/>
        </w:numPr>
        <w:ind w:hanging="360"/>
        <w:rPr>
          <w:rFonts w:eastAsia="Helvetica Neue"/>
          <w:color w:val="auto"/>
        </w:rPr>
      </w:pPr>
      <w:r w:rsidRPr="006555FE">
        <w:rPr>
          <w:rFonts w:eastAsia="Helvetica Neue"/>
          <w:color w:val="auto"/>
        </w:rPr>
        <w:t>return any sums prepaid for Services which have not been delivered to the Buyer, within 10 Working Days of the End or Expiry Date</w:t>
      </w:r>
    </w:p>
    <w:p w14:paraId="63DDAACF" w14:textId="77777777" w:rsidR="00076044" w:rsidRPr="006555FE" w:rsidRDefault="004B26D3">
      <w:pPr>
        <w:numPr>
          <w:ilvl w:val="0"/>
          <w:numId w:val="29"/>
        </w:numPr>
        <w:ind w:hanging="724"/>
        <w:rPr>
          <w:rFonts w:eastAsia="Helvetica Neue"/>
          <w:color w:val="auto"/>
        </w:rPr>
      </w:pPr>
      <w:r w:rsidRPr="006555FE">
        <w:rPr>
          <w:rFonts w:eastAsia="Helvetica Neue"/>
          <w:color w:val="auto"/>
        </w:rPr>
        <w:t>Each Party will return all of the other Party’s Confidential Information and confirm this has been done, unless there is a legal requirement to keep it or this Call-Off Contract states otherwise.</w:t>
      </w:r>
    </w:p>
    <w:p w14:paraId="49EEAEE6" w14:textId="77777777" w:rsidR="00076044" w:rsidRPr="006555FE" w:rsidRDefault="004B26D3">
      <w:pPr>
        <w:numPr>
          <w:ilvl w:val="0"/>
          <w:numId w:val="29"/>
        </w:numPr>
        <w:ind w:hanging="724"/>
        <w:rPr>
          <w:rFonts w:eastAsia="Helvetica Neue"/>
          <w:color w:val="auto"/>
        </w:rPr>
      </w:pPr>
      <w:r w:rsidRPr="006555FE">
        <w:rPr>
          <w:rFonts w:eastAsia="Helvetica Neue"/>
          <w:color w:val="auto"/>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Pr="006555FE" w:rsidRDefault="004B26D3">
      <w:pPr>
        <w:rPr>
          <w:rFonts w:eastAsia="Helvetica Neue"/>
          <w:b/>
          <w:color w:val="auto"/>
        </w:rPr>
      </w:pPr>
      <w:r w:rsidRPr="006555FE">
        <w:rPr>
          <w:rFonts w:eastAsia="Helvetica Neue"/>
          <w:b/>
          <w:color w:val="auto"/>
        </w:rPr>
        <w:t>20. Notices</w:t>
      </w:r>
    </w:p>
    <w:p w14:paraId="186DE580" w14:textId="77777777" w:rsidR="00076044" w:rsidRPr="006555FE" w:rsidRDefault="004B26D3">
      <w:pPr>
        <w:numPr>
          <w:ilvl w:val="0"/>
          <w:numId w:val="23"/>
        </w:numPr>
        <w:ind w:hanging="724"/>
        <w:rPr>
          <w:rFonts w:eastAsia="Helvetica Neue"/>
          <w:color w:val="auto"/>
        </w:rPr>
      </w:pPr>
      <w:r w:rsidRPr="006555FE">
        <w:rPr>
          <w:rFonts w:eastAsia="Helvetica Neue"/>
          <w:color w:val="auto"/>
        </w:rPr>
        <w:lastRenderedPageBreak/>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6555FE" w14:paraId="5B29BECC" w14:textId="77777777">
        <w:tc>
          <w:tcPr>
            <w:tcW w:w="3303" w:type="dxa"/>
          </w:tcPr>
          <w:p w14:paraId="4B0A264F" w14:textId="77777777" w:rsidR="00076044" w:rsidRPr="006555FE" w:rsidRDefault="004B26D3">
            <w:pPr>
              <w:spacing w:after="0" w:line="240" w:lineRule="auto"/>
              <w:rPr>
                <w:rFonts w:eastAsia="Helvetica Neue"/>
                <w:b/>
                <w:color w:val="auto"/>
              </w:rPr>
            </w:pPr>
            <w:r w:rsidRPr="006555FE">
              <w:rPr>
                <w:rFonts w:eastAsia="Helvetica Neue"/>
                <w:b/>
                <w:color w:val="auto"/>
              </w:rPr>
              <w:t>Manner of delivery</w:t>
            </w:r>
          </w:p>
        </w:tc>
        <w:tc>
          <w:tcPr>
            <w:tcW w:w="3303" w:type="dxa"/>
          </w:tcPr>
          <w:p w14:paraId="5F6C7120" w14:textId="77777777" w:rsidR="00076044" w:rsidRPr="006555FE" w:rsidRDefault="004B26D3">
            <w:pPr>
              <w:spacing w:after="0" w:line="240" w:lineRule="auto"/>
              <w:rPr>
                <w:rFonts w:eastAsia="Helvetica Neue"/>
                <w:b/>
                <w:color w:val="auto"/>
              </w:rPr>
            </w:pPr>
            <w:r w:rsidRPr="006555FE">
              <w:rPr>
                <w:rFonts w:eastAsia="Helvetica Neue"/>
                <w:b/>
                <w:color w:val="auto"/>
              </w:rPr>
              <w:t>Deemed time of delivery</w:t>
            </w:r>
          </w:p>
        </w:tc>
        <w:tc>
          <w:tcPr>
            <w:tcW w:w="3303" w:type="dxa"/>
          </w:tcPr>
          <w:p w14:paraId="5E3CBCF4" w14:textId="77777777" w:rsidR="00076044" w:rsidRPr="006555FE" w:rsidRDefault="004B26D3">
            <w:pPr>
              <w:spacing w:after="0" w:line="240" w:lineRule="auto"/>
              <w:rPr>
                <w:rFonts w:eastAsia="Helvetica Neue"/>
                <w:b/>
                <w:color w:val="auto"/>
              </w:rPr>
            </w:pPr>
            <w:r w:rsidRPr="006555FE">
              <w:rPr>
                <w:rFonts w:eastAsia="Helvetica Neue"/>
                <w:b/>
                <w:color w:val="auto"/>
              </w:rPr>
              <w:t>Proof of service</w:t>
            </w:r>
          </w:p>
        </w:tc>
      </w:tr>
      <w:tr w:rsidR="00076044" w:rsidRPr="006555FE" w14:paraId="4A6B2813" w14:textId="77777777">
        <w:tc>
          <w:tcPr>
            <w:tcW w:w="3303" w:type="dxa"/>
          </w:tcPr>
          <w:p w14:paraId="6B896FFF" w14:textId="77777777" w:rsidR="00076044" w:rsidRPr="006555FE" w:rsidRDefault="004B26D3">
            <w:pPr>
              <w:spacing w:after="0" w:line="240" w:lineRule="auto"/>
              <w:rPr>
                <w:rFonts w:eastAsia="Helvetica Neue"/>
                <w:color w:val="auto"/>
              </w:rPr>
            </w:pPr>
            <w:r w:rsidRPr="006555FE">
              <w:rPr>
                <w:rFonts w:eastAsia="Helvetica Neue"/>
                <w:color w:val="auto"/>
              </w:rPr>
              <w:t>Email</w:t>
            </w:r>
          </w:p>
        </w:tc>
        <w:tc>
          <w:tcPr>
            <w:tcW w:w="3303" w:type="dxa"/>
          </w:tcPr>
          <w:p w14:paraId="129A8C51" w14:textId="77777777" w:rsidR="00076044" w:rsidRPr="006555FE" w:rsidRDefault="004B26D3">
            <w:pPr>
              <w:spacing w:after="0" w:line="240" w:lineRule="auto"/>
              <w:rPr>
                <w:rFonts w:eastAsia="Helvetica Neue"/>
                <w:color w:val="auto"/>
              </w:rPr>
            </w:pPr>
            <w:r w:rsidRPr="006555FE">
              <w:rPr>
                <w:rFonts w:eastAsia="Helvetica Neue"/>
                <w:color w:val="auto"/>
              </w:rPr>
              <w:t>9am on the first Working Day after sending</w:t>
            </w:r>
          </w:p>
        </w:tc>
        <w:tc>
          <w:tcPr>
            <w:tcW w:w="3303" w:type="dxa"/>
          </w:tcPr>
          <w:p w14:paraId="4E05AA82" w14:textId="77777777" w:rsidR="00076044" w:rsidRPr="006555FE" w:rsidRDefault="004B26D3">
            <w:pPr>
              <w:spacing w:after="0" w:line="240" w:lineRule="auto"/>
              <w:rPr>
                <w:rFonts w:eastAsia="Helvetica Neue"/>
                <w:color w:val="auto"/>
              </w:rPr>
            </w:pPr>
            <w:r w:rsidRPr="006555FE">
              <w:rPr>
                <w:rFonts w:eastAsia="Helvetica Neue"/>
                <w:color w:val="auto"/>
              </w:rPr>
              <w:t>Sent by pdf to the correct email address without getting an error message</w:t>
            </w:r>
          </w:p>
        </w:tc>
      </w:tr>
    </w:tbl>
    <w:p w14:paraId="0BED3B7F" w14:textId="77777777" w:rsidR="00076044" w:rsidRPr="006555FE" w:rsidRDefault="00076044">
      <w:pPr>
        <w:rPr>
          <w:rFonts w:eastAsia="Helvetica Neue"/>
          <w:color w:val="auto"/>
        </w:rPr>
      </w:pPr>
    </w:p>
    <w:p w14:paraId="27101B67" w14:textId="77777777" w:rsidR="00076044" w:rsidRPr="006555FE" w:rsidRDefault="004B26D3">
      <w:pPr>
        <w:numPr>
          <w:ilvl w:val="0"/>
          <w:numId w:val="23"/>
        </w:numPr>
        <w:ind w:hanging="724"/>
        <w:rPr>
          <w:rFonts w:eastAsia="Helvetica Neue"/>
          <w:color w:val="auto"/>
        </w:rPr>
      </w:pPr>
      <w:r w:rsidRPr="006555FE">
        <w:rPr>
          <w:rFonts w:eastAsia="Helvetica Neue"/>
          <w:color w:val="auto"/>
        </w:rPr>
        <w:t>This clause does not apply to any legal action or other method of dispute resolution which should be sent to the addresses in the Order Form (other than a dispute notice under this Call-Off Contract).</w:t>
      </w:r>
    </w:p>
    <w:p w14:paraId="2FF814F6" w14:textId="77777777" w:rsidR="00076044" w:rsidRPr="006555FE" w:rsidRDefault="004B26D3">
      <w:pPr>
        <w:rPr>
          <w:rFonts w:eastAsia="Helvetica Neue"/>
          <w:b/>
          <w:color w:val="auto"/>
        </w:rPr>
      </w:pPr>
      <w:r w:rsidRPr="006555FE">
        <w:rPr>
          <w:rFonts w:eastAsia="Helvetica Neue"/>
          <w:b/>
          <w:color w:val="auto"/>
        </w:rPr>
        <w:t>21. Exit plan</w:t>
      </w:r>
    </w:p>
    <w:p w14:paraId="5B48F356" w14:textId="77777777" w:rsidR="00076044" w:rsidRPr="006555FE" w:rsidRDefault="004B26D3">
      <w:pPr>
        <w:numPr>
          <w:ilvl w:val="0"/>
          <w:numId w:val="14"/>
        </w:numPr>
        <w:ind w:hanging="724"/>
        <w:rPr>
          <w:rFonts w:eastAsia="Helvetica Neue"/>
          <w:color w:val="auto"/>
        </w:rPr>
      </w:pPr>
      <w:r w:rsidRPr="006555FE">
        <w:rPr>
          <w:rFonts w:eastAsia="Helvetica Neue"/>
          <w:color w:val="auto"/>
        </w:rPr>
        <w:t>The Supplier must provide an exit plan in its Application which ensures continuity of service and the Supplier will follow it.</w:t>
      </w:r>
    </w:p>
    <w:p w14:paraId="18AC1F82" w14:textId="77777777" w:rsidR="00076044" w:rsidRPr="006555FE" w:rsidRDefault="004B26D3">
      <w:pPr>
        <w:numPr>
          <w:ilvl w:val="0"/>
          <w:numId w:val="14"/>
        </w:numPr>
        <w:ind w:hanging="724"/>
        <w:rPr>
          <w:rFonts w:eastAsia="Helvetica Neue"/>
          <w:color w:val="auto"/>
        </w:rPr>
      </w:pPr>
      <w:r w:rsidRPr="006555FE">
        <w:rPr>
          <w:rFonts w:eastAsia="Helvetica Neue"/>
          <w:color w:val="auto"/>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Pr="006555FE" w:rsidRDefault="004B26D3">
      <w:pPr>
        <w:numPr>
          <w:ilvl w:val="0"/>
          <w:numId w:val="14"/>
        </w:numPr>
        <w:ind w:hanging="724"/>
        <w:rPr>
          <w:rFonts w:eastAsia="Helvetica Neue"/>
          <w:color w:val="auto"/>
        </w:rPr>
      </w:pPr>
      <w:r w:rsidRPr="006555FE">
        <w:rPr>
          <w:rFonts w:eastAsia="Helvetica Neue"/>
          <w:color w:val="auto"/>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Pr="006555FE" w:rsidRDefault="004B26D3">
      <w:pPr>
        <w:numPr>
          <w:ilvl w:val="0"/>
          <w:numId w:val="14"/>
        </w:numPr>
        <w:ind w:hanging="724"/>
        <w:rPr>
          <w:rFonts w:eastAsia="Helvetica Neue"/>
          <w:color w:val="auto"/>
        </w:rPr>
      </w:pPr>
      <w:r w:rsidRPr="006555FE">
        <w:rPr>
          <w:rFonts w:eastAsia="Helvetica Neue"/>
          <w:color w:val="auto"/>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5236239" w14:textId="77777777" w:rsidR="00076044" w:rsidRPr="006555FE" w:rsidRDefault="004B26D3">
      <w:pPr>
        <w:numPr>
          <w:ilvl w:val="0"/>
          <w:numId w:val="14"/>
        </w:numPr>
        <w:ind w:hanging="724"/>
        <w:rPr>
          <w:rFonts w:eastAsia="Helvetica Neue"/>
          <w:color w:val="auto"/>
        </w:rPr>
      </w:pPr>
      <w:r w:rsidRPr="006555FE">
        <w:rPr>
          <w:rFonts w:eastAsia="Helvetica Neue"/>
          <w:color w:val="auto"/>
        </w:rPr>
        <w:t>Before submitting the additional exit plan to the Buyer for approval, the Supplier will work with the Buyer to ensure that the additional exit plan is aligned with the Buyer’s own exit plan and strategy.</w:t>
      </w:r>
    </w:p>
    <w:p w14:paraId="797BFFE4" w14:textId="77777777" w:rsidR="00076044" w:rsidRPr="006555FE" w:rsidRDefault="004B26D3">
      <w:pPr>
        <w:numPr>
          <w:ilvl w:val="0"/>
          <w:numId w:val="14"/>
        </w:numPr>
        <w:ind w:hanging="724"/>
        <w:rPr>
          <w:rFonts w:eastAsia="Helvetica Neue"/>
          <w:color w:val="auto"/>
        </w:rPr>
      </w:pPr>
      <w:r w:rsidRPr="006555FE">
        <w:rPr>
          <w:rFonts w:eastAsia="Helvetica Neue"/>
          <w:color w:val="auto"/>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Pr="006555FE" w:rsidRDefault="004B26D3">
      <w:pPr>
        <w:numPr>
          <w:ilvl w:val="1"/>
          <w:numId w:val="14"/>
        </w:numPr>
        <w:ind w:hanging="360"/>
        <w:rPr>
          <w:rFonts w:eastAsia="Helvetica Neue"/>
          <w:color w:val="auto"/>
        </w:rPr>
      </w:pPr>
      <w:r w:rsidRPr="006555FE">
        <w:rPr>
          <w:rFonts w:eastAsia="Helvetica Neue"/>
          <w:color w:val="auto"/>
        </w:rPr>
        <w:t>the Buyer will be able to transfer the Services to a replacement supplier before the expiry or Ending of the extension period on terms that are commercially reasonable and acceptable to the Buyer</w:t>
      </w:r>
    </w:p>
    <w:p w14:paraId="2A8436D4" w14:textId="77777777" w:rsidR="00076044" w:rsidRPr="006555FE" w:rsidRDefault="004B26D3">
      <w:pPr>
        <w:numPr>
          <w:ilvl w:val="1"/>
          <w:numId w:val="14"/>
        </w:numPr>
        <w:ind w:hanging="360"/>
        <w:rPr>
          <w:rFonts w:eastAsia="Helvetica Neue"/>
          <w:color w:val="auto"/>
        </w:rPr>
      </w:pPr>
      <w:r w:rsidRPr="006555FE">
        <w:rPr>
          <w:rFonts w:eastAsia="Helvetica Neue"/>
          <w:color w:val="auto"/>
        </w:rPr>
        <w:t>there will be no adverse impact on service continuity</w:t>
      </w:r>
    </w:p>
    <w:p w14:paraId="2D3837FC" w14:textId="77777777" w:rsidR="00076044" w:rsidRPr="006555FE" w:rsidRDefault="004B26D3">
      <w:pPr>
        <w:numPr>
          <w:ilvl w:val="1"/>
          <w:numId w:val="14"/>
        </w:numPr>
        <w:ind w:hanging="360"/>
        <w:rPr>
          <w:rFonts w:eastAsia="Helvetica Neue"/>
          <w:color w:val="auto"/>
        </w:rPr>
      </w:pPr>
      <w:r w:rsidRPr="006555FE">
        <w:rPr>
          <w:rFonts w:eastAsia="Helvetica Neue"/>
          <w:color w:val="auto"/>
        </w:rPr>
        <w:t>there is no vendor lock-in to the Supplier’s Service at exit</w:t>
      </w:r>
    </w:p>
    <w:p w14:paraId="60C897A3" w14:textId="77777777" w:rsidR="00076044" w:rsidRPr="006555FE" w:rsidRDefault="004B26D3">
      <w:pPr>
        <w:numPr>
          <w:ilvl w:val="1"/>
          <w:numId w:val="14"/>
        </w:numPr>
        <w:ind w:hanging="360"/>
        <w:rPr>
          <w:rFonts w:eastAsia="Helvetica Neue"/>
          <w:color w:val="auto"/>
        </w:rPr>
      </w:pPr>
      <w:r w:rsidRPr="006555FE">
        <w:rPr>
          <w:rFonts w:eastAsia="Helvetica Neue"/>
          <w:color w:val="auto"/>
        </w:rPr>
        <w:t>it enables the Buyer to meet its obligations under the Technology Code Of Practice</w:t>
      </w:r>
    </w:p>
    <w:p w14:paraId="0A6E20EF" w14:textId="77777777" w:rsidR="00076044" w:rsidRPr="006555FE" w:rsidRDefault="004B26D3">
      <w:pPr>
        <w:numPr>
          <w:ilvl w:val="0"/>
          <w:numId w:val="14"/>
        </w:numPr>
        <w:ind w:hanging="724"/>
        <w:contextualSpacing/>
        <w:rPr>
          <w:rFonts w:eastAsia="Helvetica Neue"/>
          <w:color w:val="auto"/>
        </w:rPr>
      </w:pPr>
      <w:r w:rsidRPr="006555FE">
        <w:rPr>
          <w:rFonts w:eastAsia="Helvetica Neue"/>
          <w:color w:val="auto"/>
        </w:rPr>
        <w:t>If approval is obtained by the Buyer to extend the Term, then the Supplier will comply with its obligations in the additional exit plan.</w:t>
      </w:r>
    </w:p>
    <w:p w14:paraId="3DF226B3" w14:textId="77777777" w:rsidR="00076044" w:rsidRPr="006555FE" w:rsidRDefault="004B26D3">
      <w:pPr>
        <w:numPr>
          <w:ilvl w:val="0"/>
          <w:numId w:val="14"/>
        </w:numPr>
        <w:ind w:hanging="724"/>
        <w:rPr>
          <w:rFonts w:eastAsia="Helvetica Neue"/>
          <w:color w:val="auto"/>
        </w:rPr>
      </w:pPr>
      <w:r w:rsidRPr="006555FE">
        <w:rPr>
          <w:rFonts w:eastAsia="Helvetica Neue"/>
          <w:color w:val="auto"/>
        </w:rPr>
        <w:t>The additional exit plan must set out full details of timescales, activities and roles and responsibilities of the Parties for:</w:t>
      </w:r>
    </w:p>
    <w:p w14:paraId="0DC36B82" w14:textId="77777777" w:rsidR="00076044" w:rsidRPr="006555FE" w:rsidRDefault="004B26D3">
      <w:pPr>
        <w:numPr>
          <w:ilvl w:val="1"/>
          <w:numId w:val="14"/>
        </w:numPr>
        <w:ind w:hanging="360"/>
        <w:rPr>
          <w:rFonts w:eastAsia="Helvetica Neue"/>
          <w:color w:val="auto"/>
        </w:rPr>
      </w:pPr>
      <w:r w:rsidRPr="006555FE">
        <w:rPr>
          <w:rFonts w:eastAsia="Helvetica Neue"/>
          <w:color w:val="auto"/>
        </w:rPr>
        <w:t>the transfer to the Buyer of any technical information, instructions, manuals and code reasonably required by the Buyer to enable a smooth migration from the Supplier</w:t>
      </w:r>
    </w:p>
    <w:p w14:paraId="1D0022D6" w14:textId="77777777" w:rsidR="00076044" w:rsidRPr="006555FE" w:rsidRDefault="004B26D3">
      <w:pPr>
        <w:numPr>
          <w:ilvl w:val="1"/>
          <w:numId w:val="14"/>
        </w:numPr>
        <w:ind w:hanging="360"/>
        <w:rPr>
          <w:rFonts w:eastAsia="Helvetica Neue"/>
          <w:color w:val="auto"/>
        </w:rPr>
      </w:pPr>
      <w:r w:rsidRPr="006555FE">
        <w:rPr>
          <w:rFonts w:eastAsia="Helvetica Neue"/>
          <w:color w:val="auto"/>
        </w:rPr>
        <w:t>the strategy for exportation and migration of Buyer Data from the Supplier system to the Buyer or a replacement supplier, including conversion to open standards or other standards required by the Buyer</w:t>
      </w:r>
    </w:p>
    <w:p w14:paraId="29451F98" w14:textId="77777777" w:rsidR="00076044" w:rsidRPr="006555FE" w:rsidRDefault="004B26D3">
      <w:pPr>
        <w:numPr>
          <w:ilvl w:val="1"/>
          <w:numId w:val="14"/>
        </w:numPr>
        <w:ind w:hanging="360"/>
        <w:rPr>
          <w:rFonts w:eastAsia="Helvetica Neue"/>
          <w:color w:val="auto"/>
        </w:rPr>
      </w:pPr>
      <w:r w:rsidRPr="006555FE">
        <w:rPr>
          <w:rFonts w:eastAsia="Helvetica Neue"/>
          <w:color w:val="auto"/>
        </w:rPr>
        <w:t>the transfer of Project Specific IPR items and other Buyer customisations, configurations and databases to the Buyer or a replacement supplier</w:t>
      </w:r>
    </w:p>
    <w:p w14:paraId="5BD9D85E" w14:textId="77777777" w:rsidR="00076044" w:rsidRPr="006555FE" w:rsidRDefault="004B26D3">
      <w:pPr>
        <w:numPr>
          <w:ilvl w:val="1"/>
          <w:numId w:val="14"/>
        </w:numPr>
        <w:ind w:hanging="360"/>
        <w:rPr>
          <w:rFonts w:eastAsia="Helvetica Neue"/>
          <w:color w:val="auto"/>
        </w:rPr>
      </w:pPr>
      <w:r w:rsidRPr="006555FE">
        <w:rPr>
          <w:rFonts w:eastAsia="Helvetica Neue"/>
          <w:color w:val="auto"/>
        </w:rPr>
        <w:lastRenderedPageBreak/>
        <w:t>the testing and assurance strategy for exported Buyer Data</w:t>
      </w:r>
    </w:p>
    <w:p w14:paraId="4F4E794C" w14:textId="77777777" w:rsidR="00076044" w:rsidRPr="006555FE" w:rsidRDefault="004B26D3">
      <w:pPr>
        <w:numPr>
          <w:ilvl w:val="1"/>
          <w:numId w:val="14"/>
        </w:numPr>
        <w:ind w:hanging="360"/>
        <w:rPr>
          <w:rFonts w:eastAsia="Helvetica Neue"/>
          <w:color w:val="auto"/>
        </w:rPr>
      </w:pPr>
      <w:r w:rsidRPr="006555FE">
        <w:rPr>
          <w:rFonts w:eastAsia="Helvetica Neue"/>
          <w:color w:val="auto"/>
        </w:rPr>
        <w:t>if relevant, TUPE-related activity to comply with the TUPE regulations</w:t>
      </w:r>
    </w:p>
    <w:p w14:paraId="109028B6" w14:textId="77777777" w:rsidR="00076044" w:rsidRPr="006555FE" w:rsidRDefault="004B26D3">
      <w:pPr>
        <w:numPr>
          <w:ilvl w:val="1"/>
          <w:numId w:val="14"/>
        </w:numPr>
        <w:ind w:hanging="360"/>
        <w:rPr>
          <w:rFonts w:eastAsia="Helvetica Neue"/>
          <w:color w:val="auto"/>
        </w:rPr>
      </w:pPr>
      <w:r w:rsidRPr="006555FE">
        <w:rPr>
          <w:rFonts w:eastAsia="Helvetica Neue"/>
          <w:color w:val="auto"/>
        </w:rPr>
        <w:t xml:space="preserve">any other activities and information which is reasonably required to ensure continuity of Service during the exit period and an orderly transition </w:t>
      </w:r>
    </w:p>
    <w:p w14:paraId="05768844" w14:textId="77777777" w:rsidR="00076044" w:rsidRPr="006555FE" w:rsidRDefault="004B26D3">
      <w:pPr>
        <w:rPr>
          <w:rFonts w:eastAsia="Helvetica Neue"/>
          <w:b/>
          <w:color w:val="auto"/>
        </w:rPr>
      </w:pPr>
      <w:r w:rsidRPr="006555FE">
        <w:rPr>
          <w:rFonts w:eastAsia="Helvetica Neue"/>
          <w:b/>
          <w:color w:val="auto"/>
        </w:rPr>
        <w:t>22. Handover to replacement supplier</w:t>
      </w:r>
    </w:p>
    <w:p w14:paraId="2F564A62" w14:textId="77777777" w:rsidR="00076044" w:rsidRPr="006555FE" w:rsidRDefault="004B26D3">
      <w:pPr>
        <w:numPr>
          <w:ilvl w:val="0"/>
          <w:numId w:val="8"/>
        </w:numPr>
        <w:ind w:hanging="724"/>
        <w:rPr>
          <w:rFonts w:eastAsia="Helvetica Neue"/>
          <w:color w:val="auto"/>
        </w:rPr>
      </w:pPr>
      <w:r w:rsidRPr="006555FE">
        <w:rPr>
          <w:rFonts w:eastAsia="Helvetica Neue"/>
          <w:color w:val="auto"/>
        </w:rPr>
        <w:t>At least 10 Working Days before the Expiry Date or End Date, the Supplier must provide any:</w:t>
      </w:r>
    </w:p>
    <w:p w14:paraId="1C70557D" w14:textId="77777777" w:rsidR="00076044" w:rsidRPr="006555FE" w:rsidRDefault="004B26D3">
      <w:pPr>
        <w:numPr>
          <w:ilvl w:val="1"/>
          <w:numId w:val="8"/>
        </w:numPr>
        <w:ind w:hanging="360"/>
        <w:rPr>
          <w:rFonts w:eastAsia="Helvetica Neue"/>
          <w:color w:val="auto"/>
        </w:rPr>
      </w:pPr>
      <w:r w:rsidRPr="006555FE">
        <w:rPr>
          <w:rFonts w:eastAsia="Helvetica Neue"/>
          <w:color w:val="auto"/>
        </w:rPr>
        <w:t>data (including Buyer Data), Buyer Personal Data and Buyer Confidential Information in the Supplier’s possession, power or control</w:t>
      </w:r>
    </w:p>
    <w:p w14:paraId="1C8C659E" w14:textId="77777777" w:rsidR="00076044" w:rsidRPr="006555FE" w:rsidRDefault="004B26D3">
      <w:pPr>
        <w:numPr>
          <w:ilvl w:val="1"/>
          <w:numId w:val="8"/>
        </w:numPr>
        <w:ind w:hanging="360"/>
        <w:rPr>
          <w:rFonts w:eastAsia="Helvetica Neue"/>
          <w:color w:val="auto"/>
        </w:rPr>
      </w:pPr>
      <w:r w:rsidRPr="006555FE">
        <w:rPr>
          <w:rFonts w:eastAsia="Helvetica Neue"/>
          <w:color w:val="auto"/>
        </w:rPr>
        <w:t>other information reasonably requested by the Buyer</w:t>
      </w:r>
    </w:p>
    <w:p w14:paraId="512323A2" w14:textId="77777777" w:rsidR="00076044" w:rsidRPr="006555FE" w:rsidRDefault="004B26D3">
      <w:pPr>
        <w:numPr>
          <w:ilvl w:val="0"/>
          <w:numId w:val="8"/>
        </w:numPr>
        <w:ind w:hanging="724"/>
        <w:rPr>
          <w:rFonts w:eastAsia="Helvetica Neue"/>
          <w:color w:val="auto"/>
        </w:rPr>
      </w:pPr>
      <w:r w:rsidRPr="006555FE">
        <w:rPr>
          <w:rFonts w:eastAsia="Helvetica Neue"/>
          <w:color w:val="auto"/>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Pr="006555FE" w:rsidRDefault="004B26D3">
      <w:pPr>
        <w:numPr>
          <w:ilvl w:val="0"/>
          <w:numId w:val="8"/>
        </w:numPr>
        <w:ind w:hanging="724"/>
        <w:rPr>
          <w:rFonts w:eastAsia="Helvetica Neue"/>
          <w:color w:val="auto"/>
        </w:rPr>
      </w:pPr>
      <w:r w:rsidRPr="006555FE">
        <w:rPr>
          <w:rFonts w:eastAsia="Helvetica Neue"/>
          <w:color w:val="auto"/>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Pr="006555FE" w:rsidRDefault="004B26D3">
      <w:pPr>
        <w:rPr>
          <w:rFonts w:eastAsia="Helvetica Neue"/>
          <w:b/>
          <w:color w:val="auto"/>
        </w:rPr>
      </w:pPr>
      <w:r w:rsidRPr="006555FE">
        <w:rPr>
          <w:rFonts w:eastAsia="Helvetica Neue"/>
          <w:b/>
          <w:color w:val="auto"/>
        </w:rPr>
        <w:t>23. Force majeure</w:t>
      </w:r>
    </w:p>
    <w:p w14:paraId="1B19D509" w14:textId="77777777" w:rsidR="00E605E6" w:rsidRPr="006555FE" w:rsidRDefault="004B26D3">
      <w:pPr>
        <w:numPr>
          <w:ilvl w:val="0"/>
          <w:numId w:val="30"/>
        </w:numPr>
        <w:ind w:hanging="724"/>
        <w:rPr>
          <w:rFonts w:eastAsia="Helvetica Neue"/>
          <w:color w:val="auto"/>
        </w:rPr>
      </w:pPr>
      <w:r w:rsidRPr="006555FE">
        <w:rPr>
          <w:rFonts w:eastAsia="Helvetica Neue"/>
          <w:color w:val="auto"/>
        </w:rPr>
        <w:t>If a Force Majeure event prevents a Party from performing its obligations under this Call-Off Contract for more</w:t>
      </w:r>
    </w:p>
    <w:p w14:paraId="490E6906" w14:textId="77777777" w:rsidR="00076044" w:rsidRPr="006555FE" w:rsidRDefault="004B26D3" w:rsidP="00E605E6">
      <w:pPr>
        <w:ind w:left="720"/>
        <w:rPr>
          <w:rFonts w:eastAsia="Helvetica Neue"/>
          <w:color w:val="auto"/>
        </w:rPr>
      </w:pPr>
      <w:r w:rsidRPr="006555FE">
        <w:rPr>
          <w:rFonts w:eastAsia="Helvetica Neue"/>
          <w:color w:val="auto"/>
        </w:rPr>
        <w:t>than the number of consecutive days set out in the Order Form, the other Party may End this Call-Off Contract with immediate effect by written notice.</w:t>
      </w:r>
    </w:p>
    <w:p w14:paraId="48DFF235" w14:textId="77777777" w:rsidR="00076044" w:rsidRPr="006555FE" w:rsidRDefault="004B26D3">
      <w:pPr>
        <w:rPr>
          <w:rFonts w:eastAsia="Helvetica Neue"/>
          <w:b/>
          <w:color w:val="auto"/>
        </w:rPr>
      </w:pPr>
      <w:r w:rsidRPr="006555FE">
        <w:rPr>
          <w:rFonts w:eastAsia="Helvetica Neue"/>
          <w:b/>
          <w:color w:val="auto"/>
        </w:rPr>
        <w:t>24. Liability</w:t>
      </w:r>
    </w:p>
    <w:p w14:paraId="525BABBA" w14:textId="77777777" w:rsidR="00076044" w:rsidRPr="006555FE" w:rsidRDefault="004B26D3">
      <w:pPr>
        <w:numPr>
          <w:ilvl w:val="0"/>
          <w:numId w:val="32"/>
        </w:numPr>
        <w:ind w:hanging="724"/>
        <w:rPr>
          <w:rFonts w:eastAsia="Helvetica Neue"/>
          <w:color w:val="auto"/>
        </w:rPr>
      </w:pPr>
      <w:r w:rsidRPr="006555FE">
        <w:rPr>
          <w:rFonts w:eastAsia="Helvetica Neue"/>
          <w:color w:val="auto"/>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Pr="006555FE" w:rsidRDefault="004B26D3">
      <w:pPr>
        <w:numPr>
          <w:ilvl w:val="1"/>
          <w:numId w:val="29"/>
        </w:numPr>
        <w:ind w:hanging="360"/>
        <w:rPr>
          <w:rFonts w:eastAsia="Helvetica Neue"/>
          <w:color w:val="auto"/>
        </w:rPr>
      </w:pPr>
      <w:r w:rsidRPr="006555FE">
        <w:rPr>
          <w:rFonts w:eastAsia="Helvetica Neue"/>
          <w:color w:val="auto"/>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Pr="006555FE" w:rsidRDefault="004B26D3">
      <w:pPr>
        <w:numPr>
          <w:ilvl w:val="1"/>
          <w:numId w:val="29"/>
        </w:numPr>
        <w:ind w:hanging="360"/>
        <w:rPr>
          <w:rFonts w:eastAsia="Helvetica Neue"/>
          <w:color w:val="auto"/>
        </w:rPr>
      </w:pPr>
      <w:r w:rsidRPr="006555FE">
        <w:rPr>
          <w:rFonts w:eastAsia="Helvetica Neue"/>
          <w:color w:val="auto"/>
        </w:rPr>
        <w:t>Buyer Data: for all defaults resulting in direct loss, destruction, corruption, degradation or damage to any Buyer Data caused by the Supplier's default will not exceed the amount in the Order Form</w:t>
      </w:r>
    </w:p>
    <w:p w14:paraId="5DF75BB9" w14:textId="77777777" w:rsidR="00076044" w:rsidRPr="006555FE" w:rsidRDefault="004B26D3">
      <w:pPr>
        <w:numPr>
          <w:ilvl w:val="1"/>
          <w:numId w:val="29"/>
        </w:numPr>
        <w:ind w:hanging="360"/>
        <w:rPr>
          <w:rFonts w:eastAsia="Helvetica Neue"/>
          <w:color w:val="auto"/>
        </w:rPr>
      </w:pPr>
      <w:r w:rsidRPr="006555FE">
        <w:rPr>
          <w:rFonts w:eastAsia="Helvetica Neue"/>
          <w:color w:val="auto"/>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Pr="006555FE" w:rsidRDefault="004B26D3">
      <w:pPr>
        <w:rPr>
          <w:rFonts w:eastAsia="Helvetica Neue"/>
          <w:b/>
          <w:color w:val="auto"/>
        </w:rPr>
      </w:pPr>
      <w:r w:rsidRPr="006555FE">
        <w:rPr>
          <w:rFonts w:eastAsia="Helvetica Neue"/>
          <w:b/>
          <w:color w:val="auto"/>
        </w:rPr>
        <w:t>25. Premises</w:t>
      </w:r>
    </w:p>
    <w:p w14:paraId="49A470CA" w14:textId="77777777" w:rsidR="00076044" w:rsidRPr="006555FE" w:rsidRDefault="004B26D3">
      <w:pPr>
        <w:numPr>
          <w:ilvl w:val="0"/>
          <w:numId w:val="50"/>
        </w:numPr>
        <w:ind w:hanging="724"/>
        <w:rPr>
          <w:rFonts w:eastAsia="Helvetica Neue"/>
          <w:color w:val="auto"/>
        </w:rPr>
      </w:pPr>
      <w:r w:rsidRPr="006555FE">
        <w:rPr>
          <w:rFonts w:eastAsia="Helvetica Neue"/>
          <w:color w:val="auto"/>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Pr="006555FE" w:rsidRDefault="004B26D3">
      <w:pPr>
        <w:numPr>
          <w:ilvl w:val="0"/>
          <w:numId w:val="50"/>
        </w:numPr>
        <w:ind w:hanging="724"/>
        <w:rPr>
          <w:rFonts w:eastAsia="Helvetica Neue"/>
          <w:color w:val="auto"/>
        </w:rPr>
      </w:pPr>
      <w:r w:rsidRPr="006555FE">
        <w:rPr>
          <w:rFonts w:eastAsia="Helvetica Neue"/>
          <w:color w:val="auto"/>
        </w:rPr>
        <w:t>The Supplier will use the Buyer’s premises solely for the performance of its obligations under this Call-Off Contract.</w:t>
      </w:r>
    </w:p>
    <w:p w14:paraId="290310EF" w14:textId="77777777" w:rsidR="00076044" w:rsidRPr="006555FE" w:rsidRDefault="004B26D3">
      <w:pPr>
        <w:numPr>
          <w:ilvl w:val="0"/>
          <w:numId w:val="50"/>
        </w:numPr>
        <w:ind w:hanging="724"/>
        <w:rPr>
          <w:rFonts w:eastAsia="Helvetica Neue"/>
          <w:color w:val="auto"/>
        </w:rPr>
      </w:pPr>
      <w:r w:rsidRPr="006555FE">
        <w:rPr>
          <w:rFonts w:eastAsia="Helvetica Neue"/>
          <w:color w:val="auto"/>
        </w:rPr>
        <w:t>The Supplier will vacate the Buyer’s premises when the Call-Off Contract Ends or expires.</w:t>
      </w:r>
    </w:p>
    <w:p w14:paraId="75AD5EF0" w14:textId="77777777" w:rsidR="00076044" w:rsidRPr="006555FE" w:rsidRDefault="004B26D3">
      <w:pPr>
        <w:numPr>
          <w:ilvl w:val="0"/>
          <w:numId w:val="50"/>
        </w:numPr>
        <w:ind w:hanging="724"/>
        <w:rPr>
          <w:rFonts w:eastAsia="Helvetica Neue"/>
          <w:color w:val="auto"/>
        </w:rPr>
      </w:pPr>
      <w:r w:rsidRPr="006555FE">
        <w:rPr>
          <w:rFonts w:eastAsia="Helvetica Neue"/>
          <w:color w:val="auto"/>
        </w:rPr>
        <w:lastRenderedPageBreak/>
        <w:t>This clause does not create a tenancy or exclusive right of occupation.</w:t>
      </w:r>
    </w:p>
    <w:p w14:paraId="17200D48" w14:textId="77777777" w:rsidR="00076044" w:rsidRPr="006555FE" w:rsidRDefault="004B26D3">
      <w:pPr>
        <w:numPr>
          <w:ilvl w:val="0"/>
          <w:numId w:val="50"/>
        </w:numPr>
        <w:ind w:hanging="724"/>
        <w:rPr>
          <w:rFonts w:eastAsia="Helvetica Neue"/>
          <w:color w:val="auto"/>
        </w:rPr>
      </w:pPr>
      <w:r w:rsidRPr="006555FE">
        <w:rPr>
          <w:rFonts w:eastAsia="Helvetica Neue"/>
          <w:color w:val="auto"/>
        </w:rPr>
        <w:t>While on the Buyer’s premises, the Supplier will:</w:t>
      </w:r>
    </w:p>
    <w:p w14:paraId="43AA52CE" w14:textId="77777777" w:rsidR="00076044" w:rsidRPr="006555FE" w:rsidRDefault="004B26D3">
      <w:pPr>
        <w:numPr>
          <w:ilvl w:val="1"/>
          <w:numId w:val="50"/>
        </w:numPr>
        <w:ind w:hanging="360"/>
        <w:rPr>
          <w:rFonts w:eastAsia="Helvetica Neue"/>
          <w:color w:val="auto"/>
        </w:rPr>
      </w:pPr>
      <w:r w:rsidRPr="006555FE">
        <w:rPr>
          <w:rFonts w:eastAsia="Helvetica Neue"/>
          <w:color w:val="auto"/>
        </w:rPr>
        <w:t>comply with any security requirements at the premises and not do anything to weaken the security of the premises</w:t>
      </w:r>
    </w:p>
    <w:p w14:paraId="783785E5" w14:textId="77777777" w:rsidR="00076044" w:rsidRPr="006555FE" w:rsidRDefault="004B26D3">
      <w:pPr>
        <w:numPr>
          <w:ilvl w:val="1"/>
          <w:numId w:val="50"/>
        </w:numPr>
        <w:ind w:hanging="360"/>
        <w:rPr>
          <w:rFonts w:eastAsia="Helvetica Neue"/>
          <w:color w:val="auto"/>
        </w:rPr>
      </w:pPr>
      <w:r w:rsidRPr="006555FE">
        <w:rPr>
          <w:rFonts w:eastAsia="Helvetica Neue"/>
          <w:color w:val="auto"/>
        </w:rPr>
        <w:t>comply with Buyer requirements for the conduct of personnel</w:t>
      </w:r>
    </w:p>
    <w:p w14:paraId="051892F6" w14:textId="77777777" w:rsidR="00076044" w:rsidRPr="006555FE" w:rsidRDefault="004B26D3">
      <w:pPr>
        <w:numPr>
          <w:ilvl w:val="1"/>
          <w:numId w:val="50"/>
        </w:numPr>
        <w:ind w:hanging="360"/>
        <w:rPr>
          <w:rFonts w:eastAsia="Helvetica Neue"/>
          <w:color w:val="auto"/>
        </w:rPr>
      </w:pPr>
      <w:r w:rsidRPr="006555FE">
        <w:rPr>
          <w:rFonts w:eastAsia="Helvetica Neue"/>
          <w:color w:val="auto"/>
        </w:rPr>
        <w:t>comply with any health and safety measures implemented by the Buyer</w:t>
      </w:r>
    </w:p>
    <w:p w14:paraId="1ACAA915" w14:textId="77777777" w:rsidR="00076044" w:rsidRPr="006555FE" w:rsidRDefault="004B26D3">
      <w:pPr>
        <w:numPr>
          <w:ilvl w:val="1"/>
          <w:numId w:val="50"/>
        </w:numPr>
        <w:ind w:hanging="360"/>
        <w:rPr>
          <w:rFonts w:eastAsia="Helvetica Neue"/>
          <w:color w:val="auto"/>
        </w:rPr>
      </w:pPr>
      <w:r w:rsidRPr="006555FE">
        <w:rPr>
          <w:rFonts w:eastAsia="Helvetica Neue"/>
          <w:color w:val="auto"/>
        </w:rPr>
        <w:t>immediately notify the Buyer of any incident on the premises that causes any damage to Property which could cause personal injury</w:t>
      </w:r>
    </w:p>
    <w:p w14:paraId="6BC54991" w14:textId="77777777" w:rsidR="00076044" w:rsidRPr="006555FE" w:rsidRDefault="004B26D3">
      <w:pPr>
        <w:numPr>
          <w:ilvl w:val="0"/>
          <w:numId w:val="50"/>
        </w:numPr>
        <w:ind w:hanging="724"/>
        <w:rPr>
          <w:rFonts w:eastAsia="Helvetica Neue"/>
          <w:color w:val="auto"/>
        </w:rPr>
      </w:pPr>
      <w:r w:rsidRPr="006555FE">
        <w:rPr>
          <w:rFonts w:eastAsia="Helvetica Neue"/>
          <w:color w:val="auto"/>
        </w:rPr>
        <w:t>The Supplier will ensure that its health and safety policy statement (as required by the Health and Safety at Work etc Act 1974) is made available to the Buyer on request.</w:t>
      </w:r>
    </w:p>
    <w:p w14:paraId="0AA42FB2" w14:textId="77777777" w:rsidR="00076044" w:rsidRPr="006555FE" w:rsidRDefault="004B26D3">
      <w:pPr>
        <w:rPr>
          <w:rFonts w:eastAsia="Helvetica Neue"/>
          <w:b/>
          <w:color w:val="auto"/>
        </w:rPr>
      </w:pPr>
      <w:r w:rsidRPr="006555FE">
        <w:rPr>
          <w:rFonts w:eastAsia="Helvetica Neue"/>
          <w:b/>
          <w:color w:val="auto"/>
        </w:rPr>
        <w:t>26. Equipment</w:t>
      </w:r>
    </w:p>
    <w:p w14:paraId="57C6886B" w14:textId="77777777" w:rsidR="00076044" w:rsidRPr="006555FE" w:rsidRDefault="004B26D3">
      <w:pPr>
        <w:numPr>
          <w:ilvl w:val="0"/>
          <w:numId w:val="16"/>
        </w:numPr>
        <w:ind w:hanging="724"/>
        <w:rPr>
          <w:rFonts w:eastAsia="Helvetica Neue"/>
          <w:color w:val="auto"/>
        </w:rPr>
      </w:pPr>
      <w:r w:rsidRPr="006555FE">
        <w:rPr>
          <w:rFonts w:eastAsia="Helvetica Neue"/>
          <w:color w:val="auto"/>
        </w:rPr>
        <w:t xml:space="preserve">The Supplier is responsible for providing any Equipment which the Supplier requires to provide the Services. </w:t>
      </w:r>
    </w:p>
    <w:p w14:paraId="766C5905" w14:textId="77777777" w:rsidR="00076044" w:rsidRPr="006555FE" w:rsidRDefault="004B26D3">
      <w:pPr>
        <w:numPr>
          <w:ilvl w:val="0"/>
          <w:numId w:val="16"/>
        </w:numPr>
        <w:ind w:hanging="724"/>
        <w:rPr>
          <w:rFonts w:eastAsia="Helvetica Neue"/>
          <w:color w:val="auto"/>
        </w:rPr>
      </w:pPr>
      <w:r w:rsidRPr="006555FE">
        <w:rPr>
          <w:rFonts w:eastAsia="Helvetica Neue"/>
          <w:color w:val="auto"/>
        </w:rPr>
        <w:t>Any Equipment brought onto the premises will be at the Supplier's own risk and the Buyer will have no liability for any loss of, or damage to, any Equipment.</w:t>
      </w:r>
    </w:p>
    <w:p w14:paraId="35A00117" w14:textId="77777777" w:rsidR="00076044" w:rsidRPr="006555FE" w:rsidRDefault="004B26D3">
      <w:pPr>
        <w:numPr>
          <w:ilvl w:val="0"/>
          <w:numId w:val="16"/>
        </w:numPr>
        <w:ind w:hanging="724"/>
        <w:rPr>
          <w:rFonts w:eastAsia="Helvetica Neue"/>
          <w:color w:val="auto"/>
        </w:rPr>
      </w:pPr>
      <w:r w:rsidRPr="006555FE">
        <w:rPr>
          <w:rFonts w:eastAsia="Helvetica Neue"/>
          <w:color w:val="auto"/>
        </w:rPr>
        <w:t>When the Call-Off Contract Ends or expires, the Supplier will remove the Equipment and any other materials leaving the premises in a safe and clean condition.</w:t>
      </w:r>
    </w:p>
    <w:p w14:paraId="565694F6" w14:textId="77777777" w:rsidR="00076044" w:rsidRPr="006555FE" w:rsidRDefault="004B26D3">
      <w:pPr>
        <w:rPr>
          <w:rFonts w:eastAsia="Helvetica Neue"/>
          <w:b/>
          <w:color w:val="auto"/>
        </w:rPr>
      </w:pPr>
      <w:r w:rsidRPr="006555FE">
        <w:rPr>
          <w:rFonts w:eastAsia="Helvetica Neue"/>
          <w:b/>
          <w:color w:val="auto"/>
        </w:rPr>
        <w:t>27. The Contracts (Rights of Third Parties) Act 1999</w:t>
      </w:r>
    </w:p>
    <w:p w14:paraId="529D97C1" w14:textId="5603586B" w:rsidR="00076044" w:rsidRPr="006555FE" w:rsidRDefault="004B26D3">
      <w:pPr>
        <w:numPr>
          <w:ilvl w:val="0"/>
          <w:numId w:val="11"/>
        </w:numPr>
        <w:ind w:hanging="724"/>
        <w:rPr>
          <w:rFonts w:eastAsia="Helvetica Neue"/>
          <w:color w:val="auto"/>
        </w:rPr>
      </w:pPr>
      <w:r w:rsidRPr="006555FE">
        <w:rPr>
          <w:rFonts w:eastAsia="Helvetica Neue"/>
          <w:color w:val="auto"/>
        </w:rPr>
        <w:t>Except as specified in clause 29.8, a person who isn’</w:t>
      </w:r>
      <w:r w:rsidR="00E605E6" w:rsidRPr="006555FE">
        <w:rPr>
          <w:rFonts w:eastAsia="Helvetica Neue"/>
          <w:color w:val="auto"/>
        </w:rPr>
        <w:t>t</w:t>
      </w:r>
      <w:r w:rsidRPr="006555FE">
        <w:rPr>
          <w:rFonts w:eastAsia="Helvetica Neue"/>
          <w:color w:val="auto"/>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Pr="006555FE" w:rsidRDefault="004B26D3">
      <w:pPr>
        <w:rPr>
          <w:rFonts w:eastAsia="Helvetica Neue"/>
          <w:b/>
          <w:color w:val="auto"/>
        </w:rPr>
      </w:pPr>
      <w:r w:rsidRPr="006555FE">
        <w:rPr>
          <w:rFonts w:eastAsia="Helvetica Neue"/>
          <w:b/>
          <w:color w:val="auto"/>
        </w:rPr>
        <w:t>28. Environmental requirements</w:t>
      </w:r>
    </w:p>
    <w:p w14:paraId="0BC702D5" w14:textId="77777777" w:rsidR="00076044" w:rsidRPr="006555FE" w:rsidRDefault="004B26D3">
      <w:pPr>
        <w:numPr>
          <w:ilvl w:val="0"/>
          <w:numId w:val="28"/>
        </w:numPr>
        <w:ind w:hanging="724"/>
        <w:rPr>
          <w:rFonts w:eastAsia="Helvetica Neue"/>
          <w:color w:val="auto"/>
        </w:rPr>
      </w:pPr>
      <w:r w:rsidRPr="006555FE">
        <w:rPr>
          <w:rFonts w:eastAsia="Helvetica Neue"/>
          <w:color w:val="auto"/>
        </w:rPr>
        <w:t>The Buyer will provide a copy of its environmental policy to the Supplier on request, which the Supplier will comply with.</w:t>
      </w:r>
    </w:p>
    <w:p w14:paraId="6CC468E4" w14:textId="77777777" w:rsidR="00076044" w:rsidRPr="006555FE" w:rsidRDefault="004B26D3">
      <w:pPr>
        <w:numPr>
          <w:ilvl w:val="0"/>
          <w:numId w:val="28"/>
        </w:numPr>
        <w:ind w:hanging="724"/>
        <w:rPr>
          <w:rFonts w:eastAsia="Helvetica Neue"/>
          <w:color w:val="auto"/>
        </w:rPr>
      </w:pPr>
      <w:r w:rsidRPr="006555FE">
        <w:rPr>
          <w:rFonts w:eastAsia="Helvetica Neue"/>
          <w:color w:val="auto"/>
        </w:rPr>
        <w:t>The Supplier must provide reasonable support to enable Buyers to work in an environmentally friendly way, for example by helping them recycle or lower their carbon footprint.</w:t>
      </w:r>
    </w:p>
    <w:p w14:paraId="45F8D68C" w14:textId="77777777" w:rsidR="00076044" w:rsidRPr="006555FE" w:rsidRDefault="004B26D3">
      <w:pPr>
        <w:rPr>
          <w:rFonts w:eastAsia="Helvetica Neue"/>
          <w:b/>
          <w:color w:val="auto"/>
        </w:rPr>
      </w:pPr>
      <w:r w:rsidRPr="006555FE">
        <w:rPr>
          <w:rFonts w:eastAsia="Helvetica Neue"/>
          <w:b/>
          <w:color w:val="auto"/>
        </w:rPr>
        <w:t>29. The Employment Regulations (TUPE)</w:t>
      </w:r>
    </w:p>
    <w:p w14:paraId="764BA0C8" w14:textId="77777777" w:rsidR="00076044" w:rsidRPr="006555FE" w:rsidRDefault="004B26D3">
      <w:pPr>
        <w:numPr>
          <w:ilvl w:val="0"/>
          <w:numId w:val="41"/>
        </w:numPr>
        <w:ind w:hanging="724"/>
        <w:rPr>
          <w:rFonts w:eastAsia="Helvetica Neue"/>
          <w:color w:val="auto"/>
        </w:rPr>
      </w:pPr>
      <w:r w:rsidRPr="006555FE">
        <w:rPr>
          <w:rFonts w:eastAsia="Helvetica Neue"/>
          <w:color w:val="auto"/>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Pr="006555FE" w:rsidRDefault="004B26D3">
      <w:pPr>
        <w:numPr>
          <w:ilvl w:val="0"/>
          <w:numId w:val="41"/>
        </w:numPr>
        <w:ind w:hanging="724"/>
        <w:rPr>
          <w:rFonts w:eastAsia="Helvetica Neue"/>
          <w:color w:val="auto"/>
        </w:rPr>
      </w:pPr>
      <w:r w:rsidRPr="006555FE">
        <w:rPr>
          <w:rFonts w:eastAsia="Helvetica Neue"/>
          <w:color w:val="auto"/>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Pr="006555FE" w:rsidRDefault="004B26D3">
      <w:pPr>
        <w:numPr>
          <w:ilvl w:val="1"/>
          <w:numId w:val="50"/>
        </w:numPr>
        <w:ind w:hanging="360"/>
        <w:rPr>
          <w:rFonts w:eastAsia="Helvetica Neue"/>
          <w:color w:val="auto"/>
        </w:rPr>
      </w:pPr>
      <w:r w:rsidRPr="006555FE">
        <w:rPr>
          <w:rFonts w:eastAsia="Helvetica Neue"/>
          <w:color w:val="auto"/>
        </w:rPr>
        <w:t>the activities they perform</w:t>
      </w:r>
    </w:p>
    <w:p w14:paraId="69DC96F5" w14:textId="77777777" w:rsidR="00076044" w:rsidRPr="006555FE" w:rsidRDefault="004B26D3">
      <w:pPr>
        <w:numPr>
          <w:ilvl w:val="1"/>
          <w:numId w:val="50"/>
        </w:numPr>
        <w:ind w:hanging="360"/>
        <w:rPr>
          <w:rFonts w:eastAsia="Helvetica Neue"/>
          <w:color w:val="auto"/>
        </w:rPr>
      </w:pPr>
      <w:r w:rsidRPr="006555FE">
        <w:rPr>
          <w:rFonts w:eastAsia="Helvetica Neue"/>
          <w:color w:val="auto"/>
        </w:rPr>
        <w:t>age</w:t>
      </w:r>
    </w:p>
    <w:p w14:paraId="4E981523" w14:textId="77777777" w:rsidR="00076044" w:rsidRPr="006555FE" w:rsidRDefault="004B26D3">
      <w:pPr>
        <w:numPr>
          <w:ilvl w:val="1"/>
          <w:numId w:val="50"/>
        </w:numPr>
        <w:ind w:hanging="360"/>
        <w:rPr>
          <w:rFonts w:eastAsia="Helvetica Neue"/>
          <w:color w:val="auto"/>
        </w:rPr>
      </w:pPr>
      <w:r w:rsidRPr="006555FE">
        <w:rPr>
          <w:rFonts w:eastAsia="Helvetica Neue"/>
          <w:color w:val="auto"/>
        </w:rPr>
        <w:t xml:space="preserve">start date </w:t>
      </w:r>
    </w:p>
    <w:p w14:paraId="3B6FBB47" w14:textId="77777777" w:rsidR="00076044" w:rsidRPr="006555FE" w:rsidRDefault="004B26D3">
      <w:pPr>
        <w:numPr>
          <w:ilvl w:val="1"/>
          <w:numId w:val="50"/>
        </w:numPr>
        <w:ind w:hanging="360"/>
        <w:rPr>
          <w:rFonts w:eastAsia="Helvetica Neue"/>
          <w:color w:val="auto"/>
        </w:rPr>
      </w:pPr>
      <w:r w:rsidRPr="006555FE">
        <w:rPr>
          <w:rFonts w:eastAsia="Helvetica Neue"/>
          <w:color w:val="auto"/>
        </w:rPr>
        <w:t>place of work</w:t>
      </w:r>
    </w:p>
    <w:p w14:paraId="48706B48" w14:textId="77777777" w:rsidR="00076044" w:rsidRPr="006555FE" w:rsidRDefault="004B26D3">
      <w:pPr>
        <w:numPr>
          <w:ilvl w:val="1"/>
          <w:numId w:val="50"/>
        </w:numPr>
        <w:ind w:hanging="360"/>
        <w:rPr>
          <w:rFonts w:eastAsia="Helvetica Neue"/>
          <w:color w:val="auto"/>
        </w:rPr>
      </w:pPr>
      <w:r w:rsidRPr="006555FE">
        <w:rPr>
          <w:rFonts w:eastAsia="Helvetica Neue"/>
          <w:color w:val="auto"/>
        </w:rPr>
        <w:lastRenderedPageBreak/>
        <w:t>notice period</w:t>
      </w:r>
    </w:p>
    <w:p w14:paraId="1BD096DB" w14:textId="77777777" w:rsidR="00076044" w:rsidRPr="006555FE" w:rsidRDefault="004B26D3">
      <w:pPr>
        <w:numPr>
          <w:ilvl w:val="1"/>
          <w:numId w:val="50"/>
        </w:numPr>
        <w:ind w:hanging="360"/>
        <w:rPr>
          <w:rFonts w:eastAsia="Helvetica Neue"/>
          <w:color w:val="auto"/>
        </w:rPr>
      </w:pPr>
      <w:r w:rsidRPr="006555FE">
        <w:rPr>
          <w:rFonts w:eastAsia="Helvetica Neue"/>
          <w:color w:val="auto"/>
        </w:rPr>
        <w:t>redundancy payment entitlement</w:t>
      </w:r>
    </w:p>
    <w:p w14:paraId="2C38000A" w14:textId="77777777" w:rsidR="00076044" w:rsidRPr="006555FE" w:rsidRDefault="004B26D3">
      <w:pPr>
        <w:numPr>
          <w:ilvl w:val="1"/>
          <w:numId w:val="50"/>
        </w:numPr>
        <w:ind w:hanging="360"/>
        <w:rPr>
          <w:rFonts w:eastAsia="Helvetica Neue"/>
          <w:color w:val="auto"/>
        </w:rPr>
      </w:pPr>
      <w:r w:rsidRPr="006555FE">
        <w:rPr>
          <w:rFonts w:eastAsia="Helvetica Neue"/>
          <w:color w:val="auto"/>
        </w:rPr>
        <w:t>salary, benefits and pension entitlements</w:t>
      </w:r>
    </w:p>
    <w:p w14:paraId="7B66471C" w14:textId="77777777" w:rsidR="00076044" w:rsidRPr="006555FE" w:rsidRDefault="004B26D3">
      <w:pPr>
        <w:numPr>
          <w:ilvl w:val="1"/>
          <w:numId w:val="50"/>
        </w:numPr>
        <w:ind w:hanging="360"/>
        <w:rPr>
          <w:rFonts w:eastAsia="Helvetica Neue"/>
          <w:color w:val="auto"/>
        </w:rPr>
      </w:pPr>
      <w:r w:rsidRPr="006555FE">
        <w:rPr>
          <w:rFonts w:eastAsia="Helvetica Neue"/>
          <w:color w:val="auto"/>
        </w:rPr>
        <w:t>employment status</w:t>
      </w:r>
    </w:p>
    <w:p w14:paraId="1DC30851" w14:textId="77777777" w:rsidR="00076044" w:rsidRPr="006555FE" w:rsidRDefault="004B26D3">
      <w:pPr>
        <w:numPr>
          <w:ilvl w:val="1"/>
          <w:numId w:val="50"/>
        </w:numPr>
        <w:ind w:hanging="360"/>
        <w:rPr>
          <w:rFonts w:eastAsia="Helvetica Neue"/>
          <w:color w:val="auto"/>
        </w:rPr>
      </w:pPr>
      <w:r w:rsidRPr="006555FE">
        <w:rPr>
          <w:rFonts w:eastAsia="Helvetica Neue"/>
          <w:color w:val="auto"/>
        </w:rPr>
        <w:t>identity of employer</w:t>
      </w:r>
    </w:p>
    <w:p w14:paraId="5E22CABD" w14:textId="77777777" w:rsidR="00076044" w:rsidRPr="006555FE" w:rsidRDefault="004B26D3">
      <w:pPr>
        <w:numPr>
          <w:ilvl w:val="1"/>
          <w:numId w:val="50"/>
        </w:numPr>
        <w:ind w:hanging="360"/>
        <w:rPr>
          <w:rFonts w:eastAsia="Helvetica Neue"/>
          <w:color w:val="auto"/>
        </w:rPr>
      </w:pPr>
      <w:r w:rsidRPr="006555FE">
        <w:rPr>
          <w:rFonts w:eastAsia="Helvetica Neue"/>
          <w:color w:val="auto"/>
        </w:rPr>
        <w:t>working arrangements</w:t>
      </w:r>
    </w:p>
    <w:p w14:paraId="77C8A127" w14:textId="77777777" w:rsidR="00076044" w:rsidRPr="006555FE" w:rsidRDefault="004B26D3">
      <w:pPr>
        <w:numPr>
          <w:ilvl w:val="1"/>
          <w:numId w:val="50"/>
        </w:numPr>
        <w:ind w:hanging="360"/>
        <w:rPr>
          <w:rFonts w:eastAsia="Helvetica Neue"/>
          <w:color w:val="auto"/>
        </w:rPr>
      </w:pPr>
      <w:r w:rsidRPr="006555FE">
        <w:rPr>
          <w:rFonts w:eastAsia="Helvetica Neue"/>
          <w:color w:val="auto"/>
        </w:rPr>
        <w:t>outstanding liabilities</w:t>
      </w:r>
    </w:p>
    <w:p w14:paraId="66DB55F8" w14:textId="77777777" w:rsidR="00076044" w:rsidRPr="006555FE" w:rsidRDefault="004B26D3">
      <w:pPr>
        <w:numPr>
          <w:ilvl w:val="1"/>
          <w:numId w:val="50"/>
        </w:numPr>
        <w:ind w:hanging="360"/>
        <w:rPr>
          <w:rFonts w:eastAsia="Helvetica Neue"/>
          <w:color w:val="auto"/>
        </w:rPr>
      </w:pPr>
      <w:r w:rsidRPr="006555FE">
        <w:rPr>
          <w:rFonts w:eastAsia="Helvetica Neue"/>
          <w:color w:val="auto"/>
        </w:rPr>
        <w:t>sickness absence</w:t>
      </w:r>
    </w:p>
    <w:p w14:paraId="077DEE3A" w14:textId="77777777" w:rsidR="00076044" w:rsidRPr="006555FE" w:rsidRDefault="004B26D3">
      <w:pPr>
        <w:numPr>
          <w:ilvl w:val="1"/>
          <w:numId w:val="50"/>
        </w:numPr>
        <w:ind w:hanging="360"/>
        <w:rPr>
          <w:rFonts w:eastAsia="Helvetica Neue"/>
          <w:color w:val="auto"/>
        </w:rPr>
      </w:pPr>
      <w:r w:rsidRPr="006555FE">
        <w:rPr>
          <w:rFonts w:eastAsia="Helvetica Neue"/>
          <w:color w:val="auto"/>
        </w:rPr>
        <w:t>copies of all relevant employment contracts and related documents</w:t>
      </w:r>
    </w:p>
    <w:p w14:paraId="0528E677" w14:textId="77777777" w:rsidR="00076044" w:rsidRPr="006555FE" w:rsidRDefault="004B26D3">
      <w:pPr>
        <w:numPr>
          <w:ilvl w:val="1"/>
          <w:numId w:val="50"/>
        </w:numPr>
        <w:ind w:hanging="360"/>
        <w:rPr>
          <w:rFonts w:eastAsia="Helvetica Neue"/>
          <w:color w:val="auto"/>
        </w:rPr>
      </w:pPr>
      <w:r w:rsidRPr="006555FE">
        <w:rPr>
          <w:rFonts w:eastAsia="Helvetica Neue"/>
          <w:color w:val="auto"/>
        </w:rPr>
        <w:t xml:space="preserve">all information required under regulation 11 of TUPE or as reasonably requested by the Buyer </w:t>
      </w:r>
    </w:p>
    <w:p w14:paraId="0D1E09F9" w14:textId="77777777" w:rsidR="00076044" w:rsidRPr="006555FE" w:rsidRDefault="004B26D3">
      <w:pPr>
        <w:numPr>
          <w:ilvl w:val="0"/>
          <w:numId w:val="41"/>
        </w:numPr>
        <w:ind w:hanging="724"/>
        <w:rPr>
          <w:rFonts w:eastAsia="Helvetica Neue"/>
          <w:color w:val="auto"/>
        </w:rPr>
      </w:pPr>
      <w:r w:rsidRPr="006555FE">
        <w:rPr>
          <w:rFonts w:eastAsia="Helvetica Neue"/>
          <w:color w:val="auto"/>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4714569" w14:textId="77777777" w:rsidR="00E605E6" w:rsidRPr="006555FE" w:rsidRDefault="00E605E6" w:rsidP="00E605E6">
      <w:pPr>
        <w:ind w:left="720"/>
        <w:rPr>
          <w:rFonts w:eastAsia="Helvetica Neue"/>
          <w:color w:val="auto"/>
        </w:rPr>
      </w:pPr>
    </w:p>
    <w:p w14:paraId="1880B094" w14:textId="77777777" w:rsidR="00076044" w:rsidRPr="006555FE" w:rsidRDefault="004B26D3">
      <w:pPr>
        <w:numPr>
          <w:ilvl w:val="0"/>
          <w:numId w:val="41"/>
        </w:numPr>
        <w:ind w:hanging="724"/>
        <w:rPr>
          <w:rFonts w:eastAsia="Helvetica Neue"/>
          <w:color w:val="auto"/>
        </w:rPr>
      </w:pPr>
      <w:r w:rsidRPr="006555FE">
        <w:rPr>
          <w:rFonts w:eastAsia="Helvetica Neue"/>
          <w:color w:val="auto"/>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Pr="006555FE" w:rsidRDefault="004B26D3">
      <w:pPr>
        <w:numPr>
          <w:ilvl w:val="0"/>
          <w:numId w:val="41"/>
        </w:numPr>
        <w:ind w:hanging="724"/>
        <w:rPr>
          <w:rFonts w:eastAsia="Helvetica Neue"/>
          <w:color w:val="auto"/>
        </w:rPr>
      </w:pPr>
      <w:r w:rsidRPr="006555FE">
        <w:rPr>
          <w:rFonts w:eastAsia="Helvetica Neue"/>
          <w:color w:val="auto"/>
        </w:rPr>
        <w:t>The Supplier will co-operate with the re-tendering of this Call-Off Contract by allowing the Replacement Supplier to communicate with and meet the affected employees or their representatives.</w:t>
      </w:r>
    </w:p>
    <w:p w14:paraId="3358A6BD" w14:textId="77777777" w:rsidR="00076044" w:rsidRPr="006555FE" w:rsidRDefault="004B26D3">
      <w:pPr>
        <w:numPr>
          <w:ilvl w:val="0"/>
          <w:numId w:val="41"/>
        </w:numPr>
        <w:ind w:hanging="724"/>
        <w:rPr>
          <w:rFonts w:eastAsia="Helvetica Neue"/>
          <w:color w:val="auto"/>
        </w:rPr>
      </w:pPr>
      <w:r w:rsidRPr="006555FE">
        <w:rPr>
          <w:rFonts w:eastAsia="Helvetica Neue"/>
          <w:color w:val="auto"/>
        </w:rPr>
        <w:t>The Supplier will indemnify the Buyer or any Replacement Supplier for all Loss arising from both:</w:t>
      </w:r>
    </w:p>
    <w:p w14:paraId="6B017879" w14:textId="77777777" w:rsidR="00076044" w:rsidRPr="006555FE" w:rsidRDefault="004B26D3">
      <w:pPr>
        <w:numPr>
          <w:ilvl w:val="1"/>
          <w:numId w:val="50"/>
        </w:numPr>
        <w:ind w:hanging="360"/>
        <w:rPr>
          <w:rFonts w:eastAsia="Helvetica Neue"/>
          <w:color w:val="auto"/>
        </w:rPr>
      </w:pPr>
      <w:r w:rsidRPr="006555FE">
        <w:rPr>
          <w:rFonts w:eastAsia="Helvetica Neue"/>
          <w:color w:val="auto"/>
        </w:rPr>
        <w:t>its failure to comply with the provisions of this clause</w:t>
      </w:r>
    </w:p>
    <w:p w14:paraId="3277B5AA" w14:textId="77777777" w:rsidR="00076044" w:rsidRPr="006555FE" w:rsidRDefault="004B26D3">
      <w:pPr>
        <w:numPr>
          <w:ilvl w:val="1"/>
          <w:numId w:val="50"/>
        </w:numPr>
        <w:ind w:hanging="360"/>
        <w:rPr>
          <w:rFonts w:eastAsia="Helvetica Neue"/>
          <w:color w:val="auto"/>
        </w:rPr>
      </w:pPr>
      <w:r w:rsidRPr="006555FE">
        <w:rPr>
          <w:rFonts w:eastAsia="Helvetica Neue"/>
          <w:color w:val="auto"/>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Pr="006555FE" w:rsidRDefault="004B26D3">
      <w:pPr>
        <w:numPr>
          <w:ilvl w:val="0"/>
          <w:numId w:val="41"/>
        </w:numPr>
        <w:ind w:hanging="724"/>
        <w:rPr>
          <w:rFonts w:eastAsia="Helvetica Neue"/>
          <w:color w:val="auto"/>
        </w:rPr>
      </w:pPr>
      <w:r w:rsidRPr="006555FE">
        <w:rPr>
          <w:rFonts w:eastAsia="Helvetica Neue"/>
          <w:color w:val="auto"/>
        </w:rPr>
        <w:t>The provisions of this clause apply during the Term of this Call-Off Contract and indefinitely after it Ends or expires.</w:t>
      </w:r>
    </w:p>
    <w:p w14:paraId="335F0A7F" w14:textId="77777777" w:rsidR="00076044" w:rsidRPr="006555FE" w:rsidRDefault="004B26D3">
      <w:pPr>
        <w:numPr>
          <w:ilvl w:val="0"/>
          <w:numId w:val="41"/>
        </w:numPr>
        <w:ind w:hanging="724"/>
        <w:rPr>
          <w:rFonts w:eastAsia="Helvetica Neue"/>
          <w:color w:val="auto"/>
        </w:rPr>
      </w:pPr>
      <w:r w:rsidRPr="006555FE">
        <w:rPr>
          <w:rFonts w:eastAsia="Helvetica Neue"/>
          <w:color w:val="auto"/>
        </w:rPr>
        <w:t>For these TUPE clauses, the relevant third party will be able to enforce its rights under this clause but their consent will not be required to vary these clauses as the Buyer and Supplier may agree.</w:t>
      </w:r>
    </w:p>
    <w:p w14:paraId="60228420" w14:textId="77777777" w:rsidR="00076044" w:rsidRPr="006555FE" w:rsidRDefault="004B26D3">
      <w:pPr>
        <w:rPr>
          <w:rFonts w:eastAsia="Helvetica Neue"/>
          <w:b/>
          <w:color w:val="auto"/>
        </w:rPr>
      </w:pPr>
      <w:r w:rsidRPr="006555FE">
        <w:rPr>
          <w:rFonts w:eastAsia="Helvetica Neue"/>
          <w:b/>
          <w:color w:val="auto"/>
        </w:rPr>
        <w:t>30. Additional G-Cloud services</w:t>
      </w:r>
    </w:p>
    <w:p w14:paraId="27339F3C" w14:textId="77777777" w:rsidR="00076044" w:rsidRPr="006555FE" w:rsidRDefault="004B26D3">
      <w:pPr>
        <w:numPr>
          <w:ilvl w:val="0"/>
          <w:numId w:val="25"/>
        </w:numPr>
        <w:ind w:hanging="724"/>
        <w:rPr>
          <w:rFonts w:eastAsia="Helvetica Neue"/>
          <w:color w:val="auto"/>
        </w:rPr>
      </w:pPr>
      <w:r w:rsidRPr="006555FE">
        <w:rPr>
          <w:rFonts w:eastAsia="Helvetica Neue"/>
          <w:color w:val="auto"/>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Pr="006555FE" w:rsidRDefault="004B26D3">
      <w:pPr>
        <w:numPr>
          <w:ilvl w:val="0"/>
          <w:numId w:val="25"/>
        </w:numPr>
        <w:ind w:hanging="724"/>
        <w:rPr>
          <w:rFonts w:eastAsia="Helvetica Neue"/>
          <w:color w:val="auto"/>
        </w:rPr>
      </w:pPr>
      <w:r w:rsidRPr="006555FE">
        <w:rPr>
          <w:rFonts w:eastAsia="Helvetica Neue"/>
          <w:color w:val="auto"/>
        </w:rPr>
        <w:t>If reasonably requested to do so by the Buyer in the Order Form, the Supplier must provide and monitor performance of the Additional Services using an Implementation Plan.</w:t>
      </w:r>
    </w:p>
    <w:p w14:paraId="339BBFE4" w14:textId="77777777" w:rsidR="00076044" w:rsidRPr="006555FE" w:rsidRDefault="004B26D3">
      <w:pPr>
        <w:rPr>
          <w:rFonts w:eastAsia="Helvetica Neue"/>
          <w:b/>
          <w:color w:val="auto"/>
        </w:rPr>
      </w:pPr>
      <w:r w:rsidRPr="006555FE">
        <w:rPr>
          <w:rFonts w:eastAsia="Helvetica Neue"/>
          <w:b/>
          <w:color w:val="auto"/>
        </w:rPr>
        <w:t>31. Collaboration</w:t>
      </w:r>
    </w:p>
    <w:p w14:paraId="791D5289" w14:textId="77777777" w:rsidR="00076044" w:rsidRPr="006555FE" w:rsidRDefault="004B26D3">
      <w:pPr>
        <w:numPr>
          <w:ilvl w:val="0"/>
          <w:numId w:val="12"/>
        </w:numPr>
        <w:ind w:hanging="724"/>
        <w:rPr>
          <w:rFonts w:eastAsia="Helvetica Neue"/>
          <w:color w:val="auto"/>
        </w:rPr>
      </w:pPr>
      <w:r w:rsidRPr="006555FE">
        <w:rPr>
          <w:rFonts w:eastAsia="Helvetica Neue"/>
          <w:color w:val="auto"/>
        </w:rPr>
        <w:t xml:space="preserve">If the Buyer has specified in the Order Form that it requires the Supplier to enter into a Collaboration Agreement, the Supplier must give the Buyer an executed Collaboration Agreement before the Start Date in the </w:t>
      </w:r>
      <w:r w:rsidRPr="006555FE">
        <w:rPr>
          <w:rFonts w:eastAsia="Helvetica Neue"/>
          <w:color w:val="auto"/>
        </w:rPr>
        <w:lastRenderedPageBreak/>
        <w:t>form set out in Schedule 3.</w:t>
      </w:r>
    </w:p>
    <w:p w14:paraId="74F45843" w14:textId="77777777" w:rsidR="00076044" w:rsidRPr="006555FE" w:rsidRDefault="004B26D3">
      <w:pPr>
        <w:numPr>
          <w:ilvl w:val="0"/>
          <w:numId w:val="12"/>
        </w:numPr>
        <w:ind w:hanging="724"/>
        <w:rPr>
          <w:rFonts w:eastAsia="Helvetica Neue"/>
          <w:color w:val="auto"/>
        </w:rPr>
      </w:pPr>
      <w:r w:rsidRPr="006555FE">
        <w:rPr>
          <w:rFonts w:eastAsia="Helvetica Neue"/>
          <w:color w:val="auto"/>
        </w:rPr>
        <w:t>In addition to any obligations under the Collaboration Agreement, the Supplier must:</w:t>
      </w:r>
    </w:p>
    <w:p w14:paraId="5CEB0457" w14:textId="77777777" w:rsidR="00076044" w:rsidRPr="006555FE" w:rsidRDefault="004B26D3">
      <w:pPr>
        <w:numPr>
          <w:ilvl w:val="1"/>
          <w:numId w:val="12"/>
        </w:numPr>
        <w:ind w:hanging="360"/>
        <w:rPr>
          <w:rFonts w:eastAsia="Helvetica Neue"/>
          <w:color w:val="auto"/>
        </w:rPr>
      </w:pPr>
      <w:r w:rsidRPr="006555FE">
        <w:rPr>
          <w:rFonts w:eastAsia="Helvetica Neue"/>
          <w:color w:val="auto"/>
        </w:rPr>
        <w:t>work proactively and in good faith with each of the Buyer’s contractors</w:t>
      </w:r>
    </w:p>
    <w:p w14:paraId="3F125D24" w14:textId="77777777" w:rsidR="00076044" w:rsidRPr="006555FE" w:rsidRDefault="004B26D3">
      <w:pPr>
        <w:numPr>
          <w:ilvl w:val="1"/>
          <w:numId w:val="12"/>
        </w:numPr>
        <w:ind w:hanging="360"/>
        <w:rPr>
          <w:rFonts w:eastAsia="Helvetica Neue"/>
          <w:color w:val="auto"/>
        </w:rPr>
      </w:pPr>
      <w:r w:rsidRPr="006555FE">
        <w:rPr>
          <w:rFonts w:eastAsia="Helvetica Neue"/>
          <w:color w:val="auto"/>
        </w:rPr>
        <w:t>co-operate and share information with the Buyer’s contractors to enable the efficient operation of the Buyer’s ICT services and G-Cloud Services</w:t>
      </w:r>
    </w:p>
    <w:p w14:paraId="3E8BF842" w14:textId="77777777" w:rsidR="00076044" w:rsidRPr="006555FE" w:rsidRDefault="004B26D3">
      <w:pPr>
        <w:rPr>
          <w:rFonts w:eastAsia="Helvetica Neue"/>
          <w:b/>
          <w:color w:val="auto"/>
        </w:rPr>
      </w:pPr>
      <w:r w:rsidRPr="006555FE">
        <w:rPr>
          <w:rFonts w:eastAsia="Helvetica Neue"/>
          <w:b/>
          <w:color w:val="auto"/>
        </w:rPr>
        <w:t>32. Variation process</w:t>
      </w:r>
    </w:p>
    <w:p w14:paraId="1ABFCF13" w14:textId="10C5B82B" w:rsidR="00076044" w:rsidRPr="006555FE" w:rsidRDefault="004B26D3">
      <w:pPr>
        <w:numPr>
          <w:ilvl w:val="0"/>
          <w:numId w:val="6"/>
        </w:numPr>
        <w:ind w:hanging="724"/>
        <w:rPr>
          <w:rFonts w:eastAsia="Helvetica Neue"/>
          <w:color w:val="auto"/>
        </w:rPr>
      </w:pPr>
      <w:r w:rsidRPr="006555FE">
        <w:rPr>
          <w:rFonts w:eastAsia="Helvetica Neue"/>
          <w:color w:val="auto"/>
        </w:rPr>
        <w:t xml:space="preserve">The Buyer can request in writing a change to </w:t>
      </w:r>
      <w:r w:rsidR="00507CA9" w:rsidRPr="006555FE">
        <w:rPr>
          <w:rFonts w:eastAsia="Helvetica Neue"/>
          <w:color w:val="auto"/>
        </w:rPr>
        <w:t>this Call-Off Contract if it isn’t a</w:t>
      </w:r>
      <w:r w:rsidRPr="006555FE">
        <w:rPr>
          <w:rFonts w:eastAsia="Helvetica Neue"/>
          <w:color w:val="auto"/>
        </w:rPr>
        <w:t xml:space="preserve"> material change to the Framework Agreement/or this Call-Off Contract. Once implemented, it is called a Variation.</w:t>
      </w:r>
    </w:p>
    <w:p w14:paraId="4B77D03D" w14:textId="77777777" w:rsidR="00076044" w:rsidRPr="006555FE" w:rsidRDefault="004B26D3">
      <w:pPr>
        <w:numPr>
          <w:ilvl w:val="0"/>
          <w:numId w:val="6"/>
        </w:numPr>
        <w:ind w:hanging="724"/>
        <w:rPr>
          <w:rFonts w:eastAsia="Helvetica Neue"/>
          <w:color w:val="auto"/>
        </w:rPr>
      </w:pPr>
      <w:r w:rsidRPr="006555FE">
        <w:rPr>
          <w:rFonts w:eastAsia="Helvetica Neue"/>
          <w:color w:val="auto"/>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Pr="006555FE" w:rsidRDefault="004B26D3">
      <w:pPr>
        <w:numPr>
          <w:ilvl w:val="0"/>
          <w:numId w:val="6"/>
        </w:numPr>
        <w:ind w:hanging="724"/>
        <w:rPr>
          <w:rFonts w:eastAsia="Helvetica Neue"/>
          <w:color w:val="auto"/>
        </w:rPr>
      </w:pPr>
      <w:r w:rsidRPr="006555FE">
        <w:rPr>
          <w:rFonts w:eastAsia="Helvetica Neue"/>
          <w:color w:val="auto"/>
        </w:rPr>
        <w:t>If Either Party can’t agree to or provide the Variation, the Buyer may agree to continue performing its obligations under this Call-Off Contract without the Variation, or End this Call-Off Contract by giving 30 days notice to the Supplier.</w:t>
      </w:r>
    </w:p>
    <w:p w14:paraId="19667E70" w14:textId="77777777" w:rsidR="00076044" w:rsidRPr="006555FE" w:rsidRDefault="00076044">
      <w:pPr>
        <w:rPr>
          <w:rFonts w:eastAsia="Helvetica Neue"/>
          <w:color w:val="auto"/>
        </w:rPr>
      </w:pPr>
    </w:p>
    <w:p w14:paraId="0C0D3E1F" w14:textId="77777777" w:rsidR="00076044" w:rsidRPr="006555FE" w:rsidRDefault="004B26D3">
      <w:pPr>
        <w:pStyle w:val="Heading1"/>
        <w:rPr>
          <w:rFonts w:eastAsia="Helvetica Neue"/>
          <w:color w:val="auto"/>
        </w:rPr>
      </w:pPr>
      <w:bookmarkStart w:id="65" w:name="_sz1ppi95pvt0" w:colFirst="0" w:colLast="0"/>
      <w:bookmarkEnd w:id="65"/>
      <w:r w:rsidRPr="006555FE">
        <w:rPr>
          <w:rFonts w:eastAsia="Helvetica Neue"/>
          <w:color w:val="auto"/>
          <w:sz w:val="36"/>
          <w:szCs w:val="36"/>
        </w:rPr>
        <w:t>Schedule 3 - Collaboration agreement</w:t>
      </w:r>
    </w:p>
    <w:p w14:paraId="7314DDE9" w14:textId="77777777" w:rsidR="00076044" w:rsidRPr="006555FE" w:rsidRDefault="004B26D3">
      <w:pPr>
        <w:rPr>
          <w:rFonts w:eastAsia="Helvetica Neue"/>
          <w:b/>
          <w:color w:val="auto"/>
        </w:rPr>
      </w:pPr>
      <w:r w:rsidRPr="006555FE">
        <w:rPr>
          <w:rFonts w:eastAsia="Helvetica Neue"/>
          <w:color w:val="auto"/>
        </w:rPr>
        <w:t xml:space="preserve">The Collaboration agreement is available at </w:t>
      </w:r>
      <w:hyperlink r:id="rId38">
        <w:r w:rsidRPr="006555FE">
          <w:rPr>
            <w:rFonts w:eastAsia="Helvetica Neue"/>
            <w:color w:val="auto"/>
            <w:u w:val="single"/>
          </w:rPr>
          <w:t>https://www.gov.uk/guidance/g-cloud-templates-and-legal-documents</w:t>
        </w:r>
      </w:hyperlink>
      <w:r w:rsidRPr="006555FE">
        <w:rPr>
          <w:rFonts w:eastAsia="Helvetica Neue"/>
          <w:color w:val="auto"/>
        </w:rPr>
        <w:t xml:space="preserve"> </w:t>
      </w:r>
    </w:p>
    <w:p w14:paraId="02922BC2" w14:textId="77777777" w:rsidR="00076044" w:rsidRPr="006555FE" w:rsidRDefault="00076044">
      <w:pPr>
        <w:rPr>
          <w:rFonts w:eastAsia="Helvetica Neue"/>
          <w:color w:val="auto"/>
        </w:rPr>
      </w:pPr>
    </w:p>
    <w:p w14:paraId="3CA56B8C" w14:textId="77777777" w:rsidR="00076044" w:rsidRPr="006555FE" w:rsidRDefault="004B26D3">
      <w:pPr>
        <w:pStyle w:val="Heading1"/>
        <w:rPr>
          <w:rFonts w:eastAsia="Helvetica Neue"/>
          <w:color w:val="auto"/>
        </w:rPr>
      </w:pPr>
      <w:bookmarkStart w:id="66" w:name="_iz3oef672jgx" w:colFirst="0" w:colLast="0"/>
      <w:bookmarkEnd w:id="66"/>
      <w:r w:rsidRPr="006555FE">
        <w:rPr>
          <w:rFonts w:eastAsia="Helvetica Neue"/>
          <w:color w:val="auto"/>
          <w:sz w:val="36"/>
          <w:szCs w:val="36"/>
        </w:rPr>
        <w:t>Schedule 4 - Alternative clauses</w:t>
      </w:r>
    </w:p>
    <w:p w14:paraId="311BAAEF" w14:textId="77777777" w:rsidR="00076044" w:rsidRPr="006555FE" w:rsidRDefault="004B26D3">
      <w:pPr>
        <w:rPr>
          <w:rFonts w:eastAsia="Helvetica Neue"/>
          <w:color w:val="auto"/>
        </w:rPr>
      </w:pPr>
      <w:r w:rsidRPr="006555FE">
        <w:rPr>
          <w:rFonts w:eastAsia="Helvetica Neue"/>
          <w:color w:val="auto"/>
        </w:rPr>
        <w:t xml:space="preserve">The Alternative clauses are available at </w:t>
      </w:r>
      <w:hyperlink r:id="rId39">
        <w:r w:rsidRPr="006555FE">
          <w:rPr>
            <w:rFonts w:eastAsia="Helvetica Neue"/>
            <w:color w:val="auto"/>
            <w:u w:val="single"/>
          </w:rPr>
          <w:t>https://www.gov.uk/guidance/g-cloud-templates-and-legal-documents</w:t>
        </w:r>
      </w:hyperlink>
      <w:r w:rsidRPr="006555FE">
        <w:rPr>
          <w:rFonts w:eastAsia="Helvetica Neue"/>
          <w:color w:val="auto"/>
        </w:rPr>
        <w:t xml:space="preserve"> </w:t>
      </w:r>
    </w:p>
    <w:p w14:paraId="0D7971D6" w14:textId="77777777" w:rsidR="00076044" w:rsidRPr="006555FE" w:rsidRDefault="00076044">
      <w:pPr>
        <w:rPr>
          <w:rFonts w:eastAsia="Helvetica Neue"/>
          <w:color w:val="auto"/>
        </w:rPr>
      </w:pPr>
    </w:p>
    <w:p w14:paraId="0710DE83" w14:textId="77777777" w:rsidR="00076044" w:rsidRPr="006555FE" w:rsidRDefault="004B26D3">
      <w:pPr>
        <w:pStyle w:val="Heading1"/>
        <w:rPr>
          <w:rFonts w:eastAsia="Helvetica Neue"/>
          <w:color w:val="auto"/>
          <w:sz w:val="36"/>
          <w:szCs w:val="36"/>
        </w:rPr>
      </w:pPr>
      <w:bookmarkStart w:id="67" w:name="_lkwoqmwlexpr" w:colFirst="0" w:colLast="0"/>
      <w:bookmarkEnd w:id="67"/>
      <w:r w:rsidRPr="006555FE">
        <w:rPr>
          <w:rFonts w:eastAsia="Helvetica Neue"/>
          <w:color w:val="auto"/>
          <w:sz w:val="36"/>
          <w:szCs w:val="36"/>
        </w:rPr>
        <w:t>Schedule 5 - Guarantee</w:t>
      </w:r>
    </w:p>
    <w:p w14:paraId="2D34EACF" w14:textId="77777777" w:rsidR="00076044" w:rsidRPr="006555FE" w:rsidRDefault="004B26D3">
      <w:pPr>
        <w:rPr>
          <w:rFonts w:eastAsia="Helvetica Neue"/>
          <w:color w:val="auto"/>
        </w:rPr>
      </w:pPr>
      <w:r w:rsidRPr="006555FE">
        <w:rPr>
          <w:rFonts w:eastAsia="Helvetica Neue"/>
          <w:color w:val="auto"/>
        </w:rPr>
        <w:t xml:space="preserve">The Guarantee is available at </w:t>
      </w:r>
      <w:hyperlink r:id="rId40">
        <w:r w:rsidRPr="006555FE">
          <w:rPr>
            <w:rFonts w:eastAsia="Helvetica Neue"/>
            <w:color w:val="auto"/>
            <w:u w:val="single"/>
          </w:rPr>
          <w:t>https://www.gov.uk/guidance/g-cloud-templates-and-legal-documents</w:t>
        </w:r>
      </w:hyperlink>
      <w:r w:rsidRPr="006555FE">
        <w:rPr>
          <w:rFonts w:eastAsia="Helvetica Neue"/>
          <w:color w:val="auto"/>
        </w:rPr>
        <w:t xml:space="preserve"> </w:t>
      </w:r>
    </w:p>
    <w:p w14:paraId="6220C8E9" w14:textId="77777777" w:rsidR="00076044" w:rsidRPr="006555FE" w:rsidRDefault="00076044">
      <w:pPr>
        <w:rPr>
          <w:rFonts w:eastAsia="Helvetica Neue"/>
          <w:color w:val="auto"/>
        </w:rPr>
      </w:pPr>
    </w:p>
    <w:p w14:paraId="1EC877F3" w14:textId="77777777" w:rsidR="00076044" w:rsidRPr="006555FE" w:rsidRDefault="004B26D3">
      <w:pPr>
        <w:pStyle w:val="Heading1"/>
        <w:rPr>
          <w:rFonts w:eastAsia="Helvetica Neue"/>
          <w:color w:val="auto"/>
          <w:sz w:val="36"/>
          <w:szCs w:val="36"/>
        </w:rPr>
      </w:pPr>
      <w:bookmarkStart w:id="68" w:name="_3isya5h4h0ui" w:colFirst="0" w:colLast="0"/>
      <w:bookmarkEnd w:id="68"/>
      <w:r w:rsidRPr="006555FE">
        <w:rPr>
          <w:rFonts w:eastAsia="Helvetica Neue"/>
          <w:color w:val="auto"/>
          <w:sz w:val="36"/>
          <w:szCs w:val="36"/>
        </w:rPr>
        <w:t>Schedule 6 - Glossary and interpretations</w:t>
      </w:r>
    </w:p>
    <w:p w14:paraId="0BAE6EEF" w14:textId="77777777" w:rsidR="00076044" w:rsidRPr="006555FE" w:rsidRDefault="004B26D3">
      <w:pPr>
        <w:rPr>
          <w:rFonts w:eastAsia="Helvetica Neue"/>
          <w:color w:val="auto"/>
        </w:rPr>
      </w:pPr>
      <w:r w:rsidRPr="006555FE">
        <w:rPr>
          <w:rFonts w:eastAsia="Helvetica Neue"/>
          <w:color w:val="auto"/>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6555FE"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Pr="006555FE" w:rsidRDefault="004B26D3">
            <w:pPr>
              <w:spacing w:after="0" w:line="240" w:lineRule="auto"/>
              <w:rPr>
                <w:rFonts w:eastAsia="Helvetica Neue"/>
                <w:b/>
                <w:color w:val="auto"/>
              </w:rPr>
            </w:pPr>
            <w:r w:rsidRPr="006555FE">
              <w:rPr>
                <w:rFonts w:eastAsia="Helvetica Neue"/>
                <w:b/>
                <w:color w:val="auto"/>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Pr="006555FE" w:rsidRDefault="004B26D3">
            <w:pPr>
              <w:spacing w:after="0" w:line="240" w:lineRule="auto"/>
              <w:rPr>
                <w:rFonts w:eastAsia="Helvetica Neue"/>
                <w:color w:val="auto"/>
              </w:rPr>
            </w:pPr>
            <w:r w:rsidRPr="006555FE">
              <w:rPr>
                <w:rFonts w:eastAsia="Helvetica Neue"/>
                <w:color w:val="auto"/>
              </w:rPr>
              <w:t>Any services ancillary to the G-Cloud Services that are in the scope of Framework Agreement Section 2 (Services Offered) which a Buyer may request.</w:t>
            </w:r>
          </w:p>
        </w:tc>
      </w:tr>
      <w:tr w:rsidR="00076044" w:rsidRPr="006555FE"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Pr="006555FE" w:rsidRDefault="004B26D3">
            <w:pPr>
              <w:spacing w:after="0" w:line="240" w:lineRule="auto"/>
              <w:rPr>
                <w:rFonts w:eastAsia="Helvetica Neue"/>
                <w:b/>
                <w:color w:val="auto"/>
              </w:rPr>
            </w:pPr>
            <w:r w:rsidRPr="006555FE">
              <w:rPr>
                <w:rFonts w:eastAsia="Helvetica Neue"/>
                <w:b/>
                <w:color w:val="auto"/>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Pr="006555FE" w:rsidRDefault="004B26D3">
            <w:pPr>
              <w:spacing w:after="0" w:line="240" w:lineRule="auto"/>
              <w:rPr>
                <w:rFonts w:eastAsia="Helvetica Neue"/>
                <w:color w:val="auto"/>
              </w:rPr>
            </w:pPr>
            <w:r w:rsidRPr="006555FE">
              <w:rPr>
                <w:rFonts w:eastAsia="Helvetica Neue"/>
                <w:color w:val="auto"/>
              </w:rPr>
              <w:t>The agreement to be entered into to enable the Supplier to participate in the relevant Civil Service pension scheme(s).</w:t>
            </w:r>
          </w:p>
        </w:tc>
      </w:tr>
      <w:tr w:rsidR="00076044" w:rsidRPr="006555FE"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Pr="006555FE" w:rsidRDefault="004B26D3">
            <w:pPr>
              <w:spacing w:after="0" w:line="240" w:lineRule="auto"/>
              <w:rPr>
                <w:rFonts w:eastAsia="Helvetica Neue"/>
                <w:b/>
                <w:color w:val="auto"/>
              </w:rPr>
            </w:pPr>
            <w:r w:rsidRPr="006555FE">
              <w:rPr>
                <w:rFonts w:eastAsia="Helvetica Neue"/>
                <w:b/>
                <w:color w:val="auto"/>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Pr="006555FE" w:rsidRDefault="004B26D3">
            <w:pPr>
              <w:spacing w:after="0" w:line="240" w:lineRule="auto"/>
              <w:rPr>
                <w:rFonts w:eastAsia="Helvetica Neue"/>
                <w:color w:val="auto"/>
              </w:rPr>
            </w:pPr>
            <w:r w:rsidRPr="006555FE">
              <w:rPr>
                <w:rFonts w:eastAsia="Helvetica Neue"/>
                <w:color w:val="auto"/>
              </w:rPr>
              <w:t>The response submitted by the Supplier to the Invitation to Tender (known as the Invitation to Apply on the Digital Marketplace).</w:t>
            </w:r>
          </w:p>
        </w:tc>
      </w:tr>
      <w:tr w:rsidR="00076044" w:rsidRPr="006555FE"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Pr="006555FE" w:rsidRDefault="004B26D3">
            <w:pPr>
              <w:spacing w:after="0" w:line="240" w:lineRule="auto"/>
              <w:rPr>
                <w:rFonts w:eastAsia="Helvetica Neue"/>
                <w:b/>
                <w:color w:val="auto"/>
              </w:rPr>
            </w:pPr>
            <w:r w:rsidRPr="006555FE">
              <w:rPr>
                <w:rFonts w:eastAsia="Helvetica Neue"/>
                <w:b/>
                <w:color w:val="auto"/>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Pr="006555FE" w:rsidRDefault="004B26D3">
            <w:pPr>
              <w:spacing w:after="0" w:line="240" w:lineRule="auto"/>
              <w:rPr>
                <w:rFonts w:eastAsia="Helvetica Neue"/>
                <w:color w:val="auto"/>
              </w:rPr>
            </w:pPr>
            <w:r w:rsidRPr="006555FE">
              <w:rPr>
                <w:rFonts w:eastAsia="Helvetica Neue"/>
                <w:color w:val="auto"/>
              </w:rPr>
              <w:t>An audit carried out under the incorporated Framework Agreement clauses specified by the Buyer in the Order (if any).</w:t>
            </w:r>
          </w:p>
        </w:tc>
      </w:tr>
      <w:tr w:rsidR="00076044" w:rsidRPr="006555FE"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Pr="006555FE" w:rsidRDefault="004B26D3">
            <w:pPr>
              <w:spacing w:after="0" w:line="240" w:lineRule="auto"/>
              <w:rPr>
                <w:rFonts w:eastAsia="Helvetica Neue"/>
                <w:b/>
                <w:color w:val="auto"/>
              </w:rPr>
            </w:pPr>
            <w:r w:rsidRPr="006555FE">
              <w:rPr>
                <w:rFonts w:eastAsia="Helvetica Neue"/>
                <w:b/>
                <w:color w:val="auto"/>
              </w:rPr>
              <w:lastRenderedPageBreak/>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Pr="006555FE" w:rsidRDefault="004B26D3">
            <w:pPr>
              <w:spacing w:after="0" w:line="240" w:lineRule="auto"/>
              <w:rPr>
                <w:rFonts w:eastAsia="Helvetica Neue"/>
                <w:color w:val="auto"/>
              </w:rPr>
            </w:pPr>
            <w:r w:rsidRPr="006555FE">
              <w:rPr>
                <w:rFonts w:eastAsia="Helvetica Neue"/>
                <w:color w:val="auto"/>
              </w:rPr>
              <w:t>For each Party, IPRs:</w:t>
            </w:r>
          </w:p>
          <w:p w14:paraId="7825A7BD" w14:textId="77777777" w:rsidR="00076044" w:rsidRPr="006555FE" w:rsidRDefault="004B26D3">
            <w:pPr>
              <w:numPr>
                <w:ilvl w:val="0"/>
                <w:numId w:val="13"/>
              </w:numPr>
              <w:spacing w:after="0" w:line="240" w:lineRule="auto"/>
              <w:ind w:hanging="360"/>
              <w:contextualSpacing/>
              <w:rPr>
                <w:rFonts w:eastAsia="Helvetica Neue"/>
                <w:color w:val="auto"/>
              </w:rPr>
            </w:pPr>
            <w:r w:rsidRPr="006555FE">
              <w:rPr>
                <w:rFonts w:eastAsia="Helvetica Neue"/>
                <w:color w:val="auto"/>
              </w:rPr>
              <w:t xml:space="preserve">owned by that Party before the date of this Call-Off Contract (as may be enhanced and/or modified but not as a consequence of the Services) including IPRs contained in any of the Party's Know-How, documentation and processes </w:t>
            </w:r>
          </w:p>
          <w:p w14:paraId="57A0F039" w14:textId="77777777" w:rsidR="00076044" w:rsidRPr="006555FE" w:rsidRDefault="004B26D3">
            <w:pPr>
              <w:numPr>
                <w:ilvl w:val="0"/>
                <w:numId w:val="13"/>
              </w:numPr>
              <w:spacing w:after="0" w:line="240" w:lineRule="auto"/>
              <w:ind w:hanging="360"/>
              <w:contextualSpacing/>
              <w:rPr>
                <w:rFonts w:eastAsia="Helvetica Neue"/>
                <w:color w:val="auto"/>
              </w:rPr>
            </w:pPr>
            <w:r w:rsidRPr="006555FE">
              <w:rPr>
                <w:rFonts w:eastAsia="Helvetica Neue"/>
                <w:color w:val="auto"/>
              </w:rPr>
              <w:t>created by the Party independently of this Call-Off Contract, or</w:t>
            </w:r>
          </w:p>
          <w:p w14:paraId="542CB091" w14:textId="77777777" w:rsidR="00076044" w:rsidRPr="006555FE" w:rsidRDefault="00076044">
            <w:pPr>
              <w:spacing w:after="0" w:line="240" w:lineRule="auto"/>
              <w:rPr>
                <w:rFonts w:eastAsia="Helvetica Neue"/>
                <w:color w:val="auto"/>
              </w:rPr>
            </w:pPr>
          </w:p>
          <w:p w14:paraId="517EA02A" w14:textId="13947788" w:rsidR="00076044" w:rsidRPr="006555FE" w:rsidRDefault="004B26D3">
            <w:pPr>
              <w:spacing w:after="0" w:line="240" w:lineRule="auto"/>
              <w:rPr>
                <w:rFonts w:eastAsia="Helvetica Neue"/>
                <w:color w:val="auto"/>
              </w:rPr>
            </w:pPr>
            <w:r w:rsidRPr="006555FE">
              <w:rPr>
                <w:rFonts w:eastAsia="Helvetica Neue"/>
                <w:color w:val="auto"/>
              </w:rPr>
              <w:t>For the Buyer, Crown Copyright which isn’t available to the Supplier otherwise than under this Call-Off Contract, but excluding IPRs owned by that Party in Buyer software or Supplier software.</w:t>
            </w:r>
          </w:p>
        </w:tc>
      </w:tr>
      <w:tr w:rsidR="00076044" w:rsidRPr="006555FE"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Pr="006555FE" w:rsidRDefault="004B26D3">
            <w:pPr>
              <w:spacing w:after="0" w:line="240" w:lineRule="auto"/>
              <w:rPr>
                <w:rFonts w:eastAsia="Helvetica Neue"/>
                <w:b/>
                <w:color w:val="auto"/>
              </w:rPr>
            </w:pPr>
            <w:r w:rsidRPr="006555FE">
              <w:rPr>
                <w:rFonts w:eastAsia="Helvetica Neue"/>
                <w:b/>
                <w:color w:val="auto"/>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Pr="006555FE" w:rsidRDefault="004B26D3">
            <w:pPr>
              <w:spacing w:after="0" w:line="240" w:lineRule="auto"/>
              <w:rPr>
                <w:rFonts w:eastAsia="Helvetica Neue"/>
                <w:color w:val="auto"/>
              </w:rPr>
            </w:pPr>
            <w:r w:rsidRPr="006555FE">
              <w:rPr>
                <w:rFonts w:eastAsia="Helvetica Neue"/>
                <w:color w:val="auto"/>
              </w:rPr>
              <w:t>The contracting authority ordering services as set out in the Order Form.</w:t>
            </w:r>
          </w:p>
        </w:tc>
      </w:tr>
      <w:tr w:rsidR="00076044" w:rsidRPr="006555FE"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Pr="006555FE" w:rsidRDefault="004B26D3">
            <w:pPr>
              <w:spacing w:after="0" w:line="240" w:lineRule="auto"/>
              <w:rPr>
                <w:rFonts w:eastAsia="Helvetica Neue"/>
                <w:b/>
                <w:color w:val="auto"/>
              </w:rPr>
            </w:pPr>
            <w:r w:rsidRPr="006555FE">
              <w:rPr>
                <w:rFonts w:eastAsia="Helvetica Neue"/>
                <w:b/>
                <w:color w:val="auto"/>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Pr="006555FE" w:rsidRDefault="004B26D3">
            <w:pPr>
              <w:spacing w:after="0" w:line="240" w:lineRule="auto"/>
              <w:rPr>
                <w:rFonts w:eastAsia="Helvetica Neue"/>
                <w:color w:val="auto"/>
              </w:rPr>
            </w:pPr>
            <w:r w:rsidRPr="006555FE">
              <w:rPr>
                <w:rFonts w:eastAsia="Helvetica Neue"/>
                <w:color w:val="auto"/>
              </w:rPr>
              <w:t>All data supplied by the Buyer to the Supplier including Personal Data and Service Data that is owned and managed by the Buyer.</w:t>
            </w:r>
          </w:p>
        </w:tc>
      </w:tr>
      <w:tr w:rsidR="00076044" w:rsidRPr="006555FE"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Pr="006555FE" w:rsidRDefault="004B26D3">
            <w:pPr>
              <w:spacing w:after="0" w:line="240" w:lineRule="auto"/>
              <w:rPr>
                <w:rFonts w:eastAsia="Helvetica Neue"/>
                <w:b/>
                <w:color w:val="auto"/>
              </w:rPr>
            </w:pPr>
            <w:r w:rsidRPr="006555FE">
              <w:rPr>
                <w:rFonts w:eastAsia="Helvetica Neue"/>
                <w:b/>
                <w:color w:val="auto"/>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Pr="006555FE" w:rsidRDefault="004B26D3">
            <w:pPr>
              <w:spacing w:after="0" w:line="240" w:lineRule="auto"/>
              <w:rPr>
                <w:rFonts w:eastAsia="Helvetica Neue"/>
                <w:color w:val="auto"/>
              </w:rPr>
            </w:pPr>
            <w:r w:rsidRPr="006555FE">
              <w:rPr>
                <w:rFonts w:eastAsia="Helvetica Neue"/>
                <w:color w:val="auto"/>
              </w:rPr>
              <w:t xml:space="preserve">The personal data supplied by the Buyer to the Supplier for purposes of, or in connection with, this Call-Off Contract. </w:t>
            </w:r>
          </w:p>
        </w:tc>
      </w:tr>
      <w:tr w:rsidR="00076044" w:rsidRPr="006555FE"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Pr="006555FE" w:rsidRDefault="004B26D3">
            <w:pPr>
              <w:spacing w:after="0" w:line="240" w:lineRule="auto"/>
              <w:rPr>
                <w:rFonts w:eastAsia="Helvetica Neue"/>
                <w:b/>
                <w:color w:val="auto"/>
              </w:rPr>
            </w:pPr>
            <w:r w:rsidRPr="006555FE">
              <w:rPr>
                <w:rFonts w:eastAsia="Helvetica Neue"/>
                <w:b/>
                <w:color w:val="auto"/>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Pr="006555FE" w:rsidRDefault="004B26D3">
            <w:pPr>
              <w:spacing w:after="0" w:line="240" w:lineRule="auto"/>
              <w:rPr>
                <w:rFonts w:eastAsia="Helvetica Neue"/>
                <w:color w:val="auto"/>
              </w:rPr>
            </w:pPr>
            <w:r w:rsidRPr="006555FE">
              <w:rPr>
                <w:rFonts w:eastAsia="Helvetica Neue"/>
                <w:color w:val="auto"/>
              </w:rPr>
              <w:t>The representative appointed by the Buyer under this Call-Off Contract.</w:t>
            </w:r>
          </w:p>
        </w:tc>
      </w:tr>
      <w:tr w:rsidR="00076044" w:rsidRPr="006555FE"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Pr="006555FE" w:rsidRDefault="004B26D3">
            <w:pPr>
              <w:spacing w:after="0" w:line="240" w:lineRule="auto"/>
              <w:rPr>
                <w:rFonts w:eastAsia="Helvetica Neue"/>
                <w:b/>
                <w:color w:val="auto"/>
              </w:rPr>
            </w:pPr>
            <w:r w:rsidRPr="006555FE">
              <w:rPr>
                <w:rFonts w:eastAsia="Helvetica Neue"/>
                <w:b/>
                <w:color w:val="auto"/>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Pr="006555FE" w:rsidRDefault="004B26D3">
            <w:pPr>
              <w:spacing w:after="0" w:line="240" w:lineRule="auto"/>
              <w:rPr>
                <w:rFonts w:eastAsia="Helvetica Neue"/>
                <w:color w:val="auto"/>
              </w:rPr>
            </w:pPr>
            <w:r w:rsidRPr="006555FE">
              <w:rPr>
                <w:rFonts w:eastAsia="Helvetica Neue"/>
                <w:color w:val="auto"/>
              </w:rPr>
              <w:t>Software owned by or licensed to the Buyer (other than under this Agreement), which is or will be used by the Supplier to provide the Services.</w:t>
            </w:r>
          </w:p>
        </w:tc>
      </w:tr>
      <w:tr w:rsidR="00076044" w:rsidRPr="006555FE"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Pr="006555FE" w:rsidRDefault="004B26D3">
            <w:pPr>
              <w:spacing w:after="0" w:line="240" w:lineRule="auto"/>
              <w:rPr>
                <w:rFonts w:eastAsia="Helvetica Neue"/>
                <w:b/>
                <w:color w:val="auto"/>
              </w:rPr>
            </w:pPr>
            <w:r w:rsidRPr="006555FE">
              <w:rPr>
                <w:rFonts w:eastAsia="Helvetica Neue"/>
                <w:b/>
                <w:color w:val="auto"/>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Pr="006555FE" w:rsidRDefault="004B26D3">
            <w:pPr>
              <w:spacing w:after="0" w:line="240" w:lineRule="auto"/>
              <w:rPr>
                <w:rFonts w:eastAsia="Helvetica Neue"/>
                <w:color w:val="auto"/>
              </w:rPr>
            </w:pPr>
            <w:r w:rsidRPr="006555FE">
              <w:rPr>
                <w:rFonts w:eastAsia="Helvetica Neue"/>
                <w:color w:val="auto"/>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6555FE"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Pr="006555FE" w:rsidRDefault="004B26D3">
            <w:pPr>
              <w:spacing w:after="0" w:line="240" w:lineRule="auto"/>
              <w:rPr>
                <w:rFonts w:eastAsia="Helvetica Neue"/>
                <w:b/>
                <w:color w:val="auto"/>
              </w:rPr>
            </w:pPr>
            <w:r w:rsidRPr="006555FE">
              <w:rPr>
                <w:rFonts w:eastAsia="Helvetica Neue"/>
                <w:b/>
                <w:color w:val="auto"/>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Pr="006555FE" w:rsidRDefault="004B26D3">
            <w:pPr>
              <w:spacing w:after="0" w:line="240" w:lineRule="auto"/>
              <w:rPr>
                <w:rFonts w:eastAsia="Helvetica Neue"/>
                <w:color w:val="auto"/>
              </w:rPr>
            </w:pPr>
            <w:r w:rsidRPr="006555FE">
              <w:rPr>
                <w:rFonts w:eastAsia="Helvetica Neue"/>
                <w:color w:val="auto"/>
              </w:rPr>
              <w:t>The prices (excluding any applicable VAT), payable to the Supplier by the Buyer under this Call-Off Contract.</w:t>
            </w:r>
          </w:p>
        </w:tc>
      </w:tr>
      <w:tr w:rsidR="00076044" w:rsidRPr="006555FE"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Pr="006555FE" w:rsidRDefault="004B26D3">
            <w:pPr>
              <w:spacing w:after="0" w:line="240" w:lineRule="auto"/>
              <w:rPr>
                <w:rFonts w:eastAsia="Helvetica Neue"/>
                <w:b/>
                <w:color w:val="auto"/>
              </w:rPr>
            </w:pPr>
            <w:r w:rsidRPr="006555FE">
              <w:rPr>
                <w:rFonts w:eastAsia="Helvetica Neue"/>
                <w:b/>
                <w:color w:val="auto"/>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Pr="006555FE" w:rsidRDefault="004B26D3">
            <w:pPr>
              <w:spacing w:after="0" w:line="240" w:lineRule="auto"/>
              <w:rPr>
                <w:rFonts w:eastAsia="Helvetica Neue"/>
                <w:color w:val="auto"/>
              </w:rPr>
            </w:pPr>
            <w:r w:rsidRPr="006555FE">
              <w:rPr>
                <w:rFonts w:eastAsia="Helvetica Neue"/>
                <w:color w:val="auto"/>
              </w:rPr>
              <w:t>An agreement between the Buyer and any combination of the Supplier and contractors, to ensure collaborative working in their delivery of the Buyer’s Services and to ensure that the Buyer receives end-to-end services across its IT estate.</w:t>
            </w:r>
          </w:p>
        </w:tc>
      </w:tr>
      <w:tr w:rsidR="00076044" w:rsidRPr="006555FE"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Pr="006555FE" w:rsidRDefault="004B26D3">
            <w:pPr>
              <w:spacing w:after="0" w:line="240" w:lineRule="auto"/>
              <w:rPr>
                <w:rFonts w:eastAsia="Helvetica Neue"/>
                <w:b/>
                <w:color w:val="auto"/>
              </w:rPr>
            </w:pPr>
            <w:r w:rsidRPr="006555FE">
              <w:rPr>
                <w:rFonts w:eastAsia="Helvetica Neue"/>
                <w:b/>
                <w:color w:val="auto"/>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Pr="006555FE" w:rsidRDefault="004B26D3">
            <w:pPr>
              <w:spacing w:after="0" w:line="240" w:lineRule="auto"/>
              <w:rPr>
                <w:rFonts w:eastAsia="Helvetica Neue"/>
                <w:color w:val="auto"/>
              </w:rPr>
            </w:pPr>
            <w:r w:rsidRPr="006555FE">
              <w:rPr>
                <w:rFonts w:eastAsia="Helvetica Neue"/>
                <w:color w:val="auto"/>
              </w:rPr>
              <w:t>Information, which the Buyer has been notified about by the Supplier in writing before the Start Date with full details of why the Information is deemed to be commercially sensitive.</w:t>
            </w:r>
          </w:p>
        </w:tc>
      </w:tr>
      <w:tr w:rsidR="00076044" w:rsidRPr="006555FE"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Pr="006555FE" w:rsidRDefault="004B26D3">
            <w:pPr>
              <w:spacing w:after="0" w:line="240" w:lineRule="auto"/>
              <w:rPr>
                <w:rFonts w:eastAsia="Helvetica Neue"/>
                <w:b/>
                <w:color w:val="auto"/>
              </w:rPr>
            </w:pPr>
            <w:r w:rsidRPr="006555FE">
              <w:rPr>
                <w:rFonts w:eastAsia="Helvetica Neue"/>
                <w:b/>
                <w:color w:val="auto"/>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Pr="006555FE" w:rsidRDefault="004B26D3">
            <w:pPr>
              <w:spacing w:after="0" w:line="240" w:lineRule="auto"/>
              <w:rPr>
                <w:rFonts w:eastAsia="Helvetica Neue"/>
                <w:color w:val="auto"/>
              </w:rPr>
            </w:pPr>
            <w:r w:rsidRPr="006555FE">
              <w:rPr>
                <w:rFonts w:eastAsia="Helvetica Neue"/>
                <w:color w:val="auto"/>
              </w:rPr>
              <w:t>Data, personal data and any information, which may include (but isn’t limited to) any:</w:t>
            </w:r>
          </w:p>
          <w:p w14:paraId="537E5B9E" w14:textId="77777777" w:rsidR="00076044" w:rsidRPr="006555FE" w:rsidRDefault="004B26D3">
            <w:pPr>
              <w:numPr>
                <w:ilvl w:val="0"/>
                <w:numId w:val="17"/>
              </w:numPr>
              <w:spacing w:after="0" w:line="240" w:lineRule="auto"/>
              <w:ind w:hanging="360"/>
              <w:contextualSpacing/>
              <w:rPr>
                <w:rFonts w:eastAsia="Helvetica Neue"/>
                <w:color w:val="auto"/>
              </w:rPr>
            </w:pPr>
            <w:r w:rsidRPr="006555FE">
              <w:rPr>
                <w:rFonts w:eastAsia="Helvetica Neue"/>
                <w:color w:val="auto"/>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Pr="006555FE" w:rsidRDefault="004B26D3">
            <w:pPr>
              <w:numPr>
                <w:ilvl w:val="0"/>
                <w:numId w:val="17"/>
              </w:numPr>
              <w:spacing w:after="0" w:line="240" w:lineRule="auto"/>
              <w:ind w:hanging="360"/>
              <w:contextualSpacing/>
              <w:rPr>
                <w:rFonts w:eastAsia="Helvetica Neue"/>
                <w:color w:val="auto"/>
              </w:rPr>
            </w:pPr>
            <w:r w:rsidRPr="006555FE">
              <w:rPr>
                <w:rFonts w:eastAsia="Helvetica Neue"/>
                <w:color w:val="auto"/>
              </w:rPr>
              <w:t>other information clearly designated as being confidential or which ought reasonably be considered to be confidential (whether or not it is marked 'confidential').</w:t>
            </w:r>
          </w:p>
        </w:tc>
      </w:tr>
      <w:tr w:rsidR="00076044" w:rsidRPr="006555FE"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Pr="006555FE" w:rsidRDefault="004B26D3">
            <w:pPr>
              <w:spacing w:after="0" w:line="240" w:lineRule="auto"/>
              <w:rPr>
                <w:rFonts w:eastAsia="Helvetica Neue"/>
                <w:b/>
                <w:color w:val="auto"/>
              </w:rPr>
            </w:pPr>
            <w:r w:rsidRPr="006555FE">
              <w:rPr>
                <w:rFonts w:eastAsia="Helvetica Neue"/>
                <w:b/>
                <w:color w:val="auto"/>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Pr="006555FE" w:rsidRDefault="004B26D3">
            <w:pPr>
              <w:spacing w:after="0" w:line="240" w:lineRule="auto"/>
              <w:rPr>
                <w:rFonts w:eastAsia="Helvetica Neue"/>
                <w:color w:val="auto"/>
              </w:rPr>
            </w:pPr>
            <w:r w:rsidRPr="006555FE">
              <w:rPr>
                <w:rFonts w:eastAsia="Helvetica Neue"/>
                <w:color w:val="auto"/>
              </w:rPr>
              <w:t>‘Control’ as defined in section 1124 and 450 of the Corporation Tax</w:t>
            </w:r>
          </w:p>
          <w:p w14:paraId="3AD86F6E" w14:textId="77777777" w:rsidR="00076044" w:rsidRPr="006555FE" w:rsidRDefault="004B26D3">
            <w:pPr>
              <w:tabs>
                <w:tab w:val="left" w:pos="1590"/>
              </w:tabs>
              <w:spacing w:after="0" w:line="240" w:lineRule="auto"/>
              <w:rPr>
                <w:rFonts w:eastAsia="Helvetica Neue"/>
                <w:color w:val="auto"/>
              </w:rPr>
            </w:pPr>
            <w:r w:rsidRPr="006555FE">
              <w:rPr>
                <w:rFonts w:eastAsia="Helvetica Neue"/>
                <w:color w:val="auto"/>
              </w:rPr>
              <w:t>Act 2010. 'Controls' and 'Controlled' will be interpreted accordingly.</w:t>
            </w:r>
          </w:p>
        </w:tc>
      </w:tr>
      <w:tr w:rsidR="00076044" w:rsidRPr="006555FE"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Pr="006555FE" w:rsidRDefault="004B26D3">
            <w:pPr>
              <w:spacing w:after="0" w:line="240" w:lineRule="auto"/>
              <w:rPr>
                <w:rFonts w:eastAsia="Helvetica Neue"/>
                <w:b/>
                <w:color w:val="auto"/>
              </w:rPr>
            </w:pPr>
            <w:r w:rsidRPr="006555FE">
              <w:rPr>
                <w:rFonts w:eastAsia="Helvetica Neue"/>
                <w:b/>
                <w:color w:val="auto"/>
              </w:rPr>
              <w:t>Crown</w:t>
            </w:r>
          </w:p>
          <w:p w14:paraId="4A32FF24" w14:textId="77777777" w:rsidR="00076044" w:rsidRPr="006555FE" w:rsidRDefault="00076044">
            <w:pPr>
              <w:spacing w:after="0" w:line="240" w:lineRule="auto"/>
              <w:rPr>
                <w:rFonts w:eastAsia="Helvetica Neue"/>
                <w:b/>
                <w:color w:val="auto"/>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Pr="006555FE" w:rsidRDefault="004B26D3">
            <w:pPr>
              <w:spacing w:after="0" w:line="240" w:lineRule="auto"/>
              <w:rPr>
                <w:rFonts w:eastAsia="Helvetica Neue"/>
                <w:color w:val="auto"/>
              </w:rPr>
            </w:pPr>
            <w:r w:rsidRPr="006555FE">
              <w:rPr>
                <w:rFonts w:eastAsia="Helvetica Neue"/>
                <w:color w:val="auto"/>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rsidRPr="006555FE"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77777777" w:rsidR="00076044" w:rsidRPr="006555FE" w:rsidRDefault="004B26D3">
            <w:pPr>
              <w:spacing w:after="0" w:line="240" w:lineRule="auto"/>
              <w:rPr>
                <w:rFonts w:eastAsia="Helvetica Neue"/>
                <w:b/>
                <w:color w:val="auto"/>
              </w:rPr>
            </w:pPr>
            <w:r w:rsidRPr="006555FE">
              <w:rPr>
                <w:rFonts w:eastAsia="Helvetica Neue"/>
                <w:b/>
                <w:color w:val="auto"/>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C10887" w14:textId="77777777" w:rsidR="00076044" w:rsidRPr="006555FE" w:rsidRDefault="004B26D3">
            <w:pPr>
              <w:spacing w:after="0" w:line="240" w:lineRule="auto"/>
              <w:rPr>
                <w:rFonts w:eastAsia="Helvetica Neue"/>
                <w:color w:val="auto"/>
              </w:rPr>
            </w:pPr>
            <w:r w:rsidRPr="006555FE">
              <w:rPr>
                <w:rFonts w:eastAsia="Helvetica Neue"/>
                <w:color w:val="auto"/>
              </w:rPr>
              <w:t xml:space="preserve">The Data Protection Act 1998, the EU Data Protection Directive 95/46/EC, the Regulation of Investigatory Powers Act 2000, the Telecommunications (Lawful Business Practice) (Interception of Communications) Regulations 2000 (SI </w:t>
            </w:r>
            <w:r w:rsidRPr="006555FE">
              <w:rPr>
                <w:rFonts w:eastAsia="Helvetica Neue"/>
                <w:color w:val="auto"/>
              </w:rPr>
              <w:lastRenderedPageBreak/>
              <w:t>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rsidRPr="006555FE"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Pr="006555FE" w:rsidRDefault="004B26D3">
            <w:pPr>
              <w:spacing w:after="0" w:line="240" w:lineRule="auto"/>
              <w:rPr>
                <w:rFonts w:eastAsia="Helvetica Neue"/>
                <w:b/>
                <w:color w:val="auto"/>
              </w:rPr>
            </w:pPr>
            <w:r w:rsidRPr="006555FE">
              <w:rPr>
                <w:rFonts w:eastAsia="Helvetica Neue"/>
                <w:b/>
                <w:color w:val="auto"/>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77777777" w:rsidR="00076044" w:rsidRPr="006555FE" w:rsidRDefault="004B26D3">
            <w:pPr>
              <w:spacing w:after="0" w:line="240" w:lineRule="auto"/>
              <w:rPr>
                <w:rFonts w:eastAsia="Helvetica Neue"/>
                <w:color w:val="auto"/>
              </w:rPr>
            </w:pPr>
            <w:r w:rsidRPr="006555FE">
              <w:rPr>
                <w:rFonts w:eastAsia="Helvetica Neue"/>
                <w:color w:val="auto"/>
              </w:rPr>
              <w:t>Will have the same meaning as set out in the Data Protection Act 1998.</w:t>
            </w:r>
          </w:p>
        </w:tc>
      </w:tr>
      <w:tr w:rsidR="00076044" w:rsidRPr="006555FE"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Pr="006555FE" w:rsidRDefault="004B26D3">
            <w:pPr>
              <w:spacing w:after="0" w:line="240" w:lineRule="auto"/>
              <w:rPr>
                <w:rFonts w:eastAsia="Helvetica Neue"/>
                <w:b/>
                <w:color w:val="auto"/>
              </w:rPr>
            </w:pPr>
            <w:r w:rsidRPr="006555FE">
              <w:rPr>
                <w:rFonts w:eastAsia="Helvetica Neue"/>
                <w:b/>
                <w:color w:val="auto"/>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Pr="006555FE" w:rsidRDefault="004B26D3">
            <w:pPr>
              <w:spacing w:after="0" w:line="240" w:lineRule="auto"/>
              <w:rPr>
                <w:rFonts w:eastAsia="Helvetica Neue"/>
                <w:color w:val="auto"/>
              </w:rPr>
            </w:pPr>
            <w:r w:rsidRPr="006555FE">
              <w:rPr>
                <w:rFonts w:eastAsia="Helvetica Neue"/>
                <w:color w:val="auto"/>
              </w:rPr>
              <w:t>Default is any:</w:t>
            </w:r>
          </w:p>
          <w:p w14:paraId="3C1F0615" w14:textId="77777777" w:rsidR="00076044" w:rsidRPr="006555FE" w:rsidRDefault="004B26D3">
            <w:pPr>
              <w:numPr>
                <w:ilvl w:val="0"/>
                <w:numId w:val="43"/>
              </w:numPr>
              <w:spacing w:after="0" w:line="240" w:lineRule="auto"/>
              <w:ind w:hanging="360"/>
              <w:contextualSpacing/>
              <w:rPr>
                <w:rFonts w:eastAsia="Helvetica Neue"/>
                <w:color w:val="auto"/>
              </w:rPr>
            </w:pPr>
            <w:r w:rsidRPr="006555FE">
              <w:rPr>
                <w:rFonts w:eastAsia="Helvetica Neue"/>
                <w:color w:val="auto"/>
              </w:rPr>
              <w:t>breach of the obligations of the Supplier (including any fundamental breach or breach of a fundamental term)</w:t>
            </w:r>
          </w:p>
          <w:p w14:paraId="0D392D2C" w14:textId="77777777" w:rsidR="00076044" w:rsidRPr="006555FE" w:rsidRDefault="004B26D3">
            <w:pPr>
              <w:numPr>
                <w:ilvl w:val="0"/>
                <w:numId w:val="43"/>
              </w:numPr>
              <w:spacing w:after="0" w:line="240" w:lineRule="auto"/>
              <w:ind w:hanging="360"/>
              <w:contextualSpacing/>
              <w:rPr>
                <w:rFonts w:eastAsia="Helvetica Neue"/>
                <w:color w:val="auto"/>
              </w:rPr>
            </w:pPr>
            <w:r w:rsidRPr="006555FE">
              <w:rPr>
                <w:rFonts w:eastAsia="Helvetica Neue"/>
                <w:color w:val="auto"/>
              </w:rPr>
              <w:t>other default, negligence or negligent statement of the Supplier, of its Subcontractors or any Supplier Staff (whether by act or omission), in connection with or in relation to this Call-Off Contract</w:t>
            </w:r>
          </w:p>
          <w:p w14:paraId="6586A6C8" w14:textId="77777777" w:rsidR="00076044" w:rsidRPr="006555FE" w:rsidRDefault="00076044">
            <w:pPr>
              <w:spacing w:after="0" w:line="240" w:lineRule="auto"/>
              <w:rPr>
                <w:rFonts w:eastAsia="Helvetica Neue"/>
                <w:color w:val="auto"/>
              </w:rPr>
            </w:pPr>
          </w:p>
          <w:p w14:paraId="79B93087" w14:textId="77777777" w:rsidR="00076044" w:rsidRPr="006555FE" w:rsidRDefault="004B26D3">
            <w:pPr>
              <w:spacing w:after="0"/>
              <w:rPr>
                <w:rFonts w:eastAsia="Helvetica Neue"/>
                <w:color w:val="auto"/>
              </w:rPr>
            </w:pPr>
            <w:r w:rsidRPr="006555FE">
              <w:rPr>
                <w:rFonts w:eastAsia="Helvetica Neue"/>
                <w:color w:val="auto"/>
              </w:rPr>
              <w:t>Unless otherwise specified in the Framework Agreement the Supplier is liable to CCS for a Default of the Framework Agreement and in relation to a Default of the Call-Off Contract, the Supplier is liable to the Buyer.</w:t>
            </w:r>
          </w:p>
        </w:tc>
      </w:tr>
      <w:tr w:rsidR="00076044" w:rsidRPr="006555FE"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Pr="006555FE" w:rsidRDefault="004B26D3">
            <w:pPr>
              <w:spacing w:after="0" w:line="240" w:lineRule="auto"/>
              <w:rPr>
                <w:rFonts w:eastAsia="Helvetica Neue"/>
                <w:b/>
                <w:color w:val="auto"/>
              </w:rPr>
            </w:pPr>
            <w:r w:rsidRPr="006555FE">
              <w:rPr>
                <w:rFonts w:eastAsia="Helvetica Neue"/>
                <w:b/>
                <w:color w:val="auto"/>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Pr="006555FE" w:rsidRDefault="004B26D3">
            <w:pPr>
              <w:spacing w:after="0" w:line="240" w:lineRule="auto"/>
              <w:rPr>
                <w:rFonts w:eastAsia="Helvetica Neue"/>
                <w:color w:val="auto"/>
              </w:rPr>
            </w:pPr>
            <w:r w:rsidRPr="006555FE">
              <w:rPr>
                <w:rFonts w:eastAsia="Helvetica Neue"/>
                <w:color w:val="auto"/>
              </w:rPr>
              <w:t>The G-Cloud Services the Buyer contracts the Supplier to provide under this Call-Off Contract.</w:t>
            </w:r>
          </w:p>
        </w:tc>
      </w:tr>
      <w:tr w:rsidR="00076044" w:rsidRPr="006555FE"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Pr="006555FE" w:rsidRDefault="004B26D3">
            <w:pPr>
              <w:spacing w:after="0" w:line="240" w:lineRule="auto"/>
              <w:rPr>
                <w:rFonts w:eastAsia="Helvetica Neue"/>
                <w:b/>
                <w:color w:val="auto"/>
              </w:rPr>
            </w:pPr>
            <w:r w:rsidRPr="006555FE">
              <w:rPr>
                <w:rFonts w:eastAsia="Helvetica Neue"/>
                <w:b/>
                <w:color w:val="auto"/>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Pr="006555FE" w:rsidRDefault="004B26D3" w:rsidP="00CD732D">
            <w:pPr>
              <w:spacing w:after="0" w:line="240" w:lineRule="auto"/>
              <w:rPr>
                <w:rFonts w:eastAsia="Helvetica Neue"/>
                <w:color w:val="auto"/>
              </w:rPr>
            </w:pPr>
            <w:r w:rsidRPr="006555FE">
              <w:rPr>
                <w:rFonts w:eastAsia="Helvetica Neue"/>
                <w:color w:val="auto"/>
              </w:rPr>
              <w:t xml:space="preserve">The government marketplace where Services are </w:t>
            </w:r>
            <w:r w:rsidR="00CD732D" w:rsidRPr="006555FE">
              <w:rPr>
                <w:rFonts w:eastAsia="Helvetica Neue"/>
                <w:color w:val="auto"/>
              </w:rPr>
              <w:t xml:space="preserve">available for Buyers to buy. </w:t>
            </w:r>
            <w:r w:rsidRPr="006555FE">
              <w:rPr>
                <w:rFonts w:eastAsia="Helvetica Neue"/>
                <w:color w:val="auto"/>
              </w:rPr>
              <w:t>(</w:t>
            </w:r>
            <w:hyperlink r:id="rId41">
              <w:r w:rsidRPr="006555FE">
                <w:rPr>
                  <w:rFonts w:eastAsia="Helvetica Neue"/>
                  <w:color w:val="auto"/>
                  <w:u w:val="single"/>
                </w:rPr>
                <w:t>https://www.digitalmarketplace.service.gov.uk</w:t>
              </w:r>
            </w:hyperlink>
            <w:r w:rsidRPr="006555FE">
              <w:rPr>
                <w:rFonts w:eastAsia="Helvetica Neue"/>
                <w:color w:val="auto"/>
              </w:rPr>
              <w:t>/)</w:t>
            </w:r>
          </w:p>
        </w:tc>
      </w:tr>
      <w:tr w:rsidR="00076044" w:rsidRPr="006555FE"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Pr="006555FE" w:rsidRDefault="004B26D3">
            <w:pPr>
              <w:spacing w:after="0" w:line="240" w:lineRule="auto"/>
              <w:rPr>
                <w:rFonts w:eastAsia="Helvetica Neue"/>
                <w:b/>
                <w:color w:val="auto"/>
              </w:rPr>
            </w:pPr>
            <w:r w:rsidRPr="006555FE">
              <w:rPr>
                <w:rFonts w:eastAsia="Helvetica Neue"/>
                <w:b/>
                <w:color w:val="auto"/>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Pr="006555FE" w:rsidRDefault="004B26D3">
            <w:pPr>
              <w:spacing w:after="0" w:line="240" w:lineRule="auto"/>
              <w:rPr>
                <w:rFonts w:eastAsia="Helvetica Neue"/>
                <w:color w:val="auto"/>
              </w:rPr>
            </w:pPr>
            <w:r w:rsidRPr="006555FE">
              <w:rPr>
                <w:rFonts w:eastAsia="Helvetica Neue"/>
                <w:color w:val="auto"/>
              </w:rPr>
              <w:t>The Transfer of Undertakings (Protection of Employment) Regulations 2006 (SI 2006/246) (‘TUPE’) which implements the Acquired Rights Directive.</w:t>
            </w:r>
          </w:p>
        </w:tc>
      </w:tr>
      <w:tr w:rsidR="00076044" w:rsidRPr="006555FE"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Pr="006555FE" w:rsidRDefault="004B26D3">
            <w:pPr>
              <w:spacing w:after="0" w:line="240" w:lineRule="auto"/>
              <w:rPr>
                <w:rFonts w:eastAsia="Helvetica Neue"/>
                <w:b/>
                <w:color w:val="auto"/>
              </w:rPr>
            </w:pPr>
            <w:r w:rsidRPr="006555FE">
              <w:rPr>
                <w:rFonts w:eastAsia="Helvetica Neue"/>
                <w:b/>
                <w:color w:val="auto"/>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Pr="006555FE" w:rsidRDefault="004B26D3">
            <w:pPr>
              <w:spacing w:after="0" w:line="240" w:lineRule="auto"/>
              <w:rPr>
                <w:rFonts w:eastAsia="Helvetica Neue"/>
                <w:color w:val="auto"/>
              </w:rPr>
            </w:pPr>
            <w:r w:rsidRPr="006555FE">
              <w:rPr>
                <w:rFonts w:eastAsia="Helvetica Neue"/>
                <w:color w:val="auto"/>
              </w:rPr>
              <w:t>Means to terminate; and Ended and Ending are construed accordingly.</w:t>
            </w:r>
          </w:p>
        </w:tc>
      </w:tr>
      <w:tr w:rsidR="00076044" w:rsidRPr="006555FE"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Pr="006555FE" w:rsidRDefault="004B26D3">
            <w:pPr>
              <w:spacing w:after="0" w:line="240" w:lineRule="auto"/>
              <w:rPr>
                <w:rFonts w:eastAsia="Helvetica Neue"/>
                <w:b/>
                <w:color w:val="auto"/>
              </w:rPr>
            </w:pPr>
            <w:r w:rsidRPr="006555FE">
              <w:rPr>
                <w:rFonts w:eastAsia="Helvetica Neue"/>
                <w:b/>
                <w:color w:val="auto"/>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Pr="006555FE" w:rsidRDefault="004B26D3">
            <w:pPr>
              <w:spacing w:after="0" w:line="240" w:lineRule="auto"/>
              <w:rPr>
                <w:rFonts w:eastAsia="Helvetica Neue"/>
                <w:color w:val="auto"/>
              </w:rPr>
            </w:pPr>
            <w:r w:rsidRPr="006555FE">
              <w:rPr>
                <w:rFonts w:eastAsia="Helvetica Neue"/>
                <w:color w:val="auto"/>
              </w:rPr>
              <w:t>The Environmental Information Regulations 2004 together with any guidance or codes of practice issued by the Information Commissioner or relevant Government department about the regulations.</w:t>
            </w:r>
          </w:p>
        </w:tc>
      </w:tr>
      <w:tr w:rsidR="00076044" w:rsidRPr="006555FE"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Pr="006555FE" w:rsidRDefault="004B26D3">
            <w:pPr>
              <w:spacing w:after="0" w:line="240" w:lineRule="auto"/>
              <w:rPr>
                <w:rFonts w:eastAsia="Helvetica Neue"/>
                <w:b/>
                <w:color w:val="auto"/>
              </w:rPr>
            </w:pPr>
            <w:r w:rsidRPr="006555FE">
              <w:rPr>
                <w:rFonts w:eastAsia="Helvetica Neue"/>
                <w:b/>
                <w:color w:val="auto"/>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Pr="006555FE" w:rsidRDefault="004B26D3">
            <w:pPr>
              <w:spacing w:after="0" w:line="240" w:lineRule="auto"/>
              <w:rPr>
                <w:rFonts w:eastAsia="Helvetica Neue"/>
                <w:color w:val="auto"/>
              </w:rPr>
            </w:pPr>
            <w:r w:rsidRPr="006555FE">
              <w:rPr>
                <w:rFonts w:eastAsia="Helvetica Neue"/>
                <w:color w:val="auto"/>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6555FE"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Pr="006555FE" w:rsidRDefault="004B26D3">
            <w:pPr>
              <w:spacing w:after="0" w:line="240" w:lineRule="auto"/>
              <w:rPr>
                <w:rFonts w:eastAsia="Helvetica Neue"/>
                <w:b/>
                <w:color w:val="auto"/>
              </w:rPr>
            </w:pPr>
            <w:r w:rsidRPr="006555FE">
              <w:rPr>
                <w:rFonts w:eastAsia="Helvetica Neue"/>
                <w:b/>
                <w:color w:val="auto"/>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Pr="006555FE" w:rsidRDefault="004B26D3">
            <w:pPr>
              <w:widowControl/>
              <w:spacing w:after="0" w:line="240" w:lineRule="auto"/>
              <w:rPr>
                <w:rFonts w:eastAsia="Helvetica Neue"/>
                <w:color w:val="auto"/>
              </w:rPr>
            </w:pPr>
            <w:r w:rsidRPr="006555FE">
              <w:rPr>
                <w:rFonts w:eastAsia="Helvetica Neue"/>
                <w:color w:val="auto"/>
              </w:rPr>
              <w:t>The 14 digit ESI reference number from the summary of outcome screen of the ESI tool.</w:t>
            </w:r>
          </w:p>
        </w:tc>
      </w:tr>
      <w:tr w:rsidR="00076044" w:rsidRPr="006555FE"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Pr="006555FE" w:rsidRDefault="004B26D3">
            <w:pPr>
              <w:spacing w:after="0" w:line="240" w:lineRule="auto"/>
              <w:rPr>
                <w:rFonts w:eastAsia="Helvetica Neue"/>
                <w:b/>
                <w:color w:val="auto"/>
              </w:rPr>
            </w:pPr>
            <w:r w:rsidRPr="006555FE">
              <w:rPr>
                <w:rFonts w:eastAsia="Helvetica Neue"/>
                <w:b/>
                <w:color w:val="auto"/>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Pr="006555FE" w:rsidRDefault="004B26D3">
            <w:pPr>
              <w:widowControl/>
              <w:spacing w:after="0" w:line="240" w:lineRule="auto"/>
              <w:rPr>
                <w:rFonts w:eastAsia="Helvetica Neue"/>
                <w:color w:val="auto"/>
              </w:rPr>
            </w:pPr>
            <w:r w:rsidRPr="006555FE">
              <w:rPr>
                <w:rFonts w:eastAsia="Helvetica Neue"/>
                <w:color w:val="auto"/>
              </w:rPr>
              <w:t>The HMRC Employment Status Indicator test tool. The most up-to-date version must be used. At the time of drafting the tool may be found here:</w:t>
            </w:r>
          </w:p>
          <w:p w14:paraId="1A2FC979" w14:textId="77777777" w:rsidR="00076044" w:rsidRPr="006555FE" w:rsidRDefault="006B7620">
            <w:pPr>
              <w:widowControl/>
              <w:spacing w:after="0" w:line="240" w:lineRule="auto"/>
              <w:rPr>
                <w:rFonts w:eastAsia="Helvetica Neue"/>
                <w:color w:val="auto"/>
              </w:rPr>
            </w:pPr>
            <w:hyperlink r:id="rId42">
              <w:r w:rsidR="004B26D3" w:rsidRPr="006555FE">
                <w:rPr>
                  <w:rFonts w:eastAsia="Helvetica Neue"/>
                  <w:color w:val="auto"/>
                  <w:u w:val="single"/>
                </w:rPr>
                <w:t>http://tools.hmrc.gov.uk/esi</w:t>
              </w:r>
            </w:hyperlink>
          </w:p>
        </w:tc>
      </w:tr>
      <w:tr w:rsidR="00076044" w:rsidRPr="006555FE"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Pr="006555FE" w:rsidRDefault="004B26D3">
            <w:pPr>
              <w:spacing w:after="0" w:line="240" w:lineRule="auto"/>
              <w:rPr>
                <w:rFonts w:eastAsia="Helvetica Neue"/>
                <w:b/>
                <w:color w:val="auto"/>
              </w:rPr>
            </w:pPr>
            <w:r w:rsidRPr="006555FE">
              <w:rPr>
                <w:rFonts w:eastAsia="Helvetica Neue"/>
                <w:b/>
                <w:color w:val="auto"/>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Pr="006555FE" w:rsidRDefault="004B26D3">
            <w:pPr>
              <w:spacing w:after="0" w:line="240" w:lineRule="auto"/>
              <w:rPr>
                <w:rFonts w:eastAsia="Helvetica Neue"/>
                <w:color w:val="auto"/>
              </w:rPr>
            </w:pPr>
            <w:r w:rsidRPr="006555FE">
              <w:rPr>
                <w:rFonts w:eastAsia="Helvetica Neue"/>
                <w:color w:val="auto"/>
              </w:rPr>
              <w:t>The expiry date of this Call-Off Contract in the Order Form.</w:t>
            </w:r>
          </w:p>
        </w:tc>
      </w:tr>
      <w:tr w:rsidR="00076044" w:rsidRPr="006555FE"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Pr="006555FE" w:rsidRDefault="004B26D3">
            <w:pPr>
              <w:spacing w:after="0" w:line="240" w:lineRule="auto"/>
              <w:rPr>
                <w:rFonts w:eastAsia="Helvetica Neue"/>
                <w:b/>
                <w:color w:val="auto"/>
              </w:rPr>
            </w:pPr>
            <w:r w:rsidRPr="006555FE">
              <w:rPr>
                <w:rFonts w:eastAsia="Helvetica Neue"/>
                <w:b/>
                <w:color w:val="auto"/>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Pr="006555FE" w:rsidRDefault="004B26D3">
            <w:pPr>
              <w:spacing w:after="0" w:line="240" w:lineRule="auto"/>
              <w:rPr>
                <w:rFonts w:eastAsia="Helvetica Neue"/>
                <w:color w:val="auto"/>
              </w:rPr>
            </w:pPr>
            <w:r w:rsidRPr="006555FE">
              <w:rPr>
                <w:rFonts w:eastAsia="Helvetica Neue"/>
                <w:color w:val="auto"/>
              </w:rPr>
              <w:t>A Force Majeure event means anything affecting either Party's performance of their obligations arising from any:</w:t>
            </w:r>
          </w:p>
          <w:p w14:paraId="178F097B" w14:textId="77777777" w:rsidR="00076044" w:rsidRPr="006555FE" w:rsidRDefault="004B26D3">
            <w:pPr>
              <w:numPr>
                <w:ilvl w:val="0"/>
                <w:numId w:val="20"/>
              </w:numPr>
              <w:spacing w:after="0" w:line="240" w:lineRule="auto"/>
              <w:ind w:hanging="360"/>
              <w:contextualSpacing/>
              <w:rPr>
                <w:rFonts w:eastAsia="Helvetica Neue"/>
                <w:color w:val="auto"/>
              </w:rPr>
            </w:pPr>
            <w:r w:rsidRPr="006555FE">
              <w:rPr>
                <w:rFonts w:eastAsia="Helvetica Neue"/>
                <w:color w:val="auto"/>
              </w:rPr>
              <w:t>acts, events or omissions beyond the reasonable control of the affected Party</w:t>
            </w:r>
          </w:p>
          <w:p w14:paraId="656B7671" w14:textId="77777777" w:rsidR="00076044" w:rsidRPr="006555FE" w:rsidRDefault="004B26D3">
            <w:pPr>
              <w:numPr>
                <w:ilvl w:val="0"/>
                <w:numId w:val="20"/>
              </w:numPr>
              <w:spacing w:after="0" w:line="240" w:lineRule="auto"/>
              <w:ind w:hanging="360"/>
              <w:contextualSpacing/>
              <w:rPr>
                <w:rFonts w:eastAsia="Helvetica Neue"/>
                <w:color w:val="auto"/>
              </w:rPr>
            </w:pPr>
            <w:r w:rsidRPr="006555FE">
              <w:rPr>
                <w:rFonts w:eastAsia="Helvetica Neue"/>
                <w:color w:val="auto"/>
              </w:rPr>
              <w:t>riots, war or armed conflict, acts of terrorism, nuclear, biological or chemical warfare</w:t>
            </w:r>
          </w:p>
          <w:p w14:paraId="66ABC72F" w14:textId="77777777" w:rsidR="00076044" w:rsidRPr="006555FE" w:rsidRDefault="004B26D3">
            <w:pPr>
              <w:numPr>
                <w:ilvl w:val="0"/>
                <w:numId w:val="20"/>
              </w:numPr>
              <w:spacing w:after="0" w:line="240" w:lineRule="auto"/>
              <w:ind w:hanging="360"/>
              <w:contextualSpacing/>
              <w:rPr>
                <w:rFonts w:eastAsia="Helvetica Neue"/>
                <w:color w:val="auto"/>
              </w:rPr>
            </w:pPr>
            <w:r w:rsidRPr="006555FE">
              <w:rPr>
                <w:rFonts w:eastAsia="Helvetica Neue"/>
                <w:color w:val="auto"/>
              </w:rPr>
              <w:t>acts of government, local government or Regulatory Bodies</w:t>
            </w:r>
          </w:p>
          <w:p w14:paraId="670532C2" w14:textId="77777777" w:rsidR="00076044" w:rsidRPr="006555FE" w:rsidRDefault="004B26D3">
            <w:pPr>
              <w:numPr>
                <w:ilvl w:val="0"/>
                <w:numId w:val="20"/>
              </w:numPr>
              <w:spacing w:after="0" w:line="240" w:lineRule="auto"/>
              <w:ind w:hanging="360"/>
              <w:contextualSpacing/>
              <w:rPr>
                <w:rFonts w:eastAsia="Helvetica Neue"/>
                <w:color w:val="auto"/>
              </w:rPr>
            </w:pPr>
            <w:r w:rsidRPr="006555FE">
              <w:rPr>
                <w:rFonts w:eastAsia="Helvetica Neue"/>
                <w:color w:val="auto"/>
              </w:rPr>
              <w:t>fire, flood or disaster and any failure or shortage of power or fuel</w:t>
            </w:r>
          </w:p>
          <w:p w14:paraId="4D7930C4" w14:textId="19F4610F" w:rsidR="00076044" w:rsidRPr="006555FE" w:rsidRDefault="004B26D3">
            <w:pPr>
              <w:numPr>
                <w:ilvl w:val="0"/>
                <w:numId w:val="20"/>
              </w:numPr>
              <w:spacing w:after="0" w:line="240" w:lineRule="auto"/>
              <w:ind w:hanging="360"/>
              <w:contextualSpacing/>
              <w:rPr>
                <w:rFonts w:eastAsia="Helvetica Neue"/>
                <w:color w:val="auto"/>
              </w:rPr>
            </w:pPr>
            <w:r w:rsidRPr="006555FE">
              <w:rPr>
                <w:rFonts w:eastAsia="Helvetica Neue"/>
                <w:color w:val="auto"/>
              </w:rPr>
              <w:t>industrial dispute affecting a third party for which a substitute third party isn’t reasonably available</w:t>
            </w:r>
          </w:p>
          <w:p w14:paraId="3D50A572" w14:textId="77777777" w:rsidR="00076044" w:rsidRPr="006555FE" w:rsidRDefault="00076044">
            <w:pPr>
              <w:spacing w:after="0" w:line="240" w:lineRule="auto"/>
              <w:rPr>
                <w:rFonts w:eastAsia="Helvetica Neue"/>
                <w:color w:val="auto"/>
              </w:rPr>
            </w:pPr>
          </w:p>
          <w:p w14:paraId="59E7E2E0" w14:textId="77777777" w:rsidR="00076044" w:rsidRPr="006555FE" w:rsidRDefault="004B26D3">
            <w:pPr>
              <w:spacing w:after="0" w:line="240" w:lineRule="auto"/>
              <w:rPr>
                <w:rFonts w:eastAsia="Helvetica Neue"/>
                <w:color w:val="auto"/>
              </w:rPr>
            </w:pPr>
            <w:r w:rsidRPr="006555FE">
              <w:rPr>
                <w:rFonts w:eastAsia="Helvetica Neue"/>
                <w:color w:val="auto"/>
              </w:rPr>
              <w:t>The following do not constitute a Force Majeure event:</w:t>
            </w:r>
          </w:p>
          <w:p w14:paraId="2FF78AC3" w14:textId="77777777" w:rsidR="00076044" w:rsidRPr="006555FE" w:rsidRDefault="004B26D3">
            <w:pPr>
              <w:numPr>
                <w:ilvl w:val="0"/>
                <w:numId w:val="34"/>
              </w:numPr>
              <w:spacing w:after="0" w:line="240" w:lineRule="auto"/>
              <w:ind w:hanging="360"/>
              <w:contextualSpacing/>
              <w:rPr>
                <w:rFonts w:eastAsia="Helvetica Neue"/>
                <w:color w:val="auto"/>
              </w:rPr>
            </w:pPr>
            <w:r w:rsidRPr="006555FE">
              <w:rPr>
                <w:rFonts w:eastAsia="Helvetica Neue"/>
                <w:color w:val="auto"/>
              </w:rPr>
              <w:t>any industrial dispute about the Supplier, its staff, or failure in the Supplier’s (or a Subcontractor's) supply chain</w:t>
            </w:r>
          </w:p>
          <w:p w14:paraId="46931715" w14:textId="77777777" w:rsidR="00076044" w:rsidRPr="006555FE" w:rsidRDefault="004B26D3">
            <w:pPr>
              <w:numPr>
                <w:ilvl w:val="0"/>
                <w:numId w:val="34"/>
              </w:numPr>
              <w:spacing w:after="0" w:line="240" w:lineRule="auto"/>
              <w:ind w:hanging="360"/>
              <w:contextualSpacing/>
              <w:rPr>
                <w:rFonts w:eastAsia="Helvetica Neue"/>
                <w:color w:val="auto"/>
              </w:rPr>
            </w:pPr>
            <w:r w:rsidRPr="006555FE">
              <w:rPr>
                <w:rFonts w:eastAsia="Helvetica Neue"/>
                <w:color w:val="auto"/>
              </w:rPr>
              <w:lastRenderedPageBreak/>
              <w:t>any event which is attributable to the wilful act, neglect or failure to take reasonable precautions by the Party seeking to rely on Force Majeure</w:t>
            </w:r>
          </w:p>
          <w:p w14:paraId="13E95BF8" w14:textId="77777777" w:rsidR="00076044" w:rsidRPr="006555FE" w:rsidRDefault="004B26D3">
            <w:pPr>
              <w:numPr>
                <w:ilvl w:val="0"/>
                <w:numId w:val="34"/>
              </w:numPr>
              <w:spacing w:after="0" w:line="240" w:lineRule="auto"/>
              <w:ind w:hanging="360"/>
              <w:contextualSpacing/>
              <w:rPr>
                <w:rFonts w:eastAsia="Helvetica Neue"/>
                <w:color w:val="auto"/>
              </w:rPr>
            </w:pPr>
            <w:r w:rsidRPr="006555FE">
              <w:rPr>
                <w:rFonts w:eastAsia="Helvetica Neue"/>
                <w:color w:val="auto"/>
              </w:rPr>
              <w:t>the event was foreseeable by the Party seeking to rely on Force Majeure at the time this Call-Off Contract was entered into</w:t>
            </w:r>
          </w:p>
          <w:p w14:paraId="7A79FCAD" w14:textId="77777777" w:rsidR="00076044" w:rsidRPr="006555FE" w:rsidRDefault="004B26D3">
            <w:pPr>
              <w:numPr>
                <w:ilvl w:val="0"/>
                <w:numId w:val="34"/>
              </w:numPr>
              <w:spacing w:after="0" w:line="240" w:lineRule="auto"/>
              <w:ind w:hanging="360"/>
              <w:contextualSpacing/>
              <w:rPr>
                <w:rFonts w:eastAsia="Helvetica Neue"/>
                <w:color w:val="auto"/>
              </w:rPr>
            </w:pPr>
            <w:r w:rsidRPr="006555FE">
              <w:rPr>
                <w:rFonts w:eastAsia="Helvetica Neue"/>
                <w:color w:val="auto"/>
              </w:rPr>
              <w:t>any event which is attributable to the Party seeking to rely on Force Majeure and its failure to comply with its own business continuity and disaster recovery plans</w:t>
            </w:r>
          </w:p>
        </w:tc>
      </w:tr>
      <w:tr w:rsidR="00076044" w:rsidRPr="006555FE"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Pr="006555FE" w:rsidRDefault="004B26D3">
            <w:pPr>
              <w:spacing w:after="0" w:line="240" w:lineRule="auto"/>
              <w:rPr>
                <w:rFonts w:eastAsia="Helvetica Neue"/>
                <w:b/>
                <w:color w:val="auto"/>
              </w:rPr>
            </w:pPr>
            <w:r w:rsidRPr="006555FE">
              <w:rPr>
                <w:rFonts w:eastAsia="Helvetica Neue"/>
                <w:b/>
                <w:color w:val="auto"/>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Pr="006555FE" w:rsidRDefault="004B26D3">
            <w:pPr>
              <w:spacing w:after="0" w:line="240" w:lineRule="auto"/>
              <w:rPr>
                <w:rFonts w:eastAsia="Helvetica Neue"/>
                <w:color w:val="auto"/>
              </w:rPr>
            </w:pPr>
            <w:r w:rsidRPr="006555FE">
              <w:rPr>
                <w:rFonts w:eastAsia="Helvetica Neue"/>
                <w:color w:val="auto"/>
              </w:rPr>
              <w:t>A supplier supplying services to the Buyer before the Start Date that are the same as or substantially similar to the Services. This also includes any Subcontractor or the Supplier (or any subcontractor of the Subcontractor).</w:t>
            </w:r>
          </w:p>
        </w:tc>
      </w:tr>
      <w:tr w:rsidR="00076044" w:rsidRPr="006555FE"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Pr="006555FE" w:rsidRDefault="004B26D3">
            <w:pPr>
              <w:spacing w:after="0" w:line="240" w:lineRule="auto"/>
              <w:rPr>
                <w:rFonts w:eastAsia="Helvetica Neue"/>
                <w:b/>
                <w:color w:val="auto"/>
              </w:rPr>
            </w:pPr>
            <w:r w:rsidRPr="006555FE">
              <w:rPr>
                <w:rFonts w:eastAsia="Helvetica Neue"/>
                <w:b/>
                <w:color w:val="auto"/>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Pr="006555FE" w:rsidRDefault="004B26D3">
            <w:pPr>
              <w:spacing w:after="0" w:line="240" w:lineRule="auto"/>
              <w:rPr>
                <w:rFonts w:eastAsia="Helvetica Neue"/>
                <w:color w:val="auto"/>
              </w:rPr>
            </w:pPr>
            <w:r w:rsidRPr="006555FE">
              <w:rPr>
                <w:rFonts w:eastAsia="Helvetica Neue"/>
                <w:color w:val="auto"/>
              </w:rPr>
              <w:t>The clauses of framework agreement RM1557ix together with the Framework Schedules.</w:t>
            </w:r>
          </w:p>
        </w:tc>
      </w:tr>
      <w:tr w:rsidR="00076044" w:rsidRPr="006555FE"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Pr="006555FE" w:rsidRDefault="004B26D3">
            <w:pPr>
              <w:spacing w:after="0" w:line="240" w:lineRule="auto"/>
              <w:rPr>
                <w:rFonts w:eastAsia="Helvetica Neue"/>
                <w:b/>
                <w:color w:val="auto"/>
              </w:rPr>
            </w:pPr>
            <w:r w:rsidRPr="006555FE">
              <w:rPr>
                <w:rFonts w:eastAsia="Helvetica Neue"/>
                <w:b/>
                <w:color w:val="auto"/>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Pr="006555FE" w:rsidRDefault="004B26D3">
            <w:pPr>
              <w:spacing w:after="0" w:line="240" w:lineRule="auto"/>
              <w:rPr>
                <w:rFonts w:eastAsia="Helvetica Neue"/>
                <w:color w:val="auto"/>
              </w:rPr>
            </w:pPr>
            <w:r w:rsidRPr="006555FE">
              <w:rPr>
                <w:rFonts w:eastAsia="Helvetica Neue"/>
                <w:color w:val="auto"/>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6555FE"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Pr="006555FE" w:rsidRDefault="004B26D3">
            <w:pPr>
              <w:spacing w:after="0" w:line="240" w:lineRule="auto"/>
              <w:rPr>
                <w:rFonts w:eastAsia="Helvetica Neue"/>
                <w:b/>
                <w:color w:val="auto"/>
              </w:rPr>
            </w:pPr>
            <w:r w:rsidRPr="006555FE">
              <w:rPr>
                <w:rFonts w:eastAsia="Helvetica Neue"/>
                <w:b/>
                <w:color w:val="auto"/>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Pr="006555FE" w:rsidRDefault="004B26D3">
            <w:pPr>
              <w:spacing w:after="0" w:line="240" w:lineRule="auto"/>
              <w:rPr>
                <w:rFonts w:eastAsia="Helvetica Neue"/>
                <w:color w:val="auto"/>
              </w:rPr>
            </w:pPr>
            <w:r w:rsidRPr="006555FE">
              <w:rPr>
                <w:rFonts w:eastAsia="Helvetica Neue"/>
                <w:color w:val="auto"/>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6555FE"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Pr="006555FE" w:rsidRDefault="004B26D3">
            <w:pPr>
              <w:spacing w:after="0" w:line="240" w:lineRule="auto"/>
              <w:rPr>
                <w:rFonts w:eastAsia="Helvetica Neue"/>
                <w:b/>
                <w:color w:val="auto"/>
              </w:rPr>
            </w:pPr>
            <w:r w:rsidRPr="006555FE">
              <w:rPr>
                <w:rFonts w:eastAsia="Helvetica Neue"/>
                <w:b/>
                <w:color w:val="auto"/>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Pr="006555FE" w:rsidRDefault="004B26D3">
            <w:pPr>
              <w:spacing w:after="0" w:line="240" w:lineRule="auto"/>
              <w:rPr>
                <w:rFonts w:eastAsia="Helvetica Neue"/>
                <w:color w:val="auto"/>
              </w:rPr>
            </w:pPr>
            <w:r w:rsidRPr="006555FE">
              <w:rPr>
                <w:rFonts w:eastAsia="Helvetica Neue"/>
                <w:color w:val="auto"/>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rsidRPr="006555FE"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Pr="006555FE" w:rsidRDefault="004B26D3">
            <w:pPr>
              <w:spacing w:after="0" w:line="240" w:lineRule="auto"/>
              <w:rPr>
                <w:rFonts w:eastAsia="Helvetica Neue"/>
                <w:b/>
                <w:color w:val="auto"/>
              </w:rPr>
            </w:pPr>
            <w:r w:rsidRPr="006555FE">
              <w:rPr>
                <w:rFonts w:eastAsia="Helvetica Neue"/>
                <w:b/>
                <w:color w:val="auto"/>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Pr="006555FE" w:rsidRDefault="004B26D3">
            <w:pPr>
              <w:spacing w:after="0" w:line="240" w:lineRule="auto"/>
              <w:rPr>
                <w:rFonts w:eastAsia="Helvetica Neue"/>
                <w:color w:val="auto"/>
              </w:rPr>
            </w:pPr>
            <w:r w:rsidRPr="006555FE">
              <w:rPr>
                <w:rFonts w:eastAsia="Helvetica Neue"/>
                <w:color w:val="auto"/>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6555FE"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Pr="006555FE" w:rsidRDefault="004B26D3">
            <w:pPr>
              <w:spacing w:after="0" w:line="240" w:lineRule="auto"/>
              <w:rPr>
                <w:rFonts w:eastAsia="Helvetica Neue"/>
                <w:b/>
                <w:color w:val="auto"/>
              </w:rPr>
            </w:pPr>
            <w:r w:rsidRPr="006555FE">
              <w:rPr>
                <w:rFonts w:eastAsia="Helvetica Neue"/>
                <w:b/>
                <w:color w:val="auto"/>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Pr="006555FE" w:rsidRDefault="004B26D3">
            <w:pPr>
              <w:spacing w:after="0" w:line="240" w:lineRule="auto"/>
              <w:rPr>
                <w:rFonts w:eastAsia="Helvetica Neue"/>
                <w:color w:val="auto"/>
              </w:rPr>
            </w:pPr>
            <w:r w:rsidRPr="006555FE">
              <w:rPr>
                <w:rFonts w:eastAsia="Helvetica Neue"/>
                <w:color w:val="auto"/>
              </w:rPr>
              <w:t>The guarantee described in Schedule 5.</w:t>
            </w:r>
          </w:p>
        </w:tc>
      </w:tr>
      <w:tr w:rsidR="00076044" w:rsidRPr="006555FE"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Pr="006555FE" w:rsidRDefault="004B26D3">
            <w:pPr>
              <w:spacing w:after="0" w:line="240" w:lineRule="auto"/>
              <w:rPr>
                <w:rFonts w:eastAsia="Helvetica Neue"/>
                <w:b/>
                <w:color w:val="auto"/>
              </w:rPr>
            </w:pPr>
            <w:r w:rsidRPr="006555FE">
              <w:rPr>
                <w:rFonts w:eastAsia="Helvetica Neue"/>
                <w:b/>
                <w:color w:val="auto"/>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Pr="006555FE" w:rsidRDefault="004B26D3">
            <w:pPr>
              <w:spacing w:after="0" w:line="240" w:lineRule="auto"/>
              <w:rPr>
                <w:rFonts w:eastAsia="Helvetica Neue"/>
                <w:color w:val="auto"/>
              </w:rPr>
            </w:pPr>
            <w:r w:rsidRPr="006555FE">
              <w:rPr>
                <w:rFonts w:eastAsia="Helvetica Neue"/>
                <w:color w:val="auto"/>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rsidRPr="006555FE"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Pr="006555FE" w:rsidRDefault="004B26D3">
            <w:pPr>
              <w:spacing w:after="0" w:line="240" w:lineRule="auto"/>
              <w:rPr>
                <w:rFonts w:eastAsia="Helvetica Neue"/>
                <w:b/>
                <w:color w:val="auto"/>
              </w:rPr>
            </w:pPr>
            <w:r w:rsidRPr="006555FE">
              <w:rPr>
                <w:rFonts w:eastAsia="Helvetica Neue"/>
                <w:b/>
                <w:color w:val="auto"/>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Pr="006555FE" w:rsidRDefault="004B26D3">
            <w:pPr>
              <w:widowControl/>
              <w:spacing w:after="0" w:line="240" w:lineRule="auto"/>
              <w:rPr>
                <w:rFonts w:eastAsia="Helvetica Neue"/>
                <w:color w:val="auto"/>
              </w:rPr>
            </w:pPr>
            <w:r w:rsidRPr="006555FE">
              <w:rPr>
                <w:rFonts w:eastAsia="Helvetica Neue"/>
                <w:color w:val="auto"/>
              </w:rPr>
              <w:t>ESI tool completed by contractors on their own behalf at the request of CCS or the Buyer (as applicable) under clause 4.6.</w:t>
            </w:r>
          </w:p>
        </w:tc>
      </w:tr>
      <w:tr w:rsidR="00076044" w:rsidRPr="006555FE"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Pr="006555FE" w:rsidRDefault="004B26D3">
            <w:pPr>
              <w:spacing w:after="0" w:line="240" w:lineRule="auto"/>
              <w:rPr>
                <w:rFonts w:eastAsia="Helvetica Neue"/>
                <w:b/>
                <w:color w:val="auto"/>
              </w:rPr>
            </w:pPr>
            <w:r w:rsidRPr="006555FE">
              <w:rPr>
                <w:rFonts w:eastAsia="Helvetica Neue"/>
                <w:b/>
                <w:color w:val="auto"/>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Pr="006555FE" w:rsidRDefault="004B26D3">
            <w:pPr>
              <w:spacing w:after="0" w:line="240" w:lineRule="auto"/>
              <w:rPr>
                <w:rFonts w:eastAsia="Helvetica Neue"/>
                <w:color w:val="auto"/>
              </w:rPr>
            </w:pPr>
            <w:r w:rsidRPr="006555FE">
              <w:rPr>
                <w:rFonts w:eastAsia="Helvetica Neue"/>
                <w:color w:val="auto"/>
              </w:rPr>
              <w:t>Has the meaning given under section 84 of the Freedom of Information Act 2000.</w:t>
            </w:r>
          </w:p>
        </w:tc>
      </w:tr>
      <w:tr w:rsidR="00076044" w:rsidRPr="006555FE"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Pr="006555FE" w:rsidRDefault="004B26D3">
            <w:pPr>
              <w:spacing w:after="0" w:line="240" w:lineRule="auto"/>
              <w:rPr>
                <w:rFonts w:eastAsia="Helvetica Neue"/>
                <w:b/>
                <w:color w:val="auto"/>
              </w:rPr>
            </w:pPr>
            <w:r w:rsidRPr="006555FE">
              <w:rPr>
                <w:rFonts w:eastAsia="Helvetica Neue"/>
                <w:b/>
                <w:color w:val="auto"/>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Pr="006555FE" w:rsidRDefault="004B26D3">
            <w:pPr>
              <w:spacing w:after="0" w:line="240" w:lineRule="auto"/>
              <w:rPr>
                <w:rFonts w:eastAsia="Helvetica Neue"/>
                <w:color w:val="auto"/>
              </w:rPr>
            </w:pPr>
            <w:r w:rsidRPr="006555FE">
              <w:rPr>
                <w:rFonts w:eastAsia="Helvetica Neue"/>
                <w:color w:val="auto"/>
              </w:rPr>
              <w:t>The information security management system and process developed by the Supplier in accordance with clause 16.1.</w:t>
            </w:r>
          </w:p>
        </w:tc>
      </w:tr>
      <w:tr w:rsidR="00076044" w:rsidRPr="006555FE"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Pr="006555FE" w:rsidRDefault="004B26D3">
            <w:pPr>
              <w:spacing w:after="0" w:line="240" w:lineRule="auto"/>
              <w:rPr>
                <w:rFonts w:eastAsia="Helvetica Neue"/>
                <w:b/>
                <w:color w:val="auto"/>
              </w:rPr>
            </w:pPr>
            <w:r w:rsidRPr="006555FE">
              <w:rPr>
                <w:rFonts w:eastAsia="Helvetica Neue"/>
                <w:b/>
                <w:color w:val="auto"/>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Pr="006555FE" w:rsidRDefault="004B26D3">
            <w:pPr>
              <w:widowControl/>
              <w:spacing w:after="0" w:line="240" w:lineRule="auto"/>
              <w:rPr>
                <w:rFonts w:eastAsia="Helvetica Neue"/>
                <w:color w:val="auto"/>
              </w:rPr>
            </w:pPr>
            <w:r w:rsidRPr="006555FE">
              <w:rPr>
                <w:rFonts w:eastAsia="Helvetica Neue"/>
                <w:color w:val="auto"/>
              </w:rPr>
              <w:t>Contractual engagements which would be determined to be within the scope of the IR35 Intermediaries legislation if assessed using the ESI tool.</w:t>
            </w:r>
          </w:p>
        </w:tc>
      </w:tr>
      <w:tr w:rsidR="00076044" w:rsidRPr="006555FE"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Pr="006555FE" w:rsidRDefault="004B26D3">
            <w:pPr>
              <w:spacing w:after="0" w:line="240" w:lineRule="auto"/>
              <w:rPr>
                <w:rFonts w:eastAsia="Helvetica Neue"/>
                <w:b/>
                <w:color w:val="auto"/>
              </w:rPr>
            </w:pPr>
            <w:r w:rsidRPr="006555FE">
              <w:rPr>
                <w:rFonts w:eastAsia="Helvetica Neue"/>
                <w:b/>
                <w:color w:val="auto"/>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Pr="006555FE" w:rsidRDefault="004B26D3">
            <w:pPr>
              <w:spacing w:after="0" w:line="240" w:lineRule="auto"/>
              <w:rPr>
                <w:rFonts w:eastAsia="Helvetica Neue"/>
                <w:color w:val="auto"/>
              </w:rPr>
            </w:pPr>
            <w:r w:rsidRPr="006555FE">
              <w:rPr>
                <w:rFonts w:eastAsia="Helvetica Neue"/>
                <w:color w:val="auto"/>
              </w:rPr>
              <w:t>Can be:</w:t>
            </w:r>
          </w:p>
          <w:p w14:paraId="1E6C8911" w14:textId="77777777" w:rsidR="00076044" w:rsidRPr="006555FE" w:rsidRDefault="004B26D3">
            <w:pPr>
              <w:numPr>
                <w:ilvl w:val="0"/>
                <w:numId w:val="31"/>
              </w:numPr>
              <w:spacing w:after="0" w:line="240" w:lineRule="auto"/>
              <w:ind w:hanging="360"/>
              <w:contextualSpacing/>
              <w:rPr>
                <w:rFonts w:eastAsia="Helvetica Neue"/>
                <w:color w:val="auto"/>
              </w:rPr>
            </w:pPr>
            <w:r w:rsidRPr="006555FE">
              <w:rPr>
                <w:rFonts w:eastAsia="Helvetica Neue"/>
                <w:color w:val="auto"/>
              </w:rPr>
              <w:t>a voluntary arrangement</w:t>
            </w:r>
          </w:p>
          <w:p w14:paraId="44D30759" w14:textId="77777777" w:rsidR="00076044" w:rsidRPr="006555FE" w:rsidRDefault="004B26D3">
            <w:pPr>
              <w:numPr>
                <w:ilvl w:val="0"/>
                <w:numId w:val="31"/>
              </w:numPr>
              <w:spacing w:after="0" w:line="240" w:lineRule="auto"/>
              <w:ind w:hanging="360"/>
              <w:contextualSpacing/>
              <w:rPr>
                <w:rFonts w:eastAsia="Helvetica Neue"/>
                <w:color w:val="auto"/>
              </w:rPr>
            </w:pPr>
            <w:r w:rsidRPr="006555FE">
              <w:rPr>
                <w:rFonts w:eastAsia="Helvetica Neue"/>
                <w:color w:val="auto"/>
              </w:rPr>
              <w:t>a winding-up petition</w:t>
            </w:r>
          </w:p>
          <w:p w14:paraId="6ECDC7AE" w14:textId="77777777" w:rsidR="00076044" w:rsidRPr="006555FE" w:rsidRDefault="004B26D3">
            <w:pPr>
              <w:numPr>
                <w:ilvl w:val="0"/>
                <w:numId w:val="31"/>
              </w:numPr>
              <w:spacing w:after="0" w:line="240" w:lineRule="auto"/>
              <w:ind w:hanging="360"/>
              <w:contextualSpacing/>
              <w:rPr>
                <w:rFonts w:eastAsia="Helvetica Neue"/>
                <w:color w:val="auto"/>
              </w:rPr>
            </w:pPr>
            <w:r w:rsidRPr="006555FE">
              <w:rPr>
                <w:rFonts w:eastAsia="Helvetica Neue"/>
                <w:color w:val="auto"/>
              </w:rPr>
              <w:t>the appointment of a receiver or administrator</w:t>
            </w:r>
          </w:p>
          <w:p w14:paraId="6772630F" w14:textId="77777777" w:rsidR="00076044" w:rsidRPr="006555FE" w:rsidRDefault="004B26D3">
            <w:pPr>
              <w:numPr>
                <w:ilvl w:val="0"/>
                <w:numId w:val="31"/>
              </w:numPr>
              <w:spacing w:after="0" w:line="240" w:lineRule="auto"/>
              <w:ind w:hanging="360"/>
              <w:contextualSpacing/>
              <w:rPr>
                <w:rFonts w:eastAsia="Helvetica Neue"/>
                <w:color w:val="auto"/>
              </w:rPr>
            </w:pPr>
            <w:r w:rsidRPr="006555FE">
              <w:rPr>
                <w:rFonts w:eastAsia="Helvetica Neue"/>
                <w:color w:val="auto"/>
              </w:rPr>
              <w:t xml:space="preserve">an unresolved statutory demand </w:t>
            </w:r>
          </w:p>
          <w:p w14:paraId="2A4F123D" w14:textId="77777777" w:rsidR="00076044" w:rsidRPr="006555FE" w:rsidRDefault="004B26D3">
            <w:pPr>
              <w:numPr>
                <w:ilvl w:val="0"/>
                <w:numId w:val="31"/>
              </w:numPr>
              <w:spacing w:after="0" w:line="240" w:lineRule="auto"/>
              <w:ind w:hanging="360"/>
              <w:contextualSpacing/>
              <w:rPr>
                <w:rFonts w:eastAsia="Helvetica Neue"/>
                <w:color w:val="auto"/>
              </w:rPr>
            </w:pPr>
            <w:r w:rsidRPr="006555FE">
              <w:rPr>
                <w:rFonts w:eastAsia="Helvetica Neue"/>
                <w:color w:val="auto"/>
              </w:rPr>
              <w:t>a Schedule A1 moratorium.</w:t>
            </w:r>
          </w:p>
        </w:tc>
      </w:tr>
      <w:tr w:rsidR="00076044" w:rsidRPr="006555FE"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Pr="006555FE" w:rsidRDefault="004B26D3">
            <w:pPr>
              <w:spacing w:after="0" w:line="240" w:lineRule="auto"/>
              <w:rPr>
                <w:rFonts w:eastAsia="Helvetica Neue"/>
                <w:b/>
                <w:color w:val="auto"/>
              </w:rPr>
            </w:pPr>
            <w:r w:rsidRPr="006555FE">
              <w:rPr>
                <w:rFonts w:eastAsia="Helvetica Neue"/>
                <w:b/>
                <w:color w:val="auto"/>
              </w:rPr>
              <w:lastRenderedPageBreak/>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Pr="006555FE" w:rsidRDefault="004B26D3">
            <w:pPr>
              <w:spacing w:after="0" w:line="240" w:lineRule="auto"/>
              <w:rPr>
                <w:rFonts w:eastAsia="Helvetica Neue"/>
                <w:color w:val="auto"/>
              </w:rPr>
            </w:pPr>
            <w:r w:rsidRPr="006555FE">
              <w:rPr>
                <w:rFonts w:eastAsia="Helvetica Neue"/>
                <w:color w:val="auto"/>
              </w:rPr>
              <w:t>Intellectual Property Rights are:</w:t>
            </w:r>
          </w:p>
          <w:p w14:paraId="450440B5" w14:textId="77777777" w:rsidR="00076044" w:rsidRPr="006555FE" w:rsidRDefault="004B26D3">
            <w:pPr>
              <w:numPr>
                <w:ilvl w:val="0"/>
                <w:numId w:val="15"/>
              </w:numPr>
              <w:spacing w:after="0" w:line="240" w:lineRule="auto"/>
              <w:ind w:hanging="360"/>
              <w:contextualSpacing/>
              <w:rPr>
                <w:rFonts w:eastAsia="Helvetica Neue"/>
                <w:color w:val="auto"/>
              </w:rPr>
            </w:pPr>
            <w:r w:rsidRPr="006555FE">
              <w:rPr>
                <w:rFonts w:eastAsia="Helvetica Neue"/>
                <w:color w:val="auto"/>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Pr="006555FE" w:rsidRDefault="004B26D3">
            <w:pPr>
              <w:numPr>
                <w:ilvl w:val="0"/>
                <w:numId w:val="15"/>
              </w:numPr>
              <w:spacing w:after="0" w:line="240" w:lineRule="auto"/>
              <w:ind w:hanging="360"/>
              <w:contextualSpacing/>
              <w:rPr>
                <w:rFonts w:eastAsia="Helvetica Neue"/>
                <w:color w:val="auto"/>
              </w:rPr>
            </w:pPr>
            <w:r w:rsidRPr="006555FE">
              <w:rPr>
                <w:rFonts w:eastAsia="Helvetica Neue"/>
                <w:color w:val="auto"/>
              </w:rPr>
              <w:t>applications for registration, and the right to apply for registration, for any of the rights listed at (a) that are capable of being registered in any country or jurisdiction</w:t>
            </w:r>
          </w:p>
          <w:p w14:paraId="7955437C" w14:textId="77777777" w:rsidR="00076044" w:rsidRPr="006555FE" w:rsidRDefault="004B26D3">
            <w:pPr>
              <w:numPr>
                <w:ilvl w:val="0"/>
                <w:numId w:val="15"/>
              </w:numPr>
              <w:spacing w:after="0" w:line="240" w:lineRule="auto"/>
              <w:ind w:hanging="360"/>
              <w:contextualSpacing/>
              <w:rPr>
                <w:rFonts w:eastAsia="Helvetica Neue"/>
                <w:color w:val="auto"/>
              </w:rPr>
            </w:pPr>
            <w:r w:rsidRPr="006555FE">
              <w:rPr>
                <w:rFonts w:eastAsia="Helvetica Neue"/>
                <w:color w:val="auto"/>
              </w:rPr>
              <w:t>all other rights having equivalent or similar effect in any country or jurisdiction</w:t>
            </w:r>
          </w:p>
        </w:tc>
      </w:tr>
      <w:tr w:rsidR="00076044" w:rsidRPr="006555FE"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Pr="006555FE" w:rsidRDefault="004B26D3">
            <w:pPr>
              <w:spacing w:after="0" w:line="240" w:lineRule="auto"/>
              <w:rPr>
                <w:rFonts w:eastAsia="Helvetica Neue"/>
                <w:b/>
                <w:color w:val="auto"/>
              </w:rPr>
            </w:pPr>
            <w:r w:rsidRPr="006555FE">
              <w:rPr>
                <w:rFonts w:eastAsia="Helvetica Neue"/>
                <w:b/>
                <w:color w:val="auto"/>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Pr="006555FE" w:rsidRDefault="004B26D3">
            <w:pPr>
              <w:spacing w:after="0" w:line="240" w:lineRule="auto"/>
              <w:rPr>
                <w:rFonts w:eastAsia="Helvetica Neue"/>
                <w:color w:val="auto"/>
              </w:rPr>
            </w:pPr>
            <w:r w:rsidRPr="006555FE">
              <w:rPr>
                <w:rFonts w:eastAsia="Helvetica Neue"/>
                <w:color w:val="auto"/>
              </w:rPr>
              <w:t>For the purposes of the IR35 rules an intermediary can be:</w:t>
            </w:r>
          </w:p>
          <w:p w14:paraId="2D3B1521" w14:textId="77777777" w:rsidR="00076044" w:rsidRPr="006555FE" w:rsidRDefault="004B26D3">
            <w:pPr>
              <w:numPr>
                <w:ilvl w:val="0"/>
                <w:numId w:val="47"/>
              </w:numPr>
              <w:spacing w:after="0" w:line="240" w:lineRule="auto"/>
              <w:ind w:hanging="360"/>
              <w:contextualSpacing/>
              <w:rPr>
                <w:rFonts w:eastAsia="Helvetica Neue"/>
                <w:color w:val="auto"/>
              </w:rPr>
            </w:pPr>
            <w:r w:rsidRPr="006555FE">
              <w:rPr>
                <w:rFonts w:eastAsia="Helvetica Neue"/>
                <w:color w:val="auto"/>
              </w:rPr>
              <w:t>the supplier's own limited company</w:t>
            </w:r>
          </w:p>
          <w:p w14:paraId="4EA66EB3" w14:textId="77777777" w:rsidR="00076044" w:rsidRPr="006555FE" w:rsidRDefault="004B26D3">
            <w:pPr>
              <w:numPr>
                <w:ilvl w:val="0"/>
                <w:numId w:val="47"/>
              </w:numPr>
              <w:spacing w:after="0" w:line="240" w:lineRule="auto"/>
              <w:ind w:hanging="360"/>
              <w:contextualSpacing/>
              <w:rPr>
                <w:rFonts w:eastAsia="Helvetica Neue"/>
                <w:color w:val="auto"/>
              </w:rPr>
            </w:pPr>
            <w:r w:rsidRPr="006555FE">
              <w:rPr>
                <w:rFonts w:eastAsia="Helvetica Neue"/>
                <w:color w:val="auto"/>
              </w:rPr>
              <w:t>a service or a personal service company</w:t>
            </w:r>
          </w:p>
          <w:p w14:paraId="61F1AF74" w14:textId="77777777" w:rsidR="00076044" w:rsidRPr="006555FE" w:rsidRDefault="004B26D3">
            <w:pPr>
              <w:numPr>
                <w:ilvl w:val="0"/>
                <w:numId w:val="47"/>
              </w:numPr>
              <w:spacing w:after="0" w:line="240" w:lineRule="auto"/>
              <w:ind w:hanging="360"/>
              <w:contextualSpacing/>
              <w:rPr>
                <w:rFonts w:eastAsia="Helvetica Neue"/>
                <w:color w:val="auto"/>
              </w:rPr>
            </w:pPr>
            <w:r w:rsidRPr="006555FE">
              <w:rPr>
                <w:rFonts w:eastAsia="Helvetica Neue"/>
                <w:color w:val="auto"/>
              </w:rPr>
              <w:t>a partnership</w:t>
            </w:r>
          </w:p>
          <w:p w14:paraId="0FE4DA99" w14:textId="77777777" w:rsidR="00076044" w:rsidRPr="006555FE" w:rsidRDefault="00076044">
            <w:pPr>
              <w:spacing w:after="0" w:line="240" w:lineRule="auto"/>
              <w:rPr>
                <w:rFonts w:eastAsia="Helvetica Neue"/>
                <w:color w:val="auto"/>
              </w:rPr>
            </w:pPr>
          </w:p>
          <w:p w14:paraId="59A2D0CF" w14:textId="77777777" w:rsidR="00076044" w:rsidRPr="006555FE" w:rsidRDefault="004B26D3">
            <w:pPr>
              <w:spacing w:after="0" w:line="240" w:lineRule="auto"/>
              <w:rPr>
                <w:rFonts w:eastAsia="Helvetica Neue"/>
                <w:color w:val="auto"/>
              </w:rPr>
            </w:pPr>
            <w:r w:rsidRPr="006555FE">
              <w:rPr>
                <w:rFonts w:eastAsia="Helvetica Neue"/>
                <w:color w:val="auto"/>
              </w:rPr>
              <w:t>It does not apply if you work for a client through a Managed Service Company (MSC) or agency (for example, an employment agency).</w:t>
            </w:r>
          </w:p>
        </w:tc>
      </w:tr>
      <w:tr w:rsidR="00076044" w:rsidRPr="006555FE"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Pr="006555FE" w:rsidRDefault="004B26D3">
            <w:pPr>
              <w:spacing w:after="0" w:line="240" w:lineRule="auto"/>
              <w:rPr>
                <w:rFonts w:eastAsia="Helvetica Neue"/>
                <w:b/>
                <w:color w:val="auto"/>
              </w:rPr>
            </w:pPr>
            <w:r w:rsidRPr="006555FE">
              <w:rPr>
                <w:rFonts w:eastAsia="Helvetica Neue"/>
                <w:b/>
                <w:color w:val="auto"/>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Pr="006555FE" w:rsidRDefault="004B26D3">
            <w:pPr>
              <w:spacing w:after="0" w:line="240" w:lineRule="auto"/>
              <w:rPr>
                <w:rFonts w:eastAsia="Helvetica Neue"/>
                <w:color w:val="auto"/>
              </w:rPr>
            </w:pPr>
            <w:r w:rsidRPr="006555FE">
              <w:rPr>
                <w:rFonts w:eastAsia="Helvetica Neue"/>
                <w:color w:val="auto"/>
              </w:rPr>
              <w:t>As set out in clause 11.5.</w:t>
            </w:r>
          </w:p>
        </w:tc>
      </w:tr>
      <w:tr w:rsidR="00076044" w:rsidRPr="006555FE"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Pr="006555FE" w:rsidRDefault="004B26D3">
            <w:pPr>
              <w:spacing w:after="0" w:line="240" w:lineRule="auto"/>
              <w:rPr>
                <w:rFonts w:eastAsia="Helvetica Neue"/>
                <w:b/>
                <w:color w:val="auto"/>
              </w:rPr>
            </w:pPr>
            <w:r w:rsidRPr="006555FE">
              <w:rPr>
                <w:rFonts w:eastAsia="Helvetica Neue"/>
                <w:b/>
                <w:color w:val="auto"/>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Pr="006555FE" w:rsidRDefault="004B26D3">
            <w:pPr>
              <w:widowControl/>
              <w:spacing w:after="0" w:line="240" w:lineRule="auto"/>
              <w:rPr>
                <w:rFonts w:eastAsia="Helvetica Neue"/>
                <w:color w:val="auto"/>
              </w:rPr>
            </w:pPr>
            <w:r w:rsidRPr="006555FE">
              <w:rPr>
                <w:rFonts w:eastAsia="Helvetica Neue"/>
                <w:color w:val="auto"/>
              </w:rPr>
              <w:t>IR35 is also known as ‘Intermediaries legislation’. It’s a set of rules that affect tax and National Insurance where a Supplier is contracted to work for a client through an Intermediary.</w:t>
            </w:r>
          </w:p>
        </w:tc>
      </w:tr>
      <w:tr w:rsidR="00076044" w:rsidRPr="006555FE"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Pr="006555FE" w:rsidRDefault="004B26D3">
            <w:pPr>
              <w:spacing w:after="0" w:line="240" w:lineRule="auto"/>
              <w:rPr>
                <w:rFonts w:eastAsia="Helvetica Neue"/>
                <w:b/>
                <w:color w:val="auto"/>
              </w:rPr>
            </w:pPr>
            <w:r w:rsidRPr="006555FE">
              <w:rPr>
                <w:rFonts w:eastAsia="Helvetica Neue"/>
                <w:b/>
                <w:color w:val="auto"/>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Pr="006555FE" w:rsidRDefault="004B26D3">
            <w:pPr>
              <w:widowControl/>
              <w:spacing w:after="0" w:line="240" w:lineRule="auto"/>
              <w:rPr>
                <w:rFonts w:eastAsia="Helvetica Neue"/>
                <w:color w:val="auto"/>
              </w:rPr>
            </w:pPr>
            <w:r w:rsidRPr="006555FE">
              <w:rPr>
                <w:rFonts w:eastAsia="Helvetica Neue"/>
                <w:color w:val="auto"/>
              </w:rPr>
              <w:t>Assessment of employment status usin</w:t>
            </w:r>
            <w:r w:rsidR="00CD732D" w:rsidRPr="006555FE">
              <w:rPr>
                <w:rFonts w:eastAsia="Helvetica Neue"/>
                <w:color w:val="auto"/>
              </w:rPr>
              <w:t xml:space="preserve">g the ESI tool to determine if engagement is Inside </w:t>
            </w:r>
            <w:r w:rsidRPr="006555FE">
              <w:rPr>
                <w:rFonts w:eastAsia="Helvetica Neue"/>
                <w:color w:val="auto"/>
              </w:rPr>
              <w:t>or Outside IR35.</w:t>
            </w:r>
          </w:p>
        </w:tc>
      </w:tr>
      <w:tr w:rsidR="00076044" w:rsidRPr="006555FE"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Pr="006555FE" w:rsidRDefault="004B26D3">
            <w:pPr>
              <w:spacing w:after="0" w:line="240" w:lineRule="auto"/>
              <w:rPr>
                <w:rFonts w:eastAsia="Helvetica Neue"/>
                <w:b/>
                <w:color w:val="auto"/>
              </w:rPr>
            </w:pPr>
            <w:r w:rsidRPr="006555FE">
              <w:rPr>
                <w:rFonts w:eastAsia="Helvetica Neue"/>
                <w:b/>
                <w:color w:val="auto"/>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Pr="006555FE" w:rsidRDefault="004B26D3">
            <w:pPr>
              <w:spacing w:after="0" w:line="240" w:lineRule="auto"/>
              <w:rPr>
                <w:rFonts w:eastAsia="Helvetica Neue"/>
                <w:color w:val="auto"/>
              </w:rPr>
            </w:pPr>
            <w:r w:rsidRPr="006555FE">
              <w:rPr>
                <w:rFonts w:eastAsia="Helvetica Neue"/>
                <w:color w:val="auto"/>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6555FE"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Pr="006555FE" w:rsidRDefault="004B26D3">
            <w:pPr>
              <w:spacing w:after="0" w:line="240" w:lineRule="auto"/>
              <w:rPr>
                <w:rFonts w:eastAsia="Helvetica Neue"/>
                <w:b/>
                <w:color w:val="auto"/>
              </w:rPr>
            </w:pPr>
            <w:r w:rsidRPr="006555FE">
              <w:rPr>
                <w:rFonts w:eastAsia="Helvetica Neue"/>
                <w:b/>
                <w:color w:val="auto"/>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Pr="006555FE" w:rsidRDefault="004B26D3">
            <w:pPr>
              <w:spacing w:after="0" w:line="240" w:lineRule="auto"/>
              <w:rPr>
                <w:rFonts w:eastAsia="Helvetica Neue"/>
                <w:color w:val="auto"/>
              </w:rPr>
            </w:pPr>
            <w:r w:rsidRPr="006555FE">
              <w:rPr>
                <w:rFonts w:eastAsia="Helvetica Neue"/>
                <w:color w:val="auto"/>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rsidRPr="006555FE"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Pr="006555FE" w:rsidRDefault="004B26D3">
            <w:pPr>
              <w:spacing w:after="0" w:line="240" w:lineRule="auto"/>
              <w:rPr>
                <w:rFonts w:eastAsia="Helvetica Neue"/>
                <w:b/>
                <w:color w:val="auto"/>
              </w:rPr>
            </w:pPr>
            <w:r w:rsidRPr="006555FE">
              <w:rPr>
                <w:rFonts w:eastAsia="Helvetica Neue"/>
                <w:b/>
                <w:color w:val="auto"/>
              </w:rPr>
              <w:br/>
              <w:t>Loss</w:t>
            </w:r>
            <w:r w:rsidRPr="006555FE">
              <w:rPr>
                <w:rFonts w:eastAsia="Helvetica Neue"/>
                <w:b/>
                <w:color w:val="auto"/>
              </w:rPr>
              <w:br/>
            </w:r>
            <w:r w:rsidRPr="006555FE">
              <w:rPr>
                <w:rFonts w:eastAsia="Helvetica Neue"/>
                <w:b/>
                <w:color w:val="auto"/>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Pr="006555FE" w:rsidRDefault="004B26D3">
            <w:pPr>
              <w:spacing w:after="0" w:line="240" w:lineRule="auto"/>
              <w:rPr>
                <w:rFonts w:eastAsia="Helvetica Neue"/>
                <w:color w:val="auto"/>
              </w:rPr>
            </w:pPr>
            <w:r w:rsidRPr="006555FE">
              <w:rPr>
                <w:rFonts w:eastAsia="Helvetica Neue"/>
                <w:color w:val="auto"/>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6555FE">
              <w:rPr>
                <w:rFonts w:eastAsia="Helvetica Neue"/>
                <w:b/>
                <w:color w:val="auto"/>
              </w:rPr>
              <w:t>Losses</w:t>
            </w:r>
            <w:r w:rsidRPr="006555FE">
              <w:rPr>
                <w:rFonts w:eastAsia="Helvetica Neue"/>
                <w:color w:val="auto"/>
              </w:rPr>
              <w:t>' will be interpreted accordingly.</w:t>
            </w:r>
          </w:p>
        </w:tc>
      </w:tr>
      <w:tr w:rsidR="00076044" w:rsidRPr="006555FE"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Pr="006555FE" w:rsidRDefault="004B26D3">
            <w:pPr>
              <w:spacing w:after="0" w:line="240" w:lineRule="auto"/>
              <w:rPr>
                <w:rFonts w:eastAsia="Helvetica Neue"/>
                <w:b/>
                <w:color w:val="auto"/>
              </w:rPr>
            </w:pPr>
            <w:r w:rsidRPr="006555FE">
              <w:rPr>
                <w:rFonts w:eastAsia="Helvetica Neue"/>
                <w:b/>
                <w:color w:val="auto"/>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Pr="006555FE" w:rsidRDefault="004B26D3">
            <w:pPr>
              <w:spacing w:after="0" w:line="240" w:lineRule="auto"/>
              <w:rPr>
                <w:rFonts w:eastAsia="Helvetica Neue"/>
                <w:color w:val="auto"/>
              </w:rPr>
            </w:pPr>
            <w:r w:rsidRPr="006555FE">
              <w:rPr>
                <w:rFonts w:eastAsia="Helvetica Neue"/>
                <w:color w:val="auto"/>
              </w:rPr>
              <w:t>Any of the 3 Lots specified in the ITT and Lots will be construed accordingly.</w:t>
            </w:r>
          </w:p>
        </w:tc>
      </w:tr>
      <w:tr w:rsidR="00076044" w:rsidRPr="006555FE"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Pr="006555FE" w:rsidRDefault="004B26D3">
            <w:pPr>
              <w:spacing w:after="0" w:line="240" w:lineRule="auto"/>
              <w:rPr>
                <w:rFonts w:eastAsia="Helvetica Neue"/>
                <w:b/>
                <w:color w:val="auto"/>
              </w:rPr>
            </w:pPr>
            <w:r w:rsidRPr="006555FE">
              <w:rPr>
                <w:rFonts w:eastAsia="Helvetica Neue"/>
                <w:b/>
                <w:color w:val="auto"/>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Pr="006555FE" w:rsidRDefault="004B26D3">
            <w:pPr>
              <w:spacing w:after="0" w:line="240" w:lineRule="auto"/>
              <w:rPr>
                <w:rFonts w:eastAsia="Helvetica Neue"/>
                <w:color w:val="auto"/>
              </w:rPr>
            </w:pPr>
            <w:r w:rsidRPr="006555FE">
              <w:rPr>
                <w:rFonts w:eastAsia="Helvetica Neue"/>
                <w:color w:val="auto"/>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6555FE"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Pr="006555FE" w:rsidRDefault="004B26D3">
            <w:pPr>
              <w:spacing w:after="0" w:line="240" w:lineRule="auto"/>
              <w:rPr>
                <w:rFonts w:eastAsia="Helvetica Neue"/>
                <w:b/>
                <w:color w:val="auto"/>
              </w:rPr>
            </w:pPr>
            <w:r w:rsidRPr="006555FE">
              <w:rPr>
                <w:rFonts w:eastAsia="Helvetica Neue"/>
                <w:b/>
                <w:color w:val="auto"/>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Pr="006555FE" w:rsidRDefault="004B26D3">
            <w:pPr>
              <w:spacing w:after="0" w:line="240" w:lineRule="auto"/>
              <w:rPr>
                <w:rFonts w:eastAsia="Helvetica Neue"/>
                <w:color w:val="auto"/>
              </w:rPr>
            </w:pPr>
            <w:r w:rsidRPr="006555FE">
              <w:rPr>
                <w:rFonts w:eastAsia="Helvetica Neue"/>
                <w:color w:val="auto"/>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6555FE"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Pr="006555FE" w:rsidRDefault="004B26D3">
            <w:pPr>
              <w:spacing w:after="0" w:line="240" w:lineRule="auto"/>
              <w:rPr>
                <w:rFonts w:eastAsia="Helvetica Neue"/>
                <w:b/>
                <w:color w:val="auto"/>
              </w:rPr>
            </w:pPr>
            <w:r w:rsidRPr="006555FE">
              <w:rPr>
                <w:rFonts w:eastAsia="Helvetica Neue"/>
                <w:b/>
                <w:color w:val="auto"/>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Pr="006555FE" w:rsidRDefault="004B26D3">
            <w:pPr>
              <w:spacing w:after="0" w:line="240" w:lineRule="auto"/>
              <w:rPr>
                <w:rFonts w:eastAsia="Helvetica Neue"/>
                <w:color w:val="auto"/>
              </w:rPr>
            </w:pPr>
            <w:r w:rsidRPr="006555FE">
              <w:rPr>
                <w:rFonts w:eastAsia="Helvetica Neue"/>
                <w:color w:val="auto"/>
              </w:rPr>
              <w:t>The management information specified in Framework Agreement section 6 (What you report to CCS).</w:t>
            </w:r>
          </w:p>
        </w:tc>
      </w:tr>
      <w:tr w:rsidR="00076044" w:rsidRPr="006555FE"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Pr="006555FE" w:rsidRDefault="004B26D3">
            <w:pPr>
              <w:spacing w:after="0" w:line="240" w:lineRule="auto"/>
              <w:rPr>
                <w:rFonts w:eastAsia="Helvetica Neue"/>
                <w:b/>
                <w:color w:val="auto"/>
              </w:rPr>
            </w:pPr>
            <w:r w:rsidRPr="006555FE">
              <w:rPr>
                <w:rFonts w:eastAsia="Helvetica Neue"/>
                <w:b/>
                <w:color w:val="auto"/>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Pr="006555FE" w:rsidRDefault="004B26D3">
            <w:pPr>
              <w:spacing w:after="0" w:line="240" w:lineRule="auto"/>
              <w:rPr>
                <w:rFonts w:eastAsia="Helvetica Neue"/>
                <w:color w:val="auto"/>
              </w:rPr>
            </w:pPr>
            <w:r w:rsidRPr="006555FE">
              <w:rPr>
                <w:rFonts w:eastAsia="Helvetica Neue"/>
                <w:color w:val="auto"/>
              </w:rPr>
              <w:t xml:space="preserve">Those breaches which have been expressly set out as a material breach and </w:t>
            </w:r>
            <w:r w:rsidRPr="006555FE">
              <w:rPr>
                <w:rFonts w:eastAsia="Helvetica Neue"/>
                <w:color w:val="auto"/>
              </w:rPr>
              <w:lastRenderedPageBreak/>
              <w:t>any other single serious breach or persistent failure to perform as required under this Call-Off Contract.</w:t>
            </w:r>
          </w:p>
        </w:tc>
      </w:tr>
      <w:tr w:rsidR="00076044" w:rsidRPr="006555FE"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Pr="006555FE" w:rsidRDefault="004B26D3">
            <w:pPr>
              <w:spacing w:after="0" w:line="240" w:lineRule="auto"/>
              <w:rPr>
                <w:rFonts w:eastAsia="Helvetica Neue"/>
                <w:b/>
                <w:color w:val="auto"/>
              </w:rPr>
            </w:pPr>
            <w:r w:rsidRPr="006555FE">
              <w:rPr>
                <w:rFonts w:eastAsia="Helvetica Neue"/>
                <w:b/>
                <w:color w:val="auto"/>
              </w:rPr>
              <w:lastRenderedPageBreak/>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Pr="006555FE" w:rsidRDefault="004B26D3">
            <w:pPr>
              <w:spacing w:after="0" w:line="240" w:lineRule="auto"/>
              <w:rPr>
                <w:rFonts w:eastAsia="Helvetica Neue"/>
                <w:color w:val="auto"/>
              </w:rPr>
            </w:pPr>
            <w:r w:rsidRPr="006555FE">
              <w:rPr>
                <w:rFonts w:eastAsia="Helvetica Neue"/>
                <w:color w:val="auto"/>
              </w:rPr>
              <w:t>The Ministry of Justice’s Code of Practice on the Discharge of the Functions of Public Authorities under Part 1 of the Freedom of Information Act 2000.</w:t>
            </w:r>
          </w:p>
        </w:tc>
      </w:tr>
      <w:tr w:rsidR="00076044" w:rsidRPr="006555FE"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Pr="006555FE" w:rsidRDefault="004B26D3">
            <w:pPr>
              <w:spacing w:after="0" w:line="240" w:lineRule="auto"/>
              <w:rPr>
                <w:rFonts w:eastAsia="Helvetica Neue"/>
                <w:b/>
                <w:color w:val="auto"/>
              </w:rPr>
            </w:pPr>
            <w:r w:rsidRPr="006555FE">
              <w:rPr>
                <w:rFonts w:eastAsia="Helvetica Neue"/>
                <w:b/>
                <w:color w:val="auto"/>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Pr="006555FE" w:rsidRDefault="004B26D3">
            <w:pPr>
              <w:spacing w:after="0" w:line="240" w:lineRule="auto"/>
              <w:rPr>
                <w:rFonts w:eastAsia="Helvetica Neue"/>
                <w:color w:val="auto"/>
              </w:rPr>
            </w:pPr>
            <w:r w:rsidRPr="006555FE">
              <w:rPr>
                <w:rFonts w:eastAsia="Helvetica Neue"/>
                <w:color w:val="auto"/>
              </w:rPr>
              <w:t>The revised Fair Deal position in the HM Treasury guidance: “Fair Deal for staff pensions: staff transfer from central government” issued in October 2013 as amended.</w:t>
            </w:r>
          </w:p>
        </w:tc>
      </w:tr>
      <w:tr w:rsidR="00076044" w:rsidRPr="006555FE"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Pr="006555FE" w:rsidRDefault="004B26D3">
            <w:pPr>
              <w:spacing w:after="0" w:line="240" w:lineRule="auto"/>
              <w:rPr>
                <w:rFonts w:eastAsia="Helvetica Neue"/>
                <w:b/>
                <w:color w:val="auto"/>
              </w:rPr>
            </w:pPr>
            <w:r w:rsidRPr="006555FE">
              <w:rPr>
                <w:rFonts w:eastAsia="Helvetica Neue"/>
                <w:b/>
                <w:color w:val="auto"/>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Pr="006555FE" w:rsidRDefault="004B26D3">
            <w:pPr>
              <w:spacing w:after="0" w:line="240" w:lineRule="auto"/>
              <w:rPr>
                <w:rFonts w:eastAsia="Helvetica Neue"/>
                <w:color w:val="auto"/>
              </w:rPr>
            </w:pPr>
            <w:r w:rsidRPr="006555FE">
              <w:rPr>
                <w:rFonts w:eastAsia="Helvetica Neue"/>
                <w:color w:val="auto"/>
              </w:rPr>
              <w:t>An order for G-Cloud Services placed by a Contracting Body with the Supplier in accordance with the Ordering Processes.</w:t>
            </w:r>
          </w:p>
        </w:tc>
      </w:tr>
      <w:tr w:rsidR="00076044" w:rsidRPr="006555FE"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Pr="006555FE" w:rsidRDefault="004B26D3">
            <w:pPr>
              <w:spacing w:after="0" w:line="240" w:lineRule="auto"/>
              <w:rPr>
                <w:rFonts w:eastAsia="Helvetica Neue"/>
                <w:b/>
                <w:color w:val="auto"/>
              </w:rPr>
            </w:pPr>
            <w:r w:rsidRPr="006555FE">
              <w:rPr>
                <w:rFonts w:eastAsia="Helvetica Neue"/>
                <w:b/>
                <w:color w:val="auto"/>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Pr="006555FE" w:rsidRDefault="004B26D3">
            <w:pPr>
              <w:spacing w:after="0" w:line="240" w:lineRule="auto"/>
              <w:rPr>
                <w:rFonts w:eastAsia="Helvetica Neue"/>
                <w:color w:val="auto"/>
              </w:rPr>
            </w:pPr>
            <w:r w:rsidRPr="006555FE">
              <w:rPr>
                <w:rFonts w:eastAsia="Helvetica Neue"/>
                <w:color w:val="auto"/>
              </w:rPr>
              <w:t>The order form set out in Part A of the Call-Off Contract to be used by a Buyer to order G-Cloud Services.</w:t>
            </w:r>
          </w:p>
        </w:tc>
      </w:tr>
      <w:tr w:rsidR="00076044" w:rsidRPr="006555FE"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Pr="006555FE" w:rsidRDefault="004B26D3">
            <w:pPr>
              <w:spacing w:after="0" w:line="240" w:lineRule="auto"/>
              <w:rPr>
                <w:rFonts w:eastAsia="Helvetica Neue"/>
                <w:b/>
                <w:color w:val="auto"/>
              </w:rPr>
            </w:pPr>
            <w:r w:rsidRPr="006555FE">
              <w:rPr>
                <w:rFonts w:eastAsia="Helvetica Neue"/>
                <w:b/>
                <w:color w:val="auto"/>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Pr="006555FE" w:rsidRDefault="004B26D3">
            <w:pPr>
              <w:spacing w:after="0" w:line="240" w:lineRule="auto"/>
              <w:rPr>
                <w:rFonts w:eastAsia="Helvetica Neue"/>
                <w:color w:val="auto"/>
              </w:rPr>
            </w:pPr>
            <w:r w:rsidRPr="006555FE">
              <w:rPr>
                <w:rFonts w:eastAsia="Helvetica Neue"/>
                <w:color w:val="auto"/>
              </w:rPr>
              <w:t>G-Cloud Services which are the subject of an Order by the Buyer.</w:t>
            </w:r>
          </w:p>
        </w:tc>
      </w:tr>
      <w:tr w:rsidR="00076044" w:rsidRPr="006555FE"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Pr="006555FE" w:rsidRDefault="004B26D3">
            <w:pPr>
              <w:spacing w:after="0" w:line="240" w:lineRule="auto"/>
              <w:rPr>
                <w:rFonts w:eastAsia="Helvetica Neue"/>
                <w:b/>
                <w:color w:val="auto"/>
              </w:rPr>
            </w:pPr>
            <w:r w:rsidRPr="006555FE">
              <w:rPr>
                <w:rFonts w:eastAsia="Helvetica Neue"/>
                <w:b/>
                <w:color w:val="auto"/>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Pr="006555FE" w:rsidRDefault="004B26D3">
            <w:pPr>
              <w:widowControl/>
              <w:spacing w:after="0" w:line="240" w:lineRule="auto"/>
              <w:rPr>
                <w:rFonts w:eastAsia="Helvetica Neue"/>
                <w:color w:val="auto"/>
              </w:rPr>
            </w:pPr>
            <w:r w:rsidRPr="006555FE">
              <w:rPr>
                <w:rFonts w:eastAsia="Helvetica Neue"/>
                <w:color w:val="auto"/>
              </w:rPr>
              <w:t>Contractual engagements which would be determined to not be within the scope of the IR35 intermediaries legislation if assessed using the ESI tool.</w:t>
            </w:r>
          </w:p>
        </w:tc>
      </w:tr>
      <w:tr w:rsidR="00076044" w:rsidRPr="006555FE"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Pr="006555FE" w:rsidRDefault="004B26D3">
            <w:pPr>
              <w:spacing w:after="0" w:line="240" w:lineRule="auto"/>
              <w:rPr>
                <w:rFonts w:eastAsia="Helvetica Neue"/>
                <w:b/>
                <w:color w:val="auto"/>
              </w:rPr>
            </w:pPr>
            <w:r w:rsidRPr="006555FE">
              <w:rPr>
                <w:rFonts w:eastAsia="Helvetica Neue"/>
                <w:b/>
                <w:color w:val="auto"/>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Pr="006555FE" w:rsidRDefault="004B26D3">
            <w:pPr>
              <w:spacing w:after="0" w:line="240" w:lineRule="auto"/>
              <w:rPr>
                <w:rFonts w:eastAsia="Helvetica Neue"/>
                <w:color w:val="auto"/>
              </w:rPr>
            </w:pPr>
            <w:r w:rsidRPr="006555FE">
              <w:rPr>
                <w:rFonts w:eastAsia="Helvetica Neue"/>
                <w:color w:val="auto"/>
              </w:rPr>
              <w:t>The Buyer or the Supplier and ‘Parties’ will be interpreted accordingly.</w:t>
            </w:r>
          </w:p>
        </w:tc>
      </w:tr>
      <w:tr w:rsidR="00076044" w:rsidRPr="006555FE"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Pr="006555FE" w:rsidRDefault="004B26D3">
            <w:pPr>
              <w:spacing w:after="0" w:line="240" w:lineRule="auto"/>
              <w:rPr>
                <w:rFonts w:eastAsia="Helvetica Neue"/>
                <w:b/>
                <w:color w:val="auto"/>
              </w:rPr>
            </w:pPr>
            <w:r w:rsidRPr="006555FE">
              <w:rPr>
                <w:rFonts w:eastAsia="Helvetica Neue"/>
                <w:b/>
                <w:color w:val="auto"/>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77777777" w:rsidR="00076044" w:rsidRPr="006555FE" w:rsidRDefault="004B26D3">
            <w:pPr>
              <w:spacing w:after="0" w:line="240" w:lineRule="auto"/>
              <w:rPr>
                <w:rFonts w:eastAsia="Helvetica Neue"/>
                <w:color w:val="auto"/>
              </w:rPr>
            </w:pPr>
            <w:r w:rsidRPr="006555FE">
              <w:rPr>
                <w:rFonts w:eastAsia="Helvetica Neue"/>
                <w:color w:val="auto"/>
              </w:rPr>
              <w:t>As described in the Data Protection Act 1998 (</w:t>
            </w:r>
            <w:hyperlink r:id="rId43">
              <w:r w:rsidRPr="006555FE">
                <w:rPr>
                  <w:rFonts w:eastAsia="Helvetica Neue"/>
                  <w:color w:val="auto"/>
                  <w:u w:val="single"/>
                </w:rPr>
                <w:t>http://www.legislation.gov.uk/ukpga/1998/29/contents</w:t>
              </w:r>
            </w:hyperlink>
            <w:r w:rsidRPr="006555FE">
              <w:rPr>
                <w:rFonts w:eastAsia="Helvetica Neue"/>
                <w:color w:val="auto"/>
              </w:rPr>
              <w:t>)</w:t>
            </w:r>
          </w:p>
        </w:tc>
      </w:tr>
      <w:tr w:rsidR="00076044" w:rsidRPr="006555FE"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Pr="006555FE" w:rsidRDefault="004B26D3">
            <w:pPr>
              <w:spacing w:after="0" w:line="240" w:lineRule="auto"/>
              <w:rPr>
                <w:rFonts w:eastAsia="Helvetica Neue"/>
                <w:b/>
                <w:color w:val="auto"/>
              </w:rPr>
            </w:pPr>
            <w:r w:rsidRPr="006555FE">
              <w:rPr>
                <w:rFonts w:eastAsia="Helvetica Neue"/>
                <w:b/>
                <w:color w:val="auto"/>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Pr="006555FE" w:rsidRDefault="004B26D3">
            <w:pPr>
              <w:spacing w:after="0" w:line="240" w:lineRule="auto"/>
              <w:rPr>
                <w:rFonts w:eastAsia="Helvetica Neue"/>
                <w:color w:val="auto"/>
              </w:rPr>
            </w:pPr>
            <w:r w:rsidRPr="006555FE">
              <w:rPr>
                <w:rFonts w:eastAsia="Helvetica Neue"/>
                <w:color w:val="auto"/>
              </w:rPr>
              <w:t>This has the meaning given to it under the Data Protection Act 1998 as amended but, for the purposes of this Call-Off Contract, it will include both manual and automatic processing. ‘Process’ and ‘processed’ will be interpreted accordingly.</w:t>
            </w:r>
          </w:p>
        </w:tc>
      </w:tr>
      <w:tr w:rsidR="00076044" w:rsidRPr="006555FE"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Pr="006555FE" w:rsidRDefault="004B26D3">
            <w:pPr>
              <w:spacing w:after="0" w:line="240" w:lineRule="auto"/>
              <w:rPr>
                <w:rFonts w:eastAsia="Helvetica Neue"/>
                <w:b/>
                <w:color w:val="auto"/>
              </w:rPr>
            </w:pPr>
            <w:r w:rsidRPr="006555FE">
              <w:rPr>
                <w:rFonts w:eastAsia="Helvetica Neue"/>
                <w:b/>
                <w:color w:val="auto"/>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Pr="006555FE" w:rsidRDefault="004B26D3">
            <w:pPr>
              <w:spacing w:after="0" w:line="240" w:lineRule="auto"/>
              <w:rPr>
                <w:rFonts w:eastAsia="Helvetica Neue"/>
                <w:color w:val="auto"/>
              </w:rPr>
            </w:pPr>
            <w:r w:rsidRPr="006555FE">
              <w:rPr>
                <w:rFonts w:eastAsia="Helvetica Neue"/>
                <w:color w:val="auto"/>
              </w:rPr>
              <w:t>To directly or indirectly offer, promise or give any person working</w:t>
            </w:r>
          </w:p>
          <w:p w14:paraId="62C96659" w14:textId="77777777" w:rsidR="00076044" w:rsidRPr="006555FE" w:rsidRDefault="004B26D3">
            <w:pPr>
              <w:spacing w:after="0" w:line="240" w:lineRule="auto"/>
              <w:rPr>
                <w:rFonts w:eastAsia="Helvetica Neue"/>
                <w:color w:val="auto"/>
              </w:rPr>
            </w:pPr>
            <w:r w:rsidRPr="006555FE">
              <w:rPr>
                <w:rFonts w:eastAsia="Helvetica Neue"/>
                <w:color w:val="auto"/>
              </w:rPr>
              <w:t>for or engaged by a Buyer or CCS a financial or other advantage</w:t>
            </w:r>
          </w:p>
          <w:p w14:paraId="63685087" w14:textId="77777777" w:rsidR="00076044" w:rsidRPr="006555FE" w:rsidRDefault="004B26D3">
            <w:pPr>
              <w:spacing w:after="0" w:line="240" w:lineRule="auto"/>
              <w:rPr>
                <w:rFonts w:eastAsia="Helvetica Neue"/>
                <w:color w:val="auto"/>
              </w:rPr>
            </w:pPr>
            <w:r w:rsidRPr="006555FE">
              <w:rPr>
                <w:rFonts w:eastAsia="Helvetica Neue"/>
                <w:color w:val="auto"/>
              </w:rPr>
              <w:t>to:</w:t>
            </w:r>
          </w:p>
          <w:p w14:paraId="33E62FF9" w14:textId="77777777" w:rsidR="00076044" w:rsidRPr="006555FE" w:rsidRDefault="004B26D3">
            <w:pPr>
              <w:numPr>
                <w:ilvl w:val="0"/>
                <w:numId w:val="45"/>
              </w:numPr>
              <w:spacing w:after="0" w:line="240" w:lineRule="auto"/>
              <w:ind w:hanging="360"/>
              <w:contextualSpacing/>
              <w:rPr>
                <w:rFonts w:eastAsia="Helvetica Neue"/>
                <w:color w:val="auto"/>
              </w:rPr>
            </w:pPr>
            <w:r w:rsidRPr="006555FE">
              <w:rPr>
                <w:rFonts w:eastAsia="Helvetica Neue"/>
                <w:color w:val="auto"/>
              </w:rPr>
              <w:t>induce that person to perform improperly a relevant function or activity</w:t>
            </w:r>
          </w:p>
          <w:p w14:paraId="20CB30A3" w14:textId="77777777" w:rsidR="00076044" w:rsidRPr="006555FE" w:rsidRDefault="004B26D3">
            <w:pPr>
              <w:numPr>
                <w:ilvl w:val="0"/>
                <w:numId w:val="45"/>
              </w:numPr>
              <w:spacing w:after="0" w:line="240" w:lineRule="auto"/>
              <w:ind w:hanging="360"/>
              <w:contextualSpacing/>
              <w:rPr>
                <w:rFonts w:eastAsia="Helvetica Neue"/>
                <w:color w:val="auto"/>
              </w:rPr>
            </w:pPr>
            <w:r w:rsidRPr="006555FE">
              <w:rPr>
                <w:rFonts w:eastAsia="Helvetica Neue"/>
                <w:color w:val="auto"/>
              </w:rPr>
              <w:t>reward that person for improper performance of a relevant function or activity</w:t>
            </w:r>
          </w:p>
          <w:p w14:paraId="2E159424" w14:textId="77777777" w:rsidR="00076044" w:rsidRPr="006555FE" w:rsidRDefault="004B26D3">
            <w:pPr>
              <w:numPr>
                <w:ilvl w:val="0"/>
                <w:numId w:val="45"/>
              </w:numPr>
              <w:spacing w:after="0" w:line="240" w:lineRule="auto"/>
              <w:ind w:hanging="360"/>
              <w:contextualSpacing/>
              <w:rPr>
                <w:rFonts w:eastAsia="Helvetica Neue"/>
                <w:color w:val="auto"/>
              </w:rPr>
            </w:pPr>
            <w:r w:rsidRPr="006555FE">
              <w:rPr>
                <w:rFonts w:eastAsia="Helvetica Neue"/>
                <w:color w:val="auto"/>
              </w:rPr>
              <w:t>commit any offence:</w:t>
            </w:r>
          </w:p>
          <w:p w14:paraId="0CE0E207" w14:textId="77777777" w:rsidR="00076044" w:rsidRPr="006555FE" w:rsidRDefault="004B26D3">
            <w:pPr>
              <w:numPr>
                <w:ilvl w:val="1"/>
                <w:numId w:val="45"/>
              </w:numPr>
              <w:spacing w:after="0" w:line="240" w:lineRule="auto"/>
              <w:ind w:hanging="360"/>
              <w:contextualSpacing/>
              <w:rPr>
                <w:rFonts w:eastAsia="Helvetica Neue"/>
                <w:color w:val="auto"/>
              </w:rPr>
            </w:pPr>
            <w:r w:rsidRPr="006555FE">
              <w:rPr>
                <w:rFonts w:eastAsia="Helvetica Neue"/>
                <w:color w:val="auto"/>
              </w:rPr>
              <w:t>under the Bribery Act 2010</w:t>
            </w:r>
          </w:p>
          <w:p w14:paraId="2A4BDBD2" w14:textId="77777777" w:rsidR="00076044" w:rsidRPr="006555FE" w:rsidRDefault="004B26D3">
            <w:pPr>
              <w:numPr>
                <w:ilvl w:val="1"/>
                <w:numId w:val="45"/>
              </w:numPr>
              <w:spacing w:after="0" w:line="240" w:lineRule="auto"/>
              <w:ind w:hanging="360"/>
              <w:contextualSpacing/>
              <w:rPr>
                <w:rFonts w:eastAsia="Helvetica Neue"/>
                <w:color w:val="auto"/>
              </w:rPr>
            </w:pPr>
            <w:r w:rsidRPr="006555FE">
              <w:rPr>
                <w:rFonts w:eastAsia="Helvetica Neue"/>
                <w:color w:val="auto"/>
              </w:rPr>
              <w:t>under legislation creating offences concerning Fraud</w:t>
            </w:r>
          </w:p>
          <w:p w14:paraId="3B3CC063" w14:textId="77777777" w:rsidR="00076044" w:rsidRPr="006555FE" w:rsidRDefault="004B26D3">
            <w:pPr>
              <w:numPr>
                <w:ilvl w:val="1"/>
                <w:numId w:val="45"/>
              </w:numPr>
              <w:spacing w:after="0" w:line="240" w:lineRule="auto"/>
              <w:ind w:hanging="360"/>
              <w:contextualSpacing/>
              <w:rPr>
                <w:rFonts w:eastAsia="Helvetica Neue"/>
                <w:color w:val="auto"/>
              </w:rPr>
            </w:pPr>
            <w:r w:rsidRPr="006555FE">
              <w:rPr>
                <w:rFonts w:eastAsia="Helvetica Neue"/>
                <w:color w:val="auto"/>
              </w:rPr>
              <w:t>at common Law concerning Fraud</w:t>
            </w:r>
          </w:p>
          <w:p w14:paraId="24AD592D" w14:textId="77777777" w:rsidR="00076044" w:rsidRPr="006555FE" w:rsidRDefault="004B26D3">
            <w:pPr>
              <w:numPr>
                <w:ilvl w:val="1"/>
                <w:numId w:val="45"/>
              </w:numPr>
              <w:spacing w:after="0" w:line="240" w:lineRule="auto"/>
              <w:ind w:hanging="360"/>
              <w:contextualSpacing/>
              <w:rPr>
                <w:rFonts w:eastAsia="Helvetica Neue"/>
                <w:color w:val="auto"/>
              </w:rPr>
            </w:pPr>
            <w:r w:rsidRPr="006555FE">
              <w:rPr>
                <w:rFonts w:eastAsia="Helvetica Neue"/>
                <w:color w:val="auto"/>
              </w:rPr>
              <w:t>committing or attempting or conspiring to commit Fraud</w:t>
            </w:r>
          </w:p>
        </w:tc>
      </w:tr>
      <w:tr w:rsidR="00076044" w:rsidRPr="006555FE"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Pr="006555FE" w:rsidRDefault="004B26D3">
            <w:pPr>
              <w:spacing w:after="0" w:line="240" w:lineRule="auto"/>
              <w:rPr>
                <w:rFonts w:eastAsia="Helvetica Neue"/>
                <w:b/>
                <w:color w:val="auto"/>
              </w:rPr>
            </w:pPr>
            <w:r w:rsidRPr="006555FE">
              <w:rPr>
                <w:rFonts w:eastAsia="Helvetica Neue"/>
                <w:b/>
                <w:color w:val="auto"/>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Pr="006555FE" w:rsidRDefault="004B26D3">
            <w:pPr>
              <w:spacing w:after="0" w:line="240" w:lineRule="auto"/>
              <w:rPr>
                <w:rFonts w:eastAsia="Helvetica Neue"/>
                <w:color w:val="auto"/>
              </w:rPr>
            </w:pPr>
            <w:r w:rsidRPr="006555FE">
              <w:rPr>
                <w:rFonts w:eastAsia="Helvetica Neue"/>
                <w:color w:val="auto"/>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6555FE"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Pr="006555FE" w:rsidRDefault="004B26D3">
            <w:pPr>
              <w:spacing w:after="0" w:line="240" w:lineRule="auto"/>
              <w:rPr>
                <w:rFonts w:eastAsia="Helvetica Neue"/>
                <w:b/>
                <w:color w:val="auto"/>
              </w:rPr>
            </w:pPr>
            <w:r w:rsidRPr="006555FE">
              <w:rPr>
                <w:rFonts w:eastAsia="Helvetica Neue"/>
                <w:b/>
                <w:color w:val="auto"/>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Pr="006555FE" w:rsidRDefault="004B26D3">
            <w:pPr>
              <w:spacing w:after="0" w:line="240" w:lineRule="auto"/>
              <w:rPr>
                <w:rFonts w:eastAsia="Helvetica Neue"/>
                <w:color w:val="auto"/>
              </w:rPr>
            </w:pPr>
            <w:r w:rsidRPr="006555FE">
              <w:rPr>
                <w:rFonts w:eastAsia="Helvetica Neue"/>
                <w:color w:val="auto"/>
              </w:rPr>
              <w:t xml:space="preserve">Assets and property including technical infrastructure, IPRs and equipment. </w:t>
            </w:r>
          </w:p>
        </w:tc>
      </w:tr>
      <w:tr w:rsidR="00076044" w:rsidRPr="006555FE"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Pr="006555FE" w:rsidRDefault="004B26D3">
            <w:pPr>
              <w:spacing w:after="0" w:line="240" w:lineRule="auto"/>
              <w:rPr>
                <w:rFonts w:eastAsia="Helvetica Neue"/>
                <w:b/>
                <w:color w:val="auto"/>
              </w:rPr>
            </w:pPr>
            <w:r w:rsidRPr="006555FE">
              <w:rPr>
                <w:rFonts w:eastAsia="Helvetica Neue"/>
                <w:b/>
                <w:color w:val="auto"/>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Pr="006555FE" w:rsidRDefault="004B26D3">
            <w:pPr>
              <w:spacing w:after="0" w:line="240" w:lineRule="auto"/>
              <w:rPr>
                <w:rFonts w:eastAsia="Helvetica Neue"/>
                <w:color w:val="auto"/>
              </w:rPr>
            </w:pPr>
            <w:r w:rsidRPr="006555FE">
              <w:rPr>
                <w:rFonts w:eastAsia="Helvetica Neue"/>
                <w:color w:val="auto"/>
              </w:rPr>
              <w:t>The Public Services Network (PSN) is the Government’s high-performance network which helps public sector organisations work together, reduce duplication and share resources.</w:t>
            </w:r>
          </w:p>
        </w:tc>
      </w:tr>
      <w:tr w:rsidR="00076044" w:rsidRPr="006555FE"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Pr="006555FE" w:rsidRDefault="004B26D3">
            <w:pPr>
              <w:spacing w:after="0" w:line="240" w:lineRule="auto"/>
              <w:rPr>
                <w:rFonts w:eastAsia="Helvetica Neue"/>
                <w:b/>
                <w:color w:val="auto"/>
              </w:rPr>
            </w:pPr>
            <w:r w:rsidRPr="006555FE">
              <w:rPr>
                <w:rFonts w:eastAsia="Helvetica Neue"/>
                <w:b/>
                <w:color w:val="auto"/>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Pr="006555FE" w:rsidRDefault="004B26D3">
            <w:pPr>
              <w:spacing w:after="0" w:line="240" w:lineRule="auto"/>
              <w:rPr>
                <w:rFonts w:eastAsia="Helvetica Neue"/>
                <w:color w:val="auto"/>
              </w:rPr>
            </w:pPr>
            <w:r w:rsidRPr="006555FE">
              <w:rPr>
                <w:rFonts w:eastAsia="Helvetica Neue"/>
                <w:color w:val="auto"/>
              </w:rPr>
              <w:t>Government departments and other bodies which, whether under statute, codes of practice or otherwise, are entitled to investigate or influence the matters dealt with in this Call-Off Contract.</w:t>
            </w:r>
          </w:p>
        </w:tc>
      </w:tr>
      <w:tr w:rsidR="00076044" w:rsidRPr="006555FE"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Pr="006555FE" w:rsidRDefault="004B26D3">
            <w:pPr>
              <w:spacing w:after="0" w:line="240" w:lineRule="auto"/>
              <w:rPr>
                <w:rFonts w:eastAsia="Helvetica Neue"/>
                <w:b/>
                <w:color w:val="auto"/>
              </w:rPr>
            </w:pPr>
            <w:r w:rsidRPr="006555FE">
              <w:rPr>
                <w:rFonts w:eastAsia="Helvetica Neue"/>
                <w:b/>
                <w:color w:val="auto"/>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Pr="006555FE" w:rsidRDefault="004B26D3">
            <w:pPr>
              <w:spacing w:after="0" w:line="240" w:lineRule="auto"/>
              <w:rPr>
                <w:rFonts w:eastAsia="Helvetica Neue"/>
                <w:color w:val="auto"/>
              </w:rPr>
            </w:pPr>
            <w:r w:rsidRPr="006555FE">
              <w:rPr>
                <w:rFonts w:eastAsia="Helvetica Neue"/>
                <w:color w:val="auto"/>
              </w:rPr>
              <w:t>Any employee, agent, servant, or representative of the Buyer, any other public body or person employed by or on behalf of the Buyer, or any other public body.</w:t>
            </w:r>
          </w:p>
        </w:tc>
      </w:tr>
      <w:tr w:rsidR="00076044" w:rsidRPr="006555FE"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Pr="006555FE" w:rsidRDefault="004B26D3">
            <w:pPr>
              <w:spacing w:after="0" w:line="240" w:lineRule="auto"/>
              <w:rPr>
                <w:rFonts w:eastAsia="Helvetica Neue"/>
                <w:b/>
                <w:color w:val="auto"/>
              </w:rPr>
            </w:pPr>
            <w:r w:rsidRPr="006555FE">
              <w:rPr>
                <w:rFonts w:eastAsia="Helvetica Neue"/>
                <w:b/>
                <w:color w:val="auto"/>
              </w:rPr>
              <w:lastRenderedPageBreak/>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Pr="006555FE" w:rsidRDefault="004B26D3">
            <w:pPr>
              <w:spacing w:after="0" w:line="240" w:lineRule="auto"/>
              <w:rPr>
                <w:rFonts w:eastAsia="Helvetica Neue"/>
                <w:color w:val="auto"/>
              </w:rPr>
            </w:pPr>
            <w:r w:rsidRPr="006555FE">
              <w:rPr>
                <w:rFonts w:eastAsia="Helvetica Neue"/>
                <w:color w:val="auto"/>
              </w:rPr>
              <w:t>A transfer of employment to which the Employment Regulations applies.</w:t>
            </w:r>
          </w:p>
        </w:tc>
      </w:tr>
      <w:tr w:rsidR="00076044" w:rsidRPr="006555FE"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Pr="006555FE" w:rsidRDefault="004B26D3">
            <w:pPr>
              <w:spacing w:after="0" w:line="240" w:lineRule="auto"/>
              <w:rPr>
                <w:rFonts w:eastAsia="Helvetica Neue"/>
                <w:b/>
                <w:color w:val="auto"/>
              </w:rPr>
            </w:pPr>
            <w:r w:rsidRPr="006555FE">
              <w:rPr>
                <w:rFonts w:eastAsia="Helvetica Neue"/>
                <w:b/>
                <w:color w:val="auto"/>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Pr="006555FE" w:rsidRDefault="004B26D3">
            <w:pPr>
              <w:spacing w:after="0" w:line="240" w:lineRule="auto"/>
              <w:rPr>
                <w:rFonts w:eastAsia="Helvetica Neue"/>
                <w:color w:val="auto"/>
              </w:rPr>
            </w:pPr>
            <w:r w:rsidRPr="006555FE">
              <w:rPr>
                <w:rFonts w:eastAsia="Helvetica Neue"/>
                <w:color w:val="auto"/>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6555FE"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Pr="006555FE" w:rsidRDefault="004B26D3">
            <w:pPr>
              <w:spacing w:after="0" w:line="240" w:lineRule="auto"/>
              <w:rPr>
                <w:rFonts w:eastAsia="Helvetica Neue"/>
                <w:b/>
                <w:color w:val="auto"/>
              </w:rPr>
            </w:pPr>
            <w:r w:rsidRPr="006555FE">
              <w:rPr>
                <w:rFonts w:eastAsia="Helvetica Neue"/>
                <w:b/>
                <w:color w:val="auto"/>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Pr="006555FE" w:rsidRDefault="004B26D3">
            <w:pPr>
              <w:spacing w:after="0" w:line="240" w:lineRule="auto"/>
              <w:rPr>
                <w:rFonts w:eastAsia="Helvetica Neue"/>
                <w:color w:val="auto"/>
              </w:rPr>
            </w:pPr>
            <w:r w:rsidRPr="006555FE">
              <w:rPr>
                <w:rFonts w:eastAsia="Helvetica Neue"/>
                <w:color w:val="auto"/>
              </w:rPr>
              <w:t>Any third party service provider of Replace</w:t>
            </w:r>
            <w:r w:rsidR="00CD732D" w:rsidRPr="006555FE">
              <w:rPr>
                <w:rFonts w:eastAsia="Helvetica Neue"/>
                <w:color w:val="auto"/>
              </w:rPr>
              <w:t xml:space="preserve">ment Services appointed by the </w:t>
            </w:r>
            <w:r w:rsidRPr="006555FE">
              <w:rPr>
                <w:rFonts w:eastAsia="Helvetica Neue"/>
                <w:color w:val="auto"/>
              </w:rPr>
              <w:t>Buyer (or where the Buyer is providing replacement Services for its own account, the Buyer).</w:t>
            </w:r>
          </w:p>
        </w:tc>
      </w:tr>
      <w:tr w:rsidR="00076044" w:rsidRPr="006555FE"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Pr="006555FE" w:rsidRDefault="004B26D3">
            <w:pPr>
              <w:spacing w:after="0" w:line="240" w:lineRule="auto"/>
              <w:rPr>
                <w:rFonts w:eastAsia="Helvetica Neue"/>
                <w:b/>
                <w:color w:val="auto"/>
              </w:rPr>
            </w:pPr>
            <w:r w:rsidRPr="006555FE">
              <w:rPr>
                <w:rFonts w:eastAsia="Helvetica Neue"/>
                <w:b/>
                <w:color w:val="auto"/>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Pr="006555FE" w:rsidRDefault="004B26D3">
            <w:pPr>
              <w:spacing w:after="0" w:line="240" w:lineRule="auto"/>
              <w:rPr>
                <w:rFonts w:eastAsia="Helvetica Neue"/>
                <w:color w:val="auto"/>
              </w:rPr>
            </w:pPr>
            <w:r w:rsidRPr="006555FE">
              <w:rPr>
                <w:rFonts w:eastAsia="Helvetica Neue"/>
                <w:color w:val="auto"/>
              </w:rPr>
              <w:t>The services ordered by the Buyer as set out in the Order Form.</w:t>
            </w:r>
          </w:p>
        </w:tc>
      </w:tr>
      <w:tr w:rsidR="00076044" w:rsidRPr="006555FE"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Pr="006555FE" w:rsidRDefault="004B26D3">
            <w:pPr>
              <w:spacing w:after="0" w:line="240" w:lineRule="auto"/>
              <w:rPr>
                <w:rFonts w:eastAsia="Helvetica Neue"/>
                <w:b/>
                <w:color w:val="auto"/>
              </w:rPr>
            </w:pPr>
            <w:r w:rsidRPr="006555FE">
              <w:rPr>
                <w:rFonts w:eastAsia="Helvetica Neue"/>
                <w:b/>
                <w:color w:val="auto"/>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Pr="006555FE" w:rsidRDefault="004B26D3">
            <w:pPr>
              <w:spacing w:after="0" w:line="240" w:lineRule="auto"/>
              <w:rPr>
                <w:rFonts w:eastAsia="Helvetica Neue"/>
                <w:color w:val="auto"/>
              </w:rPr>
            </w:pPr>
            <w:r w:rsidRPr="006555FE">
              <w:rPr>
                <w:rFonts w:eastAsia="Helvetica Neue"/>
                <w:color w:val="auto"/>
              </w:rPr>
              <w:t>Data that is owned or managed by the Buyer and used for the G-Cloud Services, including backup data.</w:t>
            </w:r>
          </w:p>
        </w:tc>
      </w:tr>
      <w:tr w:rsidR="00076044" w:rsidRPr="006555FE"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Pr="006555FE" w:rsidRDefault="004B26D3">
            <w:pPr>
              <w:spacing w:after="0" w:line="240" w:lineRule="auto"/>
              <w:rPr>
                <w:rFonts w:eastAsia="Helvetica Neue"/>
                <w:b/>
                <w:color w:val="auto"/>
              </w:rPr>
            </w:pPr>
            <w:r w:rsidRPr="006555FE">
              <w:rPr>
                <w:rFonts w:eastAsia="Helvetica Neue"/>
                <w:b/>
                <w:color w:val="auto"/>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CE6FA83" w:rsidR="00076044" w:rsidRPr="006555FE" w:rsidRDefault="004B26D3">
            <w:pPr>
              <w:spacing w:after="0" w:line="240" w:lineRule="auto"/>
              <w:rPr>
                <w:rFonts w:eastAsia="Helvetica Neue"/>
                <w:color w:val="auto"/>
              </w:rPr>
            </w:pPr>
            <w:r w:rsidRPr="006555FE">
              <w:rPr>
                <w:rFonts w:eastAsia="Helvetica Neue"/>
                <w:color w:val="auto"/>
              </w:rPr>
              <w:t>The definition of the Supplier's G-Cloud Services  provided as part of their Application that includes, but isn’t limited to, those items listed in Section 2 (Services Offered) of the Framework Agreement.</w:t>
            </w:r>
          </w:p>
        </w:tc>
      </w:tr>
      <w:tr w:rsidR="00076044" w:rsidRPr="006555FE"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Pr="006555FE" w:rsidRDefault="004B26D3">
            <w:pPr>
              <w:spacing w:after="0" w:line="240" w:lineRule="auto"/>
              <w:rPr>
                <w:rFonts w:eastAsia="Helvetica Neue"/>
                <w:b/>
                <w:color w:val="auto"/>
              </w:rPr>
            </w:pPr>
            <w:r w:rsidRPr="006555FE">
              <w:rPr>
                <w:rFonts w:eastAsia="Helvetica Neue"/>
                <w:b/>
                <w:color w:val="auto"/>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Pr="006555FE" w:rsidRDefault="004B26D3">
            <w:pPr>
              <w:spacing w:after="0" w:line="240" w:lineRule="auto"/>
              <w:rPr>
                <w:rFonts w:eastAsia="Helvetica Neue"/>
                <w:color w:val="auto"/>
              </w:rPr>
            </w:pPr>
            <w:r w:rsidRPr="006555FE">
              <w:rPr>
                <w:rFonts w:eastAsia="Helvetica Neue"/>
                <w:color w:val="auto"/>
              </w:rPr>
              <w:t>The description of the Supplier service offering as published on the Digital Marketplace.</w:t>
            </w:r>
          </w:p>
        </w:tc>
      </w:tr>
      <w:tr w:rsidR="00076044" w:rsidRPr="006555FE"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Pr="006555FE" w:rsidRDefault="004B26D3">
            <w:pPr>
              <w:spacing w:after="0" w:line="240" w:lineRule="auto"/>
              <w:rPr>
                <w:rFonts w:eastAsia="Helvetica Neue"/>
                <w:b/>
                <w:color w:val="auto"/>
              </w:rPr>
            </w:pPr>
            <w:r w:rsidRPr="006555FE">
              <w:rPr>
                <w:rFonts w:eastAsia="Helvetica Neue"/>
                <w:b/>
                <w:color w:val="auto"/>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Pr="006555FE" w:rsidRDefault="004B26D3">
            <w:pPr>
              <w:spacing w:after="0" w:line="240" w:lineRule="auto"/>
              <w:rPr>
                <w:rFonts w:eastAsia="Helvetica Neue"/>
                <w:color w:val="auto"/>
              </w:rPr>
            </w:pPr>
            <w:r w:rsidRPr="006555FE">
              <w:rPr>
                <w:rFonts w:eastAsia="Helvetica Neue"/>
                <w:color w:val="auto"/>
              </w:rPr>
              <w:t>The Personal Data supplied by a Buyer to the Supplier in the course of the use of the G-Cloud Services for purposes of or in connection with this Call-Off Contract.</w:t>
            </w:r>
          </w:p>
        </w:tc>
      </w:tr>
      <w:tr w:rsidR="00076044" w:rsidRPr="006555FE"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Pr="006555FE" w:rsidRDefault="004B26D3">
            <w:pPr>
              <w:spacing w:after="0" w:line="240" w:lineRule="auto"/>
              <w:rPr>
                <w:rFonts w:eastAsia="Helvetica Neue"/>
                <w:b/>
                <w:color w:val="auto"/>
              </w:rPr>
            </w:pPr>
            <w:r w:rsidRPr="006555FE">
              <w:rPr>
                <w:rFonts w:eastAsia="Helvetica Neue"/>
                <w:b/>
                <w:color w:val="auto"/>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Pr="006555FE" w:rsidRDefault="004B26D3">
            <w:pPr>
              <w:spacing w:after="0" w:line="240" w:lineRule="auto"/>
              <w:rPr>
                <w:rFonts w:eastAsia="Helvetica Neue"/>
                <w:color w:val="auto"/>
              </w:rPr>
            </w:pPr>
            <w:r w:rsidRPr="006555FE">
              <w:rPr>
                <w:rFonts w:eastAsia="Helvetica Neue"/>
                <w:color w:val="auto"/>
              </w:rPr>
              <w:t xml:space="preserve">The approval process used by a central government Buyer if it needs to spend money on certain digital or technology services, see </w:t>
            </w:r>
            <w:hyperlink r:id="rId44">
              <w:r w:rsidRPr="006555FE">
                <w:rPr>
                  <w:rFonts w:eastAsia="Helvetica Neue"/>
                  <w:color w:val="auto"/>
                  <w:u w:val="single"/>
                </w:rPr>
                <w:t>https://www.gov.uk/service-manual/agile-delivery/spend-controls-check-if-you-need-approval-to-spend-money-on-a-service</w:t>
              </w:r>
            </w:hyperlink>
          </w:p>
        </w:tc>
      </w:tr>
      <w:tr w:rsidR="00076044" w:rsidRPr="006555FE"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Pr="006555FE" w:rsidRDefault="004B26D3">
            <w:pPr>
              <w:spacing w:after="0" w:line="240" w:lineRule="auto"/>
              <w:rPr>
                <w:rFonts w:eastAsia="Helvetica Neue"/>
                <w:b/>
                <w:color w:val="auto"/>
              </w:rPr>
            </w:pPr>
            <w:r w:rsidRPr="006555FE">
              <w:rPr>
                <w:rFonts w:eastAsia="Helvetica Neue"/>
                <w:b/>
                <w:color w:val="auto"/>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Pr="006555FE" w:rsidRDefault="004B26D3">
            <w:pPr>
              <w:spacing w:after="0" w:line="240" w:lineRule="auto"/>
              <w:rPr>
                <w:rFonts w:eastAsia="Helvetica Neue"/>
                <w:color w:val="auto"/>
              </w:rPr>
            </w:pPr>
            <w:r w:rsidRPr="006555FE">
              <w:rPr>
                <w:rFonts w:eastAsia="Helvetica Neue"/>
                <w:color w:val="auto"/>
              </w:rPr>
              <w:t>The start date of this Call-Off Contract as set out in the Order Form.</w:t>
            </w:r>
          </w:p>
        </w:tc>
      </w:tr>
      <w:tr w:rsidR="00076044" w:rsidRPr="006555FE"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Pr="006555FE" w:rsidRDefault="004B26D3">
            <w:pPr>
              <w:spacing w:after="0" w:line="240" w:lineRule="auto"/>
              <w:rPr>
                <w:rFonts w:eastAsia="Helvetica Neue"/>
                <w:b/>
                <w:color w:val="auto"/>
              </w:rPr>
            </w:pPr>
            <w:r w:rsidRPr="006555FE">
              <w:rPr>
                <w:rFonts w:eastAsia="Helvetica Neue"/>
                <w:b/>
                <w:color w:val="auto"/>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Pr="006555FE" w:rsidRDefault="004B26D3">
            <w:pPr>
              <w:spacing w:after="0" w:line="240" w:lineRule="auto"/>
              <w:rPr>
                <w:rFonts w:eastAsia="Helvetica Neue"/>
                <w:color w:val="auto"/>
              </w:rPr>
            </w:pPr>
            <w:r w:rsidRPr="006555FE">
              <w:rPr>
                <w:rFonts w:eastAsia="Helvetica Neue"/>
                <w:color w:val="auto"/>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6555FE"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Pr="006555FE" w:rsidRDefault="004B26D3">
            <w:pPr>
              <w:spacing w:after="0" w:line="240" w:lineRule="auto"/>
              <w:rPr>
                <w:rFonts w:eastAsia="Helvetica Neue"/>
                <w:b/>
                <w:color w:val="auto"/>
              </w:rPr>
            </w:pPr>
            <w:r w:rsidRPr="006555FE">
              <w:rPr>
                <w:rFonts w:eastAsia="Helvetica Neue"/>
                <w:b/>
                <w:color w:val="auto"/>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Pr="006555FE" w:rsidRDefault="004B26D3">
            <w:pPr>
              <w:spacing w:after="0" w:line="240" w:lineRule="auto"/>
              <w:rPr>
                <w:rFonts w:eastAsia="Helvetica Neue"/>
                <w:color w:val="auto"/>
              </w:rPr>
            </w:pPr>
            <w:r w:rsidRPr="006555FE">
              <w:rPr>
                <w:rFonts w:eastAsia="Helvetica Neue"/>
                <w:color w:val="auto"/>
              </w:rPr>
              <w:t>Any third party engaged by the Supplier under a Subcontract (permitted under the Framework Agreement and the Call-Off Contract) and its servants or agents in connection with the provision of G-Cloud Services.</w:t>
            </w:r>
          </w:p>
        </w:tc>
      </w:tr>
      <w:tr w:rsidR="00076044" w:rsidRPr="006555FE"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Pr="006555FE" w:rsidRDefault="004B26D3">
            <w:pPr>
              <w:spacing w:after="0" w:line="240" w:lineRule="auto"/>
              <w:rPr>
                <w:rFonts w:eastAsia="Helvetica Neue"/>
                <w:b/>
                <w:color w:val="auto"/>
              </w:rPr>
            </w:pPr>
            <w:r w:rsidRPr="006555FE">
              <w:rPr>
                <w:rFonts w:eastAsia="Helvetica Neue"/>
                <w:b/>
                <w:color w:val="auto"/>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Pr="006555FE" w:rsidRDefault="004B26D3">
            <w:pPr>
              <w:spacing w:after="0" w:line="240" w:lineRule="auto"/>
              <w:rPr>
                <w:rFonts w:eastAsia="Helvetica Neue"/>
                <w:color w:val="auto"/>
              </w:rPr>
            </w:pPr>
            <w:r w:rsidRPr="006555FE">
              <w:rPr>
                <w:rFonts w:eastAsia="Helvetica Neue"/>
                <w:color w:val="auto"/>
              </w:rPr>
              <w:t>The representative appointed by the Supplier from time to time in relation to the Call-Off Contract.</w:t>
            </w:r>
          </w:p>
        </w:tc>
      </w:tr>
      <w:tr w:rsidR="00076044" w:rsidRPr="006555FE"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Pr="006555FE" w:rsidRDefault="004B26D3">
            <w:pPr>
              <w:spacing w:after="0" w:line="240" w:lineRule="auto"/>
              <w:rPr>
                <w:rFonts w:eastAsia="Helvetica Neue"/>
                <w:b/>
                <w:color w:val="auto"/>
              </w:rPr>
            </w:pPr>
            <w:r w:rsidRPr="006555FE">
              <w:rPr>
                <w:rFonts w:eastAsia="Helvetica Neue"/>
                <w:b/>
                <w:color w:val="auto"/>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Pr="006555FE" w:rsidRDefault="004B26D3">
            <w:pPr>
              <w:spacing w:after="0" w:line="240" w:lineRule="auto"/>
              <w:rPr>
                <w:rFonts w:eastAsia="Helvetica Neue"/>
                <w:color w:val="auto"/>
              </w:rPr>
            </w:pPr>
            <w:r w:rsidRPr="006555FE">
              <w:rPr>
                <w:rFonts w:eastAsia="Helvetica Neue"/>
                <w:color w:val="auto"/>
              </w:rPr>
              <w:t>All persons employed by the Supplier together with the Supplier’s servants, agents, suppliers and Subcontractors used in the performance of its obligations under this Call-Off Contract.</w:t>
            </w:r>
          </w:p>
        </w:tc>
      </w:tr>
      <w:tr w:rsidR="00076044" w:rsidRPr="006555FE"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Pr="006555FE" w:rsidRDefault="004B26D3">
            <w:pPr>
              <w:spacing w:after="0" w:line="240" w:lineRule="auto"/>
              <w:rPr>
                <w:rFonts w:eastAsia="Helvetica Neue"/>
                <w:b/>
                <w:color w:val="auto"/>
              </w:rPr>
            </w:pPr>
            <w:r w:rsidRPr="006555FE">
              <w:rPr>
                <w:rFonts w:eastAsia="Helvetica Neue"/>
                <w:b/>
                <w:color w:val="auto"/>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Pr="006555FE" w:rsidRDefault="004B26D3">
            <w:pPr>
              <w:spacing w:after="0" w:line="240" w:lineRule="auto"/>
              <w:rPr>
                <w:rFonts w:eastAsia="Helvetica Neue"/>
                <w:color w:val="auto"/>
              </w:rPr>
            </w:pPr>
            <w:r w:rsidRPr="006555FE">
              <w:rPr>
                <w:rFonts w:eastAsia="Helvetica Neue"/>
                <w:color w:val="auto"/>
              </w:rPr>
              <w:t>The relevant G-Cloud Service terms and conditions as set out in the Terms and Conditions document supplied as part of the Supplier’s Application.</w:t>
            </w:r>
          </w:p>
        </w:tc>
      </w:tr>
      <w:tr w:rsidR="00076044" w:rsidRPr="006555FE"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Pr="006555FE" w:rsidRDefault="004B26D3">
            <w:pPr>
              <w:spacing w:after="0" w:line="240" w:lineRule="auto"/>
              <w:rPr>
                <w:rFonts w:eastAsia="Helvetica Neue"/>
                <w:b/>
                <w:color w:val="auto"/>
              </w:rPr>
            </w:pPr>
            <w:r w:rsidRPr="006555FE">
              <w:rPr>
                <w:rFonts w:eastAsia="Helvetica Neue"/>
                <w:b/>
                <w:color w:val="auto"/>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Pr="006555FE" w:rsidRDefault="004B26D3">
            <w:pPr>
              <w:spacing w:after="0" w:line="240" w:lineRule="auto"/>
              <w:rPr>
                <w:rFonts w:eastAsia="Helvetica Neue"/>
                <w:color w:val="auto"/>
              </w:rPr>
            </w:pPr>
            <w:r w:rsidRPr="006555FE">
              <w:rPr>
                <w:rFonts w:eastAsia="Helvetica Neue"/>
                <w:color w:val="auto"/>
              </w:rPr>
              <w:t xml:space="preserve">The term of this Call-Off Contract as set out in the Order Form. </w:t>
            </w:r>
          </w:p>
        </w:tc>
      </w:tr>
      <w:tr w:rsidR="00076044" w:rsidRPr="006555FE"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Pr="006555FE" w:rsidRDefault="004B26D3">
            <w:pPr>
              <w:spacing w:after="0" w:line="240" w:lineRule="auto"/>
              <w:rPr>
                <w:rFonts w:eastAsia="Helvetica Neue"/>
                <w:b/>
                <w:color w:val="auto"/>
              </w:rPr>
            </w:pPr>
            <w:r w:rsidRPr="006555FE">
              <w:rPr>
                <w:rFonts w:eastAsia="Helvetica Neue"/>
                <w:b/>
                <w:color w:val="auto"/>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Pr="006555FE" w:rsidRDefault="004B26D3">
            <w:pPr>
              <w:spacing w:after="0" w:line="240" w:lineRule="auto"/>
              <w:rPr>
                <w:rFonts w:eastAsia="Helvetica Neue"/>
                <w:color w:val="auto"/>
              </w:rPr>
            </w:pPr>
            <w:r w:rsidRPr="006555FE">
              <w:rPr>
                <w:rFonts w:eastAsia="Helvetica Neue"/>
                <w:color w:val="auto"/>
              </w:rPr>
              <w:t>This has the meaning given to it in clause 32 (Variation process).</w:t>
            </w:r>
          </w:p>
        </w:tc>
      </w:tr>
      <w:tr w:rsidR="00076044" w:rsidRPr="006555FE"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Pr="006555FE" w:rsidRDefault="004B26D3">
            <w:pPr>
              <w:spacing w:after="0" w:line="240" w:lineRule="auto"/>
              <w:rPr>
                <w:rFonts w:eastAsia="Helvetica Neue"/>
                <w:b/>
                <w:color w:val="auto"/>
              </w:rPr>
            </w:pPr>
            <w:r w:rsidRPr="006555FE">
              <w:rPr>
                <w:rFonts w:eastAsia="Helvetica Neue"/>
                <w:b/>
                <w:color w:val="auto"/>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Pr="006555FE" w:rsidRDefault="004B26D3">
            <w:pPr>
              <w:spacing w:after="0" w:line="240" w:lineRule="auto"/>
              <w:rPr>
                <w:rFonts w:eastAsia="Helvetica Neue"/>
                <w:color w:val="auto"/>
              </w:rPr>
            </w:pPr>
            <w:r w:rsidRPr="006555FE">
              <w:rPr>
                <w:rFonts w:eastAsia="Helvetica Neue"/>
                <w:color w:val="auto"/>
              </w:rPr>
              <w:t>Any day other than a Saturday, Sunday or public holiday in England and Wales.</w:t>
            </w:r>
          </w:p>
        </w:tc>
      </w:tr>
      <w:tr w:rsidR="00076044" w:rsidRPr="006555FE"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Pr="006555FE" w:rsidRDefault="004B26D3">
            <w:pPr>
              <w:spacing w:after="0" w:line="240" w:lineRule="auto"/>
              <w:rPr>
                <w:rFonts w:eastAsia="Helvetica Neue"/>
                <w:b/>
                <w:color w:val="auto"/>
              </w:rPr>
            </w:pPr>
            <w:r w:rsidRPr="006555FE">
              <w:rPr>
                <w:rFonts w:eastAsia="Helvetica Neue"/>
                <w:b/>
                <w:color w:val="auto"/>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Pr="006555FE" w:rsidRDefault="004B26D3">
            <w:pPr>
              <w:spacing w:after="0" w:line="240" w:lineRule="auto"/>
              <w:rPr>
                <w:rFonts w:eastAsia="Helvetica Neue"/>
                <w:color w:val="auto"/>
              </w:rPr>
            </w:pPr>
            <w:r w:rsidRPr="006555FE">
              <w:rPr>
                <w:rFonts w:eastAsia="Helvetica Neue"/>
                <w:color w:val="auto"/>
              </w:rPr>
              <w:t>A contract year.</w:t>
            </w:r>
          </w:p>
        </w:tc>
      </w:tr>
    </w:tbl>
    <w:p w14:paraId="589E9DAD" w14:textId="77777777" w:rsidR="00076044" w:rsidRPr="006555FE" w:rsidRDefault="00076044" w:rsidP="005D2376">
      <w:pPr>
        <w:rPr>
          <w:rFonts w:eastAsia="Helvetica Neue"/>
          <w:color w:val="auto"/>
        </w:rPr>
      </w:pPr>
    </w:p>
    <w:sectPr w:rsidR="00076044" w:rsidRPr="006555FE" w:rsidSect="005B5A0F">
      <w:headerReference w:type="default" r:id="rId45"/>
      <w:footerReference w:type="default" r:id="rId46"/>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7F730" w14:textId="77777777" w:rsidR="00C96662" w:rsidRDefault="00C96662">
      <w:pPr>
        <w:spacing w:after="0" w:line="240" w:lineRule="auto"/>
      </w:pPr>
      <w:r>
        <w:separator/>
      </w:r>
    </w:p>
  </w:endnote>
  <w:endnote w:type="continuationSeparator" w:id="0">
    <w:p w14:paraId="06176DD1" w14:textId="77777777" w:rsidR="00C96662" w:rsidRDefault="00C96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4E7D" w14:textId="4EEA94B2" w:rsidR="00C96662" w:rsidRDefault="00C96662">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6B7620">
      <w:rPr>
        <w:noProof/>
        <w:sz w:val="16"/>
        <w:szCs w:val="16"/>
      </w:rPr>
      <w:t>1</w:t>
    </w:r>
    <w:r>
      <w:rPr>
        <w:sz w:val="16"/>
        <w:szCs w:val="16"/>
      </w:rPr>
      <w:fldChar w:fldCharType="end"/>
    </w:r>
    <w:r>
      <w:rPr>
        <w:sz w:val="16"/>
        <w:szCs w:val="16"/>
      </w:rPr>
      <w:t xml:space="preserve"> of 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3F38A" w14:textId="77777777" w:rsidR="00C96662" w:rsidRDefault="00C96662">
      <w:pPr>
        <w:spacing w:after="0" w:line="240" w:lineRule="auto"/>
      </w:pPr>
      <w:r>
        <w:separator/>
      </w:r>
    </w:p>
  </w:footnote>
  <w:footnote w:type="continuationSeparator" w:id="0">
    <w:p w14:paraId="66F97173" w14:textId="77777777" w:rsidR="00C96662" w:rsidRDefault="00C96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0AB01" w14:textId="77777777" w:rsidR="00C96662" w:rsidRDefault="00C96662">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3B56616"/>
    <w:multiLevelType w:val="hybridMultilevel"/>
    <w:tmpl w:val="F1E8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E9E7845"/>
    <w:multiLevelType w:val="hybridMultilevel"/>
    <w:tmpl w:val="0BC8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F327047"/>
    <w:multiLevelType w:val="hybridMultilevel"/>
    <w:tmpl w:val="46D4C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8431D9"/>
    <w:multiLevelType w:val="hybridMultilevel"/>
    <w:tmpl w:val="A2B0CE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6"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7"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7"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8"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1EE274F"/>
    <w:multiLevelType w:val="hybridMultilevel"/>
    <w:tmpl w:val="598E29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38D926EE"/>
    <w:multiLevelType w:val="hybridMultilevel"/>
    <w:tmpl w:val="503461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C3C7CA8"/>
    <w:multiLevelType w:val="hybridMultilevel"/>
    <w:tmpl w:val="1A78D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5BC27D70"/>
    <w:multiLevelType w:val="hybridMultilevel"/>
    <w:tmpl w:val="7ADCC984"/>
    <w:lvl w:ilvl="0" w:tplc="0809000F">
      <w:start w:val="1"/>
      <w:numFmt w:val="decimal"/>
      <w:lvlText w:val="%1."/>
      <w:lvlJc w:val="left"/>
      <w:pPr>
        <w:ind w:left="720" w:hanging="360"/>
      </w:pPr>
    </w:lvl>
    <w:lvl w:ilvl="1" w:tplc="5B6CA90A">
      <w:start w:val="1"/>
      <w:numFmt w:val="lowerRoman"/>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51"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6FFB46FE"/>
    <w:multiLevelType w:val="hybridMultilevel"/>
    <w:tmpl w:val="052EFDFC"/>
    <w:lvl w:ilvl="0" w:tplc="0809000F">
      <w:start w:val="1"/>
      <w:numFmt w:val="decimal"/>
      <w:lvlText w:val="%1."/>
      <w:lvlJc w:val="left"/>
      <w:pPr>
        <w:ind w:left="720" w:hanging="360"/>
      </w:pPr>
    </w:lvl>
    <w:lvl w:ilvl="1" w:tplc="530C533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15:restartNumberingAfterBreak="0">
    <w:nsid w:val="7DC663A6"/>
    <w:multiLevelType w:val="hybridMultilevel"/>
    <w:tmpl w:val="304A1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24"/>
  </w:num>
  <w:num w:numId="3">
    <w:abstractNumId w:val="32"/>
  </w:num>
  <w:num w:numId="4">
    <w:abstractNumId w:val="26"/>
  </w:num>
  <w:num w:numId="5">
    <w:abstractNumId w:val="17"/>
  </w:num>
  <w:num w:numId="6">
    <w:abstractNumId w:val="39"/>
  </w:num>
  <w:num w:numId="7">
    <w:abstractNumId w:val="27"/>
  </w:num>
  <w:num w:numId="8">
    <w:abstractNumId w:val="9"/>
  </w:num>
  <w:num w:numId="9">
    <w:abstractNumId w:val="49"/>
  </w:num>
  <w:num w:numId="10">
    <w:abstractNumId w:val="2"/>
  </w:num>
  <w:num w:numId="11">
    <w:abstractNumId w:val="57"/>
  </w:num>
  <w:num w:numId="12">
    <w:abstractNumId w:val="25"/>
  </w:num>
  <w:num w:numId="13">
    <w:abstractNumId w:val="30"/>
  </w:num>
  <w:num w:numId="14">
    <w:abstractNumId w:val="51"/>
  </w:num>
  <w:num w:numId="15">
    <w:abstractNumId w:val="43"/>
  </w:num>
  <w:num w:numId="16">
    <w:abstractNumId w:val="5"/>
  </w:num>
  <w:num w:numId="17">
    <w:abstractNumId w:val="20"/>
  </w:num>
  <w:num w:numId="18">
    <w:abstractNumId w:val="36"/>
  </w:num>
  <w:num w:numId="19">
    <w:abstractNumId w:val="54"/>
  </w:num>
  <w:num w:numId="20">
    <w:abstractNumId w:val="46"/>
  </w:num>
  <w:num w:numId="21">
    <w:abstractNumId w:val="42"/>
  </w:num>
  <w:num w:numId="22">
    <w:abstractNumId w:val="41"/>
  </w:num>
  <w:num w:numId="23">
    <w:abstractNumId w:val="11"/>
  </w:num>
  <w:num w:numId="24">
    <w:abstractNumId w:val="18"/>
  </w:num>
  <w:num w:numId="25">
    <w:abstractNumId w:val="55"/>
  </w:num>
  <w:num w:numId="26">
    <w:abstractNumId w:val="21"/>
  </w:num>
  <w:num w:numId="27">
    <w:abstractNumId w:val="45"/>
  </w:num>
  <w:num w:numId="28">
    <w:abstractNumId w:val="0"/>
  </w:num>
  <w:num w:numId="29">
    <w:abstractNumId w:val="10"/>
  </w:num>
  <w:num w:numId="30">
    <w:abstractNumId w:val="1"/>
  </w:num>
  <w:num w:numId="31">
    <w:abstractNumId w:val="19"/>
  </w:num>
  <w:num w:numId="32">
    <w:abstractNumId w:val="56"/>
  </w:num>
  <w:num w:numId="33">
    <w:abstractNumId w:val="34"/>
  </w:num>
  <w:num w:numId="34">
    <w:abstractNumId w:val="23"/>
  </w:num>
  <w:num w:numId="35">
    <w:abstractNumId w:val="28"/>
  </w:num>
  <w:num w:numId="36">
    <w:abstractNumId w:val="6"/>
  </w:num>
  <w:num w:numId="37">
    <w:abstractNumId w:val="35"/>
  </w:num>
  <w:num w:numId="38">
    <w:abstractNumId w:val="44"/>
  </w:num>
  <w:num w:numId="39">
    <w:abstractNumId w:val="58"/>
  </w:num>
  <w:num w:numId="40">
    <w:abstractNumId w:val="52"/>
  </w:num>
  <w:num w:numId="41">
    <w:abstractNumId w:val="16"/>
  </w:num>
  <w:num w:numId="42">
    <w:abstractNumId w:val="22"/>
  </w:num>
  <w:num w:numId="43">
    <w:abstractNumId w:val="59"/>
  </w:num>
  <w:num w:numId="44">
    <w:abstractNumId w:val="48"/>
  </w:num>
  <w:num w:numId="45">
    <w:abstractNumId w:val="40"/>
  </w:num>
  <w:num w:numId="46">
    <w:abstractNumId w:val="38"/>
  </w:num>
  <w:num w:numId="47">
    <w:abstractNumId w:val="14"/>
  </w:num>
  <w:num w:numId="48">
    <w:abstractNumId w:val="15"/>
  </w:num>
  <w:num w:numId="49">
    <w:abstractNumId w:val="50"/>
  </w:num>
  <w:num w:numId="50">
    <w:abstractNumId w:val="8"/>
  </w:num>
  <w:num w:numId="51">
    <w:abstractNumId w:val="3"/>
  </w:num>
  <w:num w:numId="52">
    <w:abstractNumId w:val="4"/>
  </w:num>
  <w:num w:numId="53">
    <w:abstractNumId w:val="7"/>
  </w:num>
  <w:num w:numId="54">
    <w:abstractNumId w:val="60"/>
  </w:num>
  <w:num w:numId="55">
    <w:abstractNumId w:val="12"/>
  </w:num>
  <w:num w:numId="56">
    <w:abstractNumId w:val="31"/>
  </w:num>
  <w:num w:numId="57">
    <w:abstractNumId w:val="33"/>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06B4D"/>
    <w:rsid w:val="00076044"/>
    <w:rsid w:val="000E600F"/>
    <w:rsid w:val="0019451F"/>
    <w:rsid w:val="001B35BA"/>
    <w:rsid w:val="00220E3A"/>
    <w:rsid w:val="0031051C"/>
    <w:rsid w:val="003B01E7"/>
    <w:rsid w:val="004B26D3"/>
    <w:rsid w:val="004D0518"/>
    <w:rsid w:val="00507CA9"/>
    <w:rsid w:val="00522126"/>
    <w:rsid w:val="005B5A0F"/>
    <w:rsid w:val="005D2376"/>
    <w:rsid w:val="005F245D"/>
    <w:rsid w:val="006555FE"/>
    <w:rsid w:val="00665554"/>
    <w:rsid w:val="006B7620"/>
    <w:rsid w:val="006F53C9"/>
    <w:rsid w:val="00727280"/>
    <w:rsid w:val="007423C5"/>
    <w:rsid w:val="008207FB"/>
    <w:rsid w:val="0088676C"/>
    <w:rsid w:val="00917036"/>
    <w:rsid w:val="00951E4F"/>
    <w:rsid w:val="00966457"/>
    <w:rsid w:val="009A0E6C"/>
    <w:rsid w:val="009A6852"/>
    <w:rsid w:val="009C166F"/>
    <w:rsid w:val="009C546D"/>
    <w:rsid w:val="009D0C14"/>
    <w:rsid w:val="009D75C5"/>
    <w:rsid w:val="009F4060"/>
    <w:rsid w:val="00A1543A"/>
    <w:rsid w:val="00A5416C"/>
    <w:rsid w:val="00AB418B"/>
    <w:rsid w:val="00B86525"/>
    <w:rsid w:val="00BC1971"/>
    <w:rsid w:val="00C61593"/>
    <w:rsid w:val="00C96662"/>
    <w:rsid w:val="00CD4C59"/>
    <w:rsid w:val="00CD732D"/>
    <w:rsid w:val="00D52E2A"/>
    <w:rsid w:val="00E17894"/>
    <w:rsid w:val="00E3258C"/>
    <w:rsid w:val="00E605E6"/>
    <w:rsid w:val="00EA56D3"/>
    <w:rsid w:val="00FA346C"/>
    <w:rsid w:val="00FB3A54"/>
    <w:rsid w:val="00FD3F90"/>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234F1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NoSpacing">
    <w:name w:val="No Spacing"/>
    <w:uiPriority w:val="1"/>
    <w:qFormat/>
    <w:rsid w:val="009F4060"/>
    <w:pPr>
      <w:widowControl/>
      <w:spacing w:after="0" w:line="240" w:lineRule="auto"/>
      <w:ind w:left="10" w:hanging="10"/>
    </w:pPr>
    <w:rPr>
      <w:szCs w:val="22"/>
    </w:rPr>
  </w:style>
  <w:style w:type="character" w:customStyle="1" w:styleId="service-id-chunk">
    <w:name w:val="service-id-chunk"/>
    <w:basedOn w:val="DefaultParagraphFont"/>
    <w:rsid w:val="0088676C"/>
  </w:style>
  <w:style w:type="paragraph" w:styleId="ListParagraph">
    <w:name w:val="List Paragraph"/>
    <w:basedOn w:val="Normal"/>
    <w:uiPriority w:val="34"/>
    <w:qFormat/>
    <w:rsid w:val="00665554"/>
    <w:pPr>
      <w:ind w:left="720"/>
      <w:contextualSpacing/>
    </w:pPr>
  </w:style>
  <w:style w:type="table" w:styleId="TableGrid">
    <w:name w:val="Table Grid"/>
    <w:basedOn w:val="TableNormal"/>
    <w:uiPriority w:val="39"/>
    <w:rsid w:val="00E3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555FE"/>
    <w:rPr>
      <w:i/>
      <w:iCs/>
    </w:rPr>
  </w:style>
  <w:style w:type="character" w:styleId="FollowedHyperlink">
    <w:name w:val="FollowedHyperlink"/>
    <w:basedOn w:val="DefaultParagraphFont"/>
    <w:uiPriority w:val="99"/>
    <w:semiHidden/>
    <w:unhideWhenUsed/>
    <w:rsid w:val="005221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143">
      <w:bodyDiv w:val="1"/>
      <w:marLeft w:val="0"/>
      <w:marRight w:val="0"/>
      <w:marTop w:val="0"/>
      <w:marBottom w:val="0"/>
      <w:divBdr>
        <w:top w:val="none" w:sz="0" w:space="0" w:color="auto"/>
        <w:left w:val="none" w:sz="0" w:space="0" w:color="auto"/>
        <w:bottom w:val="none" w:sz="0" w:space="0" w:color="auto"/>
        <w:right w:val="none" w:sz="0" w:space="0" w:color="auto"/>
      </w:divBdr>
    </w:div>
    <w:div w:id="859396543">
      <w:bodyDiv w:val="1"/>
      <w:marLeft w:val="0"/>
      <w:marRight w:val="0"/>
      <w:marTop w:val="0"/>
      <w:marBottom w:val="0"/>
      <w:divBdr>
        <w:top w:val="none" w:sz="0" w:space="0" w:color="auto"/>
        <w:left w:val="none" w:sz="0" w:space="0" w:color="auto"/>
        <w:bottom w:val="none" w:sz="0" w:space="0" w:color="auto"/>
        <w:right w:val="none" w:sz="0" w:space="0" w:color="auto"/>
      </w:divBdr>
    </w:div>
    <w:div w:id="185041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18" Type="http://schemas.openxmlformats.org/officeDocument/2006/relationships/oleObject" Target="embeddings/Microsoft_Word_97_-_2003_Document2.doc"/><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styles" Target="styles.xml"/><Relationship Id="rId21" Type="http://schemas.openxmlformats.org/officeDocument/2006/relationships/hyperlink" Target="https://www.gov.uk/government/publications/government-security-classifications"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yperlink" Target="http://tools.hmrc.gov.uk/esi"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uidance/g-cloud-templates-and-legal-document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ncsc.gov.uk/guidance/implementing-cloud-security-principles" TargetMode="External"/><Relationship Id="rId41"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ncsc.gov.uk/guidance/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ncsc.gov.uk/guidance/10-steps-cyber-security" TargetMode="External"/><Relationship Id="rId40" Type="http://schemas.openxmlformats.org/officeDocument/2006/relationships/hyperlink" Target="https://www.gov.uk/guidance/g-cloud-templates-and-legal-documents"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government/publications/cyber-risk-management-a-board-level-responsibility/10-steps-summary" TargetMode="External"/><Relationship Id="rId10" Type="http://schemas.openxmlformats.org/officeDocument/2006/relationships/hyperlink" Target="mailto:Karen.wright@hmrc.gsi.gov.uk" TargetMode="External"/><Relationship Id="rId19" Type="http://schemas.openxmlformats.org/officeDocument/2006/relationships/image" Target="media/image6.png"/><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oleObject" Target="embeddings/Microsoft_Word_97_-_2003_Document1.doc"/><Relationship Id="rId22" Type="http://schemas.openxmlformats.org/officeDocument/2006/relationships/hyperlink" Target="https://www.cpni.gov.uk/content/adopt-risk-management-approach"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technology-code-of-practice/technology-code-of-practice" TargetMode="External"/><Relationship Id="rId43" Type="http://schemas.openxmlformats.org/officeDocument/2006/relationships/hyperlink" Target="http://www.legislation.gov.uk/ukpga/1998/29/contents"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A10F150-DFF1-4547-B7A8-E483A297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12727</Words>
  <Characters>70117</Characters>
  <Application>Microsoft Office Word</Application>
  <DocSecurity>0</DocSecurity>
  <Lines>584</Lines>
  <Paragraphs>165</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82679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Osborn, Liam (Commercial)</dc:creator>
  <cp:lastModifiedBy>Osborn, Liam (Commercial)</cp:lastModifiedBy>
  <cp:revision>2</cp:revision>
  <cp:lastPrinted>2017-05-04T15:16:00Z</cp:lastPrinted>
  <dcterms:created xsi:type="dcterms:W3CDTF">2018-04-03T07:50:00Z</dcterms:created>
  <dcterms:modified xsi:type="dcterms:W3CDTF">2018-04-03T07:50:00Z</dcterms:modified>
</cp:coreProperties>
</file>