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2267" w14:textId="6E0A9A91" w:rsidR="00BE3AA8" w:rsidRPr="00BE3AA8" w:rsidRDefault="004D4D66">
      <w:pPr>
        <w:rPr>
          <w:rFonts w:ascii="Arial" w:hAnsi="Arial" w:cs="Arial"/>
        </w:rPr>
      </w:pPr>
      <w:r w:rsidRPr="004D4D66">
        <w:rPr>
          <w:rFonts w:ascii="Arial" w:hAnsi="Arial" w:cs="Arial"/>
        </w:rPr>
        <w:t>CONTRACT FOR THE PROVISION OF DOORS MANAGEMENT SOFTWARE</w:t>
      </w:r>
      <w:r>
        <w:rPr>
          <w:rFonts w:ascii="Arial" w:hAnsi="Arial" w:cs="Arial"/>
        </w:rPr>
        <w:t xml:space="preserve"> </w:t>
      </w:r>
      <w:r w:rsidR="00BE3AA8" w:rsidRPr="00BE3AA8">
        <w:rPr>
          <w:rFonts w:ascii="Arial" w:hAnsi="Arial" w:cs="Arial"/>
        </w:rPr>
        <w:t>– Clarification Q &amp;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E3AA8" w:rsidRPr="00BE3AA8" w14:paraId="5048B4D6" w14:textId="77777777" w:rsidTr="00BE3AA8">
        <w:tc>
          <w:tcPr>
            <w:tcW w:w="6974" w:type="dxa"/>
          </w:tcPr>
          <w:p w14:paraId="46DB5F2E" w14:textId="00684716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Clarification Question 0</w:t>
            </w:r>
            <w:r w:rsidR="004D4D6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:</w:t>
            </w:r>
          </w:p>
          <w:p w14:paraId="466EA503" w14:textId="2B3F2475" w:rsidR="00BE3AA8" w:rsidRDefault="00BE3AA8" w:rsidP="00BE3AA8">
            <w:pPr>
              <w:rPr>
                <w:rFonts w:ascii="Arial" w:hAnsi="Arial" w:cs="Arial"/>
                <w:b/>
              </w:rPr>
            </w:pPr>
          </w:p>
          <w:p w14:paraId="3C8C16CD" w14:textId="52F5E50A" w:rsidR="006F07CD" w:rsidRPr="006F07CD" w:rsidRDefault="006F07CD" w:rsidP="006F07CD">
            <w:pPr>
              <w:jc w:val="both"/>
              <w:rPr>
                <w:rFonts w:ascii="Arial" w:hAnsi="Arial" w:cs="Arial"/>
              </w:rPr>
            </w:pPr>
            <w:r w:rsidRPr="006F07CD">
              <w:rPr>
                <w:rFonts w:ascii="Arial" w:hAnsi="Arial" w:cs="Arial"/>
              </w:rPr>
              <w:t>We wish to know if the provision of DOORS software in the SaaS service is essential and if so, why.</w:t>
            </w:r>
          </w:p>
          <w:p w14:paraId="282AC381" w14:textId="27D89367" w:rsidR="00BE3AA8" w:rsidRPr="00BE3AA8" w:rsidRDefault="00BE3AA8" w:rsidP="005E3F04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14:paraId="49A7104B" w14:textId="4E228648" w:rsidR="00BE3AA8" w:rsidRP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1EBB1EB6" w14:textId="77777777" w:rsidR="006F07CD" w:rsidRDefault="006F07CD" w:rsidP="00BE3AA8">
            <w:pPr>
              <w:rPr>
                <w:rFonts w:ascii="Arial" w:hAnsi="Arial" w:cs="Arial"/>
              </w:rPr>
            </w:pPr>
          </w:p>
          <w:p w14:paraId="1F16C11C" w14:textId="10310D30" w:rsidR="00BE3AA8" w:rsidRDefault="006F07CD" w:rsidP="006F07CD">
            <w:pPr>
              <w:jc w:val="both"/>
              <w:rPr>
                <w:rFonts w:ascii="Arial" w:hAnsi="Arial" w:cs="Arial"/>
              </w:rPr>
            </w:pPr>
            <w:r w:rsidRPr="006F07CD">
              <w:rPr>
                <w:rFonts w:ascii="Arial" w:hAnsi="Arial" w:cs="Arial"/>
              </w:rPr>
              <w:t>Yes, it is</w:t>
            </w:r>
            <w:r>
              <w:rPr>
                <w:rFonts w:ascii="Arial" w:hAnsi="Arial" w:cs="Arial"/>
              </w:rPr>
              <w:t>, t</w:t>
            </w:r>
            <w:r w:rsidRPr="006F07CD">
              <w:rPr>
                <w:rFonts w:ascii="Arial" w:hAnsi="Arial" w:cs="Arial"/>
              </w:rPr>
              <w:t>he MCA thoroughly evaluated the market and determined that DOORS is the best solution for our requirement.</w:t>
            </w:r>
          </w:p>
          <w:p w14:paraId="0B9AE4D0" w14:textId="3A9BB175" w:rsidR="00BE3AA8" w:rsidRPr="00BE3AA8" w:rsidRDefault="00BE3AA8" w:rsidP="00BE3AA8">
            <w:pPr>
              <w:jc w:val="both"/>
              <w:rPr>
                <w:rFonts w:ascii="Arial" w:hAnsi="Arial" w:cs="Arial"/>
              </w:rPr>
            </w:pPr>
          </w:p>
        </w:tc>
      </w:tr>
      <w:tr w:rsidR="00BE3AA8" w14:paraId="0BDE0FAA" w14:textId="77777777" w:rsidTr="00BE3AA8">
        <w:tc>
          <w:tcPr>
            <w:tcW w:w="6974" w:type="dxa"/>
          </w:tcPr>
          <w:p w14:paraId="0FFB826A" w14:textId="2C45121D" w:rsidR="00086DB5" w:rsidRDefault="00086DB5" w:rsidP="00086DB5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Clarification Question 0</w:t>
            </w:r>
            <w:r w:rsidR="006F07C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</w:p>
          <w:p w14:paraId="60D1EDFA" w14:textId="77777777" w:rsidR="00BE3AA8" w:rsidRDefault="00BE3AA8"/>
          <w:p w14:paraId="79BDDCED" w14:textId="6A658113" w:rsidR="006F07CD" w:rsidRPr="006F07CD" w:rsidRDefault="006F07CD" w:rsidP="006F07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F07CD">
              <w:rPr>
                <w:rFonts w:ascii="Arial" w:hAnsi="Arial" w:cs="Arial"/>
              </w:rPr>
              <w:t xml:space="preserve">re </w:t>
            </w:r>
            <w:r w:rsidRPr="006F07CD">
              <w:rPr>
                <w:rFonts w:ascii="Arial" w:hAnsi="Arial" w:cs="Arial"/>
              </w:rPr>
              <w:t xml:space="preserve">the MCA </w:t>
            </w:r>
            <w:r w:rsidRPr="006F07CD">
              <w:rPr>
                <w:rFonts w:ascii="Arial" w:hAnsi="Arial" w:cs="Arial"/>
              </w:rPr>
              <w:t>constrained to offer your ITT only to services listed in the Digital Marketplace?</w:t>
            </w:r>
          </w:p>
          <w:p w14:paraId="104E5534" w14:textId="566BCC71" w:rsidR="00086DB5" w:rsidRDefault="006F07CD" w:rsidP="006F07CD">
            <w:pPr>
              <w:jc w:val="both"/>
            </w:pPr>
            <w:r>
              <w:t>o</w:t>
            </w:r>
            <w:r>
              <w:tab/>
            </w:r>
          </w:p>
        </w:tc>
        <w:tc>
          <w:tcPr>
            <w:tcW w:w="6974" w:type="dxa"/>
          </w:tcPr>
          <w:p w14:paraId="4F786EE6" w14:textId="77777777" w:rsidR="00086DB5" w:rsidRPr="00BE3AA8" w:rsidRDefault="00086DB5" w:rsidP="00086DB5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55D6BC3C" w14:textId="77777777" w:rsidR="00BE3AA8" w:rsidRDefault="00BE3AA8"/>
          <w:p w14:paraId="28276F1A" w14:textId="73B5540A" w:rsidR="00086DB5" w:rsidRPr="00086DB5" w:rsidRDefault="006F07CD" w:rsidP="00086DB5">
            <w:pPr>
              <w:jc w:val="both"/>
              <w:rPr>
                <w:rFonts w:ascii="Arial" w:hAnsi="Arial" w:cs="Arial"/>
              </w:rPr>
            </w:pPr>
            <w:r w:rsidRPr="006F07CD">
              <w:rPr>
                <w:rFonts w:ascii="Arial" w:hAnsi="Arial" w:cs="Arial"/>
              </w:rPr>
              <w:t>As per above, DOORS is our required solution.</w:t>
            </w:r>
          </w:p>
        </w:tc>
      </w:tr>
      <w:tr w:rsidR="00086DB5" w14:paraId="390A454C" w14:textId="77777777" w:rsidTr="006F07CD">
        <w:trPr>
          <w:trHeight w:val="1125"/>
        </w:trPr>
        <w:tc>
          <w:tcPr>
            <w:tcW w:w="6974" w:type="dxa"/>
          </w:tcPr>
          <w:p w14:paraId="1464FD45" w14:textId="32DC1330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lang w:eastAsia="en-GB"/>
              </w:rPr>
              <w:t>Clarification Question 0</w:t>
            </w:r>
            <w:r w:rsidR="006F07CD">
              <w:rPr>
                <w:rFonts w:ascii="Arial" w:eastAsia="Times New Roman" w:hAnsi="Arial" w:cs="Arial"/>
                <w:b/>
                <w:lang w:eastAsia="en-GB"/>
              </w:rPr>
              <w:t>3</w:t>
            </w:r>
            <w:r w:rsidRPr="00174E9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70FC92EA" w14:textId="2EFE96C3" w:rsidR="00086DB5" w:rsidRPr="006F07CD" w:rsidRDefault="006F07CD" w:rsidP="006F07CD">
            <w:pPr>
              <w:tabs>
                <w:tab w:val="num" w:pos="720"/>
              </w:tabs>
              <w:spacing w:before="100" w:beforeAutospacing="1" w:after="240"/>
              <w:jc w:val="both"/>
              <w:rPr>
                <w:rFonts w:ascii="Arial" w:hAnsi="Arial" w:cs="Arial"/>
              </w:rPr>
            </w:pPr>
            <w:r w:rsidRPr="006F07CD">
              <w:rPr>
                <w:rFonts w:ascii="Arial" w:hAnsi="Arial" w:cs="Arial"/>
              </w:rPr>
              <w:t xml:space="preserve">Do </w:t>
            </w:r>
            <w:r w:rsidRPr="006F07CD">
              <w:rPr>
                <w:rFonts w:ascii="Arial" w:hAnsi="Arial" w:cs="Arial"/>
              </w:rPr>
              <w:t>the 15</w:t>
            </w:r>
            <w:r w:rsidRPr="006F07CD">
              <w:rPr>
                <w:rFonts w:ascii="Arial" w:hAnsi="Arial" w:cs="Arial"/>
              </w:rPr>
              <w:t xml:space="preserve"> users specified require concurrent licencing?</w:t>
            </w:r>
          </w:p>
        </w:tc>
        <w:tc>
          <w:tcPr>
            <w:tcW w:w="6974" w:type="dxa"/>
          </w:tcPr>
          <w:p w14:paraId="35A20C2F" w14:textId="5CBEB2BC" w:rsidR="00086DB5" w:rsidRDefault="00174E9C" w:rsidP="00086D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MCA Response:</w:t>
            </w:r>
          </w:p>
          <w:p w14:paraId="153FC660" w14:textId="77777777" w:rsidR="00174E9C" w:rsidRDefault="00174E9C" w:rsidP="00086DB5">
            <w:pPr>
              <w:rPr>
                <w:rFonts w:ascii="Arial" w:hAnsi="Arial" w:cs="Arial"/>
                <w:b/>
              </w:rPr>
            </w:pPr>
          </w:p>
          <w:p w14:paraId="249D13B8" w14:textId="61C2F795" w:rsidR="00174E9C" w:rsidRPr="00174E9C" w:rsidRDefault="006F07CD" w:rsidP="00174E9C">
            <w:pPr>
              <w:jc w:val="both"/>
              <w:rPr>
                <w:rFonts w:ascii="Arial" w:hAnsi="Arial" w:cs="Arial"/>
              </w:rPr>
            </w:pPr>
            <w:r w:rsidRPr="006F07CD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>, a</w:t>
            </w:r>
            <w:r w:rsidRPr="006F07CD">
              <w:rPr>
                <w:rFonts w:ascii="Arial" w:hAnsi="Arial" w:cs="Arial"/>
              </w:rPr>
              <w:t>ll users need the ability to access the system at the same time.</w:t>
            </w:r>
          </w:p>
        </w:tc>
      </w:tr>
      <w:tr w:rsidR="00174E9C" w14:paraId="00FA4126" w14:textId="77777777" w:rsidTr="00BE3AA8">
        <w:tc>
          <w:tcPr>
            <w:tcW w:w="6974" w:type="dxa"/>
          </w:tcPr>
          <w:p w14:paraId="732E8102" w14:textId="4CA3E967" w:rsidR="00174E9C" w:rsidRPr="006F07CD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6F07CD">
              <w:rPr>
                <w:rFonts w:ascii="Arial" w:eastAsia="Times New Roman" w:hAnsi="Arial" w:cs="Arial"/>
                <w:b/>
                <w:lang w:eastAsia="en-GB"/>
              </w:rPr>
              <w:t>Clarification Question 0</w:t>
            </w:r>
            <w:r w:rsidR="006F07CD" w:rsidRPr="006F07CD">
              <w:rPr>
                <w:rFonts w:ascii="Arial" w:eastAsia="Times New Roman" w:hAnsi="Arial" w:cs="Arial"/>
                <w:b/>
                <w:lang w:eastAsia="en-GB"/>
              </w:rPr>
              <w:t>4</w:t>
            </w:r>
            <w:r w:rsidRPr="006F07CD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18840085" w14:textId="6BFE1EC1" w:rsidR="00174E9C" w:rsidRPr="006F07CD" w:rsidRDefault="006F07CD" w:rsidP="006F07CD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F07CD">
              <w:rPr>
                <w:rFonts w:ascii="Arial" w:eastAsia="Times New Roman" w:hAnsi="Arial" w:cs="Arial"/>
                <w:lang w:eastAsia="en-GB"/>
              </w:rPr>
              <w:t xml:space="preserve">Is the training described as Requirements Management and Advanced Requirements Management, intended to be in the use of DOORS Next </w:t>
            </w:r>
            <w:r w:rsidRPr="006F07CD">
              <w:rPr>
                <w:rFonts w:ascii="Arial" w:eastAsia="Times New Roman" w:hAnsi="Arial" w:cs="Arial"/>
                <w:lang w:eastAsia="en-GB"/>
              </w:rPr>
              <w:t>Generation specifically</w:t>
            </w:r>
            <w:r w:rsidRPr="006F07CD">
              <w:rPr>
                <w:rFonts w:ascii="Arial" w:eastAsia="Times New Roman" w:hAnsi="Arial" w:cs="Arial"/>
                <w:lang w:eastAsia="en-GB"/>
              </w:rPr>
              <w:t xml:space="preserve">, or in the principles </w:t>
            </w:r>
            <w:r w:rsidRPr="006F07CD">
              <w:rPr>
                <w:rFonts w:ascii="Arial" w:eastAsia="Times New Roman" w:hAnsi="Arial" w:cs="Arial"/>
                <w:lang w:eastAsia="en-GB"/>
              </w:rPr>
              <w:t>of Requirements</w:t>
            </w:r>
            <w:r w:rsidRPr="006F07CD">
              <w:rPr>
                <w:rFonts w:ascii="Arial" w:eastAsia="Times New Roman" w:hAnsi="Arial" w:cs="Arial"/>
                <w:lang w:eastAsia="en-GB"/>
              </w:rPr>
              <w:t xml:space="preserve"> Management as a systems engineering function?</w:t>
            </w:r>
            <w:r w:rsidRPr="006F07CD">
              <w:rPr>
                <w:rFonts w:ascii="Arial" w:eastAsia="Times New Roman" w:hAnsi="Arial" w:cs="Arial"/>
                <w:lang w:eastAsia="en-GB"/>
              </w:rPr>
              <w:tab/>
            </w:r>
          </w:p>
        </w:tc>
        <w:tc>
          <w:tcPr>
            <w:tcW w:w="6974" w:type="dxa"/>
          </w:tcPr>
          <w:p w14:paraId="4133B0B6" w14:textId="63CC33B2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MCA Response: </w:t>
            </w:r>
          </w:p>
          <w:p w14:paraId="1B149DE6" w14:textId="4533F981" w:rsidR="00174E9C" w:rsidRPr="006F07CD" w:rsidRDefault="006F07CD" w:rsidP="004D4D66">
            <w:pPr>
              <w:tabs>
                <w:tab w:val="num" w:pos="720"/>
              </w:tabs>
              <w:spacing w:before="100" w:beforeAutospacing="1" w:after="240"/>
              <w:jc w:val="both"/>
              <w:rPr>
                <w:rFonts w:ascii="Arial" w:hAnsi="Arial" w:cs="Arial"/>
              </w:rPr>
            </w:pPr>
            <w:r w:rsidRPr="006F07CD">
              <w:rPr>
                <w:rFonts w:ascii="Arial" w:hAnsi="Arial" w:cs="Arial"/>
              </w:rPr>
              <w:t>Training is required for the use of DOORS Next Generation.</w:t>
            </w:r>
          </w:p>
        </w:tc>
      </w:tr>
      <w:tr w:rsidR="00174E9C" w14:paraId="1D0E4117" w14:textId="77777777" w:rsidTr="00BE3AA8">
        <w:tc>
          <w:tcPr>
            <w:tcW w:w="6974" w:type="dxa"/>
          </w:tcPr>
          <w:p w14:paraId="77D90FD9" w14:textId="2BC80439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lang w:eastAsia="en-GB"/>
              </w:rPr>
              <w:t>Clarification Question 0</w:t>
            </w:r>
            <w:r w:rsidR="006F07CD">
              <w:rPr>
                <w:rFonts w:ascii="Arial" w:eastAsia="Times New Roman" w:hAnsi="Arial" w:cs="Arial"/>
                <w:b/>
                <w:lang w:eastAsia="en-GB"/>
              </w:rPr>
              <w:t>5</w:t>
            </w:r>
            <w:r w:rsidRPr="00174E9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4CE24D3E" w14:textId="20CEB28B" w:rsidR="00174E9C" w:rsidRPr="00174E9C" w:rsidRDefault="006F07CD" w:rsidP="006F07CD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F07CD">
              <w:rPr>
                <w:rFonts w:ascii="Arial" w:eastAsia="Times New Roman" w:hAnsi="Arial" w:cs="Arial"/>
                <w:lang w:eastAsia="en-GB"/>
              </w:rPr>
              <w:t>Eradication of transcribing errors through the electronic exchange of data with other industry standard procurement systems, such as</w:t>
            </w:r>
            <w:r w:rsidR="00E151A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F07CD">
              <w:rPr>
                <w:rFonts w:ascii="Arial" w:eastAsia="Times New Roman" w:hAnsi="Arial" w:cs="Arial"/>
                <w:lang w:eastAsia="en-GB"/>
              </w:rPr>
              <w:t xml:space="preserve">AWARD. Is there an identified list of applications that DOORS Next Generation will need to exchange data with? </w:t>
            </w:r>
          </w:p>
        </w:tc>
        <w:tc>
          <w:tcPr>
            <w:tcW w:w="6974" w:type="dxa"/>
          </w:tcPr>
          <w:p w14:paraId="5F24F0C6" w14:textId="33EB80B6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bCs/>
                <w:lang w:eastAsia="en-GB"/>
              </w:rPr>
              <w:t>MCA Response:</w:t>
            </w:r>
          </w:p>
          <w:p w14:paraId="20BA1041" w14:textId="684438DE" w:rsidR="00174E9C" w:rsidRPr="006F07CD" w:rsidRDefault="006F07CD" w:rsidP="006F07CD">
            <w:pPr>
              <w:tabs>
                <w:tab w:val="num" w:pos="720"/>
              </w:tabs>
              <w:spacing w:before="100" w:beforeAutospacing="1" w:after="2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F07CD">
              <w:rPr>
                <w:rFonts w:ascii="Arial" w:eastAsia="Times New Roman" w:hAnsi="Arial" w:cs="Arial"/>
                <w:bCs/>
                <w:lang w:eastAsia="en-GB"/>
              </w:rPr>
              <w:t>The system must be capable of exporting requirements data to a range of industry standard software packages, including Excel, Word and AWARD.</w:t>
            </w:r>
          </w:p>
        </w:tc>
      </w:tr>
    </w:tbl>
    <w:p w14:paraId="0604B18E" w14:textId="77777777" w:rsidR="00BE3AA8" w:rsidRDefault="00BE3AA8"/>
    <w:sectPr w:rsidR="00BE3AA8" w:rsidSect="00BE3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D26"/>
    <w:multiLevelType w:val="hybridMultilevel"/>
    <w:tmpl w:val="AA0E719A"/>
    <w:lvl w:ilvl="0" w:tplc="5C5462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75B4"/>
    <w:multiLevelType w:val="multilevel"/>
    <w:tmpl w:val="AF8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8"/>
    <w:rsid w:val="00086DB5"/>
    <w:rsid w:val="00174E9C"/>
    <w:rsid w:val="004D4D66"/>
    <w:rsid w:val="005E3F04"/>
    <w:rsid w:val="006F07CD"/>
    <w:rsid w:val="00BE3AA8"/>
    <w:rsid w:val="00C1162C"/>
    <w:rsid w:val="00E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39A"/>
  <w15:chartTrackingRefBased/>
  <w15:docId w15:val="{CFD5CBA6-CED4-4616-A1E9-F06E0D4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3</cp:revision>
  <dcterms:created xsi:type="dcterms:W3CDTF">2019-03-12T10:34:00Z</dcterms:created>
  <dcterms:modified xsi:type="dcterms:W3CDTF">2019-03-12T10:45:00Z</dcterms:modified>
</cp:coreProperties>
</file>