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FEC91" w14:textId="28A33CF1" w:rsidR="009666E2" w:rsidRDefault="003F7978" w:rsidP="004E17B7">
      <w:pPr>
        <w:rPr>
          <w:b/>
          <w:bCs/>
          <w:sz w:val="44"/>
        </w:rPr>
      </w:pPr>
      <w:r>
        <w:rPr>
          <w:b/>
          <w:bCs/>
          <w:noProof/>
          <w:sz w:val="44"/>
        </w:rPr>
        <w:drawing>
          <wp:inline distT="0" distB="0" distL="0" distR="0" wp14:anchorId="1965A652" wp14:editId="160A8B12">
            <wp:extent cx="1762371" cy="666843"/>
            <wp:effectExtent l="0" t="0" r="952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0FE36B31" w14:textId="77777777" w:rsidR="009666E2" w:rsidRPr="00864DF9" w:rsidRDefault="009666E2" w:rsidP="009666E2">
      <w:pPr>
        <w:jc w:val="center"/>
        <w:rPr>
          <w:b/>
          <w:bCs/>
          <w:sz w:val="28"/>
          <w:szCs w:val="28"/>
        </w:rPr>
      </w:pPr>
    </w:p>
    <w:p w14:paraId="53BB88EE" w14:textId="14EC3AA8" w:rsidR="00EA3F26" w:rsidRPr="00864DF9" w:rsidRDefault="003F7978" w:rsidP="00EA3F26">
      <w:pPr>
        <w:pStyle w:val="Report"/>
        <w:tabs>
          <w:tab w:val="left" w:pos="-720"/>
        </w:tabs>
        <w:suppressAutoHyphens/>
        <w:spacing w:after="0" w:line="240" w:lineRule="auto"/>
        <w:jc w:val="center"/>
        <w:rPr>
          <w:rFonts w:ascii="Arial" w:hAnsi="Arial" w:cs="Arial"/>
          <w:b/>
          <w:spacing w:val="-3"/>
          <w:sz w:val="28"/>
          <w:szCs w:val="28"/>
        </w:rPr>
      </w:pPr>
      <w:r>
        <w:rPr>
          <w:rFonts w:ascii="Arial" w:hAnsi="Arial" w:cs="Arial"/>
          <w:b/>
          <w:spacing w:val="-3"/>
          <w:sz w:val="28"/>
          <w:szCs w:val="28"/>
        </w:rPr>
        <w:t xml:space="preserve">National Highways </w:t>
      </w:r>
      <w:r w:rsidR="00EA3F26" w:rsidRPr="00864DF9">
        <w:rPr>
          <w:rFonts w:ascii="Arial" w:hAnsi="Arial" w:cs="Arial"/>
          <w:b/>
          <w:spacing w:val="-3"/>
          <w:sz w:val="28"/>
          <w:szCs w:val="28"/>
        </w:rPr>
        <w:t>Limited</w:t>
      </w:r>
    </w:p>
    <w:p w14:paraId="5C80F8D0" w14:textId="77777777" w:rsidR="00EA3F26" w:rsidRPr="00B66453" w:rsidRDefault="00EA3F26" w:rsidP="00EA3F26">
      <w:pPr>
        <w:pStyle w:val="Report"/>
      </w:pPr>
    </w:p>
    <w:p w14:paraId="5AD6220C" w14:textId="77777777" w:rsidR="00EA3F26" w:rsidRPr="00B66453" w:rsidRDefault="00EA3F26" w:rsidP="00EA3F26">
      <w:pPr>
        <w:pStyle w:val="Report"/>
      </w:pPr>
    </w:p>
    <w:p w14:paraId="63E50212" w14:textId="77777777" w:rsidR="00EA3F26" w:rsidRPr="00B66453" w:rsidRDefault="00EA3F26" w:rsidP="00EA3F26">
      <w:pPr>
        <w:pStyle w:val="Report"/>
      </w:pPr>
    </w:p>
    <w:p w14:paraId="638D52F7" w14:textId="77777777" w:rsidR="00EA3F26" w:rsidRPr="00B66453" w:rsidRDefault="00EA3F26" w:rsidP="00EA3F26"/>
    <w:p w14:paraId="67D04ED6" w14:textId="5B4F55BB" w:rsidR="004526E6" w:rsidRPr="00BA41EF" w:rsidRDefault="00EA3F26" w:rsidP="00BA41EF">
      <w:pPr>
        <w:pStyle w:val="Heading7"/>
        <w:tabs>
          <w:tab w:val="left" w:pos="-720"/>
        </w:tabs>
        <w:suppressAutoHyphens/>
        <w:autoSpaceDE/>
        <w:autoSpaceDN/>
        <w:adjustRightInd/>
        <w:spacing w:before="120" w:line="22" w:lineRule="atLeast"/>
        <w:rPr>
          <w:rFonts w:cs="Arial"/>
          <w:sz w:val="44"/>
          <w:szCs w:val="44"/>
          <w:lang w:val="en-GB"/>
        </w:rPr>
      </w:pPr>
      <w:r w:rsidRPr="00BA41EF">
        <w:rPr>
          <w:rFonts w:cs="Arial"/>
          <w:sz w:val="44"/>
          <w:szCs w:val="44"/>
          <w:lang w:val="en-GB"/>
        </w:rPr>
        <w:t xml:space="preserve">NEC4 </w:t>
      </w:r>
      <w:r w:rsidR="001C4A2D" w:rsidRPr="00BA41EF">
        <w:rPr>
          <w:rFonts w:cs="Arial"/>
          <w:sz w:val="44"/>
          <w:szCs w:val="44"/>
          <w:lang w:val="en-GB"/>
        </w:rPr>
        <w:t>P</w:t>
      </w:r>
      <w:r w:rsidR="004526E6" w:rsidRPr="00BA41EF">
        <w:rPr>
          <w:rFonts w:cs="Arial"/>
          <w:sz w:val="44"/>
          <w:szCs w:val="44"/>
          <w:lang w:val="en-GB"/>
        </w:rPr>
        <w:t xml:space="preserve">rofessional </w:t>
      </w:r>
      <w:r w:rsidRPr="00BA41EF">
        <w:rPr>
          <w:rFonts w:cs="Arial"/>
          <w:sz w:val="44"/>
          <w:szCs w:val="44"/>
          <w:lang w:val="en-GB"/>
        </w:rPr>
        <w:t>S</w:t>
      </w:r>
      <w:r w:rsidR="004526E6" w:rsidRPr="00BA41EF">
        <w:rPr>
          <w:rFonts w:cs="Arial"/>
          <w:sz w:val="44"/>
          <w:szCs w:val="44"/>
          <w:lang w:val="en-GB"/>
        </w:rPr>
        <w:t xml:space="preserve">ervice </w:t>
      </w:r>
      <w:r w:rsidRPr="00BA41EF">
        <w:rPr>
          <w:rFonts w:cs="Arial"/>
          <w:sz w:val="44"/>
          <w:szCs w:val="44"/>
          <w:lang w:val="en-GB"/>
        </w:rPr>
        <w:t>S</w:t>
      </w:r>
      <w:r w:rsidR="004526E6" w:rsidRPr="00BA41EF">
        <w:rPr>
          <w:rFonts w:cs="Arial"/>
          <w:sz w:val="44"/>
          <w:szCs w:val="44"/>
          <w:lang w:val="en-GB"/>
        </w:rPr>
        <w:t>hort Contract</w:t>
      </w:r>
    </w:p>
    <w:p w14:paraId="60EE0C50" w14:textId="65778859" w:rsidR="00BA41EF" w:rsidRPr="00BA41EF" w:rsidRDefault="004526E6" w:rsidP="00BA41EF">
      <w:pPr>
        <w:spacing w:before="120" w:after="120" w:line="22" w:lineRule="atLeast"/>
        <w:ind w:left="2006" w:right="-20"/>
        <w:rPr>
          <w:rFonts w:ascii="Arial" w:eastAsia="Arial" w:hAnsi="Arial" w:cs="Arial"/>
          <w:sz w:val="32"/>
          <w:szCs w:val="32"/>
        </w:rPr>
      </w:pPr>
      <w:r w:rsidRPr="00BA41EF">
        <w:rPr>
          <w:rFonts w:ascii="Arial" w:hAnsi="Arial" w:cs="Arial"/>
          <w:sz w:val="32"/>
          <w:szCs w:val="32"/>
          <w:lang w:val="en-GB"/>
        </w:rPr>
        <w:t>June 2017</w:t>
      </w:r>
      <w:r w:rsidR="00BA41EF" w:rsidRPr="00BA41EF">
        <w:rPr>
          <w:rFonts w:ascii="Arial" w:hAnsi="Arial" w:cs="Arial"/>
          <w:sz w:val="32"/>
          <w:szCs w:val="32"/>
          <w:lang w:val="en-GB"/>
        </w:rPr>
        <w:t xml:space="preserve"> </w:t>
      </w:r>
      <w:r w:rsidR="00BA41EF" w:rsidRPr="00BA41EF">
        <w:rPr>
          <w:rFonts w:ascii="Arial" w:eastAsia="Arial" w:hAnsi="Arial" w:cs="Arial"/>
          <w:bCs/>
          <w:sz w:val="32"/>
          <w:szCs w:val="32"/>
        </w:rPr>
        <w:t>(with amendments January 2019)</w:t>
      </w:r>
    </w:p>
    <w:p w14:paraId="27333795" w14:textId="3CFB3604" w:rsidR="004526E6" w:rsidRPr="00864DF9" w:rsidRDefault="004526E6" w:rsidP="00EA3F26">
      <w:pPr>
        <w:pStyle w:val="Heading7"/>
        <w:tabs>
          <w:tab w:val="left" w:pos="-720"/>
        </w:tabs>
        <w:suppressAutoHyphens/>
        <w:autoSpaceDE/>
        <w:autoSpaceDN/>
        <w:adjustRightInd/>
        <w:spacing w:after="0" w:line="240" w:lineRule="auto"/>
        <w:rPr>
          <w:rFonts w:cs="Arial"/>
          <w:sz w:val="48"/>
          <w:szCs w:val="48"/>
          <w:lang w:val="en-GB"/>
        </w:rPr>
      </w:pPr>
    </w:p>
    <w:p w14:paraId="0C5407A1" w14:textId="77777777" w:rsidR="004526E6" w:rsidRPr="004526E6" w:rsidRDefault="004526E6" w:rsidP="004526E6">
      <w:pPr>
        <w:rPr>
          <w:lang w:val="en-GB"/>
        </w:rPr>
      </w:pPr>
    </w:p>
    <w:p w14:paraId="3FB4B32F" w14:textId="02CC0CB1" w:rsidR="00EA3F26" w:rsidRDefault="00EA3F26" w:rsidP="00EA3F26">
      <w:pPr>
        <w:pStyle w:val="Heading7"/>
        <w:tabs>
          <w:tab w:val="left" w:pos="-720"/>
        </w:tabs>
        <w:suppressAutoHyphens/>
        <w:autoSpaceDE/>
        <w:autoSpaceDN/>
        <w:adjustRightInd/>
        <w:spacing w:after="0" w:line="240" w:lineRule="auto"/>
        <w:rPr>
          <w:rFonts w:cs="Arial"/>
          <w:sz w:val="48"/>
          <w:szCs w:val="48"/>
          <w:lang w:val="en-GB"/>
        </w:rPr>
      </w:pPr>
      <w:r w:rsidRPr="00864DF9">
        <w:rPr>
          <w:rFonts w:cs="Arial"/>
          <w:sz w:val="48"/>
          <w:szCs w:val="48"/>
          <w:lang w:val="en-GB"/>
        </w:rPr>
        <w:t>Contract Data</w:t>
      </w:r>
    </w:p>
    <w:p w14:paraId="690F9BA8" w14:textId="77777777" w:rsidR="00864DF9" w:rsidRPr="00864DF9" w:rsidRDefault="00864DF9" w:rsidP="00864DF9">
      <w:pPr>
        <w:rPr>
          <w:lang w:val="en-GB"/>
        </w:rPr>
      </w:pPr>
    </w:p>
    <w:p w14:paraId="124AE9AB" w14:textId="77777777" w:rsidR="00EA3F26" w:rsidRPr="00864DF9" w:rsidRDefault="00EA3F26" w:rsidP="00EA3F26">
      <w:pPr>
        <w:tabs>
          <w:tab w:val="left" w:pos="-720"/>
        </w:tabs>
        <w:suppressAutoHyphens/>
        <w:spacing w:after="0" w:line="240" w:lineRule="auto"/>
        <w:jc w:val="center"/>
        <w:rPr>
          <w:spacing w:val="-3"/>
          <w:sz w:val="28"/>
          <w:szCs w:val="28"/>
        </w:rPr>
      </w:pPr>
      <w:r w:rsidRPr="00864DF9">
        <w:rPr>
          <w:spacing w:val="-3"/>
          <w:sz w:val="28"/>
          <w:szCs w:val="28"/>
        </w:rPr>
        <w:t xml:space="preserve">in relation to a </w:t>
      </w:r>
      <w:r w:rsidRPr="00864DF9">
        <w:rPr>
          <w:i/>
          <w:spacing w:val="-3"/>
          <w:sz w:val="28"/>
          <w:szCs w:val="28"/>
        </w:rPr>
        <w:t>service</w:t>
      </w:r>
      <w:r w:rsidRPr="00864DF9">
        <w:rPr>
          <w:spacing w:val="-3"/>
          <w:sz w:val="28"/>
          <w:szCs w:val="28"/>
        </w:rPr>
        <w:t xml:space="preserve"> for</w:t>
      </w:r>
    </w:p>
    <w:p w14:paraId="5EF3058F" w14:textId="77777777" w:rsidR="00EA3F26" w:rsidRPr="00B509D1" w:rsidRDefault="00EA3F26" w:rsidP="00EA3F26">
      <w:pPr>
        <w:pStyle w:val="Heading7"/>
        <w:tabs>
          <w:tab w:val="left" w:pos="-720"/>
        </w:tabs>
        <w:suppressAutoHyphens/>
        <w:autoSpaceDE/>
        <w:autoSpaceDN/>
        <w:adjustRightInd/>
        <w:spacing w:after="0" w:line="240" w:lineRule="auto"/>
        <w:rPr>
          <w:rFonts w:cs="Arial"/>
          <w:szCs w:val="24"/>
          <w:lang w:val="en-GB"/>
        </w:rPr>
      </w:pPr>
    </w:p>
    <w:p w14:paraId="5D222C13" w14:textId="63CA63D1" w:rsidR="00EA3F26" w:rsidRPr="00F3034A" w:rsidRDefault="00BB09E3" w:rsidP="2326A56A">
      <w:pPr>
        <w:pStyle w:val="Heading7"/>
        <w:tabs>
          <w:tab w:val="left" w:pos="-720"/>
        </w:tabs>
        <w:suppressAutoHyphens/>
        <w:autoSpaceDE/>
        <w:autoSpaceDN/>
        <w:adjustRightInd/>
        <w:spacing w:after="0" w:line="240" w:lineRule="auto"/>
        <w:rPr>
          <w:rFonts w:cs="Arial"/>
          <w:b w:val="0"/>
          <w:bCs w:val="0"/>
          <w:sz w:val="28"/>
          <w:szCs w:val="28"/>
          <w:lang w:val="en-GB"/>
        </w:rPr>
      </w:pPr>
      <w:r w:rsidRPr="00A46BAA">
        <w:rPr>
          <w:b w:val="0"/>
          <w:spacing w:val="-3"/>
        </w:rPr>
        <w:t xml:space="preserve">Lower Thames Crossing (LTC) – Detailed Design </w:t>
      </w:r>
      <w:r w:rsidR="00A46BAA">
        <w:rPr>
          <w:b w:val="0"/>
          <w:color w:val="0D0D0D" w:themeColor="text1" w:themeTint="F2"/>
        </w:rPr>
        <w:t>of</w:t>
      </w:r>
      <w:r w:rsidRPr="00A46BAA">
        <w:rPr>
          <w:b w:val="0"/>
          <w:color w:val="0D0D0D" w:themeColor="text1" w:themeTint="F2"/>
        </w:rPr>
        <w:t xml:space="preserve"> contestable assets owned and operated by Cadent Gas Ltd (Cadent)</w:t>
      </w:r>
      <w:r w:rsidRPr="00AA789B">
        <w:t xml:space="preserve"> </w:t>
      </w:r>
    </w:p>
    <w:p w14:paraId="25565459" w14:textId="4FD2A5C5" w:rsidR="00EA3F26" w:rsidRPr="00F3034A" w:rsidRDefault="00EA3F26" w:rsidP="2326A56A">
      <w:pPr>
        <w:pStyle w:val="Heading7"/>
        <w:tabs>
          <w:tab w:val="left" w:pos="-720"/>
        </w:tabs>
        <w:suppressAutoHyphens/>
        <w:autoSpaceDE/>
        <w:autoSpaceDN/>
        <w:adjustRightInd/>
        <w:spacing w:after="0" w:line="240" w:lineRule="auto"/>
        <w:rPr>
          <w:rFonts w:cs="Arial"/>
          <w:b w:val="0"/>
          <w:bCs w:val="0"/>
          <w:sz w:val="28"/>
          <w:szCs w:val="28"/>
          <w:lang w:val="en-GB"/>
        </w:rPr>
      </w:pPr>
    </w:p>
    <w:p w14:paraId="2C2920E2" w14:textId="70737B66" w:rsidR="00EA3F26" w:rsidRPr="00F3034A" w:rsidRDefault="00D06888" w:rsidP="00EA3F26">
      <w:pPr>
        <w:pStyle w:val="Heading7"/>
        <w:tabs>
          <w:tab w:val="left" w:pos="-720"/>
        </w:tabs>
        <w:suppressAutoHyphens/>
        <w:autoSpaceDE/>
        <w:autoSpaceDN/>
        <w:adjustRightInd/>
        <w:spacing w:after="0" w:line="240" w:lineRule="auto"/>
        <w:rPr>
          <w:rFonts w:cs="Arial"/>
          <w:b w:val="0"/>
          <w:bCs w:val="0"/>
          <w:sz w:val="28"/>
          <w:szCs w:val="28"/>
          <w:lang w:val="en-GB"/>
        </w:rPr>
      </w:pPr>
      <w:r>
        <w:rPr>
          <w:rFonts w:cs="Arial"/>
          <w:b w:val="0"/>
          <w:bCs w:val="0"/>
          <w:sz w:val="28"/>
          <w:szCs w:val="28"/>
          <w:lang w:val="en-GB"/>
        </w:rPr>
        <w:t xml:space="preserve">June </w:t>
      </w:r>
      <w:r w:rsidR="00702472" w:rsidRPr="2326A56A">
        <w:rPr>
          <w:rFonts w:cs="Arial"/>
          <w:b w:val="0"/>
          <w:bCs w:val="0"/>
          <w:sz w:val="28"/>
          <w:szCs w:val="28"/>
          <w:lang w:val="en-GB"/>
        </w:rPr>
        <w:t>202</w:t>
      </w:r>
      <w:r w:rsidR="00702472">
        <w:rPr>
          <w:rFonts w:cs="Arial"/>
          <w:b w:val="0"/>
          <w:bCs w:val="0"/>
          <w:sz w:val="28"/>
          <w:szCs w:val="28"/>
          <w:lang w:val="en-GB"/>
        </w:rPr>
        <w:t>1</w:t>
      </w:r>
    </w:p>
    <w:p w14:paraId="40DF4116" w14:textId="77777777" w:rsidR="00EA3F26" w:rsidRPr="00B66453" w:rsidRDefault="00EA3F26" w:rsidP="00EA3F26"/>
    <w:p w14:paraId="4FD0D1AB" w14:textId="77777777" w:rsidR="00EA3F26" w:rsidRPr="00B66453" w:rsidRDefault="00EA3F26" w:rsidP="00EA3F26"/>
    <w:p w14:paraId="19085D72" w14:textId="77777777" w:rsidR="00EA3F26" w:rsidRPr="00B66453" w:rsidRDefault="00EA3F26" w:rsidP="00EA3F26"/>
    <w:p w14:paraId="70F5AD76" w14:textId="77777777" w:rsidR="00EA3F26" w:rsidRPr="00B66453" w:rsidRDefault="00EA3F26" w:rsidP="00EA3F26"/>
    <w:p w14:paraId="6F930B1E" w14:textId="77777777" w:rsidR="009666E2" w:rsidRDefault="009666E2" w:rsidP="009666E2">
      <w:pPr>
        <w:spacing w:before="120" w:after="120" w:line="264" w:lineRule="auto"/>
        <w:jc w:val="center"/>
        <w:rPr>
          <w:rFonts w:ascii="Arial" w:hAnsi="Arial" w:cs="Arial"/>
          <w:sz w:val="24"/>
          <w:szCs w:val="24"/>
        </w:rPr>
      </w:pPr>
      <w:r>
        <w:rPr>
          <w:rFonts w:ascii="Arial" w:hAnsi="Arial" w:cs="Arial"/>
          <w:sz w:val="24"/>
          <w:szCs w:val="24"/>
        </w:rPr>
        <w:br w:type="page"/>
      </w:r>
    </w:p>
    <w:p w14:paraId="771E68AB" w14:textId="77777777" w:rsidR="009666E2" w:rsidRDefault="009666E2" w:rsidP="009666E2">
      <w:pPr>
        <w:spacing w:before="120" w:after="120" w:line="264" w:lineRule="auto"/>
        <w:jc w:val="center"/>
        <w:rPr>
          <w:rFonts w:ascii="Arial" w:hAnsi="Arial" w:cs="Arial"/>
          <w:b/>
        </w:rPr>
      </w:pPr>
    </w:p>
    <w:p w14:paraId="64A2622D" w14:textId="77777777" w:rsidR="009666E2" w:rsidRDefault="009666E2" w:rsidP="009666E2">
      <w:pPr>
        <w:spacing w:before="120" w:after="120" w:line="264" w:lineRule="auto"/>
        <w:jc w:val="center"/>
        <w:rPr>
          <w:rFonts w:ascii="Arial" w:hAnsi="Arial" w:cs="Arial"/>
          <w:b/>
        </w:rPr>
      </w:pPr>
    </w:p>
    <w:p w14:paraId="449D5481" w14:textId="77777777" w:rsidR="009666E2" w:rsidRDefault="009666E2" w:rsidP="009666E2">
      <w:pPr>
        <w:spacing w:before="120" w:after="120" w:line="264" w:lineRule="auto"/>
        <w:jc w:val="center"/>
        <w:rPr>
          <w:rFonts w:ascii="Arial" w:hAnsi="Arial" w:cs="Arial"/>
          <w:b/>
        </w:rPr>
      </w:pPr>
    </w:p>
    <w:p w14:paraId="24B88EF8" w14:textId="059EE583" w:rsidR="00302E92" w:rsidRPr="00EA3F26" w:rsidRDefault="00302E92" w:rsidP="00302E92">
      <w:pPr>
        <w:spacing w:before="24" w:after="0" w:line="240" w:lineRule="auto"/>
        <w:ind w:left="112" w:right="-20"/>
        <w:rPr>
          <w:rFonts w:ascii="Arial" w:eastAsia="Arial" w:hAnsi="Arial" w:cs="Arial"/>
          <w:sz w:val="44"/>
          <w:szCs w:val="44"/>
        </w:rPr>
      </w:pPr>
      <w:r w:rsidRPr="00EA3F26">
        <w:rPr>
          <w:rFonts w:ascii="Arial" w:eastAsia="Arial" w:hAnsi="Arial" w:cs="Arial"/>
          <w:spacing w:val="-30"/>
          <w:sz w:val="44"/>
          <w:szCs w:val="44"/>
        </w:rPr>
        <w:t>C</w:t>
      </w:r>
      <w:r w:rsidRPr="00EA3F26">
        <w:rPr>
          <w:rFonts w:ascii="Arial" w:eastAsia="Arial" w:hAnsi="Arial" w:cs="Arial"/>
          <w:spacing w:val="-7"/>
          <w:sz w:val="44"/>
          <w:szCs w:val="44"/>
        </w:rPr>
        <w:t>o</w:t>
      </w:r>
      <w:r w:rsidRPr="00EA3F26">
        <w:rPr>
          <w:rFonts w:ascii="Arial" w:eastAsia="Arial" w:hAnsi="Arial" w:cs="Arial"/>
          <w:spacing w:val="-15"/>
          <w:sz w:val="44"/>
          <w:szCs w:val="44"/>
        </w:rPr>
        <w:t>n</w:t>
      </w:r>
      <w:r w:rsidRPr="00EA3F26">
        <w:rPr>
          <w:rFonts w:ascii="Arial" w:eastAsia="Arial" w:hAnsi="Arial" w:cs="Arial"/>
          <w:spacing w:val="-9"/>
          <w:sz w:val="44"/>
          <w:szCs w:val="44"/>
        </w:rPr>
        <w:t>t</w:t>
      </w:r>
      <w:r w:rsidRPr="00EA3F26">
        <w:rPr>
          <w:rFonts w:ascii="Arial" w:eastAsia="Arial" w:hAnsi="Arial" w:cs="Arial"/>
          <w:spacing w:val="-14"/>
          <w:sz w:val="44"/>
          <w:szCs w:val="44"/>
        </w:rPr>
        <w:t>r</w:t>
      </w:r>
      <w:r w:rsidRPr="00EA3F26">
        <w:rPr>
          <w:rFonts w:ascii="Arial" w:eastAsia="Arial" w:hAnsi="Arial" w:cs="Arial"/>
          <w:spacing w:val="-7"/>
          <w:sz w:val="44"/>
          <w:szCs w:val="44"/>
        </w:rPr>
        <w:t>a</w:t>
      </w:r>
      <w:r w:rsidRPr="00EA3F26">
        <w:rPr>
          <w:rFonts w:ascii="Arial" w:eastAsia="Arial" w:hAnsi="Arial" w:cs="Arial"/>
          <w:spacing w:val="6"/>
          <w:sz w:val="44"/>
          <w:szCs w:val="44"/>
        </w:rPr>
        <w:t>c</w:t>
      </w:r>
      <w:r w:rsidRPr="00EA3F26">
        <w:rPr>
          <w:rFonts w:ascii="Arial" w:eastAsia="Arial" w:hAnsi="Arial" w:cs="Arial"/>
          <w:sz w:val="44"/>
          <w:szCs w:val="44"/>
        </w:rPr>
        <w:t>t</w:t>
      </w:r>
      <w:r w:rsidRPr="00EA3F26">
        <w:rPr>
          <w:rFonts w:ascii="Arial" w:eastAsia="Arial" w:hAnsi="Arial" w:cs="Arial"/>
          <w:spacing w:val="-44"/>
          <w:sz w:val="44"/>
          <w:szCs w:val="44"/>
        </w:rPr>
        <w:t xml:space="preserve"> </w:t>
      </w:r>
      <w:r w:rsidRPr="00EA3F26">
        <w:rPr>
          <w:rFonts w:ascii="Arial" w:eastAsia="Arial" w:hAnsi="Arial" w:cs="Arial"/>
          <w:spacing w:val="-15"/>
          <w:sz w:val="44"/>
          <w:szCs w:val="44"/>
        </w:rPr>
        <w:t>D</w:t>
      </w:r>
      <w:r w:rsidRPr="00EA3F26">
        <w:rPr>
          <w:rFonts w:ascii="Arial" w:eastAsia="Arial" w:hAnsi="Arial" w:cs="Arial"/>
          <w:spacing w:val="-11"/>
          <w:sz w:val="44"/>
          <w:szCs w:val="44"/>
        </w:rPr>
        <w:t>a</w:t>
      </w:r>
      <w:r w:rsidRPr="00EA3F26">
        <w:rPr>
          <w:rFonts w:ascii="Arial" w:eastAsia="Arial" w:hAnsi="Arial" w:cs="Arial"/>
          <w:spacing w:val="-2"/>
          <w:sz w:val="44"/>
          <w:szCs w:val="44"/>
        </w:rPr>
        <w:t>t</w:t>
      </w:r>
      <w:r w:rsidRPr="00EA3F26">
        <w:rPr>
          <w:rFonts w:ascii="Arial" w:eastAsia="Arial" w:hAnsi="Arial" w:cs="Arial"/>
          <w:sz w:val="44"/>
          <w:szCs w:val="44"/>
        </w:rPr>
        <w:t>a</w:t>
      </w:r>
    </w:p>
    <w:p w14:paraId="57518E3E" w14:textId="6ADC579E" w:rsidR="009666E2" w:rsidRPr="00FE0C1D" w:rsidRDefault="009666E2" w:rsidP="00FE0C1D">
      <w:pPr>
        <w:spacing w:before="24" w:after="0" w:line="240" w:lineRule="auto"/>
        <w:ind w:left="112" w:right="-20"/>
        <w:rPr>
          <w:rFonts w:ascii="Arial" w:eastAsia="Arial" w:hAnsi="Arial" w:cs="Arial"/>
          <w:color w:val="808285"/>
          <w:sz w:val="28"/>
          <w:szCs w:val="2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00"/>
      </w:tblGrid>
      <w:tr w:rsidR="009666E2" w:rsidRPr="00440C56" w14:paraId="74F45594" w14:textId="77777777" w:rsidTr="77260975">
        <w:trPr>
          <w:trHeight w:val="449"/>
          <w:jc w:val="center"/>
        </w:trPr>
        <w:tc>
          <w:tcPr>
            <w:tcW w:w="5000" w:type="pct"/>
            <w:gridSpan w:val="2"/>
            <w:shd w:val="clear" w:color="auto" w:fill="A6A6A6" w:themeFill="background1" w:themeFillShade="A6"/>
            <w:vAlign w:val="center"/>
          </w:tcPr>
          <w:p w14:paraId="6ECACBAB" w14:textId="60CDF2AC" w:rsidR="009666E2" w:rsidRPr="00440C56" w:rsidRDefault="00987C22" w:rsidP="00440C56">
            <w:pPr>
              <w:spacing w:before="120" w:after="120" w:line="22" w:lineRule="atLeast"/>
              <w:ind w:right="-20"/>
              <w:rPr>
                <w:rFonts w:ascii="Arial" w:eastAsia="Arial" w:hAnsi="Arial" w:cs="Arial"/>
              </w:rPr>
            </w:pPr>
            <w:r w:rsidRPr="00440C56">
              <w:rPr>
                <w:rFonts w:ascii="Arial" w:eastAsia="Arial" w:hAnsi="Arial" w:cs="Arial"/>
                <w:b/>
                <w:bCs/>
                <w:spacing w:val="-9"/>
              </w:rPr>
              <w:t xml:space="preserve">The </w:t>
            </w:r>
            <w:r w:rsidRPr="00440C56">
              <w:rPr>
                <w:rFonts w:ascii="Arial" w:eastAsia="Arial" w:hAnsi="Arial" w:cs="Arial"/>
                <w:b/>
                <w:bCs/>
                <w:i/>
                <w:spacing w:val="-9"/>
              </w:rPr>
              <w:t>Client’s</w:t>
            </w:r>
            <w:r w:rsidRPr="00440C56">
              <w:rPr>
                <w:rFonts w:ascii="Arial" w:eastAsia="Arial" w:hAnsi="Arial" w:cs="Arial"/>
                <w:b/>
                <w:bCs/>
                <w:spacing w:val="-9"/>
              </w:rPr>
              <w:t xml:space="preserve"> Contract Data</w:t>
            </w:r>
          </w:p>
        </w:tc>
      </w:tr>
      <w:tr w:rsidR="00440C56" w:rsidRPr="00440C56" w14:paraId="1DC04D8D" w14:textId="77777777" w:rsidTr="77260975">
        <w:trPr>
          <w:jc w:val="center"/>
        </w:trPr>
        <w:tc>
          <w:tcPr>
            <w:tcW w:w="5000" w:type="pct"/>
            <w:gridSpan w:val="2"/>
            <w:vAlign w:val="center"/>
          </w:tcPr>
          <w:p w14:paraId="5241C633" w14:textId="77777777" w:rsidR="00440C56" w:rsidRPr="00440C56" w:rsidRDefault="00440C56" w:rsidP="00440C56">
            <w:pPr>
              <w:spacing w:before="120" w:after="120" w:line="22" w:lineRule="atLeast"/>
              <w:ind w:right="401"/>
              <w:rPr>
                <w:rFonts w:ascii="Arial" w:eastAsia="Arial" w:hAnsi="Arial" w:cs="Arial"/>
                <w:color w:val="231F20"/>
              </w:rPr>
            </w:pPr>
            <w:r w:rsidRPr="00440C56">
              <w:rPr>
                <w:rFonts w:ascii="Arial" w:eastAsia="Arial" w:hAnsi="Arial" w:cs="Arial"/>
                <w:color w:val="231F20"/>
                <w:spacing w:val="-6"/>
              </w:rPr>
              <w:t>C</w:t>
            </w:r>
            <w:r w:rsidRPr="00440C56">
              <w:rPr>
                <w:rFonts w:ascii="Arial" w:eastAsia="Arial" w:hAnsi="Arial" w:cs="Arial"/>
                <w:color w:val="231F20"/>
                <w:spacing w:val="1"/>
              </w:rPr>
              <w:t>ompl</w:t>
            </w:r>
            <w:r w:rsidRPr="00440C56">
              <w:rPr>
                <w:rFonts w:ascii="Arial" w:eastAsia="Arial" w:hAnsi="Arial" w:cs="Arial"/>
                <w:color w:val="231F20"/>
              </w:rPr>
              <w:t>e</w:t>
            </w:r>
            <w:r w:rsidRPr="00440C56">
              <w:rPr>
                <w:rFonts w:ascii="Arial" w:eastAsia="Arial" w:hAnsi="Arial" w:cs="Arial"/>
                <w:color w:val="231F20"/>
                <w:spacing w:val="1"/>
              </w:rPr>
              <w:t>tio</w:t>
            </w:r>
            <w:r w:rsidRPr="00440C56">
              <w:rPr>
                <w:rFonts w:ascii="Arial" w:eastAsia="Arial" w:hAnsi="Arial" w:cs="Arial"/>
                <w:color w:val="231F20"/>
              </w:rPr>
              <w:t>n</w:t>
            </w:r>
            <w:r w:rsidRPr="00440C56">
              <w:rPr>
                <w:rFonts w:ascii="Arial" w:eastAsia="Arial" w:hAnsi="Arial" w:cs="Arial"/>
                <w:color w:val="231F20"/>
                <w:spacing w:val="-12"/>
              </w:rPr>
              <w:t xml:space="preserve"> </w:t>
            </w:r>
            <w:r w:rsidRPr="00440C56">
              <w:rPr>
                <w:rFonts w:ascii="Arial" w:eastAsia="Arial" w:hAnsi="Arial" w:cs="Arial"/>
                <w:color w:val="231F20"/>
                <w:spacing w:val="-1"/>
              </w:rPr>
              <w:t>o</w:t>
            </w:r>
            <w:r w:rsidRPr="00440C56">
              <w:rPr>
                <w:rFonts w:ascii="Arial" w:eastAsia="Arial" w:hAnsi="Arial" w:cs="Arial"/>
                <w:color w:val="231F20"/>
              </w:rPr>
              <w:t>f</w:t>
            </w:r>
            <w:r w:rsidRPr="00440C56">
              <w:rPr>
                <w:rFonts w:ascii="Arial" w:eastAsia="Arial" w:hAnsi="Arial" w:cs="Arial"/>
                <w:color w:val="231F20"/>
                <w:spacing w:val="9"/>
              </w:rPr>
              <w:t xml:space="preserve"> </w:t>
            </w:r>
            <w:r w:rsidRPr="00440C56">
              <w:rPr>
                <w:rFonts w:ascii="Arial" w:eastAsia="Arial" w:hAnsi="Arial" w:cs="Arial"/>
                <w:color w:val="231F20"/>
                <w:spacing w:val="1"/>
              </w:rPr>
              <w:t>th</w:t>
            </w:r>
            <w:r w:rsidRPr="00440C56">
              <w:rPr>
                <w:rFonts w:ascii="Arial" w:eastAsia="Arial" w:hAnsi="Arial" w:cs="Arial"/>
                <w:color w:val="231F20"/>
              </w:rPr>
              <w:t>e</w:t>
            </w:r>
            <w:r w:rsidRPr="00440C56">
              <w:rPr>
                <w:rFonts w:ascii="Arial" w:eastAsia="Arial" w:hAnsi="Arial" w:cs="Arial"/>
                <w:color w:val="231F20"/>
                <w:spacing w:val="-1"/>
              </w:rPr>
              <w:t xml:space="preserve"> </w:t>
            </w:r>
            <w:r w:rsidRPr="00440C56">
              <w:rPr>
                <w:rFonts w:ascii="Arial" w:eastAsia="Arial" w:hAnsi="Arial" w:cs="Arial"/>
                <w:color w:val="231F20"/>
              </w:rPr>
              <w:t>da</w:t>
            </w:r>
            <w:r w:rsidRPr="00440C56">
              <w:rPr>
                <w:rFonts w:ascii="Arial" w:eastAsia="Arial" w:hAnsi="Arial" w:cs="Arial"/>
                <w:color w:val="231F20"/>
                <w:spacing w:val="2"/>
              </w:rPr>
              <w:t>t</w:t>
            </w:r>
            <w:r w:rsidRPr="00440C56">
              <w:rPr>
                <w:rFonts w:ascii="Arial" w:eastAsia="Arial" w:hAnsi="Arial" w:cs="Arial"/>
                <w:color w:val="231F20"/>
              </w:rPr>
              <w:t>a</w:t>
            </w:r>
            <w:r w:rsidRPr="00440C56">
              <w:rPr>
                <w:rFonts w:ascii="Arial" w:eastAsia="Arial" w:hAnsi="Arial" w:cs="Arial"/>
                <w:color w:val="231F20"/>
                <w:spacing w:val="-13"/>
              </w:rPr>
              <w:t xml:space="preserve"> </w:t>
            </w:r>
            <w:r w:rsidRPr="00440C56">
              <w:rPr>
                <w:rFonts w:ascii="Arial" w:eastAsia="Arial" w:hAnsi="Arial" w:cs="Arial"/>
                <w:color w:val="231F20"/>
              </w:rPr>
              <w:t xml:space="preserve">in </w:t>
            </w:r>
            <w:r w:rsidRPr="00440C56">
              <w:rPr>
                <w:rFonts w:ascii="Arial" w:eastAsia="Arial" w:hAnsi="Arial" w:cs="Arial"/>
                <w:color w:val="231F20"/>
                <w:spacing w:val="-1"/>
              </w:rPr>
              <w:t>f</w:t>
            </w:r>
            <w:r w:rsidRPr="00440C56">
              <w:rPr>
                <w:rFonts w:ascii="Arial" w:eastAsia="Arial" w:hAnsi="Arial" w:cs="Arial"/>
                <w:color w:val="231F20"/>
              </w:rPr>
              <w:t>u</w:t>
            </w:r>
            <w:r w:rsidRPr="00440C56">
              <w:rPr>
                <w:rFonts w:ascii="Arial" w:eastAsia="Arial" w:hAnsi="Arial" w:cs="Arial"/>
                <w:color w:val="231F20"/>
                <w:spacing w:val="-1"/>
              </w:rPr>
              <w:t>l</w:t>
            </w:r>
            <w:r w:rsidRPr="00440C56">
              <w:rPr>
                <w:rFonts w:ascii="Arial" w:eastAsia="Arial" w:hAnsi="Arial" w:cs="Arial"/>
                <w:color w:val="231F20"/>
                <w:spacing w:val="-2"/>
              </w:rPr>
              <w:t>l</w:t>
            </w:r>
            <w:r w:rsidRPr="00440C56">
              <w:rPr>
                <w:rFonts w:ascii="Arial" w:eastAsia="Arial" w:hAnsi="Arial" w:cs="Arial"/>
                <w:color w:val="231F20"/>
              </w:rPr>
              <w:t>,</w:t>
            </w:r>
            <w:r w:rsidRPr="00440C56">
              <w:rPr>
                <w:rFonts w:ascii="Arial" w:eastAsia="Arial" w:hAnsi="Arial" w:cs="Arial"/>
                <w:color w:val="231F20"/>
                <w:spacing w:val="9"/>
              </w:rPr>
              <w:t xml:space="preserve"> </w:t>
            </w:r>
            <w:r w:rsidRPr="00440C56">
              <w:rPr>
                <w:rFonts w:ascii="Arial" w:eastAsia="Arial" w:hAnsi="Arial" w:cs="Arial"/>
                <w:color w:val="231F20"/>
                <w:spacing w:val="1"/>
              </w:rPr>
              <w:t>a</w:t>
            </w:r>
            <w:r w:rsidRPr="00440C56">
              <w:rPr>
                <w:rFonts w:ascii="Arial" w:eastAsia="Arial" w:hAnsi="Arial" w:cs="Arial"/>
                <w:color w:val="231F20"/>
                <w:spacing w:val="-2"/>
              </w:rPr>
              <w:t>c</w:t>
            </w:r>
            <w:r w:rsidRPr="00440C56">
              <w:rPr>
                <w:rFonts w:ascii="Arial" w:eastAsia="Arial" w:hAnsi="Arial" w:cs="Arial"/>
                <w:color w:val="231F20"/>
                <w:spacing w:val="-1"/>
              </w:rPr>
              <w:t>c</w:t>
            </w:r>
            <w:r w:rsidRPr="00440C56">
              <w:rPr>
                <w:rFonts w:ascii="Arial" w:eastAsia="Arial" w:hAnsi="Arial" w:cs="Arial"/>
                <w:color w:val="231F20"/>
                <w:spacing w:val="1"/>
              </w:rPr>
              <w:t>o</w:t>
            </w:r>
            <w:r w:rsidRPr="00440C56">
              <w:rPr>
                <w:rFonts w:ascii="Arial" w:eastAsia="Arial" w:hAnsi="Arial" w:cs="Arial"/>
                <w:color w:val="231F20"/>
              </w:rPr>
              <w:t>rding</w:t>
            </w:r>
            <w:r w:rsidRPr="00440C56">
              <w:rPr>
                <w:rFonts w:ascii="Arial" w:eastAsia="Arial" w:hAnsi="Arial" w:cs="Arial"/>
                <w:color w:val="231F20"/>
                <w:spacing w:val="9"/>
              </w:rPr>
              <w:t xml:space="preserve"> </w:t>
            </w:r>
            <w:r w:rsidRPr="00440C56">
              <w:rPr>
                <w:rFonts w:ascii="Arial" w:eastAsia="Arial" w:hAnsi="Arial" w:cs="Arial"/>
                <w:color w:val="231F20"/>
                <w:spacing w:val="-1"/>
              </w:rPr>
              <w:t>t</w:t>
            </w:r>
            <w:r w:rsidRPr="00440C56">
              <w:rPr>
                <w:rFonts w:ascii="Arial" w:eastAsia="Arial" w:hAnsi="Arial" w:cs="Arial"/>
                <w:color w:val="231F20"/>
              </w:rPr>
              <w:t>o</w:t>
            </w:r>
            <w:r w:rsidRPr="00440C56">
              <w:rPr>
                <w:rFonts w:ascii="Arial" w:eastAsia="Arial" w:hAnsi="Arial" w:cs="Arial"/>
                <w:color w:val="231F20"/>
                <w:spacing w:val="9"/>
              </w:rPr>
              <w:t xml:space="preserve"> </w:t>
            </w:r>
            <w:r w:rsidRPr="00440C56">
              <w:rPr>
                <w:rFonts w:ascii="Arial" w:eastAsia="Arial" w:hAnsi="Arial" w:cs="Arial"/>
                <w:color w:val="231F20"/>
                <w:spacing w:val="1"/>
              </w:rPr>
              <w:t>th</w:t>
            </w:r>
            <w:r w:rsidRPr="00440C56">
              <w:rPr>
                <w:rFonts w:ascii="Arial" w:eastAsia="Arial" w:hAnsi="Arial" w:cs="Arial"/>
                <w:color w:val="231F20"/>
              </w:rPr>
              <w:t>e</w:t>
            </w:r>
            <w:r w:rsidRPr="00440C56">
              <w:rPr>
                <w:rFonts w:ascii="Arial" w:eastAsia="Arial" w:hAnsi="Arial" w:cs="Arial"/>
                <w:color w:val="231F20"/>
                <w:spacing w:val="-1"/>
              </w:rPr>
              <w:t xml:space="preserve"> </w:t>
            </w:r>
            <w:r w:rsidRPr="00440C56">
              <w:rPr>
                <w:rFonts w:ascii="Arial" w:eastAsia="Arial" w:hAnsi="Arial" w:cs="Arial"/>
                <w:color w:val="231F20"/>
                <w:spacing w:val="3"/>
              </w:rPr>
              <w:t>O</w:t>
            </w:r>
            <w:r w:rsidRPr="00440C56">
              <w:rPr>
                <w:rFonts w:ascii="Arial" w:eastAsia="Arial" w:hAnsi="Arial" w:cs="Arial"/>
                <w:color w:val="231F20"/>
              </w:rPr>
              <w:t>p</w:t>
            </w:r>
            <w:r w:rsidRPr="00440C56">
              <w:rPr>
                <w:rFonts w:ascii="Arial" w:eastAsia="Arial" w:hAnsi="Arial" w:cs="Arial"/>
                <w:color w:val="231F20"/>
                <w:spacing w:val="1"/>
              </w:rPr>
              <w:t>tio</w:t>
            </w:r>
            <w:r w:rsidRPr="00440C56">
              <w:rPr>
                <w:rFonts w:ascii="Arial" w:eastAsia="Arial" w:hAnsi="Arial" w:cs="Arial"/>
                <w:color w:val="231F20"/>
                <w:spacing w:val="-1"/>
              </w:rPr>
              <w:t>n</w:t>
            </w:r>
            <w:r w:rsidRPr="00440C56">
              <w:rPr>
                <w:rFonts w:ascii="Arial" w:eastAsia="Arial" w:hAnsi="Arial" w:cs="Arial"/>
                <w:color w:val="231F20"/>
              </w:rPr>
              <w:t>s c</w:t>
            </w:r>
            <w:r w:rsidRPr="00440C56">
              <w:rPr>
                <w:rFonts w:ascii="Arial" w:eastAsia="Arial" w:hAnsi="Arial" w:cs="Arial"/>
                <w:color w:val="231F20"/>
                <w:spacing w:val="1"/>
              </w:rPr>
              <w:t>ho</w:t>
            </w:r>
            <w:r w:rsidRPr="00440C56">
              <w:rPr>
                <w:rFonts w:ascii="Arial" w:eastAsia="Arial" w:hAnsi="Arial" w:cs="Arial"/>
                <w:color w:val="231F20"/>
                <w:spacing w:val="2"/>
              </w:rPr>
              <w:t>s</w:t>
            </w:r>
            <w:r w:rsidRPr="00440C56">
              <w:rPr>
                <w:rFonts w:ascii="Arial" w:eastAsia="Arial" w:hAnsi="Arial" w:cs="Arial"/>
                <w:color w:val="231F20"/>
                <w:spacing w:val="1"/>
              </w:rPr>
              <w:t>e</w:t>
            </w:r>
            <w:r w:rsidRPr="00440C56">
              <w:rPr>
                <w:rFonts w:ascii="Arial" w:eastAsia="Arial" w:hAnsi="Arial" w:cs="Arial"/>
                <w:color w:val="231F20"/>
                <w:spacing w:val="-2"/>
              </w:rPr>
              <w:t>n</w:t>
            </w:r>
            <w:r w:rsidRPr="00440C56">
              <w:rPr>
                <w:rFonts w:ascii="Arial" w:eastAsia="Arial" w:hAnsi="Arial" w:cs="Arial"/>
                <w:color w:val="231F20"/>
              </w:rPr>
              <w:t>, is</w:t>
            </w:r>
            <w:r w:rsidRPr="00440C56">
              <w:rPr>
                <w:rFonts w:ascii="Arial" w:eastAsia="Arial" w:hAnsi="Arial" w:cs="Arial"/>
                <w:color w:val="231F20"/>
                <w:spacing w:val="8"/>
              </w:rPr>
              <w:t xml:space="preserve"> </w:t>
            </w:r>
            <w:r w:rsidRPr="00440C56">
              <w:rPr>
                <w:rFonts w:ascii="Arial" w:eastAsia="Arial" w:hAnsi="Arial" w:cs="Arial"/>
                <w:color w:val="231F20"/>
                <w:spacing w:val="1"/>
              </w:rPr>
              <w:t>e</w:t>
            </w:r>
            <w:r w:rsidRPr="00440C56">
              <w:rPr>
                <w:rFonts w:ascii="Arial" w:eastAsia="Arial" w:hAnsi="Arial" w:cs="Arial"/>
                <w:color w:val="231F20"/>
                <w:spacing w:val="2"/>
              </w:rPr>
              <w:t>ss</w:t>
            </w:r>
            <w:r w:rsidRPr="00440C56">
              <w:rPr>
                <w:rFonts w:ascii="Arial" w:eastAsia="Arial" w:hAnsi="Arial" w:cs="Arial"/>
                <w:color w:val="231F20"/>
                <w:spacing w:val="1"/>
              </w:rPr>
              <w:t>e</w:t>
            </w:r>
            <w:r w:rsidRPr="00440C56">
              <w:rPr>
                <w:rFonts w:ascii="Arial" w:eastAsia="Arial" w:hAnsi="Arial" w:cs="Arial"/>
                <w:color w:val="231F20"/>
                <w:spacing w:val="-1"/>
              </w:rPr>
              <w:t>n</w:t>
            </w:r>
            <w:r w:rsidRPr="00440C56">
              <w:rPr>
                <w:rFonts w:ascii="Arial" w:eastAsia="Arial" w:hAnsi="Arial" w:cs="Arial"/>
                <w:color w:val="231F20"/>
                <w:spacing w:val="1"/>
              </w:rPr>
              <w:t>t</w:t>
            </w:r>
            <w:r w:rsidRPr="00440C56">
              <w:rPr>
                <w:rFonts w:ascii="Arial" w:eastAsia="Arial" w:hAnsi="Arial" w:cs="Arial"/>
                <w:color w:val="231F20"/>
              </w:rPr>
              <w:t xml:space="preserve">ial </w:t>
            </w:r>
            <w:r w:rsidRPr="00440C56">
              <w:rPr>
                <w:rFonts w:ascii="Arial" w:eastAsia="Arial" w:hAnsi="Arial" w:cs="Arial"/>
                <w:color w:val="231F20"/>
                <w:spacing w:val="-1"/>
              </w:rPr>
              <w:t>t</w:t>
            </w:r>
            <w:r w:rsidRPr="00440C56">
              <w:rPr>
                <w:rFonts w:ascii="Arial" w:eastAsia="Arial" w:hAnsi="Arial" w:cs="Arial"/>
                <w:color w:val="231F20"/>
              </w:rPr>
              <w:t>o</w:t>
            </w:r>
            <w:r w:rsidRPr="00440C56">
              <w:rPr>
                <w:rFonts w:ascii="Arial" w:eastAsia="Arial" w:hAnsi="Arial" w:cs="Arial"/>
                <w:color w:val="231F20"/>
                <w:spacing w:val="9"/>
              </w:rPr>
              <w:t xml:space="preserve"> </w:t>
            </w:r>
            <w:r w:rsidRPr="00440C56">
              <w:rPr>
                <w:rFonts w:ascii="Arial" w:eastAsia="Arial" w:hAnsi="Arial" w:cs="Arial"/>
                <w:color w:val="231F20"/>
              </w:rPr>
              <w:t>crea</w:t>
            </w:r>
            <w:r w:rsidRPr="00440C56">
              <w:rPr>
                <w:rFonts w:ascii="Arial" w:eastAsia="Arial" w:hAnsi="Arial" w:cs="Arial"/>
                <w:color w:val="231F20"/>
                <w:spacing w:val="-1"/>
              </w:rPr>
              <w:t>t</w:t>
            </w:r>
            <w:r w:rsidRPr="00440C56">
              <w:rPr>
                <w:rFonts w:ascii="Arial" w:eastAsia="Arial" w:hAnsi="Arial" w:cs="Arial"/>
                <w:color w:val="231F20"/>
              </w:rPr>
              <w:t xml:space="preserve">e a </w:t>
            </w:r>
            <w:r w:rsidRPr="00440C56">
              <w:rPr>
                <w:rFonts w:ascii="Arial" w:eastAsia="Arial" w:hAnsi="Arial" w:cs="Arial"/>
                <w:color w:val="231F20"/>
                <w:spacing w:val="-1"/>
              </w:rPr>
              <w:t>c</w:t>
            </w:r>
            <w:r w:rsidRPr="00440C56">
              <w:rPr>
                <w:rFonts w:ascii="Arial" w:eastAsia="Arial" w:hAnsi="Arial" w:cs="Arial"/>
                <w:color w:val="231F20"/>
                <w:spacing w:val="1"/>
              </w:rPr>
              <w:t>ompl</w:t>
            </w:r>
            <w:r w:rsidRPr="00440C56">
              <w:rPr>
                <w:rFonts w:ascii="Arial" w:eastAsia="Arial" w:hAnsi="Arial" w:cs="Arial"/>
                <w:color w:val="231F20"/>
              </w:rPr>
              <w:t>e</w:t>
            </w:r>
            <w:r w:rsidRPr="00440C56">
              <w:rPr>
                <w:rFonts w:ascii="Arial" w:eastAsia="Arial" w:hAnsi="Arial" w:cs="Arial"/>
                <w:color w:val="231F20"/>
                <w:spacing w:val="-1"/>
              </w:rPr>
              <w:t>t</w:t>
            </w:r>
            <w:r w:rsidRPr="00440C56">
              <w:rPr>
                <w:rFonts w:ascii="Arial" w:eastAsia="Arial" w:hAnsi="Arial" w:cs="Arial"/>
                <w:color w:val="231F20"/>
              </w:rPr>
              <w:t>e</w:t>
            </w:r>
            <w:r w:rsidRPr="00440C56">
              <w:rPr>
                <w:rFonts w:ascii="Arial" w:eastAsia="Arial" w:hAnsi="Arial" w:cs="Arial"/>
                <w:color w:val="231F20"/>
                <w:spacing w:val="7"/>
              </w:rPr>
              <w:t xml:space="preserve"> </w:t>
            </w:r>
            <w:r w:rsidRPr="00440C56">
              <w:rPr>
                <w:rFonts w:ascii="Arial" w:eastAsia="Arial" w:hAnsi="Arial" w:cs="Arial"/>
                <w:color w:val="231F20"/>
                <w:spacing w:val="-1"/>
              </w:rPr>
              <w:t>c</w:t>
            </w:r>
            <w:r w:rsidRPr="00440C56">
              <w:rPr>
                <w:rFonts w:ascii="Arial" w:eastAsia="Arial" w:hAnsi="Arial" w:cs="Arial"/>
                <w:color w:val="231F20"/>
                <w:spacing w:val="1"/>
              </w:rPr>
              <w:t>o</w:t>
            </w:r>
            <w:r w:rsidRPr="00440C56">
              <w:rPr>
                <w:rFonts w:ascii="Arial" w:eastAsia="Arial" w:hAnsi="Arial" w:cs="Arial"/>
                <w:color w:val="231F20"/>
                <w:spacing w:val="-1"/>
              </w:rPr>
              <w:t>n</w:t>
            </w:r>
            <w:r w:rsidRPr="00440C56">
              <w:rPr>
                <w:rFonts w:ascii="Arial" w:eastAsia="Arial" w:hAnsi="Arial" w:cs="Arial"/>
                <w:color w:val="231F20"/>
                <w:spacing w:val="1"/>
              </w:rPr>
              <w:t>t</w:t>
            </w:r>
            <w:r w:rsidRPr="00440C56">
              <w:rPr>
                <w:rFonts w:ascii="Arial" w:eastAsia="Arial" w:hAnsi="Arial" w:cs="Arial"/>
                <w:color w:val="231F20"/>
                <w:spacing w:val="-1"/>
              </w:rPr>
              <w:t>r</w:t>
            </w:r>
            <w:r w:rsidRPr="00440C56">
              <w:rPr>
                <w:rFonts w:ascii="Arial" w:eastAsia="Arial" w:hAnsi="Arial" w:cs="Arial"/>
                <w:color w:val="231F20"/>
                <w:spacing w:val="1"/>
              </w:rPr>
              <w:t>a</w:t>
            </w:r>
            <w:r w:rsidRPr="00440C56">
              <w:rPr>
                <w:rFonts w:ascii="Arial" w:eastAsia="Arial" w:hAnsi="Arial" w:cs="Arial"/>
                <w:color w:val="231F20"/>
                <w:spacing w:val="5"/>
              </w:rPr>
              <w:t>c</w:t>
            </w:r>
            <w:r w:rsidRPr="00440C56">
              <w:rPr>
                <w:rFonts w:ascii="Arial" w:eastAsia="Arial" w:hAnsi="Arial" w:cs="Arial"/>
                <w:color w:val="231F20"/>
              </w:rPr>
              <w:t xml:space="preserve">t. </w:t>
            </w:r>
          </w:p>
          <w:p w14:paraId="3D025694" w14:textId="361F563F" w:rsidR="00440C56" w:rsidRPr="00440C56" w:rsidRDefault="00440C56" w:rsidP="00440C56">
            <w:pPr>
              <w:spacing w:before="120" w:after="120" w:line="22" w:lineRule="atLeast"/>
              <w:rPr>
                <w:rFonts w:ascii="Arial" w:hAnsi="Arial" w:cs="Arial"/>
                <w:color w:val="FF0000"/>
              </w:rPr>
            </w:pPr>
          </w:p>
        </w:tc>
      </w:tr>
      <w:tr w:rsidR="004B1DA5" w:rsidRPr="00440C56" w14:paraId="1E74AEDF" w14:textId="77777777" w:rsidTr="77260975">
        <w:trPr>
          <w:jc w:val="center"/>
        </w:trPr>
        <w:tc>
          <w:tcPr>
            <w:tcW w:w="5000" w:type="pct"/>
            <w:gridSpan w:val="2"/>
            <w:vAlign w:val="center"/>
          </w:tcPr>
          <w:p w14:paraId="397D7EC2" w14:textId="09BF303A" w:rsidR="004B1DA5" w:rsidRPr="00440C56" w:rsidRDefault="004B1DA5" w:rsidP="00440C56">
            <w:pPr>
              <w:spacing w:before="120" w:after="120" w:line="22" w:lineRule="atLeast"/>
              <w:rPr>
                <w:rFonts w:ascii="Arial" w:eastAsia="Arial" w:hAnsi="Arial" w:cs="Arial"/>
              </w:rPr>
            </w:pPr>
            <w:bookmarkStart w:id="0" w:name="_Hlk522522702"/>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rPr>
              <w:t>Cli</w:t>
            </w:r>
            <w:r w:rsidRPr="00440C56">
              <w:rPr>
                <w:rFonts w:ascii="Arial" w:eastAsia="Arial" w:hAnsi="Arial" w:cs="Arial"/>
                <w:i/>
                <w:color w:val="231F20"/>
                <w:spacing w:val="2"/>
              </w:rPr>
              <w:t>e</w:t>
            </w:r>
            <w:r w:rsidRPr="00440C56">
              <w:rPr>
                <w:rFonts w:ascii="Arial" w:eastAsia="Arial" w:hAnsi="Arial" w:cs="Arial"/>
                <w:i/>
                <w:color w:val="231F20"/>
                <w:spacing w:val="-3"/>
              </w:rPr>
              <w:t>n</w:t>
            </w:r>
            <w:r w:rsidRPr="00440C56">
              <w:rPr>
                <w:rFonts w:ascii="Arial" w:eastAsia="Arial" w:hAnsi="Arial" w:cs="Arial"/>
                <w:i/>
                <w:color w:val="231F20"/>
              </w:rPr>
              <w:t xml:space="preserve">t </w:t>
            </w:r>
            <w:r w:rsidRPr="00440C56">
              <w:rPr>
                <w:rFonts w:ascii="Arial" w:eastAsia="Arial" w:hAnsi="Arial" w:cs="Arial"/>
                <w:color w:val="231F20"/>
              </w:rPr>
              <w:t>is</w:t>
            </w:r>
          </w:p>
        </w:tc>
      </w:tr>
      <w:tr w:rsidR="00980835" w:rsidRPr="00440C56" w14:paraId="4B14A6B9" w14:textId="77777777" w:rsidTr="77260975">
        <w:trPr>
          <w:jc w:val="center"/>
        </w:trPr>
        <w:tc>
          <w:tcPr>
            <w:tcW w:w="1455" w:type="pct"/>
            <w:tcBorders>
              <w:right w:val="single" w:sz="4" w:space="0" w:color="auto"/>
            </w:tcBorders>
            <w:vAlign w:val="center"/>
          </w:tcPr>
          <w:p w14:paraId="7D65650B" w14:textId="7688328C"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2"/>
                <w:position w:val="-1"/>
              </w:rPr>
              <w:t>N</w:t>
            </w:r>
            <w:r w:rsidRPr="00440C56">
              <w:rPr>
                <w:rFonts w:ascii="Arial" w:eastAsia="Arial" w:hAnsi="Arial" w:cs="Arial"/>
                <w:color w:val="231F20"/>
                <w:position w:val="-1"/>
              </w:rPr>
              <w:t>a</w:t>
            </w:r>
            <w:r w:rsidRPr="00440C56">
              <w:rPr>
                <w:rFonts w:ascii="Arial" w:eastAsia="Arial" w:hAnsi="Arial" w:cs="Arial"/>
                <w:color w:val="231F20"/>
                <w:spacing w:val="2"/>
                <w:position w:val="-1"/>
              </w:rPr>
              <w:t>m</w:t>
            </w:r>
            <w:r w:rsidRPr="00440C56">
              <w:rPr>
                <w:rFonts w:ascii="Arial" w:eastAsia="Arial" w:hAnsi="Arial" w:cs="Arial"/>
                <w:color w:val="231F20"/>
                <w:position w:val="-1"/>
              </w:rPr>
              <w:t>e</w:t>
            </w:r>
          </w:p>
        </w:tc>
        <w:tc>
          <w:tcPr>
            <w:tcW w:w="3545" w:type="pct"/>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01230492"/>
              <w:placeholder>
                <w:docPart w:val="C24E234397BF4DDC80619D89021A9345"/>
              </w:placeholder>
            </w:sdtPr>
            <w:sdtEndPr/>
            <w:sdtContent>
              <w:p w14:paraId="46D095EE" w14:textId="081966B1" w:rsidR="004B1DA5" w:rsidRPr="00440C56" w:rsidRDefault="00A848B9" w:rsidP="00440C56">
                <w:pPr>
                  <w:spacing w:before="120" w:after="120" w:line="22" w:lineRule="atLeast"/>
                  <w:ind w:right="-20"/>
                  <w:rPr>
                    <w:rFonts w:ascii="Arial" w:hAnsi="Arial" w:cs="Arial"/>
                  </w:rPr>
                </w:pPr>
                <w:r>
                  <w:rPr>
                    <w:rFonts w:ascii="Arial" w:hAnsi="Arial" w:cs="Arial"/>
                  </w:rPr>
                  <w:t xml:space="preserve">National Highways </w:t>
                </w:r>
                <w:r w:rsidR="004B1DA5" w:rsidRPr="00440C56">
                  <w:rPr>
                    <w:rFonts w:ascii="Arial" w:hAnsi="Arial" w:cs="Arial"/>
                  </w:rPr>
                  <w:t>Limited</w:t>
                </w:r>
              </w:p>
            </w:sdtContent>
          </w:sdt>
          <w:p w14:paraId="61F72F1A" w14:textId="77777777" w:rsidR="3797A1CD" w:rsidRDefault="3797A1CD"/>
        </w:tc>
      </w:tr>
      <w:tr w:rsidR="009C4F09" w:rsidRPr="00440C56" w14:paraId="40C13993" w14:textId="77777777" w:rsidTr="77260975">
        <w:trPr>
          <w:trHeight w:val="149"/>
          <w:jc w:val="center"/>
        </w:trPr>
        <w:tc>
          <w:tcPr>
            <w:tcW w:w="5000" w:type="pct"/>
            <w:gridSpan w:val="2"/>
            <w:vAlign w:val="center"/>
          </w:tcPr>
          <w:p w14:paraId="07D991F6" w14:textId="77777777" w:rsidR="009C4F09" w:rsidRPr="00440C56" w:rsidRDefault="009C4F09" w:rsidP="007E5D26">
            <w:pPr>
              <w:spacing w:line="22" w:lineRule="atLeast"/>
              <w:ind w:right="-20"/>
              <w:rPr>
                <w:rFonts w:ascii="Arial" w:hAnsi="Arial" w:cs="Arial"/>
              </w:rPr>
            </w:pPr>
          </w:p>
        </w:tc>
      </w:tr>
      <w:tr w:rsidR="00980835" w:rsidRPr="00440C56" w14:paraId="75C81EF0" w14:textId="77777777" w:rsidTr="77260975">
        <w:trPr>
          <w:jc w:val="center"/>
        </w:trPr>
        <w:tc>
          <w:tcPr>
            <w:tcW w:w="1455" w:type="pct"/>
            <w:tcBorders>
              <w:right w:val="single" w:sz="4" w:space="0" w:color="auto"/>
            </w:tcBorders>
            <w:vAlign w:val="center"/>
          </w:tcPr>
          <w:p w14:paraId="4FCA8083" w14:textId="24EDCD2F"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5" w:type="pct"/>
            <w:tcBorders>
              <w:top w:val="single" w:sz="4" w:space="0" w:color="auto"/>
              <w:left w:val="single" w:sz="4" w:space="0" w:color="auto"/>
              <w:bottom w:val="single" w:sz="4" w:space="0" w:color="auto"/>
              <w:right w:val="single" w:sz="4" w:space="0" w:color="auto"/>
            </w:tcBorders>
          </w:tcPr>
          <w:sdt>
            <w:sdtPr>
              <w:rPr>
                <w:rFonts w:ascii="Arial" w:hAnsi="Arial" w:cs="Arial"/>
              </w:rPr>
              <w:id w:val="-247965438"/>
              <w:placeholder>
                <w:docPart w:val="56A7663D7D004EC5B22F8EC42D76813D"/>
              </w:placeholder>
            </w:sdtPr>
            <w:sdtEndPr/>
            <w:sdtContent>
              <w:p w14:paraId="6F4E5542"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Bridge House,</w:t>
                </w:r>
              </w:p>
              <w:p w14:paraId="2B29C003"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1 Walnut Tree Close</w:t>
                </w:r>
              </w:p>
              <w:p w14:paraId="7BB7F074"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Guildford</w:t>
                </w:r>
              </w:p>
              <w:p w14:paraId="5A908946" w14:textId="45B201E9" w:rsidR="004B1DA5" w:rsidRPr="00440C56" w:rsidRDefault="004B1DA5" w:rsidP="00440C56">
                <w:pPr>
                  <w:spacing w:before="120" w:after="120" w:line="22" w:lineRule="atLeast"/>
                  <w:ind w:right="-20"/>
                  <w:rPr>
                    <w:rFonts w:ascii="Arial" w:hAnsi="Arial" w:cs="Arial"/>
                  </w:rPr>
                </w:pPr>
                <w:r w:rsidRPr="00440C56">
                  <w:rPr>
                    <w:rFonts w:ascii="Arial" w:hAnsi="Arial" w:cs="Arial"/>
                  </w:rPr>
                  <w:t>Surr</w:t>
                </w:r>
                <w:r w:rsidR="00C13C08">
                  <w:rPr>
                    <w:rFonts w:ascii="Arial" w:hAnsi="Arial" w:cs="Arial"/>
                  </w:rPr>
                  <w:t>e</w:t>
                </w:r>
                <w:r w:rsidRPr="00440C56">
                  <w:rPr>
                    <w:rFonts w:ascii="Arial" w:hAnsi="Arial" w:cs="Arial"/>
                  </w:rPr>
                  <w:t>y GU1 4LZ</w:t>
                </w:r>
              </w:p>
              <w:p w14:paraId="75EF3B70"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Registered number 09346363</w:t>
                </w:r>
              </w:p>
            </w:sdtContent>
          </w:sdt>
          <w:p w14:paraId="79BF1314" w14:textId="77777777" w:rsidR="3797A1CD" w:rsidRDefault="3797A1CD"/>
        </w:tc>
      </w:tr>
      <w:bookmarkEnd w:id="0"/>
      <w:tr w:rsidR="009C4F09" w:rsidRPr="00440C56" w14:paraId="35441A2E" w14:textId="77777777" w:rsidTr="77260975">
        <w:trPr>
          <w:jc w:val="center"/>
        </w:trPr>
        <w:tc>
          <w:tcPr>
            <w:tcW w:w="5000" w:type="pct"/>
            <w:gridSpan w:val="2"/>
            <w:vAlign w:val="center"/>
          </w:tcPr>
          <w:p w14:paraId="7B6D9041" w14:textId="77777777" w:rsidR="009C4F09" w:rsidRPr="00440C56" w:rsidRDefault="009C4F09" w:rsidP="007E5D26">
            <w:pPr>
              <w:spacing w:line="22" w:lineRule="atLeast"/>
              <w:rPr>
                <w:rFonts w:ascii="Arial" w:eastAsia="Arial" w:hAnsi="Arial" w:cs="Arial"/>
              </w:rPr>
            </w:pPr>
          </w:p>
        </w:tc>
      </w:tr>
      <w:tr w:rsidR="004B1DA5" w:rsidRPr="00440C56" w14:paraId="02DAC5FF" w14:textId="77777777" w:rsidTr="77260975">
        <w:trPr>
          <w:jc w:val="center"/>
        </w:trPr>
        <w:tc>
          <w:tcPr>
            <w:tcW w:w="1455" w:type="pct"/>
            <w:tcBorders>
              <w:right w:val="single" w:sz="4" w:space="0" w:color="auto"/>
            </w:tcBorders>
            <w:vAlign w:val="center"/>
          </w:tcPr>
          <w:p w14:paraId="5E3D80F1" w14:textId="54314AB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el</w:t>
            </w:r>
            <w:r w:rsidRPr="00440C56">
              <w:rPr>
                <w:rFonts w:ascii="Arial" w:eastAsia="Arial" w:hAnsi="Arial" w:cs="Arial"/>
                <w:color w:val="231F20"/>
                <w:spacing w:val="2"/>
                <w:position w:val="-1"/>
              </w:rPr>
              <w:t>e</w:t>
            </w:r>
            <w:r w:rsidRPr="00440C56">
              <w:rPr>
                <w:rFonts w:ascii="Arial" w:eastAsia="Arial" w:hAnsi="Arial" w:cs="Arial"/>
                <w:color w:val="231F20"/>
                <w:spacing w:val="5"/>
                <w:position w:val="-1"/>
              </w:rPr>
              <w:t>c</w:t>
            </w:r>
            <w:r w:rsidRPr="00440C56">
              <w:rPr>
                <w:rFonts w:ascii="Arial" w:eastAsia="Arial" w:hAnsi="Arial" w:cs="Arial"/>
                <w:color w:val="231F20"/>
                <w:spacing w:val="1"/>
                <w:position w:val="-1"/>
              </w:rPr>
              <w:t>t</w:t>
            </w:r>
            <w:r w:rsidRPr="00440C56">
              <w:rPr>
                <w:rFonts w:ascii="Arial" w:eastAsia="Arial" w:hAnsi="Arial" w:cs="Arial"/>
                <w:color w:val="231F20"/>
                <w:spacing w:val="-1"/>
                <w:position w:val="-1"/>
              </w:rPr>
              <w:t>r</w:t>
            </w:r>
            <w:r w:rsidRPr="00440C56">
              <w:rPr>
                <w:rFonts w:ascii="Arial" w:eastAsia="Arial" w:hAnsi="Arial" w:cs="Arial"/>
                <w:color w:val="231F20"/>
                <w:spacing w:val="1"/>
                <w:position w:val="-1"/>
              </w:rPr>
              <w:t>o</w:t>
            </w:r>
            <w:r w:rsidRPr="00440C56">
              <w:rPr>
                <w:rFonts w:ascii="Arial" w:eastAsia="Arial" w:hAnsi="Arial" w:cs="Arial"/>
                <w:color w:val="231F20"/>
                <w:position w:val="-1"/>
              </w:rPr>
              <w:t>n</w:t>
            </w:r>
            <w:r w:rsidRPr="00440C56">
              <w:rPr>
                <w:rFonts w:ascii="Arial" w:eastAsia="Arial" w:hAnsi="Arial" w:cs="Arial"/>
                <w:color w:val="231F20"/>
                <w:spacing w:val="1"/>
                <w:position w:val="-1"/>
              </w:rPr>
              <w:t>i</w:t>
            </w:r>
            <w:r w:rsidRPr="00440C56">
              <w:rPr>
                <w:rFonts w:ascii="Arial" w:eastAsia="Arial" w:hAnsi="Arial" w:cs="Arial"/>
                <w:color w:val="231F20"/>
                <w:position w:val="-1"/>
              </w:rPr>
              <w:t xml:space="preserve">c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5" w:type="pct"/>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35844215"/>
              <w:placeholder>
                <w:docPart w:val="A4D134A4289F47DFB16A27B9E04C0379"/>
              </w:placeholder>
              <w:showingPlcHdr/>
            </w:sdtPr>
            <w:sdtEndPr/>
            <w:sdtContent>
              <w:p w14:paraId="2B554F95" w14:textId="7D611721" w:rsidR="004B1DA5" w:rsidRPr="00440C56" w:rsidRDefault="00BF2864" w:rsidP="00440C56">
                <w:pPr>
                  <w:spacing w:before="120" w:after="120" w:line="22" w:lineRule="atLeast"/>
                  <w:ind w:right="-20"/>
                  <w:rPr>
                    <w:rFonts w:ascii="Arial" w:hAnsi="Arial" w:cs="Arial"/>
                  </w:rPr>
                </w:pPr>
                <w:r>
                  <w:rPr>
                    <w:rStyle w:val="PlaceholderText"/>
                  </w:rPr>
                  <w:t xml:space="preserve"> </w:t>
                </w:r>
              </w:p>
            </w:sdtContent>
          </w:sdt>
          <w:p w14:paraId="28E0B42A" w14:textId="77777777" w:rsidR="3797A1CD" w:rsidRDefault="3797A1CD"/>
        </w:tc>
      </w:tr>
      <w:tr w:rsidR="009C4F09" w:rsidRPr="00440C56" w14:paraId="3A2843B7" w14:textId="77777777" w:rsidTr="77260975">
        <w:trPr>
          <w:jc w:val="center"/>
        </w:trPr>
        <w:tc>
          <w:tcPr>
            <w:tcW w:w="5000" w:type="pct"/>
            <w:gridSpan w:val="2"/>
            <w:vAlign w:val="center"/>
          </w:tcPr>
          <w:p w14:paraId="2A2A771C" w14:textId="77777777" w:rsidR="009C4F09" w:rsidRPr="00440C56" w:rsidRDefault="009C4F09" w:rsidP="007E5D26">
            <w:pPr>
              <w:spacing w:line="22" w:lineRule="atLeast"/>
              <w:rPr>
                <w:rFonts w:ascii="Arial" w:eastAsia="Arial" w:hAnsi="Arial" w:cs="Arial"/>
              </w:rPr>
            </w:pPr>
          </w:p>
        </w:tc>
      </w:tr>
      <w:tr w:rsidR="004B1DA5" w:rsidRPr="00440C56" w14:paraId="19F944CE" w14:textId="77777777" w:rsidTr="77260975">
        <w:trPr>
          <w:trHeight w:val="1499"/>
          <w:jc w:val="center"/>
        </w:trPr>
        <w:tc>
          <w:tcPr>
            <w:tcW w:w="1455" w:type="pct"/>
            <w:tcBorders>
              <w:right w:val="single" w:sz="4" w:space="0" w:color="auto"/>
            </w:tcBorders>
            <w:vAlign w:val="center"/>
          </w:tcPr>
          <w:p w14:paraId="49DF1257" w14:textId="376351EF"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position w:val="-1"/>
              </w:rPr>
              <w:t>T</w:t>
            </w:r>
            <w:r w:rsidRPr="00440C56">
              <w:rPr>
                <w:rFonts w:ascii="Arial" w:eastAsia="Arial" w:hAnsi="Arial" w:cs="Arial"/>
                <w:color w:val="231F20"/>
                <w:spacing w:val="1"/>
                <w:position w:val="-1"/>
              </w:rPr>
              <w:t>h</w:t>
            </w:r>
            <w:r w:rsidRPr="00440C56">
              <w:rPr>
                <w:rFonts w:ascii="Arial" w:eastAsia="Arial" w:hAnsi="Arial" w:cs="Arial"/>
                <w:color w:val="231F20"/>
                <w:position w:val="-1"/>
              </w:rPr>
              <w:t>e</w:t>
            </w:r>
            <w:r w:rsidRPr="00440C56">
              <w:rPr>
                <w:rFonts w:ascii="Arial" w:eastAsia="Arial" w:hAnsi="Arial" w:cs="Arial"/>
                <w:color w:val="231F20"/>
                <w:spacing w:val="8"/>
                <w:position w:val="-1"/>
              </w:rPr>
              <w:t xml:space="preserve"> </w:t>
            </w:r>
            <w:r w:rsidRPr="00440C56">
              <w:rPr>
                <w:rFonts w:ascii="Arial" w:eastAsia="Arial" w:hAnsi="Arial" w:cs="Arial"/>
                <w:i/>
                <w:color w:val="231F20"/>
                <w:position w:val="-1"/>
              </w:rPr>
              <w:t>s</w:t>
            </w:r>
            <w:r w:rsidRPr="00440C56">
              <w:rPr>
                <w:rFonts w:ascii="Arial" w:eastAsia="Arial" w:hAnsi="Arial" w:cs="Arial"/>
                <w:i/>
                <w:color w:val="231F20"/>
                <w:spacing w:val="2"/>
                <w:position w:val="-1"/>
              </w:rPr>
              <w:t>e</w:t>
            </w:r>
            <w:r w:rsidRPr="00440C56">
              <w:rPr>
                <w:rFonts w:ascii="Arial" w:eastAsia="Arial" w:hAnsi="Arial" w:cs="Arial"/>
                <w:i/>
                <w:color w:val="231F20"/>
                <w:spacing w:val="5"/>
                <w:position w:val="-1"/>
              </w:rPr>
              <w:t>r</w:t>
            </w:r>
            <w:r w:rsidRPr="00440C56">
              <w:rPr>
                <w:rFonts w:ascii="Arial" w:eastAsia="Arial" w:hAnsi="Arial" w:cs="Arial"/>
                <w:i/>
                <w:color w:val="231F20"/>
                <w:spacing w:val="1"/>
                <w:position w:val="-1"/>
              </w:rPr>
              <w:t>v</w:t>
            </w:r>
            <w:r w:rsidRPr="00440C56">
              <w:rPr>
                <w:rFonts w:ascii="Arial" w:eastAsia="Arial" w:hAnsi="Arial" w:cs="Arial"/>
                <w:i/>
                <w:color w:val="231F20"/>
                <w:position w:val="-1"/>
              </w:rPr>
              <w:t>i</w:t>
            </w:r>
            <w:r w:rsidRPr="00440C56">
              <w:rPr>
                <w:rFonts w:ascii="Arial" w:eastAsia="Arial" w:hAnsi="Arial" w:cs="Arial"/>
                <w:i/>
                <w:color w:val="231F20"/>
                <w:spacing w:val="-1"/>
                <w:position w:val="-1"/>
              </w:rPr>
              <w:t>c</w:t>
            </w:r>
            <w:r w:rsidRPr="00440C56">
              <w:rPr>
                <w:rFonts w:ascii="Arial" w:eastAsia="Arial" w:hAnsi="Arial" w:cs="Arial"/>
                <w:i/>
                <w:color w:val="231F20"/>
                <w:position w:val="-1"/>
              </w:rPr>
              <w:t>e</w:t>
            </w:r>
            <w:r w:rsidRPr="00440C56">
              <w:rPr>
                <w:rFonts w:ascii="Arial" w:eastAsia="Arial" w:hAnsi="Arial" w:cs="Arial"/>
                <w:i/>
                <w:color w:val="231F20"/>
                <w:spacing w:val="6"/>
                <w:position w:val="-1"/>
              </w:rPr>
              <w:t xml:space="preserve"> </w:t>
            </w:r>
            <w:r w:rsidRPr="00440C56">
              <w:rPr>
                <w:rFonts w:ascii="Arial" w:eastAsia="Arial" w:hAnsi="Arial" w:cs="Arial"/>
                <w:color w:val="231F20"/>
                <w:position w:val="-1"/>
              </w:rPr>
              <w:t>is</w:t>
            </w:r>
          </w:p>
        </w:tc>
        <w:tc>
          <w:tcPr>
            <w:tcW w:w="3545" w:type="pct"/>
            <w:tcBorders>
              <w:top w:val="single" w:sz="4" w:space="0" w:color="auto"/>
              <w:left w:val="single" w:sz="4" w:space="0" w:color="auto"/>
              <w:bottom w:val="single" w:sz="4" w:space="0" w:color="auto"/>
              <w:right w:val="single" w:sz="4" w:space="0" w:color="auto"/>
            </w:tcBorders>
            <w:vAlign w:val="center"/>
          </w:tcPr>
          <w:bookmarkStart w:id="1" w:name="_Hlk48288834" w:displacedByCustomXml="next"/>
          <w:sdt>
            <w:sdtPr>
              <w:rPr>
                <w:rFonts w:ascii="Arial" w:hAnsi="Arial" w:cs="Arial"/>
              </w:rPr>
              <w:id w:val="-968816756"/>
              <w:placeholder>
                <w:docPart w:val="7358C6AC38CC44DA9F494BB0C5A7E38E"/>
              </w:placeholder>
            </w:sdtPr>
            <w:sdtEndPr/>
            <w:sdtContent>
              <w:sdt>
                <w:sdtPr>
                  <w:rPr>
                    <w:rFonts w:ascii="Arial" w:hAnsi="Arial" w:cs="Arial"/>
                  </w:rPr>
                  <w:id w:val="-176266833"/>
                  <w:placeholder>
                    <w:docPart w:val="1264B9CA5E414E7EB5ACDFD46B83B48A"/>
                  </w:placeholder>
                </w:sdtPr>
                <w:sdtEndPr/>
                <w:sdtContent>
                  <w:p w14:paraId="58A42D6C" w14:textId="77777777" w:rsidR="006D4DC7" w:rsidRDefault="0E025290" w:rsidP="5C2EA19E">
                    <w:pPr>
                      <w:spacing w:before="120" w:after="120" w:line="22" w:lineRule="atLeast"/>
                      <w:ind w:right="-20"/>
                      <w:rPr>
                        <w:rFonts w:ascii="Arial" w:hAnsi="Arial" w:cs="Arial"/>
                      </w:rPr>
                    </w:pPr>
                    <w:r w:rsidRPr="6CA48BE9">
                      <w:rPr>
                        <w:rFonts w:ascii="Arial" w:hAnsi="Arial" w:cs="Arial"/>
                      </w:rPr>
                      <w:t xml:space="preserve">Detailed design services </w:t>
                    </w:r>
                    <w:r w:rsidR="00C13C08">
                      <w:rPr>
                        <w:rFonts w:ascii="Arial" w:hAnsi="Arial" w:cs="Arial"/>
                      </w:rPr>
                      <w:t xml:space="preserve">for </w:t>
                    </w:r>
                    <w:r w:rsidR="00C13C08" w:rsidRPr="00274DCE">
                      <w:rPr>
                        <w:rFonts w:ascii="Arial" w:hAnsi="Arial" w:cs="Arial"/>
                      </w:rPr>
                      <w:t>Cadent contestable diversionary works</w:t>
                    </w:r>
                    <w:r w:rsidR="00C13C08">
                      <w:rPr>
                        <w:rFonts w:ascii="Arial" w:hAnsi="Arial" w:cs="Arial"/>
                      </w:rPr>
                      <w:t xml:space="preserve"> </w:t>
                    </w:r>
                    <w:r w:rsidR="6E104B57" w:rsidRPr="6CA48BE9">
                      <w:rPr>
                        <w:rFonts w:ascii="Arial" w:hAnsi="Arial" w:cs="Arial"/>
                      </w:rPr>
                      <w:t>as more particularly described in</w:t>
                    </w:r>
                    <w:r w:rsidR="00B72C6D" w:rsidRPr="6CA48BE9">
                      <w:rPr>
                        <w:rFonts w:ascii="Arial" w:hAnsi="Arial" w:cs="Arial"/>
                      </w:rPr>
                      <w:t xml:space="preserve"> the Scope</w:t>
                    </w:r>
                  </w:p>
                  <w:p w14:paraId="47FA12AC" w14:textId="51566516" w:rsidR="3797A1CD" w:rsidRPr="00F3034A" w:rsidRDefault="006D4DC7" w:rsidP="5C2EA19E">
                    <w:pPr>
                      <w:spacing w:before="120" w:after="120" w:line="22" w:lineRule="atLeast"/>
                      <w:ind w:right="-20"/>
                      <w:rPr>
                        <w:rFonts w:ascii="Arial" w:hAnsi="Arial" w:cs="Arial"/>
                      </w:rPr>
                    </w:pPr>
                    <w:r>
                      <w:rPr>
                        <w:rFonts w:ascii="Arial" w:hAnsi="Arial" w:cs="Arial"/>
                      </w:rPr>
                      <w:t>The Scope is in Volume 2</w:t>
                    </w:r>
                  </w:p>
                </w:sdtContent>
              </w:sdt>
            </w:sdtContent>
          </w:sdt>
          <w:p w14:paraId="3E580ECA" w14:textId="77777777" w:rsidR="5C2EA19E" w:rsidRDefault="5C2EA19E"/>
        </w:tc>
      </w:tr>
      <w:tr w:rsidR="009C4F09" w:rsidRPr="00440C56" w14:paraId="1EFE1319" w14:textId="77777777" w:rsidTr="77260975">
        <w:trPr>
          <w:trHeight w:val="300"/>
          <w:jc w:val="center"/>
        </w:trPr>
        <w:tc>
          <w:tcPr>
            <w:tcW w:w="5000" w:type="pct"/>
            <w:gridSpan w:val="2"/>
            <w:vAlign w:val="center"/>
          </w:tcPr>
          <w:p w14:paraId="0D916C8D" w14:textId="77777777" w:rsidR="009C4F09" w:rsidRPr="00440C56" w:rsidRDefault="009C4F09" w:rsidP="007E5D26">
            <w:pPr>
              <w:spacing w:line="22" w:lineRule="atLeast"/>
              <w:rPr>
                <w:rFonts w:ascii="Arial" w:hAnsi="Arial" w:cs="Arial"/>
              </w:rPr>
            </w:pPr>
          </w:p>
        </w:tc>
      </w:tr>
      <w:tr w:rsidR="004B1DA5" w:rsidRPr="00440C56" w14:paraId="3272E1A5" w14:textId="77777777" w:rsidTr="77260975">
        <w:trPr>
          <w:jc w:val="center"/>
        </w:trPr>
        <w:tc>
          <w:tcPr>
            <w:tcW w:w="1455" w:type="pct"/>
            <w:tcBorders>
              <w:right w:val="single" w:sz="4" w:space="0" w:color="auto"/>
            </w:tcBorders>
            <w:vAlign w:val="center"/>
          </w:tcPr>
          <w:p w14:paraId="142F7090" w14:textId="5D57C0F9" w:rsidR="004B1DA5" w:rsidRPr="00440C56" w:rsidRDefault="004B1DA5" w:rsidP="004B1DA5">
            <w:pPr>
              <w:spacing w:before="120" w:after="120" w:line="22" w:lineRule="atLeast"/>
              <w:ind w:right="-20"/>
              <w:rPr>
                <w:rFonts w:ascii="Arial" w:eastAsia="Arial" w:hAnsi="Arial" w:cs="Arial"/>
              </w:rPr>
            </w:pPr>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spacing w:val="2"/>
              </w:rPr>
              <w:t>s</w:t>
            </w:r>
            <w:r w:rsidRPr="00440C56">
              <w:rPr>
                <w:rFonts w:ascii="Arial" w:eastAsia="Arial" w:hAnsi="Arial" w:cs="Arial"/>
                <w:i/>
                <w:color w:val="231F20"/>
              </w:rPr>
              <w:t>ta</w:t>
            </w:r>
            <w:r w:rsidRPr="00440C56">
              <w:rPr>
                <w:rFonts w:ascii="Arial" w:eastAsia="Arial" w:hAnsi="Arial" w:cs="Arial"/>
                <w:i/>
                <w:color w:val="231F20"/>
                <w:spacing w:val="6"/>
              </w:rPr>
              <w:t>r</w:t>
            </w:r>
            <w:r w:rsidRPr="00440C56">
              <w:rPr>
                <w:rFonts w:ascii="Arial" w:eastAsia="Arial" w:hAnsi="Arial" w:cs="Arial"/>
                <w:i/>
                <w:color w:val="231F20"/>
              </w:rPr>
              <w:t>ting d</w:t>
            </w:r>
            <w:r w:rsidRPr="00440C56">
              <w:rPr>
                <w:rFonts w:ascii="Arial" w:eastAsia="Arial" w:hAnsi="Arial" w:cs="Arial"/>
                <w:i/>
                <w:color w:val="231F20"/>
                <w:spacing w:val="-3"/>
              </w:rPr>
              <w:t>a</w:t>
            </w:r>
            <w:r w:rsidRPr="00440C56">
              <w:rPr>
                <w:rFonts w:ascii="Arial" w:eastAsia="Arial" w:hAnsi="Arial" w:cs="Arial"/>
                <w:i/>
                <w:color w:val="231F20"/>
              </w:rPr>
              <w:t>te</w:t>
            </w:r>
            <w:r w:rsidRPr="00440C56">
              <w:rPr>
                <w:rFonts w:ascii="Arial" w:eastAsia="Arial" w:hAnsi="Arial" w:cs="Arial"/>
                <w:i/>
                <w:color w:val="231F20"/>
                <w:spacing w:val="-13"/>
              </w:rPr>
              <w:t xml:space="preserve"> </w:t>
            </w:r>
            <w:r w:rsidRPr="00440C56">
              <w:rPr>
                <w:rFonts w:ascii="Arial" w:eastAsia="Arial" w:hAnsi="Arial" w:cs="Arial"/>
                <w:color w:val="231F20"/>
              </w:rPr>
              <w:t>is</w:t>
            </w:r>
          </w:p>
        </w:tc>
        <w:tc>
          <w:tcPr>
            <w:tcW w:w="3545" w:type="pct"/>
            <w:tcBorders>
              <w:top w:val="single" w:sz="4" w:space="0" w:color="auto"/>
              <w:left w:val="single" w:sz="4" w:space="0" w:color="auto"/>
              <w:bottom w:val="single" w:sz="4" w:space="0" w:color="auto"/>
              <w:right w:val="single" w:sz="4" w:space="0" w:color="auto"/>
            </w:tcBorders>
            <w:vAlign w:val="center"/>
          </w:tcPr>
          <w:bookmarkEnd w:id="1" w:displacedByCustomXml="next"/>
          <w:sdt>
            <w:sdtPr>
              <w:rPr>
                <w:rFonts w:ascii="Arial" w:hAnsi="Arial" w:cs="Arial"/>
              </w:rPr>
              <w:id w:val="1771126037"/>
              <w:placeholder>
                <w:docPart w:val="2CDEA89D9C4E4728B1F98A174725F826"/>
              </w:placeholder>
            </w:sdtPr>
            <w:sdtEndPr/>
            <w:sdtContent>
              <w:sdt>
                <w:sdtPr>
                  <w:rPr>
                    <w:rFonts w:ascii="Arial" w:hAnsi="Arial" w:cs="Arial"/>
                  </w:rPr>
                  <w:id w:val="-993322788"/>
                  <w:placeholder>
                    <w:docPart w:val="94580C43245B46C1B94C3D6FD5C942AE"/>
                  </w:placeholder>
                </w:sdtPr>
                <w:sdtEndPr/>
                <w:sdtContent>
                  <w:p w14:paraId="7F426D95" w14:textId="1A9CEC58" w:rsidR="004B1DA5" w:rsidRPr="00D06888" w:rsidRDefault="00F22019" w:rsidP="004B1DA5">
                    <w:pPr>
                      <w:spacing w:before="120" w:after="120" w:line="22" w:lineRule="atLeast"/>
                      <w:ind w:right="-20"/>
                      <w:rPr>
                        <w:rFonts w:ascii="Arial" w:hAnsi="Arial" w:cs="Arial"/>
                      </w:rPr>
                    </w:pPr>
                    <w:r w:rsidRPr="00D06888">
                      <w:rPr>
                        <w:rFonts w:ascii="Arial" w:hAnsi="Arial" w:cs="Arial"/>
                      </w:rPr>
                      <w:t>seven days after the date the contract came in to existence</w:t>
                    </w:r>
                  </w:p>
                </w:sdtContent>
              </w:sdt>
            </w:sdtContent>
          </w:sdt>
          <w:p w14:paraId="13CB9145" w14:textId="77777777" w:rsidR="3797A1CD" w:rsidRDefault="3797A1CD"/>
        </w:tc>
      </w:tr>
      <w:tr w:rsidR="009C4F09" w:rsidRPr="00440C56" w14:paraId="54141679" w14:textId="77777777" w:rsidTr="77260975">
        <w:trPr>
          <w:trHeight w:val="117"/>
          <w:jc w:val="center"/>
        </w:trPr>
        <w:tc>
          <w:tcPr>
            <w:tcW w:w="5000" w:type="pct"/>
            <w:gridSpan w:val="2"/>
            <w:vAlign w:val="center"/>
          </w:tcPr>
          <w:p w14:paraId="20AAD0AC" w14:textId="77777777" w:rsidR="009C4F09" w:rsidRPr="00440C56" w:rsidRDefault="009C4F09" w:rsidP="007E5D26">
            <w:pPr>
              <w:spacing w:line="22" w:lineRule="atLeast"/>
              <w:rPr>
                <w:rFonts w:ascii="Arial" w:hAnsi="Arial" w:cs="Arial"/>
              </w:rPr>
            </w:pPr>
          </w:p>
        </w:tc>
      </w:tr>
      <w:tr w:rsidR="004B1DA5" w:rsidRPr="00440C56" w14:paraId="715EE927" w14:textId="77777777" w:rsidTr="77260975">
        <w:trPr>
          <w:jc w:val="center"/>
        </w:trPr>
        <w:tc>
          <w:tcPr>
            <w:tcW w:w="1455" w:type="pct"/>
            <w:tcBorders>
              <w:right w:val="single" w:sz="4" w:space="0" w:color="auto"/>
            </w:tcBorders>
            <w:vAlign w:val="center"/>
          </w:tcPr>
          <w:p w14:paraId="21AEFE72" w14:textId="77AC0478" w:rsidR="004B1DA5" w:rsidRPr="00440C56" w:rsidRDefault="004B1DA5" w:rsidP="004B1DA5">
            <w:pPr>
              <w:spacing w:before="120" w:after="120" w:line="22" w:lineRule="atLeast"/>
              <w:ind w:right="-20"/>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completion date</w:t>
            </w:r>
            <w:r w:rsidRPr="00440C56">
              <w:rPr>
                <w:rFonts w:ascii="Arial" w:eastAsia="Arial" w:hAnsi="Arial" w:cs="Arial"/>
                <w:color w:val="231F20"/>
                <w:spacing w:val="3"/>
              </w:rPr>
              <w:t xml:space="preserve"> is</w:t>
            </w:r>
          </w:p>
        </w:tc>
        <w:tc>
          <w:tcPr>
            <w:tcW w:w="3545" w:type="pct"/>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31400059"/>
              <w:placeholder>
                <w:docPart w:val="F8D5BB151992450A943C9FE8D4785417"/>
              </w:placeholder>
            </w:sdtPr>
            <w:sdtEndPr/>
            <w:sdtContent>
              <w:sdt>
                <w:sdtPr>
                  <w:rPr>
                    <w:rFonts w:ascii="Arial" w:hAnsi="Arial" w:cs="Arial"/>
                  </w:rPr>
                  <w:id w:val="-1748411872"/>
                  <w:placeholder>
                    <w:docPart w:val="17BA0D6EBF8D4FD6AAC2EDD1642E0A41"/>
                  </w:placeholder>
                </w:sdtPr>
                <w:sdtEndPr/>
                <w:sdtContent>
                  <w:p w14:paraId="06E3EF45" w14:textId="7B2BD522" w:rsidR="004B1DA5" w:rsidRPr="00440C56" w:rsidRDefault="00F22019" w:rsidP="004B1DA5">
                    <w:pPr>
                      <w:spacing w:before="120" w:after="120" w:line="22" w:lineRule="atLeast"/>
                      <w:ind w:right="-20"/>
                      <w:rPr>
                        <w:rFonts w:ascii="Arial" w:hAnsi="Arial" w:cs="Arial"/>
                      </w:rPr>
                    </w:pPr>
                    <w:r>
                      <w:rPr>
                        <w:rFonts w:ascii="Arial" w:hAnsi="Arial" w:cs="Arial"/>
                      </w:rPr>
                      <w:t xml:space="preserve">12 months after the </w:t>
                    </w:r>
                    <w:r w:rsidRPr="00F22019">
                      <w:rPr>
                        <w:rFonts w:ascii="Arial" w:hAnsi="Arial" w:cs="Arial"/>
                        <w:i/>
                      </w:rPr>
                      <w:t>starting date</w:t>
                    </w:r>
                  </w:p>
                </w:sdtContent>
              </w:sdt>
            </w:sdtContent>
          </w:sdt>
          <w:p w14:paraId="40D02BD1" w14:textId="77777777" w:rsidR="3797A1CD" w:rsidRDefault="3797A1CD"/>
        </w:tc>
      </w:tr>
      <w:tr w:rsidR="009C4F09" w:rsidRPr="00440C56" w14:paraId="307A34CC" w14:textId="77777777" w:rsidTr="77260975">
        <w:trPr>
          <w:jc w:val="center"/>
        </w:trPr>
        <w:tc>
          <w:tcPr>
            <w:tcW w:w="5000" w:type="pct"/>
            <w:gridSpan w:val="2"/>
            <w:vAlign w:val="center"/>
          </w:tcPr>
          <w:p w14:paraId="3B7FCA21" w14:textId="77777777" w:rsidR="009C4F09" w:rsidRPr="00440C56" w:rsidRDefault="009C4F09" w:rsidP="007E5D26">
            <w:pPr>
              <w:spacing w:line="22" w:lineRule="atLeast"/>
              <w:rPr>
                <w:rFonts w:ascii="Arial" w:eastAsia="Arial" w:hAnsi="Arial" w:cs="Arial"/>
              </w:rPr>
            </w:pPr>
          </w:p>
        </w:tc>
      </w:tr>
    </w:tbl>
    <w:tbl>
      <w:tblPr>
        <w:tblW w:w="4998" w:type="pct"/>
        <w:jc w:val="center"/>
        <w:tblLook w:val="04A0" w:firstRow="1" w:lastRow="0" w:firstColumn="1" w:lastColumn="0" w:noHBand="0" w:noVBand="1"/>
      </w:tblPr>
      <w:tblGrid>
        <w:gridCol w:w="6774"/>
        <w:gridCol w:w="2249"/>
      </w:tblGrid>
      <w:tr w:rsidR="004F00CC" w:rsidRPr="00866D4E" w14:paraId="3FA99A10" w14:textId="77777777" w:rsidTr="004F00CC">
        <w:trPr>
          <w:jc w:val="center"/>
        </w:trPr>
        <w:tc>
          <w:tcPr>
            <w:tcW w:w="5000" w:type="pct"/>
            <w:gridSpan w:val="2"/>
            <w:shd w:val="clear" w:color="auto" w:fill="auto"/>
            <w:vAlign w:val="center"/>
          </w:tcPr>
          <w:p w14:paraId="011938ED" w14:textId="77777777" w:rsidR="004F00CC" w:rsidRPr="00866D4E" w:rsidRDefault="004F00CC" w:rsidP="004F00CC">
            <w:pPr>
              <w:spacing w:before="120" w:after="120"/>
              <w:ind w:left="-105" w:right="-23"/>
              <w:rPr>
                <w:rFonts w:ascii="Arial" w:hAnsi="Arial" w:cs="Arial"/>
              </w:rPr>
            </w:pPr>
            <w:r w:rsidRPr="00171465">
              <w:rPr>
                <w:rFonts w:ascii="Arial" w:eastAsia="Arial" w:hAnsi="Arial" w:cs="Arial"/>
                <w:color w:val="231F20"/>
                <w:spacing w:val="3"/>
              </w:rPr>
              <w:t>T</w:t>
            </w:r>
            <w:r w:rsidRPr="00171465">
              <w:rPr>
                <w:rFonts w:ascii="Arial" w:eastAsia="Arial" w:hAnsi="Arial" w:cs="Arial"/>
                <w:color w:val="231F20"/>
                <w:spacing w:val="1"/>
              </w:rPr>
              <w:t>h</w:t>
            </w:r>
            <w:r w:rsidRPr="00171465">
              <w:rPr>
                <w:rFonts w:ascii="Arial" w:eastAsia="Arial" w:hAnsi="Arial" w:cs="Arial"/>
                <w:color w:val="231F20"/>
              </w:rPr>
              <w:t>e</w:t>
            </w:r>
            <w:r w:rsidRPr="00171465">
              <w:rPr>
                <w:rFonts w:ascii="Arial" w:eastAsia="Arial" w:hAnsi="Arial" w:cs="Arial"/>
                <w:color w:val="231F20"/>
                <w:spacing w:val="8"/>
              </w:rPr>
              <w:t xml:space="preserve"> </w:t>
            </w:r>
            <w:r w:rsidRPr="00171465">
              <w:rPr>
                <w:rFonts w:ascii="Arial" w:eastAsia="Arial" w:hAnsi="Arial" w:cs="Arial"/>
                <w:i/>
                <w:color w:val="231F20"/>
                <w:spacing w:val="2"/>
              </w:rPr>
              <w:t>threshold level</w:t>
            </w:r>
            <w:r w:rsidRPr="00171465">
              <w:rPr>
                <w:rFonts w:ascii="Arial" w:eastAsia="Arial" w:hAnsi="Arial" w:cs="Arial"/>
                <w:color w:val="231F20"/>
                <w:spacing w:val="2"/>
              </w:rPr>
              <w:t xml:space="preserve"> is 25 Quality Management Points.</w:t>
            </w:r>
          </w:p>
        </w:tc>
      </w:tr>
      <w:tr w:rsidR="004F00CC" w:rsidRPr="009800E7" w14:paraId="4D24C273" w14:textId="77777777" w:rsidTr="004F00CC">
        <w:trPr>
          <w:jc w:val="center"/>
        </w:trPr>
        <w:tc>
          <w:tcPr>
            <w:tcW w:w="5000" w:type="pct"/>
            <w:gridSpan w:val="2"/>
            <w:shd w:val="clear" w:color="auto" w:fill="auto"/>
            <w:vAlign w:val="center"/>
          </w:tcPr>
          <w:p w14:paraId="688839F8" w14:textId="77777777" w:rsidR="004F00CC" w:rsidRPr="009800E7" w:rsidRDefault="004F00CC" w:rsidP="004F00CC">
            <w:pPr>
              <w:spacing w:before="120" w:after="120"/>
              <w:ind w:right="-23"/>
              <w:rPr>
                <w:rFonts w:ascii="Arial" w:hAnsi="Arial" w:cs="Arial"/>
              </w:rPr>
            </w:pPr>
          </w:p>
        </w:tc>
      </w:tr>
      <w:tr w:rsidR="004F00CC" w:rsidRPr="009800E7" w14:paraId="4C385A05" w14:textId="77777777" w:rsidTr="004F00CC">
        <w:trPr>
          <w:jc w:val="center"/>
        </w:trPr>
        <w:tc>
          <w:tcPr>
            <w:tcW w:w="3754" w:type="pct"/>
            <w:tcBorders>
              <w:right w:val="single" w:sz="4" w:space="0" w:color="auto"/>
            </w:tcBorders>
            <w:shd w:val="clear" w:color="auto" w:fill="auto"/>
            <w:vAlign w:val="center"/>
          </w:tcPr>
          <w:p w14:paraId="16448A13" w14:textId="77777777" w:rsidR="004F00CC" w:rsidRPr="009800E7" w:rsidRDefault="004F00CC" w:rsidP="004F00CC">
            <w:pPr>
              <w:spacing w:before="120" w:after="120"/>
              <w:rPr>
                <w:rFonts w:ascii="Arial" w:eastAsia="Arial" w:hAnsi="Arial" w:cs="Arial"/>
              </w:rPr>
            </w:pPr>
            <w:r w:rsidRPr="009800E7">
              <w:rPr>
                <w:rFonts w:ascii="Arial" w:eastAsia="Arial" w:hAnsi="Arial" w:cs="Arial"/>
                <w:color w:val="231F20"/>
                <w:spacing w:val="3"/>
              </w:rPr>
              <w:lastRenderedPageBreak/>
              <w:t>T</w:t>
            </w:r>
            <w:r w:rsidRPr="009800E7">
              <w:rPr>
                <w:rFonts w:ascii="Arial" w:eastAsia="Arial" w:hAnsi="Arial" w:cs="Arial"/>
                <w:color w:val="231F20"/>
                <w:spacing w:val="1"/>
              </w:rPr>
              <w:t>h</w:t>
            </w:r>
            <w:r w:rsidRPr="009800E7">
              <w:rPr>
                <w:rFonts w:ascii="Arial" w:eastAsia="Arial" w:hAnsi="Arial" w:cs="Arial"/>
                <w:color w:val="231F20"/>
              </w:rPr>
              <w:t>e</w:t>
            </w:r>
            <w:r w:rsidRPr="009800E7">
              <w:rPr>
                <w:rFonts w:ascii="Arial" w:eastAsia="Arial" w:hAnsi="Arial" w:cs="Arial"/>
                <w:color w:val="231F20"/>
                <w:spacing w:val="8"/>
              </w:rPr>
              <w:t xml:space="preserve"> </w:t>
            </w:r>
            <w:r w:rsidRPr="009800E7">
              <w:rPr>
                <w:rFonts w:ascii="Arial" w:eastAsia="Arial" w:hAnsi="Arial" w:cs="Arial"/>
                <w:color w:val="231F20"/>
                <w:spacing w:val="2"/>
              </w:rPr>
              <w:t>p</w:t>
            </w:r>
            <w:r w:rsidRPr="009800E7">
              <w:rPr>
                <w:rFonts w:ascii="Arial" w:eastAsia="Arial" w:hAnsi="Arial" w:cs="Arial"/>
                <w:color w:val="231F20"/>
                <w:spacing w:val="1"/>
              </w:rPr>
              <w:t>eri</w:t>
            </w:r>
            <w:r w:rsidRPr="009800E7">
              <w:rPr>
                <w:rFonts w:ascii="Arial" w:eastAsia="Arial" w:hAnsi="Arial" w:cs="Arial"/>
                <w:color w:val="231F20"/>
                <w:spacing w:val="2"/>
              </w:rPr>
              <w:t>o</w:t>
            </w:r>
            <w:r w:rsidRPr="009800E7">
              <w:rPr>
                <w:rFonts w:ascii="Arial" w:eastAsia="Arial" w:hAnsi="Arial" w:cs="Arial"/>
                <w:color w:val="231F20"/>
              </w:rPr>
              <w:t>d</w:t>
            </w:r>
            <w:r w:rsidRPr="009800E7">
              <w:rPr>
                <w:rFonts w:ascii="Arial" w:eastAsia="Arial" w:hAnsi="Arial" w:cs="Arial"/>
                <w:color w:val="231F20"/>
                <w:spacing w:val="-11"/>
              </w:rPr>
              <w:t xml:space="preserve"> </w:t>
            </w:r>
            <w:r w:rsidRPr="009800E7">
              <w:rPr>
                <w:rFonts w:ascii="Arial" w:eastAsia="Arial" w:hAnsi="Arial" w:cs="Arial"/>
                <w:color w:val="231F20"/>
              </w:rPr>
              <w:t>a</w:t>
            </w:r>
            <w:r w:rsidRPr="009800E7">
              <w:rPr>
                <w:rFonts w:ascii="Arial" w:eastAsia="Arial" w:hAnsi="Arial" w:cs="Arial"/>
                <w:color w:val="231F20"/>
                <w:spacing w:val="4"/>
              </w:rPr>
              <w:t>f</w:t>
            </w:r>
            <w:r w:rsidRPr="009800E7">
              <w:rPr>
                <w:rFonts w:ascii="Arial" w:eastAsia="Arial" w:hAnsi="Arial" w:cs="Arial"/>
                <w:color w:val="231F20"/>
                <w:spacing w:val="-1"/>
              </w:rPr>
              <w:t>t</w:t>
            </w:r>
            <w:r w:rsidRPr="009800E7">
              <w:rPr>
                <w:rFonts w:ascii="Arial" w:eastAsia="Arial" w:hAnsi="Arial" w:cs="Arial"/>
                <w:color w:val="231F20"/>
                <w:spacing w:val="1"/>
              </w:rPr>
              <w:t>e</w:t>
            </w:r>
            <w:r w:rsidRPr="009800E7">
              <w:rPr>
                <w:rFonts w:ascii="Arial" w:eastAsia="Arial" w:hAnsi="Arial" w:cs="Arial"/>
                <w:color w:val="231F20"/>
              </w:rPr>
              <w:t>r</w:t>
            </w:r>
            <w:r w:rsidRPr="009800E7">
              <w:rPr>
                <w:rFonts w:ascii="Arial" w:eastAsia="Arial" w:hAnsi="Arial" w:cs="Arial"/>
                <w:color w:val="231F20"/>
                <w:spacing w:val="-3"/>
              </w:rPr>
              <w:t xml:space="preserve"> </w:t>
            </w:r>
            <w:r w:rsidRPr="009800E7">
              <w:rPr>
                <w:rFonts w:ascii="Arial" w:eastAsia="Arial" w:hAnsi="Arial" w:cs="Arial"/>
                <w:color w:val="231F20"/>
                <w:spacing w:val="1"/>
              </w:rPr>
              <w:t>th</w:t>
            </w:r>
            <w:r w:rsidRPr="009800E7">
              <w:rPr>
                <w:rFonts w:ascii="Arial" w:eastAsia="Arial" w:hAnsi="Arial" w:cs="Arial"/>
                <w:color w:val="231F20"/>
              </w:rPr>
              <w:t>e</w:t>
            </w:r>
            <w:r w:rsidRPr="009800E7">
              <w:rPr>
                <w:rFonts w:ascii="Arial" w:eastAsia="Arial" w:hAnsi="Arial" w:cs="Arial"/>
                <w:color w:val="231F20"/>
                <w:spacing w:val="-1"/>
              </w:rPr>
              <w:t xml:space="preserve"> </w:t>
            </w:r>
            <w:r>
              <w:rPr>
                <w:rFonts w:ascii="Arial" w:eastAsia="Arial" w:hAnsi="Arial" w:cs="Arial"/>
                <w:i/>
                <w:color w:val="231F20"/>
                <w:spacing w:val="-6"/>
              </w:rPr>
              <w:t>starting date</w:t>
            </w:r>
            <w:r w:rsidRPr="009800E7">
              <w:rPr>
                <w:rFonts w:ascii="Arial" w:eastAsia="Arial" w:hAnsi="Arial" w:cs="Arial"/>
                <w:color w:val="231F20"/>
              </w:rPr>
              <w:t xml:space="preserve"> </w:t>
            </w:r>
            <w:r w:rsidRPr="009800E7">
              <w:rPr>
                <w:rFonts w:ascii="Arial" w:eastAsia="Arial" w:hAnsi="Arial" w:cs="Arial"/>
                <w:color w:val="231F20"/>
                <w:spacing w:val="2"/>
              </w:rPr>
              <w:t>w</w:t>
            </w:r>
            <w:r w:rsidRPr="009800E7">
              <w:rPr>
                <w:rFonts w:ascii="Arial" w:eastAsia="Arial" w:hAnsi="Arial" w:cs="Arial"/>
                <w:color w:val="231F20"/>
              </w:rPr>
              <w:t>i</w:t>
            </w:r>
            <w:r w:rsidRPr="009800E7">
              <w:rPr>
                <w:rFonts w:ascii="Arial" w:eastAsia="Arial" w:hAnsi="Arial" w:cs="Arial"/>
                <w:color w:val="231F20"/>
                <w:spacing w:val="1"/>
              </w:rPr>
              <w:t>t</w:t>
            </w:r>
            <w:r w:rsidRPr="009800E7">
              <w:rPr>
                <w:rFonts w:ascii="Arial" w:eastAsia="Arial" w:hAnsi="Arial" w:cs="Arial"/>
                <w:color w:val="231F20"/>
              </w:rPr>
              <w:t>hin</w:t>
            </w:r>
            <w:r w:rsidRPr="009800E7">
              <w:rPr>
                <w:rFonts w:ascii="Arial" w:eastAsia="Arial" w:hAnsi="Arial" w:cs="Arial"/>
                <w:color w:val="231F20"/>
                <w:spacing w:val="19"/>
              </w:rPr>
              <w:t xml:space="preserve"> </w:t>
            </w:r>
            <w:r w:rsidRPr="009800E7">
              <w:rPr>
                <w:rFonts w:ascii="Arial" w:eastAsia="Arial" w:hAnsi="Arial" w:cs="Arial"/>
                <w:color w:val="231F20"/>
                <w:spacing w:val="2"/>
              </w:rPr>
              <w:t>w</w:t>
            </w:r>
            <w:r w:rsidRPr="009800E7">
              <w:rPr>
                <w:rFonts w:ascii="Arial" w:eastAsia="Arial" w:hAnsi="Arial" w:cs="Arial"/>
                <w:color w:val="231F20"/>
              </w:rPr>
              <w:t>h</w:t>
            </w:r>
            <w:r w:rsidRPr="009800E7">
              <w:rPr>
                <w:rFonts w:ascii="Arial" w:eastAsia="Arial" w:hAnsi="Arial" w:cs="Arial"/>
                <w:color w:val="231F20"/>
                <w:spacing w:val="1"/>
              </w:rPr>
              <w:t>i</w:t>
            </w:r>
            <w:r w:rsidRPr="009800E7">
              <w:rPr>
                <w:rFonts w:ascii="Arial" w:eastAsia="Arial" w:hAnsi="Arial" w:cs="Arial"/>
                <w:color w:val="231F20"/>
              </w:rPr>
              <w:t>ch</w:t>
            </w:r>
            <w:r w:rsidRPr="009800E7">
              <w:rPr>
                <w:rFonts w:ascii="Arial" w:eastAsia="Arial" w:hAnsi="Arial" w:cs="Arial"/>
                <w:color w:val="231F20"/>
                <w:spacing w:val="-2"/>
              </w:rPr>
              <w:t xml:space="preserve"> </w:t>
            </w:r>
            <w:r w:rsidRPr="009800E7">
              <w:rPr>
                <w:rFonts w:ascii="Arial" w:eastAsia="Arial" w:hAnsi="Arial" w:cs="Arial"/>
                <w:color w:val="231F20"/>
                <w:spacing w:val="1"/>
              </w:rPr>
              <w:t>th</w:t>
            </w:r>
            <w:r w:rsidRPr="009800E7">
              <w:rPr>
                <w:rFonts w:ascii="Arial" w:eastAsia="Arial" w:hAnsi="Arial" w:cs="Arial"/>
                <w:color w:val="231F20"/>
              </w:rPr>
              <w:t>e</w:t>
            </w:r>
            <w:r w:rsidRPr="009800E7">
              <w:rPr>
                <w:rFonts w:ascii="Arial" w:eastAsia="Arial" w:hAnsi="Arial" w:cs="Arial"/>
                <w:color w:val="231F20"/>
                <w:spacing w:val="-1"/>
              </w:rPr>
              <w:t xml:space="preserve"> </w:t>
            </w:r>
            <w:r w:rsidRPr="009800E7">
              <w:rPr>
                <w:rFonts w:ascii="Arial" w:eastAsia="Arial" w:hAnsi="Arial" w:cs="Arial"/>
                <w:i/>
                <w:color w:val="231F20"/>
                <w:spacing w:val="-2"/>
              </w:rPr>
              <w:t>C</w:t>
            </w:r>
            <w:r w:rsidRPr="009800E7">
              <w:rPr>
                <w:rFonts w:ascii="Arial" w:eastAsia="Arial" w:hAnsi="Arial" w:cs="Arial"/>
                <w:i/>
                <w:color w:val="231F20"/>
                <w:spacing w:val="1"/>
              </w:rPr>
              <w:t>o</w:t>
            </w:r>
            <w:r w:rsidRPr="009800E7">
              <w:rPr>
                <w:rFonts w:ascii="Arial" w:eastAsia="Arial" w:hAnsi="Arial" w:cs="Arial"/>
                <w:i/>
                <w:color w:val="231F20"/>
                <w:spacing w:val="-1"/>
              </w:rPr>
              <w:t>ns</w:t>
            </w:r>
            <w:r w:rsidRPr="009800E7">
              <w:rPr>
                <w:rFonts w:ascii="Arial" w:eastAsia="Arial" w:hAnsi="Arial" w:cs="Arial"/>
                <w:i/>
                <w:color w:val="231F20"/>
              </w:rPr>
              <w:t>ulta</w:t>
            </w:r>
            <w:r w:rsidRPr="009800E7">
              <w:rPr>
                <w:rFonts w:ascii="Arial" w:eastAsia="Arial" w:hAnsi="Arial" w:cs="Arial"/>
                <w:i/>
                <w:color w:val="231F20"/>
                <w:spacing w:val="-3"/>
              </w:rPr>
              <w:t>n</w:t>
            </w:r>
            <w:r w:rsidRPr="009800E7">
              <w:rPr>
                <w:rFonts w:ascii="Arial" w:eastAsia="Arial" w:hAnsi="Arial" w:cs="Arial"/>
                <w:i/>
                <w:color w:val="231F20"/>
              </w:rPr>
              <w:t>t</w:t>
            </w:r>
            <w:r w:rsidRPr="009800E7">
              <w:rPr>
                <w:rFonts w:ascii="Arial" w:eastAsia="Arial" w:hAnsi="Arial" w:cs="Arial"/>
                <w:color w:val="231F20"/>
                <w:position w:val="-1"/>
              </w:rPr>
              <w:t xml:space="preserve"> is</w:t>
            </w:r>
            <w:r w:rsidRPr="009800E7">
              <w:rPr>
                <w:rFonts w:ascii="Arial" w:eastAsia="Arial" w:hAnsi="Arial" w:cs="Arial"/>
                <w:color w:val="231F20"/>
                <w:spacing w:val="8"/>
                <w:position w:val="-1"/>
              </w:rPr>
              <w:t xml:space="preserve"> </w:t>
            </w:r>
            <w:r w:rsidRPr="009800E7">
              <w:rPr>
                <w:rFonts w:ascii="Arial" w:eastAsia="Arial" w:hAnsi="Arial" w:cs="Arial"/>
                <w:color w:val="231F20"/>
                <w:spacing w:val="-1"/>
                <w:position w:val="-1"/>
              </w:rPr>
              <w:t>t</w:t>
            </w:r>
            <w:r w:rsidRPr="009800E7">
              <w:rPr>
                <w:rFonts w:ascii="Arial" w:eastAsia="Arial" w:hAnsi="Arial" w:cs="Arial"/>
                <w:color w:val="231F20"/>
                <w:position w:val="-1"/>
              </w:rPr>
              <w:t>o</w:t>
            </w:r>
            <w:r w:rsidRPr="009800E7">
              <w:rPr>
                <w:rFonts w:ascii="Arial" w:eastAsia="Arial" w:hAnsi="Arial" w:cs="Arial"/>
                <w:color w:val="231F20"/>
                <w:spacing w:val="9"/>
                <w:position w:val="-1"/>
              </w:rPr>
              <w:t xml:space="preserve"> </w:t>
            </w:r>
            <w:r w:rsidRPr="009800E7">
              <w:rPr>
                <w:rFonts w:ascii="Arial" w:eastAsia="Arial" w:hAnsi="Arial" w:cs="Arial"/>
                <w:color w:val="231F20"/>
                <w:spacing w:val="-1"/>
                <w:position w:val="-1"/>
              </w:rPr>
              <w:t>s</w:t>
            </w:r>
            <w:r w:rsidRPr="009800E7">
              <w:rPr>
                <w:rFonts w:ascii="Arial" w:eastAsia="Arial" w:hAnsi="Arial" w:cs="Arial"/>
                <w:color w:val="231F20"/>
                <w:position w:val="-1"/>
              </w:rPr>
              <w:t>ubmit a</w:t>
            </w:r>
            <w:r w:rsidRPr="009800E7">
              <w:rPr>
                <w:rFonts w:ascii="Arial" w:eastAsia="Arial" w:hAnsi="Arial" w:cs="Arial"/>
                <w:color w:val="231F20"/>
                <w:spacing w:val="-11"/>
                <w:position w:val="-1"/>
              </w:rPr>
              <w:t xml:space="preserve"> </w:t>
            </w:r>
            <w:r w:rsidRPr="009800E7">
              <w:rPr>
                <w:rFonts w:ascii="Arial" w:eastAsia="Arial" w:hAnsi="Arial" w:cs="Arial"/>
                <w:color w:val="231F20"/>
                <w:position w:val="-1"/>
              </w:rPr>
              <w:t>qua</w:t>
            </w:r>
            <w:r w:rsidRPr="009800E7">
              <w:rPr>
                <w:rFonts w:ascii="Arial" w:eastAsia="Arial" w:hAnsi="Arial" w:cs="Arial"/>
                <w:color w:val="231F20"/>
                <w:spacing w:val="-1"/>
                <w:position w:val="-1"/>
              </w:rPr>
              <w:t>l</w:t>
            </w:r>
            <w:r w:rsidRPr="009800E7">
              <w:rPr>
                <w:rFonts w:ascii="Arial" w:eastAsia="Arial" w:hAnsi="Arial" w:cs="Arial"/>
                <w:color w:val="231F20"/>
                <w:position w:val="-1"/>
              </w:rPr>
              <w:t>i</w:t>
            </w:r>
            <w:r w:rsidRPr="009800E7">
              <w:rPr>
                <w:rFonts w:ascii="Arial" w:eastAsia="Arial" w:hAnsi="Arial" w:cs="Arial"/>
                <w:color w:val="231F20"/>
                <w:spacing w:val="5"/>
                <w:position w:val="-1"/>
              </w:rPr>
              <w:t>t</w:t>
            </w:r>
            <w:r w:rsidRPr="009800E7">
              <w:rPr>
                <w:rFonts w:ascii="Arial" w:eastAsia="Arial" w:hAnsi="Arial" w:cs="Arial"/>
                <w:color w:val="231F20"/>
                <w:position w:val="-1"/>
              </w:rPr>
              <w:t>y</w:t>
            </w:r>
            <w:r w:rsidRPr="009800E7">
              <w:rPr>
                <w:rFonts w:ascii="Arial" w:eastAsia="Arial" w:hAnsi="Arial" w:cs="Arial"/>
                <w:color w:val="231F20"/>
                <w:spacing w:val="-12"/>
                <w:position w:val="-1"/>
              </w:rPr>
              <w:t xml:space="preserve"> </w:t>
            </w:r>
            <w:r w:rsidRPr="009800E7">
              <w:rPr>
                <w:rFonts w:ascii="Arial" w:eastAsia="Arial" w:hAnsi="Arial" w:cs="Arial"/>
                <w:color w:val="231F20"/>
                <w:spacing w:val="2"/>
                <w:position w:val="-1"/>
              </w:rPr>
              <w:t>p</w:t>
            </w:r>
            <w:r w:rsidRPr="009800E7">
              <w:rPr>
                <w:rFonts w:ascii="Arial" w:eastAsia="Arial" w:hAnsi="Arial" w:cs="Arial"/>
                <w:color w:val="231F20"/>
                <w:spacing w:val="1"/>
                <w:position w:val="-1"/>
              </w:rPr>
              <w:t>o</w:t>
            </w:r>
            <w:r w:rsidRPr="009800E7">
              <w:rPr>
                <w:rFonts w:ascii="Arial" w:eastAsia="Arial" w:hAnsi="Arial" w:cs="Arial"/>
                <w:color w:val="231F20"/>
                <w:spacing w:val="-1"/>
                <w:position w:val="-1"/>
              </w:rPr>
              <w:t>l</w:t>
            </w:r>
            <w:r w:rsidRPr="009800E7">
              <w:rPr>
                <w:rFonts w:ascii="Arial" w:eastAsia="Arial" w:hAnsi="Arial" w:cs="Arial"/>
                <w:color w:val="231F20"/>
                <w:spacing w:val="1"/>
                <w:position w:val="-1"/>
              </w:rPr>
              <w:t>i</w:t>
            </w:r>
            <w:r w:rsidRPr="009800E7">
              <w:rPr>
                <w:rFonts w:ascii="Arial" w:eastAsia="Arial" w:hAnsi="Arial" w:cs="Arial"/>
                <w:color w:val="231F20"/>
                <w:spacing w:val="6"/>
                <w:position w:val="-1"/>
              </w:rPr>
              <w:t>c</w:t>
            </w:r>
            <w:r w:rsidRPr="009800E7">
              <w:rPr>
                <w:rFonts w:ascii="Arial" w:eastAsia="Arial" w:hAnsi="Arial" w:cs="Arial"/>
                <w:color w:val="231F20"/>
                <w:position w:val="-1"/>
              </w:rPr>
              <w:t>y</w:t>
            </w:r>
            <w:r w:rsidRPr="009800E7">
              <w:rPr>
                <w:rFonts w:ascii="Arial" w:eastAsia="Arial" w:hAnsi="Arial" w:cs="Arial"/>
                <w:color w:val="231F20"/>
                <w:spacing w:val="4"/>
                <w:position w:val="-1"/>
              </w:rPr>
              <w:t xml:space="preserve"> </w:t>
            </w:r>
            <w:r w:rsidRPr="009800E7">
              <w:rPr>
                <w:rFonts w:ascii="Arial" w:eastAsia="Arial" w:hAnsi="Arial" w:cs="Arial"/>
                <w:color w:val="231F20"/>
                <w:spacing w:val="3"/>
                <w:position w:val="-1"/>
              </w:rPr>
              <w:t>s</w:t>
            </w:r>
            <w:r w:rsidRPr="009800E7">
              <w:rPr>
                <w:rFonts w:ascii="Arial" w:eastAsia="Arial" w:hAnsi="Arial" w:cs="Arial"/>
                <w:color w:val="231F20"/>
                <w:spacing w:val="2"/>
                <w:position w:val="-1"/>
              </w:rPr>
              <w:t>t</w:t>
            </w:r>
            <w:r w:rsidRPr="009800E7">
              <w:rPr>
                <w:rFonts w:ascii="Arial" w:eastAsia="Arial" w:hAnsi="Arial" w:cs="Arial"/>
                <w:color w:val="231F20"/>
                <w:position w:val="-1"/>
              </w:rPr>
              <w:t>a</w:t>
            </w:r>
            <w:r w:rsidRPr="009800E7">
              <w:rPr>
                <w:rFonts w:ascii="Arial" w:eastAsia="Arial" w:hAnsi="Arial" w:cs="Arial"/>
                <w:color w:val="231F20"/>
                <w:spacing w:val="-1"/>
                <w:position w:val="-1"/>
              </w:rPr>
              <w:t>t</w:t>
            </w:r>
            <w:r w:rsidRPr="009800E7">
              <w:rPr>
                <w:rFonts w:ascii="Arial" w:eastAsia="Arial" w:hAnsi="Arial" w:cs="Arial"/>
                <w:color w:val="231F20"/>
                <w:spacing w:val="1"/>
                <w:position w:val="-1"/>
              </w:rPr>
              <w:t>e</w:t>
            </w:r>
            <w:r w:rsidRPr="009800E7">
              <w:rPr>
                <w:rFonts w:ascii="Arial" w:eastAsia="Arial" w:hAnsi="Arial" w:cs="Arial"/>
                <w:color w:val="231F20"/>
                <w:spacing w:val="2"/>
                <w:position w:val="-1"/>
              </w:rPr>
              <w:t>m</w:t>
            </w:r>
            <w:r w:rsidRPr="009800E7">
              <w:rPr>
                <w:rFonts w:ascii="Arial" w:eastAsia="Arial" w:hAnsi="Arial" w:cs="Arial"/>
                <w:color w:val="231F20"/>
                <w:spacing w:val="1"/>
                <w:position w:val="-1"/>
              </w:rPr>
              <w:t>e</w:t>
            </w:r>
            <w:r w:rsidRPr="009800E7">
              <w:rPr>
                <w:rFonts w:ascii="Arial" w:eastAsia="Arial" w:hAnsi="Arial" w:cs="Arial"/>
                <w:color w:val="231F20"/>
                <w:spacing w:val="-1"/>
                <w:position w:val="-1"/>
              </w:rPr>
              <w:t>n</w:t>
            </w:r>
            <w:r w:rsidRPr="009800E7">
              <w:rPr>
                <w:rFonts w:ascii="Arial" w:eastAsia="Arial" w:hAnsi="Arial" w:cs="Arial"/>
                <w:color w:val="231F20"/>
                <w:position w:val="-1"/>
              </w:rPr>
              <w:t>t and</w:t>
            </w:r>
            <w:r w:rsidRPr="009800E7">
              <w:rPr>
                <w:rFonts w:ascii="Arial" w:eastAsia="Arial" w:hAnsi="Arial" w:cs="Arial"/>
                <w:color w:val="231F20"/>
                <w:spacing w:val="-11"/>
                <w:position w:val="-1"/>
              </w:rPr>
              <w:t xml:space="preserve"> </w:t>
            </w:r>
            <w:r w:rsidRPr="009800E7">
              <w:rPr>
                <w:rFonts w:ascii="Arial" w:eastAsia="Arial" w:hAnsi="Arial" w:cs="Arial"/>
                <w:color w:val="231F20"/>
                <w:position w:val="-1"/>
              </w:rPr>
              <w:t>qua</w:t>
            </w:r>
            <w:r w:rsidRPr="009800E7">
              <w:rPr>
                <w:rFonts w:ascii="Arial" w:eastAsia="Arial" w:hAnsi="Arial" w:cs="Arial"/>
                <w:color w:val="231F20"/>
                <w:spacing w:val="-1"/>
                <w:position w:val="-1"/>
              </w:rPr>
              <w:t>l</w:t>
            </w:r>
            <w:r w:rsidRPr="009800E7">
              <w:rPr>
                <w:rFonts w:ascii="Arial" w:eastAsia="Arial" w:hAnsi="Arial" w:cs="Arial"/>
                <w:color w:val="231F20"/>
                <w:position w:val="-1"/>
              </w:rPr>
              <w:t>i</w:t>
            </w:r>
            <w:r w:rsidRPr="009800E7">
              <w:rPr>
                <w:rFonts w:ascii="Arial" w:eastAsia="Arial" w:hAnsi="Arial" w:cs="Arial"/>
                <w:color w:val="231F20"/>
                <w:spacing w:val="5"/>
                <w:position w:val="-1"/>
              </w:rPr>
              <w:t>t</w:t>
            </w:r>
            <w:r w:rsidRPr="009800E7">
              <w:rPr>
                <w:rFonts w:ascii="Arial" w:eastAsia="Arial" w:hAnsi="Arial" w:cs="Arial"/>
                <w:color w:val="231F20"/>
                <w:position w:val="-1"/>
              </w:rPr>
              <w:t>y</w:t>
            </w:r>
            <w:r w:rsidRPr="009800E7">
              <w:rPr>
                <w:rFonts w:ascii="Arial" w:eastAsia="Arial" w:hAnsi="Arial" w:cs="Arial"/>
                <w:color w:val="231F20"/>
                <w:spacing w:val="-12"/>
                <w:position w:val="-1"/>
              </w:rPr>
              <w:t xml:space="preserve"> </w:t>
            </w:r>
            <w:r w:rsidRPr="009800E7">
              <w:rPr>
                <w:rFonts w:ascii="Arial" w:eastAsia="Arial" w:hAnsi="Arial" w:cs="Arial"/>
                <w:color w:val="231F20"/>
                <w:spacing w:val="1"/>
                <w:position w:val="-1"/>
              </w:rPr>
              <w:t>p</w:t>
            </w:r>
            <w:r w:rsidRPr="009800E7">
              <w:rPr>
                <w:rFonts w:ascii="Arial" w:eastAsia="Arial" w:hAnsi="Arial" w:cs="Arial"/>
                <w:color w:val="231F20"/>
                <w:position w:val="-1"/>
              </w:rPr>
              <w:t>lan</w:t>
            </w:r>
            <w:r w:rsidRPr="009800E7">
              <w:rPr>
                <w:rFonts w:ascii="Arial" w:eastAsia="Arial" w:hAnsi="Arial" w:cs="Arial"/>
                <w:color w:val="231F20"/>
                <w:spacing w:val="-11"/>
                <w:position w:val="-1"/>
              </w:rPr>
              <w:t xml:space="preserve"> </w:t>
            </w:r>
            <w:r w:rsidRPr="009800E7">
              <w:rPr>
                <w:rFonts w:ascii="Arial" w:eastAsia="Arial" w:hAnsi="Arial" w:cs="Arial"/>
                <w:color w:val="231F20"/>
                <w:position w:val="-1"/>
              </w:rPr>
              <w:t>is</w:t>
            </w: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5E71BBA4" w14:textId="380FE4B2" w:rsidR="004F00CC" w:rsidRPr="009800E7" w:rsidRDefault="00A46BAA" w:rsidP="004F00CC">
            <w:pPr>
              <w:spacing w:before="120" w:after="120"/>
              <w:ind w:right="-20"/>
              <w:rPr>
                <w:rFonts w:ascii="Arial" w:hAnsi="Arial" w:cs="Arial"/>
              </w:rPr>
            </w:pPr>
            <w:r>
              <w:rPr>
                <w:rFonts w:ascii="Arial" w:hAnsi="Arial" w:cs="Arial"/>
              </w:rPr>
              <w:t>four weeks</w:t>
            </w:r>
          </w:p>
        </w:tc>
      </w:tr>
      <w:tr w:rsidR="004F00CC" w:rsidRPr="009800E7" w14:paraId="22219B34" w14:textId="77777777" w:rsidTr="004F00CC">
        <w:trPr>
          <w:jc w:val="center"/>
        </w:trPr>
        <w:tc>
          <w:tcPr>
            <w:tcW w:w="3754" w:type="pct"/>
            <w:shd w:val="clear" w:color="auto" w:fill="auto"/>
            <w:vAlign w:val="center"/>
          </w:tcPr>
          <w:p w14:paraId="28E24AAF" w14:textId="77777777" w:rsidR="004F00CC" w:rsidRPr="009800E7" w:rsidRDefault="004F00CC" w:rsidP="004F00CC">
            <w:pPr>
              <w:spacing w:before="120" w:after="120"/>
              <w:rPr>
                <w:rFonts w:ascii="Arial" w:eastAsia="Arial" w:hAnsi="Arial" w:cs="Arial"/>
                <w:color w:val="231F20"/>
                <w:spacing w:val="3"/>
              </w:rPr>
            </w:pPr>
          </w:p>
        </w:tc>
        <w:tc>
          <w:tcPr>
            <w:tcW w:w="1246" w:type="pct"/>
            <w:tcBorders>
              <w:top w:val="single" w:sz="4" w:space="0" w:color="auto"/>
              <w:bottom w:val="single" w:sz="4" w:space="0" w:color="auto"/>
            </w:tcBorders>
            <w:shd w:val="clear" w:color="auto" w:fill="auto"/>
          </w:tcPr>
          <w:p w14:paraId="0C57DF63" w14:textId="77777777" w:rsidR="004F00CC" w:rsidRPr="009800E7" w:rsidRDefault="004F00CC" w:rsidP="004F00CC">
            <w:pPr>
              <w:spacing w:before="120" w:after="120"/>
              <w:ind w:right="-20"/>
              <w:rPr>
                <w:rFonts w:ascii="Arial" w:hAnsi="Arial" w:cs="Arial"/>
                <w:color w:val="FF0000"/>
              </w:rPr>
            </w:pPr>
          </w:p>
        </w:tc>
      </w:tr>
      <w:tr w:rsidR="004F00CC" w:rsidRPr="009800E7" w14:paraId="4D69F9E7" w14:textId="77777777" w:rsidTr="004F00CC">
        <w:trPr>
          <w:jc w:val="center"/>
        </w:trPr>
        <w:tc>
          <w:tcPr>
            <w:tcW w:w="3754" w:type="pct"/>
            <w:tcBorders>
              <w:right w:val="single" w:sz="4" w:space="0" w:color="auto"/>
            </w:tcBorders>
            <w:shd w:val="clear" w:color="auto" w:fill="auto"/>
            <w:vAlign w:val="center"/>
          </w:tcPr>
          <w:p w14:paraId="7E4BE33E" w14:textId="77777777" w:rsidR="004F00CC" w:rsidRPr="009800E7" w:rsidRDefault="004F00CC" w:rsidP="004F00CC">
            <w:pPr>
              <w:spacing w:before="120" w:after="120"/>
              <w:rPr>
                <w:rFonts w:ascii="Arial" w:eastAsia="Arial" w:hAnsi="Arial" w:cs="Arial"/>
              </w:rPr>
            </w:pPr>
            <w:r w:rsidRPr="009800E7">
              <w:rPr>
                <w:rFonts w:ascii="Arial" w:eastAsia="Arial" w:hAnsi="Arial" w:cs="Arial"/>
                <w:spacing w:val="3"/>
              </w:rPr>
              <w:t xml:space="preserve">The </w:t>
            </w:r>
            <w:r w:rsidRPr="009800E7">
              <w:rPr>
                <w:rFonts w:ascii="Arial" w:eastAsia="Arial" w:hAnsi="Arial" w:cs="Arial"/>
                <w:i/>
                <w:spacing w:val="3"/>
              </w:rPr>
              <w:t>quality table</w:t>
            </w:r>
            <w:r w:rsidRPr="009800E7">
              <w:rPr>
                <w:rFonts w:ascii="Arial" w:eastAsia="Arial" w:hAnsi="Arial" w:cs="Arial"/>
                <w:spacing w:val="3"/>
              </w:rPr>
              <w:t xml:space="preserve"> is</w:t>
            </w: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4059BB0F" w14:textId="77777777" w:rsidR="004F00CC" w:rsidRPr="009800E7" w:rsidRDefault="004F00CC" w:rsidP="004F00CC">
            <w:pPr>
              <w:spacing w:before="120" w:after="120"/>
              <w:ind w:right="-20"/>
              <w:rPr>
                <w:rFonts w:ascii="Arial" w:hAnsi="Arial" w:cs="Arial"/>
              </w:rPr>
            </w:pPr>
            <w:r w:rsidRPr="009800E7">
              <w:rPr>
                <w:rFonts w:ascii="Arial" w:hAnsi="Arial" w:cs="Arial"/>
              </w:rPr>
              <w:t>in Annex 10 to the Scope</w:t>
            </w:r>
          </w:p>
        </w:tc>
      </w:tr>
    </w:tbl>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135"/>
        <w:gridCol w:w="352"/>
        <w:gridCol w:w="383"/>
        <w:gridCol w:w="695"/>
        <w:gridCol w:w="852"/>
        <w:gridCol w:w="107"/>
        <w:gridCol w:w="630"/>
        <w:gridCol w:w="726"/>
        <w:gridCol w:w="76"/>
        <w:gridCol w:w="2932"/>
      </w:tblGrid>
      <w:tr w:rsidR="004B1DA5" w:rsidRPr="00440C56" w14:paraId="0D681453" w14:textId="77777777" w:rsidTr="6CA48BE9">
        <w:trPr>
          <w:jc w:val="center"/>
        </w:trPr>
        <w:tc>
          <w:tcPr>
            <w:tcW w:w="1455" w:type="pct"/>
            <w:gridSpan w:val="3"/>
            <w:tcBorders>
              <w:right w:val="single" w:sz="4" w:space="0" w:color="auto"/>
            </w:tcBorders>
            <w:vAlign w:val="center"/>
          </w:tcPr>
          <w:p w14:paraId="6210B20F"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delay damages</w:t>
            </w:r>
            <w:r w:rsidRPr="00440C56">
              <w:rPr>
                <w:rFonts w:ascii="Arial" w:eastAsia="Arial" w:hAnsi="Arial" w:cs="Arial"/>
                <w:color w:val="231F20"/>
                <w:spacing w:val="3"/>
              </w:rPr>
              <w:t xml:space="preserve"> are</w:t>
            </w:r>
          </w:p>
        </w:tc>
        <w:tc>
          <w:tcPr>
            <w:tcW w:w="1921" w:type="pct"/>
            <w:gridSpan w:val="7"/>
            <w:tcBorders>
              <w:top w:val="single" w:sz="4" w:space="0" w:color="auto"/>
              <w:bottom w:val="single" w:sz="4" w:space="0" w:color="auto"/>
              <w:right w:val="single" w:sz="4" w:space="0" w:color="auto"/>
            </w:tcBorders>
            <w:vAlign w:val="center"/>
          </w:tcPr>
          <w:sdt>
            <w:sdtPr>
              <w:rPr>
                <w:rFonts w:ascii="Arial" w:hAnsi="Arial" w:cs="Arial"/>
              </w:rPr>
              <w:id w:val="-494340447"/>
              <w:placeholder>
                <w:docPart w:val="4BEBBB69E38B40A5B743CADAA0413A05"/>
              </w:placeholder>
            </w:sdtPr>
            <w:sdtEndPr/>
            <w:sdtContent>
              <w:sdt>
                <w:sdtPr>
                  <w:rPr>
                    <w:rFonts w:ascii="Arial" w:hAnsi="Arial" w:cs="Arial"/>
                  </w:rPr>
                  <w:id w:val="840813547"/>
                  <w:placeholder>
                    <w:docPart w:val="5B50B8A14E194580A9E160D5C0E19795"/>
                  </w:placeholder>
                </w:sdtPr>
                <w:sdtEndPr/>
                <w:sdtContent>
                  <w:p w14:paraId="41917A08" w14:textId="778EA40D" w:rsidR="3797A1CD" w:rsidRPr="00F22019" w:rsidRDefault="00C312AA" w:rsidP="00F22019">
                    <w:pPr>
                      <w:spacing w:before="120" w:after="120" w:line="22" w:lineRule="atLeast"/>
                      <w:ind w:right="-20"/>
                      <w:rPr>
                        <w:rFonts w:ascii="Arial" w:hAnsi="Arial" w:cs="Arial"/>
                      </w:rPr>
                    </w:pPr>
                    <w:r w:rsidRPr="00B72C6D">
                      <w:rPr>
                        <w:rFonts w:ascii="Arial" w:hAnsi="Arial" w:cs="Arial"/>
                      </w:rPr>
                      <w:t>£</w:t>
                    </w:r>
                    <w:r w:rsidR="000B57D1" w:rsidRPr="00B72C6D">
                      <w:rPr>
                        <w:rFonts w:ascii="Arial" w:hAnsi="Arial" w:cs="Arial"/>
                      </w:rPr>
                      <w:t>0.01</w:t>
                    </w:r>
                  </w:p>
                </w:sdtContent>
              </w:sdt>
            </w:sdtContent>
          </w:sdt>
        </w:tc>
        <w:tc>
          <w:tcPr>
            <w:tcW w:w="1624" w:type="pct"/>
            <w:tcBorders>
              <w:left w:val="single" w:sz="4" w:space="0" w:color="auto"/>
            </w:tcBorders>
            <w:vAlign w:val="center"/>
          </w:tcPr>
          <w:p w14:paraId="4C84601D" w14:textId="40D9704D"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rPr>
              <w:t>per day</w:t>
            </w:r>
          </w:p>
        </w:tc>
      </w:tr>
      <w:tr w:rsidR="009C4F09" w:rsidRPr="00440C56" w14:paraId="2CEE2D21" w14:textId="77777777" w:rsidTr="6CA48BE9">
        <w:trPr>
          <w:jc w:val="center"/>
        </w:trPr>
        <w:tc>
          <w:tcPr>
            <w:tcW w:w="5000" w:type="pct"/>
            <w:gridSpan w:val="11"/>
            <w:vAlign w:val="center"/>
          </w:tcPr>
          <w:p w14:paraId="65EF6B24" w14:textId="77777777" w:rsidR="009C4F09" w:rsidRPr="00440C56" w:rsidRDefault="009C4F09" w:rsidP="007E5D26">
            <w:pPr>
              <w:spacing w:line="22" w:lineRule="atLeast"/>
              <w:rPr>
                <w:rFonts w:ascii="Arial" w:eastAsia="Arial" w:hAnsi="Arial" w:cs="Arial"/>
              </w:rPr>
            </w:pPr>
          </w:p>
        </w:tc>
      </w:tr>
      <w:tr w:rsidR="004B1DA5" w:rsidRPr="00440C56" w14:paraId="6D69BED6" w14:textId="77777777" w:rsidTr="6CA48BE9">
        <w:trPr>
          <w:jc w:val="center"/>
        </w:trPr>
        <w:tc>
          <w:tcPr>
            <w:tcW w:w="1185" w:type="pct"/>
            <w:tcBorders>
              <w:right w:val="single" w:sz="4" w:space="0" w:color="auto"/>
            </w:tcBorders>
            <w:vAlign w:val="center"/>
          </w:tcPr>
          <w:p w14:paraId="526BD724" w14:textId="77777777" w:rsidR="004B1DA5" w:rsidRPr="00440C56" w:rsidRDefault="004B1DA5" w:rsidP="00440C56">
            <w:pPr>
              <w:spacing w:before="120" w:after="120" w:line="22" w:lineRule="atLeast"/>
              <w:rPr>
                <w:rFonts w:ascii="Arial" w:eastAsia="Arial" w:hAnsi="Arial" w:cs="Arial"/>
                <w:color w:val="231F20"/>
                <w:spacing w:val="3"/>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 xml:space="preserve">law of the contract </w:t>
            </w:r>
            <w:r w:rsidRPr="00440C56">
              <w:rPr>
                <w:rFonts w:ascii="Arial" w:eastAsia="Arial" w:hAnsi="Arial" w:cs="Arial"/>
                <w:color w:val="231F20"/>
                <w:spacing w:val="3"/>
              </w:rPr>
              <w:t>is</w:t>
            </w:r>
          </w:p>
        </w:tc>
        <w:tc>
          <w:tcPr>
            <w:tcW w:w="3815" w:type="pct"/>
            <w:gridSpan w:val="10"/>
            <w:tcBorders>
              <w:top w:val="single" w:sz="4" w:space="0" w:color="auto"/>
              <w:bottom w:val="single" w:sz="4" w:space="0" w:color="auto"/>
              <w:right w:val="single" w:sz="4" w:space="0" w:color="auto"/>
            </w:tcBorders>
            <w:vAlign w:val="center"/>
          </w:tcPr>
          <w:sdt>
            <w:sdtPr>
              <w:rPr>
                <w:rFonts w:ascii="Arial" w:hAnsi="Arial" w:cs="Arial"/>
              </w:rPr>
              <w:id w:val="26142550"/>
              <w:placeholder>
                <w:docPart w:val="728FFEF22D1B4422B089E2CB608DEE39"/>
              </w:placeholder>
            </w:sdtPr>
            <w:sdtEndPr/>
            <w:sdtContent>
              <w:sdt>
                <w:sdtPr>
                  <w:rPr>
                    <w:rFonts w:ascii="Arial" w:hAnsi="Arial" w:cs="Arial"/>
                  </w:rPr>
                  <w:id w:val="2121258409"/>
                  <w:placeholder>
                    <w:docPart w:val="5F81299963AB4D8886A1229D6E20B74C"/>
                  </w:placeholder>
                </w:sdtPr>
                <w:sdtEndPr/>
                <w:sdtContent>
                  <w:p w14:paraId="2600234F" w14:textId="12FD1FCF" w:rsidR="3797A1CD" w:rsidRDefault="004B1DA5" w:rsidP="003C1E5A">
                    <w:pPr>
                      <w:spacing w:before="120" w:after="120" w:line="22" w:lineRule="atLeast"/>
                      <w:ind w:right="-20"/>
                    </w:pPr>
                    <w:r w:rsidRPr="00C624B5">
                      <w:rPr>
                        <w:rFonts w:ascii="Arial" w:hAnsi="Arial" w:cs="Arial"/>
                      </w:rPr>
                      <w:t xml:space="preserve">England, subject to the jurisdiction of the Courts of England </w:t>
                    </w:r>
                  </w:p>
                </w:sdtContent>
              </w:sdt>
            </w:sdtContent>
          </w:sdt>
        </w:tc>
      </w:tr>
      <w:tr w:rsidR="009C4F09" w:rsidRPr="00440C56" w14:paraId="641271C6" w14:textId="77777777" w:rsidTr="6CA48BE9">
        <w:trPr>
          <w:jc w:val="center"/>
        </w:trPr>
        <w:tc>
          <w:tcPr>
            <w:tcW w:w="5000" w:type="pct"/>
            <w:gridSpan w:val="11"/>
            <w:vAlign w:val="center"/>
          </w:tcPr>
          <w:p w14:paraId="63B64F70" w14:textId="77777777" w:rsidR="009C4F09" w:rsidRPr="00440C56" w:rsidRDefault="009C4F09" w:rsidP="007E5D26">
            <w:pPr>
              <w:spacing w:line="22" w:lineRule="atLeast"/>
              <w:rPr>
                <w:rFonts w:ascii="Arial" w:eastAsia="Arial" w:hAnsi="Arial" w:cs="Arial"/>
              </w:rPr>
            </w:pPr>
          </w:p>
        </w:tc>
      </w:tr>
      <w:tr w:rsidR="004B1DA5" w:rsidRPr="00440C56" w14:paraId="3310386D" w14:textId="77777777" w:rsidTr="6CA48BE9">
        <w:trPr>
          <w:jc w:val="center"/>
        </w:trPr>
        <w:tc>
          <w:tcPr>
            <w:tcW w:w="2583" w:type="pct"/>
            <w:gridSpan w:val="7"/>
            <w:tcBorders>
              <w:right w:val="single" w:sz="4" w:space="0" w:color="auto"/>
            </w:tcBorders>
            <w:vAlign w:val="center"/>
          </w:tcPr>
          <w:p w14:paraId="0024106E"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spacing w:val="2"/>
              </w:rPr>
              <w:t>pe</w:t>
            </w:r>
            <w:r w:rsidRPr="00440C56">
              <w:rPr>
                <w:rFonts w:ascii="Arial" w:eastAsia="Arial" w:hAnsi="Arial" w:cs="Arial"/>
                <w:i/>
                <w:color w:val="231F20"/>
                <w:spacing w:val="1"/>
              </w:rPr>
              <w:t>r</w:t>
            </w:r>
            <w:r w:rsidRPr="00440C56">
              <w:rPr>
                <w:rFonts w:ascii="Arial" w:eastAsia="Arial" w:hAnsi="Arial" w:cs="Arial"/>
                <w:i/>
                <w:color w:val="231F20"/>
              </w:rPr>
              <w:t>i</w:t>
            </w:r>
            <w:r w:rsidRPr="00440C56">
              <w:rPr>
                <w:rFonts w:ascii="Arial" w:eastAsia="Arial" w:hAnsi="Arial" w:cs="Arial"/>
                <w:i/>
                <w:color w:val="231F20"/>
                <w:spacing w:val="2"/>
              </w:rPr>
              <w:t>o</w:t>
            </w:r>
            <w:r w:rsidRPr="00440C56">
              <w:rPr>
                <w:rFonts w:ascii="Arial" w:eastAsia="Arial" w:hAnsi="Arial" w:cs="Arial"/>
                <w:i/>
                <w:color w:val="231F20"/>
              </w:rPr>
              <w:t>d</w:t>
            </w:r>
            <w:r w:rsidRPr="00440C56">
              <w:rPr>
                <w:rFonts w:ascii="Arial" w:eastAsia="Arial" w:hAnsi="Arial" w:cs="Arial"/>
                <w:i/>
                <w:color w:val="231F20"/>
                <w:spacing w:val="-11"/>
              </w:rPr>
              <w:t xml:space="preserve"> </w:t>
            </w:r>
            <w:r w:rsidRPr="00440C56">
              <w:rPr>
                <w:rFonts w:ascii="Arial" w:eastAsia="Arial" w:hAnsi="Arial" w:cs="Arial"/>
                <w:i/>
                <w:color w:val="231F20"/>
              </w:rPr>
              <w:t>f</w:t>
            </w:r>
            <w:r w:rsidRPr="00440C56">
              <w:rPr>
                <w:rFonts w:ascii="Arial" w:eastAsia="Arial" w:hAnsi="Arial" w:cs="Arial"/>
                <w:i/>
                <w:color w:val="231F20"/>
                <w:spacing w:val="1"/>
              </w:rPr>
              <w:t>o</w:t>
            </w:r>
            <w:r w:rsidRPr="00440C56">
              <w:rPr>
                <w:rFonts w:ascii="Arial" w:eastAsia="Arial" w:hAnsi="Arial" w:cs="Arial"/>
                <w:i/>
                <w:color w:val="231F20"/>
              </w:rPr>
              <w:t>r</w:t>
            </w:r>
            <w:r w:rsidRPr="00440C56">
              <w:rPr>
                <w:rFonts w:ascii="Arial" w:eastAsia="Arial" w:hAnsi="Arial" w:cs="Arial"/>
                <w:i/>
                <w:color w:val="231F20"/>
                <w:spacing w:val="9"/>
              </w:rPr>
              <w:t xml:space="preserve"> </w:t>
            </w:r>
            <w:r w:rsidRPr="00440C56">
              <w:rPr>
                <w:rFonts w:ascii="Arial" w:eastAsia="Arial" w:hAnsi="Arial" w:cs="Arial"/>
                <w:i/>
                <w:color w:val="231F20"/>
              </w:rPr>
              <w:t>r</w:t>
            </w:r>
            <w:r w:rsidRPr="00440C56">
              <w:rPr>
                <w:rFonts w:ascii="Arial" w:eastAsia="Arial" w:hAnsi="Arial" w:cs="Arial"/>
                <w:i/>
                <w:color w:val="231F20"/>
                <w:spacing w:val="2"/>
              </w:rPr>
              <w:t>e</w:t>
            </w:r>
            <w:r w:rsidRPr="00440C56">
              <w:rPr>
                <w:rFonts w:ascii="Arial" w:eastAsia="Arial" w:hAnsi="Arial" w:cs="Arial"/>
                <w:i/>
                <w:color w:val="231F20"/>
                <w:spacing w:val="1"/>
              </w:rPr>
              <w:t>pl</w:t>
            </w:r>
            <w:r w:rsidRPr="00440C56">
              <w:rPr>
                <w:rFonts w:ascii="Arial" w:eastAsia="Arial" w:hAnsi="Arial" w:cs="Arial"/>
                <w:i/>
                <w:color w:val="231F20"/>
              </w:rPr>
              <w:t>y</w:t>
            </w:r>
            <w:r w:rsidRPr="00440C56">
              <w:rPr>
                <w:rFonts w:ascii="Arial" w:eastAsia="Arial" w:hAnsi="Arial" w:cs="Arial"/>
                <w:i/>
                <w:color w:val="231F20"/>
                <w:spacing w:val="5"/>
              </w:rPr>
              <w:t xml:space="preserve"> </w:t>
            </w:r>
            <w:r w:rsidRPr="00440C56">
              <w:rPr>
                <w:rFonts w:ascii="Arial" w:eastAsia="Arial" w:hAnsi="Arial" w:cs="Arial"/>
                <w:color w:val="231F20"/>
              </w:rPr>
              <w:t>is</w:t>
            </w:r>
          </w:p>
        </w:tc>
        <w:tc>
          <w:tcPr>
            <w:tcW w:w="793" w:type="pct"/>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819038071"/>
              <w:placeholder>
                <w:docPart w:val="1EF715FE095B4DF3A29829466FA7E830"/>
              </w:placeholder>
            </w:sdtPr>
            <w:sdtEndPr/>
            <w:sdtContent>
              <w:p w14:paraId="6AB1E1C4" w14:textId="7BB306A9" w:rsidR="3797A1CD" w:rsidRPr="00F22019" w:rsidRDefault="004B1DA5" w:rsidP="00F22019">
                <w:pPr>
                  <w:spacing w:before="120" w:after="120" w:line="22" w:lineRule="atLeast"/>
                  <w:ind w:right="-20"/>
                  <w:rPr>
                    <w:rFonts w:ascii="Arial" w:hAnsi="Arial" w:cs="Arial"/>
                  </w:rPr>
                </w:pPr>
                <w:r w:rsidRPr="00B72C6D">
                  <w:rPr>
                    <w:rFonts w:ascii="Arial" w:hAnsi="Arial" w:cs="Arial"/>
                  </w:rPr>
                  <w:t>2 weeks</w:t>
                </w:r>
              </w:p>
            </w:sdtContent>
          </w:sdt>
        </w:tc>
        <w:tc>
          <w:tcPr>
            <w:tcW w:w="1624" w:type="pct"/>
            <w:tcBorders>
              <w:left w:val="single" w:sz="4" w:space="0" w:color="auto"/>
            </w:tcBorders>
            <w:vAlign w:val="center"/>
          </w:tcPr>
          <w:p w14:paraId="769E542D" w14:textId="78F33046" w:rsidR="004B1DA5" w:rsidRPr="00440C56" w:rsidRDefault="004B1DA5" w:rsidP="00440C56">
            <w:pPr>
              <w:spacing w:before="120" w:after="120" w:line="22" w:lineRule="atLeast"/>
              <w:rPr>
                <w:rFonts w:ascii="Arial" w:eastAsia="Arial" w:hAnsi="Arial" w:cs="Arial"/>
              </w:rPr>
            </w:pPr>
          </w:p>
        </w:tc>
      </w:tr>
      <w:tr w:rsidR="009C4F09" w:rsidRPr="00440C56" w14:paraId="073023FA" w14:textId="77777777" w:rsidTr="6CA48BE9">
        <w:trPr>
          <w:jc w:val="center"/>
        </w:trPr>
        <w:tc>
          <w:tcPr>
            <w:tcW w:w="5000" w:type="pct"/>
            <w:gridSpan w:val="11"/>
            <w:vAlign w:val="center"/>
          </w:tcPr>
          <w:p w14:paraId="1D23F30E" w14:textId="77777777" w:rsidR="009C4F09" w:rsidRPr="00440C56" w:rsidRDefault="009C4F09" w:rsidP="007E5D26">
            <w:pPr>
              <w:spacing w:line="22" w:lineRule="atLeast"/>
              <w:rPr>
                <w:rFonts w:ascii="Arial" w:eastAsia="Arial" w:hAnsi="Arial" w:cs="Arial"/>
              </w:rPr>
            </w:pPr>
          </w:p>
        </w:tc>
      </w:tr>
      <w:tr w:rsidR="004B1DA5" w:rsidRPr="00440C56" w14:paraId="33F31FC4" w14:textId="77777777" w:rsidTr="6CA48BE9">
        <w:trPr>
          <w:jc w:val="center"/>
        </w:trPr>
        <w:tc>
          <w:tcPr>
            <w:tcW w:w="1455" w:type="pct"/>
            <w:gridSpan w:val="3"/>
            <w:tcBorders>
              <w:right w:val="single" w:sz="4" w:space="0" w:color="auto"/>
            </w:tcBorders>
            <w:vAlign w:val="center"/>
          </w:tcPr>
          <w:p w14:paraId="7D6A07C5"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 xml:space="preserve">defects date </w:t>
            </w:r>
            <w:r w:rsidRPr="00440C56">
              <w:rPr>
                <w:rFonts w:ascii="Arial" w:eastAsia="Arial" w:hAnsi="Arial" w:cs="Arial"/>
                <w:color w:val="231F20"/>
                <w:spacing w:val="3"/>
              </w:rPr>
              <w:t>is</w:t>
            </w:r>
          </w:p>
        </w:tc>
        <w:tc>
          <w:tcPr>
            <w:tcW w:w="1921" w:type="pct"/>
            <w:gridSpan w:val="7"/>
            <w:tcBorders>
              <w:top w:val="single" w:sz="4" w:space="0" w:color="auto"/>
              <w:bottom w:val="single" w:sz="4" w:space="0" w:color="auto"/>
              <w:right w:val="single" w:sz="4" w:space="0" w:color="auto"/>
            </w:tcBorders>
            <w:vAlign w:val="center"/>
          </w:tcPr>
          <w:sdt>
            <w:sdtPr>
              <w:rPr>
                <w:rFonts w:ascii="Arial" w:hAnsi="Arial" w:cs="Arial"/>
              </w:rPr>
              <w:id w:val="-695547584"/>
              <w:placeholder>
                <w:docPart w:val="09010F4E1FBF431E959B61D05AEFED62"/>
              </w:placeholder>
            </w:sdtPr>
            <w:sdtEndPr/>
            <w:sdtContent>
              <w:sdt>
                <w:sdtPr>
                  <w:rPr>
                    <w:rFonts w:ascii="Arial" w:hAnsi="Arial" w:cs="Arial"/>
                  </w:rPr>
                  <w:id w:val="-177813925"/>
                  <w:placeholder>
                    <w:docPart w:val="73A95299923F4FB1834DF999AB53F512"/>
                  </w:placeholder>
                </w:sdtPr>
                <w:sdtEndPr/>
                <w:sdtContent>
                  <w:p w14:paraId="6E952724" w14:textId="70ACCE58" w:rsidR="004B1DA5" w:rsidRPr="00440C56" w:rsidRDefault="00504C39" w:rsidP="00440C56">
                    <w:pPr>
                      <w:spacing w:before="120" w:after="120" w:line="22" w:lineRule="atLeast"/>
                      <w:ind w:right="-20"/>
                      <w:rPr>
                        <w:rFonts w:ascii="Arial" w:hAnsi="Arial" w:cs="Arial"/>
                      </w:rPr>
                    </w:pPr>
                    <w:r w:rsidRPr="00D06888">
                      <w:rPr>
                        <w:rFonts w:ascii="Arial" w:hAnsi="Arial" w:cs="Arial"/>
                      </w:rPr>
                      <w:t>156</w:t>
                    </w:r>
                  </w:p>
                </w:sdtContent>
              </w:sdt>
            </w:sdtContent>
          </w:sdt>
          <w:p w14:paraId="0F7A3B4B" w14:textId="77777777" w:rsidR="3797A1CD" w:rsidRDefault="3797A1CD"/>
        </w:tc>
        <w:tc>
          <w:tcPr>
            <w:tcW w:w="1624" w:type="pct"/>
            <w:tcBorders>
              <w:left w:val="single" w:sz="4" w:space="0" w:color="auto"/>
            </w:tcBorders>
            <w:vAlign w:val="center"/>
          </w:tcPr>
          <w:p w14:paraId="6B0B84D0" w14:textId="601D535F" w:rsidR="004B1DA5" w:rsidRPr="00440C56" w:rsidRDefault="004B1DA5" w:rsidP="00440C56">
            <w:pPr>
              <w:spacing w:before="120" w:after="120" w:line="22" w:lineRule="atLeast"/>
              <w:rPr>
                <w:rFonts w:ascii="Arial" w:eastAsia="Arial" w:hAnsi="Arial" w:cs="Arial"/>
              </w:rPr>
            </w:pPr>
            <w:r>
              <w:rPr>
                <w:rFonts w:ascii="Arial" w:eastAsia="Arial" w:hAnsi="Arial" w:cs="Arial"/>
              </w:rPr>
              <w:t>w</w:t>
            </w:r>
            <w:r w:rsidRPr="00440C56">
              <w:rPr>
                <w:rFonts w:ascii="Arial" w:eastAsia="Arial" w:hAnsi="Arial" w:cs="Arial"/>
              </w:rPr>
              <w:t xml:space="preserve">eeks after </w:t>
            </w:r>
            <w:r w:rsidR="00F47C3C">
              <w:rPr>
                <w:rFonts w:ascii="Arial" w:eastAsia="Arial" w:hAnsi="Arial" w:cs="Arial"/>
              </w:rPr>
              <w:t>C</w:t>
            </w:r>
            <w:r w:rsidRPr="00440C56">
              <w:rPr>
                <w:rFonts w:ascii="Arial" w:eastAsia="Arial" w:hAnsi="Arial" w:cs="Arial"/>
              </w:rPr>
              <w:t>ompletion</w:t>
            </w:r>
          </w:p>
        </w:tc>
      </w:tr>
      <w:tr w:rsidR="009C4F09" w:rsidRPr="00440C56" w14:paraId="09A34203" w14:textId="77777777" w:rsidTr="6CA48BE9">
        <w:trPr>
          <w:jc w:val="center"/>
        </w:trPr>
        <w:tc>
          <w:tcPr>
            <w:tcW w:w="5000" w:type="pct"/>
            <w:gridSpan w:val="11"/>
            <w:vAlign w:val="center"/>
          </w:tcPr>
          <w:p w14:paraId="7458B1A0" w14:textId="77777777" w:rsidR="009C4F09" w:rsidRPr="00440C56" w:rsidRDefault="009C4F09" w:rsidP="007E5D26">
            <w:pPr>
              <w:spacing w:line="22" w:lineRule="atLeast"/>
              <w:rPr>
                <w:rFonts w:ascii="Arial" w:eastAsia="Arial" w:hAnsi="Arial" w:cs="Arial"/>
              </w:rPr>
            </w:pPr>
          </w:p>
        </w:tc>
      </w:tr>
      <w:tr w:rsidR="00980835" w:rsidRPr="00440C56" w14:paraId="25630C1D" w14:textId="77777777" w:rsidTr="6CA48BE9">
        <w:trPr>
          <w:jc w:val="center"/>
        </w:trPr>
        <w:tc>
          <w:tcPr>
            <w:tcW w:w="1455" w:type="pct"/>
            <w:gridSpan w:val="3"/>
            <w:tcBorders>
              <w:right w:val="single" w:sz="4" w:space="0" w:color="auto"/>
            </w:tcBorders>
            <w:vAlign w:val="center"/>
          </w:tcPr>
          <w:p w14:paraId="47A19A1C" w14:textId="25C8D4E3"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assessment day</w:t>
            </w:r>
            <w:r w:rsidRPr="00440C56">
              <w:rPr>
                <w:rFonts w:ascii="Arial" w:eastAsia="Arial" w:hAnsi="Arial" w:cs="Arial"/>
                <w:color w:val="231F20"/>
                <w:spacing w:val="3"/>
              </w:rPr>
              <w:t xml:space="preserve"> is the</w:t>
            </w:r>
          </w:p>
        </w:tc>
        <w:tc>
          <w:tcPr>
            <w:tcW w:w="1921" w:type="pct"/>
            <w:gridSpan w:val="7"/>
            <w:tcBorders>
              <w:top w:val="single" w:sz="4" w:space="0" w:color="auto"/>
              <w:left w:val="single" w:sz="4" w:space="0" w:color="auto"/>
              <w:bottom w:val="single" w:sz="4" w:space="0" w:color="auto"/>
              <w:right w:val="single" w:sz="4" w:space="0" w:color="auto"/>
            </w:tcBorders>
            <w:vAlign w:val="center"/>
          </w:tcPr>
          <w:p w14:paraId="6BA01EFE" w14:textId="6C340819" w:rsidR="00980835" w:rsidRPr="00440C56" w:rsidRDefault="002C13A4" w:rsidP="00440C56">
            <w:pPr>
              <w:spacing w:before="120" w:after="120" w:line="22" w:lineRule="atLeast"/>
              <w:ind w:right="-20"/>
              <w:rPr>
                <w:rFonts w:ascii="Arial" w:hAnsi="Arial" w:cs="Arial"/>
              </w:rPr>
            </w:pPr>
            <w:sdt>
              <w:sdtPr>
                <w:rPr>
                  <w:rFonts w:ascii="Arial" w:hAnsi="Arial" w:cs="Arial"/>
                </w:rPr>
                <w:id w:val="2076234112"/>
                <w:placeholder>
                  <w:docPart w:val="3E570E7F913148C3B8BE0E4C69A39B92"/>
                </w:placeholder>
                <w:showingPlcHdr/>
              </w:sdtPr>
              <w:sdtEndPr/>
              <w:sdtContent>
                <w:r w:rsidR="00980835" w:rsidRPr="00440C56">
                  <w:rPr>
                    <w:rStyle w:val="PlaceholderText"/>
                    <w:rFonts w:ascii="Arial" w:hAnsi="Arial" w:cs="Arial"/>
                  </w:rPr>
                  <w:t xml:space="preserve"> </w:t>
                </w:r>
              </w:sdtContent>
            </w:sdt>
            <w:r w:rsidR="00980835">
              <w:rPr>
                <w:rFonts w:ascii="Arial" w:hAnsi="Arial" w:cs="Arial"/>
              </w:rPr>
              <w:t xml:space="preserve"> </w:t>
            </w:r>
            <w:sdt>
              <w:sdtPr>
                <w:rPr>
                  <w:rFonts w:ascii="Arial" w:hAnsi="Arial" w:cs="Arial"/>
                </w:rPr>
                <w:id w:val="1218939411"/>
                <w:placeholder>
                  <w:docPart w:val="0B0F97D5976646898AB12EF3D2821E0C"/>
                </w:placeholder>
              </w:sdtPr>
              <w:sdtEndPr/>
              <w:sdtContent>
                <w:r w:rsidR="00504C39" w:rsidRPr="00D06888">
                  <w:rPr>
                    <w:rFonts w:ascii="Arial" w:hAnsi="Arial" w:cs="Arial"/>
                  </w:rPr>
                  <w:t xml:space="preserve">last day of each </w:t>
                </w:r>
                <w:r w:rsidR="007222E1" w:rsidRPr="00D06888">
                  <w:rPr>
                    <w:rFonts w:ascii="Arial" w:hAnsi="Arial" w:cs="Arial"/>
                  </w:rPr>
                  <w:t>calendar</w:t>
                </w:r>
                <w:r w:rsidR="00504C39" w:rsidRPr="00D06888">
                  <w:rPr>
                    <w:rFonts w:ascii="Arial" w:hAnsi="Arial" w:cs="Arial"/>
                  </w:rPr>
                  <w:t xml:space="preserve"> month</w:t>
                </w:r>
              </w:sdtContent>
            </w:sdt>
          </w:p>
        </w:tc>
        <w:tc>
          <w:tcPr>
            <w:tcW w:w="1624" w:type="pct"/>
            <w:tcBorders>
              <w:left w:val="single" w:sz="4" w:space="0" w:color="auto"/>
            </w:tcBorders>
            <w:vAlign w:val="center"/>
          </w:tcPr>
          <w:p w14:paraId="78D1D847" w14:textId="550E3313" w:rsidR="00980835" w:rsidRPr="00440C56" w:rsidRDefault="00980835" w:rsidP="00440C56">
            <w:pPr>
              <w:spacing w:before="120" w:after="120" w:line="22" w:lineRule="atLeast"/>
              <w:rPr>
                <w:rFonts w:ascii="Arial" w:eastAsia="Arial" w:hAnsi="Arial" w:cs="Arial"/>
              </w:rPr>
            </w:pPr>
          </w:p>
        </w:tc>
      </w:tr>
      <w:tr w:rsidR="009C4F09" w:rsidRPr="00440C56" w14:paraId="09FE8913" w14:textId="77777777" w:rsidTr="6CA48BE9">
        <w:trPr>
          <w:jc w:val="center"/>
        </w:trPr>
        <w:tc>
          <w:tcPr>
            <w:tcW w:w="5000" w:type="pct"/>
            <w:gridSpan w:val="11"/>
            <w:vAlign w:val="center"/>
          </w:tcPr>
          <w:p w14:paraId="376A745B" w14:textId="77777777" w:rsidR="009C4F09" w:rsidRPr="00440C56" w:rsidRDefault="009C4F09" w:rsidP="007E5D26">
            <w:pPr>
              <w:spacing w:line="22" w:lineRule="atLeast"/>
              <w:rPr>
                <w:rFonts w:ascii="Arial" w:eastAsia="Arial" w:hAnsi="Arial" w:cs="Arial"/>
              </w:rPr>
            </w:pPr>
          </w:p>
        </w:tc>
      </w:tr>
      <w:tr w:rsidR="00980835" w:rsidRPr="00440C56" w14:paraId="0B790860" w14:textId="77777777" w:rsidTr="6CA48BE9">
        <w:trPr>
          <w:jc w:val="center"/>
        </w:trPr>
        <w:tc>
          <w:tcPr>
            <w:tcW w:w="5000" w:type="pct"/>
            <w:gridSpan w:val="11"/>
            <w:vAlign w:val="center"/>
          </w:tcPr>
          <w:p w14:paraId="10D30BD1" w14:textId="31939363"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rPr>
              <w:t xml:space="preserve">Work </w:t>
            </w:r>
            <w:r w:rsidRPr="00B72C6D">
              <w:rPr>
                <w:rFonts w:ascii="Arial" w:eastAsia="Arial" w:hAnsi="Arial" w:cs="Arial"/>
              </w:rPr>
              <w:t>is not</w:t>
            </w:r>
            <w:r w:rsidRPr="00864DF9">
              <w:rPr>
                <w:rFonts w:ascii="Arial" w:eastAsia="Arial" w:hAnsi="Arial" w:cs="Arial"/>
                <w:color w:val="FF0000"/>
              </w:rPr>
              <w:t xml:space="preserve"> </w:t>
            </w:r>
            <w:r w:rsidRPr="00980835">
              <w:rPr>
                <w:rFonts w:ascii="Arial" w:eastAsia="Arial" w:hAnsi="Arial" w:cs="Arial"/>
              </w:rPr>
              <w:t>to</w:t>
            </w:r>
            <w:r w:rsidRPr="00440C56">
              <w:rPr>
                <w:rFonts w:ascii="Arial" w:eastAsia="Arial" w:hAnsi="Arial" w:cs="Arial"/>
              </w:rPr>
              <w:t xml:space="preserve"> be carried out on a time charge basis</w:t>
            </w:r>
            <w:r>
              <w:rPr>
                <w:rFonts w:ascii="Arial" w:eastAsia="Arial" w:hAnsi="Arial" w:cs="Arial"/>
              </w:rPr>
              <w:t>.</w:t>
            </w:r>
            <w:r w:rsidRPr="00440C56">
              <w:rPr>
                <w:rFonts w:ascii="Arial" w:eastAsia="Arial" w:hAnsi="Arial" w:cs="Arial"/>
              </w:rPr>
              <w:t xml:space="preserve"> </w:t>
            </w:r>
          </w:p>
        </w:tc>
      </w:tr>
      <w:tr w:rsidR="009C4F09" w:rsidRPr="00440C56" w14:paraId="614EC805" w14:textId="77777777" w:rsidTr="6CA48BE9">
        <w:trPr>
          <w:jc w:val="center"/>
        </w:trPr>
        <w:tc>
          <w:tcPr>
            <w:tcW w:w="5000" w:type="pct"/>
            <w:gridSpan w:val="11"/>
            <w:vAlign w:val="center"/>
          </w:tcPr>
          <w:p w14:paraId="6654E129" w14:textId="77777777" w:rsidR="009C4F09" w:rsidRPr="00440C56" w:rsidRDefault="009C4F09" w:rsidP="007E5D26">
            <w:pPr>
              <w:spacing w:line="22" w:lineRule="atLeast"/>
              <w:rPr>
                <w:rFonts w:ascii="Arial" w:hAnsi="Arial" w:cs="Arial"/>
              </w:rPr>
            </w:pPr>
          </w:p>
        </w:tc>
      </w:tr>
      <w:tr w:rsidR="00980835" w:rsidRPr="00440C56" w14:paraId="4B9E016D" w14:textId="77777777" w:rsidTr="6CA48BE9">
        <w:trPr>
          <w:jc w:val="center"/>
        </w:trPr>
        <w:tc>
          <w:tcPr>
            <w:tcW w:w="5000" w:type="pct"/>
            <w:gridSpan w:val="11"/>
            <w:vAlign w:val="center"/>
          </w:tcPr>
          <w:p w14:paraId="44D8C8D9" w14:textId="136A8A6A" w:rsidR="00980835" w:rsidRPr="00440C56" w:rsidRDefault="00980835" w:rsidP="00440C56">
            <w:pPr>
              <w:spacing w:before="120" w:after="120" w:line="22" w:lineRule="atLeast"/>
              <w:rPr>
                <w:rFonts w:ascii="Arial" w:hAnsi="Arial" w:cs="Arial"/>
              </w:rPr>
            </w:pPr>
            <w:r w:rsidRPr="3797A1CD">
              <w:rPr>
                <w:rFonts w:ascii="Arial" w:hAnsi="Arial" w:cs="Arial"/>
              </w:rPr>
              <w:t xml:space="preserve">The United Kingdom Housing Grants, Construction and Regeneration Act (1996) </w:t>
            </w:r>
            <w:r w:rsidR="00C549B5" w:rsidRPr="00B72C6D">
              <w:rPr>
                <w:rFonts w:ascii="Arial" w:hAnsi="Arial" w:cs="Arial"/>
              </w:rPr>
              <w:t>does apply</w:t>
            </w:r>
            <w:r w:rsidRPr="3797A1CD">
              <w:rPr>
                <w:rFonts w:ascii="Arial" w:hAnsi="Arial" w:cs="Arial"/>
              </w:rPr>
              <w:t>.</w:t>
            </w:r>
          </w:p>
        </w:tc>
      </w:tr>
      <w:tr w:rsidR="00980835" w:rsidRPr="00440C56" w14:paraId="1382E046" w14:textId="77777777" w:rsidTr="6CA48BE9">
        <w:trPr>
          <w:jc w:val="center"/>
        </w:trPr>
        <w:tc>
          <w:tcPr>
            <w:tcW w:w="5000" w:type="pct"/>
            <w:gridSpan w:val="11"/>
            <w:vAlign w:val="center"/>
          </w:tcPr>
          <w:p w14:paraId="7CD1B111" w14:textId="77777777" w:rsidR="00980835" w:rsidRPr="00440C56" w:rsidRDefault="00980835" w:rsidP="007E5D26">
            <w:pPr>
              <w:spacing w:line="22" w:lineRule="atLeast"/>
              <w:rPr>
                <w:rFonts w:ascii="Arial" w:hAnsi="Arial" w:cs="Arial"/>
              </w:rPr>
            </w:pPr>
          </w:p>
        </w:tc>
      </w:tr>
      <w:tr w:rsidR="00980835" w:rsidRPr="00440C56" w14:paraId="0028C453" w14:textId="77777777" w:rsidTr="6CA48BE9">
        <w:trPr>
          <w:jc w:val="center"/>
        </w:trPr>
        <w:tc>
          <w:tcPr>
            <w:tcW w:w="5000" w:type="pct"/>
            <w:gridSpan w:val="11"/>
            <w:vAlign w:val="center"/>
          </w:tcPr>
          <w:p w14:paraId="09D9B606" w14:textId="6C218B9C"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Adjudicator</w:t>
            </w:r>
            <w:r w:rsidRPr="00440C56">
              <w:rPr>
                <w:rFonts w:ascii="Arial" w:eastAsia="Arial" w:hAnsi="Arial" w:cs="Arial"/>
                <w:color w:val="231F20"/>
                <w:spacing w:val="3"/>
              </w:rPr>
              <w:t xml:space="preserve"> is</w:t>
            </w:r>
          </w:p>
        </w:tc>
      </w:tr>
      <w:tr w:rsidR="00980835" w:rsidRPr="00440C56" w14:paraId="32E7EB98" w14:textId="77777777" w:rsidTr="6CA48BE9">
        <w:trPr>
          <w:jc w:val="center"/>
        </w:trPr>
        <w:tc>
          <w:tcPr>
            <w:tcW w:w="1455" w:type="pct"/>
            <w:gridSpan w:val="3"/>
            <w:tcBorders>
              <w:right w:val="single" w:sz="4" w:space="0" w:color="auto"/>
            </w:tcBorders>
            <w:vAlign w:val="center"/>
          </w:tcPr>
          <w:p w14:paraId="37005AD7" w14:textId="22DDE15A"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color w:val="231F20"/>
                <w:spacing w:val="2"/>
                <w:position w:val="-1"/>
              </w:rPr>
              <w:t>N</w:t>
            </w:r>
            <w:r w:rsidRPr="00440C56">
              <w:rPr>
                <w:rFonts w:ascii="Arial" w:eastAsia="Arial" w:hAnsi="Arial" w:cs="Arial"/>
                <w:color w:val="231F20"/>
                <w:position w:val="-1"/>
              </w:rPr>
              <w:t>a</w:t>
            </w:r>
            <w:r w:rsidRPr="00440C56">
              <w:rPr>
                <w:rFonts w:ascii="Arial" w:eastAsia="Arial" w:hAnsi="Arial" w:cs="Arial"/>
                <w:color w:val="231F20"/>
                <w:spacing w:val="2"/>
                <w:position w:val="-1"/>
              </w:rPr>
              <w:t>m</w:t>
            </w:r>
            <w:r w:rsidRPr="00440C56">
              <w:rPr>
                <w:rFonts w:ascii="Arial" w:eastAsia="Arial" w:hAnsi="Arial" w:cs="Arial"/>
                <w:color w:val="231F20"/>
                <w:position w:val="-1"/>
              </w:rPr>
              <w:t>e</w:t>
            </w:r>
          </w:p>
        </w:tc>
        <w:tc>
          <w:tcPr>
            <w:tcW w:w="3545" w:type="pct"/>
            <w:gridSpan w:val="8"/>
            <w:tcBorders>
              <w:top w:val="single" w:sz="4" w:space="0" w:color="auto"/>
              <w:left w:val="single" w:sz="4" w:space="0" w:color="auto"/>
              <w:bottom w:val="single" w:sz="4" w:space="0" w:color="auto"/>
              <w:right w:val="single" w:sz="4" w:space="0" w:color="auto"/>
            </w:tcBorders>
            <w:vAlign w:val="center"/>
          </w:tcPr>
          <w:p w14:paraId="1490394E" w14:textId="2A7B73E9" w:rsidR="3797A1CD" w:rsidRDefault="5B4B9EA8">
            <w:r w:rsidRPr="009551C3">
              <w:rPr>
                <w:rFonts w:ascii="Arial" w:eastAsia="Arial" w:hAnsi="Arial" w:cs="Arial"/>
              </w:rPr>
              <w:t>the person chosen by the Parties from the list of adjudicators published by the Institution of Civil Engineers</w:t>
            </w:r>
          </w:p>
        </w:tc>
      </w:tr>
      <w:tr w:rsidR="009C4F09" w:rsidRPr="00440C56" w14:paraId="5B42B75C" w14:textId="77777777" w:rsidTr="6CA48BE9">
        <w:trPr>
          <w:trHeight w:val="149"/>
          <w:jc w:val="center"/>
        </w:trPr>
        <w:tc>
          <w:tcPr>
            <w:tcW w:w="5000" w:type="pct"/>
            <w:gridSpan w:val="11"/>
            <w:vAlign w:val="center"/>
          </w:tcPr>
          <w:p w14:paraId="433B76A0" w14:textId="77777777" w:rsidR="009C4F09" w:rsidRPr="00440C56" w:rsidRDefault="009C4F09" w:rsidP="007E5D26">
            <w:pPr>
              <w:spacing w:line="22" w:lineRule="atLeast"/>
              <w:ind w:right="-20"/>
              <w:rPr>
                <w:rFonts w:ascii="Arial" w:hAnsi="Arial" w:cs="Arial"/>
              </w:rPr>
            </w:pPr>
          </w:p>
        </w:tc>
      </w:tr>
      <w:tr w:rsidR="00980835" w:rsidRPr="00440C56" w14:paraId="5E70EBEF" w14:textId="77777777" w:rsidTr="6CA48BE9">
        <w:trPr>
          <w:jc w:val="center"/>
        </w:trPr>
        <w:tc>
          <w:tcPr>
            <w:tcW w:w="1455" w:type="pct"/>
            <w:gridSpan w:val="3"/>
            <w:tcBorders>
              <w:right w:val="single" w:sz="4" w:space="0" w:color="auto"/>
            </w:tcBorders>
            <w:vAlign w:val="center"/>
          </w:tcPr>
          <w:p w14:paraId="29811918" w14:textId="1A240447"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5" w:type="pct"/>
            <w:gridSpan w:val="8"/>
            <w:tcBorders>
              <w:top w:val="single" w:sz="4" w:space="0" w:color="auto"/>
              <w:left w:val="single" w:sz="4" w:space="0" w:color="auto"/>
              <w:bottom w:val="single" w:sz="4" w:space="0" w:color="auto"/>
              <w:right w:val="single" w:sz="4" w:space="0" w:color="auto"/>
            </w:tcBorders>
          </w:tcPr>
          <w:p w14:paraId="2CC85EB5" w14:textId="2D702DA0" w:rsidR="3797A1CD" w:rsidRDefault="00883BA4" w:rsidP="00883BA4">
            <w:pPr>
              <w:spacing w:before="120" w:after="120"/>
              <w:ind w:right="-20"/>
            </w:pPr>
            <w:r w:rsidRPr="00883BA4">
              <w:rPr>
                <w:rFonts w:ascii="Arial" w:hAnsi="Arial" w:cs="Arial"/>
              </w:rPr>
              <w:t>As advised when the adjudicator is selected</w:t>
            </w:r>
          </w:p>
        </w:tc>
      </w:tr>
      <w:tr w:rsidR="00980835" w:rsidRPr="00440C56" w14:paraId="3B24BA35" w14:textId="77777777" w:rsidTr="6CA48BE9">
        <w:trPr>
          <w:jc w:val="center"/>
        </w:trPr>
        <w:tc>
          <w:tcPr>
            <w:tcW w:w="5000" w:type="pct"/>
            <w:gridSpan w:val="11"/>
            <w:vAlign w:val="center"/>
          </w:tcPr>
          <w:p w14:paraId="123CA222" w14:textId="77777777" w:rsidR="00980835" w:rsidRPr="00440C56" w:rsidRDefault="00980835" w:rsidP="007E5D26">
            <w:pPr>
              <w:spacing w:line="22" w:lineRule="atLeast"/>
              <w:rPr>
                <w:rFonts w:ascii="Arial" w:eastAsia="Arial" w:hAnsi="Arial" w:cs="Arial"/>
              </w:rPr>
            </w:pPr>
          </w:p>
        </w:tc>
      </w:tr>
      <w:tr w:rsidR="00980835" w:rsidRPr="00440C56" w14:paraId="375CD125" w14:textId="77777777" w:rsidTr="6CA48BE9">
        <w:trPr>
          <w:jc w:val="center"/>
        </w:trPr>
        <w:tc>
          <w:tcPr>
            <w:tcW w:w="1455" w:type="pct"/>
            <w:gridSpan w:val="3"/>
            <w:tcBorders>
              <w:right w:val="single" w:sz="4" w:space="0" w:color="auto"/>
            </w:tcBorders>
            <w:vAlign w:val="center"/>
          </w:tcPr>
          <w:p w14:paraId="0B086484" w14:textId="11E56B69"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el</w:t>
            </w:r>
            <w:r w:rsidRPr="00440C56">
              <w:rPr>
                <w:rFonts w:ascii="Arial" w:eastAsia="Arial" w:hAnsi="Arial" w:cs="Arial"/>
                <w:color w:val="231F20"/>
                <w:spacing w:val="2"/>
                <w:position w:val="-1"/>
              </w:rPr>
              <w:t>e</w:t>
            </w:r>
            <w:r w:rsidRPr="00440C56">
              <w:rPr>
                <w:rFonts w:ascii="Arial" w:eastAsia="Arial" w:hAnsi="Arial" w:cs="Arial"/>
                <w:color w:val="231F20"/>
                <w:spacing w:val="5"/>
                <w:position w:val="-1"/>
              </w:rPr>
              <w:t>c</w:t>
            </w:r>
            <w:r w:rsidRPr="00440C56">
              <w:rPr>
                <w:rFonts w:ascii="Arial" w:eastAsia="Arial" w:hAnsi="Arial" w:cs="Arial"/>
                <w:color w:val="231F20"/>
                <w:spacing w:val="1"/>
                <w:position w:val="-1"/>
              </w:rPr>
              <w:t>t</w:t>
            </w:r>
            <w:r w:rsidRPr="00440C56">
              <w:rPr>
                <w:rFonts w:ascii="Arial" w:eastAsia="Arial" w:hAnsi="Arial" w:cs="Arial"/>
                <w:color w:val="231F20"/>
                <w:spacing w:val="-1"/>
                <w:position w:val="-1"/>
              </w:rPr>
              <w:t>r</w:t>
            </w:r>
            <w:r w:rsidRPr="00440C56">
              <w:rPr>
                <w:rFonts w:ascii="Arial" w:eastAsia="Arial" w:hAnsi="Arial" w:cs="Arial"/>
                <w:color w:val="231F20"/>
                <w:spacing w:val="1"/>
                <w:position w:val="-1"/>
              </w:rPr>
              <w:t>o</w:t>
            </w:r>
            <w:r w:rsidRPr="00440C56">
              <w:rPr>
                <w:rFonts w:ascii="Arial" w:eastAsia="Arial" w:hAnsi="Arial" w:cs="Arial"/>
                <w:color w:val="231F20"/>
                <w:position w:val="-1"/>
              </w:rPr>
              <w:t>n</w:t>
            </w:r>
            <w:r w:rsidRPr="00440C56">
              <w:rPr>
                <w:rFonts w:ascii="Arial" w:eastAsia="Arial" w:hAnsi="Arial" w:cs="Arial"/>
                <w:color w:val="231F20"/>
                <w:spacing w:val="1"/>
                <w:position w:val="-1"/>
              </w:rPr>
              <w:t>i</w:t>
            </w:r>
            <w:r w:rsidRPr="00440C56">
              <w:rPr>
                <w:rFonts w:ascii="Arial" w:eastAsia="Arial" w:hAnsi="Arial" w:cs="Arial"/>
                <w:color w:val="231F20"/>
                <w:position w:val="-1"/>
              </w:rPr>
              <w:t xml:space="preserve">c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5" w:type="pct"/>
            <w:gridSpan w:val="8"/>
            <w:tcBorders>
              <w:top w:val="single" w:sz="4" w:space="0" w:color="auto"/>
              <w:left w:val="single" w:sz="4" w:space="0" w:color="auto"/>
              <w:bottom w:val="single" w:sz="4" w:space="0" w:color="auto"/>
              <w:right w:val="single" w:sz="4" w:space="0" w:color="auto"/>
            </w:tcBorders>
            <w:vAlign w:val="center"/>
          </w:tcPr>
          <w:p w14:paraId="789A8184" w14:textId="77777777" w:rsidR="00883BA4" w:rsidRPr="00883BA4" w:rsidRDefault="002C13A4" w:rsidP="00883BA4">
            <w:pPr>
              <w:spacing w:before="120" w:after="120" w:line="22" w:lineRule="atLeast"/>
              <w:ind w:right="-20"/>
              <w:rPr>
                <w:rFonts w:ascii="Arial" w:hAnsi="Arial" w:cs="Arial"/>
                <w:lang w:val="en-GB"/>
              </w:rPr>
            </w:pPr>
            <w:sdt>
              <w:sdtPr>
                <w:rPr>
                  <w:rFonts w:ascii="Arial" w:hAnsi="Arial" w:cs="Arial"/>
                </w:rPr>
                <w:id w:val="-708797667"/>
                <w:placeholder>
                  <w:docPart w:val="798D3CCC95C0438EA56E5E8B3CEA0CBE"/>
                </w:placeholder>
              </w:sdtPr>
              <w:sdtEndPr/>
              <w:sdtContent>
                <w:sdt>
                  <w:sdtPr>
                    <w:rPr>
                      <w:rFonts w:ascii="Arial" w:hAnsi="Arial" w:cs="Arial"/>
                    </w:rPr>
                    <w:id w:val="2079785873"/>
                    <w:placeholder>
                      <w:docPart w:val="2037C00917D14FAA92E7222652CCCB2C"/>
                    </w:placeholder>
                    <w:showingPlcHdr/>
                  </w:sdtPr>
                  <w:sdtEndPr/>
                  <w:sdtContent>
                    <w:r w:rsidR="00883BA4">
                      <w:rPr>
                        <w:rStyle w:val="PlaceholderText"/>
                      </w:rPr>
                      <w:t xml:space="preserve"> </w:t>
                    </w:r>
                  </w:sdtContent>
                </w:sdt>
              </w:sdtContent>
            </w:sdt>
            <w:r w:rsidR="00883BA4" w:rsidRPr="00883BA4">
              <w:rPr>
                <w:rFonts w:ascii="Arial" w:hAnsi="Arial" w:cs="Arial"/>
                <w:lang w:val="en-GB"/>
              </w:rPr>
              <w:t>As advised when the adjudicator is selected</w:t>
            </w:r>
          </w:p>
          <w:p w14:paraId="3E434FE5" w14:textId="5A67A108" w:rsidR="00980835" w:rsidRPr="00440C56" w:rsidRDefault="00980835" w:rsidP="3797A1CD">
            <w:pPr>
              <w:spacing w:before="120" w:after="120" w:line="22" w:lineRule="atLeast"/>
              <w:ind w:right="-20"/>
              <w:rPr>
                <w:rFonts w:ascii="Arial" w:hAnsi="Arial" w:cs="Arial"/>
                <w:color w:val="FF0000"/>
              </w:rPr>
            </w:pPr>
          </w:p>
          <w:p w14:paraId="07240A9B" w14:textId="77777777" w:rsidR="3797A1CD" w:rsidRDefault="3797A1CD"/>
        </w:tc>
      </w:tr>
      <w:tr w:rsidR="00980835" w:rsidRPr="00440C56" w14:paraId="769E937D" w14:textId="77777777" w:rsidTr="6CA48BE9">
        <w:trPr>
          <w:jc w:val="center"/>
        </w:trPr>
        <w:tc>
          <w:tcPr>
            <w:tcW w:w="5000" w:type="pct"/>
            <w:gridSpan w:val="11"/>
            <w:vAlign w:val="center"/>
          </w:tcPr>
          <w:p w14:paraId="1BB7D622" w14:textId="77777777" w:rsidR="00980835" w:rsidRPr="00440C56" w:rsidRDefault="00980835" w:rsidP="007E5D26">
            <w:pPr>
              <w:spacing w:line="22" w:lineRule="atLeast"/>
              <w:rPr>
                <w:rFonts w:ascii="Arial" w:eastAsia="Arial" w:hAnsi="Arial" w:cs="Arial"/>
              </w:rPr>
            </w:pPr>
          </w:p>
        </w:tc>
      </w:tr>
      <w:tr w:rsidR="00980835" w:rsidRPr="00440C56" w14:paraId="15E852FC" w14:textId="77777777" w:rsidTr="6CA48BE9">
        <w:trPr>
          <w:jc w:val="center"/>
        </w:trPr>
        <w:tc>
          <w:tcPr>
            <w:tcW w:w="1455" w:type="pct"/>
            <w:gridSpan w:val="3"/>
            <w:tcBorders>
              <w:right w:val="single" w:sz="4" w:space="0" w:color="auto"/>
            </w:tcBorders>
            <w:vAlign w:val="center"/>
          </w:tcPr>
          <w:p w14:paraId="4561C87F" w14:textId="56CD7B11" w:rsidR="00980835" w:rsidRPr="00440C56" w:rsidRDefault="00980835" w:rsidP="00440C56">
            <w:pPr>
              <w:spacing w:before="120" w:after="120" w:line="22" w:lineRule="atLeast"/>
              <w:rPr>
                <w:rFonts w:ascii="Arial" w:eastAsia="Arial" w:hAnsi="Arial" w:cs="Arial"/>
              </w:rPr>
            </w:pPr>
            <w:bookmarkStart w:id="2" w:name="_Hlk48051186"/>
            <w:r w:rsidRPr="00440C56">
              <w:rPr>
                <w:rFonts w:ascii="Arial" w:eastAsia="Arial" w:hAnsi="Arial" w:cs="Arial"/>
              </w:rPr>
              <w:t>The interest rate on late payments is</w:t>
            </w:r>
          </w:p>
        </w:tc>
        <w:tc>
          <w:tcPr>
            <w:tcW w:w="1477" w:type="pct"/>
            <w:gridSpan w:val="5"/>
            <w:tcBorders>
              <w:top w:val="single" w:sz="4" w:space="0" w:color="auto"/>
              <w:left w:val="single" w:sz="4" w:space="0" w:color="auto"/>
              <w:bottom w:val="single" w:sz="4" w:space="0" w:color="auto"/>
              <w:right w:val="single" w:sz="4" w:space="0" w:color="auto"/>
            </w:tcBorders>
            <w:vAlign w:val="center"/>
          </w:tcPr>
          <w:p w14:paraId="5F22A679" w14:textId="25E3F370" w:rsidR="00CC1C0D" w:rsidRDefault="002C13A4" w:rsidP="00CC1C0D">
            <w:pPr>
              <w:widowControl w:val="0"/>
              <w:spacing w:before="120" w:after="120" w:line="22" w:lineRule="atLeast"/>
              <w:jc w:val="both"/>
              <w:rPr>
                <w:rFonts w:cs="Arial"/>
              </w:rPr>
            </w:pPr>
            <w:sdt>
              <w:sdtPr>
                <w:rPr>
                  <w:rFonts w:cs="Arial"/>
                </w:rPr>
                <w:id w:val="1115483153"/>
                <w:placeholder>
                  <w:docPart w:val="0CF84DA7A4D7445D9756358F42DC7110"/>
                </w:placeholder>
              </w:sdtPr>
              <w:sdtEndPr/>
              <w:sdtContent>
                <w:r w:rsidR="00CC1C0D" w:rsidRPr="00670AFA">
                  <w:rPr>
                    <w:rFonts w:cs="Arial"/>
                  </w:rPr>
                  <w:t>0.0722</w:t>
                </w:r>
              </w:sdtContent>
            </w:sdt>
          </w:p>
          <w:p w14:paraId="138C7401" w14:textId="68F5E6FA" w:rsidR="00980835" w:rsidRPr="00980835" w:rsidRDefault="00980835" w:rsidP="3797A1CD">
            <w:pPr>
              <w:spacing w:before="120" w:after="120"/>
              <w:ind w:right="-20"/>
            </w:pPr>
          </w:p>
        </w:tc>
        <w:tc>
          <w:tcPr>
            <w:tcW w:w="2068" w:type="pct"/>
            <w:gridSpan w:val="3"/>
            <w:tcBorders>
              <w:left w:val="single" w:sz="4" w:space="0" w:color="auto"/>
            </w:tcBorders>
            <w:vAlign w:val="center"/>
          </w:tcPr>
          <w:p w14:paraId="53559956" w14:textId="4C19B166"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rPr>
              <w:t>% per complete week of delay</w:t>
            </w:r>
          </w:p>
        </w:tc>
      </w:tr>
      <w:bookmarkEnd w:id="2"/>
      <w:tr w:rsidR="00864DF9" w:rsidRPr="00440C56" w14:paraId="211F75A6" w14:textId="77777777" w:rsidTr="6CA48BE9">
        <w:trPr>
          <w:jc w:val="center"/>
        </w:trPr>
        <w:tc>
          <w:tcPr>
            <w:tcW w:w="5000" w:type="pct"/>
            <w:gridSpan w:val="11"/>
            <w:vAlign w:val="center"/>
          </w:tcPr>
          <w:p w14:paraId="034FA2A6" w14:textId="77777777" w:rsidR="00864DF9" w:rsidRPr="00440C56" w:rsidRDefault="00864DF9" w:rsidP="007E5D26">
            <w:pPr>
              <w:spacing w:line="22" w:lineRule="atLeast"/>
              <w:rPr>
                <w:rFonts w:ascii="Arial" w:eastAsia="Arial" w:hAnsi="Arial" w:cs="Arial"/>
                <w:b/>
              </w:rPr>
            </w:pPr>
          </w:p>
        </w:tc>
      </w:tr>
      <w:tr w:rsidR="00864DF9" w:rsidRPr="00440C56" w14:paraId="3C04CB4D" w14:textId="77777777" w:rsidTr="6CA48BE9">
        <w:trPr>
          <w:jc w:val="center"/>
        </w:trPr>
        <w:tc>
          <w:tcPr>
            <w:tcW w:w="2052" w:type="pct"/>
            <w:gridSpan w:val="5"/>
            <w:tcBorders>
              <w:right w:val="single" w:sz="4" w:space="0" w:color="auto"/>
            </w:tcBorders>
            <w:vAlign w:val="center"/>
          </w:tcPr>
          <w:p w14:paraId="6547A2DA" w14:textId="7EE7C7EA" w:rsidR="00864DF9" w:rsidRPr="00864DF9" w:rsidRDefault="00864DF9" w:rsidP="00864DF9">
            <w:pPr>
              <w:spacing w:before="120" w:after="120" w:line="22" w:lineRule="atLeast"/>
              <w:rPr>
                <w:rFonts w:ascii="Arial" w:eastAsia="Arial" w:hAnsi="Arial" w:cs="Arial"/>
              </w:rPr>
            </w:pPr>
            <w:r w:rsidRPr="00864DF9">
              <w:rPr>
                <w:rFonts w:ascii="Arial" w:eastAsia="Arial" w:hAnsi="Arial" w:cs="Arial"/>
              </w:rPr>
              <w:t xml:space="preserve">The </w:t>
            </w:r>
            <w:r w:rsidRPr="00864DF9">
              <w:rPr>
                <w:rFonts w:ascii="Arial" w:eastAsia="Arial" w:hAnsi="Arial" w:cs="Arial"/>
                <w:i/>
              </w:rPr>
              <w:t xml:space="preserve">Client </w:t>
            </w:r>
            <w:r w:rsidRPr="00864DF9">
              <w:rPr>
                <w:rFonts w:ascii="Arial" w:eastAsia="Arial" w:hAnsi="Arial" w:cs="Arial"/>
              </w:rPr>
              <w:t xml:space="preserve">provides this insurance </w:t>
            </w:r>
          </w:p>
        </w:tc>
        <w:tc>
          <w:tcPr>
            <w:tcW w:w="2948" w:type="pct"/>
            <w:gridSpan w:val="6"/>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394709955"/>
              <w:placeholder>
                <w:docPart w:val="211470CFCD564C55ADA9BDB80A911924"/>
              </w:placeholder>
            </w:sdtPr>
            <w:sdtEndPr/>
            <w:sdtContent>
              <w:p w14:paraId="33A0D47F" w14:textId="71653CF1" w:rsidR="00864DF9" w:rsidRPr="009551C3" w:rsidRDefault="1D21BE7A" w:rsidP="007E5D26">
                <w:pPr>
                  <w:spacing w:line="22" w:lineRule="atLeast"/>
                  <w:rPr>
                    <w:rFonts w:ascii="Arial" w:eastAsia="Arial" w:hAnsi="Arial" w:cs="Arial"/>
                    <w:b/>
                  </w:rPr>
                </w:pPr>
                <w:r w:rsidRPr="009551C3">
                  <w:rPr>
                    <w:rFonts w:ascii="Arial" w:hAnsi="Arial" w:cs="Arial"/>
                  </w:rPr>
                  <w:t>N/A</w:t>
                </w:r>
              </w:p>
            </w:sdtContent>
          </w:sdt>
        </w:tc>
      </w:tr>
      <w:tr w:rsidR="00980835" w:rsidRPr="00440C56" w14:paraId="6B345B4A" w14:textId="77777777" w:rsidTr="6CA48BE9">
        <w:trPr>
          <w:jc w:val="center"/>
        </w:trPr>
        <w:tc>
          <w:tcPr>
            <w:tcW w:w="5000" w:type="pct"/>
            <w:gridSpan w:val="11"/>
            <w:vAlign w:val="center"/>
          </w:tcPr>
          <w:p w14:paraId="4BBEA107" w14:textId="0D45DBCA" w:rsidR="00980835" w:rsidRPr="00440C56" w:rsidRDefault="00980835" w:rsidP="007E5D26">
            <w:pPr>
              <w:spacing w:line="22" w:lineRule="atLeast"/>
              <w:rPr>
                <w:rFonts w:ascii="Arial" w:eastAsia="Arial" w:hAnsi="Arial" w:cs="Arial"/>
                <w:b/>
              </w:rPr>
            </w:pPr>
          </w:p>
        </w:tc>
      </w:tr>
      <w:tr w:rsidR="00124173" w:rsidRPr="00440C56" w14:paraId="186B0C3A" w14:textId="77777777" w:rsidTr="6CA48BE9">
        <w:trPr>
          <w:jc w:val="center"/>
        </w:trPr>
        <w:tc>
          <w:tcPr>
            <w:tcW w:w="5000" w:type="pct"/>
            <w:gridSpan w:val="11"/>
            <w:tcBorders>
              <w:bottom w:val="single" w:sz="4" w:space="0" w:color="auto"/>
            </w:tcBorders>
            <w:vAlign w:val="center"/>
          </w:tcPr>
          <w:p w14:paraId="65E4DFD0" w14:textId="01733D83" w:rsidR="006D6108" w:rsidRPr="00440C56" w:rsidRDefault="00124173" w:rsidP="00440C56">
            <w:pPr>
              <w:spacing w:before="120" w:after="120" w:line="22" w:lineRule="atLeast"/>
              <w:rPr>
                <w:rFonts w:ascii="Arial" w:eastAsia="Arial" w:hAnsi="Arial" w:cs="Arial"/>
              </w:rPr>
            </w:pPr>
            <w:r w:rsidRPr="00440C56">
              <w:rPr>
                <w:rFonts w:ascii="Arial" w:eastAsia="Arial" w:hAnsi="Arial" w:cs="Arial"/>
              </w:rPr>
              <w:t xml:space="preserve">The </w:t>
            </w:r>
            <w:r w:rsidRPr="00440C56">
              <w:rPr>
                <w:rFonts w:ascii="Arial" w:eastAsia="Arial" w:hAnsi="Arial" w:cs="Arial"/>
                <w:i/>
              </w:rPr>
              <w:t>Consultant</w:t>
            </w:r>
            <w:r w:rsidRPr="00440C56">
              <w:rPr>
                <w:rFonts w:ascii="Arial" w:eastAsia="Arial" w:hAnsi="Arial" w:cs="Arial"/>
              </w:rPr>
              <w:t xml:space="preserve"> provides the following insurance cover</w:t>
            </w:r>
            <w:r w:rsidR="00510E7E">
              <w:rPr>
                <w:rFonts w:ascii="Arial" w:eastAsia="Arial" w:hAnsi="Arial" w:cs="Arial"/>
              </w:rPr>
              <w:t xml:space="preserve">. </w:t>
            </w:r>
            <w:r w:rsidR="003F03CA">
              <w:rPr>
                <w:rFonts w:ascii="Arial" w:eastAsia="Arial" w:hAnsi="Arial" w:cs="Arial"/>
              </w:rPr>
              <w:t xml:space="preserve">See </w:t>
            </w:r>
            <w:r w:rsidR="00510E7E">
              <w:rPr>
                <w:rFonts w:ascii="Arial" w:eastAsia="Arial" w:hAnsi="Arial" w:cs="Arial"/>
              </w:rPr>
              <w:t xml:space="preserve">also </w:t>
            </w:r>
            <w:r w:rsidR="003F03CA">
              <w:rPr>
                <w:rFonts w:ascii="Arial" w:eastAsia="Arial" w:hAnsi="Arial" w:cs="Arial"/>
              </w:rPr>
              <w:t>the Scope Annex 3 for insurance details</w:t>
            </w:r>
            <w:r w:rsidRPr="00440C56">
              <w:rPr>
                <w:rFonts w:ascii="Arial" w:eastAsia="Arial" w:hAnsi="Arial" w:cs="Arial"/>
              </w:rPr>
              <w:t>.</w:t>
            </w:r>
          </w:p>
        </w:tc>
      </w:tr>
      <w:tr w:rsidR="006D6108" w:rsidRPr="00440C56" w14:paraId="4DA2FDB7" w14:textId="15D3B7B0" w:rsidTr="6CA48BE9">
        <w:trPr>
          <w:jc w:val="center"/>
        </w:trPr>
        <w:tc>
          <w:tcPr>
            <w:tcW w:w="1667"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B19186" w14:textId="707C9151" w:rsidR="006D6108" w:rsidRPr="00440C56" w:rsidRDefault="006D6108" w:rsidP="00440C56">
            <w:pPr>
              <w:spacing w:before="120" w:after="120" w:line="22" w:lineRule="atLeast"/>
              <w:rPr>
                <w:rFonts w:ascii="Arial" w:eastAsia="Arial" w:hAnsi="Arial" w:cs="Arial"/>
              </w:rPr>
            </w:pPr>
            <w:r w:rsidRPr="00440C56">
              <w:rPr>
                <w:rFonts w:ascii="Arial" w:eastAsia="Arial" w:hAnsi="Arial" w:cs="Arial"/>
                <w:b/>
                <w:bCs/>
                <w:color w:val="FFFFFF"/>
                <w:spacing w:val="1"/>
              </w:rPr>
              <w:t>INSURANCE AGAINST</w:t>
            </w:r>
          </w:p>
        </w:tc>
        <w:tc>
          <w:tcPr>
            <w:tcW w:w="1667" w:type="pct"/>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028803E" w14:textId="1BC98951" w:rsidR="006D6108" w:rsidRPr="00440C56" w:rsidRDefault="006D6108" w:rsidP="00440C56">
            <w:pPr>
              <w:spacing w:before="120" w:after="120" w:line="22" w:lineRule="atLeast"/>
              <w:rPr>
                <w:rFonts w:ascii="Arial" w:eastAsia="Arial" w:hAnsi="Arial" w:cs="Arial"/>
              </w:rPr>
            </w:pPr>
            <w:r w:rsidRPr="00440C56">
              <w:rPr>
                <w:rFonts w:ascii="Arial" w:eastAsia="Arial" w:hAnsi="Arial" w:cs="Arial"/>
                <w:b/>
                <w:bCs/>
                <w:color w:val="FFFFFF"/>
                <w:spacing w:val="2"/>
              </w:rPr>
              <w:t>MINI</w:t>
            </w:r>
            <w:r w:rsidRPr="00440C56">
              <w:rPr>
                <w:rFonts w:ascii="Arial" w:eastAsia="Arial" w:hAnsi="Arial" w:cs="Arial"/>
                <w:b/>
                <w:bCs/>
                <w:color w:val="FFFFFF"/>
                <w:spacing w:val="1"/>
              </w:rPr>
              <w:t>MU</w:t>
            </w:r>
            <w:r w:rsidRPr="00440C56">
              <w:rPr>
                <w:rFonts w:ascii="Arial" w:eastAsia="Arial" w:hAnsi="Arial" w:cs="Arial"/>
                <w:b/>
                <w:bCs/>
                <w:color w:val="FFFFFF"/>
              </w:rPr>
              <w:t xml:space="preserve">M </w:t>
            </w:r>
            <w:r w:rsidRPr="00440C56">
              <w:rPr>
                <w:rFonts w:ascii="Arial" w:eastAsia="Arial" w:hAnsi="Arial" w:cs="Arial"/>
                <w:b/>
                <w:bCs/>
                <w:color w:val="FFFFFF"/>
                <w:spacing w:val="2"/>
              </w:rPr>
              <w:t>A</w:t>
            </w:r>
            <w:r w:rsidRPr="00440C56">
              <w:rPr>
                <w:rFonts w:ascii="Arial" w:eastAsia="Arial" w:hAnsi="Arial" w:cs="Arial"/>
                <w:b/>
                <w:bCs/>
                <w:color w:val="FFFFFF"/>
                <w:spacing w:val="1"/>
              </w:rPr>
              <w:t>MO</w:t>
            </w:r>
            <w:r w:rsidRPr="00440C56">
              <w:rPr>
                <w:rFonts w:ascii="Arial" w:eastAsia="Arial" w:hAnsi="Arial" w:cs="Arial"/>
                <w:b/>
                <w:bCs/>
                <w:color w:val="FFFFFF"/>
                <w:spacing w:val="2"/>
              </w:rPr>
              <w:t>UN</w:t>
            </w:r>
            <w:r w:rsidRPr="00440C56">
              <w:rPr>
                <w:rFonts w:ascii="Arial" w:eastAsia="Arial" w:hAnsi="Arial" w:cs="Arial"/>
                <w:b/>
                <w:bCs/>
                <w:color w:val="FFFFFF"/>
              </w:rPr>
              <w:t>T</w:t>
            </w:r>
            <w:r w:rsidRPr="00440C56">
              <w:rPr>
                <w:rFonts w:ascii="Arial" w:eastAsia="Arial" w:hAnsi="Arial" w:cs="Arial"/>
                <w:b/>
                <w:bCs/>
                <w:color w:val="FFFFFF"/>
                <w:spacing w:val="5"/>
              </w:rPr>
              <w:t xml:space="preserve"> </w:t>
            </w:r>
            <w:r w:rsidRPr="00440C56">
              <w:rPr>
                <w:rFonts w:ascii="Arial" w:eastAsia="Arial" w:hAnsi="Arial" w:cs="Arial"/>
                <w:b/>
                <w:bCs/>
                <w:color w:val="FFFFFF"/>
                <w:spacing w:val="1"/>
              </w:rPr>
              <w:t>O</w:t>
            </w:r>
            <w:r w:rsidRPr="00440C56">
              <w:rPr>
                <w:rFonts w:ascii="Arial" w:eastAsia="Arial" w:hAnsi="Arial" w:cs="Arial"/>
                <w:b/>
                <w:bCs/>
                <w:color w:val="FFFFFF"/>
              </w:rPr>
              <w:t>F C</w:t>
            </w:r>
            <w:r w:rsidRPr="00440C56">
              <w:rPr>
                <w:rFonts w:ascii="Arial" w:eastAsia="Arial" w:hAnsi="Arial" w:cs="Arial"/>
                <w:b/>
                <w:bCs/>
                <w:color w:val="FFFFFF"/>
                <w:spacing w:val="-2"/>
              </w:rPr>
              <w:t>O</w:t>
            </w:r>
            <w:r w:rsidRPr="00440C56">
              <w:rPr>
                <w:rFonts w:ascii="Arial" w:eastAsia="Arial" w:hAnsi="Arial" w:cs="Arial"/>
                <w:b/>
                <w:bCs/>
                <w:color w:val="FFFFFF"/>
                <w:spacing w:val="1"/>
              </w:rPr>
              <w:t>V</w:t>
            </w:r>
            <w:r w:rsidRPr="00440C56">
              <w:rPr>
                <w:rFonts w:ascii="Arial" w:eastAsia="Arial" w:hAnsi="Arial" w:cs="Arial"/>
                <w:b/>
                <w:bCs/>
                <w:color w:val="FFFFFF"/>
                <w:spacing w:val="2"/>
              </w:rPr>
              <w:t>E</w:t>
            </w:r>
            <w:r w:rsidRPr="00440C56">
              <w:rPr>
                <w:rFonts w:ascii="Arial" w:eastAsia="Arial" w:hAnsi="Arial" w:cs="Arial"/>
                <w:b/>
                <w:bCs/>
                <w:color w:val="FFFFFF"/>
              </w:rPr>
              <w:t>R</w:t>
            </w:r>
          </w:p>
        </w:tc>
        <w:tc>
          <w:tcPr>
            <w:tcW w:w="1666"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3468BD" w14:textId="19B6D345" w:rsidR="006D6108" w:rsidRPr="00440C56" w:rsidRDefault="006D6108" w:rsidP="00440C56">
            <w:pPr>
              <w:spacing w:before="120" w:after="120" w:line="22" w:lineRule="atLeast"/>
              <w:rPr>
                <w:rFonts w:ascii="Arial" w:eastAsia="Arial" w:hAnsi="Arial" w:cs="Arial"/>
              </w:rPr>
            </w:pPr>
            <w:r w:rsidRPr="00440C56">
              <w:rPr>
                <w:rFonts w:ascii="Arial" w:eastAsia="Arial" w:hAnsi="Arial" w:cs="Arial"/>
                <w:b/>
                <w:bCs/>
                <w:color w:val="FFFFFF"/>
                <w:spacing w:val="1"/>
              </w:rPr>
              <w:t>PE</w:t>
            </w:r>
            <w:r w:rsidRPr="00440C56">
              <w:rPr>
                <w:rFonts w:ascii="Arial" w:eastAsia="Arial" w:hAnsi="Arial" w:cs="Arial"/>
                <w:b/>
                <w:bCs/>
                <w:color w:val="FFFFFF"/>
                <w:spacing w:val="2"/>
              </w:rPr>
              <w:t>RI</w:t>
            </w:r>
            <w:r w:rsidRPr="00440C56">
              <w:rPr>
                <w:rFonts w:ascii="Arial" w:eastAsia="Arial" w:hAnsi="Arial" w:cs="Arial"/>
                <w:b/>
                <w:bCs/>
                <w:color w:val="FFFFFF"/>
                <w:spacing w:val="1"/>
              </w:rPr>
              <w:t>O</w:t>
            </w:r>
            <w:r w:rsidRPr="00440C56">
              <w:rPr>
                <w:rFonts w:ascii="Arial" w:eastAsia="Arial" w:hAnsi="Arial" w:cs="Arial"/>
                <w:b/>
                <w:bCs/>
                <w:color w:val="FFFFFF"/>
              </w:rPr>
              <w:t>D</w:t>
            </w:r>
            <w:r w:rsidRPr="00440C56">
              <w:rPr>
                <w:rFonts w:ascii="Arial" w:eastAsia="Arial" w:hAnsi="Arial" w:cs="Arial"/>
                <w:b/>
                <w:bCs/>
                <w:color w:val="FFFFFF"/>
                <w:spacing w:val="3"/>
              </w:rPr>
              <w:t xml:space="preserve"> </w:t>
            </w:r>
            <w:r w:rsidRPr="00440C56">
              <w:rPr>
                <w:rFonts w:ascii="Arial" w:eastAsia="Arial" w:hAnsi="Arial" w:cs="Arial"/>
                <w:b/>
                <w:bCs/>
                <w:color w:val="FFFFFF"/>
                <w:spacing w:val="1"/>
              </w:rPr>
              <w:t>FOL</w:t>
            </w:r>
            <w:r w:rsidRPr="00440C56">
              <w:rPr>
                <w:rFonts w:ascii="Arial" w:eastAsia="Arial" w:hAnsi="Arial" w:cs="Arial"/>
                <w:b/>
                <w:bCs/>
                <w:color w:val="FFFFFF"/>
              </w:rPr>
              <w:t>L</w:t>
            </w:r>
            <w:r w:rsidRPr="00440C56">
              <w:rPr>
                <w:rFonts w:ascii="Arial" w:eastAsia="Arial" w:hAnsi="Arial" w:cs="Arial"/>
                <w:b/>
                <w:bCs/>
                <w:color w:val="FFFFFF"/>
                <w:spacing w:val="-1"/>
              </w:rPr>
              <w:t>O</w:t>
            </w:r>
            <w:r w:rsidRPr="00440C56">
              <w:rPr>
                <w:rFonts w:ascii="Arial" w:eastAsia="Arial" w:hAnsi="Arial" w:cs="Arial"/>
                <w:b/>
                <w:bCs/>
                <w:color w:val="FFFFFF"/>
                <w:spacing w:val="2"/>
              </w:rPr>
              <w:t>WI</w:t>
            </w:r>
            <w:r w:rsidRPr="00440C56">
              <w:rPr>
                <w:rFonts w:ascii="Arial" w:eastAsia="Arial" w:hAnsi="Arial" w:cs="Arial"/>
                <w:b/>
                <w:bCs/>
                <w:color w:val="FFFFFF"/>
                <w:spacing w:val="1"/>
              </w:rPr>
              <w:t xml:space="preserve">NG </w:t>
            </w:r>
            <w:r w:rsidRPr="00440C56">
              <w:rPr>
                <w:rFonts w:ascii="Arial" w:eastAsia="Arial" w:hAnsi="Arial" w:cs="Arial"/>
                <w:b/>
                <w:bCs/>
                <w:color w:val="FFFFFF"/>
              </w:rPr>
              <w:t>C</w:t>
            </w:r>
            <w:r w:rsidRPr="00440C56">
              <w:rPr>
                <w:rFonts w:ascii="Arial" w:eastAsia="Arial" w:hAnsi="Arial" w:cs="Arial"/>
                <w:b/>
                <w:bCs/>
                <w:color w:val="FFFFFF"/>
                <w:spacing w:val="1"/>
              </w:rPr>
              <w:t>O</w:t>
            </w:r>
            <w:r w:rsidRPr="00440C56">
              <w:rPr>
                <w:rFonts w:ascii="Arial" w:eastAsia="Arial" w:hAnsi="Arial" w:cs="Arial"/>
                <w:b/>
                <w:bCs/>
                <w:color w:val="FFFFFF"/>
                <w:spacing w:val="2"/>
              </w:rPr>
              <w:t>M</w:t>
            </w:r>
            <w:r w:rsidRPr="00440C56">
              <w:rPr>
                <w:rFonts w:ascii="Arial" w:eastAsia="Arial" w:hAnsi="Arial" w:cs="Arial"/>
                <w:b/>
                <w:bCs/>
                <w:color w:val="FFFFFF"/>
                <w:spacing w:val="1"/>
              </w:rPr>
              <w:t>PL</w:t>
            </w:r>
            <w:r w:rsidRPr="00440C56">
              <w:rPr>
                <w:rFonts w:ascii="Arial" w:eastAsia="Arial" w:hAnsi="Arial" w:cs="Arial"/>
                <w:b/>
                <w:bCs/>
                <w:color w:val="FFFFFF"/>
                <w:spacing w:val="3"/>
              </w:rPr>
              <w:t>E</w:t>
            </w:r>
            <w:r w:rsidRPr="00440C56">
              <w:rPr>
                <w:rFonts w:ascii="Arial" w:eastAsia="Arial" w:hAnsi="Arial" w:cs="Arial"/>
                <w:b/>
                <w:bCs/>
                <w:color w:val="FFFFFF"/>
                <w:spacing w:val="2"/>
              </w:rPr>
              <w:t>TIO</w:t>
            </w:r>
            <w:r w:rsidRPr="00440C56">
              <w:rPr>
                <w:rFonts w:ascii="Arial" w:eastAsia="Arial" w:hAnsi="Arial" w:cs="Arial"/>
                <w:b/>
                <w:bCs/>
                <w:color w:val="FFFFFF"/>
              </w:rPr>
              <w:t>N</w:t>
            </w:r>
            <w:r w:rsidRPr="00440C56">
              <w:rPr>
                <w:rFonts w:ascii="Arial" w:eastAsia="Arial" w:hAnsi="Arial" w:cs="Arial"/>
                <w:b/>
                <w:bCs/>
                <w:color w:val="FFFFFF"/>
                <w:spacing w:val="21"/>
              </w:rPr>
              <w:t xml:space="preserve"> </w:t>
            </w:r>
            <w:r w:rsidRPr="00440C56">
              <w:rPr>
                <w:rFonts w:ascii="Arial" w:eastAsia="Arial" w:hAnsi="Arial" w:cs="Arial"/>
                <w:b/>
                <w:bCs/>
                <w:color w:val="FFFFFF"/>
                <w:spacing w:val="2"/>
              </w:rPr>
              <w:t>O</w:t>
            </w:r>
            <w:r w:rsidRPr="00440C56">
              <w:rPr>
                <w:rFonts w:ascii="Arial" w:eastAsia="Arial" w:hAnsi="Arial" w:cs="Arial"/>
                <w:b/>
                <w:bCs/>
                <w:color w:val="FFFFFF"/>
              </w:rPr>
              <w:t xml:space="preserve">R EARLIER </w:t>
            </w:r>
            <w:r w:rsidRPr="00440C56">
              <w:rPr>
                <w:rFonts w:ascii="Arial" w:eastAsia="Arial" w:hAnsi="Arial" w:cs="Arial"/>
                <w:b/>
                <w:bCs/>
                <w:color w:val="FFFFFF"/>
                <w:spacing w:val="1"/>
              </w:rPr>
              <w:t>T</w:t>
            </w:r>
            <w:r w:rsidRPr="00440C56">
              <w:rPr>
                <w:rFonts w:ascii="Arial" w:eastAsia="Arial" w:hAnsi="Arial" w:cs="Arial"/>
                <w:b/>
                <w:bCs/>
                <w:color w:val="FFFFFF"/>
                <w:spacing w:val="2"/>
              </w:rPr>
              <w:t>E</w:t>
            </w:r>
            <w:r w:rsidRPr="00440C56">
              <w:rPr>
                <w:rFonts w:ascii="Arial" w:eastAsia="Arial" w:hAnsi="Arial" w:cs="Arial"/>
                <w:b/>
                <w:bCs/>
                <w:color w:val="FFFFFF"/>
                <w:spacing w:val="1"/>
              </w:rPr>
              <w:t>R</w:t>
            </w:r>
            <w:r w:rsidRPr="00440C56">
              <w:rPr>
                <w:rFonts w:ascii="Arial" w:eastAsia="Arial" w:hAnsi="Arial" w:cs="Arial"/>
                <w:b/>
                <w:bCs/>
                <w:color w:val="FFFFFF"/>
                <w:spacing w:val="2"/>
              </w:rPr>
              <w:t>MIN</w:t>
            </w:r>
            <w:r w:rsidRPr="00440C56">
              <w:rPr>
                <w:rFonts w:ascii="Arial" w:eastAsia="Arial" w:hAnsi="Arial" w:cs="Arial"/>
                <w:b/>
                <w:bCs/>
                <w:color w:val="FFFFFF"/>
                <w:spacing w:val="-8"/>
              </w:rPr>
              <w:t>A</w:t>
            </w:r>
            <w:r w:rsidRPr="00440C56">
              <w:rPr>
                <w:rFonts w:ascii="Arial" w:eastAsia="Arial" w:hAnsi="Arial" w:cs="Arial"/>
                <w:b/>
                <w:bCs/>
                <w:color w:val="FFFFFF"/>
                <w:spacing w:val="2"/>
              </w:rPr>
              <w:t>TION</w:t>
            </w:r>
          </w:p>
        </w:tc>
      </w:tr>
      <w:tr w:rsidR="006D6108" w:rsidRPr="00440C56" w14:paraId="242C8271" w14:textId="0103F4FF" w:rsidTr="6CA48BE9">
        <w:trPr>
          <w:jc w:val="center"/>
        </w:trPr>
        <w:tc>
          <w:tcPr>
            <w:tcW w:w="1667" w:type="pct"/>
            <w:gridSpan w:val="4"/>
            <w:vMerge w:val="restart"/>
            <w:tcBorders>
              <w:top w:val="single" w:sz="4" w:space="0" w:color="auto"/>
              <w:left w:val="single" w:sz="4" w:space="0" w:color="auto"/>
              <w:right w:val="single" w:sz="4" w:space="0" w:color="auto"/>
            </w:tcBorders>
            <w:shd w:val="clear" w:color="auto" w:fill="FFFFFF" w:themeFill="background1"/>
            <w:vAlign w:val="center"/>
          </w:tcPr>
          <w:p w14:paraId="530E9142" w14:textId="335AAA0B" w:rsidR="006D6108" w:rsidRPr="00440C56" w:rsidRDefault="006D6108" w:rsidP="00440C56">
            <w:pPr>
              <w:spacing w:before="120" w:after="120" w:line="22" w:lineRule="atLeast"/>
              <w:rPr>
                <w:rFonts w:ascii="Arial" w:eastAsia="Arial" w:hAnsi="Arial" w:cs="Arial"/>
                <w:b/>
                <w:bCs/>
                <w:color w:val="FFFFFF"/>
                <w:spacing w:val="1"/>
              </w:rPr>
            </w:pPr>
            <w:r w:rsidRPr="006D6108">
              <w:rPr>
                <w:rFonts w:ascii="Arial" w:eastAsia="Arial" w:hAnsi="Arial" w:cs="Arial"/>
                <w:spacing w:val="4"/>
              </w:rPr>
              <w:t xml:space="preserve">Liability of the </w:t>
            </w:r>
            <w:r w:rsidRPr="006D6108">
              <w:rPr>
                <w:rFonts w:ascii="Arial" w:eastAsia="Arial" w:hAnsi="Arial" w:cs="Arial"/>
                <w:i/>
                <w:spacing w:val="4"/>
              </w:rPr>
              <w:t>Consultant</w:t>
            </w:r>
            <w:r w:rsidRPr="006D6108">
              <w:rPr>
                <w:rFonts w:ascii="Arial" w:eastAsia="Arial" w:hAnsi="Arial" w:cs="Arial"/>
                <w:i/>
                <w:spacing w:val="5"/>
              </w:rPr>
              <w:t xml:space="preserve"> </w:t>
            </w:r>
            <w:r w:rsidRPr="006D6108">
              <w:rPr>
                <w:rFonts w:ascii="Arial" w:eastAsia="Arial" w:hAnsi="Arial" w:cs="Arial"/>
                <w:spacing w:val="5"/>
              </w:rPr>
              <w:t xml:space="preserve">for claims made against it arising out of the </w:t>
            </w:r>
            <w:r w:rsidRPr="006D6108">
              <w:rPr>
                <w:rFonts w:ascii="Arial" w:eastAsia="Arial" w:hAnsi="Arial" w:cs="Arial"/>
                <w:i/>
                <w:spacing w:val="5"/>
              </w:rPr>
              <w:t>Consultant’s</w:t>
            </w:r>
            <w:r w:rsidRPr="006D6108">
              <w:rPr>
                <w:rFonts w:ascii="Arial" w:eastAsia="Arial" w:hAnsi="Arial" w:cs="Arial"/>
                <w:i/>
                <w:spacing w:val="-3"/>
              </w:rPr>
              <w:t xml:space="preserve"> </w:t>
            </w:r>
            <w:r w:rsidRPr="006D6108">
              <w:rPr>
                <w:rFonts w:ascii="Arial" w:eastAsia="Arial" w:hAnsi="Arial" w:cs="Arial"/>
                <w:spacing w:val="-3"/>
              </w:rPr>
              <w:t>f</w:t>
            </w:r>
            <w:r w:rsidRPr="006D6108">
              <w:rPr>
                <w:rFonts w:ascii="Arial" w:eastAsia="Arial" w:hAnsi="Arial" w:cs="Arial"/>
                <w:spacing w:val="-1"/>
              </w:rPr>
              <w:t>ailur</w:t>
            </w:r>
            <w:r w:rsidRPr="006D6108">
              <w:rPr>
                <w:rFonts w:ascii="Arial" w:eastAsia="Arial" w:hAnsi="Arial" w:cs="Arial"/>
              </w:rPr>
              <w:t>e</w:t>
            </w:r>
            <w:r w:rsidRPr="006D6108">
              <w:rPr>
                <w:rFonts w:ascii="Arial" w:eastAsia="Arial" w:hAnsi="Arial" w:cs="Arial"/>
                <w:spacing w:val="-14"/>
              </w:rPr>
              <w:t xml:space="preserve"> </w:t>
            </w:r>
            <w:r w:rsidRPr="006D6108">
              <w:rPr>
                <w:rFonts w:ascii="Arial" w:eastAsia="Arial" w:hAnsi="Arial" w:cs="Arial"/>
                <w:spacing w:val="-2"/>
              </w:rPr>
              <w:t>t</w:t>
            </w:r>
            <w:r w:rsidRPr="006D6108">
              <w:rPr>
                <w:rFonts w:ascii="Arial" w:eastAsia="Arial" w:hAnsi="Arial" w:cs="Arial"/>
              </w:rPr>
              <w:t xml:space="preserve">o </w:t>
            </w:r>
            <w:r w:rsidRPr="006D6108">
              <w:rPr>
                <w:rFonts w:ascii="Arial" w:eastAsia="Arial" w:hAnsi="Arial" w:cs="Arial"/>
                <w:spacing w:val="-1"/>
              </w:rPr>
              <w:t>u</w:t>
            </w:r>
            <w:r w:rsidRPr="006D6108">
              <w:rPr>
                <w:rFonts w:ascii="Arial" w:eastAsia="Arial" w:hAnsi="Arial" w:cs="Arial"/>
                <w:spacing w:val="1"/>
              </w:rPr>
              <w:t>s</w:t>
            </w:r>
            <w:r w:rsidRPr="006D6108">
              <w:rPr>
                <w:rFonts w:ascii="Arial" w:eastAsia="Arial" w:hAnsi="Arial" w:cs="Arial"/>
              </w:rPr>
              <w:t>e</w:t>
            </w:r>
            <w:r w:rsidRPr="006D6108">
              <w:rPr>
                <w:rFonts w:ascii="Arial" w:eastAsia="Arial" w:hAnsi="Arial" w:cs="Arial"/>
                <w:spacing w:val="2"/>
              </w:rPr>
              <w:t xml:space="preserve"> </w:t>
            </w:r>
            <w:r w:rsidRPr="006D6108">
              <w:rPr>
                <w:rFonts w:ascii="Arial" w:eastAsia="Arial" w:hAnsi="Arial" w:cs="Arial"/>
              </w:rPr>
              <w:t>the</w:t>
            </w:r>
            <w:r w:rsidRPr="006D6108">
              <w:rPr>
                <w:rFonts w:ascii="Arial" w:eastAsia="Arial" w:hAnsi="Arial" w:cs="Arial"/>
                <w:spacing w:val="-4"/>
              </w:rPr>
              <w:t xml:space="preserve"> </w:t>
            </w:r>
            <w:r w:rsidRPr="006D6108">
              <w:rPr>
                <w:rFonts w:ascii="Arial" w:eastAsia="Arial" w:hAnsi="Arial" w:cs="Arial"/>
                <w:spacing w:val="-1"/>
              </w:rPr>
              <w:t>s</w:t>
            </w:r>
            <w:r w:rsidRPr="006D6108">
              <w:rPr>
                <w:rFonts w:ascii="Arial" w:eastAsia="Arial" w:hAnsi="Arial" w:cs="Arial"/>
              </w:rPr>
              <w:t>k</w:t>
            </w:r>
            <w:r w:rsidRPr="006D6108">
              <w:rPr>
                <w:rFonts w:ascii="Arial" w:eastAsia="Arial" w:hAnsi="Arial" w:cs="Arial"/>
                <w:spacing w:val="-1"/>
              </w:rPr>
              <w:t>il</w:t>
            </w:r>
            <w:r w:rsidRPr="006D6108">
              <w:rPr>
                <w:rFonts w:ascii="Arial" w:eastAsia="Arial" w:hAnsi="Arial" w:cs="Arial"/>
              </w:rPr>
              <w:t>l</w:t>
            </w:r>
            <w:r w:rsidRPr="006D6108">
              <w:rPr>
                <w:rFonts w:ascii="Arial" w:eastAsia="Arial" w:hAnsi="Arial" w:cs="Arial"/>
                <w:spacing w:val="-3"/>
              </w:rPr>
              <w:t xml:space="preserve"> </w:t>
            </w:r>
            <w:r w:rsidRPr="006D6108">
              <w:rPr>
                <w:rFonts w:ascii="Arial" w:eastAsia="Arial" w:hAnsi="Arial" w:cs="Arial"/>
                <w:spacing w:val="-1"/>
              </w:rPr>
              <w:t>an</w:t>
            </w:r>
            <w:r w:rsidRPr="006D6108">
              <w:rPr>
                <w:rFonts w:ascii="Arial" w:eastAsia="Arial" w:hAnsi="Arial" w:cs="Arial"/>
              </w:rPr>
              <w:t>d</w:t>
            </w:r>
            <w:r w:rsidRPr="006D6108">
              <w:rPr>
                <w:rFonts w:ascii="Arial" w:eastAsia="Arial" w:hAnsi="Arial" w:cs="Arial"/>
                <w:spacing w:val="-13"/>
              </w:rPr>
              <w:t xml:space="preserve"> </w:t>
            </w:r>
            <w:r w:rsidRPr="006D6108">
              <w:rPr>
                <w:rFonts w:ascii="Arial" w:eastAsia="Arial" w:hAnsi="Arial" w:cs="Arial"/>
                <w:spacing w:val="1"/>
              </w:rPr>
              <w:t>c</w:t>
            </w:r>
            <w:r w:rsidRPr="006D6108">
              <w:rPr>
                <w:rFonts w:ascii="Arial" w:eastAsia="Arial" w:hAnsi="Arial" w:cs="Arial"/>
                <w:spacing w:val="-1"/>
              </w:rPr>
              <w:t>ar</w:t>
            </w:r>
            <w:r w:rsidRPr="006D6108">
              <w:rPr>
                <w:rFonts w:ascii="Arial" w:eastAsia="Arial" w:hAnsi="Arial" w:cs="Arial"/>
              </w:rPr>
              <w:t>e nor</w:t>
            </w:r>
            <w:r w:rsidRPr="006D6108">
              <w:rPr>
                <w:rFonts w:ascii="Arial" w:eastAsia="Arial" w:hAnsi="Arial" w:cs="Arial"/>
                <w:spacing w:val="-1"/>
              </w:rPr>
              <w:t>mal</w:t>
            </w:r>
            <w:r w:rsidRPr="006D6108">
              <w:rPr>
                <w:rFonts w:ascii="Arial" w:eastAsia="Arial" w:hAnsi="Arial" w:cs="Arial"/>
              </w:rPr>
              <w:t xml:space="preserve">ly </w:t>
            </w:r>
            <w:r w:rsidRPr="006D6108">
              <w:rPr>
                <w:rFonts w:ascii="Arial" w:eastAsia="Arial" w:hAnsi="Arial" w:cs="Arial"/>
                <w:spacing w:val="-1"/>
              </w:rPr>
              <w:t>u</w:t>
            </w:r>
            <w:r w:rsidRPr="006D6108">
              <w:rPr>
                <w:rFonts w:ascii="Arial" w:eastAsia="Arial" w:hAnsi="Arial" w:cs="Arial"/>
                <w:spacing w:val="1"/>
              </w:rPr>
              <w:t>s</w:t>
            </w:r>
            <w:r w:rsidRPr="006D6108">
              <w:rPr>
                <w:rFonts w:ascii="Arial" w:eastAsia="Arial" w:hAnsi="Arial" w:cs="Arial"/>
              </w:rPr>
              <w:t>ed</w:t>
            </w:r>
            <w:r w:rsidRPr="006D6108">
              <w:rPr>
                <w:rFonts w:ascii="Arial" w:eastAsia="Arial" w:hAnsi="Arial" w:cs="Arial"/>
                <w:spacing w:val="4"/>
              </w:rPr>
              <w:t xml:space="preserve"> </w:t>
            </w:r>
            <w:r w:rsidRPr="006D6108">
              <w:rPr>
                <w:rFonts w:ascii="Arial" w:eastAsia="Arial" w:hAnsi="Arial" w:cs="Arial"/>
                <w:spacing w:val="-1"/>
              </w:rPr>
              <w:t>b</w:t>
            </w:r>
            <w:r w:rsidRPr="006D6108">
              <w:rPr>
                <w:rFonts w:ascii="Arial" w:eastAsia="Arial" w:hAnsi="Arial" w:cs="Arial"/>
              </w:rPr>
              <w:t>y</w:t>
            </w:r>
            <w:r w:rsidRPr="006D6108">
              <w:rPr>
                <w:rFonts w:ascii="Arial" w:eastAsia="Arial" w:hAnsi="Arial" w:cs="Arial"/>
                <w:spacing w:val="-13"/>
              </w:rPr>
              <w:t xml:space="preserve"> </w:t>
            </w:r>
            <w:r w:rsidRPr="006D6108">
              <w:rPr>
                <w:rFonts w:ascii="Arial" w:eastAsia="Arial" w:hAnsi="Arial" w:cs="Arial"/>
              </w:rPr>
              <w:t>p</w:t>
            </w:r>
            <w:r w:rsidRPr="006D6108">
              <w:rPr>
                <w:rFonts w:ascii="Arial" w:eastAsia="Arial" w:hAnsi="Arial" w:cs="Arial"/>
                <w:spacing w:val="-1"/>
              </w:rPr>
              <w:t>ro</w:t>
            </w:r>
            <w:r w:rsidRPr="006D6108">
              <w:rPr>
                <w:rFonts w:ascii="Arial" w:eastAsia="Arial" w:hAnsi="Arial" w:cs="Arial"/>
                <w:spacing w:val="-2"/>
              </w:rPr>
              <w:t>f</w:t>
            </w:r>
            <w:r w:rsidRPr="006D6108">
              <w:rPr>
                <w:rFonts w:ascii="Arial" w:eastAsia="Arial" w:hAnsi="Arial" w:cs="Arial"/>
              </w:rPr>
              <w:t>e</w:t>
            </w:r>
            <w:r w:rsidRPr="006D6108">
              <w:rPr>
                <w:rFonts w:ascii="Arial" w:eastAsia="Arial" w:hAnsi="Arial" w:cs="Arial"/>
                <w:spacing w:val="1"/>
              </w:rPr>
              <w:t>s</w:t>
            </w:r>
            <w:r w:rsidRPr="006D6108">
              <w:rPr>
                <w:rFonts w:ascii="Arial" w:eastAsia="Arial" w:hAnsi="Arial" w:cs="Arial"/>
                <w:spacing w:val="-1"/>
              </w:rPr>
              <w:t>s</w:t>
            </w:r>
            <w:r w:rsidRPr="006D6108">
              <w:rPr>
                <w:rFonts w:ascii="Arial" w:eastAsia="Arial" w:hAnsi="Arial" w:cs="Arial"/>
              </w:rPr>
              <w:t>io</w:t>
            </w:r>
            <w:r w:rsidRPr="006D6108">
              <w:rPr>
                <w:rFonts w:ascii="Arial" w:eastAsia="Arial" w:hAnsi="Arial" w:cs="Arial"/>
                <w:spacing w:val="-1"/>
              </w:rPr>
              <w:t>nal</w:t>
            </w:r>
            <w:r w:rsidRPr="006D6108">
              <w:rPr>
                <w:rFonts w:ascii="Arial" w:eastAsia="Arial" w:hAnsi="Arial" w:cs="Arial"/>
              </w:rPr>
              <w:t>s</w:t>
            </w:r>
            <w:r w:rsidRPr="006D6108">
              <w:rPr>
                <w:rFonts w:ascii="Arial" w:eastAsia="Arial" w:hAnsi="Arial" w:cs="Arial"/>
                <w:spacing w:val="7"/>
              </w:rPr>
              <w:t xml:space="preserve"> </w:t>
            </w:r>
            <w:r w:rsidRPr="006D6108">
              <w:rPr>
                <w:rFonts w:ascii="Arial" w:eastAsia="Arial" w:hAnsi="Arial" w:cs="Arial"/>
              </w:rPr>
              <w:t>p</w:t>
            </w:r>
            <w:r w:rsidRPr="006D6108">
              <w:rPr>
                <w:rFonts w:ascii="Arial" w:eastAsia="Arial" w:hAnsi="Arial" w:cs="Arial"/>
                <w:spacing w:val="-1"/>
              </w:rPr>
              <w:t>ro</w:t>
            </w:r>
            <w:r w:rsidRPr="006D6108">
              <w:rPr>
                <w:rFonts w:ascii="Arial" w:eastAsia="Arial" w:hAnsi="Arial" w:cs="Arial"/>
              </w:rPr>
              <w:t>vi</w:t>
            </w:r>
            <w:r w:rsidRPr="006D6108">
              <w:rPr>
                <w:rFonts w:ascii="Arial" w:eastAsia="Arial" w:hAnsi="Arial" w:cs="Arial"/>
                <w:spacing w:val="-1"/>
              </w:rPr>
              <w:t>din</w:t>
            </w:r>
            <w:r w:rsidRPr="006D6108">
              <w:rPr>
                <w:rFonts w:ascii="Arial" w:eastAsia="Arial" w:hAnsi="Arial" w:cs="Arial"/>
              </w:rPr>
              <w:t xml:space="preserve">g </w:t>
            </w:r>
            <w:r w:rsidRPr="006D6108">
              <w:rPr>
                <w:rFonts w:ascii="Arial" w:eastAsia="Arial" w:hAnsi="Arial" w:cs="Arial"/>
                <w:spacing w:val="1"/>
              </w:rPr>
              <w:t>s</w:t>
            </w:r>
            <w:r w:rsidRPr="006D6108">
              <w:rPr>
                <w:rFonts w:ascii="Arial" w:eastAsia="Arial" w:hAnsi="Arial" w:cs="Arial"/>
              </w:rPr>
              <w:t>e</w:t>
            </w:r>
            <w:r w:rsidRPr="006D6108">
              <w:rPr>
                <w:rFonts w:ascii="Arial" w:eastAsia="Arial" w:hAnsi="Arial" w:cs="Arial"/>
                <w:spacing w:val="4"/>
              </w:rPr>
              <w:t>r</w:t>
            </w:r>
            <w:r w:rsidRPr="006D6108">
              <w:rPr>
                <w:rFonts w:ascii="Arial" w:eastAsia="Arial" w:hAnsi="Arial" w:cs="Arial"/>
              </w:rPr>
              <w:t>vi</w:t>
            </w:r>
            <w:r w:rsidRPr="006D6108">
              <w:rPr>
                <w:rFonts w:ascii="Arial" w:eastAsia="Arial" w:hAnsi="Arial" w:cs="Arial"/>
                <w:spacing w:val="-2"/>
              </w:rPr>
              <w:t>c</w:t>
            </w:r>
            <w:r w:rsidRPr="006D6108">
              <w:rPr>
                <w:rFonts w:ascii="Arial" w:eastAsia="Arial" w:hAnsi="Arial" w:cs="Arial"/>
              </w:rPr>
              <w:t>es</w:t>
            </w:r>
            <w:r w:rsidRPr="006D6108">
              <w:rPr>
                <w:rFonts w:ascii="Arial" w:eastAsia="Arial" w:hAnsi="Arial" w:cs="Arial"/>
                <w:spacing w:val="5"/>
              </w:rPr>
              <w:t xml:space="preserve"> </w:t>
            </w:r>
            <w:r w:rsidRPr="006D6108">
              <w:rPr>
                <w:rFonts w:ascii="Arial" w:eastAsia="Arial" w:hAnsi="Arial" w:cs="Arial"/>
                <w:spacing w:val="-1"/>
              </w:rPr>
              <w:t>simila</w:t>
            </w:r>
            <w:r w:rsidRPr="006D6108">
              <w:rPr>
                <w:rFonts w:ascii="Arial" w:eastAsia="Arial" w:hAnsi="Arial" w:cs="Arial"/>
              </w:rPr>
              <w:t>r</w:t>
            </w:r>
            <w:r w:rsidRPr="006D6108">
              <w:rPr>
                <w:rFonts w:ascii="Arial" w:eastAsia="Arial" w:hAnsi="Arial" w:cs="Arial"/>
                <w:spacing w:val="-3"/>
              </w:rPr>
              <w:t xml:space="preserve"> </w:t>
            </w:r>
            <w:r w:rsidRPr="006D6108">
              <w:rPr>
                <w:rFonts w:ascii="Arial" w:eastAsia="Arial" w:hAnsi="Arial" w:cs="Arial"/>
                <w:spacing w:val="-2"/>
              </w:rPr>
              <w:t>t</w:t>
            </w:r>
            <w:r w:rsidRPr="006D6108">
              <w:rPr>
                <w:rFonts w:ascii="Arial" w:eastAsia="Arial" w:hAnsi="Arial" w:cs="Arial"/>
              </w:rPr>
              <w:t>o</w:t>
            </w:r>
            <w:r w:rsidRPr="006D6108">
              <w:rPr>
                <w:rFonts w:ascii="Arial" w:eastAsia="Arial" w:hAnsi="Arial" w:cs="Arial"/>
                <w:spacing w:val="5"/>
              </w:rPr>
              <w:t xml:space="preserve"> </w:t>
            </w:r>
            <w:r w:rsidRPr="006D6108">
              <w:rPr>
                <w:rFonts w:ascii="Arial" w:eastAsia="Arial" w:hAnsi="Arial" w:cs="Arial"/>
              </w:rPr>
              <w:t>the</w:t>
            </w:r>
            <w:r w:rsidRPr="006D6108">
              <w:rPr>
                <w:rFonts w:ascii="Arial" w:eastAsia="Arial" w:hAnsi="Arial" w:cs="Arial"/>
                <w:spacing w:val="-4"/>
              </w:rPr>
              <w:t xml:space="preserve"> </w:t>
            </w:r>
            <w:r w:rsidRPr="006D6108">
              <w:rPr>
                <w:rFonts w:ascii="Arial" w:eastAsia="Arial" w:hAnsi="Arial" w:cs="Arial"/>
                <w:i/>
                <w:spacing w:val="-1"/>
              </w:rPr>
              <w:t>s</w:t>
            </w:r>
            <w:r w:rsidRPr="006D6108">
              <w:rPr>
                <w:rFonts w:ascii="Arial" w:eastAsia="Arial" w:hAnsi="Arial" w:cs="Arial"/>
                <w:i/>
                <w:spacing w:val="1"/>
              </w:rPr>
              <w:t>e</w:t>
            </w:r>
            <w:r w:rsidRPr="006D6108">
              <w:rPr>
                <w:rFonts w:ascii="Arial" w:eastAsia="Arial" w:hAnsi="Arial" w:cs="Arial"/>
                <w:i/>
                <w:spacing w:val="5"/>
              </w:rPr>
              <w:t>r</w:t>
            </w:r>
            <w:r w:rsidRPr="006D6108">
              <w:rPr>
                <w:rFonts w:ascii="Arial" w:eastAsia="Arial" w:hAnsi="Arial" w:cs="Arial"/>
                <w:i/>
              </w:rPr>
              <w:t>v</w:t>
            </w:r>
            <w:r w:rsidRPr="006D6108">
              <w:rPr>
                <w:rFonts w:ascii="Arial" w:eastAsia="Arial" w:hAnsi="Arial" w:cs="Arial"/>
                <w:i/>
                <w:spacing w:val="-1"/>
              </w:rPr>
              <w:t>i</w:t>
            </w:r>
            <w:r w:rsidRPr="006D6108">
              <w:rPr>
                <w:rFonts w:ascii="Arial" w:eastAsia="Arial" w:hAnsi="Arial" w:cs="Arial"/>
                <w:i/>
                <w:spacing w:val="-2"/>
              </w:rPr>
              <w:t>ce</w:t>
            </w:r>
          </w:p>
        </w:tc>
        <w:tc>
          <w:tcPr>
            <w:tcW w:w="166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76BDD" w14:textId="34BBECE8" w:rsidR="006D6108" w:rsidRPr="00440C56" w:rsidRDefault="006D6108" w:rsidP="00440C56">
            <w:pPr>
              <w:spacing w:before="120" w:after="120" w:line="22" w:lineRule="atLeast"/>
              <w:rPr>
                <w:rFonts w:ascii="Arial" w:eastAsia="Arial" w:hAnsi="Arial" w:cs="Arial"/>
                <w:b/>
                <w:bCs/>
                <w:color w:val="FFFFFF"/>
                <w:spacing w:val="2"/>
              </w:rPr>
            </w:pPr>
          </w:p>
        </w:tc>
        <w:tc>
          <w:tcPr>
            <w:tcW w:w="1666" w:type="pct"/>
            <w:gridSpan w:val="2"/>
            <w:vMerge w:val="restart"/>
            <w:tcBorders>
              <w:top w:val="single" w:sz="4" w:space="0" w:color="auto"/>
              <w:left w:val="single" w:sz="4" w:space="0" w:color="auto"/>
              <w:right w:val="single" w:sz="4" w:space="0" w:color="auto"/>
            </w:tcBorders>
            <w:shd w:val="clear" w:color="auto" w:fill="FFFFFF" w:themeFill="background1"/>
            <w:vAlign w:val="center"/>
          </w:tcPr>
          <w:sdt>
            <w:sdtPr>
              <w:rPr>
                <w:rFonts w:ascii="Arial" w:hAnsi="Arial" w:cs="Arial"/>
              </w:rPr>
              <w:id w:val="-1940902533"/>
              <w:placeholder>
                <w:docPart w:val="0FED4AA2D3014C71A9A30051CFE9FB7B"/>
              </w:placeholder>
            </w:sdtPr>
            <w:sdtEndPr/>
            <w:sdtContent>
              <w:p w14:paraId="392DCE84" w14:textId="53D4D5D9" w:rsidR="006D6108" w:rsidRPr="009551C3" w:rsidRDefault="006D6108" w:rsidP="006D6108">
                <w:pPr>
                  <w:spacing w:before="120" w:after="120" w:line="22" w:lineRule="atLeast"/>
                  <w:ind w:right="-20"/>
                  <w:jc w:val="both"/>
                  <w:rPr>
                    <w:rFonts w:ascii="Arial" w:hAnsi="Arial" w:cs="Arial"/>
                  </w:rPr>
                </w:pPr>
                <w:r w:rsidRPr="009551C3">
                  <w:rPr>
                    <w:rFonts w:ascii="Arial" w:hAnsi="Arial" w:cs="Arial"/>
                  </w:rPr>
                  <w:t xml:space="preserve">From the </w:t>
                </w:r>
                <w:r w:rsidRPr="009551C3">
                  <w:rPr>
                    <w:rFonts w:ascii="Arial" w:hAnsi="Arial" w:cs="Arial"/>
                    <w:i/>
                  </w:rPr>
                  <w:t>starting date</w:t>
                </w:r>
                <w:r w:rsidRPr="009551C3">
                  <w:rPr>
                    <w:rFonts w:ascii="Arial" w:hAnsi="Arial" w:cs="Arial"/>
                  </w:rPr>
                  <w:t xml:space="preserve"> until </w:t>
                </w:r>
                <w:r w:rsidR="002537F3" w:rsidRPr="009551C3">
                  <w:rPr>
                    <w:rFonts w:ascii="Arial" w:hAnsi="Arial" w:cs="Arial"/>
                  </w:rPr>
                  <w:t>twelve (12)</w:t>
                </w:r>
                <w:r w:rsidR="009551C3" w:rsidRPr="009551C3">
                  <w:rPr>
                    <w:rFonts w:ascii="Arial" w:hAnsi="Arial" w:cs="Arial"/>
                  </w:rPr>
                  <w:t xml:space="preserve"> </w:t>
                </w:r>
                <w:r w:rsidRPr="009551C3">
                  <w:rPr>
                    <w:rFonts w:ascii="Arial" w:hAnsi="Arial" w:cs="Arial"/>
                  </w:rPr>
                  <w:t xml:space="preserve">years following completion of the whole of the </w:t>
                </w:r>
                <w:r w:rsidRPr="009551C3">
                  <w:rPr>
                    <w:rFonts w:ascii="Arial" w:hAnsi="Arial" w:cs="Arial"/>
                    <w:i/>
                  </w:rPr>
                  <w:t>service</w:t>
                </w:r>
                <w:r w:rsidRPr="009551C3">
                  <w:rPr>
                    <w:rFonts w:ascii="Arial" w:hAnsi="Arial" w:cs="Arial"/>
                  </w:rPr>
                  <w:t xml:space="preserve"> or earlier termination.</w:t>
                </w:r>
              </w:p>
            </w:sdtContent>
          </w:sdt>
          <w:p w14:paraId="7921E3C9" w14:textId="060B77EA" w:rsidR="006D6108" w:rsidRPr="009551C3" w:rsidRDefault="006D6108" w:rsidP="00440C56">
            <w:pPr>
              <w:spacing w:before="120" w:after="120" w:line="22" w:lineRule="atLeast"/>
              <w:rPr>
                <w:rFonts w:ascii="Arial" w:eastAsia="Arial" w:hAnsi="Arial" w:cs="Arial"/>
                <w:b/>
                <w:bCs/>
                <w:spacing w:val="1"/>
              </w:rPr>
            </w:pPr>
          </w:p>
        </w:tc>
      </w:tr>
      <w:tr w:rsidR="006D6108" w:rsidRPr="00440C56" w14:paraId="6364A412" w14:textId="77777777" w:rsidTr="6CA48BE9">
        <w:trPr>
          <w:jc w:val="center"/>
        </w:trPr>
        <w:tc>
          <w:tcPr>
            <w:tcW w:w="1667" w:type="pct"/>
            <w:gridSpan w:val="4"/>
            <w:vMerge/>
            <w:vAlign w:val="center"/>
          </w:tcPr>
          <w:p w14:paraId="655C4353" w14:textId="77777777" w:rsidR="006D6108" w:rsidRPr="00440C56" w:rsidRDefault="006D6108" w:rsidP="00440C56">
            <w:pPr>
              <w:spacing w:before="120" w:after="120" w:line="22" w:lineRule="atLeast"/>
              <w:rPr>
                <w:rFonts w:ascii="Arial" w:eastAsia="Arial" w:hAnsi="Arial" w:cs="Arial"/>
                <w:b/>
                <w:bCs/>
                <w:color w:val="FFFFFF"/>
                <w:spacing w:val="1"/>
              </w:rPr>
            </w:pPr>
          </w:p>
        </w:tc>
        <w:tc>
          <w:tcPr>
            <w:tcW w:w="166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5681D" w14:textId="420D68AC" w:rsidR="002537F3" w:rsidRDefault="002537F3" w:rsidP="002537F3">
            <w:pPr>
              <w:rPr>
                <w:rFonts w:ascii="Arial" w:hAnsi="Arial" w:cs="Arial"/>
                <w:sz w:val="24"/>
              </w:rPr>
            </w:pPr>
            <w:r>
              <w:rPr>
                <w:rFonts w:ascii="Arial" w:eastAsia="Times New Roman" w:hAnsi="Arial" w:cs="Arial"/>
              </w:rPr>
              <w:t xml:space="preserve">a limit of indemnity of not less than </w:t>
            </w:r>
            <w:r w:rsidR="00DD75C8">
              <w:rPr>
                <w:rFonts w:ascii="Arial" w:eastAsia="Times New Roman" w:hAnsi="Arial" w:cs="Arial"/>
              </w:rPr>
              <w:t>ten</w:t>
            </w:r>
            <w:r>
              <w:rPr>
                <w:rFonts w:ascii="Arial" w:eastAsia="Times New Roman" w:hAnsi="Arial" w:cs="Arial"/>
              </w:rPr>
              <w:t xml:space="preserve"> million pounds (£</w:t>
            </w:r>
            <w:r w:rsidR="00DD75C8">
              <w:rPr>
                <w:rFonts w:ascii="Arial" w:eastAsia="Times New Roman" w:hAnsi="Arial" w:cs="Arial"/>
              </w:rPr>
              <w:t>10</w:t>
            </w:r>
            <w:r>
              <w:rPr>
                <w:rFonts w:ascii="Arial" w:eastAsia="Times New Roman" w:hAnsi="Arial" w:cs="Arial"/>
              </w:rPr>
              <w:t>,000,000) in respect of any one claim and in the aggregate per annum.</w:t>
            </w:r>
          </w:p>
          <w:p w14:paraId="1F8FC628" w14:textId="6A4352C2" w:rsidR="006D6108" w:rsidRPr="00440C56" w:rsidRDefault="006D6108" w:rsidP="00440C56">
            <w:pPr>
              <w:spacing w:before="120" w:after="120" w:line="22" w:lineRule="atLeast"/>
              <w:rPr>
                <w:rFonts w:ascii="Arial" w:eastAsia="Arial" w:hAnsi="Arial" w:cs="Arial"/>
                <w:b/>
                <w:bCs/>
                <w:color w:val="FFFFFF"/>
                <w:spacing w:val="2"/>
              </w:rPr>
            </w:pPr>
          </w:p>
        </w:tc>
        <w:tc>
          <w:tcPr>
            <w:tcW w:w="1666" w:type="pct"/>
            <w:gridSpan w:val="2"/>
            <w:vMerge/>
            <w:vAlign w:val="center"/>
          </w:tcPr>
          <w:p w14:paraId="69B1C1CC" w14:textId="77777777" w:rsidR="006D6108" w:rsidRPr="00440C56" w:rsidRDefault="006D6108" w:rsidP="00440C56">
            <w:pPr>
              <w:spacing w:before="120" w:after="120" w:line="22" w:lineRule="atLeast"/>
              <w:rPr>
                <w:rFonts w:ascii="Arial" w:eastAsia="Arial" w:hAnsi="Arial" w:cs="Arial"/>
                <w:b/>
                <w:bCs/>
                <w:color w:val="FFFFFF"/>
                <w:spacing w:val="1"/>
              </w:rPr>
            </w:pPr>
          </w:p>
        </w:tc>
      </w:tr>
      <w:tr w:rsidR="006D6108" w:rsidRPr="00440C56" w14:paraId="0BF86C2A" w14:textId="77777777" w:rsidTr="6CA48BE9">
        <w:trPr>
          <w:jc w:val="center"/>
        </w:trPr>
        <w:tc>
          <w:tcPr>
            <w:tcW w:w="1667" w:type="pct"/>
            <w:gridSpan w:val="4"/>
            <w:vMerge w:val="restart"/>
            <w:tcBorders>
              <w:top w:val="single" w:sz="4" w:space="0" w:color="auto"/>
              <w:left w:val="single" w:sz="4" w:space="0" w:color="auto"/>
              <w:right w:val="single" w:sz="4" w:space="0" w:color="auto"/>
            </w:tcBorders>
            <w:shd w:val="clear" w:color="auto" w:fill="FFFFFF" w:themeFill="background1"/>
            <w:vAlign w:val="center"/>
          </w:tcPr>
          <w:p w14:paraId="2B316A92" w14:textId="76DFF032" w:rsidR="006D6108" w:rsidRPr="005F36B2" w:rsidRDefault="005F36B2" w:rsidP="006D6108">
            <w:pPr>
              <w:spacing w:before="120" w:after="120" w:line="22" w:lineRule="atLeast"/>
              <w:rPr>
                <w:rFonts w:ascii="Arial" w:eastAsia="Arial" w:hAnsi="Arial" w:cs="Arial"/>
                <w:b/>
                <w:bCs/>
                <w:color w:val="FFFFFF"/>
                <w:spacing w:val="1"/>
              </w:rPr>
            </w:pPr>
            <w:r>
              <w:rPr>
                <w:rFonts w:ascii="Arial" w:eastAsia="Arial" w:hAnsi="Arial" w:cs="Arial"/>
                <w:color w:val="231F20"/>
              </w:rPr>
              <w:t xml:space="preserve">Loss of or damage to property and liability for bodily injury to or </w:t>
            </w:r>
            <w:r w:rsidR="006D6108" w:rsidRPr="00440C56">
              <w:rPr>
                <w:rFonts w:ascii="Arial" w:eastAsia="Arial" w:hAnsi="Arial" w:cs="Arial"/>
                <w:color w:val="231F20"/>
              </w:rPr>
              <w:t>death of</w:t>
            </w:r>
            <w:r>
              <w:rPr>
                <w:rFonts w:ascii="Arial" w:eastAsia="Arial" w:hAnsi="Arial" w:cs="Arial"/>
                <w:color w:val="231F20"/>
              </w:rPr>
              <w:t xml:space="preserve"> </w:t>
            </w:r>
            <w:r w:rsidR="006D6108" w:rsidRPr="00440C56">
              <w:rPr>
                <w:rFonts w:ascii="Arial" w:eastAsia="Arial" w:hAnsi="Arial" w:cs="Arial"/>
                <w:color w:val="231F20"/>
              </w:rPr>
              <w:t xml:space="preserve">a person (not an employee of the </w:t>
            </w:r>
            <w:r w:rsidR="006D6108" w:rsidRPr="00C8244C">
              <w:rPr>
                <w:rFonts w:ascii="Arial" w:eastAsia="Arial" w:hAnsi="Arial" w:cs="Arial"/>
                <w:i/>
                <w:color w:val="231F20"/>
              </w:rPr>
              <w:t>Consultant</w:t>
            </w:r>
            <w:r w:rsidR="006D6108" w:rsidRPr="00440C56">
              <w:rPr>
                <w:rFonts w:ascii="Arial" w:eastAsia="Arial" w:hAnsi="Arial" w:cs="Arial"/>
                <w:color w:val="231F20"/>
              </w:rPr>
              <w:t xml:space="preserve">) </w:t>
            </w:r>
            <w:r>
              <w:rPr>
                <w:rFonts w:ascii="Arial" w:eastAsia="Arial" w:hAnsi="Arial" w:cs="Arial"/>
                <w:color w:val="231F20"/>
              </w:rPr>
              <w:t>arising</w:t>
            </w:r>
            <w:r w:rsidR="006D6108" w:rsidRPr="00440C56">
              <w:rPr>
                <w:rFonts w:ascii="Arial" w:eastAsia="Arial" w:hAnsi="Arial" w:cs="Arial"/>
                <w:color w:val="231F20"/>
              </w:rPr>
              <w:t xml:space="preserve"> from</w:t>
            </w:r>
            <w:r>
              <w:rPr>
                <w:rFonts w:ascii="Arial" w:eastAsia="Arial" w:hAnsi="Arial" w:cs="Arial"/>
                <w:color w:val="231F20"/>
              </w:rPr>
              <w:t xml:space="preserve"> or in connection with</w:t>
            </w:r>
            <w:r w:rsidR="006D6108" w:rsidRPr="00440C56">
              <w:rPr>
                <w:rFonts w:ascii="Arial" w:eastAsia="Arial" w:hAnsi="Arial" w:cs="Arial"/>
                <w:color w:val="231F20"/>
              </w:rPr>
              <w:t xml:space="preserve"> the </w:t>
            </w:r>
            <w:r w:rsidR="006D6108" w:rsidRPr="005F36B2">
              <w:rPr>
                <w:rFonts w:ascii="Arial" w:eastAsia="Arial" w:hAnsi="Arial" w:cs="Arial"/>
                <w:i/>
                <w:color w:val="231F20"/>
              </w:rPr>
              <w:t>Consultant</w:t>
            </w:r>
            <w:r>
              <w:rPr>
                <w:rFonts w:ascii="Arial" w:eastAsia="Arial" w:hAnsi="Arial" w:cs="Arial"/>
                <w:i/>
                <w:color w:val="231F20"/>
              </w:rPr>
              <w:t xml:space="preserve"> </w:t>
            </w:r>
            <w:r>
              <w:rPr>
                <w:rFonts w:ascii="Arial" w:eastAsia="Arial" w:hAnsi="Arial" w:cs="Arial"/>
                <w:color w:val="231F20"/>
              </w:rPr>
              <w:t>Providing the Service</w:t>
            </w:r>
          </w:p>
        </w:tc>
        <w:tc>
          <w:tcPr>
            <w:tcW w:w="166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21EFC" w14:textId="3000BAA7" w:rsidR="006D6108" w:rsidRPr="00440C56" w:rsidRDefault="006D6108" w:rsidP="006D6108">
            <w:pPr>
              <w:spacing w:before="120" w:after="120" w:line="22" w:lineRule="atLeast"/>
              <w:rPr>
                <w:rFonts w:ascii="Arial" w:eastAsia="Arial" w:hAnsi="Arial" w:cs="Arial"/>
                <w:b/>
                <w:bCs/>
                <w:color w:val="FFFFFF"/>
                <w:spacing w:val="2"/>
              </w:rPr>
            </w:pPr>
          </w:p>
        </w:tc>
        <w:tc>
          <w:tcPr>
            <w:tcW w:w="1666" w:type="pct"/>
            <w:gridSpan w:val="2"/>
            <w:vMerge w:val="restart"/>
            <w:tcBorders>
              <w:top w:val="single" w:sz="4" w:space="0" w:color="auto"/>
              <w:left w:val="single" w:sz="4" w:space="0" w:color="auto"/>
              <w:right w:val="single" w:sz="4" w:space="0" w:color="auto"/>
            </w:tcBorders>
            <w:shd w:val="clear" w:color="auto" w:fill="FFFFFF" w:themeFill="background1"/>
            <w:vAlign w:val="center"/>
          </w:tcPr>
          <w:sdt>
            <w:sdtPr>
              <w:rPr>
                <w:rFonts w:ascii="Arial" w:hAnsi="Arial" w:cs="Arial"/>
              </w:rPr>
              <w:id w:val="-1971502144"/>
              <w:placeholder>
                <w:docPart w:val="53E73ADFF019421A883B7FCFAD10D192"/>
              </w:placeholder>
            </w:sdtPr>
            <w:sdtEndPr/>
            <w:sdtContent>
              <w:p w14:paraId="09BB86B7" w14:textId="3A18C2DD" w:rsidR="006D6108" w:rsidRDefault="006D6108" w:rsidP="006D6108">
                <w:pPr>
                  <w:spacing w:before="120" w:after="120" w:line="22" w:lineRule="atLeast"/>
                  <w:ind w:right="26"/>
                  <w:jc w:val="both"/>
                  <w:rPr>
                    <w:rFonts w:ascii="Arial" w:hAnsi="Arial" w:cs="Arial"/>
                  </w:rPr>
                </w:pPr>
                <w:r w:rsidRPr="00440C56">
                  <w:rPr>
                    <w:rFonts w:ascii="Arial" w:hAnsi="Arial" w:cs="Arial"/>
                    <w:spacing w:val="-2"/>
                  </w:rPr>
                  <w:t xml:space="preserve">from the </w:t>
                </w:r>
                <w:r w:rsidRPr="00440C56">
                  <w:rPr>
                    <w:rFonts w:ascii="Arial" w:hAnsi="Arial" w:cs="Arial"/>
                    <w:i/>
                    <w:iCs/>
                    <w:spacing w:val="-2"/>
                  </w:rPr>
                  <w:t>starting date</w:t>
                </w:r>
                <w:r w:rsidRPr="00440C56">
                  <w:rPr>
                    <w:rFonts w:ascii="Arial" w:hAnsi="Arial" w:cs="Arial"/>
                    <w:spacing w:val="-2"/>
                  </w:rPr>
                  <w:t xml:space="preserve"> until all notified Defects have been corrected or earlier termination</w:t>
                </w:r>
                <w:r w:rsidR="005F36B2">
                  <w:rPr>
                    <w:rFonts w:ascii="Arial" w:hAnsi="Arial" w:cs="Arial"/>
                    <w:spacing w:val="-2"/>
                  </w:rPr>
                  <w:t>.</w:t>
                </w:r>
              </w:p>
            </w:sdtContent>
          </w:sdt>
          <w:p w14:paraId="14FB6904" w14:textId="77777777" w:rsidR="006D6108" w:rsidRPr="00440C56" w:rsidRDefault="006D6108" w:rsidP="006D6108">
            <w:pPr>
              <w:spacing w:before="120" w:after="120" w:line="22" w:lineRule="atLeast"/>
              <w:rPr>
                <w:rFonts w:ascii="Arial" w:eastAsia="Arial" w:hAnsi="Arial" w:cs="Arial"/>
                <w:b/>
                <w:bCs/>
                <w:color w:val="FFFFFF"/>
                <w:spacing w:val="1"/>
              </w:rPr>
            </w:pPr>
          </w:p>
        </w:tc>
      </w:tr>
      <w:tr w:rsidR="006D6108" w:rsidRPr="00440C56" w14:paraId="21C8A227" w14:textId="77777777" w:rsidTr="6CA48BE9">
        <w:trPr>
          <w:jc w:val="center"/>
        </w:trPr>
        <w:tc>
          <w:tcPr>
            <w:tcW w:w="1667" w:type="pct"/>
            <w:gridSpan w:val="4"/>
            <w:vMerge/>
            <w:vAlign w:val="center"/>
          </w:tcPr>
          <w:p w14:paraId="229CCB02" w14:textId="77777777" w:rsidR="006D6108" w:rsidRPr="00440C56" w:rsidRDefault="006D6108" w:rsidP="006D6108">
            <w:pPr>
              <w:spacing w:before="120" w:after="120" w:line="22" w:lineRule="atLeast"/>
              <w:rPr>
                <w:rFonts w:ascii="Arial" w:eastAsia="Arial" w:hAnsi="Arial" w:cs="Arial"/>
                <w:b/>
                <w:bCs/>
                <w:color w:val="FFFFFF"/>
                <w:spacing w:val="1"/>
              </w:rPr>
            </w:pPr>
          </w:p>
        </w:tc>
        <w:tc>
          <w:tcPr>
            <w:tcW w:w="166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0E15E" w14:textId="35CA859E" w:rsidR="002537F3" w:rsidRDefault="002537F3" w:rsidP="002537F3">
            <w:pPr>
              <w:spacing w:before="120" w:after="120"/>
              <w:jc w:val="both"/>
              <w:rPr>
                <w:rFonts w:ascii="Arial" w:hAnsi="Arial" w:cs="Arial"/>
              </w:rPr>
            </w:pPr>
            <w:r>
              <w:rPr>
                <w:rFonts w:ascii="Arial" w:hAnsi="Arial" w:cs="Arial"/>
              </w:rPr>
              <w:t xml:space="preserve">a limit of indemnity of not less than </w:t>
            </w:r>
            <w:r w:rsidR="00DD75C8">
              <w:rPr>
                <w:rFonts w:ascii="Arial" w:hAnsi="Arial" w:cs="Arial"/>
              </w:rPr>
              <w:t>five</w:t>
            </w:r>
            <w:r>
              <w:rPr>
                <w:rFonts w:ascii="Arial" w:hAnsi="Arial" w:cs="Arial"/>
              </w:rPr>
              <w:t xml:space="preserve"> million pounds (£</w:t>
            </w:r>
            <w:r w:rsidR="00DD75C8">
              <w:rPr>
                <w:rFonts w:ascii="Arial" w:hAnsi="Arial" w:cs="Arial"/>
              </w:rPr>
              <w:t>5</w:t>
            </w:r>
            <w:r>
              <w:rPr>
                <w:rFonts w:ascii="Arial" w:hAnsi="Arial" w:cs="Arial"/>
              </w:rPr>
              <w:t xml:space="preserve">,000,000) in respect of any one occurrence without limit to the number of occurrences in any annual policy period, but </w:t>
            </w:r>
            <w:r w:rsidR="00DD75C8">
              <w:rPr>
                <w:rFonts w:ascii="Arial" w:hAnsi="Arial" w:cs="Arial"/>
              </w:rPr>
              <w:t>five</w:t>
            </w:r>
            <w:r>
              <w:rPr>
                <w:rFonts w:ascii="Arial" w:hAnsi="Arial" w:cs="Arial"/>
              </w:rPr>
              <w:t xml:space="preserve"> million pounds (£</w:t>
            </w:r>
            <w:r w:rsidR="00DD75C8">
              <w:rPr>
                <w:rFonts w:ascii="Arial" w:hAnsi="Arial" w:cs="Arial"/>
              </w:rPr>
              <w:t>5</w:t>
            </w:r>
            <w:r>
              <w:rPr>
                <w:rFonts w:ascii="Arial" w:hAnsi="Arial" w:cs="Arial"/>
              </w:rPr>
              <w:t>,000,000) any one occurrence and in the aggregate per annum in respect of liability arising out of products and pollution or contamination liability (to the extent insured by the relevant policy).</w:t>
            </w:r>
          </w:p>
          <w:p w14:paraId="7424D84D" w14:textId="0954D9EA" w:rsidR="006D6108" w:rsidRPr="00440C56" w:rsidRDefault="006D6108" w:rsidP="006D6108">
            <w:pPr>
              <w:spacing w:before="120" w:after="120" w:line="22" w:lineRule="atLeast"/>
              <w:rPr>
                <w:rFonts w:ascii="Arial" w:eastAsia="Arial" w:hAnsi="Arial" w:cs="Arial"/>
                <w:b/>
                <w:bCs/>
                <w:color w:val="FFFFFF"/>
                <w:spacing w:val="2"/>
              </w:rPr>
            </w:pPr>
          </w:p>
        </w:tc>
        <w:tc>
          <w:tcPr>
            <w:tcW w:w="1666" w:type="pct"/>
            <w:gridSpan w:val="2"/>
            <w:vMerge/>
            <w:vAlign w:val="center"/>
          </w:tcPr>
          <w:p w14:paraId="448AF43D" w14:textId="77777777" w:rsidR="006D6108" w:rsidRPr="00440C56" w:rsidRDefault="006D6108" w:rsidP="006D6108">
            <w:pPr>
              <w:spacing w:before="120" w:after="120" w:line="22" w:lineRule="atLeast"/>
              <w:rPr>
                <w:rFonts w:ascii="Arial" w:eastAsia="Arial" w:hAnsi="Arial" w:cs="Arial"/>
                <w:b/>
                <w:bCs/>
                <w:color w:val="FFFFFF"/>
                <w:spacing w:val="1"/>
              </w:rPr>
            </w:pPr>
          </w:p>
        </w:tc>
      </w:tr>
      <w:tr w:rsidR="006D6108" w:rsidRPr="00440C56" w14:paraId="6392AD90" w14:textId="77777777" w:rsidTr="6CA48BE9">
        <w:trPr>
          <w:jc w:val="center"/>
        </w:trPr>
        <w:tc>
          <w:tcPr>
            <w:tcW w:w="1667" w:type="pct"/>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D587" w14:textId="5E17CAD5" w:rsidR="006D6108" w:rsidRPr="006D6108" w:rsidRDefault="005F36B2" w:rsidP="006D6108">
            <w:pPr>
              <w:spacing w:before="120" w:after="120" w:line="22" w:lineRule="atLeast"/>
              <w:rPr>
                <w:rFonts w:ascii="Arial" w:eastAsia="Arial" w:hAnsi="Arial" w:cs="Arial"/>
                <w:b/>
                <w:bCs/>
                <w:spacing w:val="1"/>
              </w:rPr>
            </w:pPr>
            <w:r>
              <w:rPr>
                <w:rFonts w:ascii="Arial" w:eastAsia="Arial" w:hAnsi="Arial" w:cs="Arial"/>
                <w:color w:val="231F20"/>
                <w:spacing w:val="1"/>
              </w:rPr>
              <w:t>Liability for d</w:t>
            </w:r>
            <w:r w:rsidR="006D6108" w:rsidRPr="00440C56">
              <w:rPr>
                <w:rFonts w:ascii="Arial" w:eastAsia="Arial" w:hAnsi="Arial" w:cs="Arial"/>
                <w:color w:val="231F20"/>
                <w:spacing w:val="-1"/>
              </w:rPr>
              <w:t>ea</w:t>
            </w:r>
            <w:r w:rsidR="006D6108" w:rsidRPr="00440C56">
              <w:rPr>
                <w:rFonts w:ascii="Arial" w:eastAsia="Arial" w:hAnsi="Arial" w:cs="Arial"/>
                <w:color w:val="231F20"/>
              </w:rPr>
              <w:t>th</w:t>
            </w:r>
            <w:r w:rsidR="006D6108" w:rsidRPr="00440C56">
              <w:rPr>
                <w:rFonts w:ascii="Arial" w:eastAsia="Arial" w:hAnsi="Arial" w:cs="Arial"/>
                <w:color w:val="231F20"/>
                <w:spacing w:val="-3"/>
              </w:rPr>
              <w:t xml:space="preserve"> </w:t>
            </w:r>
            <w:r w:rsidR="006D6108" w:rsidRPr="00440C56">
              <w:rPr>
                <w:rFonts w:ascii="Arial" w:eastAsia="Arial" w:hAnsi="Arial" w:cs="Arial"/>
                <w:color w:val="231F20"/>
                <w:spacing w:val="-1"/>
              </w:rPr>
              <w:t>o</w:t>
            </w:r>
            <w:r w:rsidR="006D6108" w:rsidRPr="00440C56">
              <w:rPr>
                <w:rFonts w:ascii="Arial" w:eastAsia="Arial" w:hAnsi="Arial" w:cs="Arial"/>
                <w:color w:val="231F20"/>
              </w:rPr>
              <w:t>f</w:t>
            </w:r>
            <w:r w:rsidR="006D6108" w:rsidRPr="00440C56">
              <w:rPr>
                <w:rFonts w:ascii="Arial" w:eastAsia="Arial" w:hAnsi="Arial" w:cs="Arial"/>
                <w:color w:val="231F20"/>
                <w:spacing w:val="5"/>
              </w:rPr>
              <w:t xml:space="preserve"> </w:t>
            </w:r>
            <w:r w:rsidR="006D6108" w:rsidRPr="00440C56">
              <w:rPr>
                <w:rFonts w:ascii="Arial" w:eastAsia="Arial" w:hAnsi="Arial" w:cs="Arial"/>
                <w:color w:val="231F20"/>
              </w:rPr>
              <w:t>or</w:t>
            </w:r>
            <w:r w:rsidR="006D6108" w:rsidRPr="00440C56">
              <w:rPr>
                <w:rFonts w:ascii="Arial" w:eastAsia="Arial" w:hAnsi="Arial" w:cs="Arial"/>
                <w:color w:val="231F20"/>
                <w:spacing w:val="-3"/>
              </w:rPr>
              <w:t xml:space="preserve"> </w:t>
            </w:r>
            <w:r w:rsidR="006D6108" w:rsidRPr="00440C56">
              <w:rPr>
                <w:rFonts w:ascii="Arial" w:eastAsia="Arial" w:hAnsi="Arial" w:cs="Arial"/>
                <w:color w:val="231F20"/>
                <w:spacing w:val="1"/>
              </w:rPr>
              <w:t>bo</w:t>
            </w:r>
            <w:r w:rsidR="006D6108" w:rsidRPr="00440C56">
              <w:rPr>
                <w:rFonts w:ascii="Arial" w:eastAsia="Arial" w:hAnsi="Arial" w:cs="Arial"/>
                <w:color w:val="231F20"/>
                <w:spacing w:val="-1"/>
              </w:rPr>
              <w:t>di</w:t>
            </w:r>
            <w:r w:rsidR="006D6108" w:rsidRPr="00440C56">
              <w:rPr>
                <w:rFonts w:ascii="Arial" w:eastAsia="Arial" w:hAnsi="Arial" w:cs="Arial"/>
                <w:color w:val="231F20"/>
              </w:rPr>
              <w:t>ly</w:t>
            </w:r>
            <w:r w:rsidR="006D6108" w:rsidRPr="00440C56">
              <w:rPr>
                <w:rFonts w:ascii="Arial" w:eastAsia="Arial" w:hAnsi="Arial" w:cs="Arial"/>
                <w:color w:val="231F20"/>
                <w:spacing w:val="-13"/>
              </w:rPr>
              <w:t xml:space="preserve"> </w:t>
            </w:r>
            <w:r w:rsidR="006D6108" w:rsidRPr="00440C56">
              <w:rPr>
                <w:rFonts w:ascii="Arial" w:eastAsia="Arial" w:hAnsi="Arial" w:cs="Arial"/>
                <w:color w:val="231F20"/>
                <w:spacing w:val="-1"/>
              </w:rPr>
              <w:t>inju</w:t>
            </w:r>
            <w:r w:rsidR="006D6108" w:rsidRPr="00440C56">
              <w:rPr>
                <w:rFonts w:ascii="Arial" w:eastAsia="Arial" w:hAnsi="Arial" w:cs="Arial"/>
                <w:color w:val="231F20"/>
                <w:spacing w:val="5"/>
              </w:rPr>
              <w:t>r</w:t>
            </w:r>
            <w:r w:rsidR="006D6108" w:rsidRPr="00440C56">
              <w:rPr>
                <w:rFonts w:ascii="Arial" w:eastAsia="Arial" w:hAnsi="Arial" w:cs="Arial"/>
                <w:color w:val="231F20"/>
              </w:rPr>
              <w:t>y</w:t>
            </w:r>
            <w:r w:rsidR="006D6108" w:rsidRPr="00440C56">
              <w:rPr>
                <w:rFonts w:ascii="Arial" w:eastAsia="Arial" w:hAnsi="Arial" w:cs="Arial"/>
                <w:color w:val="231F20"/>
                <w:spacing w:val="-13"/>
              </w:rPr>
              <w:t xml:space="preserve"> </w:t>
            </w:r>
            <w:r w:rsidR="006D6108" w:rsidRPr="00440C56">
              <w:rPr>
                <w:rFonts w:ascii="Arial" w:eastAsia="Arial" w:hAnsi="Arial" w:cs="Arial"/>
                <w:color w:val="231F20"/>
                <w:spacing w:val="-2"/>
              </w:rPr>
              <w:t>t</w:t>
            </w:r>
            <w:r w:rsidR="006D6108" w:rsidRPr="00440C56">
              <w:rPr>
                <w:rFonts w:ascii="Arial" w:eastAsia="Arial" w:hAnsi="Arial" w:cs="Arial"/>
                <w:color w:val="231F20"/>
              </w:rPr>
              <w:t>o empl</w:t>
            </w:r>
            <w:r w:rsidR="006D6108" w:rsidRPr="00440C56">
              <w:rPr>
                <w:rFonts w:ascii="Arial" w:eastAsia="Arial" w:hAnsi="Arial" w:cs="Arial"/>
                <w:color w:val="231F20"/>
                <w:spacing w:val="-1"/>
              </w:rPr>
              <w:t>oy</w:t>
            </w:r>
            <w:r w:rsidR="006D6108" w:rsidRPr="00440C56">
              <w:rPr>
                <w:rFonts w:ascii="Arial" w:eastAsia="Arial" w:hAnsi="Arial" w:cs="Arial"/>
                <w:color w:val="231F20"/>
                <w:spacing w:val="1"/>
              </w:rPr>
              <w:t>e</w:t>
            </w:r>
            <w:r w:rsidR="006D6108" w:rsidRPr="00440C56">
              <w:rPr>
                <w:rFonts w:ascii="Arial" w:eastAsia="Arial" w:hAnsi="Arial" w:cs="Arial"/>
                <w:color w:val="231F20"/>
              </w:rPr>
              <w:t>es</w:t>
            </w:r>
            <w:r w:rsidR="006D6108" w:rsidRPr="00440C56">
              <w:rPr>
                <w:rFonts w:ascii="Arial" w:eastAsia="Arial" w:hAnsi="Arial" w:cs="Arial"/>
                <w:color w:val="231F20"/>
                <w:spacing w:val="5"/>
              </w:rPr>
              <w:t xml:space="preserve"> </w:t>
            </w:r>
            <w:r w:rsidR="006D6108" w:rsidRPr="00440C56">
              <w:rPr>
                <w:rFonts w:ascii="Arial" w:eastAsia="Arial" w:hAnsi="Arial" w:cs="Arial"/>
                <w:color w:val="231F20"/>
                <w:spacing w:val="-1"/>
              </w:rPr>
              <w:t>o</w:t>
            </w:r>
            <w:r w:rsidR="006D6108" w:rsidRPr="00440C56">
              <w:rPr>
                <w:rFonts w:ascii="Arial" w:eastAsia="Arial" w:hAnsi="Arial" w:cs="Arial"/>
                <w:color w:val="231F20"/>
              </w:rPr>
              <w:t>f</w:t>
            </w:r>
            <w:r w:rsidR="006D6108" w:rsidRPr="00440C56">
              <w:rPr>
                <w:rFonts w:ascii="Arial" w:eastAsia="Arial" w:hAnsi="Arial" w:cs="Arial"/>
                <w:color w:val="231F20"/>
                <w:spacing w:val="5"/>
              </w:rPr>
              <w:t xml:space="preserve"> </w:t>
            </w:r>
            <w:r w:rsidR="006D6108" w:rsidRPr="00440C56">
              <w:rPr>
                <w:rFonts w:ascii="Arial" w:eastAsia="Arial" w:hAnsi="Arial" w:cs="Arial"/>
                <w:color w:val="231F20"/>
              </w:rPr>
              <w:t>the</w:t>
            </w:r>
            <w:r w:rsidR="006D6108" w:rsidRPr="00440C56">
              <w:rPr>
                <w:rFonts w:ascii="Arial" w:eastAsia="Arial" w:hAnsi="Arial" w:cs="Arial"/>
                <w:color w:val="231F20"/>
                <w:spacing w:val="-4"/>
              </w:rPr>
              <w:t xml:space="preserve"> </w:t>
            </w:r>
            <w:r w:rsidR="006D6108" w:rsidRPr="022E0E4A">
              <w:rPr>
                <w:rFonts w:ascii="Arial" w:eastAsia="Arial" w:hAnsi="Arial" w:cs="Arial"/>
                <w:i/>
                <w:iCs/>
                <w:color w:val="231F20"/>
                <w:spacing w:val="-3"/>
              </w:rPr>
              <w:t>C</w:t>
            </w:r>
            <w:r w:rsidR="006D6108" w:rsidRPr="022E0E4A">
              <w:rPr>
                <w:rFonts w:ascii="Arial" w:eastAsia="Arial" w:hAnsi="Arial" w:cs="Arial"/>
                <w:i/>
                <w:iCs/>
                <w:color w:val="231F20"/>
              </w:rPr>
              <w:t>o</w:t>
            </w:r>
            <w:r w:rsidR="006D6108" w:rsidRPr="022E0E4A">
              <w:rPr>
                <w:rFonts w:ascii="Arial" w:eastAsia="Arial" w:hAnsi="Arial" w:cs="Arial"/>
                <w:i/>
                <w:iCs/>
                <w:color w:val="231F20"/>
                <w:spacing w:val="-2"/>
              </w:rPr>
              <w:t>ns</w:t>
            </w:r>
            <w:r w:rsidR="006D6108" w:rsidRPr="022E0E4A">
              <w:rPr>
                <w:rFonts w:ascii="Arial" w:eastAsia="Arial" w:hAnsi="Arial" w:cs="Arial"/>
                <w:i/>
                <w:iCs/>
                <w:color w:val="231F20"/>
                <w:spacing w:val="-1"/>
              </w:rPr>
              <w:t>ulta</w:t>
            </w:r>
            <w:r w:rsidR="006D6108" w:rsidRPr="022E0E4A">
              <w:rPr>
                <w:rFonts w:ascii="Arial" w:eastAsia="Arial" w:hAnsi="Arial" w:cs="Arial"/>
                <w:i/>
                <w:iCs/>
                <w:color w:val="231F20"/>
                <w:spacing w:val="-3"/>
              </w:rPr>
              <w:t>n</w:t>
            </w:r>
            <w:r w:rsidR="006D6108" w:rsidRPr="022E0E4A">
              <w:rPr>
                <w:rFonts w:ascii="Arial" w:eastAsia="Arial" w:hAnsi="Arial" w:cs="Arial"/>
                <w:i/>
                <w:iCs/>
                <w:color w:val="231F20"/>
              </w:rPr>
              <w:t xml:space="preserve">t </w:t>
            </w:r>
            <w:r w:rsidR="006D6108" w:rsidRPr="00440C56">
              <w:rPr>
                <w:rFonts w:ascii="Arial" w:eastAsia="Arial" w:hAnsi="Arial" w:cs="Arial"/>
                <w:color w:val="231F20"/>
                <w:spacing w:val="-1"/>
              </w:rPr>
              <w:t>a</w:t>
            </w:r>
            <w:r w:rsidR="006D6108" w:rsidRPr="00440C56">
              <w:rPr>
                <w:rFonts w:ascii="Arial" w:eastAsia="Arial" w:hAnsi="Arial" w:cs="Arial"/>
                <w:color w:val="231F20"/>
              </w:rPr>
              <w:t>r</w:t>
            </w:r>
            <w:r w:rsidR="006D6108" w:rsidRPr="00440C56">
              <w:rPr>
                <w:rFonts w:ascii="Arial" w:eastAsia="Arial" w:hAnsi="Arial" w:cs="Arial"/>
                <w:color w:val="231F20"/>
                <w:spacing w:val="-1"/>
              </w:rPr>
              <w:t>isin</w:t>
            </w:r>
            <w:r w:rsidR="006D6108" w:rsidRPr="00440C56">
              <w:rPr>
                <w:rFonts w:ascii="Arial" w:eastAsia="Arial" w:hAnsi="Arial" w:cs="Arial"/>
                <w:color w:val="231F20"/>
              </w:rPr>
              <w:t>g</w:t>
            </w:r>
            <w:r w:rsidR="006D6108" w:rsidRPr="00440C56">
              <w:rPr>
                <w:rFonts w:ascii="Arial" w:eastAsia="Arial" w:hAnsi="Arial" w:cs="Arial"/>
                <w:color w:val="231F20"/>
                <w:spacing w:val="-3"/>
              </w:rPr>
              <w:t xml:space="preserve"> </w:t>
            </w:r>
            <w:r w:rsidR="006D6108" w:rsidRPr="00440C56">
              <w:rPr>
                <w:rFonts w:ascii="Arial" w:eastAsia="Arial" w:hAnsi="Arial" w:cs="Arial"/>
                <w:color w:val="231F20"/>
              </w:rPr>
              <w:t>out</w:t>
            </w:r>
            <w:r w:rsidR="006D6108" w:rsidRPr="00440C56">
              <w:rPr>
                <w:rFonts w:ascii="Arial" w:eastAsia="Arial" w:hAnsi="Arial" w:cs="Arial"/>
                <w:color w:val="231F20"/>
                <w:spacing w:val="5"/>
              </w:rPr>
              <w:t xml:space="preserve"> </w:t>
            </w:r>
            <w:r w:rsidR="006D6108" w:rsidRPr="00440C56">
              <w:rPr>
                <w:rFonts w:ascii="Arial" w:eastAsia="Arial" w:hAnsi="Arial" w:cs="Arial"/>
                <w:color w:val="231F20"/>
                <w:spacing w:val="-1"/>
              </w:rPr>
              <w:t>o</w:t>
            </w:r>
            <w:r w:rsidR="006D6108" w:rsidRPr="00440C56">
              <w:rPr>
                <w:rFonts w:ascii="Arial" w:eastAsia="Arial" w:hAnsi="Arial" w:cs="Arial"/>
                <w:color w:val="231F20"/>
              </w:rPr>
              <w:t>f</w:t>
            </w:r>
            <w:r w:rsidR="006D6108" w:rsidRPr="00440C56">
              <w:rPr>
                <w:rFonts w:ascii="Arial" w:eastAsia="Arial" w:hAnsi="Arial" w:cs="Arial"/>
                <w:color w:val="231F20"/>
                <w:spacing w:val="5"/>
              </w:rPr>
              <w:t xml:space="preserve"> </w:t>
            </w:r>
            <w:r w:rsidR="006D6108" w:rsidRPr="00440C56">
              <w:rPr>
                <w:rFonts w:ascii="Arial" w:eastAsia="Arial" w:hAnsi="Arial" w:cs="Arial"/>
                <w:color w:val="231F20"/>
                <w:spacing w:val="-1"/>
              </w:rPr>
              <w:t>an</w:t>
            </w:r>
            <w:r w:rsidR="006D6108" w:rsidRPr="00440C56">
              <w:rPr>
                <w:rFonts w:ascii="Arial" w:eastAsia="Arial" w:hAnsi="Arial" w:cs="Arial"/>
                <w:color w:val="231F20"/>
              </w:rPr>
              <w:t>d</w:t>
            </w:r>
            <w:r w:rsidR="006D6108" w:rsidRPr="00440C56">
              <w:rPr>
                <w:rFonts w:ascii="Arial" w:eastAsia="Arial" w:hAnsi="Arial" w:cs="Arial"/>
                <w:color w:val="231F20"/>
                <w:spacing w:val="-13"/>
              </w:rPr>
              <w:t xml:space="preserve"> </w:t>
            </w:r>
            <w:r w:rsidR="006D6108" w:rsidRPr="00440C56">
              <w:rPr>
                <w:rFonts w:ascii="Arial" w:eastAsia="Arial" w:hAnsi="Arial" w:cs="Arial"/>
                <w:color w:val="231F20"/>
                <w:spacing w:val="-1"/>
              </w:rPr>
              <w:t>i</w:t>
            </w:r>
            <w:r w:rsidR="006D6108" w:rsidRPr="00440C56">
              <w:rPr>
                <w:rFonts w:ascii="Arial" w:eastAsia="Arial" w:hAnsi="Arial" w:cs="Arial"/>
                <w:color w:val="231F20"/>
              </w:rPr>
              <w:t>n</w:t>
            </w:r>
            <w:r w:rsidR="006D6108" w:rsidRPr="00440C56">
              <w:rPr>
                <w:rFonts w:ascii="Arial" w:eastAsia="Arial" w:hAnsi="Arial" w:cs="Arial"/>
                <w:color w:val="231F20"/>
                <w:spacing w:val="-3"/>
              </w:rPr>
              <w:t xml:space="preserve"> </w:t>
            </w:r>
            <w:r w:rsidR="006D6108" w:rsidRPr="00440C56">
              <w:rPr>
                <w:rFonts w:ascii="Arial" w:eastAsia="Arial" w:hAnsi="Arial" w:cs="Arial"/>
                <w:color w:val="231F20"/>
              </w:rPr>
              <w:t xml:space="preserve">the </w:t>
            </w:r>
            <w:r w:rsidR="006D6108" w:rsidRPr="00440C56">
              <w:rPr>
                <w:rFonts w:ascii="Arial" w:eastAsia="Arial" w:hAnsi="Arial" w:cs="Arial"/>
                <w:color w:val="231F20"/>
                <w:spacing w:val="-2"/>
              </w:rPr>
              <w:t>c</w:t>
            </w:r>
            <w:r w:rsidR="006D6108" w:rsidRPr="00440C56">
              <w:rPr>
                <w:rFonts w:ascii="Arial" w:eastAsia="Arial" w:hAnsi="Arial" w:cs="Arial"/>
                <w:color w:val="231F20"/>
              </w:rPr>
              <w:t>o</w:t>
            </w:r>
            <w:r w:rsidR="006D6108" w:rsidRPr="00440C56">
              <w:rPr>
                <w:rFonts w:ascii="Arial" w:eastAsia="Arial" w:hAnsi="Arial" w:cs="Arial"/>
                <w:color w:val="231F20"/>
                <w:spacing w:val="-1"/>
              </w:rPr>
              <w:t>u</w:t>
            </w:r>
            <w:r w:rsidR="006D6108" w:rsidRPr="00440C56">
              <w:rPr>
                <w:rFonts w:ascii="Arial" w:eastAsia="Arial" w:hAnsi="Arial" w:cs="Arial"/>
                <w:color w:val="231F20"/>
                <w:spacing w:val="2"/>
              </w:rPr>
              <w:t>r</w:t>
            </w:r>
            <w:r w:rsidR="006D6108" w:rsidRPr="00440C56">
              <w:rPr>
                <w:rFonts w:ascii="Arial" w:eastAsia="Arial" w:hAnsi="Arial" w:cs="Arial"/>
                <w:color w:val="231F20"/>
                <w:spacing w:val="1"/>
              </w:rPr>
              <w:t>s</w:t>
            </w:r>
            <w:r w:rsidR="006D6108" w:rsidRPr="00440C56">
              <w:rPr>
                <w:rFonts w:ascii="Arial" w:eastAsia="Arial" w:hAnsi="Arial" w:cs="Arial"/>
                <w:color w:val="231F20"/>
              </w:rPr>
              <w:t>e</w:t>
            </w:r>
            <w:r w:rsidR="006D6108" w:rsidRPr="00440C56">
              <w:rPr>
                <w:rFonts w:ascii="Arial" w:eastAsia="Arial" w:hAnsi="Arial" w:cs="Arial"/>
                <w:color w:val="231F20"/>
                <w:spacing w:val="1"/>
              </w:rPr>
              <w:t xml:space="preserve"> </w:t>
            </w:r>
            <w:r w:rsidR="006D6108" w:rsidRPr="00440C56">
              <w:rPr>
                <w:rFonts w:ascii="Arial" w:eastAsia="Arial" w:hAnsi="Arial" w:cs="Arial"/>
                <w:color w:val="231F20"/>
                <w:spacing w:val="-1"/>
              </w:rPr>
              <w:t>o</w:t>
            </w:r>
            <w:r w:rsidR="006D6108" w:rsidRPr="00440C56">
              <w:rPr>
                <w:rFonts w:ascii="Arial" w:eastAsia="Arial" w:hAnsi="Arial" w:cs="Arial"/>
                <w:color w:val="231F20"/>
              </w:rPr>
              <w:t>f</w:t>
            </w:r>
            <w:r w:rsidR="006D6108" w:rsidRPr="00440C56">
              <w:rPr>
                <w:rFonts w:ascii="Arial" w:eastAsia="Arial" w:hAnsi="Arial" w:cs="Arial"/>
                <w:color w:val="231F20"/>
                <w:spacing w:val="5"/>
              </w:rPr>
              <w:t xml:space="preserve"> </w:t>
            </w:r>
            <w:r w:rsidR="006D6108" w:rsidRPr="00440C56">
              <w:rPr>
                <w:rFonts w:ascii="Arial" w:eastAsia="Arial" w:hAnsi="Arial" w:cs="Arial"/>
                <w:color w:val="231F20"/>
              </w:rPr>
              <w:t>the</w:t>
            </w:r>
            <w:r w:rsidR="006D6108" w:rsidRPr="00440C56">
              <w:rPr>
                <w:rFonts w:ascii="Arial" w:eastAsia="Arial" w:hAnsi="Arial" w:cs="Arial"/>
                <w:color w:val="231F20"/>
                <w:spacing w:val="-1"/>
              </w:rPr>
              <w:t>i</w:t>
            </w:r>
            <w:r w:rsidR="006D6108" w:rsidRPr="00440C56">
              <w:rPr>
                <w:rFonts w:ascii="Arial" w:eastAsia="Arial" w:hAnsi="Arial" w:cs="Arial"/>
                <w:color w:val="231F20"/>
              </w:rPr>
              <w:t>r</w:t>
            </w:r>
            <w:r w:rsidR="006D6108" w:rsidRPr="00440C56">
              <w:rPr>
                <w:rFonts w:ascii="Arial" w:eastAsia="Arial" w:hAnsi="Arial" w:cs="Arial"/>
                <w:color w:val="231F20"/>
                <w:spacing w:val="-4"/>
              </w:rPr>
              <w:t xml:space="preserve"> </w:t>
            </w:r>
            <w:r w:rsidR="006D6108" w:rsidRPr="00440C56">
              <w:rPr>
                <w:rFonts w:ascii="Arial" w:eastAsia="Arial" w:hAnsi="Arial" w:cs="Arial"/>
                <w:color w:val="231F20"/>
              </w:rPr>
              <w:t>empl</w:t>
            </w:r>
            <w:r w:rsidR="006D6108" w:rsidRPr="00440C56">
              <w:rPr>
                <w:rFonts w:ascii="Arial" w:eastAsia="Arial" w:hAnsi="Arial" w:cs="Arial"/>
                <w:color w:val="231F20"/>
                <w:spacing w:val="-1"/>
              </w:rPr>
              <w:t>o</w:t>
            </w:r>
            <w:r w:rsidR="006D6108" w:rsidRPr="00440C56">
              <w:rPr>
                <w:rFonts w:ascii="Arial" w:eastAsia="Arial" w:hAnsi="Arial" w:cs="Arial"/>
                <w:color w:val="231F20"/>
                <w:spacing w:val="1"/>
              </w:rPr>
              <w:t>y</w:t>
            </w:r>
            <w:r w:rsidR="006D6108" w:rsidRPr="00440C56">
              <w:rPr>
                <w:rFonts w:ascii="Arial" w:eastAsia="Arial" w:hAnsi="Arial" w:cs="Arial"/>
                <w:color w:val="231F20"/>
              </w:rPr>
              <w:t>me</w:t>
            </w:r>
            <w:r w:rsidR="006D6108" w:rsidRPr="00440C56">
              <w:rPr>
                <w:rFonts w:ascii="Arial" w:eastAsia="Arial" w:hAnsi="Arial" w:cs="Arial"/>
                <w:color w:val="231F20"/>
                <w:spacing w:val="-2"/>
              </w:rPr>
              <w:t>n</w:t>
            </w:r>
            <w:r w:rsidR="006D6108" w:rsidRPr="00440C56">
              <w:rPr>
                <w:rFonts w:ascii="Arial" w:eastAsia="Arial" w:hAnsi="Arial" w:cs="Arial"/>
                <w:color w:val="231F20"/>
              </w:rPr>
              <w:t>t</w:t>
            </w:r>
            <w:r w:rsidR="006D6108" w:rsidRPr="00440C56">
              <w:rPr>
                <w:rFonts w:ascii="Arial" w:eastAsia="Arial" w:hAnsi="Arial" w:cs="Arial"/>
                <w:color w:val="231F20"/>
                <w:spacing w:val="4"/>
              </w:rPr>
              <w:t xml:space="preserve"> </w:t>
            </w:r>
            <w:r w:rsidR="006D6108" w:rsidRPr="00440C56">
              <w:rPr>
                <w:rFonts w:ascii="Arial" w:eastAsia="Arial" w:hAnsi="Arial" w:cs="Arial"/>
                <w:color w:val="231F20"/>
                <w:spacing w:val="-1"/>
              </w:rPr>
              <w:t>i</w:t>
            </w:r>
            <w:r w:rsidR="006D6108" w:rsidRPr="00440C56">
              <w:rPr>
                <w:rFonts w:ascii="Arial" w:eastAsia="Arial" w:hAnsi="Arial" w:cs="Arial"/>
                <w:color w:val="231F20"/>
              </w:rPr>
              <w:t xml:space="preserve">n </w:t>
            </w:r>
            <w:r w:rsidR="006D6108" w:rsidRPr="00440C56">
              <w:rPr>
                <w:rFonts w:ascii="Arial" w:eastAsia="Arial" w:hAnsi="Arial" w:cs="Arial"/>
                <w:color w:val="231F20"/>
                <w:spacing w:val="-2"/>
              </w:rPr>
              <w:t>c</w:t>
            </w:r>
            <w:r w:rsidR="006D6108" w:rsidRPr="00440C56">
              <w:rPr>
                <w:rFonts w:ascii="Arial" w:eastAsia="Arial" w:hAnsi="Arial" w:cs="Arial"/>
                <w:color w:val="231F20"/>
              </w:rPr>
              <w:t>o</w:t>
            </w:r>
            <w:r w:rsidR="006D6108" w:rsidRPr="00440C56">
              <w:rPr>
                <w:rFonts w:ascii="Arial" w:eastAsia="Arial" w:hAnsi="Arial" w:cs="Arial"/>
                <w:color w:val="231F20"/>
                <w:spacing w:val="-1"/>
              </w:rPr>
              <w:t>n</w:t>
            </w:r>
            <w:r w:rsidR="006D6108" w:rsidRPr="00440C56">
              <w:rPr>
                <w:rFonts w:ascii="Arial" w:eastAsia="Arial" w:hAnsi="Arial" w:cs="Arial"/>
                <w:color w:val="231F20"/>
              </w:rPr>
              <w:t>n</w:t>
            </w:r>
            <w:r w:rsidR="006D6108" w:rsidRPr="00440C56">
              <w:rPr>
                <w:rFonts w:ascii="Arial" w:eastAsia="Arial" w:hAnsi="Arial" w:cs="Arial"/>
                <w:color w:val="231F20"/>
                <w:spacing w:val="1"/>
              </w:rPr>
              <w:t>e</w:t>
            </w:r>
            <w:r w:rsidR="006D6108" w:rsidRPr="00440C56">
              <w:rPr>
                <w:rFonts w:ascii="Arial" w:eastAsia="Arial" w:hAnsi="Arial" w:cs="Arial"/>
                <w:color w:val="231F20"/>
                <w:spacing w:val="3"/>
              </w:rPr>
              <w:t>c</w:t>
            </w:r>
            <w:r w:rsidR="006D6108" w:rsidRPr="00440C56">
              <w:rPr>
                <w:rFonts w:ascii="Arial" w:eastAsia="Arial" w:hAnsi="Arial" w:cs="Arial"/>
                <w:color w:val="231F20"/>
              </w:rPr>
              <w:t xml:space="preserve">tion </w:t>
            </w:r>
            <w:r w:rsidR="006D6108" w:rsidRPr="00440C56">
              <w:rPr>
                <w:rFonts w:ascii="Arial" w:eastAsia="Arial" w:hAnsi="Arial" w:cs="Arial"/>
                <w:color w:val="231F20"/>
                <w:spacing w:val="1"/>
              </w:rPr>
              <w:t>w</w:t>
            </w:r>
            <w:r w:rsidR="006D6108" w:rsidRPr="00440C56">
              <w:rPr>
                <w:rFonts w:ascii="Arial" w:eastAsia="Arial" w:hAnsi="Arial" w:cs="Arial"/>
                <w:color w:val="231F20"/>
                <w:spacing w:val="-1"/>
              </w:rPr>
              <w:t>i</w:t>
            </w:r>
            <w:r w:rsidR="006D6108" w:rsidRPr="00440C56">
              <w:rPr>
                <w:rFonts w:ascii="Arial" w:eastAsia="Arial" w:hAnsi="Arial" w:cs="Arial"/>
                <w:color w:val="231F20"/>
              </w:rPr>
              <w:t>th</w:t>
            </w:r>
            <w:r w:rsidR="006D6108" w:rsidRPr="00440C56">
              <w:rPr>
                <w:rFonts w:ascii="Arial" w:eastAsia="Arial" w:hAnsi="Arial" w:cs="Arial"/>
                <w:color w:val="231F20"/>
                <w:spacing w:val="14"/>
              </w:rPr>
              <w:t xml:space="preserve"> </w:t>
            </w:r>
            <w:r w:rsidR="006D6108" w:rsidRPr="00440C56">
              <w:rPr>
                <w:rFonts w:ascii="Arial" w:eastAsia="Arial" w:hAnsi="Arial" w:cs="Arial"/>
                <w:color w:val="231F20"/>
              </w:rPr>
              <w:t>the</w:t>
            </w:r>
            <w:r w:rsidR="006D6108" w:rsidRPr="00440C56">
              <w:rPr>
                <w:rFonts w:ascii="Arial" w:eastAsia="Arial" w:hAnsi="Arial" w:cs="Arial"/>
                <w:color w:val="231F20"/>
                <w:spacing w:val="-4"/>
              </w:rPr>
              <w:t xml:space="preserve"> </w:t>
            </w:r>
            <w:r w:rsidR="006D6108" w:rsidRPr="00440C56">
              <w:rPr>
                <w:rFonts w:ascii="Arial" w:eastAsia="Arial" w:hAnsi="Arial" w:cs="Arial"/>
                <w:color w:val="231F20"/>
                <w:spacing w:val="-2"/>
              </w:rPr>
              <w:t>c</w:t>
            </w:r>
            <w:r w:rsidR="006D6108" w:rsidRPr="00440C56">
              <w:rPr>
                <w:rFonts w:ascii="Arial" w:eastAsia="Arial" w:hAnsi="Arial" w:cs="Arial"/>
                <w:color w:val="231F20"/>
              </w:rPr>
              <w:t>o</w:t>
            </w:r>
            <w:r w:rsidR="006D6108" w:rsidRPr="00440C56">
              <w:rPr>
                <w:rFonts w:ascii="Arial" w:eastAsia="Arial" w:hAnsi="Arial" w:cs="Arial"/>
                <w:color w:val="231F20"/>
                <w:spacing w:val="-2"/>
              </w:rPr>
              <w:t>n</w:t>
            </w:r>
            <w:r w:rsidR="006D6108" w:rsidRPr="00440C56">
              <w:rPr>
                <w:rFonts w:ascii="Arial" w:eastAsia="Arial" w:hAnsi="Arial" w:cs="Arial"/>
                <w:color w:val="231F20"/>
              </w:rPr>
              <w:t>t</w:t>
            </w:r>
            <w:r w:rsidR="006D6108" w:rsidRPr="00440C56">
              <w:rPr>
                <w:rFonts w:ascii="Arial" w:eastAsia="Arial" w:hAnsi="Arial" w:cs="Arial"/>
                <w:color w:val="231F20"/>
                <w:spacing w:val="-2"/>
              </w:rPr>
              <w:t>r</w:t>
            </w:r>
            <w:r w:rsidR="006D6108" w:rsidRPr="00440C56">
              <w:rPr>
                <w:rFonts w:ascii="Arial" w:eastAsia="Arial" w:hAnsi="Arial" w:cs="Arial"/>
                <w:color w:val="231F20"/>
              </w:rPr>
              <w:t>a</w:t>
            </w:r>
            <w:r w:rsidR="006D6108" w:rsidRPr="00440C56">
              <w:rPr>
                <w:rFonts w:ascii="Arial" w:eastAsia="Arial" w:hAnsi="Arial" w:cs="Arial"/>
                <w:color w:val="231F20"/>
                <w:spacing w:val="3"/>
              </w:rPr>
              <w:t>c</w:t>
            </w:r>
            <w:r w:rsidR="006D6108" w:rsidRPr="00440C56">
              <w:rPr>
                <w:rFonts w:ascii="Arial" w:eastAsia="Arial" w:hAnsi="Arial" w:cs="Arial"/>
                <w:color w:val="231F20"/>
              </w:rPr>
              <w:t>t</w:t>
            </w:r>
          </w:p>
        </w:tc>
        <w:tc>
          <w:tcPr>
            <w:tcW w:w="166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64062" w14:textId="4E23CCA8" w:rsidR="006D6108" w:rsidRPr="006D6108" w:rsidRDefault="006D6108" w:rsidP="006D6108">
            <w:pPr>
              <w:spacing w:before="120" w:after="120" w:line="22" w:lineRule="atLeast"/>
              <w:rPr>
                <w:rFonts w:ascii="Arial" w:eastAsia="Arial" w:hAnsi="Arial" w:cs="Arial"/>
                <w:bCs/>
                <w:spacing w:val="2"/>
              </w:rPr>
            </w:pPr>
          </w:p>
        </w:tc>
        <w:tc>
          <w:tcPr>
            <w:tcW w:w="1666" w:type="pct"/>
            <w:gridSpan w:val="2"/>
            <w:vMerge w:val="restart"/>
            <w:tcBorders>
              <w:top w:val="single" w:sz="4" w:space="0" w:color="auto"/>
              <w:left w:val="single" w:sz="4" w:space="0" w:color="auto"/>
              <w:right w:val="single" w:sz="4" w:space="0" w:color="auto"/>
            </w:tcBorders>
            <w:shd w:val="clear" w:color="auto" w:fill="FFFFFF" w:themeFill="background1"/>
            <w:vAlign w:val="center"/>
          </w:tcPr>
          <w:sdt>
            <w:sdtPr>
              <w:rPr>
                <w:rFonts w:ascii="Arial" w:hAnsi="Arial" w:cs="Arial"/>
              </w:rPr>
              <w:id w:val="-1933806402"/>
              <w:placeholder>
                <w:docPart w:val="AD94007C80504BD2A7EE80081DB74FD1"/>
              </w:placeholder>
            </w:sdtPr>
            <w:sdtEndPr/>
            <w:sdtContent>
              <w:p w14:paraId="73080A4B" w14:textId="75F729E9" w:rsidR="006D6108" w:rsidRDefault="006D6108" w:rsidP="006D6108">
                <w:pPr>
                  <w:spacing w:before="120" w:after="120" w:line="22" w:lineRule="atLeast"/>
                  <w:ind w:right="-20"/>
                  <w:jc w:val="both"/>
                  <w:rPr>
                    <w:rFonts w:ascii="Arial" w:hAnsi="Arial" w:cs="Arial"/>
                  </w:rPr>
                </w:pPr>
                <w:r w:rsidRPr="00440C56">
                  <w:rPr>
                    <w:rFonts w:ascii="Arial" w:hAnsi="Arial" w:cs="Arial"/>
                    <w:spacing w:val="-2"/>
                  </w:rPr>
                  <w:t xml:space="preserve">from the </w:t>
                </w:r>
                <w:r w:rsidRPr="022E0E4A">
                  <w:rPr>
                    <w:rFonts w:ascii="Arial" w:hAnsi="Arial" w:cs="Arial"/>
                    <w:i/>
                    <w:iCs/>
                    <w:spacing w:val="-2"/>
                  </w:rPr>
                  <w:t>starting date</w:t>
                </w:r>
                <w:r w:rsidRPr="00440C56">
                  <w:rPr>
                    <w:rFonts w:ascii="Arial" w:hAnsi="Arial" w:cs="Arial"/>
                    <w:spacing w:val="-2"/>
                  </w:rPr>
                  <w:t xml:space="preserve"> until all notified Defects have been corrected or earlier termination</w:t>
                </w:r>
                <w:r w:rsidR="005F36B2">
                  <w:rPr>
                    <w:rFonts w:ascii="Arial" w:hAnsi="Arial" w:cs="Arial"/>
                    <w:spacing w:val="-2"/>
                  </w:rPr>
                  <w:t>.</w:t>
                </w:r>
              </w:p>
            </w:sdtContent>
          </w:sdt>
          <w:p w14:paraId="2750D89C" w14:textId="77777777" w:rsidR="006D6108" w:rsidRPr="006D6108" w:rsidRDefault="006D6108" w:rsidP="006D6108">
            <w:pPr>
              <w:spacing w:before="120" w:after="120" w:line="22" w:lineRule="atLeast"/>
              <w:ind w:right="-20"/>
              <w:jc w:val="both"/>
              <w:rPr>
                <w:rFonts w:ascii="Arial" w:eastAsia="Arial" w:hAnsi="Arial" w:cs="Arial"/>
                <w:b/>
                <w:bCs/>
                <w:spacing w:val="1"/>
              </w:rPr>
            </w:pPr>
          </w:p>
        </w:tc>
      </w:tr>
      <w:tr w:rsidR="006D6108" w:rsidRPr="00440C56" w14:paraId="2B358FD0" w14:textId="77777777" w:rsidTr="6CA48BE9">
        <w:trPr>
          <w:jc w:val="center"/>
        </w:trPr>
        <w:tc>
          <w:tcPr>
            <w:tcW w:w="1667" w:type="pct"/>
            <w:gridSpan w:val="4"/>
            <w:vMerge/>
            <w:vAlign w:val="center"/>
          </w:tcPr>
          <w:p w14:paraId="5E80F1B1" w14:textId="77777777" w:rsidR="006D6108" w:rsidRPr="00440C56" w:rsidRDefault="006D6108" w:rsidP="006D6108">
            <w:pPr>
              <w:spacing w:before="120" w:after="120" w:line="22" w:lineRule="atLeast"/>
              <w:rPr>
                <w:rFonts w:ascii="Arial" w:eastAsia="Arial" w:hAnsi="Arial" w:cs="Arial"/>
                <w:b/>
                <w:bCs/>
                <w:color w:val="FFFFFF"/>
                <w:spacing w:val="1"/>
              </w:rPr>
            </w:pPr>
          </w:p>
        </w:tc>
        <w:tc>
          <w:tcPr>
            <w:tcW w:w="166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4ED5E" w14:textId="2B7AC979" w:rsidR="006D6108" w:rsidRPr="00440C56" w:rsidRDefault="002537F3" w:rsidP="006D6108">
            <w:pPr>
              <w:spacing w:before="120" w:after="120" w:line="22" w:lineRule="atLeast"/>
              <w:rPr>
                <w:rFonts w:ascii="Arial" w:eastAsia="Arial" w:hAnsi="Arial" w:cs="Arial"/>
                <w:b/>
                <w:bCs/>
                <w:color w:val="FFFFFF"/>
                <w:spacing w:val="2"/>
              </w:rPr>
            </w:pPr>
            <w:r>
              <w:rPr>
                <w:rFonts w:ascii="Arial" w:hAnsi="Arial" w:cs="Arial"/>
              </w:rPr>
              <w:t>a limit of indemnity of not less than ten million pounds (£10,000,000) in respect of any one occurrence without limit to the number of occurrences in any annual policy period.</w:t>
            </w:r>
            <w:r w:rsidDel="002537F3">
              <w:rPr>
                <w:rFonts w:ascii="Arial" w:hAnsi="Arial" w:cs="Arial"/>
              </w:rPr>
              <w:t xml:space="preserve"> </w:t>
            </w:r>
          </w:p>
        </w:tc>
        <w:tc>
          <w:tcPr>
            <w:tcW w:w="1666" w:type="pct"/>
            <w:gridSpan w:val="2"/>
            <w:vMerge/>
            <w:vAlign w:val="center"/>
          </w:tcPr>
          <w:p w14:paraId="04D2EF5E" w14:textId="77777777" w:rsidR="006D6108" w:rsidRPr="00440C56" w:rsidRDefault="006D6108" w:rsidP="006D6108">
            <w:pPr>
              <w:spacing w:before="120" w:after="120" w:line="22" w:lineRule="atLeast"/>
              <w:rPr>
                <w:rFonts w:ascii="Arial" w:eastAsia="Arial" w:hAnsi="Arial" w:cs="Arial"/>
                <w:b/>
                <w:bCs/>
                <w:color w:val="FFFFFF"/>
                <w:spacing w:val="1"/>
              </w:rPr>
            </w:pPr>
          </w:p>
        </w:tc>
      </w:tr>
      <w:tr w:rsidR="006D6108" w:rsidRPr="00440C56" w14:paraId="76AB6862" w14:textId="77777777" w:rsidTr="6CA48BE9">
        <w:trPr>
          <w:jc w:val="center"/>
        </w:trPr>
        <w:tc>
          <w:tcPr>
            <w:tcW w:w="5000" w:type="pct"/>
            <w:gridSpan w:val="11"/>
            <w:vAlign w:val="center"/>
          </w:tcPr>
          <w:p w14:paraId="4DC0C0A5" w14:textId="4E28D368" w:rsidR="006D6108" w:rsidRPr="00440C56" w:rsidRDefault="006D6108" w:rsidP="006D6108">
            <w:pPr>
              <w:spacing w:line="22" w:lineRule="atLeast"/>
              <w:ind w:right="-20"/>
              <w:rPr>
                <w:rFonts w:ascii="Arial" w:hAnsi="Arial" w:cs="Arial"/>
              </w:rPr>
            </w:pPr>
          </w:p>
        </w:tc>
      </w:tr>
      <w:tr w:rsidR="006D6108" w:rsidRPr="00440C56" w14:paraId="7F08D32A" w14:textId="77777777" w:rsidTr="6CA48BE9">
        <w:trPr>
          <w:jc w:val="center"/>
        </w:trPr>
        <w:tc>
          <w:tcPr>
            <w:tcW w:w="2524" w:type="pct"/>
            <w:gridSpan w:val="6"/>
            <w:tcBorders>
              <w:right w:val="single" w:sz="4" w:space="0" w:color="auto"/>
            </w:tcBorders>
            <w:vAlign w:val="center"/>
          </w:tcPr>
          <w:p w14:paraId="2667D156" w14:textId="517B0EBF" w:rsidR="006D6108" w:rsidRPr="00440C56" w:rsidRDefault="006D6108" w:rsidP="006D6108">
            <w:pPr>
              <w:spacing w:before="120" w:after="120" w:line="22" w:lineRule="atLeast"/>
              <w:rPr>
                <w:rFonts w:ascii="Arial" w:eastAsia="Arial" w:hAnsi="Arial" w:cs="Arial"/>
              </w:rPr>
            </w:pPr>
            <w:r w:rsidRPr="00440C56">
              <w:rPr>
                <w:rFonts w:ascii="Arial" w:eastAsia="Arial" w:hAnsi="Arial" w:cs="Arial"/>
                <w:color w:val="231F20"/>
                <w:position w:val="-1"/>
              </w:rPr>
              <w:t xml:space="preserve">The </w:t>
            </w:r>
            <w:r w:rsidRPr="00440C56">
              <w:rPr>
                <w:rFonts w:ascii="Arial" w:eastAsia="Arial" w:hAnsi="Arial" w:cs="Arial"/>
                <w:i/>
                <w:color w:val="231F20"/>
                <w:position w:val="-1"/>
              </w:rPr>
              <w:t>Consultant’s</w:t>
            </w:r>
            <w:r w:rsidRPr="00440C56">
              <w:rPr>
                <w:rFonts w:ascii="Arial" w:eastAsia="Arial" w:hAnsi="Arial" w:cs="Arial"/>
                <w:color w:val="231F20"/>
                <w:position w:val="-1"/>
              </w:rPr>
              <w:t xml:space="preserve"> total liability to the </w:t>
            </w:r>
            <w:r w:rsidRPr="00440C56">
              <w:rPr>
                <w:rFonts w:ascii="Arial" w:eastAsia="Arial" w:hAnsi="Arial" w:cs="Arial"/>
                <w:i/>
                <w:color w:val="231F20"/>
                <w:position w:val="-1"/>
              </w:rPr>
              <w:t>Client</w:t>
            </w:r>
            <w:r w:rsidRPr="00440C56">
              <w:rPr>
                <w:rFonts w:ascii="Arial" w:eastAsia="Arial" w:hAnsi="Arial" w:cs="Arial"/>
                <w:color w:val="231F20"/>
                <w:position w:val="-1"/>
              </w:rPr>
              <w:t xml:space="preserve"> which arises under or in connection with the contract </w:t>
            </w:r>
            <w:r w:rsidR="00C549B5" w:rsidRPr="00C624B5">
              <w:rPr>
                <w:rFonts w:ascii="Arial" w:eastAsia="Arial" w:hAnsi="Arial" w:cs="Arial"/>
                <w:color w:val="231F20"/>
                <w:spacing w:val="-1"/>
              </w:rPr>
              <w:t>o</w:t>
            </w:r>
            <w:r w:rsidR="00C549B5" w:rsidRPr="00C624B5">
              <w:rPr>
                <w:rFonts w:ascii="Arial" w:eastAsia="Arial" w:hAnsi="Arial" w:cs="Arial"/>
                <w:color w:val="231F20"/>
                <w:spacing w:val="1"/>
              </w:rPr>
              <w:t>the</w:t>
            </w:r>
            <w:r w:rsidR="00C549B5" w:rsidRPr="00C624B5">
              <w:rPr>
                <w:rFonts w:ascii="Arial" w:eastAsia="Arial" w:hAnsi="Arial" w:cs="Arial"/>
                <w:color w:val="231F20"/>
              </w:rPr>
              <w:t>r</w:t>
            </w:r>
            <w:r w:rsidR="00C549B5">
              <w:rPr>
                <w:rFonts w:ascii="Arial" w:eastAsia="Arial" w:hAnsi="Arial" w:cs="Arial"/>
                <w:color w:val="231F20"/>
              </w:rPr>
              <w:t xml:space="preserve"> </w:t>
            </w:r>
            <w:r w:rsidR="00C549B5" w:rsidRPr="00C624B5">
              <w:rPr>
                <w:rFonts w:ascii="Arial" w:eastAsia="Arial" w:hAnsi="Arial" w:cs="Arial"/>
                <w:color w:val="231F20"/>
                <w:spacing w:val="1"/>
              </w:rPr>
              <w:t>t</w:t>
            </w:r>
            <w:r w:rsidR="00C549B5" w:rsidRPr="00C624B5">
              <w:rPr>
                <w:rFonts w:ascii="Arial" w:eastAsia="Arial" w:hAnsi="Arial" w:cs="Arial"/>
                <w:color w:val="231F20"/>
                <w:spacing w:val="-1"/>
              </w:rPr>
              <w:t>h</w:t>
            </w:r>
            <w:r w:rsidR="00C549B5" w:rsidRPr="00C624B5">
              <w:rPr>
                <w:rFonts w:ascii="Arial" w:eastAsia="Arial" w:hAnsi="Arial" w:cs="Arial"/>
                <w:color w:val="231F20"/>
              </w:rPr>
              <w:t>an</w:t>
            </w:r>
            <w:r w:rsidR="00C549B5" w:rsidRPr="00C624B5">
              <w:rPr>
                <w:rFonts w:ascii="Arial" w:eastAsia="Arial" w:hAnsi="Arial" w:cs="Arial"/>
                <w:color w:val="231F20"/>
                <w:spacing w:val="1"/>
              </w:rPr>
              <w:t xml:space="preserve"> th</w:t>
            </w:r>
            <w:r w:rsidR="00C549B5" w:rsidRPr="00C624B5">
              <w:rPr>
                <w:rFonts w:ascii="Arial" w:eastAsia="Arial" w:hAnsi="Arial" w:cs="Arial"/>
                <w:color w:val="231F20"/>
              </w:rPr>
              <w:t>e</w:t>
            </w:r>
            <w:r w:rsidR="00C549B5" w:rsidRPr="00C624B5">
              <w:rPr>
                <w:rFonts w:ascii="Arial" w:eastAsia="Arial" w:hAnsi="Arial" w:cs="Arial"/>
                <w:color w:val="231F20"/>
                <w:spacing w:val="-1"/>
              </w:rPr>
              <w:t xml:space="preserve"> </w:t>
            </w:r>
            <w:r w:rsidR="00C549B5" w:rsidRPr="00C624B5">
              <w:rPr>
                <w:rFonts w:ascii="Arial" w:eastAsia="Arial" w:hAnsi="Arial" w:cs="Arial"/>
                <w:color w:val="231F20"/>
                <w:spacing w:val="2"/>
              </w:rPr>
              <w:t>e</w:t>
            </w:r>
            <w:r w:rsidR="00C549B5" w:rsidRPr="00C624B5">
              <w:rPr>
                <w:rFonts w:ascii="Arial" w:eastAsia="Arial" w:hAnsi="Arial" w:cs="Arial"/>
                <w:color w:val="231F20"/>
                <w:spacing w:val="-1"/>
              </w:rPr>
              <w:t>x</w:t>
            </w:r>
            <w:r w:rsidR="00C549B5" w:rsidRPr="00C624B5">
              <w:rPr>
                <w:rFonts w:ascii="Arial" w:eastAsia="Arial" w:hAnsi="Arial" w:cs="Arial"/>
                <w:color w:val="231F20"/>
              </w:rPr>
              <w:t>c</w:t>
            </w:r>
            <w:r w:rsidR="00C549B5" w:rsidRPr="00C624B5">
              <w:rPr>
                <w:rFonts w:ascii="Arial" w:eastAsia="Arial" w:hAnsi="Arial" w:cs="Arial"/>
                <w:color w:val="231F20"/>
                <w:spacing w:val="-1"/>
              </w:rPr>
              <w:t>l</w:t>
            </w:r>
            <w:r w:rsidR="00C549B5" w:rsidRPr="00C624B5">
              <w:rPr>
                <w:rFonts w:ascii="Arial" w:eastAsia="Arial" w:hAnsi="Arial" w:cs="Arial"/>
                <w:color w:val="231F20"/>
              </w:rPr>
              <w:t>u</w:t>
            </w:r>
            <w:r w:rsidR="00C549B5" w:rsidRPr="00C624B5">
              <w:rPr>
                <w:rFonts w:ascii="Arial" w:eastAsia="Arial" w:hAnsi="Arial" w:cs="Arial"/>
                <w:color w:val="231F20"/>
                <w:spacing w:val="2"/>
              </w:rPr>
              <w:t>d</w:t>
            </w:r>
            <w:r w:rsidR="00C549B5" w:rsidRPr="00C624B5">
              <w:rPr>
                <w:rFonts w:ascii="Arial" w:eastAsia="Arial" w:hAnsi="Arial" w:cs="Arial"/>
                <w:color w:val="231F20"/>
                <w:spacing w:val="1"/>
              </w:rPr>
              <w:t>e</w:t>
            </w:r>
            <w:r w:rsidR="00C549B5" w:rsidRPr="00C624B5">
              <w:rPr>
                <w:rFonts w:ascii="Arial" w:eastAsia="Arial" w:hAnsi="Arial" w:cs="Arial"/>
                <w:color w:val="231F20"/>
              </w:rPr>
              <w:t>d</w:t>
            </w:r>
            <w:r w:rsidR="00C549B5" w:rsidRPr="00C624B5">
              <w:rPr>
                <w:rFonts w:ascii="Arial" w:eastAsia="Arial" w:hAnsi="Arial" w:cs="Arial"/>
                <w:color w:val="231F20"/>
                <w:spacing w:val="11"/>
              </w:rPr>
              <w:t xml:space="preserve"> </w:t>
            </w:r>
            <w:r w:rsidR="00C549B5" w:rsidRPr="007C393E">
              <w:rPr>
                <w:rFonts w:ascii="Arial" w:eastAsia="Arial" w:hAnsi="Arial" w:cs="Arial"/>
              </w:rPr>
              <w:t>ma</w:t>
            </w:r>
            <w:r w:rsidR="00C549B5" w:rsidRPr="007C393E">
              <w:rPr>
                <w:rFonts w:ascii="Arial" w:eastAsia="Arial" w:hAnsi="Arial" w:cs="Arial"/>
                <w:spacing w:val="4"/>
              </w:rPr>
              <w:t>t</w:t>
            </w:r>
            <w:r w:rsidR="00C549B5" w:rsidRPr="007C393E">
              <w:rPr>
                <w:rFonts w:ascii="Arial" w:eastAsia="Arial" w:hAnsi="Arial" w:cs="Arial"/>
                <w:spacing w:val="-1"/>
              </w:rPr>
              <w:t>t</w:t>
            </w:r>
            <w:r w:rsidR="00C549B5" w:rsidRPr="007C393E">
              <w:rPr>
                <w:rFonts w:ascii="Arial" w:eastAsia="Arial" w:hAnsi="Arial" w:cs="Arial"/>
                <w:spacing w:val="1"/>
              </w:rPr>
              <w:t>e</w:t>
            </w:r>
            <w:r w:rsidR="00C549B5" w:rsidRPr="007C393E">
              <w:rPr>
                <w:rFonts w:ascii="Arial" w:eastAsia="Arial" w:hAnsi="Arial" w:cs="Arial"/>
                <w:spacing w:val="3"/>
              </w:rPr>
              <w:t>r</w:t>
            </w:r>
            <w:r w:rsidR="00C549B5" w:rsidRPr="007C393E">
              <w:rPr>
                <w:rFonts w:ascii="Arial" w:eastAsia="Arial" w:hAnsi="Arial" w:cs="Arial"/>
              </w:rPr>
              <w:t xml:space="preserve">s </w:t>
            </w:r>
            <w:r w:rsidRPr="00440C56">
              <w:rPr>
                <w:rFonts w:ascii="Arial" w:eastAsia="Arial" w:hAnsi="Arial" w:cs="Arial"/>
                <w:color w:val="231F20"/>
                <w:position w:val="-1"/>
              </w:rPr>
              <w:t>is limited to</w:t>
            </w:r>
          </w:p>
        </w:tc>
        <w:tc>
          <w:tcPr>
            <w:tcW w:w="2476"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838986847"/>
              <w:placeholder>
                <w:docPart w:val="B31DF1C0DE88415F8BB9D71EA29BDB72"/>
              </w:placeholder>
            </w:sdtPr>
            <w:sdtEndPr/>
            <w:sdtContent>
              <w:p w14:paraId="77D69B18" w14:textId="4D961466" w:rsidR="006D6108" w:rsidRPr="00440C56" w:rsidRDefault="002C13A4" w:rsidP="006D6108">
                <w:pPr>
                  <w:spacing w:before="120" w:after="120" w:line="22" w:lineRule="atLeast"/>
                  <w:ind w:right="-20"/>
                  <w:rPr>
                    <w:rFonts w:ascii="Arial" w:hAnsi="Arial" w:cs="Arial"/>
                  </w:rPr>
                </w:pPr>
                <w:sdt>
                  <w:sdtPr>
                    <w:rPr>
                      <w:rFonts w:ascii="Arial" w:hAnsi="Arial" w:cs="Arial"/>
                    </w:rPr>
                    <w:id w:val="452679168"/>
                    <w:placeholder>
                      <w:docPart w:val="2522267C049E4EBF810CAFB2FF153694"/>
                    </w:placeholder>
                  </w:sdtPr>
                  <w:sdtEndPr/>
                  <w:sdtContent>
                    <w:r w:rsidR="0039590C" w:rsidRPr="00D06888">
                      <w:rPr>
                        <w:rFonts w:ascii="Arial" w:hAnsi="Arial" w:cs="Arial"/>
                      </w:rPr>
                      <w:t>150% of the total of the Prices</w:t>
                    </w:r>
                  </w:sdtContent>
                </w:sdt>
              </w:p>
            </w:sdtContent>
          </w:sdt>
          <w:p w14:paraId="079E1DFE" w14:textId="77777777" w:rsidR="3797A1CD" w:rsidRDefault="3797A1CD"/>
        </w:tc>
      </w:tr>
      <w:tr w:rsidR="006D6108" w:rsidRPr="00440C56" w14:paraId="0AFE95CA" w14:textId="77777777" w:rsidTr="6CA48BE9">
        <w:trPr>
          <w:jc w:val="center"/>
        </w:trPr>
        <w:tc>
          <w:tcPr>
            <w:tcW w:w="5000" w:type="pct"/>
            <w:gridSpan w:val="11"/>
            <w:vAlign w:val="center"/>
          </w:tcPr>
          <w:p w14:paraId="351F409D" w14:textId="77777777" w:rsidR="006D6108" w:rsidRPr="00440C56" w:rsidRDefault="006D6108" w:rsidP="006D6108">
            <w:pPr>
              <w:spacing w:line="22" w:lineRule="atLeast"/>
              <w:rPr>
                <w:rFonts w:ascii="Arial" w:eastAsia="Arial" w:hAnsi="Arial" w:cs="Arial"/>
              </w:rPr>
            </w:pPr>
          </w:p>
        </w:tc>
      </w:tr>
      <w:tr w:rsidR="006D6108" w:rsidRPr="00440C56" w14:paraId="319AB548" w14:textId="77777777" w:rsidTr="6CA48BE9">
        <w:trPr>
          <w:jc w:val="center"/>
        </w:trPr>
        <w:tc>
          <w:tcPr>
            <w:tcW w:w="2524" w:type="pct"/>
            <w:gridSpan w:val="6"/>
            <w:tcBorders>
              <w:right w:val="single" w:sz="4" w:space="0" w:color="auto"/>
            </w:tcBorders>
            <w:vAlign w:val="center"/>
          </w:tcPr>
          <w:p w14:paraId="1707E0EE" w14:textId="0D4CBA15" w:rsidR="006D6108" w:rsidRPr="00440C56" w:rsidRDefault="006D6108" w:rsidP="006D6108">
            <w:pPr>
              <w:spacing w:before="120" w:after="120" w:line="22" w:lineRule="atLeast"/>
              <w:rPr>
                <w:rFonts w:ascii="Arial" w:eastAsia="Arial" w:hAnsi="Arial" w:cs="Arial"/>
              </w:rPr>
            </w:pPr>
            <w:r w:rsidRPr="00440C56">
              <w:rPr>
                <w:rFonts w:ascii="Arial" w:eastAsia="Arial" w:hAnsi="Arial" w:cs="Arial"/>
                <w:color w:val="231F20"/>
                <w:position w:val="-1"/>
              </w:rPr>
              <w:lastRenderedPageBreak/>
              <w:t xml:space="preserve">The </w:t>
            </w:r>
            <w:r w:rsidRPr="00E66F8F">
              <w:rPr>
                <w:rFonts w:ascii="Arial" w:eastAsia="Arial" w:hAnsi="Arial" w:cs="Arial"/>
                <w:i/>
                <w:color w:val="231F20"/>
                <w:position w:val="-1"/>
              </w:rPr>
              <w:t>Adjudicator nominating body</w:t>
            </w:r>
            <w:r w:rsidRPr="00440C56">
              <w:rPr>
                <w:rFonts w:ascii="Arial" w:eastAsia="Arial" w:hAnsi="Arial" w:cs="Arial"/>
                <w:color w:val="231F20"/>
                <w:position w:val="-1"/>
              </w:rPr>
              <w:t xml:space="preserve"> is</w:t>
            </w:r>
          </w:p>
        </w:tc>
        <w:tc>
          <w:tcPr>
            <w:tcW w:w="2476" w:type="pct"/>
            <w:gridSpan w:val="5"/>
            <w:tcBorders>
              <w:top w:val="single" w:sz="4" w:space="0" w:color="auto"/>
              <w:left w:val="single" w:sz="4" w:space="0" w:color="auto"/>
              <w:bottom w:val="single" w:sz="4" w:space="0" w:color="auto"/>
              <w:right w:val="single" w:sz="4" w:space="0" w:color="auto"/>
            </w:tcBorders>
          </w:tcPr>
          <w:p w14:paraId="244CCE7F" w14:textId="0DA4DCFF" w:rsidR="006D6108" w:rsidRPr="00440C56" w:rsidRDefault="002C13A4" w:rsidP="006D6108">
            <w:pPr>
              <w:spacing w:before="120" w:after="120" w:line="22" w:lineRule="atLeast"/>
              <w:ind w:right="-20"/>
              <w:rPr>
                <w:rFonts w:ascii="Arial" w:hAnsi="Arial" w:cs="Arial"/>
              </w:rPr>
            </w:pPr>
            <w:sdt>
              <w:sdtPr>
                <w:rPr>
                  <w:rFonts w:ascii="Arial" w:hAnsi="Arial" w:cs="Arial"/>
                </w:rPr>
                <w:id w:val="-706106786"/>
                <w:placeholder>
                  <w:docPart w:val="9A7376B98748412BBC7413F00E7EDB77"/>
                </w:placeholder>
              </w:sdtPr>
              <w:sdtEndPr/>
              <w:sdtContent>
                <w:r w:rsidR="005E5EDE" w:rsidRPr="003F03CA">
                  <w:rPr>
                    <w:rFonts w:ascii="Arial" w:hAnsi="Arial" w:cs="Arial"/>
                  </w:rPr>
                  <w:t>Institution of Civil Engineers</w:t>
                </w:r>
              </w:sdtContent>
            </w:sdt>
            <w:r w:rsidR="006D6108" w:rsidRPr="003F03CA">
              <w:rPr>
                <w:rFonts w:ascii="Arial" w:hAnsi="Arial" w:cs="Arial"/>
              </w:rPr>
              <w:t xml:space="preserve"> </w:t>
            </w:r>
          </w:p>
        </w:tc>
      </w:tr>
      <w:tr w:rsidR="006D6108" w:rsidRPr="00440C56" w14:paraId="7A6D17ED" w14:textId="77777777" w:rsidTr="6CA48BE9">
        <w:trPr>
          <w:jc w:val="center"/>
        </w:trPr>
        <w:tc>
          <w:tcPr>
            <w:tcW w:w="5000" w:type="pct"/>
            <w:gridSpan w:val="11"/>
            <w:vAlign w:val="center"/>
          </w:tcPr>
          <w:p w14:paraId="233319AF" w14:textId="77777777" w:rsidR="006D6108" w:rsidRPr="00440C56" w:rsidRDefault="006D6108" w:rsidP="006D6108">
            <w:pPr>
              <w:spacing w:line="22" w:lineRule="atLeast"/>
              <w:rPr>
                <w:rFonts w:ascii="Arial" w:eastAsia="Arial" w:hAnsi="Arial" w:cs="Arial"/>
              </w:rPr>
            </w:pPr>
          </w:p>
        </w:tc>
      </w:tr>
      <w:tr w:rsidR="006D6108" w:rsidRPr="00440C56" w14:paraId="00B6CBD9" w14:textId="77777777" w:rsidTr="6CA48BE9">
        <w:trPr>
          <w:jc w:val="center"/>
        </w:trPr>
        <w:tc>
          <w:tcPr>
            <w:tcW w:w="1260" w:type="pct"/>
            <w:gridSpan w:val="2"/>
            <w:tcBorders>
              <w:right w:val="single" w:sz="4" w:space="0" w:color="auto"/>
            </w:tcBorders>
            <w:vAlign w:val="center"/>
          </w:tcPr>
          <w:p w14:paraId="2C4BE52D" w14:textId="77777777" w:rsidR="006D6108" w:rsidRPr="00440C56" w:rsidRDefault="006D6108" w:rsidP="006D6108">
            <w:pPr>
              <w:spacing w:before="120" w:after="120" w:line="22" w:lineRule="atLeast"/>
              <w:rPr>
                <w:rFonts w:ascii="Arial" w:eastAsia="Arial" w:hAnsi="Arial" w:cs="Arial"/>
              </w:rPr>
            </w:pPr>
            <w:r w:rsidRPr="00440C56">
              <w:rPr>
                <w:rFonts w:ascii="Arial" w:eastAsia="Arial" w:hAnsi="Arial" w:cs="Arial"/>
                <w:color w:val="231F20"/>
                <w:position w:val="-1"/>
              </w:rPr>
              <w:t xml:space="preserve">The </w:t>
            </w:r>
            <w:r w:rsidRPr="00440C56">
              <w:rPr>
                <w:rFonts w:ascii="Arial" w:eastAsia="Arial" w:hAnsi="Arial" w:cs="Arial"/>
                <w:i/>
                <w:color w:val="231F20"/>
                <w:position w:val="-1"/>
              </w:rPr>
              <w:t>tribunal</w:t>
            </w:r>
            <w:r w:rsidRPr="00440C56">
              <w:rPr>
                <w:rFonts w:ascii="Arial" w:eastAsia="Arial" w:hAnsi="Arial" w:cs="Arial"/>
                <w:color w:val="231F20"/>
                <w:position w:val="-1"/>
              </w:rPr>
              <w:t xml:space="preserve"> is</w:t>
            </w:r>
          </w:p>
        </w:tc>
        <w:tc>
          <w:tcPr>
            <w:tcW w:w="3740" w:type="pct"/>
            <w:gridSpan w:val="9"/>
            <w:tcBorders>
              <w:top w:val="single" w:sz="4" w:space="0" w:color="auto"/>
              <w:bottom w:val="single" w:sz="4" w:space="0" w:color="auto"/>
              <w:right w:val="single" w:sz="4" w:space="0" w:color="auto"/>
            </w:tcBorders>
            <w:vAlign w:val="center"/>
          </w:tcPr>
          <w:sdt>
            <w:sdtPr>
              <w:rPr>
                <w:rFonts w:ascii="Arial" w:hAnsi="Arial" w:cs="Arial"/>
              </w:rPr>
              <w:id w:val="-41525365"/>
              <w:placeholder>
                <w:docPart w:val="0E716852C5E74C3A8B5C1EE4445ACDEB"/>
              </w:placeholder>
            </w:sdtPr>
            <w:sdtEndPr/>
            <w:sdtContent>
              <w:p w14:paraId="37C604AA" w14:textId="1DECA330" w:rsidR="3797A1CD" w:rsidRDefault="002C13A4" w:rsidP="003C1E5A">
                <w:pPr>
                  <w:spacing w:before="120" w:after="120" w:line="22" w:lineRule="atLeast"/>
                  <w:ind w:right="-20"/>
                </w:pPr>
                <w:sdt>
                  <w:sdtPr>
                    <w:rPr>
                      <w:rFonts w:ascii="Arial" w:hAnsi="Arial" w:cs="Arial"/>
                    </w:rPr>
                    <w:id w:val="-955632361"/>
                    <w:placeholder>
                      <w:docPart w:val="E9A01D7CAF9E4DE585D2D525528153E6"/>
                    </w:placeholder>
                  </w:sdtPr>
                  <w:sdtEndPr/>
                  <w:sdtContent>
                    <w:r w:rsidR="006D6108" w:rsidRPr="00980835">
                      <w:rPr>
                        <w:rFonts w:ascii="Arial" w:hAnsi="Arial" w:cs="Arial"/>
                      </w:rPr>
                      <w:t>arbitration</w:t>
                    </w:r>
                  </w:sdtContent>
                </w:sdt>
              </w:p>
            </w:sdtContent>
          </w:sdt>
        </w:tc>
      </w:tr>
      <w:tr w:rsidR="006D6108" w:rsidRPr="00440C56" w14:paraId="51F6F7F7" w14:textId="77777777" w:rsidTr="6CA48BE9">
        <w:trPr>
          <w:jc w:val="center"/>
        </w:trPr>
        <w:tc>
          <w:tcPr>
            <w:tcW w:w="5000" w:type="pct"/>
            <w:gridSpan w:val="11"/>
            <w:vAlign w:val="center"/>
          </w:tcPr>
          <w:p w14:paraId="1787DB5B" w14:textId="77777777" w:rsidR="006D6108" w:rsidRPr="00440C56" w:rsidRDefault="006D6108" w:rsidP="006D6108">
            <w:pPr>
              <w:spacing w:line="22" w:lineRule="atLeast"/>
              <w:rPr>
                <w:rFonts w:ascii="Arial" w:eastAsia="Arial" w:hAnsi="Arial" w:cs="Arial"/>
              </w:rPr>
            </w:pPr>
          </w:p>
        </w:tc>
      </w:tr>
      <w:tr w:rsidR="006D6108" w:rsidRPr="00440C56" w14:paraId="6DE15BD2" w14:textId="77777777" w:rsidTr="6CA48BE9">
        <w:trPr>
          <w:jc w:val="center"/>
        </w:trPr>
        <w:tc>
          <w:tcPr>
            <w:tcW w:w="2524" w:type="pct"/>
            <w:gridSpan w:val="6"/>
            <w:tcBorders>
              <w:right w:val="single" w:sz="4" w:space="0" w:color="auto"/>
            </w:tcBorders>
            <w:vAlign w:val="center"/>
          </w:tcPr>
          <w:p w14:paraId="1A92D129" w14:textId="17555AE6" w:rsidR="006D6108" w:rsidRPr="00440C56" w:rsidRDefault="006D6108" w:rsidP="006D6108">
            <w:pPr>
              <w:spacing w:before="120" w:after="120" w:line="22" w:lineRule="atLeast"/>
              <w:rPr>
                <w:rFonts w:ascii="Arial" w:eastAsia="Arial" w:hAnsi="Arial" w:cs="Arial"/>
              </w:rPr>
            </w:pPr>
            <w:r>
              <w:rPr>
                <w:rFonts w:ascii="Arial" w:eastAsia="Arial" w:hAnsi="Arial" w:cs="Arial"/>
              </w:rPr>
              <w:t>T</w:t>
            </w:r>
            <w:r w:rsidRPr="00440C56">
              <w:rPr>
                <w:rFonts w:ascii="Arial" w:eastAsia="Arial" w:hAnsi="Arial" w:cs="Arial"/>
              </w:rPr>
              <w:t xml:space="preserve">he </w:t>
            </w:r>
            <w:r w:rsidRPr="00F263ED">
              <w:rPr>
                <w:rFonts w:ascii="Arial" w:eastAsia="Arial" w:hAnsi="Arial" w:cs="Arial"/>
                <w:i/>
              </w:rPr>
              <w:t>arbitration procedure</w:t>
            </w:r>
            <w:r w:rsidRPr="00440C56">
              <w:rPr>
                <w:rFonts w:ascii="Arial" w:eastAsia="Arial" w:hAnsi="Arial" w:cs="Arial"/>
              </w:rPr>
              <w:t xml:space="preserve"> is</w:t>
            </w:r>
          </w:p>
        </w:tc>
        <w:tc>
          <w:tcPr>
            <w:tcW w:w="2476"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193687900"/>
              <w:placeholder>
                <w:docPart w:val="19B0101A1EBF495BA0A6753880A5503B"/>
              </w:placeholder>
            </w:sdtPr>
            <w:sdtEndPr/>
            <w:sdtContent>
              <w:p w14:paraId="0D6EC752" w14:textId="418827F0" w:rsidR="006D6108" w:rsidRPr="00440C56" w:rsidRDefault="002C13A4" w:rsidP="006D6108">
                <w:pPr>
                  <w:spacing w:before="120" w:after="120" w:line="22" w:lineRule="atLeast"/>
                  <w:ind w:right="-20"/>
                  <w:rPr>
                    <w:rFonts w:ascii="Arial" w:hAnsi="Arial" w:cs="Arial"/>
                  </w:rPr>
                </w:pPr>
                <w:sdt>
                  <w:sdtPr>
                    <w:rPr>
                      <w:rFonts w:ascii="Arial" w:hAnsi="Arial" w:cs="Arial"/>
                    </w:rPr>
                    <w:id w:val="-642588343"/>
                    <w:placeholder>
                      <w:docPart w:val="0124308C4FF84DFDA26F5E133397DFBB"/>
                    </w:placeholder>
                    <w:showingPlcHdr/>
                  </w:sdtPr>
                  <w:sdtEndPr/>
                  <w:sdtContent>
                    <w:r w:rsidR="0039590C">
                      <w:rPr>
                        <w:rStyle w:val="PlaceholderText"/>
                      </w:rPr>
                      <w:t xml:space="preserve"> </w:t>
                    </w:r>
                  </w:sdtContent>
                </w:sdt>
                <w:bookmarkStart w:id="3" w:name="_Hlk39146921"/>
                <w:r w:rsidR="005E5EDE" w:rsidRPr="003F03CA">
                  <w:rPr>
                    <w:rFonts w:ascii="Arial" w:hAnsi="Arial" w:cs="Arial"/>
                  </w:rPr>
                  <w:t xml:space="preserve">the Institution of Civil Engineers Arbitration Procedure </w:t>
                </w:r>
                <w:r w:rsidR="00C8244C">
                  <w:rPr>
                    <w:rFonts w:ascii="Arial" w:hAnsi="Arial" w:cs="Arial"/>
                  </w:rPr>
                  <w:t xml:space="preserve">current at the date of the notification that a Party intends to refer a disputed matter to the </w:t>
                </w:r>
                <w:r w:rsidR="00C8244C" w:rsidRPr="002909DB">
                  <w:rPr>
                    <w:rFonts w:ascii="Arial" w:hAnsi="Arial" w:cs="Arial"/>
                    <w:i/>
                  </w:rPr>
                  <w:t>tribunal</w:t>
                </w:r>
                <w:r w:rsidR="00C8244C">
                  <w:rPr>
                    <w:rFonts w:ascii="Arial" w:hAnsi="Arial" w:cs="Arial"/>
                  </w:rPr>
                  <w:t>.</w:t>
                </w:r>
              </w:p>
            </w:sdtContent>
          </w:sdt>
          <w:p w14:paraId="12470391" w14:textId="77777777" w:rsidR="3797A1CD" w:rsidRDefault="3797A1CD"/>
        </w:tc>
      </w:tr>
      <w:tr w:rsidR="006D6108" w:rsidRPr="00440C56" w14:paraId="217F39CF" w14:textId="77777777" w:rsidTr="6CA48BE9">
        <w:trPr>
          <w:jc w:val="center"/>
        </w:trPr>
        <w:tc>
          <w:tcPr>
            <w:tcW w:w="5000" w:type="pct"/>
            <w:gridSpan w:val="11"/>
            <w:vAlign w:val="center"/>
          </w:tcPr>
          <w:p w14:paraId="09306AD6" w14:textId="77777777" w:rsidR="006D6108" w:rsidRPr="00440C56" w:rsidRDefault="006D6108" w:rsidP="006D6108">
            <w:pPr>
              <w:spacing w:line="22" w:lineRule="atLeast"/>
              <w:rPr>
                <w:rFonts w:ascii="Arial" w:eastAsia="Arial" w:hAnsi="Arial" w:cs="Arial"/>
                <w:color w:val="231F20"/>
                <w:spacing w:val="3"/>
              </w:rPr>
            </w:pPr>
          </w:p>
        </w:tc>
      </w:tr>
      <w:tr w:rsidR="005F36B2" w:rsidRPr="00440C56" w14:paraId="353682E1" w14:textId="77777777" w:rsidTr="6CA48BE9">
        <w:trPr>
          <w:jc w:val="center"/>
        </w:trPr>
        <w:tc>
          <w:tcPr>
            <w:tcW w:w="5000" w:type="pct"/>
            <w:gridSpan w:val="11"/>
            <w:vAlign w:val="center"/>
          </w:tcPr>
          <w:p w14:paraId="0602D1C7" w14:textId="3C88BBE5" w:rsidR="005F36B2" w:rsidRPr="00BA41EF" w:rsidRDefault="005F36B2" w:rsidP="00BA41EF">
            <w:pPr>
              <w:spacing w:before="44" w:line="271" w:lineRule="exact"/>
              <w:ind w:right="-20"/>
              <w:rPr>
                <w:rFonts w:ascii="Arial" w:eastAsia="Arial" w:hAnsi="Arial" w:cs="Arial"/>
              </w:rPr>
            </w:pPr>
            <w:r w:rsidRPr="00BA41EF">
              <w:rPr>
                <w:rFonts w:ascii="Arial" w:eastAsia="Arial" w:hAnsi="Arial" w:cs="Arial"/>
                <w:spacing w:val="3"/>
              </w:rPr>
              <w:t xml:space="preserve">The </w:t>
            </w:r>
            <w:r w:rsidRPr="00BA41EF">
              <w:rPr>
                <w:rFonts w:ascii="Arial" w:eastAsia="Arial" w:hAnsi="Arial" w:cs="Arial"/>
                <w:i/>
                <w:spacing w:val="3"/>
              </w:rPr>
              <w:t>conditions of contract</w:t>
            </w:r>
            <w:r w:rsidRPr="00BA41EF">
              <w:rPr>
                <w:rFonts w:ascii="Arial" w:eastAsia="Arial" w:hAnsi="Arial" w:cs="Arial"/>
                <w:spacing w:val="3"/>
              </w:rPr>
              <w:t xml:space="preserve"> are the NEC4 Professional Service Short Contract June 2017 </w:t>
            </w:r>
            <w:r w:rsidR="00BA41EF" w:rsidRPr="00BA41EF">
              <w:rPr>
                <w:rFonts w:ascii="Arial" w:eastAsia="Arial" w:hAnsi="Arial" w:cs="Arial"/>
                <w:bCs/>
              </w:rPr>
              <w:t xml:space="preserve">(with amendments January 2019) </w:t>
            </w:r>
            <w:r w:rsidRPr="00BA41EF">
              <w:rPr>
                <w:rFonts w:ascii="Arial" w:eastAsia="Arial" w:hAnsi="Arial" w:cs="Arial"/>
                <w:spacing w:val="3"/>
              </w:rPr>
              <w:t xml:space="preserve">and the </w:t>
            </w:r>
            <w:r w:rsidRPr="00BA41EF">
              <w:rPr>
                <w:rFonts w:ascii="Arial" w:eastAsia="Arial" w:hAnsi="Arial" w:cs="Arial"/>
                <w:i/>
                <w:spacing w:val="3"/>
              </w:rPr>
              <w:t>additional conditions of contract</w:t>
            </w:r>
            <w:r w:rsidRPr="00BA41EF">
              <w:rPr>
                <w:rFonts w:ascii="Arial" w:eastAsia="Arial" w:hAnsi="Arial" w:cs="Arial"/>
                <w:spacing w:val="3"/>
              </w:rPr>
              <w:t xml:space="preserve"> clauses Z1 to </w:t>
            </w:r>
            <w:r w:rsidR="00D20F3F">
              <w:rPr>
                <w:rFonts w:ascii="Arial" w:eastAsia="Arial" w:hAnsi="Arial" w:cs="Arial"/>
                <w:spacing w:val="3"/>
              </w:rPr>
              <w:t xml:space="preserve">Z13, Z15 to </w:t>
            </w:r>
            <w:r w:rsidRPr="00BA41EF">
              <w:rPr>
                <w:rFonts w:ascii="Arial" w:eastAsia="Arial" w:hAnsi="Arial" w:cs="Arial"/>
                <w:spacing w:val="3"/>
              </w:rPr>
              <w:t>Z</w:t>
            </w:r>
            <w:r w:rsidR="00D20F3F">
              <w:rPr>
                <w:rFonts w:ascii="Arial" w:eastAsia="Arial" w:hAnsi="Arial" w:cs="Arial"/>
                <w:spacing w:val="3"/>
              </w:rPr>
              <w:t>19</w:t>
            </w:r>
            <w:r w:rsidR="005E5EDE">
              <w:rPr>
                <w:rFonts w:ascii="Arial" w:eastAsia="Arial" w:hAnsi="Arial" w:cs="Arial"/>
                <w:spacing w:val="3"/>
              </w:rPr>
              <w:t>, Z57</w:t>
            </w:r>
            <w:r w:rsidR="00BD134D">
              <w:rPr>
                <w:rFonts w:ascii="Arial" w:eastAsia="Arial" w:hAnsi="Arial" w:cs="Arial"/>
                <w:spacing w:val="3"/>
              </w:rPr>
              <w:t>,</w:t>
            </w:r>
            <w:r w:rsidR="00955C68">
              <w:rPr>
                <w:rFonts w:ascii="Arial" w:eastAsia="Arial" w:hAnsi="Arial" w:cs="Arial"/>
                <w:spacing w:val="3"/>
              </w:rPr>
              <w:t xml:space="preserve"> Z58,</w:t>
            </w:r>
            <w:r w:rsidR="005E5EDE">
              <w:rPr>
                <w:rFonts w:ascii="Arial" w:eastAsia="Arial" w:hAnsi="Arial" w:cs="Arial"/>
                <w:spacing w:val="3"/>
              </w:rPr>
              <w:t xml:space="preserve"> Z60</w:t>
            </w:r>
            <w:r w:rsidR="00D06888">
              <w:rPr>
                <w:rFonts w:ascii="Arial" w:eastAsia="Arial" w:hAnsi="Arial" w:cs="Arial"/>
                <w:spacing w:val="3"/>
              </w:rPr>
              <w:t xml:space="preserve"> and</w:t>
            </w:r>
            <w:r w:rsidR="00C8244C">
              <w:rPr>
                <w:rFonts w:ascii="Arial" w:eastAsia="Arial" w:hAnsi="Arial" w:cs="Arial"/>
                <w:spacing w:val="3"/>
              </w:rPr>
              <w:t xml:space="preserve"> Z1</w:t>
            </w:r>
            <w:r w:rsidR="003F5850">
              <w:rPr>
                <w:rFonts w:ascii="Arial" w:eastAsia="Arial" w:hAnsi="Arial" w:cs="Arial"/>
                <w:spacing w:val="3"/>
              </w:rPr>
              <w:t>34</w:t>
            </w:r>
            <w:r w:rsidRPr="00BA41EF">
              <w:rPr>
                <w:rFonts w:ascii="Arial" w:eastAsia="Arial" w:hAnsi="Arial" w:cs="Arial"/>
                <w:spacing w:val="3"/>
              </w:rPr>
              <w:t>.</w:t>
            </w:r>
          </w:p>
        </w:tc>
      </w:tr>
      <w:tr w:rsidR="005F36B2" w:rsidRPr="00440C56" w14:paraId="2CE281D6" w14:textId="77777777" w:rsidTr="6CA48BE9">
        <w:trPr>
          <w:jc w:val="center"/>
        </w:trPr>
        <w:tc>
          <w:tcPr>
            <w:tcW w:w="5000" w:type="pct"/>
            <w:gridSpan w:val="11"/>
            <w:vAlign w:val="center"/>
          </w:tcPr>
          <w:p w14:paraId="155D0702" w14:textId="77777777" w:rsidR="005F36B2" w:rsidRPr="00440C56" w:rsidRDefault="005F36B2" w:rsidP="005F36B2">
            <w:pPr>
              <w:spacing w:line="22" w:lineRule="atLeast"/>
              <w:rPr>
                <w:rFonts w:ascii="Arial" w:eastAsia="Arial" w:hAnsi="Arial" w:cs="Arial"/>
                <w:color w:val="231F20"/>
                <w:spacing w:val="3"/>
              </w:rPr>
            </w:pPr>
          </w:p>
        </w:tc>
      </w:tr>
    </w:tbl>
    <w:p w14:paraId="53C88517" w14:textId="77777777" w:rsidR="00302E92" w:rsidRPr="00C969AA" w:rsidRDefault="00302E92" w:rsidP="00302E92">
      <w:pPr>
        <w:spacing w:after="0"/>
        <w:rPr>
          <w:rFonts w:ascii="Arial" w:hAnsi="Arial" w:cs="Arial"/>
          <w:sz w:val="18"/>
          <w:szCs w:val="18"/>
        </w:rPr>
        <w:sectPr w:rsidR="00302E92" w:rsidRPr="00C969AA" w:rsidSect="00EA3F26">
          <w:headerReference w:type="default" r:id="rId12"/>
          <w:footerReference w:type="default" r:id="rId13"/>
          <w:footerReference w:type="first" r:id="rId14"/>
          <w:pgSz w:w="11907" w:h="16839" w:code="9"/>
          <w:pgMar w:top="1440" w:right="1440" w:bottom="1440" w:left="1440" w:header="720" w:footer="680" w:gutter="0"/>
          <w:cols w:space="720"/>
          <w:titlePg/>
          <w:docGrid w:linePitch="299"/>
        </w:sectPr>
      </w:pPr>
    </w:p>
    <w:p w14:paraId="3F63C965" w14:textId="77777777" w:rsidR="00302E92" w:rsidRPr="007E5D26" w:rsidRDefault="00302E92" w:rsidP="00302E92">
      <w:pPr>
        <w:spacing w:after="0"/>
        <w:rPr>
          <w:rFonts w:ascii="Arial" w:hAnsi="Arial" w:cs="Arial"/>
        </w:rPr>
        <w:sectPr w:rsidR="00302E92" w:rsidRPr="007E5D26" w:rsidSect="00E80624">
          <w:type w:val="continuous"/>
          <w:pgSz w:w="11907" w:h="16839" w:code="9"/>
          <w:pgMar w:top="1440" w:right="1440" w:bottom="1440" w:left="1440" w:header="720" w:footer="720" w:gutter="0"/>
          <w:cols w:num="2" w:space="720" w:equalWidth="0">
            <w:col w:w="1202" w:space="345"/>
            <w:col w:w="6433"/>
          </w:cols>
        </w:sectPr>
      </w:pPr>
    </w:p>
    <w:p w14:paraId="79F29B30" w14:textId="77777777" w:rsidR="00302E92" w:rsidRPr="007E5D26" w:rsidRDefault="00302E92" w:rsidP="000646EF">
      <w:pPr>
        <w:spacing w:before="10" w:after="0" w:line="100" w:lineRule="exact"/>
        <w:rPr>
          <w:rFonts w:ascii="Arial" w:hAnsi="Arial" w:cs="Arial"/>
        </w:rPr>
      </w:pPr>
    </w:p>
    <w:p w14:paraId="6B386690" w14:textId="77777777" w:rsidR="00302E92" w:rsidRDefault="00302E92" w:rsidP="000646EF">
      <w:pPr>
        <w:spacing w:after="0"/>
        <w:rPr>
          <w:rFonts w:ascii="Arial" w:hAnsi="Arial" w:cs="Arial"/>
        </w:rPr>
      </w:pPr>
    </w:p>
    <w:p w14:paraId="6DC39254" w14:textId="77777777" w:rsidR="00302E92" w:rsidRDefault="00302E92" w:rsidP="000646EF">
      <w:pPr>
        <w:spacing w:before="37" w:after="0" w:line="255" w:lineRule="auto"/>
        <w:ind w:left="103" w:right="-51"/>
        <w:rPr>
          <w:rFonts w:ascii="Arial" w:eastAsia="Arial" w:hAnsi="Arial" w:cs="Arial"/>
          <w:color w:val="231F20"/>
          <w:sz w:val="18"/>
          <w:szCs w:val="18"/>
        </w:rPr>
      </w:pPr>
    </w:p>
    <w:p w14:paraId="02D18FA3" w14:textId="77777777" w:rsidR="00302E92" w:rsidRPr="0047686C" w:rsidRDefault="00302E92" w:rsidP="000646EF">
      <w:pPr>
        <w:spacing w:before="13" w:after="0" w:line="240" w:lineRule="auto"/>
        <w:ind w:right="-20"/>
        <w:rPr>
          <w:rFonts w:ascii="Arial" w:eastAsia="Arial" w:hAnsi="Arial" w:cs="Arial"/>
          <w:sz w:val="18"/>
          <w:szCs w:val="18"/>
        </w:rPr>
      </w:pPr>
    </w:p>
    <w:p w14:paraId="3C802214" w14:textId="77777777" w:rsidR="00302E92" w:rsidRPr="0047686C" w:rsidRDefault="00302E92" w:rsidP="000646EF">
      <w:pPr>
        <w:spacing w:after="0"/>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402" w:space="315"/>
            <w:col w:w="6263"/>
          </w:cols>
        </w:sectPr>
      </w:pPr>
    </w:p>
    <w:p w14:paraId="1AA82626" w14:textId="77777777" w:rsidR="00302E92" w:rsidRDefault="00302E92" w:rsidP="00302E92">
      <w:pPr>
        <w:spacing w:before="5" w:after="0" w:line="170" w:lineRule="exact"/>
        <w:rPr>
          <w:rFonts w:ascii="Arial" w:hAnsi="Arial" w:cs="Arial"/>
          <w:sz w:val="17"/>
          <w:szCs w:val="17"/>
        </w:rPr>
      </w:pPr>
    </w:p>
    <w:p w14:paraId="3FCC31DB" w14:textId="77777777" w:rsidR="00302E92" w:rsidRPr="0047686C" w:rsidRDefault="00302E92" w:rsidP="00302E92">
      <w:pPr>
        <w:spacing w:after="0"/>
        <w:rPr>
          <w:rFonts w:ascii="Arial" w:hAnsi="Arial" w:cs="Arial"/>
        </w:rPr>
        <w:sectPr w:rsidR="00302E92" w:rsidRPr="0047686C" w:rsidSect="00E80624">
          <w:type w:val="continuous"/>
          <w:pgSz w:w="11907" w:h="16839" w:code="9"/>
          <w:pgMar w:top="1440" w:right="1440" w:bottom="1440" w:left="1440" w:header="720" w:footer="720" w:gutter="0"/>
          <w:cols w:num="3" w:space="720" w:equalWidth="0">
            <w:col w:w="1278" w:space="506"/>
            <w:col w:w="1961" w:space="534"/>
            <w:col w:w="3701"/>
          </w:cols>
        </w:sectPr>
      </w:pPr>
    </w:p>
    <w:p w14:paraId="17A1854A" w14:textId="77777777" w:rsidR="00E66AA2" w:rsidRDefault="00E66AA2" w:rsidP="00302E92">
      <w:pPr>
        <w:spacing w:before="68" w:after="0" w:line="240" w:lineRule="auto"/>
        <w:ind w:left="232" w:right="-20"/>
        <w:rPr>
          <w:rFonts w:ascii="Arial" w:eastAsia="Arial" w:hAnsi="Arial" w:cs="Arial"/>
          <w:b/>
          <w:bCs/>
          <w:color w:val="58595B"/>
        </w:rPr>
      </w:pPr>
    </w:p>
    <w:tbl>
      <w:tblPr>
        <w:tblStyle w:val="TableGrid"/>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64"/>
        <w:gridCol w:w="1843"/>
        <w:gridCol w:w="297"/>
        <w:gridCol w:w="108"/>
        <w:gridCol w:w="304"/>
        <w:gridCol w:w="1451"/>
        <w:gridCol w:w="29"/>
        <w:gridCol w:w="363"/>
        <w:gridCol w:w="992"/>
        <w:gridCol w:w="1451"/>
        <w:gridCol w:w="35"/>
      </w:tblGrid>
      <w:tr w:rsidR="000F4A15" w:rsidRPr="007E5D26" w14:paraId="02E88828" w14:textId="77777777" w:rsidTr="003174A3">
        <w:tc>
          <w:tcPr>
            <w:tcW w:w="9249" w:type="dxa"/>
            <w:gridSpan w:val="12"/>
            <w:shd w:val="clear" w:color="auto" w:fill="A6A6A6" w:themeFill="background1" w:themeFillShade="A6"/>
          </w:tcPr>
          <w:p w14:paraId="2A831C7C" w14:textId="4A2221A7" w:rsidR="000F4A15" w:rsidRPr="007E5D26" w:rsidRDefault="00EF67A5" w:rsidP="007E5D26">
            <w:pPr>
              <w:spacing w:before="120" w:after="120" w:line="22" w:lineRule="atLeast"/>
              <w:ind w:left="103" w:right="-20"/>
              <w:rPr>
                <w:rFonts w:ascii="Arial" w:eastAsia="Arial" w:hAnsi="Arial" w:cs="Arial"/>
              </w:rPr>
            </w:pPr>
            <w:r w:rsidRPr="007E5D26">
              <w:rPr>
                <w:rFonts w:ascii="Arial" w:eastAsia="Arial" w:hAnsi="Arial" w:cs="Arial"/>
                <w:b/>
                <w:bCs/>
                <w:spacing w:val="-9"/>
              </w:rPr>
              <w:t xml:space="preserve">The </w:t>
            </w:r>
            <w:r w:rsidR="00E17416" w:rsidRPr="007E5D26">
              <w:rPr>
                <w:rFonts w:ascii="Arial" w:eastAsia="Arial" w:hAnsi="Arial" w:cs="Arial"/>
                <w:b/>
                <w:bCs/>
                <w:i/>
                <w:spacing w:val="-9"/>
              </w:rPr>
              <w:t>Consultant’s</w:t>
            </w:r>
            <w:r w:rsidRPr="007E5D26">
              <w:rPr>
                <w:rFonts w:ascii="Arial" w:eastAsia="Arial" w:hAnsi="Arial" w:cs="Arial"/>
                <w:b/>
                <w:bCs/>
                <w:spacing w:val="-9"/>
              </w:rPr>
              <w:t xml:space="preserve"> Contract Data</w:t>
            </w:r>
          </w:p>
        </w:tc>
      </w:tr>
      <w:tr w:rsidR="007E5D26" w:rsidRPr="007E5D26" w14:paraId="50E45688" w14:textId="77777777" w:rsidTr="003174A3">
        <w:tc>
          <w:tcPr>
            <w:tcW w:w="9249" w:type="dxa"/>
            <w:gridSpan w:val="12"/>
          </w:tcPr>
          <w:p w14:paraId="1092200D" w14:textId="77777777" w:rsidR="007E5D26" w:rsidRPr="007E5D26" w:rsidRDefault="007E5D26" w:rsidP="00673CD9">
            <w:pPr>
              <w:spacing w:line="22" w:lineRule="atLeast"/>
              <w:ind w:right="-20"/>
              <w:rPr>
                <w:rFonts w:ascii="Arial" w:eastAsia="Arial" w:hAnsi="Arial" w:cs="Arial"/>
                <w:color w:val="231F20"/>
              </w:rPr>
            </w:pPr>
          </w:p>
        </w:tc>
      </w:tr>
      <w:tr w:rsidR="007E5D26" w:rsidRPr="007E5D26" w14:paraId="507FBECC" w14:textId="77777777" w:rsidTr="003174A3">
        <w:trPr>
          <w:trHeight w:val="543"/>
        </w:trPr>
        <w:tc>
          <w:tcPr>
            <w:tcW w:w="9249" w:type="dxa"/>
            <w:gridSpan w:val="12"/>
          </w:tcPr>
          <w:p w14:paraId="27E67E15" w14:textId="4196185F" w:rsidR="007E5D26" w:rsidRPr="007E5D26" w:rsidRDefault="007E5D26" w:rsidP="007E5D26">
            <w:pPr>
              <w:spacing w:before="120" w:after="120" w:line="22" w:lineRule="atLeast"/>
              <w:ind w:right="51"/>
              <w:rPr>
                <w:rFonts w:ascii="Arial" w:eastAsia="Arial" w:hAnsi="Arial" w:cs="Arial"/>
                <w:color w:val="231F20"/>
              </w:rPr>
            </w:pPr>
            <w:r w:rsidRPr="007E5D26">
              <w:rPr>
                <w:rFonts w:ascii="Arial" w:eastAsia="Arial" w:hAnsi="Arial" w:cs="Arial"/>
                <w:color w:val="231F20"/>
                <w:spacing w:val="-6"/>
              </w:rPr>
              <w:t>C</w:t>
            </w:r>
            <w:r w:rsidRPr="007E5D26">
              <w:rPr>
                <w:rFonts w:ascii="Arial" w:eastAsia="Arial" w:hAnsi="Arial" w:cs="Arial"/>
                <w:color w:val="231F20"/>
                <w:spacing w:val="1"/>
              </w:rPr>
              <w:t>ompl</w:t>
            </w:r>
            <w:r w:rsidRPr="007E5D26">
              <w:rPr>
                <w:rFonts w:ascii="Arial" w:eastAsia="Arial" w:hAnsi="Arial" w:cs="Arial"/>
                <w:color w:val="231F20"/>
              </w:rPr>
              <w:t>e</w:t>
            </w:r>
            <w:r w:rsidRPr="007E5D26">
              <w:rPr>
                <w:rFonts w:ascii="Arial" w:eastAsia="Arial" w:hAnsi="Arial" w:cs="Arial"/>
                <w:color w:val="231F20"/>
                <w:spacing w:val="1"/>
              </w:rPr>
              <w:t>tio</w:t>
            </w:r>
            <w:r w:rsidRPr="007E5D26">
              <w:rPr>
                <w:rFonts w:ascii="Arial" w:eastAsia="Arial" w:hAnsi="Arial" w:cs="Arial"/>
                <w:color w:val="231F20"/>
              </w:rPr>
              <w:t>n</w:t>
            </w:r>
            <w:r w:rsidRPr="007E5D26">
              <w:rPr>
                <w:rFonts w:ascii="Arial" w:eastAsia="Arial" w:hAnsi="Arial" w:cs="Arial"/>
                <w:color w:val="231F20"/>
                <w:spacing w:val="-12"/>
              </w:rPr>
              <w:t xml:space="preserve"> </w:t>
            </w:r>
            <w:r w:rsidRPr="007E5D26">
              <w:rPr>
                <w:rFonts w:ascii="Arial" w:eastAsia="Arial" w:hAnsi="Arial" w:cs="Arial"/>
                <w:color w:val="231F20"/>
                <w:spacing w:val="-1"/>
              </w:rPr>
              <w:t>o</w:t>
            </w:r>
            <w:r w:rsidRPr="007E5D26">
              <w:rPr>
                <w:rFonts w:ascii="Arial" w:eastAsia="Arial" w:hAnsi="Arial" w:cs="Arial"/>
                <w:color w:val="231F20"/>
              </w:rPr>
              <w:t>f</w:t>
            </w:r>
            <w:r w:rsidRPr="007E5D26">
              <w:rPr>
                <w:rFonts w:ascii="Arial" w:eastAsia="Arial" w:hAnsi="Arial" w:cs="Arial"/>
                <w:color w:val="231F20"/>
                <w:spacing w:val="9"/>
              </w:rPr>
              <w:t xml:space="preserve"> </w:t>
            </w:r>
            <w:r w:rsidRPr="007E5D26">
              <w:rPr>
                <w:rFonts w:ascii="Arial" w:eastAsia="Arial" w:hAnsi="Arial" w:cs="Arial"/>
                <w:color w:val="231F20"/>
                <w:spacing w:val="1"/>
              </w:rPr>
              <w:t>th</w:t>
            </w:r>
            <w:r w:rsidRPr="007E5D26">
              <w:rPr>
                <w:rFonts w:ascii="Arial" w:eastAsia="Arial" w:hAnsi="Arial" w:cs="Arial"/>
                <w:color w:val="231F20"/>
              </w:rPr>
              <w:t>e</w:t>
            </w:r>
            <w:r w:rsidRPr="007E5D26">
              <w:rPr>
                <w:rFonts w:ascii="Arial" w:eastAsia="Arial" w:hAnsi="Arial" w:cs="Arial"/>
                <w:color w:val="231F20"/>
                <w:spacing w:val="-1"/>
              </w:rPr>
              <w:t xml:space="preserve"> </w:t>
            </w:r>
            <w:r w:rsidRPr="007E5D26">
              <w:rPr>
                <w:rFonts w:ascii="Arial" w:eastAsia="Arial" w:hAnsi="Arial" w:cs="Arial"/>
                <w:color w:val="231F20"/>
              </w:rPr>
              <w:t>da</w:t>
            </w:r>
            <w:r w:rsidRPr="007E5D26">
              <w:rPr>
                <w:rFonts w:ascii="Arial" w:eastAsia="Arial" w:hAnsi="Arial" w:cs="Arial"/>
                <w:color w:val="231F20"/>
                <w:spacing w:val="2"/>
              </w:rPr>
              <w:t>t</w:t>
            </w:r>
            <w:r w:rsidRPr="007E5D26">
              <w:rPr>
                <w:rFonts w:ascii="Arial" w:eastAsia="Arial" w:hAnsi="Arial" w:cs="Arial"/>
                <w:color w:val="231F20"/>
              </w:rPr>
              <w:t>a</w:t>
            </w:r>
            <w:r w:rsidRPr="007E5D26">
              <w:rPr>
                <w:rFonts w:ascii="Arial" w:eastAsia="Arial" w:hAnsi="Arial" w:cs="Arial"/>
                <w:color w:val="231F20"/>
                <w:spacing w:val="-13"/>
              </w:rPr>
              <w:t xml:space="preserve"> </w:t>
            </w:r>
            <w:r w:rsidRPr="007E5D26">
              <w:rPr>
                <w:rFonts w:ascii="Arial" w:eastAsia="Arial" w:hAnsi="Arial" w:cs="Arial"/>
                <w:color w:val="231F20"/>
              </w:rPr>
              <w:t xml:space="preserve">in </w:t>
            </w:r>
            <w:r w:rsidRPr="007E5D26">
              <w:rPr>
                <w:rFonts w:ascii="Arial" w:eastAsia="Arial" w:hAnsi="Arial" w:cs="Arial"/>
                <w:color w:val="231F20"/>
                <w:spacing w:val="-1"/>
              </w:rPr>
              <w:t>f</w:t>
            </w:r>
            <w:r w:rsidRPr="007E5D26">
              <w:rPr>
                <w:rFonts w:ascii="Arial" w:eastAsia="Arial" w:hAnsi="Arial" w:cs="Arial"/>
                <w:color w:val="231F20"/>
              </w:rPr>
              <w:t>u</w:t>
            </w:r>
            <w:r w:rsidRPr="007E5D26">
              <w:rPr>
                <w:rFonts w:ascii="Arial" w:eastAsia="Arial" w:hAnsi="Arial" w:cs="Arial"/>
                <w:color w:val="231F20"/>
                <w:spacing w:val="-1"/>
              </w:rPr>
              <w:t>l</w:t>
            </w:r>
            <w:r w:rsidRPr="007E5D26">
              <w:rPr>
                <w:rFonts w:ascii="Arial" w:eastAsia="Arial" w:hAnsi="Arial" w:cs="Arial"/>
                <w:color w:val="231F20"/>
                <w:spacing w:val="-2"/>
              </w:rPr>
              <w:t>l</w:t>
            </w:r>
            <w:r w:rsidRPr="007E5D26">
              <w:rPr>
                <w:rFonts w:ascii="Arial" w:eastAsia="Arial" w:hAnsi="Arial" w:cs="Arial"/>
                <w:color w:val="231F20"/>
              </w:rPr>
              <w:t xml:space="preserve"> is</w:t>
            </w:r>
            <w:r w:rsidRPr="007E5D26">
              <w:rPr>
                <w:rFonts w:ascii="Arial" w:eastAsia="Arial" w:hAnsi="Arial" w:cs="Arial"/>
                <w:color w:val="231F20"/>
                <w:spacing w:val="8"/>
              </w:rPr>
              <w:t xml:space="preserve"> </w:t>
            </w:r>
            <w:r w:rsidRPr="007E5D26">
              <w:rPr>
                <w:rFonts w:ascii="Arial" w:eastAsia="Arial" w:hAnsi="Arial" w:cs="Arial"/>
                <w:color w:val="231F20"/>
                <w:spacing w:val="1"/>
              </w:rPr>
              <w:t>e</w:t>
            </w:r>
            <w:r w:rsidRPr="007E5D26">
              <w:rPr>
                <w:rFonts w:ascii="Arial" w:eastAsia="Arial" w:hAnsi="Arial" w:cs="Arial"/>
                <w:color w:val="231F20"/>
                <w:spacing w:val="2"/>
              </w:rPr>
              <w:t>ss</w:t>
            </w:r>
            <w:r w:rsidRPr="007E5D26">
              <w:rPr>
                <w:rFonts w:ascii="Arial" w:eastAsia="Arial" w:hAnsi="Arial" w:cs="Arial"/>
                <w:color w:val="231F20"/>
                <w:spacing w:val="1"/>
              </w:rPr>
              <w:t>e</w:t>
            </w:r>
            <w:r w:rsidRPr="007E5D26">
              <w:rPr>
                <w:rFonts w:ascii="Arial" w:eastAsia="Arial" w:hAnsi="Arial" w:cs="Arial"/>
                <w:color w:val="231F20"/>
                <w:spacing w:val="-1"/>
              </w:rPr>
              <w:t>n</w:t>
            </w:r>
            <w:r w:rsidRPr="007E5D26">
              <w:rPr>
                <w:rFonts w:ascii="Arial" w:eastAsia="Arial" w:hAnsi="Arial" w:cs="Arial"/>
                <w:color w:val="231F20"/>
                <w:spacing w:val="1"/>
              </w:rPr>
              <w:t>t</w:t>
            </w:r>
            <w:r w:rsidRPr="007E5D26">
              <w:rPr>
                <w:rFonts w:ascii="Arial" w:eastAsia="Arial" w:hAnsi="Arial" w:cs="Arial"/>
                <w:color w:val="231F20"/>
              </w:rPr>
              <w:t xml:space="preserve">ial </w:t>
            </w:r>
            <w:r w:rsidRPr="007E5D26">
              <w:rPr>
                <w:rFonts w:ascii="Arial" w:eastAsia="Arial" w:hAnsi="Arial" w:cs="Arial"/>
                <w:color w:val="231F20"/>
                <w:spacing w:val="-1"/>
              </w:rPr>
              <w:t>t</w:t>
            </w:r>
            <w:r w:rsidRPr="007E5D26">
              <w:rPr>
                <w:rFonts w:ascii="Arial" w:eastAsia="Arial" w:hAnsi="Arial" w:cs="Arial"/>
                <w:color w:val="231F20"/>
              </w:rPr>
              <w:t>o</w:t>
            </w:r>
            <w:r w:rsidRPr="007E5D26">
              <w:rPr>
                <w:rFonts w:ascii="Arial" w:eastAsia="Arial" w:hAnsi="Arial" w:cs="Arial"/>
                <w:color w:val="231F20"/>
                <w:spacing w:val="9"/>
              </w:rPr>
              <w:t xml:space="preserve"> </w:t>
            </w:r>
            <w:r w:rsidRPr="007E5D26">
              <w:rPr>
                <w:rFonts w:ascii="Arial" w:eastAsia="Arial" w:hAnsi="Arial" w:cs="Arial"/>
                <w:color w:val="231F20"/>
              </w:rPr>
              <w:t>crea</w:t>
            </w:r>
            <w:r w:rsidRPr="007E5D26">
              <w:rPr>
                <w:rFonts w:ascii="Arial" w:eastAsia="Arial" w:hAnsi="Arial" w:cs="Arial"/>
                <w:color w:val="231F20"/>
                <w:spacing w:val="-1"/>
              </w:rPr>
              <w:t>t</w:t>
            </w:r>
            <w:r w:rsidRPr="007E5D26">
              <w:rPr>
                <w:rFonts w:ascii="Arial" w:eastAsia="Arial" w:hAnsi="Arial" w:cs="Arial"/>
                <w:color w:val="231F20"/>
              </w:rPr>
              <w:t xml:space="preserve">e a </w:t>
            </w:r>
            <w:r w:rsidRPr="007E5D26">
              <w:rPr>
                <w:rFonts w:ascii="Arial" w:eastAsia="Arial" w:hAnsi="Arial" w:cs="Arial"/>
                <w:color w:val="231F20"/>
                <w:spacing w:val="-1"/>
              </w:rPr>
              <w:t>c</w:t>
            </w:r>
            <w:r w:rsidRPr="007E5D26">
              <w:rPr>
                <w:rFonts w:ascii="Arial" w:eastAsia="Arial" w:hAnsi="Arial" w:cs="Arial"/>
                <w:color w:val="231F20"/>
                <w:spacing w:val="1"/>
              </w:rPr>
              <w:t>ompl</w:t>
            </w:r>
            <w:r w:rsidRPr="007E5D26">
              <w:rPr>
                <w:rFonts w:ascii="Arial" w:eastAsia="Arial" w:hAnsi="Arial" w:cs="Arial"/>
                <w:color w:val="231F20"/>
              </w:rPr>
              <w:t>e</w:t>
            </w:r>
            <w:r w:rsidRPr="007E5D26">
              <w:rPr>
                <w:rFonts w:ascii="Arial" w:eastAsia="Arial" w:hAnsi="Arial" w:cs="Arial"/>
                <w:color w:val="231F20"/>
                <w:spacing w:val="-1"/>
              </w:rPr>
              <w:t>t</w:t>
            </w:r>
            <w:r w:rsidRPr="007E5D26">
              <w:rPr>
                <w:rFonts w:ascii="Arial" w:eastAsia="Arial" w:hAnsi="Arial" w:cs="Arial"/>
                <w:color w:val="231F20"/>
              </w:rPr>
              <w:t>e</w:t>
            </w:r>
            <w:r w:rsidRPr="007E5D26">
              <w:rPr>
                <w:rFonts w:ascii="Arial" w:eastAsia="Arial" w:hAnsi="Arial" w:cs="Arial"/>
                <w:color w:val="231F20"/>
                <w:spacing w:val="7"/>
              </w:rPr>
              <w:t xml:space="preserve"> </w:t>
            </w:r>
            <w:r w:rsidRPr="007E5D26">
              <w:rPr>
                <w:rFonts w:ascii="Arial" w:eastAsia="Arial" w:hAnsi="Arial" w:cs="Arial"/>
                <w:color w:val="231F20"/>
                <w:spacing w:val="-1"/>
              </w:rPr>
              <w:t>c</w:t>
            </w:r>
            <w:r w:rsidRPr="007E5D26">
              <w:rPr>
                <w:rFonts w:ascii="Arial" w:eastAsia="Arial" w:hAnsi="Arial" w:cs="Arial"/>
                <w:color w:val="231F20"/>
                <w:spacing w:val="1"/>
              </w:rPr>
              <w:t>o</w:t>
            </w:r>
            <w:r w:rsidRPr="007E5D26">
              <w:rPr>
                <w:rFonts w:ascii="Arial" w:eastAsia="Arial" w:hAnsi="Arial" w:cs="Arial"/>
                <w:color w:val="231F20"/>
                <w:spacing w:val="-1"/>
              </w:rPr>
              <w:t>n</w:t>
            </w:r>
            <w:r w:rsidRPr="007E5D26">
              <w:rPr>
                <w:rFonts w:ascii="Arial" w:eastAsia="Arial" w:hAnsi="Arial" w:cs="Arial"/>
                <w:color w:val="231F20"/>
                <w:spacing w:val="1"/>
              </w:rPr>
              <w:t>t</w:t>
            </w:r>
            <w:r w:rsidRPr="007E5D26">
              <w:rPr>
                <w:rFonts w:ascii="Arial" w:eastAsia="Arial" w:hAnsi="Arial" w:cs="Arial"/>
                <w:color w:val="231F20"/>
                <w:spacing w:val="-1"/>
              </w:rPr>
              <w:t>r</w:t>
            </w:r>
            <w:r w:rsidRPr="007E5D26">
              <w:rPr>
                <w:rFonts w:ascii="Arial" w:eastAsia="Arial" w:hAnsi="Arial" w:cs="Arial"/>
                <w:color w:val="231F20"/>
                <w:spacing w:val="1"/>
              </w:rPr>
              <w:t>a</w:t>
            </w:r>
            <w:r w:rsidRPr="007E5D26">
              <w:rPr>
                <w:rFonts w:ascii="Arial" w:eastAsia="Arial" w:hAnsi="Arial" w:cs="Arial"/>
                <w:color w:val="231F20"/>
                <w:spacing w:val="5"/>
              </w:rPr>
              <w:t>c</w:t>
            </w:r>
            <w:r w:rsidRPr="007E5D26">
              <w:rPr>
                <w:rFonts w:ascii="Arial" w:eastAsia="Arial" w:hAnsi="Arial" w:cs="Arial"/>
                <w:color w:val="231F20"/>
              </w:rPr>
              <w:t>t.</w:t>
            </w:r>
          </w:p>
        </w:tc>
      </w:tr>
      <w:tr w:rsidR="007E5D26" w:rsidRPr="007E5D26" w14:paraId="6CFAA0ED" w14:textId="77777777" w:rsidTr="003174A3">
        <w:tc>
          <w:tcPr>
            <w:tcW w:w="9249" w:type="dxa"/>
            <w:gridSpan w:val="12"/>
          </w:tcPr>
          <w:p w14:paraId="6F8C1B27" w14:textId="77777777" w:rsidR="007E5D26" w:rsidRPr="007E5D26" w:rsidRDefault="007E5D26" w:rsidP="00673CD9">
            <w:pPr>
              <w:spacing w:line="22" w:lineRule="atLeast"/>
              <w:ind w:right="-20"/>
              <w:rPr>
                <w:rFonts w:ascii="Arial" w:eastAsia="Arial" w:hAnsi="Arial" w:cs="Arial"/>
                <w:color w:val="231F20"/>
              </w:rPr>
            </w:pPr>
          </w:p>
        </w:tc>
      </w:tr>
      <w:tr w:rsidR="007E5D26" w:rsidRPr="007E5D26" w14:paraId="3CDF4982" w14:textId="77777777" w:rsidTr="003174A3">
        <w:tc>
          <w:tcPr>
            <w:tcW w:w="9249" w:type="dxa"/>
            <w:gridSpan w:val="12"/>
          </w:tcPr>
          <w:p w14:paraId="16DD24F3" w14:textId="47AB5A6D" w:rsidR="007E5D26" w:rsidRPr="00673CD9" w:rsidRDefault="007E5D26" w:rsidP="007E5D26">
            <w:pPr>
              <w:spacing w:before="120" w:after="120" w:line="22" w:lineRule="atLeast"/>
              <w:ind w:right="-20"/>
              <w:rPr>
                <w:rFonts w:ascii="Arial" w:eastAsia="Arial" w:hAnsi="Arial" w:cs="Arial"/>
              </w:rPr>
            </w:pPr>
            <w:r w:rsidRPr="007E5D26">
              <w:rPr>
                <w:rFonts w:ascii="Arial" w:eastAsia="Arial" w:hAnsi="Arial" w:cs="Arial"/>
                <w:color w:val="231F20"/>
                <w:spacing w:val="3"/>
              </w:rPr>
              <w:t>T</w:t>
            </w:r>
            <w:r w:rsidRPr="007E5D26">
              <w:rPr>
                <w:rFonts w:ascii="Arial" w:eastAsia="Arial" w:hAnsi="Arial" w:cs="Arial"/>
                <w:color w:val="231F20"/>
                <w:spacing w:val="1"/>
              </w:rPr>
              <w:t>h</w:t>
            </w:r>
            <w:r w:rsidRPr="007E5D26">
              <w:rPr>
                <w:rFonts w:ascii="Arial" w:eastAsia="Arial" w:hAnsi="Arial" w:cs="Arial"/>
                <w:color w:val="231F20"/>
              </w:rPr>
              <w:t>e</w:t>
            </w:r>
            <w:r w:rsidRPr="007E5D26">
              <w:rPr>
                <w:rFonts w:ascii="Arial" w:eastAsia="Arial" w:hAnsi="Arial" w:cs="Arial"/>
                <w:color w:val="231F20"/>
                <w:spacing w:val="8"/>
              </w:rPr>
              <w:t xml:space="preserve"> </w:t>
            </w:r>
            <w:r w:rsidRPr="007E5D26">
              <w:rPr>
                <w:rFonts w:ascii="Arial" w:eastAsia="Arial" w:hAnsi="Arial" w:cs="Arial"/>
                <w:i/>
                <w:color w:val="231F20"/>
                <w:spacing w:val="-2"/>
              </w:rPr>
              <w:t>Consultant</w:t>
            </w:r>
            <w:r w:rsidRPr="007E5D26">
              <w:rPr>
                <w:rFonts w:ascii="Arial" w:eastAsia="Arial" w:hAnsi="Arial" w:cs="Arial"/>
                <w:i/>
                <w:color w:val="231F20"/>
              </w:rPr>
              <w:t xml:space="preserve"> </w:t>
            </w:r>
            <w:r w:rsidRPr="007E5D26">
              <w:rPr>
                <w:rFonts w:ascii="Arial" w:eastAsia="Arial" w:hAnsi="Arial" w:cs="Arial"/>
                <w:color w:val="231F20"/>
              </w:rPr>
              <w:t>is</w:t>
            </w:r>
          </w:p>
        </w:tc>
      </w:tr>
      <w:tr w:rsidR="00673CD9" w:rsidRPr="007E5D26" w14:paraId="055B443D" w14:textId="77777777" w:rsidTr="003174A3">
        <w:tc>
          <w:tcPr>
            <w:tcW w:w="2376" w:type="dxa"/>
            <w:gridSpan w:val="2"/>
            <w:tcBorders>
              <w:right w:val="single" w:sz="4" w:space="0" w:color="auto"/>
            </w:tcBorders>
          </w:tcPr>
          <w:p w14:paraId="5D13C1CA" w14:textId="0A75CE3B"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spacing w:val="2"/>
                <w:position w:val="-1"/>
              </w:rPr>
              <w:t>N</w:t>
            </w:r>
            <w:r w:rsidRPr="007E5D26">
              <w:rPr>
                <w:rFonts w:ascii="Arial" w:eastAsia="Arial" w:hAnsi="Arial" w:cs="Arial"/>
                <w:color w:val="231F20"/>
                <w:position w:val="-1"/>
              </w:rPr>
              <w:t>a</w:t>
            </w:r>
            <w:r w:rsidRPr="007E5D26">
              <w:rPr>
                <w:rFonts w:ascii="Arial" w:eastAsia="Arial" w:hAnsi="Arial" w:cs="Arial"/>
                <w:color w:val="231F20"/>
                <w:spacing w:val="2"/>
                <w:position w:val="-1"/>
              </w:rPr>
              <w:t>m</w:t>
            </w:r>
            <w:r w:rsidRPr="007E5D26">
              <w:rPr>
                <w:rFonts w:ascii="Arial" w:eastAsia="Arial" w:hAnsi="Arial" w:cs="Arial"/>
                <w:color w:val="231F20"/>
                <w:position w:val="-1"/>
              </w:rPr>
              <w:t>e</w:t>
            </w:r>
          </w:p>
        </w:tc>
        <w:tc>
          <w:tcPr>
            <w:tcW w:w="6873" w:type="dxa"/>
            <w:gridSpan w:val="10"/>
            <w:tcBorders>
              <w:top w:val="single" w:sz="4" w:space="0" w:color="auto"/>
              <w:left w:val="single" w:sz="4" w:space="0" w:color="auto"/>
              <w:bottom w:val="single" w:sz="4" w:space="0" w:color="auto"/>
              <w:right w:val="single" w:sz="4" w:space="0" w:color="auto"/>
            </w:tcBorders>
          </w:tcPr>
          <w:bookmarkEnd w:id="3" w:displacedByCustomXml="next"/>
          <w:sdt>
            <w:sdtPr>
              <w:rPr>
                <w:rFonts w:ascii="Arial" w:hAnsi="Arial" w:cs="Arial"/>
              </w:rPr>
              <w:id w:val="1532754532"/>
              <w:placeholder>
                <w:docPart w:val="844EE1389BCB4F34926D2EA1EB5DA48E"/>
              </w:placeholder>
            </w:sdtPr>
            <w:sdtEndPr/>
            <w:sdtContent>
              <w:sdt>
                <w:sdtPr>
                  <w:rPr>
                    <w:rFonts w:ascii="Arial" w:hAnsi="Arial" w:cs="Arial"/>
                  </w:rPr>
                  <w:id w:val="339895538"/>
                  <w:placeholder>
                    <w:docPart w:val="D61835E8AB6343E8A6A0D1FF59B03F90"/>
                  </w:placeholder>
                </w:sdtPr>
                <w:sdtEndPr/>
                <w:sdtContent>
                  <w:p w14:paraId="08FA4CA6" w14:textId="297E4047" w:rsidR="00673CD9" w:rsidRPr="007E5D26" w:rsidRDefault="00306E19" w:rsidP="007E5D26">
                    <w:pPr>
                      <w:spacing w:before="120" w:after="120" w:line="22" w:lineRule="atLeast"/>
                      <w:ind w:right="-20"/>
                      <w:rPr>
                        <w:rFonts w:ascii="Arial" w:eastAsia="Arial" w:hAnsi="Arial" w:cs="Arial"/>
                        <w:color w:val="231F20"/>
                      </w:rPr>
                    </w:pPr>
                    <w:r>
                      <w:rPr>
                        <w:rFonts w:ascii="Arial" w:hAnsi="Arial" w:cs="Arial"/>
                      </w:rPr>
                      <w:t>Capita Property and Infrastructure Ltd</w:t>
                    </w:r>
                  </w:p>
                </w:sdtContent>
              </w:sdt>
            </w:sdtContent>
          </w:sdt>
          <w:p w14:paraId="30F990A5" w14:textId="77777777" w:rsidR="022E0E4A" w:rsidRDefault="022E0E4A"/>
        </w:tc>
      </w:tr>
      <w:tr w:rsidR="00EF67A5" w:rsidRPr="007E5D26" w14:paraId="65E138D1" w14:textId="77777777" w:rsidTr="003174A3">
        <w:tc>
          <w:tcPr>
            <w:tcW w:w="9249" w:type="dxa"/>
            <w:gridSpan w:val="12"/>
          </w:tcPr>
          <w:p w14:paraId="3C961CF2" w14:textId="77777777" w:rsidR="00EF67A5" w:rsidRPr="007E5D26" w:rsidRDefault="00EF67A5" w:rsidP="00673CD9">
            <w:pPr>
              <w:spacing w:line="22" w:lineRule="atLeast"/>
              <w:ind w:right="-20"/>
              <w:rPr>
                <w:rFonts w:ascii="Arial" w:eastAsia="Arial" w:hAnsi="Arial" w:cs="Arial"/>
                <w:color w:val="231F20"/>
              </w:rPr>
            </w:pPr>
          </w:p>
        </w:tc>
      </w:tr>
      <w:tr w:rsidR="00673CD9" w:rsidRPr="007E5D26" w14:paraId="48900ADF" w14:textId="77777777" w:rsidTr="003174A3">
        <w:tc>
          <w:tcPr>
            <w:tcW w:w="2376" w:type="dxa"/>
            <w:gridSpan w:val="2"/>
            <w:tcBorders>
              <w:right w:val="single" w:sz="4" w:space="0" w:color="auto"/>
            </w:tcBorders>
          </w:tcPr>
          <w:p w14:paraId="0C4DA004" w14:textId="35BB7443"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position w:val="-1"/>
              </w:rPr>
              <w:t>A</w:t>
            </w:r>
            <w:r w:rsidRPr="007E5D26">
              <w:rPr>
                <w:rFonts w:ascii="Arial" w:eastAsia="Arial" w:hAnsi="Arial" w:cs="Arial"/>
                <w:color w:val="231F20"/>
                <w:spacing w:val="1"/>
                <w:position w:val="-1"/>
              </w:rPr>
              <w:t>d</w:t>
            </w:r>
            <w:r w:rsidRPr="007E5D26">
              <w:rPr>
                <w:rFonts w:ascii="Arial" w:eastAsia="Arial" w:hAnsi="Arial" w:cs="Arial"/>
                <w:color w:val="231F20"/>
                <w:position w:val="-1"/>
              </w:rPr>
              <w:t>dr</w:t>
            </w:r>
            <w:r w:rsidRPr="007E5D26">
              <w:rPr>
                <w:rFonts w:ascii="Arial" w:eastAsia="Arial" w:hAnsi="Arial" w:cs="Arial"/>
                <w:color w:val="231F20"/>
                <w:spacing w:val="1"/>
                <w:position w:val="-1"/>
              </w:rPr>
              <w:t>e</w:t>
            </w:r>
            <w:r w:rsidRPr="007E5D26">
              <w:rPr>
                <w:rFonts w:ascii="Arial" w:eastAsia="Arial" w:hAnsi="Arial" w:cs="Arial"/>
                <w:color w:val="231F20"/>
                <w:spacing w:val="2"/>
                <w:position w:val="-1"/>
              </w:rPr>
              <w:t>s</w:t>
            </w:r>
            <w:r w:rsidRPr="007E5D26">
              <w:rPr>
                <w:rFonts w:ascii="Arial" w:eastAsia="Arial" w:hAnsi="Arial" w:cs="Arial"/>
                <w:color w:val="231F20"/>
                <w:position w:val="-1"/>
              </w:rPr>
              <w:t>s</w:t>
            </w:r>
            <w:r w:rsidRPr="007E5D26">
              <w:rPr>
                <w:rFonts w:ascii="Arial" w:eastAsia="Arial" w:hAnsi="Arial" w:cs="Arial"/>
                <w:color w:val="231F20"/>
                <w:spacing w:val="5"/>
                <w:position w:val="-1"/>
              </w:rPr>
              <w:t xml:space="preserve"> </w:t>
            </w:r>
            <w:r w:rsidRPr="007E5D26">
              <w:rPr>
                <w:rFonts w:ascii="Arial" w:eastAsia="Arial" w:hAnsi="Arial" w:cs="Arial"/>
                <w:color w:val="231F20"/>
                <w:spacing w:val="-2"/>
                <w:position w:val="-1"/>
              </w:rPr>
              <w:t>f</w:t>
            </w:r>
            <w:r w:rsidRPr="007E5D26">
              <w:rPr>
                <w:rFonts w:ascii="Arial" w:eastAsia="Arial" w:hAnsi="Arial" w:cs="Arial"/>
                <w:color w:val="231F20"/>
                <w:spacing w:val="1"/>
                <w:position w:val="-1"/>
              </w:rPr>
              <w:t>o</w:t>
            </w:r>
            <w:r w:rsidRPr="007E5D26">
              <w:rPr>
                <w:rFonts w:ascii="Arial" w:eastAsia="Arial" w:hAnsi="Arial" w:cs="Arial"/>
                <w:color w:val="231F20"/>
                <w:position w:val="-1"/>
              </w:rPr>
              <w:t>r</w:t>
            </w:r>
            <w:r w:rsidRPr="007E5D26">
              <w:rPr>
                <w:rFonts w:ascii="Arial" w:eastAsia="Arial" w:hAnsi="Arial" w:cs="Arial"/>
                <w:color w:val="231F20"/>
                <w:spacing w:val="9"/>
                <w:position w:val="-1"/>
              </w:rPr>
              <w:t xml:space="preserve"> </w:t>
            </w:r>
            <w:r w:rsidRPr="007E5D26">
              <w:rPr>
                <w:rFonts w:ascii="Arial" w:eastAsia="Arial" w:hAnsi="Arial" w:cs="Arial"/>
                <w:color w:val="231F20"/>
                <w:spacing w:val="-1"/>
                <w:position w:val="-1"/>
              </w:rPr>
              <w:t>c</w:t>
            </w:r>
            <w:r w:rsidRPr="007E5D26">
              <w:rPr>
                <w:rFonts w:ascii="Arial" w:eastAsia="Arial" w:hAnsi="Arial" w:cs="Arial"/>
                <w:color w:val="231F20"/>
                <w:spacing w:val="1"/>
                <w:position w:val="-1"/>
              </w:rPr>
              <w:t>o</w:t>
            </w:r>
            <w:r w:rsidRPr="007E5D26">
              <w:rPr>
                <w:rFonts w:ascii="Arial" w:eastAsia="Arial" w:hAnsi="Arial" w:cs="Arial"/>
                <w:color w:val="231F20"/>
                <w:position w:val="-1"/>
              </w:rPr>
              <w:t>mmun</w:t>
            </w:r>
            <w:r w:rsidRPr="007E5D26">
              <w:rPr>
                <w:rFonts w:ascii="Arial" w:eastAsia="Arial" w:hAnsi="Arial" w:cs="Arial"/>
                <w:color w:val="231F20"/>
                <w:spacing w:val="1"/>
                <w:position w:val="-1"/>
              </w:rPr>
              <w:t>i</w:t>
            </w:r>
            <w:r w:rsidRPr="007E5D26">
              <w:rPr>
                <w:rFonts w:ascii="Arial" w:eastAsia="Arial" w:hAnsi="Arial" w:cs="Arial"/>
                <w:color w:val="231F20"/>
                <w:spacing w:val="2"/>
                <w:position w:val="-1"/>
              </w:rPr>
              <w:t>c</w:t>
            </w:r>
            <w:r w:rsidRPr="007E5D26">
              <w:rPr>
                <w:rFonts w:ascii="Arial" w:eastAsia="Arial" w:hAnsi="Arial" w:cs="Arial"/>
                <w:color w:val="231F20"/>
                <w:position w:val="-1"/>
              </w:rPr>
              <w:t>a</w:t>
            </w:r>
            <w:r w:rsidRPr="007E5D26">
              <w:rPr>
                <w:rFonts w:ascii="Arial" w:eastAsia="Arial" w:hAnsi="Arial" w:cs="Arial"/>
                <w:color w:val="231F20"/>
                <w:spacing w:val="1"/>
                <w:position w:val="-1"/>
              </w:rPr>
              <w:t>tio</w:t>
            </w:r>
            <w:r w:rsidRPr="007E5D26">
              <w:rPr>
                <w:rFonts w:ascii="Arial" w:eastAsia="Arial" w:hAnsi="Arial" w:cs="Arial"/>
                <w:color w:val="231F20"/>
                <w:spacing w:val="-1"/>
                <w:position w:val="-1"/>
              </w:rPr>
              <w:t>n</w:t>
            </w:r>
            <w:r w:rsidRPr="007E5D26">
              <w:rPr>
                <w:rFonts w:ascii="Arial" w:eastAsia="Arial" w:hAnsi="Arial" w:cs="Arial"/>
                <w:color w:val="231F20"/>
                <w:position w:val="-1"/>
              </w:rPr>
              <w:t>s</w:t>
            </w:r>
          </w:p>
        </w:tc>
        <w:tc>
          <w:tcPr>
            <w:tcW w:w="6873" w:type="dxa"/>
            <w:gridSpan w:val="10"/>
            <w:tcBorders>
              <w:top w:val="single" w:sz="4" w:space="0" w:color="auto"/>
              <w:left w:val="single" w:sz="4" w:space="0" w:color="auto"/>
              <w:bottom w:val="single" w:sz="4" w:space="0" w:color="auto"/>
              <w:right w:val="single" w:sz="4" w:space="0" w:color="auto"/>
            </w:tcBorders>
          </w:tcPr>
          <w:p w14:paraId="493DC310" w14:textId="73D75358" w:rsidR="00306E19" w:rsidRPr="00306E19" w:rsidRDefault="002C13A4" w:rsidP="00306E19">
            <w:pPr>
              <w:spacing w:before="120" w:after="120" w:line="22" w:lineRule="atLeast"/>
              <w:ind w:right="-20"/>
              <w:rPr>
                <w:rFonts w:ascii="Arial" w:hAnsi="Arial" w:cs="Arial"/>
              </w:rPr>
            </w:pPr>
            <w:sdt>
              <w:sdtPr>
                <w:rPr>
                  <w:rFonts w:ascii="Arial" w:hAnsi="Arial" w:cs="Arial"/>
                </w:rPr>
                <w:id w:val="1356454268"/>
                <w:placeholder>
                  <w:docPart w:val="5D61EDBF0AA747678979AAF8DBB502FD"/>
                </w:placeholder>
                <w:showingPlcHdr/>
              </w:sdtPr>
              <w:sdtEndPr/>
              <w:sdtContent>
                <w:r w:rsidR="00673CD9" w:rsidRPr="007E5D26">
                  <w:rPr>
                    <w:rStyle w:val="PlaceholderText"/>
                    <w:rFonts w:ascii="Arial" w:hAnsi="Arial" w:cs="Arial"/>
                  </w:rPr>
                  <w:t xml:space="preserve"> </w:t>
                </w:r>
              </w:sdtContent>
            </w:sdt>
            <w:sdt>
              <w:sdtPr>
                <w:rPr>
                  <w:rFonts w:ascii="Arial" w:hAnsi="Arial" w:cs="Arial"/>
                </w:rPr>
                <w:id w:val="1338348834"/>
                <w:placeholder>
                  <w:docPart w:val="497CADEE09C34872B55D623081D18EED"/>
                </w:placeholder>
              </w:sdtPr>
              <w:sdtEndPr/>
              <w:sdtContent>
                <w:r w:rsidR="00306E19" w:rsidRPr="00306E19">
                  <w:rPr>
                    <w:rFonts w:ascii="Arial" w:hAnsi="Arial" w:cs="Arial"/>
                  </w:rPr>
                  <w:t>65 Gresham Street, London, England, EC2V 7NQ</w:t>
                </w:r>
              </w:sdtContent>
            </w:sdt>
          </w:p>
          <w:p w14:paraId="41E6A68B" w14:textId="61712928" w:rsidR="00673CD9" w:rsidRPr="007E5D26" w:rsidRDefault="00673CD9" w:rsidP="007E5D26">
            <w:pPr>
              <w:spacing w:before="120" w:after="120" w:line="22" w:lineRule="atLeast"/>
              <w:ind w:right="-20"/>
              <w:rPr>
                <w:rFonts w:ascii="Arial" w:hAnsi="Arial" w:cs="Arial"/>
              </w:rPr>
            </w:pPr>
          </w:p>
          <w:p w14:paraId="789B0CCB" w14:textId="77777777" w:rsidR="022E0E4A" w:rsidRDefault="022E0E4A"/>
        </w:tc>
      </w:tr>
      <w:tr w:rsidR="00EF67A5" w:rsidRPr="007E5D26" w14:paraId="0F7F759F" w14:textId="77777777" w:rsidTr="003174A3">
        <w:tc>
          <w:tcPr>
            <w:tcW w:w="9249" w:type="dxa"/>
            <w:gridSpan w:val="12"/>
          </w:tcPr>
          <w:p w14:paraId="25502A9C" w14:textId="77777777" w:rsidR="00EF67A5" w:rsidRPr="007E5D26" w:rsidRDefault="00EF67A5" w:rsidP="005E61DF">
            <w:pPr>
              <w:spacing w:line="22" w:lineRule="atLeast"/>
              <w:ind w:right="-20"/>
              <w:rPr>
                <w:rFonts w:ascii="Arial" w:eastAsia="Arial" w:hAnsi="Arial" w:cs="Arial"/>
                <w:color w:val="231F20"/>
              </w:rPr>
            </w:pPr>
          </w:p>
        </w:tc>
      </w:tr>
      <w:tr w:rsidR="00673CD9" w:rsidRPr="007E5D26" w14:paraId="4A9444B3" w14:textId="77777777" w:rsidTr="003174A3">
        <w:tc>
          <w:tcPr>
            <w:tcW w:w="2376" w:type="dxa"/>
            <w:gridSpan w:val="2"/>
            <w:tcBorders>
              <w:right w:val="single" w:sz="4" w:space="0" w:color="auto"/>
            </w:tcBorders>
          </w:tcPr>
          <w:p w14:paraId="27D00B29" w14:textId="0FF451F4"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position w:val="-1"/>
              </w:rPr>
              <w:t>A</w:t>
            </w:r>
            <w:r w:rsidRPr="007E5D26">
              <w:rPr>
                <w:rFonts w:ascii="Arial" w:eastAsia="Arial" w:hAnsi="Arial" w:cs="Arial"/>
                <w:color w:val="231F20"/>
                <w:spacing w:val="1"/>
                <w:position w:val="-1"/>
              </w:rPr>
              <w:t>d</w:t>
            </w:r>
            <w:r w:rsidRPr="007E5D26">
              <w:rPr>
                <w:rFonts w:ascii="Arial" w:eastAsia="Arial" w:hAnsi="Arial" w:cs="Arial"/>
                <w:color w:val="231F20"/>
                <w:position w:val="-1"/>
              </w:rPr>
              <w:t>dr</w:t>
            </w:r>
            <w:r w:rsidRPr="007E5D26">
              <w:rPr>
                <w:rFonts w:ascii="Arial" w:eastAsia="Arial" w:hAnsi="Arial" w:cs="Arial"/>
                <w:color w:val="231F20"/>
                <w:spacing w:val="1"/>
                <w:position w:val="-1"/>
              </w:rPr>
              <w:t>e</w:t>
            </w:r>
            <w:r w:rsidRPr="007E5D26">
              <w:rPr>
                <w:rFonts w:ascii="Arial" w:eastAsia="Arial" w:hAnsi="Arial" w:cs="Arial"/>
                <w:color w:val="231F20"/>
                <w:spacing w:val="2"/>
                <w:position w:val="-1"/>
              </w:rPr>
              <w:t>s</w:t>
            </w:r>
            <w:r w:rsidRPr="007E5D26">
              <w:rPr>
                <w:rFonts w:ascii="Arial" w:eastAsia="Arial" w:hAnsi="Arial" w:cs="Arial"/>
                <w:color w:val="231F20"/>
                <w:position w:val="-1"/>
              </w:rPr>
              <w:t>s</w:t>
            </w:r>
            <w:r w:rsidRPr="007E5D26">
              <w:rPr>
                <w:rFonts w:ascii="Arial" w:eastAsia="Arial" w:hAnsi="Arial" w:cs="Arial"/>
                <w:color w:val="231F20"/>
                <w:spacing w:val="5"/>
                <w:position w:val="-1"/>
              </w:rPr>
              <w:t xml:space="preserve"> </w:t>
            </w:r>
            <w:r w:rsidRPr="007E5D26">
              <w:rPr>
                <w:rFonts w:ascii="Arial" w:eastAsia="Arial" w:hAnsi="Arial" w:cs="Arial"/>
                <w:color w:val="231F20"/>
                <w:spacing w:val="-2"/>
                <w:position w:val="-1"/>
              </w:rPr>
              <w:t>f</w:t>
            </w:r>
            <w:r w:rsidRPr="007E5D26">
              <w:rPr>
                <w:rFonts w:ascii="Arial" w:eastAsia="Arial" w:hAnsi="Arial" w:cs="Arial"/>
                <w:color w:val="231F20"/>
                <w:spacing w:val="1"/>
                <w:position w:val="-1"/>
              </w:rPr>
              <w:t>o</w:t>
            </w:r>
            <w:r w:rsidRPr="007E5D26">
              <w:rPr>
                <w:rFonts w:ascii="Arial" w:eastAsia="Arial" w:hAnsi="Arial" w:cs="Arial"/>
                <w:color w:val="231F20"/>
                <w:position w:val="-1"/>
              </w:rPr>
              <w:t>r</w:t>
            </w:r>
            <w:r w:rsidRPr="007E5D26">
              <w:rPr>
                <w:rFonts w:ascii="Arial" w:eastAsia="Arial" w:hAnsi="Arial" w:cs="Arial"/>
                <w:color w:val="231F20"/>
                <w:spacing w:val="9"/>
                <w:position w:val="-1"/>
              </w:rPr>
              <w:t xml:space="preserve"> </w:t>
            </w:r>
            <w:r w:rsidRPr="007E5D26">
              <w:rPr>
                <w:rFonts w:ascii="Arial" w:eastAsia="Arial" w:hAnsi="Arial" w:cs="Arial"/>
                <w:color w:val="231F20"/>
                <w:spacing w:val="1"/>
                <w:position w:val="-1"/>
              </w:rPr>
              <w:t>el</w:t>
            </w:r>
            <w:r w:rsidRPr="007E5D26">
              <w:rPr>
                <w:rFonts w:ascii="Arial" w:eastAsia="Arial" w:hAnsi="Arial" w:cs="Arial"/>
                <w:color w:val="231F20"/>
                <w:spacing w:val="2"/>
                <w:position w:val="-1"/>
              </w:rPr>
              <w:t>e</w:t>
            </w:r>
            <w:r w:rsidRPr="007E5D26">
              <w:rPr>
                <w:rFonts w:ascii="Arial" w:eastAsia="Arial" w:hAnsi="Arial" w:cs="Arial"/>
                <w:color w:val="231F20"/>
                <w:spacing w:val="5"/>
                <w:position w:val="-1"/>
              </w:rPr>
              <w:t>c</w:t>
            </w:r>
            <w:r w:rsidRPr="007E5D26">
              <w:rPr>
                <w:rFonts w:ascii="Arial" w:eastAsia="Arial" w:hAnsi="Arial" w:cs="Arial"/>
                <w:color w:val="231F20"/>
                <w:spacing w:val="1"/>
                <w:position w:val="-1"/>
              </w:rPr>
              <w:t>t</w:t>
            </w:r>
            <w:r w:rsidRPr="007E5D26">
              <w:rPr>
                <w:rFonts w:ascii="Arial" w:eastAsia="Arial" w:hAnsi="Arial" w:cs="Arial"/>
                <w:color w:val="231F20"/>
                <w:spacing w:val="-1"/>
                <w:position w:val="-1"/>
              </w:rPr>
              <w:t>r</w:t>
            </w:r>
            <w:r w:rsidRPr="007E5D26">
              <w:rPr>
                <w:rFonts w:ascii="Arial" w:eastAsia="Arial" w:hAnsi="Arial" w:cs="Arial"/>
                <w:color w:val="231F20"/>
                <w:spacing w:val="1"/>
                <w:position w:val="-1"/>
              </w:rPr>
              <w:t>o</w:t>
            </w:r>
            <w:r w:rsidRPr="007E5D26">
              <w:rPr>
                <w:rFonts w:ascii="Arial" w:eastAsia="Arial" w:hAnsi="Arial" w:cs="Arial"/>
                <w:color w:val="231F20"/>
                <w:position w:val="-1"/>
              </w:rPr>
              <w:t>n</w:t>
            </w:r>
            <w:r w:rsidRPr="007E5D26">
              <w:rPr>
                <w:rFonts w:ascii="Arial" w:eastAsia="Arial" w:hAnsi="Arial" w:cs="Arial"/>
                <w:color w:val="231F20"/>
                <w:spacing w:val="1"/>
                <w:position w:val="-1"/>
              </w:rPr>
              <w:t>i</w:t>
            </w:r>
            <w:r w:rsidRPr="007E5D26">
              <w:rPr>
                <w:rFonts w:ascii="Arial" w:eastAsia="Arial" w:hAnsi="Arial" w:cs="Arial"/>
                <w:color w:val="231F20"/>
                <w:position w:val="-1"/>
              </w:rPr>
              <w:t xml:space="preserve">c </w:t>
            </w:r>
            <w:r w:rsidRPr="007E5D26">
              <w:rPr>
                <w:rFonts w:ascii="Arial" w:eastAsia="Arial" w:hAnsi="Arial" w:cs="Arial"/>
                <w:color w:val="231F20"/>
                <w:spacing w:val="-1"/>
                <w:position w:val="-1"/>
              </w:rPr>
              <w:t>c</w:t>
            </w:r>
            <w:r w:rsidRPr="007E5D26">
              <w:rPr>
                <w:rFonts w:ascii="Arial" w:eastAsia="Arial" w:hAnsi="Arial" w:cs="Arial"/>
                <w:color w:val="231F20"/>
                <w:spacing w:val="1"/>
                <w:position w:val="-1"/>
              </w:rPr>
              <w:t>o</w:t>
            </w:r>
            <w:r w:rsidRPr="007E5D26">
              <w:rPr>
                <w:rFonts w:ascii="Arial" w:eastAsia="Arial" w:hAnsi="Arial" w:cs="Arial"/>
                <w:color w:val="231F20"/>
                <w:position w:val="-1"/>
              </w:rPr>
              <w:t>mmun</w:t>
            </w:r>
            <w:r w:rsidRPr="007E5D26">
              <w:rPr>
                <w:rFonts w:ascii="Arial" w:eastAsia="Arial" w:hAnsi="Arial" w:cs="Arial"/>
                <w:color w:val="231F20"/>
                <w:spacing w:val="1"/>
                <w:position w:val="-1"/>
              </w:rPr>
              <w:t>i</w:t>
            </w:r>
            <w:r w:rsidRPr="007E5D26">
              <w:rPr>
                <w:rFonts w:ascii="Arial" w:eastAsia="Arial" w:hAnsi="Arial" w:cs="Arial"/>
                <w:color w:val="231F20"/>
                <w:spacing w:val="2"/>
                <w:position w:val="-1"/>
              </w:rPr>
              <w:t>c</w:t>
            </w:r>
            <w:r w:rsidRPr="007E5D26">
              <w:rPr>
                <w:rFonts w:ascii="Arial" w:eastAsia="Arial" w:hAnsi="Arial" w:cs="Arial"/>
                <w:color w:val="231F20"/>
                <w:position w:val="-1"/>
              </w:rPr>
              <w:t>a</w:t>
            </w:r>
            <w:r w:rsidRPr="007E5D26">
              <w:rPr>
                <w:rFonts w:ascii="Arial" w:eastAsia="Arial" w:hAnsi="Arial" w:cs="Arial"/>
                <w:color w:val="231F20"/>
                <w:spacing w:val="1"/>
                <w:position w:val="-1"/>
              </w:rPr>
              <w:t>tio</w:t>
            </w:r>
            <w:r w:rsidRPr="007E5D26">
              <w:rPr>
                <w:rFonts w:ascii="Arial" w:eastAsia="Arial" w:hAnsi="Arial" w:cs="Arial"/>
                <w:color w:val="231F20"/>
                <w:spacing w:val="-1"/>
                <w:position w:val="-1"/>
              </w:rPr>
              <w:t>n</w:t>
            </w:r>
            <w:r w:rsidRPr="007E5D26">
              <w:rPr>
                <w:rFonts w:ascii="Arial" w:eastAsia="Arial" w:hAnsi="Arial" w:cs="Arial"/>
                <w:color w:val="231F20"/>
                <w:position w:val="-1"/>
              </w:rPr>
              <w:t>s</w:t>
            </w:r>
          </w:p>
        </w:tc>
        <w:tc>
          <w:tcPr>
            <w:tcW w:w="6873" w:type="dxa"/>
            <w:gridSpan w:val="10"/>
            <w:tcBorders>
              <w:top w:val="single" w:sz="4" w:space="0" w:color="auto"/>
              <w:left w:val="single" w:sz="4" w:space="0" w:color="auto"/>
              <w:bottom w:val="single" w:sz="4" w:space="0" w:color="auto"/>
              <w:right w:val="single" w:sz="4" w:space="0" w:color="auto"/>
            </w:tcBorders>
          </w:tcPr>
          <w:sdt>
            <w:sdtPr>
              <w:rPr>
                <w:rFonts w:ascii="Arial" w:hAnsi="Arial" w:cs="Arial"/>
              </w:rPr>
              <w:id w:val="1173382882"/>
              <w:placeholder>
                <w:docPart w:val="F2B1FC145609460CAD1A3D151A246DE5"/>
              </w:placeholder>
              <w:showingPlcHdr/>
            </w:sdtPr>
            <w:sdtEndPr/>
            <w:sdtContent>
              <w:p w14:paraId="517D2F81" w14:textId="3B39D23A" w:rsidR="00673CD9" w:rsidRPr="007E5D26" w:rsidRDefault="00BF2864" w:rsidP="007E5D26">
                <w:pPr>
                  <w:spacing w:before="120" w:after="120" w:line="22" w:lineRule="atLeast"/>
                  <w:ind w:right="-20"/>
                  <w:rPr>
                    <w:rFonts w:ascii="Arial" w:hAnsi="Arial" w:cs="Arial"/>
                  </w:rPr>
                </w:pPr>
                <w:r>
                  <w:rPr>
                    <w:rStyle w:val="PlaceholderText"/>
                  </w:rPr>
                  <w:t xml:space="preserve"> </w:t>
                </w:r>
              </w:p>
            </w:sdtContent>
          </w:sdt>
          <w:p w14:paraId="1B1D8F7A" w14:textId="77777777" w:rsidR="022E0E4A" w:rsidRDefault="022E0E4A"/>
        </w:tc>
      </w:tr>
      <w:tr w:rsidR="00EF67A5" w:rsidRPr="007E5D26" w14:paraId="20D3222C" w14:textId="77777777" w:rsidTr="003174A3">
        <w:tc>
          <w:tcPr>
            <w:tcW w:w="9249" w:type="dxa"/>
            <w:gridSpan w:val="12"/>
          </w:tcPr>
          <w:p w14:paraId="3771B901" w14:textId="77777777" w:rsidR="00EF67A5" w:rsidRPr="007E5D26" w:rsidRDefault="00EF67A5" w:rsidP="005E61DF">
            <w:pPr>
              <w:spacing w:line="22" w:lineRule="atLeast"/>
              <w:ind w:right="-20"/>
              <w:rPr>
                <w:rFonts w:ascii="Arial" w:eastAsia="Arial" w:hAnsi="Arial" w:cs="Arial"/>
                <w:color w:val="231F20"/>
              </w:rPr>
            </w:pPr>
          </w:p>
        </w:tc>
      </w:tr>
      <w:tr w:rsidR="00F510E4" w:rsidRPr="007E5D26" w14:paraId="3798CBD2" w14:textId="77777777" w:rsidTr="003174A3">
        <w:tc>
          <w:tcPr>
            <w:tcW w:w="9249" w:type="dxa"/>
            <w:gridSpan w:val="12"/>
          </w:tcPr>
          <w:p w14:paraId="42830663" w14:textId="77777777" w:rsidR="00F510E4" w:rsidRPr="007E5D26" w:rsidRDefault="00F510E4" w:rsidP="00F510E4">
            <w:pPr>
              <w:spacing w:line="22" w:lineRule="atLeast"/>
              <w:ind w:right="-20"/>
              <w:rPr>
                <w:rFonts w:ascii="Arial" w:eastAsia="Arial" w:hAnsi="Arial" w:cs="Arial"/>
                <w:color w:val="231F20"/>
              </w:rPr>
            </w:pPr>
          </w:p>
        </w:tc>
      </w:tr>
      <w:tr w:rsidR="00C549B5" w:rsidRPr="007E5D26" w14:paraId="5B7BD613" w14:textId="77777777" w:rsidTr="003174A3">
        <w:tc>
          <w:tcPr>
            <w:tcW w:w="9249" w:type="dxa"/>
            <w:gridSpan w:val="12"/>
          </w:tcPr>
          <w:p w14:paraId="76EC1F5B" w14:textId="77777777" w:rsidR="00C549B5" w:rsidRPr="007E5D26" w:rsidRDefault="00C549B5" w:rsidP="00F510E4">
            <w:pPr>
              <w:spacing w:line="22" w:lineRule="atLeast"/>
              <w:ind w:right="-20"/>
              <w:rPr>
                <w:rFonts w:ascii="Arial" w:eastAsia="Arial" w:hAnsi="Arial" w:cs="Arial"/>
                <w:color w:val="231F20"/>
              </w:rPr>
            </w:pPr>
          </w:p>
        </w:tc>
      </w:tr>
      <w:tr w:rsidR="00686335" w:rsidRPr="007E5D26" w14:paraId="73D4D40D" w14:textId="77777777" w:rsidTr="00A46BAA">
        <w:trPr>
          <w:gridAfter w:val="1"/>
          <w:wAfter w:w="35" w:type="dxa"/>
        </w:trPr>
        <w:tc>
          <w:tcPr>
            <w:tcW w:w="4516" w:type="dxa"/>
            <w:gridSpan w:val="4"/>
            <w:tcBorders>
              <w:right w:val="single" w:sz="4" w:space="0" w:color="auto"/>
            </w:tcBorders>
            <w:shd w:val="clear" w:color="auto" w:fill="auto"/>
          </w:tcPr>
          <w:p w14:paraId="35EBEA87" w14:textId="6DC100F2" w:rsidR="00686335" w:rsidRPr="007E5D26" w:rsidRDefault="00686335" w:rsidP="00686335">
            <w:pPr>
              <w:spacing w:before="120" w:after="120" w:line="22" w:lineRule="atLeast"/>
              <w:ind w:right="-23"/>
              <w:rPr>
                <w:rFonts w:ascii="Arial" w:eastAsia="Arial" w:hAnsi="Arial" w:cs="Arial"/>
                <w:color w:val="231F20"/>
              </w:rPr>
            </w:pPr>
            <w:r w:rsidRPr="002F2315">
              <w:rPr>
                <w:rFonts w:ascii="Arial" w:eastAsia="Arial" w:hAnsi="Arial" w:cs="Arial"/>
                <w:bCs/>
              </w:rPr>
              <w:t xml:space="preserve">The </w:t>
            </w:r>
            <w:r w:rsidRPr="002F2315">
              <w:rPr>
                <w:rFonts w:ascii="Arial" w:eastAsia="Arial" w:hAnsi="Arial" w:cs="Arial"/>
                <w:bCs/>
                <w:i/>
              </w:rPr>
              <w:t>quality statement</w:t>
            </w:r>
            <w:r w:rsidRPr="002F2315">
              <w:rPr>
                <w:rFonts w:ascii="Arial" w:eastAsia="Arial" w:hAnsi="Arial" w:cs="Arial"/>
                <w:bCs/>
              </w:rPr>
              <w:t xml:space="preserve"> is in </w:t>
            </w:r>
          </w:p>
        </w:tc>
        <w:tc>
          <w:tcPr>
            <w:tcW w:w="4698" w:type="dxa"/>
            <w:gridSpan w:val="7"/>
            <w:tcBorders>
              <w:top w:val="single" w:sz="4" w:space="0" w:color="auto"/>
              <w:left w:val="single" w:sz="4" w:space="0" w:color="auto"/>
              <w:bottom w:val="single" w:sz="4" w:space="0" w:color="auto"/>
              <w:right w:val="single" w:sz="4" w:space="0" w:color="auto"/>
            </w:tcBorders>
            <w:shd w:val="clear" w:color="auto" w:fill="auto"/>
          </w:tcPr>
          <w:p w14:paraId="369100B4" w14:textId="7E47399C" w:rsidR="00686335" w:rsidRPr="007E5D26" w:rsidRDefault="002C13A4" w:rsidP="00686335">
            <w:pPr>
              <w:spacing w:before="120" w:after="120" w:line="22" w:lineRule="atLeast"/>
              <w:ind w:right="-23"/>
              <w:rPr>
                <w:rFonts w:ascii="Arial" w:eastAsia="Arial" w:hAnsi="Arial" w:cs="Arial"/>
                <w:color w:val="231F20"/>
              </w:rPr>
            </w:pPr>
            <w:sdt>
              <w:sdtPr>
                <w:rPr>
                  <w:rFonts w:ascii="Arial" w:hAnsi="Arial" w:cs="Arial"/>
                </w:rPr>
                <w:id w:val="-8450125"/>
              </w:sdtPr>
              <w:sdtEndPr/>
              <w:sdtContent>
                <w:r w:rsidR="00686335" w:rsidRPr="002F2315">
                  <w:rPr>
                    <w:rFonts w:ascii="Arial" w:hAnsi="Arial" w:cs="Arial"/>
                  </w:rPr>
                  <w:t>the document called Quality Statement</w:t>
                </w:r>
              </w:sdtContent>
            </w:sdt>
          </w:p>
        </w:tc>
      </w:tr>
      <w:tr w:rsidR="006D4DC7" w:rsidRPr="007E5D26" w14:paraId="0B8283A6" w14:textId="77777777" w:rsidTr="00A46BAA">
        <w:trPr>
          <w:gridAfter w:val="1"/>
          <w:wAfter w:w="35" w:type="dxa"/>
        </w:trPr>
        <w:tc>
          <w:tcPr>
            <w:tcW w:w="4516" w:type="dxa"/>
            <w:gridSpan w:val="4"/>
            <w:tcBorders>
              <w:right w:val="single" w:sz="4" w:space="0" w:color="auto"/>
            </w:tcBorders>
            <w:shd w:val="clear" w:color="auto" w:fill="auto"/>
          </w:tcPr>
          <w:p w14:paraId="482A9BC6" w14:textId="4C5D89B0" w:rsidR="006D4DC7" w:rsidRPr="002F2315" w:rsidRDefault="006D4DC7" w:rsidP="00686335">
            <w:pPr>
              <w:spacing w:before="120" w:after="120" w:line="22" w:lineRule="atLeast"/>
              <w:ind w:right="-23"/>
              <w:rPr>
                <w:rFonts w:ascii="Arial" w:eastAsia="Arial" w:hAnsi="Arial" w:cs="Arial"/>
                <w:bCs/>
              </w:rPr>
            </w:pPr>
            <w:r w:rsidRPr="003C7926">
              <w:rPr>
                <w:rFonts w:ascii="Arial" w:eastAsia="Arial" w:hAnsi="Arial" w:cs="Arial"/>
                <w:bCs/>
              </w:rPr>
              <w:t xml:space="preserve">The </w:t>
            </w:r>
            <w:r w:rsidRPr="003C7926">
              <w:rPr>
                <w:rFonts w:ascii="Arial" w:eastAsia="Arial" w:hAnsi="Arial" w:cs="Arial"/>
                <w:bCs/>
                <w:i/>
                <w:iCs/>
              </w:rPr>
              <w:t>Price List</w:t>
            </w:r>
            <w:r w:rsidRPr="003C7926">
              <w:rPr>
                <w:rFonts w:ascii="Arial" w:eastAsia="Arial" w:hAnsi="Arial" w:cs="Arial"/>
                <w:bCs/>
              </w:rPr>
              <w:t xml:space="preserve"> is in</w:t>
            </w:r>
          </w:p>
        </w:tc>
        <w:tc>
          <w:tcPr>
            <w:tcW w:w="4698" w:type="dxa"/>
            <w:gridSpan w:val="7"/>
            <w:tcBorders>
              <w:top w:val="single" w:sz="4" w:space="0" w:color="auto"/>
              <w:left w:val="single" w:sz="4" w:space="0" w:color="auto"/>
              <w:bottom w:val="single" w:sz="4" w:space="0" w:color="auto"/>
              <w:right w:val="single" w:sz="4" w:space="0" w:color="auto"/>
            </w:tcBorders>
            <w:shd w:val="clear" w:color="auto" w:fill="auto"/>
          </w:tcPr>
          <w:p w14:paraId="25A6CFE6" w14:textId="10C13A3D" w:rsidR="006D4DC7" w:rsidRDefault="00AB22BA" w:rsidP="00686335">
            <w:pPr>
              <w:spacing w:before="120" w:after="120" w:line="22" w:lineRule="atLeast"/>
              <w:ind w:right="-23"/>
              <w:rPr>
                <w:rFonts w:ascii="Arial" w:hAnsi="Arial" w:cs="Arial"/>
              </w:rPr>
            </w:pPr>
            <w:r>
              <w:rPr>
                <w:rFonts w:ascii="Arial" w:hAnsi="Arial" w:cs="Arial"/>
              </w:rPr>
              <w:t xml:space="preserve">The document called </w:t>
            </w:r>
          </w:p>
        </w:tc>
      </w:tr>
      <w:tr w:rsidR="00686335" w:rsidRPr="007E5D26" w14:paraId="14A9DE1C" w14:textId="77777777" w:rsidTr="003174A3">
        <w:tc>
          <w:tcPr>
            <w:tcW w:w="9249" w:type="dxa"/>
            <w:gridSpan w:val="12"/>
          </w:tcPr>
          <w:p w14:paraId="07604E56"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711AE107" w14:textId="77777777" w:rsidTr="00306E19">
        <w:tc>
          <w:tcPr>
            <w:tcW w:w="2376" w:type="dxa"/>
            <w:gridSpan w:val="2"/>
            <w:tcBorders>
              <w:right w:val="single" w:sz="4" w:space="0" w:color="auto"/>
            </w:tcBorders>
          </w:tcPr>
          <w:p w14:paraId="5ED2BE69" w14:textId="528CEB68" w:rsidR="00686335" w:rsidRPr="007E5D26" w:rsidRDefault="00686335" w:rsidP="00686335">
            <w:pPr>
              <w:spacing w:before="120" w:after="120" w:line="22" w:lineRule="atLeast"/>
              <w:rPr>
                <w:rFonts w:ascii="Arial" w:hAnsi="Arial" w:cs="Arial"/>
              </w:rPr>
            </w:pPr>
            <w:r w:rsidRPr="007E5D26">
              <w:rPr>
                <w:rFonts w:ascii="Arial" w:eastAsia="Arial" w:hAnsi="Arial" w:cs="Arial"/>
                <w:color w:val="231F20"/>
                <w:spacing w:val="3"/>
              </w:rPr>
              <w:t>T</w:t>
            </w:r>
            <w:r w:rsidRPr="007E5D26">
              <w:rPr>
                <w:rFonts w:ascii="Arial" w:eastAsia="Arial" w:hAnsi="Arial" w:cs="Arial"/>
                <w:color w:val="231F20"/>
                <w:spacing w:val="1"/>
              </w:rPr>
              <w:t>h</w:t>
            </w:r>
            <w:r w:rsidRPr="007E5D26">
              <w:rPr>
                <w:rFonts w:ascii="Arial" w:eastAsia="Arial" w:hAnsi="Arial" w:cs="Arial"/>
                <w:color w:val="231F20"/>
              </w:rPr>
              <w:t>e</w:t>
            </w:r>
            <w:r w:rsidRPr="007E5D26">
              <w:rPr>
                <w:rFonts w:ascii="Arial" w:eastAsia="Arial" w:hAnsi="Arial" w:cs="Arial"/>
                <w:color w:val="231F20"/>
                <w:spacing w:val="8"/>
              </w:rPr>
              <w:t xml:space="preserve"> </w:t>
            </w:r>
            <w:r w:rsidRPr="007E5D26">
              <w:rPr>
                <w:rFonts w:ascii="Arial" w:eastAsia="Arial" w:hAnsi="Arial" w:cs="Arial"/>
                <w:i/>
                <w:color w:val="231F20"/>
              </w:rPr>
              <w:t>f</w:t>
            </w:r>
            <w:r w:rsidRPr="007E5D26">
              <w:rPr>
                <w:rFonts w:ascii="Arial" w:eastAsia="Arial" w:hAnsi="Arial" w:cs="Arial"/>
                <w:i/>
                <w:color w:val="231F20"/>
                <w:spacing w:val="3"/>
              </w:rPr>
              <w:t>e</w:t>
            </w:r>
            <w:r w:rsidRPr="007E5D26">
              <w:rPr>
                <w:rFonts w:ascii="Arial" w:eastAsia="Arial" w:hAnsi="Arial" w:cs="Arial"/>
                <w:i/>
                <w:color w:val="231F20"/>
              </w:rPr>
              <w:t>e</w:t>
            </w:r>
            <w:r w:rsidRPr="007E5D26">
              <w:rPr>
                <w:rFonts w:ascii="Arial" w:eastAsia="Arial" w:hAnsi="Arial" w:cs="Arial"/>
                <w:i/>
                <w:color w:val="231F20"/>
                <w:spacing w:val="-13"/>
              </w:rPr>
              <w:t xml:space="preserve"> </w:t>
            </w:r>
            <w:r w:rsidRPr="007E5D26">
              <w:rPr>
                <w:rFonts w:ascii="Arial" w:eastAsia="Arial" w:hAnsi="Arial" w:cs="Arial"/>
                <w:i/>
                <w:color w:val="231F20"/>
                <w:spacing w:val="2"/>
              </w:rPr>
              <w:t>pe</w:t>
            </w:r>
            <w:r w:rsidRPr="007E5D26">
              <w:rPr>
                <w:rFonts w:ascii="Arial" w:eastAsia="Arial" w:hAnsi="Arial" w:cs="Arial"/>
                <w:i/>
                <w:color w:val="231F20"/>
                <w:spacing w:val="1"/>
              </w:rPr>
              <w:t>r</w:t>
            </w:r>
            <w:r w:rsidRPr="007E5D26">
              <w:rPr>
                <w:rFonts w:ascii="Arial" w:eastAsia="Arial" w:hAnsi="Arial" w:cs="Arial"/>
                <w:i/>
                <w:color w:val="231F20"/>
                <w:spacing w:val="-1"/>
              </w:rPr>
              <w:t>c</w:t>
            </w:r>
            <w:r w:rsidRPr="007E5D26">
              <w:rPr>
                <w:rFonts w:ascii="Arial" w:eastAsia="Arial" w:hAnsi="Arial" w:cs="Arial"/>
                <w:i/>
                <w:color w:val="231F20"/>
                <w:spacing w:val="2"/>
              </w:rPr>
              <w:t>e</w:t>
            </w:r>
            <w:r w:rsidRPr="007E5D26">
              <w:rPr>
                <w:rFonts w:ascii="Arial" w:eastAsia="Arial" w:hAnsi="Arial" w:cs="Arial"/>
                <w:i/>
                <w:color w:val="231F20"/>
                <w:spacing w:val="-3"/>
              </w:rPr>
              <w:t>n</w:t>
            </w:r>
            <w:r w:rsidRPr="007E5D26">
              <w:rPr>
                <w:rFonts w:ascii="Arial" w:eastAsia="Arial" w:hAnsi="Arial" w:cs="Arial"/>
                <w:i/>
                <w:color w:val="231F20"/>
              </w:rPr>
              <w:t>t</w:t>
            </w:r>
            <w:r w:rsidRPr="007E5D26">
              <w:rPr>
                <w:rFonts w:ascii="Arial" w:eastAsia="Arial" w:hAnsi="Arial" w:cs="Arial"/>
                <w:i/>
                <w:color w:val="231F20"/>
                <w:spacing w:val="1"/>
              </w:rPr>
              <w:t>ag</w:t>
            </w:r>
            <w:r w:rsidRPr="007E5D26">
              <w:rPr>
                <w:rFonts w:ascii="Arial" w:eastAsia="Arial" w:hAnsi="Arial" w:cs="Arial"/>
                <w:i/>
                <w:color w:val="231F20"/>
              </w:rPr>
              <w:t xml:space="preserve">e </w:t>
            </w:r>
            <w:r w:rsidRPr="007E5D26">
              <w:rPr>
                <w:rFonts w:ascii="Arial" w:eastAsia="Arial" w:hAnsi="Arial" w:cs="Arial"/>
                <w:color w:val="231F20"/>
              </w:rPr>
              <w:t>is</w:t>
            </w:r>
          </w:p>
        </w:tc>
        <w:tc>
          <w:tcPr>
            <w:tcW w:w="4003"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691881042"/>
              <w:placeholder>
                <w:docPart w:val="BB42396C9DAD4CF2ACDF439A8E298039"/>
              </w:placeholder>
              <w:showingPlcHdr/>
            </w:sdtPr>
            <w:sdtEndPr/>
            <w:sdtContent>
              <w:p w14:paraId="2AAF93D0" w14:textId="33C6960A" w:rsidR="00686335" w:rsidRDefault="00BF2864" w:rsidP="003C1E5A">
                <w:pPr>
                  <w:spacing w:before="120" w:after="120" w:line="22" w:lineRule="atLeast"/>
                  <w:ind w:right="-20"/>
                </w:pPr>
                <w:r>
                  <w:rPr>
                    <w:rStyle w:val="PlaceholderText"/>
                  </w:rPr>
                  <w:t xml:space="preserve"> </w:t>
                </w:r>
              </w:p>
            </w:sdtContent>
          </w:sdt>
        </w:tc>
        <w:tc>
          <w:tcPr>
            <w:tcW w:w="2870" w:type="dxa"/>
            <w:gridSpan w:val="5"/>
            <w:tcBorders>
              <w:left w:val="single" w:sz="4" w:space="0" w:color="auto"/>
            </w:tcBorders>
          </w:tcPr>
          <w:p w14:paraId="63D803E9" w14:textId="5C3741A0" w:rsidR="00686335" w:rsidRPr="007E5D26" w:rsidRDefault="00686335" w:rsidP="00686335">
            <w:pPr>
              <w:spacing w:before="120" w:after="120" w:line="22" w:lineRule="atLeast"/>
              <w:ind w:right="-20"/>
              <w:rPr>
                <w:rFonts w:ascii="Arial" w:eastAsia="Arial" w:hAnsi="Arial" w:cs="Arial"/>
                <w:color w:val="231F20"/>
              </w:rPr>
            </w:pPr>
            <w:r w:rsidRPr="007E5D26">
              <w:rPr>
                <w:rFonts w:ascii="Arial" w:eastAsia="Arial" w:hAnsi="Arial" w:cs="Arial"/>
                <w:color w:val="231F20"/>
              </w:rPr>
              <w:t>%</w:t>
            </w:r>
          </w:p>
        </w:tc>
      </w:tr>
      <w:tr w:rsidR="00686335" w:rsidRPr="007E5D26" w14:paraId="37676EE3" w14:textId="77777777" w:rsidTr="003174A3">
        <w:tc>
          <w:tcPr>
            <w:tcW w:w="9249" w:type="dxa"/>
            <w:gridSpan w:val="12"/>
          </w:tcPr>
          <w:p w14:paraId="7532C2C8"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656739C2" w14:textId="77777777" w:rsidTr="003174A3">
        <w:tc>
          <w:tcPr>
            <w:tcW w:w="9249" w:type="dxa"/>
            <w:gridSpan w:val="12"/>
          </w:tcPr>
          <w:p w14:paraId="191F6B61" w14:textId="59D39124" w:rsidR="00686335" w:rsidRPr="007E5D26" w:rsidRDefault="00686335" w:rsidP="00686335">
            <w:pPr>
              <w:spacing w:before="120" w:after="120" w:line="22" w:lineRule="atLeast"/>
              <w:ind w:right="-20"/>
              <w:rPr>
                <w:rFonts w:ascii="Arial" w:eastAsia="Arial" w:hAnsi="Arial" w:cs="Arial"/>
                <w:color w:val="231F20"/>
              </w:rPr>
            </w:pPr>
            <w:r w:rsidRPr="007E5D26">
              <w:rPr>
                <w:rFonts w:ascii="Arial" w:eastAsia="Arial" w:hAnsi="Arial" w:cs="Arial"/>
                <w:color w:val="231F20"/>
                <w:spacing w:val="3"/>
              </w:rPr>
              <w:t>T</w:t>
            </w:r>
            <w:r w:rsidRPr="007E5D26">
              <w:rPr>
                <w:rFonts w:ascii="Arial" w:eastAsia="Arial" w:hAnsi="Arial" w:cs="Arial"/>
                <w:color w:val="231F20"/>
                <w:spacing w:val="1"/>
              </w:rPr>
              <w:t>h</w:t>
            </w:r>
            <w:r w:rsidRPr="007E5D26">
              <w:rPr>
                <w:rFonts w:ascii="Arial" w:eastAsia="Arial" w:hAnsi="Arial" w:cs="Arial"/>
                <w:color w:val="231F20"/>
              </w:rPr>
              <w:t>e</w:t>
            </w:r>
            <w:r w:rsidRPr="007E5D26">
              <w:rPr>
                <w:rFonts w:ascii="Arial" w:eastAsia="Arial" w:hAnsi="Arial" w:cs="Arial"/>
                <w:color w:val="231F20"/>
                <w:spacing w:val="4"/>
              </w:rPr>
              <w:t xml:space="preserve"> </w:t>
            </w:r>
            <w:r w:rsidRPr="007E5D26">
              <w:rPr>
                <w:rFonts w:ascii="Arial" w:eastAsia="Arial" w:hAnsi="Arial" w:cs="Arial"/>
                <w:i/>
                <w:color w:val="231F20"/>
                <w:spacing w:val="-4"/>
              </w:rPr>
              <w:t>people rates</w:t>
            </w:r>
            <w:r w:rsidRPr="007E5D26">
              <w:rPr>
                <w:rFonts w:ascii="Arial" w:eastAsia="Arial" w:hAnsi="Arial" w:cs="Arial"/>
                <w:i/>
                <w:color w:val="231F20"/>
                <w:spacing w:val="18"/>
              </w:rPr>
              <w:t xml:space="preserve"> </w:t>
            </w:r>
            <w:r w:rsidRPr="007E5D26">
              <w:rPr>
                <w:rFonts w:ascii="Arial" w:eastAsia="Arial" w:hAnsi="Arial" w:cs="Arial"/>
                <w:color w:val="231F20"/>
              </w:rPr>
              <w:t>a</w:t>
            </w:r>
            <w:r w:rsidRPr="007E5D26">
              <w:rPr>
                <w:rFonts w:ascii="Arial" w:eastAsia="Arial" w:hAnsi="Arial" w:cs="Arial"/>
                <w:color w:val="231F20"/>
                <w:spacing w:val="-1"/>
              </w:rPr>
              <w:t>re</w:t>
            </w:r>
          </w:p>
        </w:tc>
      </w:tr>
      <w:tr w:rsidR="00686335" w:rsidRPr="007E5D26" w14:paraId="2BBBCEE8" w14:textId="77777777" w:rsidTr="003174A3">
        <w:tc>
          <w:tcPr>
            <w:tcW w:w="4928" w:type="dxa"/>
            <w:gridSpan w:val="6"/>
          </w:tcPr>
          <w:p w14:paraId="101448B7" w14:textId="2BA2CAFE" w:rsidR="00686335" w:rsidRPr="007E5D26" w:rsidRDefault="00686335" w:rsidP="00686335">
            <w:pPr>
              <w:spacing w:before="120" w:after="120" w:line="22" w:lineRule="atLeast"/>
              <w:rPr>
                <w:rFonts w:ascii="Arial" w:hAnsi="Arial" w:cs="Arial"/>
              </w:rPr>
            </w:pPr>
            <w:r w:rsidRPr="007E5D26">
              <w:rPr>
                <w:rFonts w:ascii="Arial" w:eastAsia="Arial" w:hAnsi="Arial" w:cs="Arial"/>
                <w:color w:val="231F20"/>
                <w:spacing w:val="2"/>
                <w:position w:val="-1"/>
              </w:rPr>
              <w:t>category of person</w:t>
            </w:r>
          </w:p>
        </w:tc>
        <w:tc>
          <w:tcPr>
            <w:tcW w:w="1480" w:type="dxa"/>
            <w:gridSpan w:val="2"/>
          </w:tcPr>
          <w:p w14:paraId="75365F7B" w14:textId="6BFF7D41" w:rsidR="00686335" w:rsidRPr="007E5D26" w:rsidRDefault="00686335" w:rsidP="00686335">
            <w:pPr>
              <w:spacing w:before="120" w:after="120" w:line="22" w:lineRule="atLeast"/>
              <w:ind w:right="-20"/>
              <w:rPr>
                <w:rFonts w:ascii="Arial" w:hAnsi="Arial" w:cs="Arial"/>
              </w:rPr>
            </w:pPr>
            <w:r w:rsidRPr="007E5D26">
              <w:rPr>
                <w:rFonts w:ascii="Arial" w:hAnsi="Arial" w:cs="Arial"/>
              </w:rPr>
              <w:t>unit</w:t>
            </w:r>
          </w:p>
        </w:tc>
        <w:tc>
          <w:tcPr>
            <w:tcW w:w="2841" w:type="dxa"/>
            <w:gridSpan w:val="4"/>
          </w:tcPr>
          <w:p w14:paraId="41F9EB11" w14:textId="4550637F" w:rsidR="00686335" w:rsidRPr="007E5D26" w:rsidRDefault="00686335" w:rsidP="00686335">
            <w:pPr>
              <w:spacing w:before="120" w:after="120" w:line="22" w:lineRule="atLeast"/>
              <w:ind w:right="-20"/>
              <w:rPr>
                <w:rFonts w:ascii="Arial" w:eastAsia="Arial" w:hAnsi="Arial" w:cs="Arial"/>
                <w:color w:val="231F20"/>
              </w:rPr>
            </w:pPr>
            <w:r w:rsidRPr="007E5D26">
              <w:rPr>
                <w:rFonts w:ascii="Arial" w:eastAsia="Arial" w:hAnsi="Arial" w:cs="Arial"/>
                <w:color w:val="231F20"/>
              </w:rPr>
              <w:t>rate</w:t>
            </w:r>
          </w:p>
        </w:tc>
      </w:tr>
      <w:tr w:rsidR="00686335" w:rsidRPr="007E5D26" w14:paraId="20932B0E" w14:textId="77777777" w:rsidTr="003174A3">
        <w:tc>
          <w:tcPr>
            <w:tcW w:w="9249" w:type="dxa"/>
            <w:gridSpan w:val="12"/>
            <w:tcBorders>
              <w:bottom w:val="single" w:sz="4" w:space="0" w:color="auto"/>
            </w:tcBorders>
          </w:tcPr>
          <w:p w14:paraId="5EEF6218"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1C11A2D9" w14:textId="77777777" w:rsidTr="003174A3">
        <w:tc>
          <w:tcPr>
            <w:tcW w:w="9249" w:type="dxa"/>
            <w:gridSpan w:val="12"/>
            <w:tcBorders>
              <w:top w:val="single" w:sz="4" w:space="0" w:color="auto"/>
              <w:left w:val="single" w:sz="4" w:space="0" w:color="auto"/>
              <w:bottom w:val="single" w:sz="4" w:space="0" w:color="auto"/>
              <w:right w:val="single" w:sz="4" w:space="0" w:color="auto"/>
            </w:tcBorders>
          </w:tcPr>
          <w:p w14:paraId="055B567D" w14:textId="608A17FD" w:rsidR="00686335" w:rsidRPr="00F47C3C" w:rsidRDefault="00686335" w:rsidP="00686335">
            <w:pPr>
              <w:spacing w:before="120" w:after="120" w:line="22" w:lineRule="atLeast"/>
              <w:ind w:right="-23"/>
              <w:rPr>
                <w:rFonts w:ascii="Arial" w:eastAsia="Arial" w:hAnsi="Arial" w:cs="Arial"/>
                <w:color w:val="231F20"/>
              </w:rPr>
            </w:pPr>
            <w:r w:rsidRPr="00F47C3C">
              <w:rPr>
                <w:rFonts w:ascii="Arial" w:hAnsi="Arial" w:cs="Arial"/>
                <w:bCs/>
                <w:lang w:val="en-PH"/>
              </w:rPr>
              <w:t xml:space="preserve">If the work is to be carried out on a time change basis the </w:t>
            </w:r>
            <w:r w:rsidRPr="00F47C3C">
              <w:rPr>
                <w:rFonts w:ascii="Arial" w:hAnsi="Arial" w:cs="Arial"/>
                <w:bCs/>
                <w:i/>
                <w:iCs/>
                <w:lang w:val="en-PH"/>
              </w:rPr>
              <w:t xml:space="preserve">Consultant </w:t>
            </w:r>
            <w:r w:rsidRPr="00F47C3C">
              <w:rPr>
                <w:rFonts w:ascii="Arial" w:hAnsi="Arial" w:cs="Arial"/>
                <w:bCs/>
                <w:lang w:val="en-PH"/>
              </w:rPr>
              <w:t xml:space="preserve">includes </w:t>
            </w:r>
            <w:r w:rsidRPr="00F47C3C">
              <w:rPr>
                <w:rFonts w:ascii="Arial" w:hAnsi="Arial" w:cs="Arial"/>
                <w:bCs/>
                <w:i/>
                <w:iCs/>
                <w:lang w:val="en-PH"/>
              </w:rPr>
              <w:t xml:space="preserve">people rates </w:t>
            </w:r>
            <w:r w:rsidRPr="00F47C3C">
              <w:rPr>
                <w:rFonts w:ascii="Arial" w:hAnsi="Arial" w:cs="Arial"/>
                <w:bCs/>
                <w:lang w:val="en-PH"/>
              </w:rPr>
              <w:t>for its own people and people provided by a subcontractor</w:t>
            </w:r>
          </w:p>
        </w:tc>
      </w:tr>
      <w:tr w:rsidR="00686335" w:rsidRPr="007E5D26" w14:paraId="13F8153B" w14:textId="77777777" w:rsidTr="003174A3">
        <w:tc>
          <w:tcPr>
            <w:tcW w:w="9249" w:type="dxa"/>
            <w:gridSpan w:val="12"/>
            <w:tcBorders>
              <w:top w:val="single" w:sz="4" w:space="0" w:color="auto"/>
            </w:tcBorders>
          </w:tcPr>
          <w:p w14:paraId="6C18F190" w14:textId="01380240" w:rsidR="00686335" w:rsidRPr="00F47C3C" w:rsidRDefault="00686335" w:rsidP="00686335">
            <w:pPr>
              <w:spacing w:before="120" w:after="120" w:line="22" w:lineRule="atLeast"/>
              <w:jc w:val="both"/>
              <w:rPr>
                <w:rFonts w:ascii="Arial" w:hAnsi="Arial" w:cs="Arial"/>
              </w:rPr>
            </w:pPr>
            <w:r w:rsidRPr="00F47C3C">
              <w:rPr>
                <w:rFonts w:ascii="Arial" w:hAnsi="Arial" w:cs="Arial"/>
                <w:lang w:val="en-PH"/>
              </w:rPr>
              <w:t xml:space="preserve">The </w:t>
            </w:r>
            <w:r w:rsidRPr="00F47C3C">
              <w:rPr>
                <w:rFonts w:ascii="Arial" w:hAnsi="Arial" w:cs="Arial"/>
                <w:i/>
                <w:iCs/>
                <w:lang w:val="en-PH"/>
              </w:rPr>
              <w:t xml:space="preserve">key persons </w:t>
            </w:r>
            <w:r w:rsidRPr="00F47C3C">
              <w:rPr>
                <w:rFonts w:ascii="Arial" w:hAnsi="Arial" w:cs="Arial"/>
                <w:lang w:val="en-PH"/>
              </w:rPr>
              <w:t>are</w:t>
            </w:r>
          </w:p>
        </w:tc>
      </w:tr>
      <w:tr w:rsidR="00686335" w:rsidRPr="007E5D26" w14:paraId="69A5CAF5" w14:textId="77777777" w:rsidTr="003174A3">
        <w:tc>
          <w:tcPr>
            <w:tcW w:w="2312" w:type="dxa"/>
            <w:tcBorders>
              <w:right w:val="single" w:sz="4" w:space="0" w:color="auto"/>
            </w:tcBorders>
          </w:tcPr>
          <w:p w14:paraId="7A7EF162" w14:textId="17EA5D9D" w:rsidR="00686335" w:rsidRPr="00F47C3C" w:rsidRDefault="00686335" w:rsidP="00686335">
            <w:pPr>
              <w:spacing w:before="120" w:after="120" w:line="22" w:lineRule="atLeast"/>
              <w:jc w:val="both"/>
              <w:rPr>
                <w:rFonts w:ascii="Arial" w:hAnsi="Arial" w:cs="Arial"/>
                <w:lang w:val="en-PH"/>
              </w:rPr>
            </w:pPr>
            <w:r>
              <w:rPr>
                <w:rFonts w:ascii="Arial" w:hAnsi="Arial" w:cs="Arial"/>
                <w:lang w:val="en-PH"/>
              </w:rPr>
              <w:t>Name (1)</w:t>
            </w:r>
          </w:p>
        </w:tc>
        <w:tc>
          <w:tcPr>
            <w:tcW w:w="6937" w:type="dxa"/>
            <w:gridSpan w:val="11"/>
            <w:tcBorders>
              <w:top w:val="single" w:sz="4" w:space="0" w:color="auto"/>
              <w:left w:val="single" w:sz="4" w:space="0" w:color="auto"/>
              <w:bottom w:val="single" w:sz="4" w:space="0" w:color="auto"/>
              <w:right w:val="single" w:sz="4" w:space="0" w:color="auto"/>
            </w:tcBorders>
          </w:tcPr>
          <w:p w14:paraId="6117D07A" w14:textId="6476D2C0" w:rsidR="00686335" w:rsidRPr="00F47C3C" w:rsidRDefault="00686335" w:rsidP="00686335">
            <w:pPr>
              <w:spacing w:before="120" w:after="120" w:line="22" w:lineRule="atLeast"/>
              <w:jc w:val="both"/>
              <w:rPr>
                <w:rFonts w:ascii="Arial" w:hAnsi="Arial" w:cs="Arial"/>
                <w:lang w:val="en-PH"/>
              </w:rPr>
            </w:pPr>
          </w:p>
        </w:tc>
      </w:tr>
      <w:tr w:rsidR="00686335" w:rsidRPr="007E5D26" w14:paraId="5AC9F55A" w14:textId="77777777" w:rsidTr="003174A3">
        <w:tc>
          <w:tcPr>
            <w:tcW w:w="9249" w:type="dxa"/>
            <w:gridSpan w:val="12"/>
          </w:tcPr>
          <w:p w14:paraId="362594CB" w14:textId="77777777" w:rsidR="00686335" w:rsidRPr="00F47C3C" w:rsidRDefault="00686335" w:rsidP="00686335">
            <w:pPr>
              <w:spacing w:line="22" w:lineRule="atLeast"/>
              <w:jc w:val="both"/>
              <w:rPr>
                <w:rFonts w:ascii="Arial" w:hAnsi="Arial" w:cs="Arial"/>
                <w:lang w:val="en-PH"/>
              </w:rPr>
            </w:pPr>
          </w:p>
        </w:tc>
      </w:tr>
      <w:tr w:rsidR="00686335" w:rsidRPr="007E5D26" w14:paraId="01B1CA68" w14:textId="77777777" w:rsidTr="003174A3">
        <w:tc>
          <w:tcPr>
            <w:tcW w:w="2312" w:type="dxa"/>
            <w:tcBorders>
              <w:right w:val="single" w:sz="4" w:space="0" w:color="auto"/>
            </w:tcBorders>
          </w:tcPr>
          <w:p w14:paraId="7E757ED7" w14:textId="77777777" w:rsidR="00686335" w:rsidRPr="00F47C3C" w:rsidRDefault="00686335" w:rsidP="00686335">
            <w:pPr>
              <w:spacing w:before="120" w:after="120" w:line="22" w:lineRule="atLeast"/>
              <w:jc w:val="both"/>
              <w:rPr>
                <w:rFonts w:ascii="Arial" w:hAnsi="Arial" w:cs="Arial"/>
                <w:lang w:val="en-PH"/>
              </w:rPr>
            </w:pPr>
            <w:r>
              <w:rPr>
                <w:rFonts w:ascii="Arial" w:hAnsi="Arial" w:cs="Arial"/>
                <w:lang w:val="en-PH"/>
              </w:rPr>
              <w:t>Job</w:t>
            </w:r>
          </w:p>
        </w:tc>
        <w:tc>
          <w:tcPr>
            <w:tcW w:w="6937" w:type="dxa"/>
            <w:gridSpan w:val="11"/>
            <w:tcBorders>
              <w:top w:val="single" w:sz="4" w:space="0" w:color="auto"/>
              <w:left w:val="single" w:sz="4" w:space="0" w:color="auto"/>
              <w:bottom w:val="single" w:sz="4" w:space="0" w:color="auto"/>
              <w:right w:val="single" w:sz="4" w:space="0" w:color="auto"/>
            </w:tcBorders>
          </w:tcPr>
          <w:p w14:paraId="08C17BA9" w14:textId="3D7FF6C7" w:rsidR="00686335" w:rsidRPr="00F47C3C" w:rsidRDefault="00686335" w:rsidP="00686335">
            <w:pPr>
              <w:spacing w:before="120" w:after="120" w:line="22" w:lineRule="atLeast"/>
              <w:jc w:val="both"/>
              <w:rPr>
                <w:rFonts w:ascii="Arial" w:hAnsi="Arial" w:cs="Arial"/>
                <w:lang w:val="en-PH"/>
              </w:rPr>
            </w:pPr>
          </w:p>
        </w:tc>
      </w:tr>
      <w:tr w:rsidR="00686335" w:rsidRPr="007E5D26" w14:paraId="10847563" w14:textId="77777777" w:rsidTr="003174A3">
        <w:tc>
          <w:tcPr>
            <w:tcW w:w="9249" w:type="dxa"/>
            <w:gridSpan w:val="12"/>
          </w:tcPr>
          <w:p w14:paraId="33745242" w14:textId="77777777" w:rsidR="00686335" w:rsidRPr="00F47C3C" w:rsidRDefault="00686335" w:rsidP="00686335">
            <w:pPr>
              <w:spacing w:line="22" w:lineRule="atLeast"/>
              <w:jc w:val="both"/>
              <w:rPr>
                <w:rFonts w:ascii="Arial" w:hAnsi="Arial" w:cs="Arial"/>
                <w:lang w:val="en-PH"/>
              </w:rPr>
            </w:pPr>
          </w:p>
        </w:tc>
      </w:tr>
      <w:tr w:rsidR="00686335" w:rsidRPr="007E5D26" w14:paraId="1C9B3F18" w14:textId="77777777" w:rsidTr="003174A3">
        <w:tc>
          <w:tcPr>
            <w:tcW w:w="2312" w:type="dxa"/>
            <w:tcBorders>
              <w:right w:val="single" w:sz="4" w:space="0" w:color="auto"/>
            </w:tcBorders>
          </w:tcPr>
          <w:p w14:paraId="56328EA7" w14:textId="0674F0CE" w:rsidR="00686335" w:rsidRPr="00F47C3C" w:rsidRDefault="00686335" w:rsidP="00686335">
            <w:pPr>
              <w:spacing w:before="120" w:after="120" w:line="22" w:lineRule="atLeast"/>
              <w:jc w:val="both"/>
              <w:rPr>
                <w:rFonts w:ascii="Arial" w:hAnsi="Arial" w:cs="Arial"/>
                <w:lang w:val="en-PH"/>
              </w:rPr>
            </w:pPr>
            <w:r>
              <w:rPr>
                <w:rFonts w:ascii="Arial" w:hAnsi="Arial" w:cs="Arial"/>
                <w:lang w:val="en-PH"/>
              </w:rPr>
              <w:t>Responsibilities</w:t>
            </w:r>
          </w:p>
        </w:tc>
        <w:tc>
          <w:tcPr>
            <w:tcW w:w="6937" w:type="dxa"/>
            <w:gridSpan w:val="11"/>
            <w:tcBorders>
              <w:top w:val="single" w:sz="4" w:space="0" w:color="auto"/>
              <w:left w:val="single" w:sz="4" w:space="0" w:color="auto"/>
              <w:bottom w:val="single" w:sz="4" w:space="0" w:color="auto"/>
              <w:right w:val="single" w:sz="4" w:space="0" w:color="auto"/>
            </w:tcBorders>
          </w:tcPr>
          <w:p w14:paraId="1DE606B0" w14:textId="712B00C3" w:rsidR="00686335" w:rsidRPr="00F47C3C" w:rsidRDefault="00686335" w:rsidP="00686335">
            <w:pPr>
              <w:spacing w:before="120" w:after="120" w:line="22" w:lineRule="atLeast"/>
              <w:jc w:val="both"/>
              <w:rPr>
                <w:rFonts w:ascii="Arial" w:hAnsi="Arial" w:cs="Arial"/>
                <w:lang w:val="en-PH"/>
              </w:rPr>
            </w:pPr>
          </w:p>
        </w:tc>
      </w:tr>
      <w:tr w:rsidR="00686335" w:rsidRPr="007E5D26" w14:paraId="0CF1C412" w14:textId="77777777" w:rsidTr="003174A3">
        <w:tc>
          <w:tcPr>
            <w:tcW w:w="9249" w:type="dxa"/>
            <w:gridSpan w:val="12"/>
          </w:tcPr>
          <w:p w14:paraId="762F3ADA" w14:textId="77777777" w:rsidR="00686335" w:rsidRPr="00F47C3C" w:rsidRDefault="00686335" w:rsidP="00686335">
            <w:pPr>
              <w:spacing w:line="22" w:lineRule="atLeast"/>
              <w:jc w:val="both"/>
              <w:rPr>
                <w:rFonts w:ascii="Arial" w:hAnsi="Arial" w:cs="Arial"/>
                <w:lang w:val="en-PH"/>
              </w:rPr>
            </w:pPr>
          </w:p>
        </w:tc>
      </w:tr>
      <w:tr w:rsidR="00686335" w:rsidRPr="007E5D26" w14:paraId="12F5CC21" w14:textId="77777777" w:rsidTr="003174A3">
        <w:tc>
          <w:tcPr>
            <w:tcW w:w="2312" w:type="dxa"/>
            <w:tcBorders>
              <w:right w:val="single" w:sz="4" w:space="0" w:color="auto"/>
            </w:tcBorders>
          </w:tcPr>
          <w:p w14:paraId="69773B10" w14:textId="01FC5D71" w:rsidR="00686335" w:rsidRDefault="00686335" w:rsidP="00686335">
            <w:pPr>
              <w:spacing w:before="120" w:after="120" w:line="22" w:lineRule="atLeast"/>
              <w:jc w:val="both"/>
              <w:rPr>
                <w:rFonts w:ascii="Arial" w:hAnsi="Arial" w:cs="Arial"/>
                <w:lang w:val="en-PH"/>
              </w:rPr>
            </w:pPr>
            <w:r>
              <w:rPr>
                <w:rFonts w:ascii="Arial" w:hAnsi="Arial" w:cs="Arial"/>
                <w:lang w:val="en-PH"/>
              </w:rPr>
              <w:t>Qualifications</w:t>
            </w:r>
          </w:p>
        </w:tc>
        <w:tc>
          <w:tcPr>
            <w:tcW w:w="6937" w:type="dxa"/>
            <w:gridSpan w:val="11"/>
            <w:tcBorders>
              <w:top w:val="single" w:sz="4" w:space="0" w:color="auto"/>
              <w:left w:val="single" w:sz="4" w:space="0" w:color="auto"/>
              <w:bottom w:val="single" w:sz="4" w:space="0" w:color="auto"/>
              <w:right w:val="single" w:sz="4" w:space="0" w:color="auto"/>
            </w:tcBorders>
          </w:tcPr>
          <w:p w14:paraId="1E21D504" w14:textId="19C93C31" w:rsidR="00686335" w:rsidRPr="00F47C3C" w:rsidRDefault="00686335" w:rsidP="00686335">
            <w:pPr>
              <w:spacing w:before="120" w:after="120" w:line="22" w:lineRule="atLeast"/>
              <w:jc w:val="both"/>
              <w:rPr>
                <w:rFonts w:ascii="Arial" w:hAnsi="Arial" w:cs="Arial"/>
                <w:lang w:val="en-PH"/>
              </w:rPr>
            </w:pPr>
          </w:p>
        </w:tc>
      </w:tr>
      <w:tr w:rsidR="00686335" w:rsidRPr="007E5D26" w14:paraId="2D867EF5" w14:textId="77777777" w:rsidTr="003174A3">
        <w:tc>
          <w:tcPr>
            <w:tcW w:w="9249" w:type="dxa"/>
            <w:gridSpan w:val="12"/>
          </w:tcPr>
          <w:p w14:paraId="4EABBD35"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66282C82" w14:textId="77777777" w:rsidTr="003174A3">
        <w:tc>
          <w:tcPr>
            <w:tcW w:w="2312" w:type="dxa"/>
            <w:tcBorders>
              <w:right w:val="single" w:sz="4" w:space="0" w:color="auto"/>
            </w:tcBorders>
          </w:tcPr>
          <w:p w14:paraId="58B2FD11" w14:textId="077A3074" w:rsidR="00686335" w:rsidRPr="007E5D26" w:rsidRDefault="00686335" w:rsidP="00686335">
            <w:pPr>
              <w:spacing w:before="120" w:after="120" w:line="22" w:lineRule="atLeast"/>
              <w:ind w:right="-23"/>
              <w:rPr>
                <w:rFonts w:ascii="Arial" w:eastAsia="Arial" w:hAnsi="Arial" w:cs="Arial"/>
                <w:color w:val="231F20"/>
              </w:rPr>
            </w:pPr>
            <w:r>
              <w:rPr>
                <w:rFonts w:ascii="Arial" w:eastAsia="Arial" w:hAnsi="Arial" w:cs="Arial"/>
                <w:color w:val="231F20"/>
              </w:rPr>
              <w:lastRenderedPageBreak/>
              <w:t>Experience</w:t>
            </w:r>
          </w:p>
        </w:tc>
        <w:tc>
          <w:tcPr>
            <w:tcW w:w="6937" w:type="dxa"/>
            <w:gridSpan w:val="11"/>
            <w:tcBorders>
              <w:top w:val="single" w:sz="4" w:space="0" w:color="auto"/>
              <w:left w:val="single" w:sz="4" w:space="0" w:color="auto"/>
              <w:bottom w:val="single" w:sz="4" w:space="0" w:color="auto"/>
              <w:right w:val="single" w:sz="4" w:space="0" w:color="auto"/>
            </w:tcBorders>
          </w:tcPr>
          <w:p w14:paraId="37AC4036" w14:textId="5816E74F" w:rsidR="00686335" w:rsidRPr="007E5D26" w:rsidRDefault="00686335" w:rsidP="00686335">
            <w:pPr>
              <w:spacing w:before="120" w:after="120" w:line="22" w:lineRule="atLeast"/>
              <w:ind w:right="-23"/>
              <w:rPr>
                <w:rFonts w:ascii="Arial" w:eastAsia="Arial" w:hAnsi="Arial" w:cs="Arial"/>
                <w:color w:val="231F20"/>
              </w:rPr>
            </w:pPr>
          </w:p>
        </w:tc>
      </w:tr>
      <w:tr w:rsidR="00686335" w:rsidRPr="007E5D26" w14:paraId="49B6C473" w14:textId="77777777" w:rsidTr="003174A3">
        <w:tc>
          <w:tcPr>
            <w:tcW w:w="9249" w:type="dxa"/>
            <w:gridSpan w:val="12"/>
          </w:tcPr>
          <w:p w14:paraId="0CFFBB07"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36D8D775" w14:textId="1AA2367D" w:rsidTr="003174A3">
        <w:tc>
          <w:tcPr>
            <w:tcW w:w="2312" w:type="dxa"/>
            <w:tcBorders>
              <w:right w:val="single" w:sz="4" w:space="0" w:color="auto"/>
            </w:tcBorders>
          </w:tcPr>
          <w:p w14:paraId="4848F05A" w14:textId="77777777" w:rsidR="00686335" w:rsidRPr="007E5D26" w:rsidRDefault="00686335" w:rsidP="00686335">
            <w:pPr>
              <w:spacing w:before="120" w:after="120" w:line="22" w:lineRule="atLeast"/>
              <w:ind w:right="-23"/>
              <w:rPr>
                <w:rFonts w:ascii="Arial" w:eastAsia="Arial" w:hAnsi="Arial" w:cs="Arial"/>
                <w:color w:val="231F20"/>
              </w:rPr>
            </w:pPr>
            <w:r>
              <w:rPr>
                <w:rFonts w:ascii="Arial" w:hAnsi="Arial" w:cs="Arial"/>
                <w:lang w:val="en-PH"/>
              </w:rPr>
              <w:t>Name (2)</w:t>
            </w:r>
          </w:p>
        </w:tc>
        <w:tc>
          <w:tcPr>
            <w:tcW w:w="6937" w:type="dxa"/>
            <w:gridSpan w:val="11"/>
            <w:tcBorders>
              <w:top w:val="single" w:sz="4" w:space="0" w:color="auto"/>
              <w:bottom w:val="single" w:sz="4" w:space="0" w:color="auto"/>
              <w:right w:val="single" w:sz="4" w:space="0" w:color="auto"/>
            </w:tcBorders>
          </w:tcPr>
          <w:p w14:paraId="60123DC7" w14:textId="54E03A4B" w:rsidR="00686335" w:rsidRPr="007E5D26" w:rsidRDefault="00686335" w:rsidP="00686335">
            <w:pPr>
              <w:spacing w:line="22" w:lineRule="atLeast"/>
              <w:ind w:right="-20"/>
              <w:rPr>
                <w:rFonts w:ascii="Arial" w:eastAsia="Arial" w:hAnsi="Arial" w:cs="Arial"/>
                <w:color w:val="231F20"/>
              </w:rPr>
            </w:pPr>
          </w:p>
        </w:tc>
      </w:tr>
      <w:tr w:rsidR="00686335" w:rsidRPr="007E5D26" w14:paraId="767D6213" w14:textId="77777777" w:rsidTr="003174A3">
        <w:tc>
          <w:tcPr>
            <w:tcW w:w="9249" w:type="dxa"/>
            <w:gridSpan w:val="12"/>
          </w:tcPr>
          <w:p w14:paraId="7EBB6778"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5ACDCB8F" w14:textId="16109CC7" w:rsidTr="003174A3">
        <w:tc>
          <w:tcPr>
            <w:tcW w:w="2312" w:type="dxa"/>
            <w:tcBorders>
              <w:right w:val="single" w:sz="4" w:space="0" w:color="auto"/>
            </w:tcBorders>
          </w:tcPr>
          <w:p w14:paraId="2334F84E" w14:textId="77777777" w:rsidR="00686335" w:rsidRPr="007E5D26" w:rsidRDefault="00686335" w:rsidP="00686335">
            <w:pPr>
              <w:spacing w:before="120" w:after="120" w:line="22" w:lineRule="atLeast"/>
              <w:ind w:right="-23"/>
              <w:rPr>
                <w:rFonts w:ascii="Arial" w:eastAsia="Arial" w:hAnsi="Arial" w:cs="Arial"/>
                <w:color w:val="231F20"/>
              </w:rPr>
            </w:pPr>
            <w:r>
              <w:rPr>
                <w:rFonts w:ascii="Arial" w:hAnsi="Arial" w:cs="Arial"/>
                <w:lang w:val="en-PH"/>
              </w:rPr>
              <w:t>Job</w:t>
            </w:r>
          </w:p>
        </w:tc>
        <w:tc>
          <w:tcPr>
            <w:tcW w:w="6937" w:type="dxa"/>
            <w:gridSpan w:val="11"/>
            <w:tcBorders>
              <w:top w:val="single" w:sz="4" w:space="0" w:color="auto"/>
              <w:bottom w:val="single" w:sz="4" w:space="0" w:color="auto"/>
              <w:right w:val="single" w:sz="4" w:space="0" w:color="auto"/>
            </w:tcBorders>
          </w:tcPr>
          <w:p w14:paraId="5EAE2BA9" w14:textId="39293CF1" w:rsidR="00686335" w:rsidRPr="007E5D26" w:rsidRDefault="00686335" w:rsidP="00306E19">
            <w:pPr>
              <w:tabs>
                <w:tab w:val="left" w:pos="1776"/>
              </w:tabs>
              <w:spacing w:line="22" w:lineRule="atLeast"/>
              <w:ind w:right="-20"/>
              <w:rPr>
                <w:rFonts w:ascii="Arial" w:eastAsia="Arial" w:hAnsi="Arial" w:cs="Arial"/>
                <w:color w:val="231F20"/>
              </w:rPr>
            </w:pPr>
          </w:p>
        </w:tc>
      </w:tr>
      <w:tr w:rsidR="00686335" w:rsidRPr="007E5D26" w14:paraId="373C6942" w14:textId="77777777" w:rsidTr="003174A3">
        <w:tc>
          <w:tcPr>
            <w:tcW w:w="9249" w:type="dxa"/>
            <w:gridSpan w:val="12"/>
          </w:tcPr>
          <w:p w14:paraId="33ED7208"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57AD3068" w14:textId="6EE07E18" w:rsidTr="003174A3">
        <w:tc>
          <w:tcPr>
            <w:tcW w:w="2312" w:type="dxa"/>
            <w:tcBorders>
              <w:right w:val="single" w:sz="4" w:space="0" w:color="auto"/>
            </w:tcBorders>
          </w:tcPr>
          <w:p w14:paraId="487A12E3" w14:textId="77777777" w:rsidR="00686335" w:rsidRPr="007E5D26" w:rsidRDefault="00686335" w:rsidP="00686335">
            <w:pPr>
              <w:spacing w:before="120" w:after="120" w:line="22" w:lineRule="atLeast"/>
              <w:ind w:right="-23"/>
              <w:rPr>
                <w:rFonts w:ascii="Arial" w:eastAsia="Arial" w:hAnsi="Arial" w:cs="Arial"/>
                <w:color w:val="231F20"/>
              </w:rPr>
            </w:pPr>
            <w:r>
              <w:rPr>
                <w:rFonts w:ascii="Arial" w:hAnsi="Arial" w:cs="Arial"/>
                <w:lang w:val="en-PH"/>
              </w:rPr>
              <w:t>Responsibilities</w:t>
            </w:r>
          </w:p>
        </w:tc>
        <w:tc>
          <w:tcPr>
            <w:tcW w:w="6937" w:type="dxa"/>
            <w:gridSpan w:val="11"/>
            <w:tcBorders>
              <w:top w:val="single" w:sz="4" w:space="0" w:color="auto"/>
              <w:bottom w:val="single" w:sz="4" w:space="0" w:color="auto"/>
              <w:right w:val="single" w:sz="4" w:space="0" w:color="auto"/>
            </w:tcBorders>
          </w:tcPr>
          <w:p w14:paraId="7BC88BEE" w14:textId="7E13C064" w:rsidR="00686335" w:rsidRPr="007E5D26" w:rsidRDefault="00686335" w:rsidP="00306E19">
            <w:pPr>
              <w:spacing w:line="22" w:lineRule="atLeast"/>
              <w:ind w:right="-20"/>
              <w:rPr>
                <w:rFonts w:ascii="Arial" w:eastAsia="Arial" w:hAnsi="Arial" w:cs="Arial"/>
                <w:color w:val="231F20"/>
              </w:rPr>
            </w:pPr>
          </w:p>
        </w:tc>
      </w:tr>
      <w:tr w:rsidR="00686335" w:rsidRPr="007E5D26" w14:paraId="733D7C21" w14:textId="77777777" w:rsidTr="003174A3">
        <w:tc>
          <w:tcPr>
            <w:tcW w:w="9249" w:type="dxa"/>
            <w:gridSpan w:val="12"/>
          </w:tcPr>
          <w:p w14:paraId="31826A87"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5D45C5BC" w14:textId="19C9D002" w:rsidTr="003174A3">
        <w:tc>
          <w:tcPr>
            <w:tcW w:w="2312" w:type="dxa"/>
            <w:tcBorders>
              <w:right w:val="single" w:sz="4" w:space="0" w:color="auto"/>
            </w:tcBorders>
          </w:tcPr>
          <w:p w14:paraId="6A0D11CA" w14:textId="77777777" w:rsidR="00686335" w:rsidRPr="007E5D26" w:rsidRDefault="00686335" w:rsidP="00686335">
            <w:pPr>
              <w:spacing w:before="120" w:after="120" w:line="22" w:lineRule="atLeast"/>
              <w:ind w:right="-23"/>
              <w:rPr>
                <w:rFonts w:ascii="Arial" w:eastAsia="Arial" w:hAnsi="Arial" w:cs="Arial"/>
                <w:color w:val="231F20"/>
              </w:rPr>
            </w:pPr>
            <w:r>
              <w:rPr>
                <w:rFonts w:ascii="Arial" w:hAnsi="Arial" w:cs="Arial"/>
                <w:lang w:val="en-PH"/>
              </w:rPr>
              <w:t>Qualifications</w:t>
            </w:r>
          </w:p>
        </w:tc>
        <w:tc>
          <w:tcPr>
            <w:tcW w:w="6937" w:type="dxa"/>
            <w:gridSpan w:val="11"/>
            <w:tcBorders>
              <w:top w:val="single" w:sz="4" w:space="0" w:color="auto"/>
              <w:bottom w:val="single" w:sz="4" w:space="0" w:color="auto"/>
              <w:right w:val="single" w:sz="4" w:space="0" w:color="auto"/>
            </w:tcBorders>
          </w:tcPr>
          <w:p w14:paraId="4B2ECB9B" w14:textId="56C8AA2C" w:rsidR="00686335" w:rsidRPr="007E5D26" w:rsidRDefault="00686335" w:rsidP="00686335">
            <w:pPr>
              <w:spacing w:line="22" w:lineRule="atLeast"/>
              <w:ind w:right="-20"/>
              <w:rPr>
                <w:rFonts w:ascii="Arial" w:eastAsia="Arial" w:hAnsi="Arial" w:cs="Arial"/>
                <w:color w:val="231F20"/>
              </w:rPr>
            </w:pPr>
          </w:p>
        </w:tc>
      </w:tr>
      <w:tr w:rsidR="00686335" w:rsidRPr="007E5D26" w14:paraId="7D3181AE" w14:textId="77777777" w:rsidTr="003174A3">
        <w:tc>
          <w:tcPr>
            <w:tcW w:w="9249" w:type="dxa"/>
            <w:gridSpan w:val="12"/>
          </w:tcPr>
          <w:p w14:paraId="776873DB"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1ABD430D" w14:textId="5432353F" w:rsidTr="003174A3">
        <w:tc>
          <w:tcPr>
            <w:tcW w:w="2312" w:type="dxa"/>
            <w:tcBorders>
              <w:right w:val="single" w:sz="4" w:space="0" w:color="auto"/>
            </w:tcBorders>
          </w:tcPr>
          <w:p w14:paraId="788B444A" w14:textId="77777777" w:rsidR="00686335" w:rsidRPr="007E5D26" w:rsidRDefault="00686335" w:rsidP="00686335">
            <w:pPr>
              <w:spacing w:before="120" w:after="120" w:line="22" w:lineRule="atLeast"/>
              <w:ind w:right="-23"/>
              <w:rPr>
                <w:rFonts w:ascii="Arial" w:eastAsia="Arial" w:hAnsi="Arial" w:cs="Arial"/>
                <w:color w:val="231F20"/>
              </w:rPr>
            </w:pPr>
            <w:r>
              <w:rPr>
                <w:rFonts w:ascii="Arial" w:eastAsia="Arial" w:hAnsi="Arial" w:cs="Arial"/>
                <w:color w:val="231F20"/>
              </w:rPr>
              <w:t>Experience</w:t>
            </w:r>
          </w:p>
        </w:tc>
        <w:tc>
          <w:tcPr>
            <w:tcW w:w="6937" w:type="dxa"/>
            <w:gridSpan w:val="11"/>
            <w:tcBorders>
              <w:top w:val="single" w:sz="4" w:space="0" w:color="auto"/>
              <w:bottom w:val="single" w:sz="4" w:space="0" w:color="auto"/>
              <w:right w:val="single" w:sz="4" w:space="0" w:color="auto"/>
            </w:tcBorders>
          </w:tcPr>
          <w:p w14:paraId="78096038" w14:textId="01C1348D" w:rsidR="00686335" w:rsidRPr="007E5D26" w:rsidRDefault="00686335" w:rsidP="00686335">
            <w:pPr>
              <w:spacing w:line="22" w:lineRule="atLeast"/>
              <w:ind w:right="-20"/>
              <w:rPr>
                <w:rFonts w:ascii="Arial" w:eastAsia="Arial" w:hAnsi="Arial" w:cs="Arial"/>
                <w:color w:val="231F20"/>
              </w:rPr>
            </w:pPr>
          </w:p>
        </w:tc>
      </w:tr>
      <w:tr w:rsidR="00686335" w:rsidRPr="007E5D26" w14:paraId="1A62CE9C" w14:textId="77777777" w:rsidTr="003174A3">
        <w:tc>
          <w:tcPr>
            <w:tcW w:w="9249" w:type="dxa"/>
            <w:gridSpan w:val="12"/>
          </w:tcPr>
          <w:p w14:paraId="78C43644"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1E840239" w14:textId="77777777" w:rsidTr="003174A3">
        <w:tc>
          <w:tcPr>
            <w:tcW w:w="9249" w:type="dxa"/>
            <w:gridSpan w:val="12"/>
          </w:tcPr>
          <w:p w14:paraId="1BE44050" w14:textId="77777777" w:rsidR="00686335" w:rsidRPr="007E5D26" w:rsidRDefault="00686335" w:rsidP="00686335">
            <w:pPr>
              <w:spacing w:line="22" w:lineRule="atLeast"/>
              <w:ind w:right="-20"/>
              <w:rPr>
                <w:rFonts w:ascii="Arial" w:eastAsia="Arial" w:hAnsi="Arial" w:cs="Arial"/>
                <w:color w:val="231F20"/>
              </w:rPr>
            </w:pPr>
          </w:p>
        </w:tc>
      </w:tr>
      <w:tr w:rsidR="00686335" w:rsidRPr="007E5D26" w14:paraId="18E89C1D" w14:textId="77777777" w:rsidTr="003174A3">
        <w:tc>
          <w:tcPr>
            <w:tcW w:w="9249" w:type="dxa"/>
            <w:gridSpan w:val="12"/>
            <w:shd w:val="clear" w:color="auto" w:fill="D9D9D9" w:themeFill="background1" w:themeFillShade="D9"/>
          </w:tcPr>
          <w:p w14:paraId="7FB68A67" w14:textId="4306205E" w:rsidR="00686335" w:rsidRPr="007E5D26" w:rsidRDefault="00686335" w:rsidP="00686335">
            <w:pPr>
              <w:spacing w:before="120" w:after="120" w:line="22" w:lineRule="atLeast"/>
              <w:ind w:right="-20"/>
              <w:rPr>
                <w:rFonts w:ascii="Arial" w:eastAsia="Arial" w:hAnsi="Arial" w:cs="Arial"/>
                <w:b/>
                <w:bCs/>
              </w:rPr>
            </w:pPr>
            <w:r>
              <w:rPr>
                <w:rFonts w:ascii="Arial" w:hAnsi="Arial" w:cs="Arial"/>
                <w:b/>
                <w:bCs/>
                <w:spacing w:val="-6"/>
              </w:rPr>
              <w:t>Contract Data entry relating to Data Protection Legislation</w:t>
            </w:r>
          </w:p>
        </w:tc>
      </w:tr>
      <w:tr w:rsidR="00686335" w:rsidRPr="007E5D26" w14:paraId="75DAB154" w14:textId="77777777" w:rsidTr="003174A3">
        <w:tc>
          <w:tcPr>
            <w:tcW w:w="9249" w:type="dxa"/>
            <w:gridSpan w:val="12"/>
            <w:shd w:val="clear" w:color="auto" w:fill="FFFFFF" w:themeFill="background1"/>
          </w:tcPr>
          <w:p w14:paraId="0F316ACB" w14:textId="77777777" w:rsidR="00686335" w:rsidRPr="007E5D26" w:rsidRDefault="00686335" w:rsidP="00686335">
            <w:pPr>
              <w:spacing w:line="22" w:lineRule="atLeast"/>
              <w:ind w:right="-20"/>
              <w:rPr>
                <w:rFonts w:ascii="Arial" w:eastAsia="Arial" w:hAnsi="Arial" w:cs="Arial"/>
                <w:b/>
                <w:bCs/>
              </w:rPr>
            </w:pPr>
          </w:p>
        </w:tc>
      </w:tr>
      <w:tr w:rsidR="00686335" w:rsidRPr="007E5D26" w14:paraId="5656C43B" w14:textId="77777777" w:rsidTr="003174A3">
        <w:tc>
          <w:tcPr>
            <w:tcW w:w="4624" w:type="dxa"/>
            <w:gridSpan w:val="5"/>
            <w:tcBorders>
              <w:right w:val="single" w:sz="4" w:space="0" w:color="auto"/>
            </w:tcBorders>
            <w:shd w:val="clear" w:color="auto" w:fill="FFFFFF" w:themeFill="background1"/>
          </w:tcPr>
          <w:p w14:paraId="43C952C2" w14:textId="282FDA08" w:rsidR="00686335" w:rsidRPr="007E5D26" w:rsidRDefault="00686335" w:rsidP="00686335">
            <w:pPr>
              <w:spacing w:before="120" w:after="120" w:line="22" w:lineRule="atLeast"/>
              <w:ind w:right="-20"/>
              <w:rPr>
                <w:rFonts w:ascii="Arial" w:eastAsia="Arial" w:hAnsi="Arial" w:cs="Arial"/>
                <w:b/>
                <w:bCs/>
              </w:rPr>
            </w:pPr>
            <w:r w:rsidRPr="003A3386">
              <w:rPr>
                <w:rFonts w:ascii="Arial" w:hAnsi="Arial" w:cs="Arial"/>
                <w:color w:val="000000"/>
              </w:rPr>
              <w:t xml:space="preserve">The contact details </w:t>
            </w:r>
            <w:r w:rsidRPr="003A3386">
              <w:rPr>
                <w:rFonts w:ascii="Arial" w:hAnsi="Arial" w:cs="Arial"/>
              </w:rPr>
              <w:t xml:space="preserve">of the </w:t>
            </w:r>
            <w:r w:rsidRPr="003A3386">
              <w:rPr>
                <w:rFonts w:ascii="Arial" w:hAnsi="Arial" w:cs="Arial"/>
                <w:i/>
                <w:iCs/>
              </w:rPr>
              <w:t>Con</w:t>
            </w:r>
            <w:r>
              <w:rPr>
                <w:rFonts w:ascii="Arial" w:hAnsi="Arial" w:cs="Arial"/>
                <w:i/>
                <w:iCs/>
              </w:rPr>
              <w:t>sultant</w:t>
            </w:r>
            <w:r w:rsidRPr="003A3386">
              <w:rPr>
                <w:rFonts w:ascii="Arial" w:hAnsi="Arial" w:cs="Arial"/>
                <w:i/>
                <w:iCs/>
              </w:rPr>
              <w:t xml:space="preserve">’s </w:t>
            </w:r>
            <w:r w:rsidRPr="003A3386">
              <w:rPr>
                <w:rFonts w:ascii="Arial" w:hAnsi="Arial" w:cs="Arial"/>
              </w:rPr>
              <w:t>Data Protection Officer or Data Protection nominated lead are</w:t>
            </w:r>
          </w:p>
        </w:tc>
        <w:tc>
          <w:tcPr>
            <w:tcW w:w="462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DAF3A27" w14:textId="6C09B938" w:rsidR="00686335" w:rsidRPr="007E5D26" w:rsidRDefault="00686335" w:rsidP="00306E19">
            <w:pPr>
              <w:spacing w:before="120" w:after="120" w:line="22" w:lineRule="atLeast"/>
              <w:ind w:right="-20"/>
              <w:rPr>
                <w:rFonts w:ascii="Arial" w:eastAsia="Arial" w:hAnsi="Arial" w:cs="Arial"/>
                <w:b/>
                <w:bCs/>
              </w:rPr>
            </w:pPr>
          </w:p>
        </w:tc>
      </w:tr>
      <w:tr w:rsidR="00686335" w:rsidRPr="007E5D26" w14:paraId="27CFAC0C" w14:textId="77777777" w:rsidTr="003174A3">
        <w:tc>
          <w:tcPr>
            <w:tcW w:w="9249" w:type="dxa"/>
            <w:gridSpan w:val="12"/>
            <w:shd w:val="clear" w:color="auto" w:fill="FFFFFF" w:themeFill="background1"/>
          </w:tcPr>
          <w:p w14:paraId="083657B7" w14:textId="77777777" w:rsidR="00686335" w:rsidRPr="007E5D26" w:rsidRDefault="00686335" w:rsidP="00686335">
            <w:pPr>
              <w:spacing w:line="22" w:lineRule="atLeast"/>
              <w:ind w:right="-20"/>
              <w:rPr>
                <w:rFonts w:ascii="Arial" w:eastAsia="Arial" w:hAnsi="Arial" w:cs="Arial"/>
                <w:b/>
                <w:bCs/>
              </w:rPr>
            </w:pPr>
          </w:p>
        </w:tc>
      </w:tr>
      <w:tr w:rsidR="00686335" w:rsidRPr="007E5D26" w14:paraId="0AF267E6" w14:textId="77777777" w:rsidTr="003174A3">
        <w:tc>
          <w:tcPr>
            <w:tcW w:w="9249" w:type="dxa"/>
            <w:gridSpan w:val="12"/>
            <w:shd w:val="clear" w:color="auto" w:fill="D9D9D9" w:themeFill="background1" w:themeFillShade="D9"/>
          </w:tcPr>
          <w:p w14:paraId="6E4FEADF" w14:textId="77777777" w:rsidR="00686335" w:rsidRPr="007E5D26" w:rsidRDefault="00686335" w:rsidP="00686335">
            <w:pPr>
              <w:spacing w:before="120" w:after="120" w:line="22" w:lineRule="atLeast"/>
              <w:ind w:right="-20"/>
              <w:rPr>
                <w:rFonts w:ascii="Arial" w:eastAsia="Arial" w:hAnsi="Arial" w:cs="Arial"/>
                <w:b/>
                <w:bCs/>
              </w:rPr>
            </w:pPr>
            <w:r w:rsidRPr="007E5D26">
              <w:rPr>
                <w:rFonts w:ascii="Arial" w:eastAsia="Arial" w:hAnsi="Arial" w:cs="Arial"/>
                <w:b/>
                <w:bCs/>
              </w:rPr>
              <w:t>Contract Data entries relating to Z Clauses</w:t>
            </w:r>
          </w:p>
        </w:tc>
      </w:tr>
      <w:tr w:rsidR="00686335" w:rsidRPr="007E5D26" w14:paraId="28AE2661" w14:textId="77777777" w:rsidTr="003174A3">
        <w:tc>
          <w:tcPr>
            <w:tcW w:w="9249" w:type="dxa"/>
            <w:gridSpan w:val="12"/>
          </w:tcPr>
          <w:p w14:paraId="250E17A7" w14:textId="77777777" w:rsidR="00686335" w:rsidRPr="007E5D26" w:rsidRDefault="00686335" w:rsidP="00686335">
            <w:pPr>
              <w:spacing w:line="22" w:lineRule="atLeast"/>
              <w:ind w:right="-20"/>
              <w:rPr>
                <w:rFonts w:ascii="Arial" w:eastAsia="Arial" w:hAnsi="Arial" w:cs="Arial"/>
                <w:color w:val="231F20"/>
              </w:rPr>
            </w:pPr>
          </w:p>
        </w:tc>
      </w:tr>
      <w:tr w:rsidR="00686335" w:rsidRPr="00427B2A" w14:paraId="512A1D23" w14:textId="77777777" w:rsidTr="003174A3">
        <w:tc>
          <w:tcPr>
            <w:tcW w:w="9249" w:type="dxa"/>
            <w:gridSpan w:val="12"/>
            <w:shd w:val="clear" w:color="auto" w:fill="D9D9D9" w:themeFill="background1" w:themeFillShade="D9"/>
          </w:tcPr>
          <w:p w14:paraId="1E662F1D" w14:textId="77777777" w:rsidR="00686335" w:rsidRPr="00427B2A" w:rsidRDefault="00686335" w:rsidP="00686335">
            <w:pPr>
              <w:spacing w:before="120" w:after="120" w:line="22" w:lineRule="atLeast"/>
              <w:rPr>
                <w:rFonts w:ascii="Arial" w:hAnsi="Arial" w:cs="Arial"/>
                <w:b/>
              </w:rPr>
            </w:pPr>
            <w:r w:rsidRPr="00427B2A">
              <w:rPr>
                <w:rFonts w:ascii="Arial" w:hAnsi="Arial" w:cs="Arial"/>
                <w:b/>
                <w:bCs/>
                <w:iCs/>
              </w:rPr>
              <w:t>Z9</w:t>
            </w:r>
            <w:r w:rsidRPr="00427B2A">
              <w:rPr>
                <w:rFonts w:ascii="Arial" w:hAnsi="Arial" w:cs="Arial"/>
                <w:b/>
              </w:rPr>
              <w:t xml:space="preserve"> - </w:t>
            </w:r>
            <w:r w:rsidRPr="00427B2A">
              <w:rPr>
                <w:rFonts w:ascii="Arial" w:hAnsi="Arial" w:cs="Arial"/>
                <w:b/>
                <w:color w:val="000000"/>
              </w:rPr>
              <w:t>Change of Control and financial distress</w:t>
            </w:r>
          </w:p>
        </w:tc>
      </w:tr>
      <w:tr w:rsidR="00686335" w:rsidRPr="00EA3F26" w14:paraId="1628C5F7" w14:textId="77777777" w:rsidTr="003174A3">
        <w:tc>
          <w:tcPr>
            <w:tcW w:w="9249" w:type="dxa"/>
            <w:gridSpan w:val="12"/>
          </w:tcPr>
          <w:p w14:paraId="57ACAAFE" w14:textId="77777777" w:rsidR="00686335" w:rsidRPr="00EA3F26" w:rsidRDefault="00686335" w:rsidP="00686335">
            <w:pPr>
              <w:spacing w:line="22" w:lineRule="atLeast"/>
              <w:ind w:right="-20"/>
              <w:rPr>
                <w:rFonts w:ascii="Arial" w:hAnsi="Arial" w:cs="Arial"/>
              </w:rPr>
            </w:pPr>
          </w:p>
        </w:tc>
      </w:tr>
      <w:tr w:rsidR="00686335" w:rsidRPr="00EA3F26" w14:paraId="5A5CCCEC" w14:textId="77777777" w:rsidTr="003174A3">
        <w:tc>
          <w:tcPr>
            <w:tcW w:w="9249" w:type="dxa"/>
            <w:gridSpan w:val="12"/>
          </w:tcPr>
          <w:p w14:paraId="353F5997" w14:textId="77777777" w:rsidR="00686335" w:rsidRPr="00EA3F26" w:rsidRDefault="00686335" w:rsidP="00686335">
            <w:pPr>
              <w:spacing w:before="120" w:after="120" w:line="22" w:lineRule="atLeast"/>
              <w:ind w:right="-20"/>
              <w:rPr>
                <w:rFonts w:ascii="Arial" w:hAnsi="Arial" w:cs="Arial"/>
              </w:rPr>
            </w:pPr>
            <w:r w:rsidRPr="00EA3F26">
              <w:rPr>
                <w:rFonts w:ascii="Arial" w:hAnsi="Arial" w:cs="Arial"/>
              </w:rPr>
              <w:t xml:space="preserve">The </w:t>
            </w:r>
            <w:r w:rsidRPr="00EA3F26">
              <w:rPr>
                <w:rFonts w:ascii="Arial" w:hAnsi="Arial" w:cs="Arial"/>
                <w:i/>
              </w:rPr>
              <w:t>credit ratings</w:t>
            </w:r>
            <w:r w:rsidRPr="00EA3F26">
              <w:rPr>
                <w:rFonts w:ascii="Arial" w:hAnsi="Arial" w:cs="Arial"/>
              </w:rPr>
              <w:t xml:space="preserve"> at the Contract Date and rating agencies issuing them are</w:t>
            </w:r>
          </w:p>
        </w:tc>
      </w:tr>
      <w:tr w:rsidR="00686335" w:rsidRPr="00EA3F26" w14:paraId="4DAABBAD" w14:textId="77777777" w:rsidTr="003174A3">
        <w:tc>
          <w:tcPr>
            <w:tcW w:w="9249" w:type="dxa"/>
            <w:gridSpan w:val="12"/>
          </w:tcPr>
          <w:p w14:paraId="6B40C4BD" w14:textId="77777777" w:rsidR="00686335" w:rsidRDefault="00686335" w:rsidP="00686335">
            <w:pPr>
              <w:spacing w:line="22" w:lineRule="atLeast"/>
              <w:ind w:right="-20"/>
              <w:rPr>
                <w:rFonts w:ascii="Arial" w:eastAsia="Arial" w:hAnsi="Arial" w:cs="Arial"/>
                <w:color w:val="231F20"/>
              </w:rPr>
            </w:pPr>
          </w:p>
          <w:p w14:paraId="5B021F73" w14:textId="77777777" w:rsidR="00A701C3" w:rsidRDefault="00A701C3" w:rsidP="00686335">
            <w:pPr>
              <w:spacing w:line="22" w:lineRule="atLeast"/>
              <w:ind w:right="-20"/>
              <w:rPr>
                <w:rFonts w:ascii="Arial" w:eastAsia="Arial" w:hAnsi="Arial" w:cs="Arial"/>
                <w:color w:val="231F20"/>
              </w:rPr>
            </w:pPr>
          </w:p>
          <w:p w14:paraId="17666167" w14:textId="77777777" w:rsidR="00A701C3" w:rsidRDefault="00A701C3" w:rsidP="00686335">
            <w:pPr>
              <w:spacing w:line="22" w:lineRule="atLeast"/>
              <w:ind w:right="-20"/>
              <w:rPr>
                <w:rFonts w:ascii="Arial" w:eastAsia="Arial" w:hAnsi="Arial" w:cs="Arial"/>
                <w:color w:val="231F20"/>
              </w:rPr>
            </w:pPr>
          </w:p>
          <w:p w14:paraId="352E561F" w14:textId="7B7D77B5" w:rsidR="00686335" w:rsidRPr="00EA3F26" w:rsidRDefault="00686335" w:rsidP="00686335">
            <w:pPr>
              <w:spacing w:line="22" w:lineRule="atLeast"/>
              <w:ind w:right="-20"/>
              <w:rPr>
                <w:rFonts w:ascii="Arial" w:eastAsia="Arial" w:hAnsi="Arial" w:cs="Arial"/>
                <w:color w:val="231F20"/>
              </w:rPr>
            </w:pPr>
          </w:p>
        </w:tc>
      </w:tr>
      <w:tr w:rsidR="00686335" w:rsidRPr="00EA3F26" w14:paraId="4F1C5CD9" w14:textId="77777777" w:rsidTr="003174A3">
        <w:tc>
          <w:tcPr>
            <w:tcW w:w="4219" w:type="dxa"/>
            <w:gridSpan w:val="3"/>
          </w:tcPr>
          <w:p w14:paraId="29EEC293" w14:textId="77777777" w:rsidR="00686335" w:rsidRPr="00EA3F26" w:rsidRDefault="00686335" w:rsidP="00686335">
            <w:pPr>
              <w:pStyle w:val="BulletCD"/>
              <w:spacing w:line="22" w:lineRule="atLeast"/>
              <w:rPr>
                <w:szCs w:val="22"/>
              </w:rPr>
            </w:pPr>
            <w:r w:rsidRPr="00EA3F26">
              <w:rPr>
                <w:szCs w:val="22"/>
              </w:rPr>
              <w:t>party</w:t>
            </w:r>
          </w:p>
        </w:tc>
        <w:tc>
          <w:tcPr>
            <w:tcW w:w="709" w:type="dxa"/>
            <w:gridSpan w:val="3"/>
          </w:tcPr>
          <w:p w14:paraId="47AB5C5D" w14:textId="77777777" w:rsidR="00686335" w:rsidRPr="00EA3F26" w:rsidRDefault="00686335" w:rsidP="00686335">
            <w:pPr>
              <w:spacing w:before="120" w:after="120" w:line="22" w:lineRule="atLeast"/>
              <w:ind w:right="-20"/>
              <w:rPr>
                <w:rFonts w:ascii="Arial" w:eastAsia="Arial" w:hAnsi="Arial" w:cs="Arial"/>
                <w:spacing w:val="4"/>
                <w:position w:val="-1"/>
              </w:rPr>
            </w:pPr>
          </w:p>
        </w:tc>
        <w:tc>
          <w:tcPr>
            <w:tcW w:w="1843" w:type="dxa"/>
            <w:gridSpan w:val="3"/>
          </w:tcPr>
          <w:p w14:paraId="14034942" w14:textId="77777777" w:rsidR="00686335" w:rsidRPr="00EA3F26" w:rsidRDefault="00686335" w:rsidP="00686335">
            <w:pPr>
              <w:spacing w:before="120" w:after="120" w:line="22" w:lineRule="atLeast"/>
              <w:ind w:right="-20"/>
              <w:rPr>
                <w:rFonts w:ascii="Arial" w:eastAsia="Arial" w:hAnsi="Arial" w:cs="Arial"/>
                <w:color w:val="231F20"/>
              </w:rPr>
            </w:pPr>
            <w:r w:rsidRPr="00EA3F26">
              <w:rPr>
                <w:rFonts w:ascii="Arial" w:hAnsi="Arial" w:cs="Arial"/>
              </w:rPr>
              <w:t>rating agency</w:t>
            </w:r>
          </w:p>
        </w:tc>
        <w:tc>
          <w:tcPr>
            <w:tcW w:w="992" w:type="dxa"/>
          </w:tcPr>
          <w:p w14:paraId="5D1E2AE9" w14:textId="77777777" w:rsidR="00686335" w:rsidRPr="00EA3F26" w:rsidRDefault="00686335" w:rsidP="00686335">
            <w:pPr>
              <w:spacing w:before="120" w:after="120" w:line="22" w:lineRule="atLeast"/>
              <w:ind w:right="-20"/>
              <w:rPr>
                <w:rFonts w:ascii="Arial" w:eastAsia="Arial" w:hAnsi="Arial" w:cs="Arial"/>
                <w:color w:val="231F20"/>
              </w:rPr>
            </w:pPr>
          </w:p>
        </w:tc>
        <w:tc>
          <w:tcPr>
            <w:tcW w:w="1486" w:type="dxa"/>
            <w:gridSpan w:val="2"/>
          </w:tcPr>
          <w:p w14:paraId="696126DA" w14:textId="77777777" w:rsidR="00686335" w:rsidRPr="00FC671C" w:rsidRDefault="00686335" w:rsidP="00686335">
            <w:pPr>
              <w:spacing w:before="120" w:after="120" w:line="22" w:lineRule="atLeast"/>
              <w:ind w:right="-20"/>
              <w:rPr>
                <w:rFonts w:ascii="Arial" w:eastAsia="Arial" w:hAnsi="Arial" w:cs="Arial"/>
                <w:i/>
                <w:color w:val="231F20"/>
              </w:rPr>
            </w:pPr>
            <w:r w:rsidRPr="00FC671C">
              <w:rPr>
                <w:rFonts w:ascii="Arial" w:hAnsi="Arial" w:cs="Arial"/>
                <w:i/>
              </w:rPr>
              <w:t>credit rating</w:t>
            </w:r>
          </w:p>
        </w:tc>
      </w:tr>
      <w:tr w:rsidR="00686335" w:rsidRPr="00EA3F26" w14:paraId="6B1E939D" w14:textId="77777777" w:rsidTr="003174A3">
        <w:tc>
          <w:tcPr>
            <w:tcW w:w="9249" w:type="dxa"/>
            <w:gridSpan w:val="12"/>
          </w:tcPr>
          <w:p w14:paraId="0E22E101" w14:textId="77777777" w:rsidR="00686335" w:rsidRPr="00EA3F26" w:rsidRDefault="00686335" w:rsidP="00686335">
            <w:pPr>
              <w:spacing w:line="22" w:lineRule="atLeast"/>
              <w:ind w:right="-20"/>
              <w:rPr>
                <w:rFonts w:ascii="Arial" w:eastAsia="Arial" w:hAnsi="Arial" w:cs="Arial"/>
                <w:color w:val="231F20"/>
              </w:rPr>
            </w:pPr>
          </w:p>
        </w:tc>
      </w:tr>
      <w:tr w:rsidR="00686335" w:rsidRPr="00EA3F26" w14:paraId="083603F9" w14:textId="77777777" w:rsidTr="003174A3">
        <w:tc>
          <w:tcPr>
            <w:tcW w:w="4219" w:type="dxa"/>
            <w:gridSpan w:val="3"/>
            <w:tcBorders>
              <w:top w:val="single" w:sz="4" w:space="0" w:color="auto"/>
              <w:left w:val="single" w:sz="4" w:space="0" w:color="auto"/>
              <w:bottom w:val="single" w:sz="4" w:space="0" w:color="auto"/>
              <w:right w:val="single" w:sz="4" w:space="0" w:color="auto"/>
            </w:tcBorders>
          </w:tcPr>
          <w:p w14:paraId="0F11ED57" w14:textId="76D05869" w:rsidR="00686335" w:rsidRPr="00427B2A" w:rsidRDefault="00686335" w:rsidP="00686335">
            <w:pPr>
              <w:spacing w:before="120" w:after="120" w:line="22" w:lineRule="atLeast"/>
              <w:rPr>
                <w:rFonts w:ascii="Arial" w:hAnsi="Arial" w:cs="Arial"/>
                <w:i/>
              </w:rPr>
            </w:pPr>
            <w:r w:rsidRPr="00427B2A">
              <w:rPr>
                <w:rFonts w:ascii="Arial" w:hAnsi="Arial" w:cs="Arial"/>
                <w:i/>
              </w:rPr>
              <w:t>Con</w:t>
            </w:r>
            <w:r>
              <w:rPr>
                <w:rFonts w:ascii="Arial" w:hAnsi="Arial" w:cs="Arial"/>
                <w:i/>
              </w:rPr>
              <w:t>sultant</w:t>
            </w:r>
          </w:p>
        </w:tc>
        <w:tc>
          <w:tcPr>
            <w:tcW w:w="709" w:type="dxa"/>
            <w:gridSpan w:val="3"/>
            <w:tcBorders>
              <w:left w:val="single" w:sz="4" w:space="0" w:color="auto"/>
              <w:right w:val="single" w:sz="4" w:space="0" w:color="auto"/>
            </w:tcBorders>
          </w:tcPr>
          <w:p w14:paraId="3DCAED76" w14:textId="77777777" w:rsidR="00686335" w:rsidRPr="00EA3F26" w:rsidRDefault="00686335" w:rsidP="00686335">
            <w:pPr>
              <w:spacing w:before="120" w:after="120" w:line="22" w:lineRule="atLeast"/>
              <w:ind w:right="-20"/>
              <w:rPr>
                <w:rFonts w:ascii="Arial" w:eastAsia="Arial" w:hAnsi="Arial" w:cs="Arial"/>
                <w:spacing w:val="4"/>
                <w:position w:val="-1"/>
              </w:rPr>
            </w:pPr>
          </w:p>
        </w:tc>
        <w:tc>
          <w:tcPr>
            <w:tcW w:w="1843" w:type="dxa"/>
            <w:gridSpan w:val="3"/>
            <w:tcBorders>
              <w:top w:val="single" w:sz="4" w:space="0" w:color="auto"/>
              <w:left w:val="single" w:sz="4" w:space="0" w:color="auto"/>
              <w:bottom w:val="single" w:sz="4" w:space="0" w:color="auto"/>
              <w:right w:val="single" w:sz="4" w:space="0" w:color="auto"/>
            </w:tcBorders>
          </w:tcPr>
          <w:p w14:paraId="2D048CF4" w14:textId="71F96950" w:rsidR="00686335" w:rsidRPr="00EA3F26" w:rsidRDefault="00686335" w:rsidP="00686335">
            <w:pPr>
              <w:spacing w:before="120" w:after="120" w:line="22" w:lineRule="atLeast"/>
              <w:ind w:right="-20"/>
              <w:rPr>
                <w:rFonts w:ascii="Arial" w:hAnsi="Arial" w:cs="Arial"/>
              </w:rPr>
            </w:pPr>
          </w:p>
          <w:p w14:paraId="0932688C" w14:textId="77777777" w:rsidR="00686335" w:rsidRDefault="00686335" w:rsidP="00686335"/>
        </w:tc>
        <w:tc>
          <w:tcPr>
            <w:tcW w:w="992" w:type="dxa"/>
            <w:tcBorders>
              <w:left w:val="single" w:sz="4" w:space="0" w:color="auto"/>
              <w:right w:val="single" w:sz="4" w:space="0" w:color="auto"/>
            </w:tcBorders>
          </w:tcPr>
          <w:p w14:paraId="22A03240" w14:textId="77777777" w:rsidR="00686335" w:rsidRPr="00EA3F26" w:rsidRDefault="00686335" w:rsidP="00686335">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15538267"/>
              <w:placeholder>
                <w:docPart w:val="C43112626CD44B5D8213CC548A490098"/>
              </w:placeholder>
              <w:showingPlcHdr/>
            </w:sdtPr>
            <w:sdtEndPr/>
            <w:sdtContent>
              <w:p w14:paraId="76B49145" w14:textId="6519C2F9" w:rsidR="00686335" w:rsidRPr="00EA3F26" w:rsidRDefault="00BF2864" w:rsidP="00686335">
                <w:pPr>
                  <w:spacing w:before="120" w:after="120" w:line="22" w:lineRule="atLeast"/>
                  <w:ind w:right="-20"/>
                  <w:rPr>
                    <w:rFonts w:ascii="Arial" w:hAnsi="Arial" w:cs="Arial"/>
                  </w:rPr>
                </w:pPr>
                <w:r>
                  <w:rPr>
                    <w:rStyle w:val="PlaceholderText"/>
                  </w:rPr>
                  <w:t xml:space="preserve"> </w:t>
                </w:r>
              </w:p>
            </w:sdtContent>
          </w:sdt>
          <w:p w14:paraId="498FBD30" w14:textId="77777777" w:rsidR="00686335" w:rsidRDefault="00686335" w:rsidP="00686335"/>
        </w:tc>
      </w:tr>
      <w:tr w:rsidR="00686335" w:rsidRPr="000F1A5A" w14:paraId="78C9105B" w14:textId="77777777" w:rsidTr="003174A3">
        <w:tc>
          <w:tcPr>
            <w:tcW w:w="9249" w:type="dxa"/>
            <w:gridSpan w:val="12"/>
          </w:tcPr>
          <w:p w14:paraId="1B431D55" w14:textId="77777777" w:rsidR="00686335" w:rsidRPr="000F1A5A" w:rsidRDefault="00686335" w:rsidP="00686335">
            <w:pPr>
              <w:spacing w:line="22" w:lineRule="atLeast"/>
              <w:ind w:right="-20"/>
              <w:rPr>
                <w:rFonts w:ascii="Arial" w:eastAsia="Arial" w:hAnsi="Arial" w:cs="Arial"/>
              </w:rPr>
            </w:pPr>
          </w:p>
        </w:tc>
      </w:tr>
      <w:tr w:rsidR="00686335" w:rsidRPr="00EA3F26" w14:paraId="72DA78CA" w14:textId="6C46EC91" w:rsidTr="003174A3">
        <w:tc>
          <w:tcPr>
            <w:tcW w:w="4219" w:type="dxa"/>
            <w:gridSpan w:val="3"/>
            <w:tcBorders>
              <w:top w:val="single" w:sz="4" w:space="0" w:color="auto"/>
              <w:left w:val="single" w:sz="4" w:space="0" w:color="auto"/>
              <w:bottom w:val="single" w:sz="4" w:space="0" w:color="auto"/>
              <w:right w:val="single" w:sz="4" w:space="0" w:color="auto"/>
            </w:tcBorders>
          </w:tcPr>
          <w:p w14:paraId="54856207" w14:textId="360F32DC" w:rsidR="00686335" w:rsidRPr="000F1A5A" w:rsidRDefault="00686335" w:rsidP="00686335">
            <w:pPr>
              <w:spacing w:before="120" w:after="120" w:line="22" w:lineRule="atLeast"/>
              <w:rPr>
                <w:rFonts w:ascii="Arial" w:hAnsi="Arial" w:cs="Arial"/>
              </w:rPr>
            </w:pPr>
            <w:r w:rsidRPr="5B018624">
              <w:rPr>
                <w:rFonts w:ascii="Arial" w:hAnsi="Arial" w:cs="Arial"/>
              </w:rPr>
              <w:t>Consortium Member</w:t>
            </w:r>
          </w:p>
        </w:tc>
        <w:tc>
          <w:tcPr>
            <w:tcW w:w="709" w:type="dxa"/>
            <w:gridSpan w:val="3"/>
            <w:tcBorders>
              <w:left w:val="single" w:sz="4" w:space="0" w:color="auto"/>
              <w:right w:val="single" w:sz="4" w:space="0" w:color="auto"/>
            </w:tcBorders>
          </w:tcPr>
          <w:p w14:paraId="1C0E80D6" w14:textId="001EF0E7" w:rsidR="00686335" w:rsidRPr="00EA3F26" w:rsidRDefault="00686335" w:rsidP="00686335">
            <w:pPr>
              <w:spacing w:before="120" w:after="120" w:line="22" w:lineRule="atLeast"/>
              <w:ind w:right="-20"/>
              <w:rPr>
                <w:rFonts w:ascii="Arial" w:eastAsia="Arial" w:hAnsi="Arial" w:cs="Arial"/>
                <w:spacing w:val="4"/>
                <w:position w:val="-1"/>
              </w:rPr>
            </w:pPr>
          </w:p>
        </w:tc>
        <w:tc>
          <w:tcPr>
            <w:tcW w:w="1843" w:type="dxa"/>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1307389393"/>
              <w:placeholder>
                <w:docPart w:val="7D2D4AF9AC9146F2924D32CBC8D427AB"/>
              </w:placeholder>
              <w:showingPlcHdr/>
            </w:sdtPr>
            <w:sdtEndPr/>
            <w:sdtContent>
              <w:p w14:paraId="7371407F" w14:textId="28F8491E" w:rsidR="00686335" w:rsidRPr="00EA3F26" w:rsidRDefault="00285A08" w:rsidP="00686335">
                <w:pPr>
                  <w:spacing w:before="120" w:after="120" w:line="22" w:lineRule="atLeast"/>
                  <w:ind w:right="-20"/>
                  <w:rPr>
                    <w:rFonts w:ascii="Arial" w:hAnsi="Arial" w:cs="Arial"/>
                  </w:rPr>
                </w:pPr>
                <w:r>
                  <w:rPr>
                    <w:rStyle w:val="PlaceholderText"/>
                  </w:rPr>
                  <w:t xml:space="preserve"> </w:t>
                </w:r>
              </w:p>
            </w:sdtContent>
          </w:sdt>
          <w:p w14:paraId="5965C0CE" w14:textId="0F5EA1FB" w:rsidR="00686335" w:rsidRDefault="00686335" w:rsidP="00686335"/>
        </w:tc>
        <w:tc>
          <w:tcPr>
            <w:tcW w:w="992" w:type="dxa"/>
            <w:tcBorders>
              <w:left w:val="single" w:sz="4" w:space="0" w:color="auto"/>
              <w:right w:val="single" w:sz="4" w:space="0" w:color="auto"/>
            </w:tcBorders>
          </w:tcPr>
          <w:p w14:paraId="5AC42F29" w14:textId="3C78C8B7" w:rsidR="00686335" w:rsidRPr="00EA3F26" w:rsidRDefault="00686335" w:rsidP="00686335">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648787751"/>
              <w:placeholder>
                <w:docPart w:val="01E48DC3AF214EA6AAD2D361B8A3657A"/>
              </w:placeholder>
              <w:showingPlcHdr/>
            </w:sdtPr>
            <w:sdtEndPr/>
            <w:sdtContent>
              <w:p w14:paraId="33522ECF" w14:textId="2DC42C04" w:rsidR="00686335" w:rsidRPr="00EA3F26" w:rsidRDefault="00285A08" w:rsidP="00686335">
                <w:pPr>
                  <w:spacing w:before="120" w:after="120" w:line="22" w:lineRule="atLeast"/>
                  <w:ind w:right="-20"/>
                  <w:rPr>
                    <w:rFonts w:ascii="Arial" w:hAnsi="Arial" w:cs="Arial"/>
                  </w:rPr>
                </w:pPr>
                <w:r>
                  <w:rPr>
                    <w:rStyle w:val="PlaceholderText"/>
                  </w:rPr>
                  <w:t xml:space="preserve"> </w:t>
                </w:r>
              </w:p>
            </w:sdtContent>
          </w:sdt>
          <w:p w14:paraId="2762F5EF" w14:textId="19730301" w:rsidR="00686335" w:rsidRDefault="00686335" w:rsidP="00686335"/>
        </w:tc>
      </w:tr>
      <w:tr w:rsidR="00686335" w:rsidRPr="000F1A5A" w14:paraId="62400305" w14:textId="77777777" w:rsidTr="003174A3">
        <w:tc>
          <w:tcPr>
            <w:tcW w:w="9249" w:type="dxa"/>
            <w:gridSpan w:val="12"/>
          </w:tcPr>
          <w:p w14:paraId="4258C310" w14:textId="77777777" w:rsidR="00686335" w:rsidRPr="000F1A5A" w:rsidRDefault="00686335" w:rsidP="00686335">
            <w:pPr>
              <w:spacing w:line="22" w:lineRule="atLeast"/>
              <w:ind w:right="-20"/>
              <w:rPr>
                <w:rFonts w:ascii="Arial" w:eastAsia="Arial" w:hAnsi="Arial" w:cs="Arial"/>
              </w:rPr>
            </w:pPr>
          </w:p>
        </w:tc>
      </w:tr>
      <w:tr w:rsidR="00686335" w:rsidRPr="00EA3F26" w14:paraId="380625F5" w14:textId="77777777" w:rsidTr="003174A3">
        <w:tc>
          <w:tcPr>
            <w:tcW w:w="4219" w:type="dxa"/>
            <w:gridSpan w:val="3"/>
            <w:tcBorders>
              <w:top w:val="single" w:sz="4" w:space="0" w:color="auto"/>
              <w:left w:val="single" w:sz="4" w:space="0" w:color="auto"/>
              <w:bottom w:val="single" w:sz="4" w:space="0" w:color="auto"/>
              <w:right w:val="single" w:sz="4" w:space="0" w:color="auto"/>
            </w:tcBorders>
          </w:tcPr>
          <w:p w14:paraId="4CC0B839" w14:textId="77777777" w:rsidR="00686335" w:rsidRPr="000F1A5A" w:rsidRDefault="00686335" w:rsidP="00686335">
            <w:pPr>
              <w:spacing w:before="120" w:after="120" w:line="22" w:lineRule="atLeast"/>
              <w:rPr>
                <w:rFonts w:ascii="Arial" w:hAnsi="Arial" w:cs="Arial"/>
              </w:rPr>
            </w:pPr>
            <w:r w:rsidRPr="000F1A5A">
              <w:rPr>
                <w:rFonts w:ascii="Arial" w:hAnsi="Arial" w:cs="Arial"/>
              </w:rPr>
              <w:t>Guarantor</w:t>
            </w:r>
          </w:p>
        </w:tc>
        <w:tc>
          <w:tcPr>
            <w:tcW w:w="709" w:type="dxa"/>
            <w:gridSpan w:val="3"/>
            <w:tcBorders>
              <w:left w:val="single" w:sz="4" w:space="0" w:color="auto"/>
              <w:right w:val="single" w:sz="4" w:space="0" w:color="auto"/>
            </w:tcBorders>
          </w:tcPr>
          <w:p w14:paraId="186841A5" w14:textId="77777777" w:rsidR="00686335" w:rsidRPr="00EA3F26" w:rsidRDefault="00686335" w:rsidP="00686335">
            <w:pPr>
              <w:spacing w:before="120" w:after="120" w:line="22" w:lineRule="atLeast"/>
              <w:ind w:right="-20"/>
              <w:rPr>
                <w:rFonts w:ascii="Arial" w:eastAsia="Arial" w:hAnsi="Arial" w:cs="Arial"/>
                <w:spacing w:val="4"/>
                <w:position w:val="-1"/>
              </w:rPr>
            </w:pPr>
          </w:p>
        </w:tc>
        <w:tc>
          <w:tcPr>
            <w:tcW w:w="1843" w:type="dxa"/>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1929723262"/>
              <w:placeholder>
                <w:docPart w:val="DA251BD2666B4442BB04A05157B74DAA"/>
              </w:placeholder>
            </w:sdtPr>
            <w:sdtEndPr/>
            <w:sdtContent>
              <w:sdt>
                <w:sdtPr>
                  <w:rPr>
                    <w:rFonts w:ascii="Arial" w:hAnsi="Arial" w:cs="Arial"/>
                  </w:rPr>
                  <w:id w:val="36476250"/>
                  <w:placeholder>
                    <w:docPart w:val="F56CFD175919455BA15452C0387F3409"/>
                  </w:placeholder>
                  <w:showingPlcHdr/>
                </w:sdtPr>
                <w:sdtEndPr/>
                <w:sdtContent>
                  <w:p w14:paraId="72AB0FBC" w14:textId="1B4B87E8" w:rsidR="00686335" w:rsidRPr="00EA3F26" w:rsidRDefault="00BF2864" w:rsidP="00686335">
                    <w:pPr>
                      <w:spacing w:before="120" w:after="120" w:line="22" w:lineRule="atLeast"/>
                      <w:ind w:right="-20"/>
                      <w:rPr>
                        <w:rFonts w:ascii="Arial" w:hAnsi="Arial" w:cs="Arial"/>
                      </w:rPr>
                    </w:pPr>
                    <w:r>
                      <w:rPr>
                        <w:rStyle w:val="PlaceholderText"/>
                      </w:rPr>
                      <w:t xml:space="preserve"> </w:t>
                    </w:r>
                  </w:p>
                </w:sdtContent>
              </w:sdt>
            </w:sdtContent>
          </w:sdt>
          <w:p w14:paraId="79B1F905" w14:textId="77777777" w:rsidR="00686335" w:rsidRDefault="00686335" w:rsidP="00686335"/>
        </w:tc>
        <w:tc>
          <w:tcPr>
            <w:tcW w:w="992" w:type="dxa"/>
            <w:tcBorders>
              <w:left w:val="single" w:sz="4" w:space="0" w:color="auto"/>
              <w:right w:val="single" w:sz="4" w:space="0" w:color="auto"/>
            </w:tcBorders>
          </w:tcPr>
          <w:p w14:paraId="2787935D" w14:textId="77777777" w:rsidR="00686335" w:rsidRPr="00EA3F26" w:rsidRDefault="00686335" w:rsidP="00686335">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497236101"/>
              <w:placeholder>
                <w:docPart w:val="FA5016DA606A4DF29A4EC2C7B304348B"/>
              </w:placeholder>
              <w:showingPlcHdr/>
            </w:sdtPr>
            <w:sdtEndPr/>
            <w:sdtContent>
              <w:p w14:paraId="172D1833" w14:textId="5355486F" w:rsidR="00686335" w:rsidRPr="00EA3F26" w:rsidRDefault="00BF2864" w:rsidP="00686335">
                <w:pPr>
                  <w:spacing w:before="120" w:after="120" w:line="22" w:lineRule="atLeast"/>
                  <w:ind w:right="-20"/>
                  <w:rPr>
                    <w:rFonts w:ascii="Arial" w:hAnsi="Arial" w:cs="Arial"/>
                  </w:rPr>
                </w:pPr>
                <w:r>
                  <w:rPr>
                    <w:rStyle w:val="PlaceholderText"/>
                  </w:rPr>
                  <w:t xml:space="preserve"> </w:t>
                </w:r>
              </w:p>
            </w:sdtContent>
          </w:sdt>
          <w:p w14:paraId="41345245" w14:textId="77777777" w:rsidR="00686335" w:rsidRDefault="00686335" w:rsidP="00686335"/>
        </w:tc>
      </w:tr>
      <w:tr w:rsidR="00686335" w:rsidRPr="00EA3F26" w14:paraId="78BE0C9F" w14:textId="77777777" w:rsidTr="003174A3">
        <w:tc>
          <w:tcPr>
            <w:tcW w:w="9249" w:type="dxa"/>
            <w:gridSpan w:val="12"/>
          </w:tcPr>
          <w:p w14:paraId="5EEB0224" w14:textId="77777777" w:rsidR="00686335" w:rsidRPr="00EA3F26" w:rsidRDefault="00686335" w:rsidP="00686335">
            <w:pPr>
              <w:spacing w:line="22" w:lineRule="atLeast"/>
              <w:ind w:right="-20"/>
              <w:rPr>
                <w:rFonts w:ascii="Arial" w:eastAsia="Arial" w:hAnsi="Arial" w:cs="Arial"/>
                <w:color w:val="231F20"/>
              </w:rPr>
            </w:pPr>
          </w:p>
        </w:tc>
      </w:tr>
    </w:tbl>
    <w:p w14:paraId="7761D82F" w14:textId="77777777" w:rsidR="00B247C0" w:rsidRDefault="00B247C0" w:rsidP="00057022">
      <w:pPr>
        <w:spacing w:before="5" w:after="0" w:line="170" w:lineRule="exact"/>
        <w:rPr>
          <w:rFonts w:ascii="Arial" w:hAnsi="Arial" w:cs="Arial"/>
          <w:sz w:val="18"/>
          <w:szCs w:val="18"/>
        </w:rPr>
      </w:pPr>
    </w:p>
    <w:p w14:paraId="3A5AED9B" w14:textId="77777777" w:rsidR="00B247C0" w:rsidRDefault="00B247C0" w:rsidP="00057022">
      <w:pPr>
        <w:spacing w:before="5" w:after="0" w:line="170" w:lineRule="exact"/>
        <w:rPr>
          <w:rFonts w:ascii="Arial" w:hAnsi="Arial" w:cs="Arial"/>
          <w:sz w:val="18"/>
          <w:szCs w:val="18"/>
        </w:rPr>
      </w:pPr>
    </w:p>
    <w:tbl>
      <w:tblPr>
        <w:tblpPr w:leftFromText="180" w:rightFromText="180" w:vertAnchor="page" w:horzAnchor="margin" w:tblpY="1927"/>
        <w:tblW w:w="5000" w:type="pct"/>
        <w:tblLook w:val="04A0" w:firstRow="1" w:lastRow="0" w:firstColumn="1" w:lastColumn="0" w:noHBand="0" w:noVBand="1"/>
      </w:tblPr>
      <w:tblGrid>
        <w:gridCol w:w="1488"/>
        <w:gridCol w:w="7529"/>
      </w:tblGrid>
      <w:tr w:rsidR="00673CD9" w:rsidRPr="00673CD9" w14:paraId="3B642439" w14:textId="77777777" w:rsidTr="022E0E4A">
        <w:trPr>
          <w:trHeight w:val="55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2B3384" w14:textId="77777777" w:rsidR="00673CD9" w:rsidRPr="00673CD9" w:rsidRDefault="00673CD9" w:rsidP="00673CD9">
            <w:pPr>
              <w:spacing w:line="22" w:lineRule="atLeast"/>
              <w:jc w:val="center"/>
              <w:rPr>
                <w:rFonts w:ascii="Arial" w:hAnsi="Arial" w:cs="Arial"/>
                <w:b/>
                <w:bCs/>
                <w:color w:val="000000"/>
              </w:rPr>
            </w:pPr>
            <w:r w:rsidRPr="00673CD9">
              <w:rPr>
                <w:rFonts w:ascii="Arial" w:hAnsi="Arial" w:cs="Arial"/>
                <w:b/>
                <w:bCs/>
                <w:color w:val="000000"/>
              </w:rPr>
              <w:t>Z Clause Contents</w:t>
            </w:r>
          </w:p>
        </w:tc>
      </w:tr>
      <w:tr w:rsidR="00673CD9" w:rsidRPr="00673CD9" w14:paraId="19228333" w14:textId="77777777" w:rsidTr="022E0E4A">
        <w:trPr>
          <w:trHeight w:val="278"/>
        </w:trPr>
        <w:tc>
          <w:tcPr>
            <w:tcW w:w="82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CE6D4F" w14:textId="77777777" w:rsidR="00673CD9" w:rsidRPr="00673CD9" w:rsidRDefault="00673CD9" w:rsidP="00673CD9">
            <w:pPr>
              <w:spacing w:after="0" w:line="22" w:lineRule="atLeast"/>
              <w:rPr>
                <w:rFonts w:ascii="Arial" w:hAnsi="Arial" w:cs="Arial"/>
                <w:b/>
                <w:bCs/>
                <w:color w:val="000000"/>
              </w:rPr>
            </w:pPr>
            <w:r w:rsidRPr="00673CD9">
              <w:rPr>
                <w:rFonts w:ascii="Arial" w:hAnsi="Arial" w:cs="Arial"/>
                <w:b/>
                <w:bCs/>
                <w:color w:val="000000"/>
              </w:rPr>
              <w:t>Number</w:t>
            </w:r>
          </w:p>
        </w:tc>
        <w:tc>
          <w:tcPr>
            <w:tcW w:w="4175" w:type="pct"/>
            <w:tcBorders>
              <w:top w:val="single" w:sz="4" w:space="0" w:color="auto"/>
              <w:left w:val="nil"/>
              <w:bottom w:val="single" w:sz="4" w:space="0" w:color="auto"/>
              <w:right w:val="single" w:sz="4" w:space="0" w:color="auto"/>
            </w:tcBorders>
            <w:shd w:val="clear" w:color="auto" w:fill="auto"/>
            <w:vAlign w:val="bottom"/>
            <w:hideMark/>
          </w:tcPr>
          <w:p w14:paraId="094437EF" w14:textId="77777777" w:rsidR="00673CD9" w:rsidRPr="00673CD9" w:rsidRDefault="00673CD9" w:rsidP="00673CD9">
            <w:pPr>
              <w:spacing w:after="0" w:line="22" w:lineRule="atLeast"/>
              <w:rPr>
                <w:rFonts w:ascii="Arial" w:hAnsi="Arial" w:cs="Arial"/>
                <w:b/>
                <w:bCs/>
                <w:color w:val="000000"/>
              </w:rPr>
            </w:pPr>
            <w:r w:rsidRPr="00673CD9">
              <w:rPr>
                <w:rFonts w:ascii="Arial" w:hAnsi="Arial" w:cs="Arial"/>
                <w:b/>
                <w:bCs/>
                <w:color w:val="000000"/>
              </w:rPr>
              <w:t>Title</w:t>
            </w:r>
          </w:p>
        </w:tc>
      </w:tr>
      <w:tr w:rsidR="00673CD9" w:rsidRPr="00673CD9" w14:paraId="7B452AA5"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5C0FF7EB"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w:t>
            </w:r>
          </w:p>
        </w:tc>
        <w:tc>
          <w:tcPr>
            <w:tcW w:w="4175" w:type="pct"/>
            <w:tcBorders>
              <w:top w:val="nil"/>
              <w:left w:val="nil"/>
              <w:bottom w:val="single" w:sz="4" w:space="0" w:color="auto"/>
              <w:right w:val="single" w:sz="4" w:space="0" w:color="auto"/>
            </w:tcBorders>
            <w:shd w:val="clear" w:color="auto" w:fill="auto"/>
            <w:vAlign w:val="bottom"/>
            <w:hideMark/>
          </w:tcPr>
          <w:p w14:paraId="6BA6DBA5"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Changes to Core and Secondary Option clauses</w:t>
            </w:r>
          </w:p>
        </w:tc>
      </w:tr>
      <w:tr w:rsidR="00673CD9" w:rsidRPr="00673CD9" w14:paraId="26DAEEAB"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2781F6C0"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Z2</w:t>
            </w:r>
          </w:p>
        </w:tc>
        <w:tc>
          <w:tcPr>
            <w:tcW w:w="4175" w:type="pct"/>
            <w:tcBorders>
              <w:top w:val="nil"/>
              <w:left w:val="nil"/>
              <w:bottom w:val="single" w:sz="4" w:space="0" w:color="auto"/>
              <w:right w:val="single" w:sz="4" w:space="0" w:color="auto"/>
            </w:tcBorders>
            <w:shd w:val="clear" w:color="auto" w:fill="auto"/>
            <w:vAlign w:val="bottom"/>
            <w:hideMark/>
          </w:tcPr>
          <w:p w14:paraId="3FE3F280"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Interpretation </w:t>
            </w:r>
          </w:p>
        </w:tc>
      </w:tr>
      <w:tr w:rsidR="00673CD9" w:rsidRPr="00673CD9" w14:paraId="55E1955D"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802EB9D"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Z3</w:t>
            </w:r>
          </w:p>
        </w:tc>
        <w:tc>
          <w:tcPr>
            <w:tcW w:w="4175" w:type="pct"/>
            <w:tcBorders>
              <w:top w:val="nil"/>
              <w:left w:val="nil"/>
              <w:bottom w:val="single" w:sz="4" w:space="0" w:color="auto"/>
              <w:right w:val="single" w:sz="4" w:space="0" w:color="auto"/>
            </w:tcBorders>
            <w:shd w:val="clear" w:color="auto" w:fill="auto"/>
            <w:vAlign w:val="bottom"/>
            <w:hideMark/>
          </w:tcPr>
          <w:p w14:paraId="6315C98A"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Recovery of sums due from the </w:t>
            </w:r>
            <w:r w:rsidRPr="00673CD9">
              <w:rPr>
                <w:rFonts w:ascii="Arial" w:hAnsi="Arial" w:cs="Arial"/>
                <w:i/>
                <w:color w:val="000000"/>
              </w:rPr>
              <w:t>Consultant.</w:t>
            </w:r>
          </w:p>
        </w:tc>
      </w:tr>
      <w:tr w:rsidR="00673CD9" w:rsidRPr="00673CD9" w14:paraId="08559B2D"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4A2BEFA5"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Z4</w:t>
            </w:r>
          </w:p>
        </w:tc>
        <w:tc>
          <w:tcPr>
            <w:tcW w:w="41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956523"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Assignment and transfer</w:t>
            </w:r>
          </w:p>
        </w:tc>
      </w:tr>
      <w:tr w:rsidR="00673CD9" w:rsidRPr="00673CD9" w14:paraId="53D52DDC"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572ECE4F"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w:t>
            </w:r>
          </w:p>
        </w:tc>
        <w:tc>
          <w:tcPr>
            <w:tcW w:w="4175" w:type="pct"/>
            <w:tcBorders>
              <w:top w:val="single" w:sz="4" w:space="0" w:color="auto"/>
              <w:left w:val="nil"/>
              <w:bottom w:val="single" w:sz="4" w:space="0" w:color="auto"/>
              <w:right w:val="single" w:sz="4" w:space="0" w:color="auto"/>
            </w:tcBorders>
            <w:shd w:val="clear" w:color="auto" w:fill="auto"/>
            <w:vAlign w:val="bottom"/>
            <w:hideMark/>
          </w:tcPr>
          <w:p w14:paraId="39AD990C"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Confidentiality</w:t>
            </w:r>
          </w:p>
        </w:tc>
      </w:tr>
      <w:tr w:rsidR="00673CD9" w:rsidRPr="00673CD9" w14:paraId="73907780"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44D3C38"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Z6</w:t>
            </w:r>
          </w:p>
        </w:tc>
        <w:tc>
          <w:tcPr>
            <w:tcW w:w="4175" w:type="pct"/>
            <w:tcBorders>
              <w:top w:val="nil"/>
              <w:left w:val="nil"/>
              <w:bottom w:val="single" w:sz="4" w:space="0" w:color="auto"/>
              <w:right w:val="single" w:sz="4" w:space="0" w:color="auto"/>
            </w:tcBorders>
            <w:shd w:val="clear" w:color="auto" w:fill="auto"/>
            <w:vAlign w:val="bottom"/>
            <w:hideMark/>
          </w:tcPr>
          <w:p w14:paraId="120C0E62"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Adjudication</w:t>
            </w:r>
          </w:p>
        </w:tc>
      </w:tr>
      <w:tr w:rsidR="00673CD9" w:rsidRPr="00673CD9" w14:paraId="6CD3849A"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84568A8"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Z7</w:t>
            </w:r>
          </w:p>
        </w:tc>
        <w:tc>
          <w:tcPr>
            <w:tcW w:w="4175" w:type="pct"/>
            <w:tcBorders>
              <w:top w:val="nil"/>
              <w:left w:val="nil"/>
              <w:bottom w:val="single" w:sz="4" w:space="0" w:color="auto"/>
              <w:right w:val="single" w:sz="4" w:space="0" w:color="auto"/>
            </w:tcBorders>
            <w:shd w:val="clear" w:color="auto" w:fill="auto"/>
            <w:vAlign w:val="bottom"/>
            <w:hideMark/>
          </w:tcPr>
          <w:p w14:paraId="69CCB1F2"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Termination – Public Contract Regulations 2015</w:t>
            </w:r>
          </w:p>
        </w:tc>
      </w:tr>
      <w:tr w:rsidR="00673CD9" w:rsidRPr="00673CD9" w14:paraId="1CA30F32"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992F32C"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Z8</w:t>
            </w:r>
          </w:p>
        </w:tc>
        <w:tc>
          <w:tcPr>
            <w:tcW w:w="4175" w:type="pct"/>
            <w:tcBorders>
              <w:top w:val="nil"/>
              <w:left w:val="nil"/>
              <w:bottom w:val="single" w:sz="4" w:space="0" w:color="auto"/>
              <w:right w:val="single" w:sz="4" w:space="0" w:color="auto"/>
            </w:tcBorders>
            <w:shd w:val="clear" w:color="auto" w:fill="auto"/>
            <w:vAlign w:val="bottom"/>
            <w:hideMark/>
          </w:tcPr>
          <w:p w14:paraId="65878FC3"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Subcontracting </w:t>
            </w:r>
          </w:p>
        </w:tc>
      </w:tr>
      <w:tr w:rsidR="00673CD9" w:rsidRPr="00673CD9" w14:paraId="3B1211C0" w14:textId="77777777" w:rsidTr="022E0E4A">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68AC576"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Z9</w:t>
            </w:r>
          </w:p>
        </w:tc>
        <w:tc>
          <w:tcPr>
            <w:tcW w:w="4175" w:type="pct"/>
            <w:tcBorders>
              <w:top w:val="nil"/>
              <w:left w:val="nil"/>
              <w:bottom w:val="single" w:sz="4" w:space="0" w:color="auto"/>
              <w:right w:val="single" w:sz="4" w:space="0" w:color="auto"/>
            </w:tcBorders>
            <w:shd w:val="clear" w:color="auto" w:fill="auto"/>
            <w:vAlign w:val="bottom"/>
            <w:hideMark/>
          </w:tcPr>
          <w:p w14:paraId="04C6009C"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Change of Control and financial distress</w:t>
            </w:r>
          </w:p>
        </w:tc>
      </w:tr>
      <w:tr w:rsidR="00673CD9" w:rsidRPr="00673CD9" w14:paraId="170D49DB" w14:textId="77777777" w:rsidTr="022E0E4A">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F3FCB9E"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Z10</w:t>
            </w:r>
          </w:p>
        </w:tc>
        <w:tc>
          <w:tcPr>
            <w:tcW w:w="4175" w:type="pct"/>
            <w:tcBorders>
              <w:top w:val="nil"/>
              <w:left w:val="nil"/>
              <w:bottom w:val="single" w:sz="4" w:space="0" w:color="auto"/>
              <w:right w:val="single" w:sz="4" w:space="0" w:color="auto"/>
            </w:tcBorders>
            <w:shd w:val="clear" w:color="auto" w:fill="auto"/>
            <w:vAlign w:val="bottom"/>
            <w:hideMark/>
          </w:tcPr>
          <w:p w14:paraId="0D733036" w14:textId="53117984" w:rsidR="00673CD9" w:rsidRPr="00673CD9" w:rsidRDefault="00673CD9" w:rsidP="00791214">
            <w:pPr>
              <w:spacing w:after="0" w:line="22" w:lineRule="atLeast"/>
              <w:rPr>
                <w:rFonts w:ascii="Arial" w:hAnsi="Arial" w:cs="Arial"/>
                <w:color w:val="000000" w:themeColor="text1"/>
              </w:rPr>
            </w:pPr>
            <w:r w:rsidRPr="022E0E4A">
              <w:rPr>
                <w:rFonts w:ascii="Arial" w:hAnsi="Arial" w:cs="Arial"/>
                <w:color w:val="000000" w:themeColor="text1"/>
              </w:rPr>
              <w:t>Joint ventures</w:t>
            </w:r>
          </w:p>
        </w:tc>
      </w:tr>
      <w:tr w:rsidR="00673CD9" w:rsidRPr="00673CD9" w14:paraId="7E1BDB29" w14:textId="77777777" w:rsidTr="022E0E4A">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73D71FE9"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Z11</w:t>
            </w:r>
          </w:p>
        </w:tc>
        <w:tc>
          <w:tcPr>
            <w:tcW w:w="4175" w:type="pct"/>
            <w:tcBorders>
              <w:top w:val="nil"/>
              <w:left w:val="nil"/>
              <w:bottom w:val="single" w:sz="4" w:space="0" w:color="auto"/>
              <w:right w:val="single" w:sz="4" w:space="0" w:color="auto"/>
            </w:tcBorders>
            <w:shd w:val="clear" w:color="auto" w:fill="auto"/>
            <w:vAlign w:val="bottom"/>
            <w:hideMark/>
          </w:tcPr>
          <w:p w14:paraId="1EF0272E"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Parent Company Guarantee</w:t>
            </w:r>
          </w:p>
        </w:tc>
      </w:tr>
      <w:tr w:rsidR="00673CD9" w:rsidRPr="00673CD9" w14:paraId="3D2F8C2A"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DB3B0BA"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Z12</w:t>
            </w:r>
          </w:p>
        </w:tc>
        <w:tc>
          <w:tcPr>
            <w:tcW w:w="4175" w:type="pct"/>
            <w:tcBorders>
              <w:top w:val="nil"/>
              <w:left w:val="nil"/>
              <w:bottom w:val="single" w:sz="4" w:space="0" w:color="auto"/>
              <w:right w:val="single" w:sz="4" w:space="0" w:color="auto"/>
            </w:tcBorders>
            <w:shd w:val="clear" w:color="auto" w:fill="auto"/>
            <w:vAlign w:val="bottom"/>
            <w:hideMark/>
          </w:tcPr>
          <w:p w14:paraId="418F9AB9"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Discrimination, Bullying and Harassment</w:t>
            </w:r>
          </w:p>
        </w:tc>
      </w:tr>
      <w:tr w:rsidR="00673CD9" w:rsidRPr="00673CD9" w14:paraId="1A41F81A"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42102BE"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Z13</w:t>
            </w:r>
          </w:p>
        </w:tc>
        <w:tc>
          <w:tcPr>
            <w:tcW w:w="4175" w:type="pct"/>
            <w:tcBorders>
              <w:top w:val="nil"/>
              <w:left w:val="nil"/>
              <w:bottom w:val="single" w:sz="4" w:space="0" w:color="auto"/>
              <w:right w:val="single" w:sz="4" w:space="0" w:color="auto"/>
            </w:tcBorders>
            <w:shd w:val="clear" w:color="auto" w:fill="auto"/>
            <w:vAlign w:val="bottom"/>
            <w:hideMark/>
          </w:tcPr>
          <w:p w14:paraId="61732AE8"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Intellectual Property Rights (IPRs)</w:t>
            </w:r>
          </w:p>
        </w:tc>
      </w:tr>
      <w:tr w:rsidR="00673CD9" w:rsidRPr="00673CD9" w14:paraId="1D80152B" w14:textId="77777777" w:rsidTr="003F03CA">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FD7AD8C"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Z14</w:t>
            </w:r>
          </w:p>
        </w:tc>
        <w:tc>
          <w:tcPr>
            <w:tcW w:w="4175" w:type="pct"/>
            <w:tcBorders>
              <w:top w:val="nil"/>
              <w:left w:val="nil"/>
              <w:bottom w:val="single" w:sz="4" w:space="0" w:color="auto"/>
              <w:right w:val="single" w:sz="4" w:space="0" w:color="auto"/>
            </w:tcBorders>
            <w:shd w:val="clear" w:color="auto" w:fill="D9D9D9" w:themeFill="background1" w:themeFillShade="D9"/>
            <w:vAlign w:val="bottom"/>
            <w:hideMark/>
          </w:tcPr>
          <w:p w14:paraId="4029C53A" w14:textId="7CE12487" w:rsidR="00673CD9" w:rsidRPr="00673CD9" w:rsidRDefault="00D20F3F" w:rsidP="00673CD9">
            <w:pPr>
              <w:spacing w:after="0" w:line="22" w:lineRule="atLeast"/>
              <w:rPr>
                <w:rFonts w:ascii="Arial" w:hAnsi="Arial" w:cs="Arial"/>
                <w:color w:val="000000"/>
              </w:rPr>
            </w:pPr>
            <w:r>
              <w:rPr>
                <w:rFonts w:ascii="Arial" w:hAnsi="Arial" w:cs="Arial"/>
                <w:color w:val="000000"/>
              </w:rPr>
              <w:t xml:space="preserve">Not </w:t>
            </w:r>
            <w:r w:rsidR="00326553">
              <w:rPr>
                <w:rFonts w:ascii="Arial" w:hAnsi="Arial" w:cs="Arial"/>
                <w:color w:val="000000"/>
              </w:rPr>
              <w:t>U</w:t>
            </w:r>
            <w:r>
              <w:rPr>
                <w:rFonts w:ascii="Arial" w:hAnsi="Arial" w:cs="Arial"/>
                <w:color w:val="000000"/>
              </w:rPr>
              <w:t>sed</w:t>
            </w:r>
            <w:r w:rsidR="00326553">
              <w:rPr>
                <w:rFonts w:ascii="Arial" w:hAnsi="Arial" w:cs="Arial"/>
                <w:color w:val="000000"/>
              </w:rPr>
              <w:t>.</w:t>
            </w:r>
          </w:p>
        </w:tc>
      </w:tr>
      <w:tr w:rsidR="00673CD9" w:rsidRPr="00673CD9" w14:paraId="43B29CE7"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55B8D6F4"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Z15</w:t>
            </w:r>
          </w:p>
        </w:tc>
        <w:tc>
          <w:tcPr>
            <w:tcW w:w="4175" w:type="pct"/>
            <w:tcBorders>
              <w:top w:val="nil"/>
              <w:left w:val="nil"/>
              <w:bottom w:val="single" w:sz="4" w:space="0" w:color="auto"/>
              <w:right w:val="single" w:sz="4" w:space="0" w:color="auto"/>
            </w:tcBorders>
            <w:shd w:val="clear" w:color="auto" w:fill="auto"/>
            <w:vAlign w:val="bottom"/>
            <w:hideMark/>
          </w:tcPr>
          <w:p w14:paraId="2F1B41A8" w14:textId="1105C85E" w:rsidR="00673CD9" w:rsidRPr="00FC671C" w:rsidRDefault="00673CD9" w:rsidP="00673CD9">
            <w:pPr>
              <w:spacing w:after="0" w:line="22" w:lineRule="atLeast"/>
              <w:rPr>
                <w:rFonts w:ascii="Arial" w:hAnsi="Arial" w:cs="Arial"/>
              </w:rPr>
            </w:pPr>
            <w:r w:rsidRPr="00FC671C">
              <w:rPr>
                <w:rFonts w:ascii="Arial" w:hAnsi="Arial" w:cs="Arial"/>
              </w:rPr>
              <w:t>Tax Non – Compliance</w:t>
            </w:r>
          </w:p>
        </w:tc>
      </w:tr>
      <w:tr w:rsidR="00673CD9" w:rsidRPr="00673CD9" w14:paraId="0AC4841A"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63A1FB6"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Z16</w:t>
            </w:r>
          </w:p>
        </w:tc>
        <w:tc>
          <w:tcPr>
            <w:tcW w:w="4175" w:type="pct"/>
            <w:tcBorders>
              <w:top w:val="nil"/>
              <w:left w:val="nil"/>
              <w:bottom w:val="single" w:sz="4" w:space="0" w:color="auto"/>
              <w:right w:val="single" w:sz="4" w:space="0" w:color="auto"/>
            </w:tcBorders>
            <w:shd w:val="clear" w:color="auto" w:fill="auto"/>
            <w:vAlign w:val="bottom"/>
            <w:hideMark/>
          </w:tcPr>
          <w:p w14:paraId="6EDF6221"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Value Added Tax Recovery </w:t>
            </w:r>
          </w:p>
        </w:tc>
      </w:tr>
      <w:tr w:rsidR="00673CD9" w:rsidRPr="00673CD9" w14:paraId="7C01D48C"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00C9384"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Z17</w:t>
            </w:r>
          </w:p>
        </w:tc>
        <w:tc>
          <w:tcPr>
            <w:tcW w:w="4175" w:type="pct"/>
            <w:tcBorders>
              <w:top w:val="nil"/>
              <w:left w:val="nil"/>
              <w:bottom w:val="single" w:sz="4" w:space="0" w:color="auto"/>
              <w:right w:val="single" w:sz="4" w:space="0" w:color="auto"/>
            </w:tcBorders>
            <w:shd w:val="clear" w:color="auto" w:fill="auto"/>
            <w:vAlign w:val="bottom"/>
            <w:hideMark/>
          </w:tcPr>
          <w:p w14:paraId="6D840006"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Removal of </w:t>
            </w:r>
            <w:r w:rsidRPr="00673CD9">
              <w:rPr>
                <w:rFonts w:ascii="Arial" w:hAnsi="Arial" w:cs="Arial"/>
                <w:i/>
                <w:color w:val="000000"/>
              </w:rPr>
              <w:t>service</w:t>
            </w:r>
            <w:r w:rsidRPr="00673CD9">
              <w:rPr>
                <w:rFonts w:ascii="Arial" w:hAnsi="Arial" w:cs="Arial"/>
                <w:color w:val="000000"/>
              </w:rPr>
              <w:t xml:space="preserve"> from the Scope</w:t>
            </w:r>
          </w:p>
        </w:tc>
      </w:tr>
      <w:tr w:rsidR="00673CD9" w:rsidRPr="00673CD9" w14:paraId="16500518"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D43EE20"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Z18</w:t>
            </w:r>
          </w:p>
        </w:tc>
        <w:tc>
          <w:tcPr>
            <w:tcW w:w="4175" w:type="pct"/>
            <w:tcBorders>
              <w:top w:val="nil"/>
              <w:left w:val="nil"/>
              <w:bottom w:val="single" w:sz="4" w:space="0" w:color="auto"/>
              <w:right w:val="single" w:sz="4" w:space="0" w:color="auto"/>
            </w:tcBorders>
            <w:shd w:val="clear" w:color="auto" w:fill="auto"/>
            <w:vAlign w:val="bottom"/>
            <w:hideMark/>
          </w:tcPr>
          <w:p w14:paraId="621337C9"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Corruption or loss of data</w:t>
            </w:r>
          </w:p>
        </w:tc>
      </w:tr>
      <w:tr w:rsidR="005E5EDE" w:rsidRPr="00673CD9" w14:paraId="2DBC5A4B"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tcPr>
          <w:p w14:paraId="10A22E90" w14:textId="62295BBA" w:rsidR="005E5EDE" w:rsidRPr="00673CD9" w:rsidRDefault="005E5EDE" w:rsidP="00673CD9">
            <w:pPr>
              <w:spacing w:after="0" w:line="22" w:lineRule="atLeast"/>
              <w:rPr>
                <w:rFonts w:ascii="Arial" w:hAnsi="Arial" w:cs="Arial"/>
                <w:color w:val="000000"/>
              </w:rPr>
            </w:pPr>
            <w:r>
              <w:rPr>
                <w:rFonts w:ascii="Arial" w:hAnsi="Arial" w:cs="Arial"/>
                <w:color w:val="000000"/>
              </w:rPr>
              <w:t>Z19</w:t>
            </w:r>
          </w:p>
        </w:tc>
        <w:tc>
          <w:tcPr>
            <w:tcW w:w="4175" w:type="pct"/>
            <w:tcBorders>
              <w:top w:val="nil"/>
              <w:left w:val="nil"/>
              <w:bottom w:val="single" w:sz="4" w:space="0" w:color="auto"/>
              <w:right w:val="single" w:sz="4" w:space="0" w:color="auto"/>
            </w:tcBorders>
            <w:shd w:val="clear" w:color="auto" w:fill="auto"/>
            <w:vAlign w:val="bottom"/>
          </w:tcPr>
          <w:p w14:paraId="38E113AB" w14:textId="1D8C8689" w:rsidR="005E5EDE" w:rsidRPr="00673CD9" w:rsidRDefault="005E5EDE" w:rsidP="00673CD9">
            <w:pPr>
              <w:spacing w:after="0" w:line="22" w:lineRule="atLeast"/>
              <w:rPr>
                <w:rFonts w:ascii="Arial" w:hAnsi="Arial" w:cs="Arial"/>
                <w:color w:val="000000"/>
              </w:rPr>
            </w:pPr>
            <w:r>
              <w:rPr>
                <w:rFonts w:ascii="Arial" w:hAnsi="Arial" w:cs="Arial"/>
                <w:color w:val="000000"/>
              </w:rPr>
              <w:t>Conflict of Interest</w:t>
            </w:r>
          </w:p>
        </w:tc>
      </w:tr>
      <w:tr w:rsidR="00673CD9" w:rsidRPr="00673CD9" w14:paraId="0124ED8A"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6E032DA" w14:textId="69C62CC8"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w:t>
            </w:r>
            <w:r w:rsidR="005E5EDE">
              <w:rPr>
                <w:rFonts w:ascii="Arial" w:hAnsi="Arial" w:cs="Arial"/>
                <w:color w:val="000000"/>
              </w:rPr>
              <w:t>20</w:t>
            </w:r>
            <w:r w:rsidRPr="00673CD9">
              <w:rPr>
                <w:rFonts w:ascii="Arial" w:hAnsi="Arial" w:cs="Arial"/>
                <w:color w:val="000000"/>
              </w:rPr>
              <w:t xml:space="preserve"> – Z</w:t>
            </w:r>
            <w:r w:rsidR="0053316A">
              <w:rPr>
                <w:rFonts w:ascii="Arial" w:hAnsi="Arial" w:cs="Arial"/>
                <w:color w:val="000000"/>
              </w:rPr>
              <w:t>56</w:t>
            </w:r>
          </w:p>
        </w:tc>
        <w:tc>
          <w:tcPr>
            <w:tcW w:w="4175" w:type="pct"/>
            <w:tcBorders>
              <w:top w:val="nil"/>
              <w:left w:val="nil"/>
              <w:bottom w:val="single" w:sz="4" w:space="0" w:color="auto"/>
              <w:right w:val="single" w:sz="4" w:space="0" w:color="auto"/>
            </w:tcBorders>
            <w:shd w:val="clear" w:color="auto" w:fill="D9D9D9" w:themeFill="background1" w:themeFillShade="D9"/>
            <w:vAlign w:val="bottom"/>
            <w:hideMark/>
          </w:tcPr>
          <w:p w14:paraId="320B9376" w14:textId="769D1FDA"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Not Used</w:t>
            </w:r>
            <w:r w:rsidR="002D6AE1">
              <w:rPr>
                <w:rFonts w:ascii="Arial" w:hAnsi="Arial" w:cs="Arial"/>
                <w:color w:val="000000"/>
              </w:rPr>
              <w:t>.</w:t>
            </w:r>
          </w:p>
        </w:tc>
      </w:tr>
      <w:tr w:rsidR="00673CD9" w:rsidRPr="00673CD9" w14:paraId="0BF7E3E2"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auto"/>
            <w:vAlign w:val="bottom"/>
          </w:tcPr>
          <w:p w14:paraId="5A2DC18B"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Z57</w:t>
            </w:r>
          </w:p>
        </w:tc>
        <w:tc>
          <w:tcPr>
            <w:tcW w:w="4175" w:type="pct"/>
            <w:tcBorders>
              <w:top w:val="nil"/>
              <w:left w:val="nil"/>
              <w:bottom w:val="single" w:sz="4" w:space="0" w:color="auto"/>
              <w:right w:val="single" w:sz="4" w:space="0" w:color="auto"/>
            </w:tcBorders>
            <w:shd w:val="clear" w:color="auto" w:fill="auto"/>
            <w:vAlign w:val="bottom"/>
          </w:tcPr>
          <w:p w14:paraId="2866D4A1" w14:textId="72E9E3B8" w:rsidR="00673CD9" w:rsidRPr="00673CD9" w:rsidRDefault="00673CD9" w:rsidP="00673CD9">
            <w:pPr>
              <w:spacing w:after="0" w:line="22" w:lineRule="atLeast"/>
              <w:rPr>
                <w:rFonts w:ascii="Arial" w:hAnsi="Arial" w:cs="Arial"/>
                <w:color w:val="FF0000"/>
              </w:rPr>
            </w:pPr>
            <w:r w:rsidRPr="00FC671C">
              <w:rPr>
                <w:rFonts w:ascii="Arial" w:hAnsi="Arial" w:cs="Arial"/>
              </w:rPr>
              <w:t>Infrastructure Act 2015</w:t>
            </w:r>
            <w:r w:rsidRPr="00673CD9">
              <w:rPr>
                <w:rFonts w:ascii="Arial" w:hAnsi="Arial" w:cs="Arial"/>
                <w:color w:val="FF0000"/>
              </w:rPr>
              <w:t xml:space="preserve"> </w:t>
            </w:r>
          </w:p>
        </w:tc>
      </w:tr>
      <w:tr w:rsidR="00673CD9" w:rsidRPr="00673CD9" w14:paraId="53B83BAA" w14:textId="77777777" w:rsidTr="00955C68">
        <w:trPr>
          <w:trHeight w:val="285"/>
        </w:trPr>
        <w:tc>
          <w:tcPr>
            <w:tcW w:w="825" w:type="pct"/>
            <w:tcBorders>
              <w:top w:val="nil"/>
              <w:left w:val="single" w:sz="4" w:space="0" w:color="auto"/>
              <w:bottom w:val="single" w:sz="4" w:space="0" w:color="auto"/>
              <w:right w:val="single" w:sz="4" w:space="0" w:color="auto"/>
            </w:tcBorders>
            <w:shd w:val="clear" w:color="auto" w:fill="FFFFFF" w:themeFill="background1"/>
            <w:vAlign w:val="bottom"/>
          </w:tcPr>
          <w:p w14:paraId="3FEDFBD7"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Z58</w:t>
            </w:r>
          </w:p>
        </w:tc>
        <w:tc>
          <w:tcPr>
            <w:tcW w:w="4175" w:type="pct"/>
            <w:tcBorders>
              <w:top w:val="nil"/>
              <w:left w:val="nil"/>
              <w:bottom w:val="single" w:sz="4" w:space="0" w:color="auto"/>
              <w:right w:val="single" w:sz="4" w:space="0" w:color="auto"/>
            </w:tcBorders>
            <w:shd w:val="clear" w:color="auto" w:fill="FFFFFF" w:themeFill="background1"/>
            <w:vAlign w:val="bottom"/>
          </w:tcPr>
          <w:p w14:paraId="27E33D6D" w14:textId="1C3DA617" w:rsidR="00673CD9" w:rsidRPr="00955C68" w:rsidRDefault="00955C68" w:rsidP="00673CD9">
            <w:pPr>
              <w:spacing w:after="0" w:line="22" w:lineRule="atLeast"/>
              <w:rPr>
                <w:rFonts w:ascii="Arial" w:hAnsi="Arial" w:cs="Arial"/>
                <w:color w:val="FF0000"/>
              </w:rPr>
            </w:pPr>
            <w:r w:rsidRPr="00955C68">
              <w:rPr>
                <w:rFonts w:ascii="Arial" w:hAnsi="Arial" w:cs="Arial"/>
              </w:rPr>
              <w:t>Revisions to the Quality Statement</w:t>
            </w:r>
          </w:p>
        </w:tc>
      </w:tr>
      <w:tr w:rsidR="00673CD9" w:rsidRPr="00673CD9" w14:paraId="2FB627ED" w14:textId="77777777" w:rsidTr="022E0E4A">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5DD5C405" w14:textId="77777777" w:rsidR="00673CD9" w:rsidRPr="007A3374" w:rsidRDefault="00673CD9" w:rsidP="00673CD9">
            <w:pPr>
              <w:spacing w:after="0" w:line="22" w:lineRule="atLeast"/>
              <w:rPr>
                <w:rFonts w:ascii="Arial" w:hAnsi="Arial" w:cs="Arial"/>
              </w:rPr>
            </w:pPr>
            <w:r w:rsidRPr="007A3374">
              <w:rPr>
                <w:rFonts w:ascii="Arial" w:hAnsi="Arial" w:cs="Arial"/>
              </w:rPr>
              <w:t>Z59</w:t>
            </w:r>
          </w:p>
        </w:tc>
        <w:tc>
          <w:tcPr>
            <w:tcW w:w="4175" w:type="pct"/>
            <w:tcBorders>
              <w:top w:val="nil"/>
              <w:left w:val="nil"/>
              <w:bottom w:val="single" w:sz="4" w:space="0" w:color="auto"/>
              <w:right w:val="single" w:sz="4" w:space="0" w:color="auto"/>
            </w:tcBorders>
            <w:shd w:val="clear" w:color="auto" w:fill="D9D9D9" w:themeFill="background1" w:themeFillShade="D9"/>
            <w:vAlign w:val="bottom"/>
          </w:tcPr>
          <w:p w14:paraId="6CCDD6CB" w14:textId="75BBE9DE" w:rsidR="00673CD9" w:rsidRPr="007A3374" w:rsidRDefault="007A3374" w:rsidP="00673CD9">
            <w:pPr>
              <w:spacing w:after="0" w:line="22" w:lineRule="atLeast"/>
              <w:rPr>
                <w:rFonts w:ascii="Arial" w:hAnsi="Arial" w:cs="Arial"/>
              </w:rPr>
            </w:pPr>
            <w:r w:rsidRPr="007A3374">
              <w:rPr>
                <w:rFonts w:ascii="Arial" w:hAnsi="Arial" w:cs="Arial"/>
              </w:rPr>
              <w:t>Not Used</w:t>
            </w:r>
            <w:r w:rsidR="002D6AE1">
              <w:rPr>
                <w:rFonts w:ascii="Arial" w:hAnsi="Arial" w:cs="Arial"/>
              </w:rPr>
              <w:t>.</w:t>
            </w:r>
          </w:p>
        </w:tc>
      </w:tr>
      <w:tr w:rsidR="00673CD9" w:rsidRPr="00673CD9" w14:paraId="33BE7006" w14:textId="77777777" w:rsidTr="022E0E4A">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7A268470"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Z60</w:t>
            </w:r>
          </w:p>
        </w:tc>
        <w:tc>
          <w:tcPr>
            <w:tcW w:w="4175" w:type="pct"/>
            <w:tcBorders>
              <w:top w:val="single" w:sz="4" w:space="0" w:color="auto"/>
              <w:left w:val="nil"/>
              <w:bottom w:val="single" w:sz="4" w:space="0" w:color="auto"/>
              <w:right w:val="single" w:sz="4" w:space="0" w:color="auto"/>
            </w:tcBorders>
            <w:shd w:val="clear" w:color="auto" w:fill="auto"/>
            <w:vAlign w:val="bottom"/>
          </w:tcPr>
          <w:p w14:paraId="32B3B89F" w14:textId="41903716" w:rsidR="00673CD9" w:rsidRPr="00673CD9" w:rsidRDefault="00673CD9" w:rsidP="00673CD9">
            <w:pPr>
              <w:spacing w:after="0" w:line="22" w:lineRule="atLeast"/>
              <w:rPr>
                <w:rFonts w:ascii="Arial" w:hAnsi="Arial" w:cs="Arial"/>
                <w:color w:val="FF0000"/>
              </w:rPr>
            </w:pPr>
            <w:r w:rsidRPr="00FC671C">
              <w:rPr>
                <w:rFonts w:ascii="Arial" w:hAnsi="Arial" w:cs="Arial"/>
              </w:rPr>
              <w:t xml:space="preserve">Tax Arrangements of </w:t>
            </w:r>
            <w:r w:rsidR="00CF4F00" w:rsidRPr="00FC671C">
              <w:rPr>
                <w:rFonts w:ascii="Arial" w:hAnsi="Arial" w:cs="Arial"/>
              </w:rPr>
              <w:t>a</w:t>
            </w:r>
            <w:r w:rsidRPr="00FC671C">
              <w:rPr>
                <w:rFonts w:ascii="Arial" w:hAnsi="Arial" w:cs="Arial"/>
              </w:rPr>
              <w:t>ppointees</w:t>
            </w:r>
          </w:p>
        </w:tc>
      </w:tr>
      <w:tr w:rsidR="00673CD9" w:rsidRPr="00673CD9" w14:paraId="5159ED36" w14:textId="77777777" w:rsidTr="022E0E4A">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DC5BDD" w14:textId="1611C2AC" w:rsidR="00673CD9" w:rsidRPr="007377DF" w:rsidRDefault="00673CD9" w:rsidP="00673CD9">
            <w:pPr>
              <w:spacing w:after="0" w:line="22" w:lineRule="atLeast"/>
              <w:rPr>
                <w:rFonts w:ascii="Arial" w:hAnsi="Arial" w:cs="Arial"/>
              </w:rPr>
            </w:pPr>
            <w:r w:rsidRPr="007377DF">
              <w:rPr>
                <w:rFonts w:ascii="Arial" w:hAnsi="Arial" w:cs="Arial"/>
              </w:rPr>
              <w:t>Z61</w:t>
            </w:r>
            <w:r w:rsidR="003F03CA">
              <w:rPr>
                <w:rFonts w:ascii="Arial" w:hAnsi="Arial" w:cs="Arial"/>
              </w:rPr>
              <w:t>-Z</w:t>
            </w:r>
            <w:r w:rsidR="00362F40">
              <w:rPr>
                <w:rFonts w:ascii="Arial" w:hAnsi="Arial" w:cs="Arial"/>
              </w:rPr>
              <w:t>1</w:t>
            </w:r>
            <w:r w:rsidR="003F5850">
              <w:rPr>
                <w:rFonts w:ascii="Arial" w:hAnsi="Arial" w:cs="Arial"/>
              </w:rPr>
              <w:t>3</w:t>
            </w:r>
            <w:r w:rsidR="0053316A">
              <w:rPr>
                <w:rFonts w:ascii="Arial" w:hAnsi="Arial" w:cs="Arial"/>
              </w:rPr>
              <w:t>3</w:t>
            </w:r>
          </w:p>
        </w:tc>
        <w:tc>
          <w:tcPr>
            <w:tcW w:w="417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FBD0447" w14:textId="6DDD9F63" w:rsidR="00673CD9" w:rsidRPr="007377DF" w:rsidRDefault="007377DF" w:rsidP="00673CD9">
            <w:pPr>
              <w:spacing w:after="0" w:line="22" w:lineRule="atLeast"/>
              <w:rPr>
                <w:rFonts w:ascii="Arial" w:hAnsi="Arial" w:cs="Arial"/>
              </w:rPr>
            </w:pPr>
            <w:r w:rsidRPr="007377DF">
              <w:rPr>
                <w:rFonts w:ascii="Arial" w:hAnsi="Arial" w:cs="Arial"/>
              </w:rPr>
              <w:t>Not Used</w:t>
            </w:r>
            <w:r w:rsidR="002D6AE1">
              <w:rPr>
                <w:rFonts w:ascii="Arial" w:hAnsi="Arial" w:cs="Arial"/>
              </w:rPr>
              <w:t>.</w:t>
            </w:r>
          </w:p>
        </w:tc>
      </w:tr>
      <w:tr w:rsidR="00C8244C" w:rsidRPr="00673CD9" w14:paraId="7BDD4BCB" w14:textId="77777777" w:rsidTr="003F03CA">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6A484" w14:textId="12F9E595" w:rsidR="00C8244C" w:rsidRDefault="00C8244C" w:rsidP="00673CD9">
            <w:pPr>
              <w:spacing w:after="0" w:line="22" w:lineRule="atLeast"/>
              <w:rPr>
                <w:rFonts w:ascii="Arial" w:hAnsi="Arial" w:cs="Arial"/>
              </w:rPr>
            </w:pPr>
            <w:r>
              <w:rPr>
                <w:rFonts w:ascii="Arial" w:hAnsi="Arial" w:cs="Arial"/>
              </w:rPr>
              <w:t>Z1</w:t>
            </w:r>
            <w:r w:rsidR="003F5850">
              <w:rPr>
                <w:rFonts w:ascii="Arial" w:hAnsi="Arial" w:cs="Arial"/>
              </w:rPr>
              <w:t>34</w:t>
            </w:r>
          </w:p>
        </w:tc>
        <w:tc>
          <w:tcPr>
            <w:tcW w:w="4175" w:type="pct"/>
            <w:tcBorders>
              <w:top w:val="single" w:sz="4" w:space="0" w:color="auto"/>
              <w:left w:val="nil"/>
              <w:bottom w:val="single" w:sz="4" w:space="0" w:color="auto"/>
              <w:right w:val="single" w:sz="4" w:space="0" w:color="auto"/>
            </w:tcBorders>
            <w:shd w:val="clear" w:color="auto" w:fill="FFFFFF" w:themeFill="background1"/>
            <w:vAlign w:val="bottom"/>
          </w:tcPr>
          <w:p w14:paraId="6C225329" w14:textId="6770A8F3" w:rsidR="00C8244C" w:rsidRDefault="003F5850" w:rsidP="00673CD9">
            <w:pPr>
              <w:spacing w:after="0" w:line="22" w:lineRule="atLeast"/>
              <w:rPr>
                <w:rFonts w:ascii="Arial" w:hAnsi="Arial" w:cs="Arial"/>
              </w:rPr>
            </w:pPr>
            <w:r>
              <w:rPr>
                <w:rFonts w:ascii="Arial" w:hAnsi="Arial" w:cs="Arial"/>
              </w:rPr>
              <w:t>Information Modelling</w:t>
            </w:r>
          </w:p>
        </w:tc>
      </w:tr>
    </w:tbl>
    <w:p w14:paraId="1A2A98A6" w14:textId="77777777" w:rsidR="00673CD9" w:rsidRDefault="00673CD9">
      <w:r>
        <w:br w:type="page"/>
      </w:r>
    </w:p>
    <w:tbl>
      <w:tblPr>
        <w:tblpPr w:leftFromText="181" w:rightFromText="181" w:vertAnchor="page" w:horzAnchor="margin" w:tblpY="2940"/>
        <w:tblW w:w="5198" w:type="pct"/>
        <w:shd w:val="clear" w:color="auto" w:fill="FFFFFF" w:themeFill="background1"/>
        <w:tblLook w:val="04A0" w:firstRow="1" w:lastRow="0" w:firstColumn="1" w:lastColumn="0" w:noHBand="0" w:noVBand="1"/>
      </w:tblPr>
      <w:tblGrid>
        <w:gridCol w:w="1446"/>
        <w:gridCol w:w="1105"/>
        <w:gridCol w:w="6833"/>
      </w:tblGrid>
      <w:tr w:rsidR="00673CD9" w:rsidRPr="00673CD9" w14:paraId="13897858" w14:textId="77777777" w:rsidTr="00A46BAA">
        <w:trPr>
          <w:trHeight w:val="295"/>
        </w:trPr>
        <w:tc>
          <w:tcPr>
            <w:tcW w:w="770" w:type="pct"/>
            <w:shd w:val="clear" w:color="auto" w:fill="D9D9D9" w:themeFill="background1" w:themeFillShade="D9"/>
            <w:hideMark/>
          </w:tcPr>
          <w:p w14:paraId="60AA3FA2" w14:textId="4EFB4FA0" w:rsidR="00673CD9" w:rsidRPr="00673CD9" w:rsidRDefault="00673CD9" w:rsidP="00C531F7">
            <w:pPr>
              <w:spacing w:before="120" w:after="120" w:line="22" w:lineRule="atLeast"/>
              <w:rPr>
                <w:rFonts w:ascii="Arial" w:eastAsia="Calibri" w:hAnsi="Arial" w:cs="Arial"/>
                <w:b/>
              </w:rPr>
            </w:pPr>
            <w:r w:rsidRPr="00673CD9">
              <w:rPr>
                <w:rFonts w:ascii="Arial" w:eastAsia="Calibri" w:hAnsi="Arial" w:cs="Arial"/>
                <w:b/>
              </w:rPr>
              <w:lastRenderedPageBreak/>
              <w:t>Z1</w:t>
            </w:r>
          </w:p>
        </w:tc>
        <w:tc>
          <w:tcPr>
            <w:tcW w:w="4230" w:type="pct"/>
            <w:gridSpan w:val="2"/>
            <w:shd w:val="clear" w:color="auto" w:fill="D9D9D9" w:themeFill="background1" w:themeFillShade="D9"/>
            <w:hideMark/>
          </w:tcPr>
          <w:p w14:paraId="7E5810CD" w14:textId="77777777" w:rsidR="00673CD9" w:rsidRPr="00673CD9" w:rsidRDefault="00673CD9" w:rsidP="00C531F7">
            <w:pPr>
              <w:spacing w:before="120" w:after="120" w:line="22" w:lineRule="atLeast"/>
              <w:rPr>
                <w:rFonts w:ascii="Arial" w:hAnsi="Arial" w:cs="Arial"/>
                <w:b/>
              </w:rPr>
            </w:pPr>
            <w:r w:rsidRPr="00673CD9">
              <w:rPr>
                <w:rFonts w:ascii="Arial" w:hAnsi="Arial" w:cs="Arial"/>
                <w:b/>
              </w:rPr>
              <w:t>Changes to core &amp; Secondary Option clauses</w:t>
            </w:r>
          </w:p>
        </w:tc>
      </w:tr>
      <w:tr w:rsidR="00673CD9" w:rsidRPr="00673CD9" w14:paraId="3EE6B76E" w14:textId="77777777" w:rsidTr="00A46BAA">
        <w:trPr>
          <w:trHeight w:val="516"/>
        </w:trPr>
        <w:tc>
          <w:tcPr>
            <w:tcW w:w="770" w:type="pct"/>
            <w:shd w:val="clear" w:color="auto" w:fill="FFFFFF" w:themeFill="background1"/>
            <w:hideMark/>
          </w:tcPr>
          <w:p w14:paraId="1BDA82CA" w14:textId="77777777" w:rsidR="00673CD9" w:rsidRPr="00673CD9" w:rsidRDefault="00673CD9" w:rsidP="00C531F7">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11</w:t>
            </w:r>
          </w:p>
          <w:p w14:paraId="28D8496A" w14:textId="77777777" w:rsidR="00673CD9" w:rsidRPr="00673CD9" w:rsidRDefault="00673CD9" w:rsidP="00C531F7">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11.2</w:t>
            </w:r>
          </w:p>
        </w:tc>
        <w:tc>
          <w:tcPr>
            <w:tcW w:w="4230" w:type="pct"/>
            <w:gridSpan w:val="2"/>
            <w:shd w:val="clear" w:color="auto" w:fill="FFFFFF" w:themeFill="background1"/>
          </w:tcPr>
          <w:p w14:paraId="0C852CAC" w14:textId="77777777" w:rsidR="00673CD9" w:rsidRPr="00673CD9" w:rsidRDefault="00673CD9" w:rsidP="00C531F7">
            <w:pPr>
              <w:shd w:val="clear" w:color="auto" w:fill="FFFFFF"/>
              <w:spacing w:before="120" w:after="120" w:line="22" w:lineRule="atLeast"/>
              <w:jc w:val="both"/>
              <w:rPr>
                <w:rFonts w:ascii="Arial" w:eastAsia="Calibri" w:hAnsi="Arial" w:cs="Arial"/>
                <w:bCs/>
                <w:color w:val="000000"/>
              </w:rPr>
            </w:pPr>
            <w:r w:rsidRPr="00673CD9">
              <w:rPr>
                <w:rFonts w:ascii="Arial" w:hAnsi="Arial" w:cs="Arial"/>
                <w:color w:val="000000"/>
                <w:spacing w:val="-3"/>
              </w:rPr>
              <w:t>Identified and defined terms</w:t>
            </w:r>
          </w:p>
          <w:p w14:paraId="1EABC664" w14:textId="23FE543C" w:rsidR="007F4383" w:rsidRPr="00DD04D7" w:rsidRDefault="00673CD9" w:rsidP="00DD04D7">
            <w:pPr>
              <w:tabs>
                <w:tab w:val="left" w:pos="-720"/>
              </w:tabs>
              <w:suppressAutoHyphens/>
              <w:spacing w:before="120" w:after="120" w:line="22" w:lineRule="atLeast"/>
              <w:jc w:val="both"/>
              <w:rPr>
                <w:rFonts w:ascii="Arial" w:eastAsia="Calibri" w:hAnsi="Arial" w:cs="Arial"/>
                <w:bCs/>
                <w:color w:val="000000"/>
              </w:rPr>
            </w:pPr>
            <w:r w:rsidRPr="00673CD9">
              <w:rPr>
                <w:rFonts w:ascii="Arial" w:eastAsia="Calibri" w:hAnsi="Arial" w:cs="Arial"/>
                <w:bCs/>
                <w:color w:val="000000"/>
              </w:rPr>
              <w:t>Add the following defined terms</w:t>
            </w:r>
          </w:p>
        </w:tc>
      </w:tr>
      <w:tr w:rsidR="00AC2AA4" w:rsidRPr="00673CD9" w14:paraId="1E370420" w14:textId="77777777" w:rsidTr="006C522E">
        <w:trPr>
          <w:trHeight w:val="516"/>
        </w:trPr>
        <w:tc>
          <w:tcPr>
            <w:tcW w:w="770" w:type="pct"/>
            <w:shd w:val="clear" w:color="auto" w:fill="FFFFFF" w:themeFill="background1"/>
          </w:tcPr>
          <w:p w14:paraId="5B469B50" w14:textId="77777777" w:rsidR="00AC2AA4" w:rsidRPr="00673CD9" w:rsidRDefault="00AC2AA4"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3EC12A19" w14:textId="77777777" w:rsidR="00AC2AA4" w:rsidRPr="006C75F1" w:rsidRDefault="00AC2AA4"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1378D95A" w14:textId="781EE2A8" w:rsidR="00AC2AA4" w:rsidRPr="0BD45DD4" w:rsidRDefault="00AC2AA4" w:rsidP="0BD45DD4">
            <w:pPr>
              <w:shd w:val="clear" w:color="auto" w:fill="FFFFFF" w:themeFill="background1"/>
              <w:spacing w:before="120" w:after="120" w:line="22" w:lineRule="atLeast"/>
              <w:jc w:val="both"/>
              <w:rPr>
                <w:rFonts w:ascii="Arial" w:eastAsia="Calibri" w:hAnsi="Arial" w:cs="Arial"/>
                <w:color w:val="000000" w:themeColor="text1"/>
              </w:rPr>
            </w:pPr>
            <w:r w:rsidRPr="00AC2AA4">
              <w:rPr>
                <w:rFonts w:ascii="Arial" w:eastAsia="Calibri" w:hAnsi="Arial" w:cs="Arial"/>
                <w:color w:val="000000" w:themeColor="text1"/>
              </w:rPr>
              <w:t xml:space="preserve">Alternative Guarantee is an alternative form of guarantee or security to a Parent Company Guarantee agreed by the </w:t>
            </w:r>
            <w:r w:rsidRPr="00AC2AA4">
              <w:rPr>
                <w:rFonts w:ascii="Arial" w:eastAsia="Calibri" w:hAnsi="Arial" w:cs="Arial"/>
                <w:i/>
                <w:color w:val="000000" w:themeColor="text1"/>
              </w:rPr>
              <w:t>Client</w:t>
            </w:r>
            <w:r>
              <w:rPr>
                <w:rFonts w:ascii="Arial" w:eastAsia="Calibri" w:hAnsi="Arial" w:cs="Arial"/>
                <w:color w:val="000000" w:themeColor="text1"/>
              </w:rPr>
              <w:t>.</w:t>
            </w:r>
          </w:p>
        </w:tc>
      </w:tr>
      <w:tr w:rsidR="00A5725B" w:rsidRPr="00673CD9" w14:paraId="6AAB4C11" w14:textId="77777777" w:rsidTr="006C522E">
        <w:trPr>
          <w:trHeight w:val="516"/>
        </w:trPr>
        <w:tc>
          <w:tcPr>
            <w:tcW w:w="770" w:type="pct"/>
            <w:shd w:val="clear" w:color="auto" w:fill="FFFFFF" w:themeFill="background1"/>
          </w:tcPr>
          <w:p w14:paraId="0D32F588"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77021AE6"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2F5A7847" w14:textId="6F297AC3" w:rsidR="00A5725B" w:rsidRPr="00673CD9" w:rsidRDefault="00A5725B" w:rsidP="0BD45DD4">
            <w:pPr>
              <w:shd w:val="clear" w:color="auto" w:fill="FFFFFF" w:themeFill="background1"/>
              <w:spacing w:before="120" w:after="120" w:line="22" w:lineRule="atLeast"/>
              <w:jc w:val="both"/>
              <w:rPr>
                <w:rFonts w:ascii="Arial" w:eastAsia="Calibri" w:hAnsi="Arial" w:cs="Arial"/>
                <w:bCs/>
                <w:color w:val="000000"/>
              </w:rPr>
            </w:pPr>
            <w:r w:rsidRPr="0BD45DD4">
              <w:rPr>
                <w:rFonts w:ascii="Arial" w:eastAsia="Calibri" w:hAnsi="Arial" w:cs="Arial"/>
                <w:color w:val="000000" w:themeColor="text1"/>
              </w:rPr>
              <w:t xml:space="preserve">Associated Company is any of </w:t>
            </w:r>
          </w:p>
          <w:p w14:paraId="3CC4FF61" w14:textId="01BA05E7" w:rsidR="00A5725B" w:rsidRDefault="00A5725B" w:rsidP="00A46BAA">
            <w:pPr>
              <w:numPr>
                <w:ilvl w:val="0"/>
                <w:numId w:val="50"/>
              </w:num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a Consortium Member</w:t>
            </w:r>
            <w:r w:rsidR="003E6FFA">
              <w:rPr>
                <w:rFonts w:ascii="Arial" w:eastAsia="Calibri" w:hAnsi="Arial" w:cs="Arial"/>
                <w:color w:val="000000" w:themeColor="text1"/>
              </w:rPr>
              <w:t xml:space="preserve"> or</w:t>
            </w:r>
          </w:p>
          <w:p w14:paraId="26CEE81C" w14:textId="672BB428" w:rsidR="00A5725B" w:rsidRPr="00A5725B" w:rsidRDefault="54F6A675" w:rsidP="00A46BAA">
            <w:pPr>
              <w:numPr>
                <w:ilvl w:val="0"/>
                <w:numId w:val="50"/>
              </w:num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 xml:space="preserve">any company, corporation, partnership, joint venture or other entity which directly or indirectly Controls, is under the Control of or is under common Control with the </w:t>
            </w:r>
            <w:r w:rsidRPr="022E0E4A">
              <w:rPr>
                <w:rFonts w:ascii="Arial" w:eastAsia="Calibri" w:hAnsi="Arial" w:cs="Arial"/>
                <w:i/>
                <w:iCs/>
                <w:color w:val="000000" w:themeColor="text1"/>
              </w:rPr>
              <w:t>Consultant</w:t>
            </w:r>
            <w:r w:rsidR="00A5725B" w:rsidRPr="022E0E4A">
              <w:rPr>
                <w:rFonts w:ascii="Arial" w:eastAsia="Calibri" w:hAnsi="Arial" w:cs="Arial"/>
                <w:i/>
                <w:iCs/>
                <w:color w:val="000000" w:themeColor="text1"/>
              </w:rPr>
              <w:t xml:space="preserve"> </w:t>
            </w:r>
            <w:r w:rsidR="00A5725B" w:rsidRPr="022E0E4A">
              <w:rPr>
                <w:rFonts w:ascii="Arial" w:eastAsia="Calibri" w:hAnsi="Arial" w:cs="Arial"/>
                <w:color w:val="000000" w:themeColor="text1"/>
              </w:rPr>
              <w:t>or a Consortium Membe</w:t>
            </w:r>
            <w:r w:rsidRPr="022E0E4A">
              <w:rPr>
                <w:rFonts w:ascii="Arial" w:eastAsia="Calibri" w:hAnsi="Arial" w:cs="Arial"/>
                <w:color w:val="000000" w:themeColor="text1"/>
              </w:rPr>
              <w:t>r.</w:t>
            </w:r>
          </w:p>
        </w:tc>
      </w:tr>
      <w:tr w:rsidR="00A5725B" w:rsidRPr="00673CD9" w14:paraId="52DBA1A4" w14:textId="77777777" w:rsidTr="006C522E">
        <w:trPr>
          <w:trHeight w:val="516"/>
        </w:trPr>
        <w:tc>
          <w:tcPr>
            <w:tcW w:w="770" w:type="pct"/>
            <w:shd w:val="clear" w:color="auto" w:fill="FFFFFF" w:themeFill="background1"/>
          </w:tcPr>
          <w:p w14:paraId="78437708"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4F3A7873"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112BA813" w14:textId="21D0BC5C" w:rsidR="00A5725B" w:rsidRPr="00673CD9" w:rsidRDefault="00A5725B" w:rsidP="5B018624">
            <w:pPr>
              <w:shd w:val="clear" w:color="auto" w:fill="FFFFFF" w:themeFill="background1"/>
              <w:spacing w:before="120" w:after="120" w:line="22" w:lineRule="atLeast"/>
              <w:jc w:val="both"/>
              <w:rPr>
                <w:rFonts w:ascii="Arial" w:eastAsia="Calibri" w:hAnsi="Arial" w:cs="Arial"/>
                <w:color w:val="000000"/>
              </w:rPr>
            </w:pPr>
            <w:r w:rsidRPr="5B018624">
              <w:rPr>
                <w:rFonts w:ascii="Arial" w:eastAsia="Calibri" w:hAnsi="Arial" w:cs="Arial"/>
                <w:color w:val="000000" w:themeColor="text1"/>
              </w:rPr>
              <w:t xml:space="preserve">Change of Control is an event where any single person, or group of persons acting in concert, acquires Control of the </w:t>
            </w:r>
            <w:r w:rsidRPr="5B018624">
              <w:rPr>
                <w:rFonts w:ascii="Arial" w:eastAsia="Calibri" w:hAnsi="Arial" w:cs="Arial"/>
                <w:i/>
                <w:iCs/>
                <w:color w:val="000000" w:themeColor="text1"/>
              </w:rPr>
              <w:t>Consultant</w:t>
            </w:r>
            <w:r w:rsidRPr="5B018624">
              <w:rPr>
                <w:rFonts w:ascii="Arial" w:eastAsia="Calibri" w:hAnsi="Arial" w:cs="Arial"/>
                <w:color w:val="000000" w:themeColor="text1"/>
              </w:rPr>
              <w:t xml:space="preserve"> or a Consortium Member or acquires a direct or indirect interest in the relevant share capital of the </w:t>
            </w:r>
            <w:r w:rsidRPr="5B018624">
              <w:rPr>
                <w:rFonts w:ascii="Arial" w:eastAsia="Calibri" w:hAnsi="Arial" w:cs="Arial"/>
                <w:i/>
                <w:iCs/>
                <w:color w:val="000000" w:themeColor="text1"/>
              </w:rPr>
              <w:t xml:space="preserve">Consultant </w:t>
            </w:r>
            <w:r w:rsidRPr="5B018624">
              <w:rPr>
                <w:rFonts w:ascii="Arial" w:eastAsia="Calibri" w:hAnsi="Arial" w:cs="Arial"/>
                <w:color w:val="000000" w:themeColor="text1"/>
              </w:rPr>
              <w:t xml:space="preserve">or a Consortium Member, as a result of which that person or group of persons holds or controls the largest direct or indirect interest in (and in any event more than 25% of) the relevant share capital of the </w:t>
            </w:r>
            <w:r w:rsidRPr="5B018624">
              <w:rPr>
                <w:rFonts w:ascii="Arial" w:eastAsia="Calibri" w:hAnsi="Arial" w:cs="Arial"/>
                <w:i/>
                <w:iCs/>
                <w:color w:val="000000" w:themeColor="text1"/>
              </w:rPr>
              <w:t xml:space="preserve">Consultant </w:t>
            </w:r>
            <w:r w:rsidRPr="5B018624">
              <w:rPr>
                <w:rFonts w:ascii="Arial" w:eastAsia="Calibri" w:hAnsi="Arial" w:cs="Arial"/>
                <w:color w:val="000000" w:themeColor="text1"/>
              </w:rPr>
              <w:t>or a Consortium Member.</w:t>
            </w:r>
          </w:p>
        </w:tc>
      </w:tr>
      <w:tr w:rsidR="00A5725B" w:rsidRPr="00673CD9" w14:paraId="0CDC5EAD" w14:textId="77777777" w:rsidTr="006C522E">
        <w:trPr>
          <w:trHeight w:val="516"/>
        </w:trPr>
        <w:tc>
          <w:tcPr>
            <w:tcW w:w="770" w:type="pct"/>
            <w:shd w:val="clear" w:color="auto" w:fill="FFFFFF" w:themeFill="background1"/>
          </w:tcPr>
          <w:p w14:paraId="1B82D570"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0542F1D9"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7444C23C" w14:textId="348444CD" w:rsidR="00A5725B" w:rsidRPr="00673CD9" w:rsidRDefault="00A5725B" w:rsidP="5B018624">
            <w:pPr>
              <w:shd w:val="clear" w:color="auto" w:fill="FFFFFF" w:themeFill="background1"/>
              <w:spacing w:before="120" w:after="120" w:line="22" w:lineRule="atLeast"/>
              <w:jc w:val="both"/>
              <w:rPr>
                <w:rFonts w:ascii="Arial" w:eastAsia="Calibri" w:hAnsi="Arial" w:cs="Arial"/>
                <w:color w:val="000000"/>
              </w:rPr>
            </w:pPr>
            <w:r w:rsidRPr="5B018624">
              <w:rPr>
                <w:rFonts w:ascii="Arial" w:eastAsia="Calibri" w:hAnsi="Arial" w:cs="Arial"/>
                <w:color w:val="000000" w:themeColor="text1"/>
              </w:rPr>
              <w:t xml:space="preserve">Consortium Member is an organisation which is a member of the group of economic operators comprising the </w:t>
            </w:r>
            <w:r w:rsidRPr="5B018624">
              <w:rPr>
                <w:rFonts w:ascii="Arial" w:eastAsia="Calibri" w:hAnsi="Arial" w:cs="Arial"/>
                <w:i/>
                <w:iCs/>
                <w:color w:val="000000" w:themeColor="text1"/>
              </w:rPr>
              <w:t>Consultant,</w:t>
            </w:r>
            <w:r w:rsidRPr="5B018624">
              <w:rPr>
                <w:rFonts w:ascii="Arial" w:eastAsia="Calibri" w:hAnsi="Arial" w:cs="Arial"/>
                <w:color w:val="000000" w:themeColor="text1"/>
              </w:rPr>
              <w:t xml:space="preserve"> whether as a participant in a non-integrated joint venture or a shareholder in a joint venture company.</w:t>
            </w:r>
          </w:p>
        </w:tc>
      </w:tr>
      <w:tr w:rsidR="00A5725B" w:rsidRPr="00673CD9" w14:paraId="5CC498CB" w14:textId="77777777" w:rsidTr="006C522E">
        <w:trPr>
          <w:trHeight w:val="516"/>
        </w:trPr>
        <w:tc>
          <w:tcPr>
            <w:tcW w:w="770" w:type="pct"/>
            <w:shd w:val="clear" w:color="auto" w:fill="FFFFFF" w:themeFill="background1"/>
          </w:tcPr>
          <w:p w14:paraId="5B130C04"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04C0D571"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74C8F74F" w14:textId="6154C201" w:rsidR="00A5725B" w:rsidRPr="00673CD9" w:rsidRDefault="00A5725B" w:rsidP="00A5725B">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The Contract Date is the date when the contract came into existence.</w:t>
            </w:r>
          </w:p>
        </w:tc>
      </w:tr>
      <w:tr w:rsidR="00A5725B" w:rsidRPr="00673CD9" w14:paraId="1B2755B9" w14:textId="77777777" w:rsidTr="006C522E">
        <w:trPr>
          <w:trHeight w:val="516"/>
        </w:trPr>
        <w:tc>
          <w:tcPr>
            <w:tcW w:w="770" w:type="pct"/>
            <w:shd w:val="clear" w:color="auto" w:fill="FFFFFF" w:themeFill="background1"/>
          </w:tcPr>
          <w:p w14:paraId="341A653E"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73AABE48"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7852CA49" w14:textId="677538C8" w:rsidR="00A5725B" w:rsidRPr="00673CD9" w:rsidRDefault="00A5725B" w:rsidP="00A5725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Control has the meaning set out in section 1124 of the Corporation Tax Act 2010.</w:t>
            </w:r>
          </w:p>
        </w:tc>
      </w:tr>
      <w:tr w:rsidR="00A5725B" w:rsidRPr="00673CD9" w14:paraId="43533728" w14:textId="77777777" w:rsidTr="006C522E">
        <w:trPr>
          <w:trHeight w:val="516"/>
        </w:trPr>
        <w:tc>
          <w:tcPr>
            <w:tcW w:w="770" w:type="pct"/>
            <w:shd w:val="clear" w:color="auto" w:fill="FFFFFF" w:themeFill="background1"/>
          </w:tcPr>
          <w:p w14:paraId="5D2F9488"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0562058B"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0F076E0A" w14:textId="77777777" w:rsidR="00A5725B" w:rsidRPr="00673CD9" w:rsidRDefault="00A5725B" w:rsidP="00A5725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Controller is the single person (or group of persons acting in concert) that </w:t>
            </w:r>
          </w:p>
          <w:p w14:paraId="567E5D44" w14:textId="77777777" w:rsidR="00A5725B" w:rsidRDefault="00A5725B" w:rsidP="00A46BAA">
            <w:pPr>
              <w:numPr>
                <w:ilvl w:val="0"/>
                <w:numId w:val="15"/>
              </w:numPr>
              <w:shd w:val="clear" w:color="auto" w:fill="FFFFFF" w:themeFill="background1"/>
              <w:spacing w:before="120" w:after="120" w:line="22" w:lineRule="atLeast"/>
              <w:jc w:val="both"/>
              <w:rPr>
                <w:rFonts w:ascii="Arial" w:eastAsia="Calibri" w:hAnsi="Arial" w:cs="Arial"/>
                <w:color w:val="000000"/>
              </w:rPr>
            </w:pPr>
            <w:r w:rsidRPr="5B018624">
              <w:rPr>
                <w:rFonts w:ascii="Arial" w:eastAsia="Calibri" w:hAnsi="Arial" w:cs="Arial"/>
                <w:color w:val="000000" w:themeColor="text1"/>
              </w:rPr>
              <w:t xml:space="preserve">has Control of the </w:t>
            </w:r>
            <w:r w:rsidRPr="5B018624">
              <w:rPr>
                <w:rFonts w:ascii="Arial" w:eastAsia="Calibri" w:hAnsi="Arial" w:cs="Arial"/>
                <w:i/>
                <w:iCs/>
                <w:color w:val="000000" w:themeColor="text1"/>
              </w:rPr>
              <w:t xml:space="preserve">Consultant </w:t>
            </w:r>
            <w:r w:rsidRPr="5B018624">
              <w:rPr>
                <w:rFonts w:ascii="Arial" w:eastAsia="Calibri" w:hAnsi="Arial" w:cs="Arial"/>
                <w:color w:val="000000" w:themeColor="text1"/>
              </w:rPr>
              <w:t xml:space="preserve">or a Consortium Member or </w:t>
            </w:r>
          </w:p>
          <w:p w14:paraId="1C7B5AB3" w14:textId="4C8647D4" w:rsidR="00A5725B" w:rsidRPr="00673CD9" w:rsidRDefault="00A5725B" w:rsidP="00A46BAA">
            <w:pPr>
              <w:numPr>
                <w:ilvl w:val="0"/>
                <w:numId w:val="15"/>
              </w:numPr>
              <w:shd w:val="clear" w:color="auto" w:fill="FFFFFF" w:themeFill="background1"/>
              <w:spacing w:before="120" w:after="120" w:line="22" w:lineRule="atLeast"/>
              <w:jc w:val="both"/>
              <w:rPr>
                <w:rFonts w:ascii="Arial" w:eastAsia="Calibri" w:hAnsi="Arial" w:cs="Arial"/>
                <w:color w:val="000000"/>
              </w:rPr>
            </w:pPr>
            <w:r w:rsidRPr="5B018624">
              <w:rPr>
                <w:rFonts w:ascii="Arial" w:eastAsia="Calibri" w:hAnsi="Arial" w:cs="Arial"/>
                <w:color w:val="000000" w:themeColor="text1"/>
              </w:rPr>
              <w:t xml:space="preserve">holds or controls the largest direct or indirect interest in the relevant share capital of the </w:t>
            </w:r>
            <w:r w:rsidRPr="5B018624">
              <w:rPr>
                <w:rFonts w:ascii="Arial" w:eastAsia="Calibri" w:hAnsi="Arial" w:cs="Arial"/>
                <w:i/>
                <w:iCs/>
                <w:color w:val="000000" w:themeColor="text1"/>
              </w:rPr>
              <w:t>Consultant</w:t>
            </w:r>
            <w:r w:rsidRPr="5B018624">
              <w:rPr>
                <w:rFonts w:ascii="Arial" w:eastAsia="Calibri" w:hAnsi="Arial" w:cs="Arial"/>
                <w:color w:val="000000" w:themeColor="text1"/>
              </w:rPr>
              <w:t xml:space="preserve"> or a Consortium Member.</w:t>
            </w:r>
          </w:p>
        </w:tc>
      </w:tr>
      <w:tr w:rsidR="00A5725B" w:rsidRPr="00673CD9" w14:paraId="702C53A0" w14:textId="77777777" w:rsidTr="006C522E">
        <w:trPr>
          <w:trHeight w:val="516"/>
        </w:trPr>
        <w:tc>
          <w:tcPr>
            <w:tcW w:w="770" w:type="pct"/>
            <w:shd w:val="clear" w:color="auto" w:fill="FFFFFF" w:themeFill="background1"/>
          </w:tcPr>
          <w:p w14:paraId="16731394"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57C2DE1F"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69D01E6E" w14:textId="5033B6C4" w:rsidR="00A5725B" w:rsidRPr="00673CD9" w:rsidRDefault="00A5725B" w:rsidP="5B018624">
            <w:pPr>
              <w:shd w:val="clear" w:color="auto" w:fill="FFFFFF" w:themeFill="background1"/>
              <w:spacing w:before="120" w:after="120" w:line="22" w:lineRule="atLeast"/>
              <w:jc w:val="both"/>
              <w:rPr>
                <w:rFonts w:ascii="Arial" w:eastAsia="Calibri" w:hAnsi="Arial" w:cs="Arial"/>
                <w:color w:val="000000"/>
              </w:rPr>
            </w:pPr>
            <w:r w:rsidRPr="5B018624">
              <w:rPr>
                <w:rFonts w:ascii="Arial" w:eastAsia="Calibri" w:hAnsi="Arial" w:cs="Arial"/>
                <w:color w:val="000000" w:themeColor="text1"/>
              </w:rPr>
              <w:t xml:space="preserve">Credit Rating is the </w:t>
            </w:r>
            <w:r w:rsidRPr="00CB3E9F">
              <w:rPr>
                <w:rFonts w:ascii="Arial" w:eastAsia="Calibri" w:hAnsi="Arial" w:cs="Arial"/>
                <w:i/>
                <w:color w:val="000000" w:themeColor="text1"/>
              </w:rPr>
              <w:t>credit rating</w:t>
            </w:r>
            <w:r w:rsidRPr="5B018624">
              <w:rPr>
                <w:rFonts w:ascii="Arial" w:eastAsia="Calibri" w:hAnsi="Arial" w:cs="Arial"/>
                <w:color w:val="000000" w:themeColor="text1"/>
              </w:rPr>
              <w:t xml:space="preserve"> or any revised long term </w:t>
            </w:r>
            <w:r w:rsidRPr="00CB3E9F">
              <w:rPr>
                <w:rFonts w:ascii="Arial" w:eastAsia="Calibri" w:hAnsi="Arial" w:cs="Arial"/>
                <w:i/>
                <w:color w:val="000000" w:themeColor="text1"/>
              </w:rPr>
              <w:t>credit rating</w:t>
            </w:r>
            <w:r w:rsidRPr="5B018624">
              <w:rPr>
                <w:rFonts w:ascii="Arial" w:eastAsia="Calibri" w:hAnsi="Arial" w:cs="Arial"/>
                <w:color w:val="000000" w:themeColor="text1"/>
              </w:rPr>
              <w:t xml:space="preserve"> issued by a rating agency accepted by the </w:t>
            </w:r>
            <w:r w:rsidRPr="5B018624">
              <w:rPr>
                <w:rFonts w:ascii="Arial" w:eastAsia="Calibri" w:hAnsi="Arial" w:cs="Arial"/>
                <w:i/>
                <w:iCs/>
                <w:color w:val="000000" w:themeColor="text1"/>
              </w:rPr>
              <w:t xml:space="preserve">Client </w:t>
            </w:r>
            <w:r w:rsidRPr="5B018624">
              <w:rPr>
                <w:rFonts w:ascii="Arial" w:eastAsia="Calibri" w:hAnsi="Arial" w:cs="Arial"/>
                <w:color w:val="000000" w:themeColor="text1"/>
              </w:rPr>
              <w:t xml:space="preserve">in respect of the </w:t>
            </w:r>
            <w:r w:rsidRPr="5B018624">
              <w:rPr>
                <w:rFonts w:ascii="Arial" w:eastAsia="Calibri" w:hAnsi="Arial" w:cs="Arial"/>
                <w:i/>
                <w:iCs/>
                <w:color w:val="000000" w:themeColor="text1"/>
              </w:rPr>
              <w:t>Consultant,</w:t>
            </w:r>
            <w:r w:rsidRPr="5B018624">
              <w:rPr>
                <w:rFonts w:ascii="Arial" w:eastAsia="Calibri" w:hAnsi="Arial" w:cs="Arial"/>
                <w:color w:val="000000" w:themeColor="text1"/>
              </w:rPr>
              <w:t xml:space="preserve"> a Consortium Member or any Guarantor.</w:t>
            </w:r>
            <w:r w:rsidR="00243E38" w:rsidRPr="5B018624">
              <w:rPr>
                <w:rFonts w:ascii="Arial" w:eastAsia="Calibri" w:hAnsi="Arial" w:cs="Arial"/>
                <w:color w:val="000000" w:themeColor="text1"/>
              </w:rPr>
              <w:t xml:space="preserve">  Rating agencies accepted by the </w:t>
            </w:r>
            <w:r w:rsidR="00243E38" w:rsidRPr="5B018624">
              <w:rPr>
                <w:rFonts w:ascii="Arial" w:eastAsia="Calibri" w:hAnsi="Arial" w:cs="Arial"/>
                <w:i/>
                <w:iCs/>
                <w:color w:val="000000" w:themeColor="text1"/>
              </w:rPr>
              <w:t>Client</w:t>
            </w:r>
            <w:r w:rsidR="00243E38" w:rsidRPr="5B018624">
              <w:rPr>
                <w:rFonts w:ascii="Arial" w:eastAsia="Calibri" w:hAnsi="Arial" w:cs="Arial"/>
                <w:color w:val="000000" w:themeColor="text1"/>
              </w:rPr>
              <w:t xml:space="preserve"> are Moody’s Investor Service Inc., Standard &amp; Poor’s Financial Services LLC., Fitch Ratings Inc. unless </w:t>
            </w:r>
            <w:r w:rsidR="00243E38" w:rsidRPr="5B018624">
              <w:rPr>
                <w:rFonts w:ascii="Arial" w:eastAsia="Calibri" w:hAnsi="Arial" w:cs="Arial"/>
                <w:color w:val="000000" w:themeColor="text1"/>
              </w:rPr>
              <w:lastRenderedPageBreak/>
              <w:t xml:space="preserve">agreed otherwise by the </w:t>
            </w:r>
            <w:r w:rsidR="00243E38" w:rsidRPr="5B018624">
              <w:rPr>
                <w:rFonts w:ascii="Arial" w:eastAsia="Calibri" w:hAnsi="Arial" w:cs="Arial"/>
                <w:i/>
                <w:iCs/>
                <w:color w:val="000000" w:themeColor="text1"/>
              </w:rPr>
              <w:t>Client</w:t>
            </w:r>
            <w:r w:rsidR="00243E38" w:rsidRPr="5B018624">
              <w:rPr>
                <w:rFonts w:ascii="Arial" w:eastAsia="Calibri" w:hAnsi="Arial" w:cs="Arial"/>
                <w:color w:val="000000" w:themeColor="text1"/>
              </w:rPr>
              <w:t>.</w:t>
            </w:r>
          </w:p>
        </w:tc>
      </w:tr>
      <w:tr w:rsidR="00A5725B" w:rsidRPr="00673CD9" w14:paraId="32DDF70D" w14:textId="77777777" w:rsidTr="00144804">
        <w:trPr>
          <w:trHeight w:val="516"/>
        </w:trPr>
        <w:tc>
          <w:tcPr>
            <w:tcW w:w="770" w:type="pct"/>
            <w:shd w:val="clear" w:color="auto" w:fill="FFFFFF" w:themeFill="background1"/>
          </w:tcPr>
          <w:p w14:paraId="16AF221C"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57BC5500"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0C85FEFF" w14:textId="28A03F02" w:rsidR="00A5725B" w:rsidRDefault="00A5725B" w:rsidP="00A5725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The Data Protection </w:t>
            </w:r>
            <w:r>
              <w:rPr>
                <w:rFonts w:ascii="Arial" w:eastAsia="Calibri" w:hAnsi="Arial" w:cs="Arial"/>
                <w:bCs/>
                <w:color w:val="000000"/>
              </w:rPr>
              <w:t xml:space="preserve">Legislation is </w:t>
            </w:r>
          </w:p>
          <w:p w14:paraId="0021BE9E" w14:textId="02A3243B" w:rsidR="00C13C08" w:rsidRPr="003174A3" w:rsidRDefault="00C13C08" w:rsidP="00A46BAA">
            <w:pPr>
              <w:pStyle w:val="ListParagraph"/>
              <w:widowControl/>
              <w:numPr>
                <w:ilvl w:val="0"/>
                <w:numId w:val="57"/>
              </w:numPr>
              <w:autoSpaceDE w:val="0"/>
              <w:autoSpaceDN w:val="0"/>
              <w:spacing w:after="0" w:line="240" w:lineRule="auto"/>
              <w:rPr>
                <w:rFonts w:eastAsia="Times New Roman"/>
              </w:rPr>
            </w:pPr>
            <w:r w:rsidRPr="003174A3">
              <w:rPr>
                <w:rFonts w:ascii="Arial" w:eastAsia="Times New Roman" w:hAnsi="Arial" w:cs="Arial"/>
              </w:rPr>
              <w:t>the General Data Protection Regulation (EU 2016/679)</w:t>
            </w:r>
            <w:r w:rsidR="00144804">
              <w:rPr>
                <w:rFonts w:ascii="Arial" w:eastAsia="Times New Roman" w:hAnsi="Arial" w:cs="Arial"/>
              </w:rPr>
              <w:t>,</w:t>
            </w:r>
            <w:r w:rsidRPr="003174A3">
              <w:rPr>
                <w:rFonts w:ascii="Arial" w:eastAsia="Times New Roman" w:hAnsi="Arial" w:cs="Arial"/>
              </w:rPr>
              <w:t xml:space="preserve"> </w:t>
            </w:r>
          </w:p>
          <w:p w14:paraId="71B6AC7C" w14:textId="7FB937AB" w:rsidR="00144804" w:rsidRDefault="00144804" w:rsidP="00144804">
            <w:pPr>
              <w:pStyle w:val="Default"/>
              <w:numPr>
                <w:ilvl w:val="0"/>
                <w:numId w:val="57"/>
              </w:numPr>
              <w:spacing w:after="120" w:line="276" w:lineRule="auto"/>
              <w:jc w:val="both"/>
              <w:rPr>
                <w:sz w:val="22"/>
                <w:szCs w:val="22"/>
              </w:rPr>
            </w:pPr>
            <w:r w:rsidRPr="00144804">
              <w:rPr>
                <w:sz w:val="22"/>
                <w:szCs w:val="22"/>
              </w:rPr>
              <w:t>the Law Enforcement Directive (LED) (Directive EU 2016/680),</w:t>
            </w:r>
          </w:p>
          <w:p w14:paraId="64CB001D" w14:textId="60D1F526" w:rsidR="00A5725B" w:rsidRDefault="00A5725B" w:rsidP="00A46BAA">
            <w:pPr>
              <w:pStyle w:val="Default"/>
              <w:numPr>
                <w:ilvl w:val="0"/>
                <w:numId w:val="57"/>
              </w:numPr>
              <w:spacing w:after="120" w:line="276" w:lineRule="auto"/>
              <w:jc w:val="both"/>
              <w:rPr>
                <w:sz w:val="22"/>
                <w:szCs w:val="22"/>
              </w:rPr>
            </w:pPr>
            <w:r>
              <w:rPr>
                <w:sz w:val="22"/>
                <w:szCs w:val="22"/>
              </w:rPr>
              <w:t>the Data Protection Act 2018 and</w:t>
            </w:r>
          </w:p>
          <w:p w14:paraId="6F15D01E" w14:textId="167A96A6" w:rsidR="00A5725B" w:rsidRPr="00FB0FEF" w:rsidRDefault="00A5725B" w:rsidP="00A46BAA">
            <w:pPr>
              <w:pStyle w:val="ListParagraph"/>
              <w:numPr>
                <w:ilvl w:val="0"/>
                <w:numId w:val="57"/>
              </w:numPr>
              <w:shd w:val="clear" w:color="auto" w:fill="FFFFFF"/>
              <w:spacing w:before="120" w:after="120" w:line="22" w:lineRule="atLeast"/>
              <w:jc w:val="both"/>
              <w:rPr>
                <w:rFonts w:ascii="Arial" w:eastAsia="Calibri" w:hAnsi="Arial" w:cs="Arial"/>
                <w:bCs/>
                <w:color w:val="000000"/>
              </w:rPr>
            </w:pPr>
            <w:r w:rsidRPr="00FB0FEF">
              <w:rPr>
                <w:rFonts w:ascii="Arial" w:eastAsia="Calibri" w:hAnsi="Arial" w:cs="Arial"/>
                <w:bCs/>
                <w:color w:val="000000"/>
              </w:rPr>
              <w:t xml:space="preserve"> </w:t>
            </w:r>
            <w:r>
              <w:t xml:space="preserve"> </w:t>
            </w:r>
            <w:r w:rsidRPr="00FB0FEF">
              <w:rPr>
                <w:rFonts w:ascii="Arial" w:hAnsi="Arial" w:cs="Arial"/>
              </w:rPr>
              <w:t>any other data protection laws applicable in England and Wales</w:t>
            </w:r>
            <w:r w:rsidRPr="00FB0FEF">
              <w:rPr>
                <w:rFonts w:ascii="Arial" w:eastAsia="Calibri" w:hAnsi="Arial" w:cs="Arial"/>
                <w:bCs/>
                <w:color w:val="000000"/>
              </w:rPr>
              <w:t>.</w:t>
            </w:r>
          </w:p>
        </w:tc>
      </w:tr>
      <w:tr w:rsidR="00A5725B" w:rsidRPr="00673CD9" w14:paraId="2C760CDE" w14:textId="77777777" w:rsidTr="006C522E">
        <w:trPr>
          <w:trHeight w:val="516"/>
        </w:trPr>
        <w:tc>
          <w:tcPr>
            <w:tcW w:w="770" w:type="pct"/>
            <w:shd w:val="clear" w:color="auto" w:fill="FFFFFF" w:themeFill="background1"/>
          </w:tcPr>
          <w:p w14:paraId="29DFE46E"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0D4B0F0E"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138D3D51" w14:textId="6D0FD490" w:rsidR="00A5725B" w:rsidRPr="00673CD9" w:rsidRDefault="00A5725B" w:rsidP="002C7A19">
            <w:pPr>
              <w:spacing w:before="120" w:after="120"/>
              <w:jc w:val="both"/>
              <w:rPr>
                <w:rFonts w:ascii="Arial" w:eastAsia="Calibri" w:hAnsi="Arial" w:cs="Arial"/>
                <w:bCs/>
                <w:color w:val="000000"/>
              </w:rPr>
            </w:pPr>
            <w:r w:rsidRPr="00673CD9">
              <w:rPr>
                <w:rFonts w:ascii="Arial" w:eastAsia="Calibri" w:hAnsi="Arial" w:cs="Arial"/>
                <w:bCs/>
                <w:color w:val="000000"/>
              </w:rPr>
              <w:t>The Discrimination Acts are the Equality Act 2010 and any provisions of any earlier statutes that are expressly preserved in force by that Act.</w:t>
            </w:r>
          </w:p>
        </w:tc>
      </w:tr>
      <w:tr w:rsidR="00A5725B" w:rsidRPr="00673CD9" w14:paraId="580E326D" w14:textId="77777777" w:rsidTr="006C522E">
        <w:trPr>
          <w:trHeight w:val="516"/>
        </w:trPr>
        <w:tc>
          <w:tcPr>
            <w:tcW w:w="770" w:type="pct"/>
            <w:shd w:val="clear" w:color="auto" w:fill="FFFFFF" w:themeFill="background1"/>
          </w:tcPr>
          <w:p w14:paraId="6CE3932D"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71921CB5"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0D64333C" w14:textId="731E03F3" w:rsidR="00A5725B" w:rsidRPr="00673CD9" w:rsidRDefault="00546B50" w:rsidP="002C7A19">
            <w:pPr>
              <w:spacing w:before="120" w:after="120"/>
              <w:rPr>
                <w:rFonts w:ascii="Arial" w:eastAsia="Calibri" w:hAnsi="Arial" w:cs="Arial"/>
                <w:bCs/>
                <w:color w:val="000000"/>
              </w:rPr>
            </w:pPr>
            <w:r>
              <w:rPr>
                <w:rFonts w:ascii="Arial" w:hAnsi="Arial" w:cs="Arial"/>
                <w:bCs/>
                <w:iCs/>
              </w:rPr>
              <w:t>N</w:t>
            </w:r>
            <w:r>
              <w:rPr>
                <w:rFonts w:ascii="Arial" w:eastAsia="Calibri" w:hAnsi="Arial" w:cs="Arial"/>
                <w:bCs/>
                <w:iCs/>
              </w:rPr>
              <w:t>ot Used</w:t>
            </w:r>
            <w:r w:rsidR="00A5725B" w:rsidRPr="00C56EB0">
              <w:rPr>
                <w:rFonts w:ascii="Arial" w:hAnsi="Arial" w:cs="Arial"/>
                <w:bCs/>
                <w:iCs/>
              </w:rPr>
              <w:t>.</w:t>
            </w:r>
          </w:p>
        </w:tc>
      </w:tr>
      <w:tr w:rsidR="00A5725B" w:rsidRPr="00673CD9" w14:paraId="387268ED" w14:textId="77777777" w:rsidTr="006C522E">
        <w:trPr>
          <w:trHeight w:val="516"/>
        </w:trPr>
        <w:tc>
          <w:tcPr>
            <w:tcW w:w="770" w:type="pct"/>
            <w:shd w:val="clear" w:color="auto" w:fill="FFFFFF" w:themeFill="background1"/>
          </w:tcPr>
          <w:p w14:paraId="26CF8B56"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03213797"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2C5E4B10" w14:textId="0F596EA6" w:rsidR="00A5725B" w:rsidRPr="005D0F07" w:rsidRDefault="00A5725B" w:rsidP="002C7A19">
            <w:pPr>
              <w:spacing w:before="120" w:after="120"/>
              <w:jc w:val="both"/>
              <w:rPr>
                <w:rFonts w:ascii="Arial" w:hAnsi="Arial" w:cs="Arial"/>
                <w:spacing w:val="-1"/>
              </w:rPr>
            </w:pPr>
            <w:r w:rsidRPr="00673CD9">
              <w:rPr>
                <w:rFonts w:ascii="Arial" w:eastAsia="Calibri" w:hAnsi="Arial" w:cs="Arial"/>
                <w:bCs/>
                <w:color w:val="000000"/>
              </w:rPr>
              <w:t>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w:t>
            </w:r>
          </w:p>
        </w:tc>
      </w:tr>
      <w:tr w:rsidR="00A5725B" w:rsidRPr="00673CD9" w14:paraId="4560F79C" w14:textId="77777777" w:rsidTr="006C522E">
        <w:trPr>
          <w:trHeight w:val="516"/>
        </w:trPr>
        <w:tc>
          <w:tcPr>
            <w:tcW w:w="770" w:type="pct"/>
            <w:shd w:val="clear" w:color="auto" w:fill="FFFFFF" w:themeFill="background1"/>
          </w:tcPr>
          <w:p w14:paraId="6D4BE9F9"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145BD764"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2262DA64" w14:textId="0135D557" w:rsidR="00A5725B" w:rsidRPr="00C56EB0" w:rsidRDefault="00A5725B" w:rsidP="002C7A19">
            <w:pPr>
              <w:spacing w:before="120" w:after="120"/>
              <w:jc w:val="both"/>
              <w:rPr>
                <w:rFonts w:ascii="Arial" w:hAnsi="Arial" w:cs="Arial"/>
                <w:spacing w:val="-1"/>
              </w:rPr>
            </w:pPr>
            <w:r w:rsidRPr="00C56EB0">
              <w:rPr>
                <w:rFonts w:ascii="Arial" w:eastAsia="Calibri" w:hAnsi="Arial" w:cs="Arial"/>
                <w:bCs/>
              </w:rPr>
              <w:t xml:space="preserve">Enforcement Action is enforcement action brought by a regulatory authority against the </w:t>
            </w:r>
            <w:r w:rsidRPr="00C56EB0">
              <w:rPr>
                <w:rFonts w:ascii="Arial" w:eastAsia="Calibri" w:hAnsi="Arial" w:cs="Arial"/>
                <w:bCs/>
                <w:i/>
              </w:rPr>
              <w:t>Consultant</w:t>
            </w:r>
            <w:r w:rsidRPr="00C56EB0">
              <w:rPr>
                <w:rFonts w:ascii="Arial" w:eastAsia="Calibri" w:hAnsi="Arial" w:cs="Arial"/>
                <w:bCs/>
              </w:rPr>
              <w:t xml:space="preserve"> or an Associated Company under any health and safety or environmental legislation, including a successful prosecution or the issue of a prohibition or improvement notice under any contract.</w:t>
            </w:r>
          </w:p>
        </w:tc>
      </w:tr>
      <w:tr w:rsidR="00A5725B" w:rsidRPr="00673CD9" w14:paraId="29ABC2E7" w14:textId="77777777" w:rsidTr="006C522E">
        <w:trPr>
          <w:trHeight w:val="516"/>
        </w:trPr>
        <w:tc>
          <w:tcPr>
            <w:tcW w:w="770" w:type="pct"/>
            <w:shd w:val="clear" w:color="auto" w:fill="FFFFFF" w:themeFill="background1"/>
          </w:tcPr>
          <w:p w14:paraId="402F4322"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702F4152"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430702BD" w14:textId="77777777" w:rsidR="00A5725B" w:rsidRPr="005D0F07" w:rsidRDefault="00A5725B" w:rsidP="002C7A19">
            <w:pPr>
              <w:spacing w:before="120" w:after="120"/>
              <w:jc w:val="both"/>
              <w:rPr>
                <w:rFonts w:ascii="Arial" w:hAnsi="Arial" w:cs="Arial"/>
              </w:rPr>
            </w:pPr>
            <w:r w:rsidRPr="005D0F07">
              <w:rPr>
                <w:rFonts w:ascii="Arial" w:hAnsi="Arial" w:cs="Arial"/>
                <w:spacing w:val="-1"/>
              </w:rPr>
              <w:t xml:space="preserve">EU Reference is </w:t>
            </w:r>
            <w:r w:rsidRPr="005D0F07">
              <w:rPr>
                <w:rFonts w:ascii="Arial" w:hAnsi="Arial" w:cs="Arial"/>
              </w:rPr>
              <w:t xml:space="preserve">any European Union </w:t>
            </w:r>
          </w:p>
          <w:p w14:paraId="7F00D81C" w14:textId="77777777" w:rsidR="00A5725B" w:rsidRDefault="00A5725B" w:rsidP="00A46BAA">
            <w:pPr>
              <w:widowControl/>
              <w:numPr>
                <w:ilvl w:val="0"/>
                <w:numId w:val="45"/>
              </w:numPr>
              <w:spacing w:before="120" w:after="120"/>
              <w:contextualSpacing/>
              <w:jc w:val="both"/>
              <w:rPr>
                <w:rFonts w:ascii="Arial" w:eastAsia="Times New Roman" w:hAnsi="Arial" w:cs="Arial"/>
                <w:spacing w:val="-1"/>
              </w:rPr>
            </w:pPr>
            <w:r>
              <w:rPr>
                <w:rFonts w:ascii="Arial" w:eastAsia="Times New Roman" w:hAnsi="Arial" w:cs="Arial"/>
              </w:rPr>
              <w:t>regulation,</w:t>
            </w:r>
          </w:p>
          <w:p w14:paraId="5E6FA700" w14:textId="77777777" w:rsidR="00A5725B" w:rsidRDefault="00A5725B" w:rsidP="00A46BAA">
            <w:pPr>
              <w:widowControl/>
              <w:numPr>
                <w:ilvl w:val="0"/>
                <w:numId w:val="45"/>
              </w:numPr>
              <w:spacing w:before="120" w:after="120"/>
              <w:contextualSpacing/>
              <w:jc w:val="both"/>
              <w:rPr>
                <w:rFonts w:ascii="Arial" w:eastAsia="Times New Roman" w:hAnsi="Arial" w:cs="Arial"/>
                <w:spacing w:val="-1"/>
              </w:rPr>
            </w:pPr>
            <w:r>
              <w:rPr>
                <w:rFonts w:ascii="Arial" w:eastAsia="Times New Roman" w:hAnsi="Arial" w:cs="Arial"/>
              </w:rPr>
              <w:t>decision,</w:t>
            </w:r>
          </w:p>
          <w:p w14:paraId="7C669C83" w14:textId="77777777" w:rsidR="00A5725B" w:rsidRDefault="00A5725B" w:rsidP="00A46BAA">
            <w:pPr>
              <w:widowControl/>
              <w:numPr>
                <w:ilvl w:val="0"/>
                <w:numId w:val="45"/>
              </w:numPr>
              <w:spacing w:before="120" w:after="120"/>
              <w:contextualSpacing/>
              <w:jc w:val="both"/>
              <w:rPr>
                <w:rFonts w:ascii="Arial" w:eastAsia="Times New Roman" w:hAnsi="Arial" w:cs="Arial"/>
                <w:spacing w:val="-1"/>
              </w:rPr>
            </w:pPr>
            <w:r>
              <w:rPr>
                <w:rFonts w:ascii="Arial" w:eastAsia="Times New Roman" w:hAnsi="Arial" w:cs="Arial"/>
              </w:rPr>
              <w:t>tertiary legislation or</w:t>
            </w:r>
          </w:p>
          <w:p w14:paraId="5FE9DC0D" w14:textId="3A3145AA" w:rsidR="00A5725B" w:rsidRPr="00673CD9" w:rsidRDefault="00A5725B" w:rsidP="00A46BAA">
            <w:pPr>
              <w:widowControl/>
              <w:numPr>
                <w:ilvl w:val="0"/>
                <w:numId w:val="45"/>
              </w:numPr>
              <w:spacing w:before="120" w:after="120"/>
              <w:contextualSpacing/>
              <w:jc w:val="both"/>
              <w:rPr>
                <w:rFonts w:ascii="Arial" w:eastAsia="Calibri" w:hAnsi="Arial" w:cs="Arial"/>
                <w:bCs/>
                <w:color w:val="000000"/>
              </w:rPr>
            </w:pPr>
            <w:r>
              <w:rPr>
                <w:rFonts w:ascii="Arial" w:eastAsia="Times New Roman" w:hAnsi="Arial" w:cs="Arial"/>
              </w:rPr>
              <w:t>provision of the European Economic Area agreement.</w:t>
            </w:r>
          </w:p>
        </w:tc>
      </w:tr>
      <w:tr w:rsidR="00A5725B" w:rsidRPr="00673CD9" w14:paraId="6B0A22CE" w14:textId="77777777" w:rsidTr="006C522E">
        <w:trPr>
          <w:trHeight w:val="516"/>
        </w:trPr>
        <w:tc>
          <w:tcPr>
            <w:tcW w:w="770" w:type="pct"/>
            <w:shd w:val="clear" w:color="auto" w:fill="FFFFFF" w:themeFill="background1"/>
          </w:tcPr>
          <w:p w14:paraId="78742A60"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1B8AB065"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329DCE8F" w14:textId="4FB66D87" w:rsidR="00A5725B" w:rsidRPr="00673CD9" w:rsidRDefault="00A5725B" w:rsidP="00A5725B">
            <w:pPr>
              <w:spacing w:before="120" w:after="120" w:line="22" w:lineRule="atLeast"/>
              <w:jc w:val="both"/>
              <w:rPr>
                <w:rFonts w:ascii="Arial" w:eastAsia="Calibri" w:hAnsi="Arial" w:cs="Arial"/>
                <w:bCs/>
                <w:color w:val="000000"/>
              </w:rPr>
            </w:pPr>
            <w:r>
              <w:rPr>
                <w:rFonts w:ascii="Arial" w:hAnsi="Arial" w:cs="Arial"/>
                <w:spacing w:val="-1"/>
              </w:rPr>
              <w:t>Exit Day is the exit day as defined in section 20 of the European Union (Withdrawal) Act 2018, as amended.</w:t>
            </w:r>
          </w:p>
        </w:tc>
      </w:tr>
      <w:tr w:rsidR="00A5725B" w:rsidRPr="00673CD9" w14:paraId="2133CB12" w14:textId="77777777" w:rsidTr="006C522E">
        <w:trPr>
          <w:trHeight w:val="516"/>
        </w:trPr>
        <w:tc>
          <w:tcPr>
            <w:tcW w:w="770" w:type="pct"/>
            <w:shd w:val="clear" w:color="auto" w:fill="FFFFFF" w:themeFill="background1"/>
          </w:tcPr>
          <w:p w14:paraId="5C9FB1A8"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756F664D" w14:textId="77777777" w:rsidR="00A5725B" w:rsidRPr="006C75F1" w:rsidRDefault="00A5725B" w:rsidP="00A46BAA">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4DB483DE" w14:textId="26F54F1A" w:rsidR="00A5725B" w:rsidRPr="00673CD9" w:rsidRDefault="00A5725B" w:rsidP="5B018624">
            <w:pPr>
              <w:spacing w:before="120" w:after="120" w:line="22" w:lineRule="atLeast"/>
              <w:jc w:val="both"/>
              <w:rPr>
                <w:rFonts w:ascii="Arial" w:eastAsia="Calibri" w:hAnsi="Arial" w:cs="Arial"/>
                <w:color w:val="000000"/>
              </w:rPr>
            </w:pPr>
            <w:r w:rsidRPr="5B018624">
              <w:rPr>
                <w:rFonts w:ascii="Arial" w:eastAsia="Calibri" w:hAnsi="Arial" w:cs="Arial"/>
                <w:color w:val="000000" w:themeColor="text1"/>
              </w:rPr>
              <w:t xml:space="preserve">Financial Standing Test is the financial test for the </w:t>
            </w:r>
            <w:r w:rsidRPr="5B018624">
              <w:rPr>
                <w:rFonts w:ascii="Arial" w:eastAsia="Calibri" w:hAnsi="Arial" w:cs="Arial"/>
                <w:i/>
                <w:iCs/>
                <w:color w:val="000000" w:themeColor="text1"/>
              </w:rPr>
              <w:t>Consultant,</w:t>
            </w:r>
            <w:r w:rsidRPr="5B018624">
              <w:rPr>
                <w:rFonts w:ascii="Arial" w:eastAsia="Calibri" w:hAnsi="Arial" w:cs="Arial"/>
                <w:color w:val="000000" w:themeColor="text1"/>
              </w:rPr>
              <w:t xml:space="preserve"> a Consortium Member or a proposed guarantor used in the tender stage of the competition for the contract.</w:t>
            </w:r>
          </w:p>
        </w:tc>
      </w:tr>
      <w:tr w:rsidR="00A5725B" w:rsidRPr="00673CD9" w14:paraId="5C351897" w14:textId="77777777" w:rsidTr="006C522E">
        <w:trPr>
          <w:trHeight w:val="516"/>
        </w:trPr>
        <w:tc>
          <w:tcPr>
            <w:tcW w:w="770" w:type="pct"/>
            <w:shd w:val="clear" w:color="auto" w:fill="FFFFFF" w:themeFill="background1"/>
          </w:tcPr>
          <w:p w14:paraId="3FF4A669"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27A0DDEB"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30022FC2" w14:textId="77777777" w:rsidR="00A5725B" w:rsidRPr="00673CD9" w:rsidRDefault="00A5725B" w:rsidP="00A5725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General Anti-Abuse Rule is </w:t>
            </w:r>
          </w:p>
          <w:p w14:paraId="5EEEEC5B" w14:textId="77777777" w:rsidR="00A5725B" w:rsidRPr="00673CD9" w:rsidRDefault="00A5725B" w:rsidP="00B72C6D">
            <w:pPr>
              <w:numPr>
                <w:ilvl w:val="1"/>
                <w:numId w:val="15"/>
              </w:numPr>
              <w:shd w:val="clear" w:color="auto" w:fill="FFFFFF"/>
              <w:spacing w:before="120" w:after="120" w:line="22" w:lineRule="atLeast"/>
              <w:ind w:left="847"/>
              <w:jc w:val="both"/>
              <w:rPr>
                <w:rFonts w:ascii="Arial" w:eastAsia="Calibri" w:hAnsi="Arial" w:cs="Arial"/>
                <w:bCs/>
                <w:color w:val="000000"/>
              </w:rPr>
            </w:pPr>
            <w:r w:rsidRPr="00673CD9">
              <w:rPr>
                <w:rFonts w:ascii="Arial" w:eastAsia="Calibri" w:hAnsi="Arial" w:cs="Arial"/>
                <w:bCs/>
                <w:color w:val="000000"/>
              </w:rPr>
              <w:t xml:space="preserve">the legislation in Part 5 of the Finance Act 2013 and </w:t>
            </w:r>
          </w:p>
          <w:p w14:paraId="616E36B1" w14:textId="0EEE58D2" w:rsidR="00A5725B" w:rsidRPr="00D4165C" w:rsidRDefault="00A5725B" w:rsidP="00B72C6D">
            <w:pPr>
              <w:pStyle w:val="ListParagraph"/>
              <w:numPr>
                <w:ilvl w:val="1"/>
                <w:numId w:val="15"/>
              </w:numPr>
              <w:spacing w:before="120" w:after="120" w:line="22" w:lineRule="atLeast"/>
              <w:ind w:left="847"/>
              <w:jc w:val="both"/>
              <w:rPr>
                <w:rFonts w:ascii="Arial" w:eastAsia="Calibri" w:hAnsi="Arial" w:cs="Arial"/>
                <w:bCs/>
                <w:color w:val="000000"/>
              </w:rPr>
            </w:pPr>
            <w:r w:rsidRPr="00D4165C">
              <w:rPr>
                <w:rFonts w:ascii="Arial" w:eastAsia="Calibri" w:hAnsi="Arial" w:cs="Arial"/>
                <w:bCs/>
                <w:color w:val="000000"/>
              </w:rPr>
              <w:t>any future legislation introduced to counteract tax advantages arising from abusive arrangements to avoid National Insurance contributions.</w:t>
            </w:r>
          </w:p>
        </w:tc>
      </w:tr>
      <w:tr w:rsidR="00A5725B" w:rsidRPr="00673CD9" w14:paraId="50E5D374" w14:textId="77777777" w:rsidTr="006C522E">
        <w:trPr>
          <w:trHeight w:val="516"/>
        </w:trPr>
        <w:tc>
          <w:tcPr>
            <w:tcW w:w="770" w:type="pct"/>
            <w:shd w:val="clear" w:color="auto" w:fill="FFFFFF" w:themeFill="background1"/>
          </w:tcPr>
          <w:p w14:paraId="3EF45850"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3EECBB92"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1AE4A6F5" w14:textId="501DB7F4" w:rsidR="00A5725B" w:rsidRPr="00673CD9" w:rsidRDefault="00A5725B" w:rsidP="00A5725B">
            <w:pPr>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Guarantor is a person who gives a Parent Company Guarantee to </w:t>
            </w:r>
            <w:r w:rsidRPr="00673CD9">
              <w:rPr>
                <w:rFonts w:ascii="Arial" w:eastAsia="Calibri" w:hAnsi="Arial" w:cs="Arial"/>
                <w:bCs/>
                <w:color w:val="000000"/>
              </w:rPr>
              <w:lastRenderedPageBreak/>
              <w:t xml:space="preserve">the </w:t>
            </w:r>
            <w:r w:rsidRPr="00673CD9">
              <w:rPr>
                <w:rFonts w:ascii="Arial" w:eastAsia="Calibri" w:hAnsi="Arial" w:cs="Arial"/>
                <w:bCs/>
                <w:i/>
                <w:color w:val="000000"/>
              </w:rPr>
              <w:t>Client</w:t>
            </w:r>
            <w:r w:rsidR="00DA7DCA">
              <w:rPr>
                <w:rFonts w:ascii="Arial" w:eastAsia="Calibri" w:hAnsi="Arial" w:cs="Arial"/>
                <w:bCs/>
              </w:rPr>
              <w:t>.</w:t>
            </w:r>
          </w:p>
        </w:tc>
      </w:tr>
      <w:tr w:rsidR="00A5725B" w:rsidRPr="00673CD9" w14:paraId="4DFB205C" w14:textId="77777777" w:rsidTr="006C522E">
        <w:trPr>
          <w:trHeight w:val="516"/>
        </w:trPr>
        <w:tc>
          <w:tcPr>
            <w:tcW w:w="770" w:type="pct"/>
            <w:shd w:val="clear" w:color="auto" w:fill="FFFFFF" w:themeFill="background1"/>
          </w:tcPr>
          <w:p w14:paraId="08B00A29"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64828409"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7E102F7F" w14:textId="7E4A1AAB" w:rsidR="00A5725B" w:rsidRPr="00673CD9" w:rsidRDefault="00A5725B" w:rsidP="00A5725B">
            <w:pPr>
              <w:spacing w:before="120" w:after="120" w:line="22" w:lineRule="atLeast"/>
              <w:jc w:val="both"/>
              <w:rPr>
                <w:rFonts w:ascii="Arial" w:eastAsia="Times New Roman" w:hAnsi="Arial" w:cs="Arial"/>
                <w:bCs/>
                <w:color w:val="FF0000"/>
              </w:rPr>
            </w:pPr>
            <w:r w:rsidRPr="00673CD9">
              <w:rPr>
                <w:rFonts w:ascii="Arial" w:eastAsia="Calibri" w:hAnsi="Arial" w:cs="Arial"/>
                <w:bCs/>
                <w:color w:val="000000"/>
              </w:rPr>
              <w:t>Halifax Abuse Principle is the principle explained in the CJEU case C-255/02 Halifax and others.</w:t>
            </w:r>
          </w:p>
        </w:tc>
      </w:tr>
      <w:tr w:rsidR="00A5725B" w:rsidRPr="00673CD9" w14:paraId="31F04C98" w14:textId="77777777" w:rsidTr="006C522E">
        <w:trPr>
          <w:trHeight w:val="516"/>
        </w:trPr>
        <w:tc>
          <w:tcPr>
            <w:tcW w:w="770" w:type="pct"/>
            <w:shd w:val="clear" w:color="auto" w:fill="FFFFFF" w:themeFill="background1"/>
          </w:tcPr>
          <w:p w14:paraId="7B8C1668"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48447C02"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065625AF" w14:textId="70F5AA94" w:rsidR="00A5725B" w:rsidRPr="00FC671C" w:rsidRDefault="00A5725B" w:rsidP="00A5725B">
            <w:pPr>
              <w:spacing w:before="120" w:after="120" w:line="22" w:lineRule="atLeast"/>
              <w:jc w:val="both"/>
              <w:rPr>
                <w:rFonts w:ascii="Arial" w:eastAsia="Times New Roman" w:hAnsi="Arial" w:cs="Arial"/>
                <w:bCs/>
              </w:rPr>
            </w:pPr>
            <w:r w:rsidRPr="00FC671C">
              <w:rPr>
                <w:rFonts w:ascii="Arial" w:hAnsi="Arial" w:cs="Arial"/>
              </w:rPr>
              <w:t xml:space="preserve">Incoming </w:t>
            </w:r>
            <w:r w:rsidRPr="00FC671C">
              <w:rPr>
                <w:rFonts w:ascii="Arial" w:hAnsi="Arial" w:cs="Arial"/>
                <w:iCs/>
              </w:rPr>
              <w:t>Consultant</w:t>
            </w:r>
            <w:r w:rsidRPr="00FC671C">
              <w:rPr>
                <w:rFonts w:ascii="Arial" w:hAnsi="Arial" w:cs="Arial"/>
              </w:rPr>
              <w:t xml:space="preserve"> is any </w:t>
            </w:r>
            <w:r w:rsidRPr="00FC671C">
              <w:rPr>
                <w:rFonts w:ascii="Arial" w:hAnsi="Arial" w:cs="Arial"/>
                <w:iCs/>
              </w:rPr>
              <w:t>consultant</w:t>
            </w:r>
            <w:r w:rsidRPr="00FC671C">
              <w:rPr>
                <w:rFonts w:ascii="Arial" w:hAnsi="Arial" w:cs="Arial"/>
              </w:rPr>
              <w:t xml:space="preserve"> appointed by the</w:t>
            </w:r>
            <w:r w:rsidRPr="00FC671C">
              <w:rPr>
                <w:rFonts w:ascii="Arial" w:hAnsi="Arial" w:cs="Arial"/>
                <w:i/>
              </w:rPr>
              <w:t xml:space="preserve"> Client </w:t>
            </w:r>
            <w:r w:rsidRPr="00FC671C">
              <w:rPr>
                <w:rFonts w:ascii="Arial" w:hAnsi="Arial" w:cs="Arial"/>
              </w:rPr>
              <w:t>to Provide the Service or part of it (or a similar service or part of it</w:t>
            </w:r>
            <w:r w:rsidR="00FB0FEF">
              <w:rPr>
                <w:rFonts w:ascii="Arial" w:hAnsi="Arial" w:cs="Arial"/>
              </w:rPr>
              <w:t xml:space="preserve">) </w:t>
            </w:r>
            <w:r w:rsidRPr="00FC671C">
              <w:rPr>
                <w:rFonts w:ascii="Arial" w:hAnsi="Arial" w:cs="Arial"/>
              </w:rPr>
              <w:t xml:space="preserve">in place of the </w:t>
            </w:r>
            <w:r w:rsidRPr="00FC671C">
              <w:rPr>
                <w:rFonts w:ascii="Arial" w:hAnsi="Arial" w:cs="Arial"/>
                <w:i/>
              </w:rPr>
              <w:t>Consultant</w:t>
            </w:r>
            <w:r w:rsidRPr="00FC671C">
              <w:rPr>
                <w:rFonts w:ascii="Arial" w:hAnsi="Arial" w:cs="Arial"/>
              </w:rPr>
              <w:t>.</w:t>
            </w:r>
          </w:p>
        </w:tc>
      </w:tr>
      <w:tr w:rsidR="00A5725B" w:rsidRPr="00673CD9" w14:paraId="7DC0B257" w14:textId="77777777" w:rsidTr="006C522E">
        <w:trPr>
          <w:trHeight w:val="516"/>
        </w:trPr>
        <w:tc>
          <w:tcPr>
            <w:tcW w:w="770" w:type="pct"/>
            <w:shd w:val="clear" w:color="auto" w:fill="FFFFFF" w:themeFill="background1"/>
          </w:tcPr>
          <w:p w14:paraId="59086AC5"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32F4FF01"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7BE7915E" w14:textId="27A48441" w:rsidR="00A5725B" w:rsidRPr="00FC671C" w:rsidRDefault="00A5725B" w:rsidP="00A5725B">
            <w:pPr>
              <w:spacing w:before="120" w:after="120" w:line="22" w:lineRule="atLeast"/>
              <w:jc w:val="both"/>
              <w:rPr>
                <w:rFonts w:ascii="Arial" w:eastAsia="Times New Roman" w:hAnsi="Arial" w:cs="Arial"/>
                <w:bCs/>
              </w:rPr>
            </w:pPr>
            <w:r w:rsidRPr="00FC671C">
              <w:rPr>
                <w:rFonts w:ascii="Arial" w:hAnsi="Arial" w:cs="Arial"/>
              </w:rPr>
              <w:t xml:space="preserve">Indemnified Claim is a matter for which the </w:t>
            </w:r>
            <w:r w:rsidRPr="00FC671C">
              <w:rPr>
                <w:rFonts w:ascii="Arial" w:hAnsi="Arial" w:cs="Arial"/>
                <w:i/>
              </w:rPr>
              <w:t>Consultant</w:t>
            </w:r>
            <w:r w:rsidRPr="00FC671C">
              <w:rPr>
                <w:rFonts w:ascii="Arial" w:hAnsi="Arial" w:cs="Arial"/>
              </w:rPr>
              <w:t xml:space="preserve"> is liable under the contract.</w:t>
            </w:r>
          </w:p>
        </w:tc>
      </w:tr>
      <w:tr w:rsidR="00A5725B" w:rsidRPr="00673CD9" w14:paraId="41248201" w14:textId="77777777" w:rsidTr="006C522E">
        <w:trPr>
          <w:trHeight w:val="516"/>
        </w:trPr>
        <w:tc>
          <w:tcPr>
            <w:tcW w:w="770" w:type="pct"/>
            <w:shd w:val="clear" w:color="auto" w:fill="FFFFFF" w:themeFill="background1"/>
          </w:tcPr>
          <w:p w14:paraId="79537A2E"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128335DE"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4EB64291" w14:textId="745964ED" w:rsidR="00A5725B" w:rsidRPr="00673CD9" w:rsidRDefault="00A5725B" w:rsidP="00A5725B">
            <w:pPr>
              <w:spacing w:before="120" w:after="120" w:line="22" w:lineRule="atLeast"/>
              <w:jc w:val="both"/>
              <w:rPr>
                <w:rFonts w:ascii="Arial" w:hAnsi="Arial" w:cs="Arial"/>
                <w:bCs/>
                <w:color w:val="FF0000"/>
              </w:rPr>
            </w:pPr>
            <w:r w:rsidRPr="00673CD9">
              <w:rPr>
                <w:rFonts w:ascii="Arial" w:eastAsia="Calibri" w:hAnsi="Arial" w:cs="Arial"/>
                <w:bCs/>
                <w:color w:val="000000"/>
              </w:rPr>
              <w:t xml:space="preserve">Information Systems are the systems specified in the Scope for the collection and storage of information regarding the </w:t>
            </w:r>
            <w:r w:rsidRPr="00673CD9">
              <w:rPr>
                <w:rFonts w:ascii="Arial" w:eastAsia="Calibri" w:hAnsi="Arial" w:cs="Arial"/>
                <w:bCs/>
                <w:i/>
                <w:iCs/>
                <w:color w:val="000000"/>
              </w:rPr>
              <w:t>service</w:t>
            </w:r>
            <w:r w:rsidRPr="00673CD9">
              <w:rPr>
                <w:rFonts w:ascii="Arial" w:eastAsia="Calibri" w:hAnsi="Arial" w:cs="Arial"/>
                <w:bCs/>
                <w:color w:val="000000"/>
              </w:rPr>
              <w:t xml:space="preserve"> or any revised systems introduced by the </w:t>
            </w:r>
            <w:r w:rsidRPr="00673CD9">
              <w:rPr>
                <w:rFonts w:ascii="Arial" w:eastAsia="Calibri" w:hAnsi="Arial" w:cs="Arial"/>
                <w:bCs/>
                <w:i/>
                <w:color w:val="000000"/>
              </w:rPr>
              <w:t>Client</w:t>
            </w:r>
            <w:r w:rsidRPr="00673CD9">
              <w:rPr>
                <w:rFonts w:ascii="Arial" w:eastAsia="Calibri" w:hAnsi="Arial" w:cs="Arial"/>
                <w:bCs/>
                <w:color w:val="000000"/>
              </w:rPr>
              <w:t xml:space="preserve"> from time to time.</w:t>
            </w:r>
          </w:p>
        </w:tc>
      </w:tr>
      <w:tr w:rsidR="00A5725B" w:rsidRPr="00673CD9" w14:paraId="315A7B90" w14:textId="77777777" w:rsidTr="006C522E">
        <w:trPr>
          <w:trHeight w:val="516"/>
        </w:trPr>
        <w:tc>
          <w:tcPr>
            <w:tcW w:w="770" w:type="pct"/>
            <w:shd w:val="clear" w:color="auto" w:fill="FFFFFF" w:themeFill="background1"/>
          </w:tcPr>
          <w:p w14:paraId="1C51AE63"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049BD566"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69565DD4" w14:textId="6A2DD3B2" w:rsidR="00A5725B" w:rsidRPr="00673CD9" w:rsidRDefault="00A5725B" w:rsidP="00A5725B">
            <w:pPr>
              <w:spacing w:before="120" w:after="120" w:line="22" w:lineRule="atLeast"/>
              <w:jc w:val="both"/>
              <w:rPr>
                <w:rFonts w:ascii="Arial" w:hAnsi="Arial" w:cs="Arial"/>
                <w:bCs/>
                <w:color w:val="FF0000"/>
              </w:rPr>
            </w:pPr>
            <w:r w:rsidRPr="00C56EB0">
              <w:rPr>
                <w:rFonts w:ascii="Arial" w:eastAsia="Calibri" w:hAnsi="Arial" w:cs="Arial"/>
                <w:bCs/>
              </w:rPr>
              <w:t>Intellectual Property Rights or IPRs are copyright and related rights, database rights, design rights, patents, inventions, trade marks (and goodwill attaching to those trade marks), domain names, applications for and the right to apply for any of the foregoing, moral rights, confidential information and any other intellectual or industrial property rights, whether or not registered or capable of registration, whether subsisting now or in future in any part of the world</w:t>
            </w:r>
          </w:p>
        </w:tc>
      </w:tr>
      <w:tr w:rsidR="00A5725B" w:rsidRPr="00673CD9" w14:paraId="4DCFA656" w14:textId="77777777" w:rsidTr="006C522E">
        <w:trPr>
          <w:trHeight w:val="516"/>
        </w:trPr>
        <w:tc>
          <w:tcPr>
            <w:tcW w:w="770" w:type="pct"/>
            <w:shd w:val="clear" w:color="auto" w:fill="FFFFFF" w:themeFill="background1"/>
          </w:tcPr>
          <w:p w14:paraId="643A0432"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20BFD5D2"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7A7AA317" w14:textId="7AC7D11E" w:rsidR="00A5725B" w:rsidRPr="00190C2C" w:rsidRDefault="00A5725B" w:rsidP="00A5725B">
            <w:pPr>
              <w:shd w:val="clear" w:color="auto" w:fill="FFFFFF"/>
              <w:spacing w:before="120" w:after="120" w:line="22" w:lineRule="atLeast"/>
              <w:jc w:val="both"/>
              <w:rPr>
                <w:rFonts w:ascii="Arial" w:eastAsia="Calibri" w:hAnsi="Arial" w:cs="Arial"/>
              </w:rPr>
            </w:pPr>
            <w:proofErr w:type="spellStart"/>
            <w:r w:rsidRPr="003F03CA">
              <w:rPr>
                <w:rFonts w:ascii="Arial" w:hAnsi="Arial" w:cs="Arial"/>
              </w:rPr>
              <w:t>Licence</w:t>
            </w:r>
            <w:proofErr w:type="spellEnd"/>
            <w:r w:rsidRPr="003F03CA">
              <w:rPr>
                <w:rFonts w:ascii="Arial" w:hAnsi="Arial" w:cs="Arial"/>
              </w:rPr>
              <w:t xml:space="preserve"> is the document </w:t>
            </w:r>
            <w:r w:rsidRPr="000839FF">
              <w:rPr>
                <w:rFonts w:ascii="Arial" w:hAnsi="Arial" w:cs="Arial"/>
              </w:rPr>
              <w:t xml:space="preserve">entitled “Highways England: </w:t>
            </w:r>
            <w:proofErr w:type="spellStart"/>
            <w:r w:rsidRPr="000839FF">
              <w:rPr>
                <w:rFonts w:ascii="Arial" w:hAnsi="Arial" w:cs="Arial"/>
              </w:rPr>
              <w:t>Licence</w:t>
            </w:r>
            <w:proofErr w:type="spellEnd"/>
            <w:r w:rsidRPr="000839FF">
              <w:rPr>
                <w:rFonts w:ascii="Arial" w:hAnsi="Arial" w:cs="Arial"/>
              </w:rPr>
              <w:t>”</w:t>
            </w:r>
            <w:r w:rsidRPr="003F03CA">
              <w:rPr>
                <w:rFonts w:ascii="Arial" w:hAnsi="Arial" w:cs="Arial"/>
              </w:rPr>
              <w:t xml:space="preserve"> dated April 2015 listed in </w:t>
            </w:r>
            <w:r w:rsidRPr="003F03CA">
              <w:rPr>
                <w:rFonts w:ascii="Arial" w:hAnsi="Arial" w:cs="Arial"/>
                <w:b/>
              </w:rPr>
              <w:t xml:space="preserve">Annex </w:t>
            </w:r>
            <w:r w:rsidR="006D035B" w:rsidRPr="003F03CA">
              <w:rPr>
                <w:rFonts w:ascii="Arial" w:hAnsi="Arial" w:cs="Arial"/>
                <w:b/>
              </w:rPr>
              <w:t>02</w:t>
            </w:r>
            <w:r w:rsidR="006D035B" w:rsidRPr="003F03CA">
              <w:rPr>
                <w:rFonts w:ascii="Arial" w:hAnsi="Arial" w:cs="Arial"/>
              </w:rPr>
              <w:t xml:space="preserve"> of</w:t>
            </w:r>
            <w:r w:rsidRPr="003F03CA">
              <w:rPr>
                <w:rFonts w:ascii="Arial" w:hAnsi="Arial" w:cs="Arial"/>
              </w:rPr>
              <w:t xml:space="preserve"> the Scope</w:t>
            </w:r>
          </w:p>
        </w:tc>
      </w:tr>
      <w:tr w:rsidR="00A5725B" w:rsidRPr="00673CD9" w14:paraId="318E065D" w14:textId="0C24888C" w:rsidTr="006C522E">
        <w:trPr>
          <w:trHeight w:val="516"/>
        </w:trPr>
        <w:tc>
          <w:tcPr>
            <w:tcW w:w="770" w:type="pct"/>
            <w:shd w:val="clear" w:color="auto" w:fill="FFFFFF" w:themeFill="background1"/>
          </w:tcPr>
          <w:p w14:paraId="6760658D" w14:textId="59E1F638"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7824C875" w14:textId="4CAFB1C3"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362B2DEF" w14:textId="3A1D2BC2" w:rsidR="00A5725B" w:rsidRPr="00673CD9" w:rsidRDefault="00A5725B" w:rsidP="00A5725B">
            <w:pPr>
              <w:shd w:val="clear" w:color="auto" w:fill="FFFFFF"/>
              <w:spacing w:before="120" w:after="120" w:line="22" w:lineRule="atLeast"/>
              <w:jc w:val="both"/>
              <w:rPr>
                <w:rFonts w:ascii="Arial" w:eastAsia="Calibri" w:hAnsi="Arial" w:cs="Arial"/>
                <w:bCs/>
                <w:color w:val="000000"/>
              </w:rPr>
            </w:pPr>
            <w:r w:rsidRPr="00190C2C">
              <w:rPr>
                <w:rFonts w:ascii="Arial" w:eastAsia="Calibri" w:hAnsi="Arial" w:cs="Arial"/>
              </w:rPr>
              <w:t xml:space="preserve">Named Suppliers are named </w:t>
            </w:r>
            <w:r w:rsidRPr="008A33A9">
              <w:rPr>
                <w:rFonts w:ascii="Arial" w:eastAsia="Calibri" w:hAnsi="Arial" w:cs="Arial"/>
                <w:i/>
              </w:rPr>
              <w:t>suppliers</w:t>
            </w:r>
            <w:r w:rsidRPr="00190C2C">
              <w:rPr>
                <w:rFonts w:ascii="Arial" w:eastAsia="Calibri" w:hAnsi="Arial" w:cs="Arial"/>
              </w:rPr>
              <w:t xml:space="preserve"> and other Suppliers who have signed the Joining</w:t>
            </w:r>
            <w:r>
              <w:rPr>
                <w:rFonts w:ascii="Arial" w:eastAsia="Calibri" w:hAnsi="Arial" w:cs="Arial"/>
              </w:rPr>
              <w:t xml:space="preserve"> </w:t>
            </w:r>
            <w:r w:rsidRPr="00190C2C">
              <w:rPr>
                <w:rFonts w:ascii="Arial" w:eastAsia="Calibri" w:hAnsi="Arial" w:cs="Arial"/>
              </w:rPr>
              <w:t>Deed.</w:t>
            </w:r>
          </w:p>
        </w:tc>
      </w:tr>
      <w:tr w:rsidR="002F3DCD" w:rsidRPr="00673CD9" w14:paraId="3062ED81" w14:textId="77777777" w:rsidTr="006C522E">
        <w:trPr>
          <w:trHeight w:val="516"/>
        </w:trPr>
        <w:tc>
          <w:tcPr>
            <w:tcW w:w="770" w:type="pct"/>
            <w:shd w:val="clear" w:color="auto" w:fill="FFFFFF" w:themeFill="background1"/>
          </w:tcPr>
          <w:p w14:paraId="1854874C" w14:textId="77777777" w:rsidR="002F3DCD" w:rsidRPr="00673CD9" w:rsidRDefault="002F3DCD"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7DD735B6" w14:textId="77777777" w:rsidR="002F3DCD" w:rsidRPr="006C75F1" w:rsidRDefault="002F3DCD"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443495C8" w14:textId="50D81646" w:rsidR="002F3DCD" w:rsidRPr="00673CD9" w:rsidRDefault="002F3DCD" w:rsidP="00A5725B">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 xml:space="preserve">Others are people or organisations who are not the </w:t>
            </w:r>
            <w:r w:rsidRPr="002F3DCD">
              <w:rPr>
                <w:rFonts w:ascii="Arial" w:eastAsia="Calibri" w:hAnsi="Arial" w:cs="Arial"/>
                <w:bCs/>
                <w:i/>
                <w:color w:val="000000"/>
              </w:rPr>
              <w:t>Client</w:t>
            </w:r>
            <w:r>
              <w:rPr>
                <w:rFonts w:ascii="Arial" w:eastAsia="Calibri" w:hAnsi="Arial" w:cs="Arial"/>
                <w:bCs/>
                <w:color w:val="000000"/>
              </w:rPr>
              <w:t xml:space="preserve">, the </w:t>
            </w:r>
            <w:r w:rsidRPr="002F3DCD">
              <w:rPr>
                <w:rFonts w:ascii="Arial" w:eastAsia="Calibri" w:hAnsi="Arial" w:cs="Arial"/>
                <w:bCs/>
                <w:i/>
                <w:color w:val="000000"/>
              </w:rPr>
              <w:t>Adjudicator</w:t>
            </w:r>
            <w:r>
              <w:rPr>
                <w:rFonts w:ascii="Arial" w:eastAsia="Calibri" w:hAnsi="Arial" w:cs="Arial"/>
                <w:bCs/>
                <w:color w:val="000000"/>
              </w:rPr>
              <w:t xml:space="preserve"> or a member of the Dispute Avoidance Board, the </w:t>
            </w:r>
            <w:r w:rsidRPr="002F3DCD">
              <w:rPr>
                <w:rFonts w:ascii="Arial" w:eastAsia="Calibri" w:hAnsi="Arial" w:cs="Arial"/>
                <w:bCs/>
                <w:i/>
                <w:color w:val="000000"/>
              </w:rPr>
              <w:t>Consultant</w:t>
            </w:r>
            <w:r>
              <w:rPr>
                <w:rFonts w:ascii="Arial" w:eastAsia="Calibri" w:hAnsi="Arial" w:cs="Arial"/>
                <w:bCs/>
                <w:color w:val="000000"/>
              </w:rPr>
              <w:t xml:space="preserve"> or any employee, Subcontractor or supplier of the </w:t>
            </w:r>
            <w:r w:rsidRPr="002F3DCD">
              <w:rPr>
                <w:rFonts w:ascii="Arial" w:eastAsia="Calibri" w:hAnsi="Arial" w:cs="Arial"/>
                <w:bCs/>
                <w:i/>
                <w:color w:val="000000"/>
              </w:rPr>
              <w:t>Consultant</w:t>
            </w:r>
          </w:p>
        </w:tc>
      </w:tr>
      <w:tr w:rsidR="00A5725B" w:rsidRPr="00673CD9" w14:paraId="1DFDE99F" w14:textId="77777777" w:rsidTr="006C522E">
        <w:trPr>
          <w:trHeight w:val="516"/>
        </w:trPr>
        <w:tc>
          <w:tcPr>
            <w:tcW w:w="770" w:type="pct"/>
            <w:shd w:val="clear" w:color="auto" w:fill="FFFFFF" w:themeFill="background1"/>
          </w:tcPr>
          <w:p w14:paraId="3C12877D"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2DE4990F" w14:textId="77777777" w:rsidR="00A5725B" w:rsidRPr="006C75F1" w:rsidRDefault="00A5725B" w:rsidP="002C7A19">
            <w:pPr>
              <w:pStyle w:val="ListParagraph"/>
              <w:numPr>
                <w:ilvl w:val="0"/>
                <w:numId w:val="52"/>
              </w:numPr>
              <w:shd w:val="clear" w:color="auto" w:fill="FFFFFF"/>
              <w:tabs>
                <w:tab w:val="left" w:pos="360"/>
              </w:tabs>
              <w:spacing w:before="120" w:after="120" w:line="22" w:lineRule="atLeast"/>
              <w:rPr>
                <w:rFonts w:ascii="Arial" w:hAnsi="Arial" w:cs="Arial"/>
                <w:color w:val="000000"/>
                <w:spacing w:val="-3"/>
              </w:rPr>
            </w:pPr>
          </w:p>
        </w:tc>
        <w:tc>
          <w:tcPr>
            <w:tcW w:w="3641" w:type="pct"/>
            <w:shd w:val="clear" w:color="auto" w:fill="FFFFFF" w:themeFill="background1"/>
          </w:tcPr>
          <w:p w14:paraId="35D09557" w14:textId="7C9724FD" w:rsidR="00A5725B" w:rsidRPr="00673CD9" w:rsidRDefault="00A5725B" w:rsidP="00A5725B">
            <w:pPr>
              <w:shd w:val="clear" w:color="auto" w:fill="FFFFFF"/>
              <w:spacing w:before="120" w:after="120" w:line="22" w:lineRule="atLeast"/>
              <w:jc w:val="both"/>
              <w:rPr>
                <w:rFonts w:ascii="Arial" w:hAnsi="Arial" w:cs="Arial"/>
                <w:color w:val="FF0000"/>
              </w:rPr>
            </w:pPr>
            <w:r w:rsidRPr="00673CD9">
              <w:rPr>
                <w:rFonts w:ascii="Arial" w:eastAsia="Calibri" w:hAnsi="Arial" w:cs="Arial"/>
                <w:bCs/>
                <w:color w:val="000000"/>
              </w:rPr>
              <w:t xml:space="preserve">Parent Company Guarantee is a guarantee of the </w:t>
            </w:r>
            <w:r w:rsidRPr="00673CD9">
              <w:rPr>
                <w:rFonts w:ascii="Arial" w:eastAsia="Calibri" w:hAnsi="Arial" w:cs="Arial"/>
                <w:bCs/>
                <w:i/>
                <w:color w:val="000000"/>
              </w:rPr>
              <w:t xml:space="preserve">Consultant’s </w:t>
            </w:r>
            <w:r w:rsidRPr="00673CD9">
              <w:rPr>
                <w:rFonts w:ascii="Arial" w:eastAsia="Calibri" w:hAnsi="Arial" w:cs="Arial"/>
                <w:bCs/>
                <w:color w:val="000000"/>
              </w:rPr>
              <w:t>performance in the form set out in the Scope</w:t>
            </w:r>
            <w:r>
              <w:rPr>
                <w:rFonts w:ascii="Arial" w:eastAsia="Calibri" w:hAnsi="Arial" w:cs="Arial"/>
                <w:bCs/>
                <w:color w:val="000000"/>
              </w:rPr>
              <w:t>.</w:t>
            </w:r>
          </w:p>
        </w:tc>
      </w:tr>
      <w:tr w:rsidR="00A5725B" w:rsidRPr="00673CD9" w14:paraId="6681C5FF" w14:textId="77777777" w:rsidTr="006C522E">
        <w:trPr>
          <w:trHeight w:val="516"/>
        </w:trPr>
        <w:tc>
          <w:tcPr>
            <w:tcW w:w="770" w:type="pct"/>
            <w:shd w:val="clear" w:color="auto" w:fill="FFFFFF" w:themeFill="background1"/>
          </w:tcPr>
          <w:p w14:paraId="4136840B"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63748178" w14:textId="77777777" w:rsidR="00A5725B" w:rsidRPr="006C75F1" w:rsidRDefault="00A5725B" w:rsidP="002C7A19">
            <w:pPr>
              <w:pStyle w:val="ListParagraph"/>
              <w:numPr>
                <w:ilvl w:val="0"/>
                <w:numId w:val="52"/>
              </w:numPr>
              <w:shd w:val="clear" w:color="auto" w:fill="FFFFFF"/>
              <w:tabs>
                <w:tab w:val="left" w:pos="360"/>
              </w:tabs>
              <w:spacing w:before="120" w:after="120" w:line="22" w:lineRule="atLeast"/>
              <w:rPr>
                <w:rFonts w:ascii="Arial" w:hAnsi="Arial" w:cs="Arial"/>
                <w:color w:val="000000"/>
                <w:spacing w:val="-3"/>
              </w:rPr>
            </w:pPr>
          </w:p>
        </w:tc>
        <w:tc>
          <w:tcPr>
            <w:tcW w:w="3641" w:type="pct"/>
            <w:shd w:val="clear" w:color="auto" w:fill="FFFFFF" w:themeFill="background1"/>
          </w:tcPr>
          <w:p w14:paraId="0797D2E1" w14:textId="19A771C6" w:rsidR="00A5725B" w:rsidRPr="00673CD9" w:rsidRDefault="00A5725B" w:rsidP="00A5725B">
            <w:pPr>
              <w:shd w:val="clear" w:color="auto" w:fill="FFFFFF"/>
              <w:spacing w:before="120" w:after="120" w:line="22" w:lineRule="atLeast"/>
              <w:jc w:val="both"/>
              <w:rPr>
                <w:rFonts w:ascii="Arial" w:hAnsi="Arial" w:cs="Arial"/>
                <w:color w:val="FF0000"/>
              </w:rPr>
            </w:pPr>
            <w:r w:rsidRPr="00673CD9">
              <w:rPr>
                <w:rFonts w:ascii="Arial" w:hAnsi="Arial" w:cs="Arial"/>
              </w:rPr>
              <w:t xml:space="preserve">Performance Requirement is the required standard for performance of each element of the </w:t>
            </w:r>
            <w:r w:rsidRPr="00673CD9">
              <w:rPr>
                <w:rFonts w:ascii="Arial" w:hAnsi="Arial" w:cs="Arial"/>
                <w:i/>
                <w:iCs/>
              </w:rPr>
              <w:t>service</w:t>
            </w:r>
            <w:r w:rsidRPr="00673CD9">
              <w:rPr>
                <w:rFonts w:ascii="Arial" w:hAnsi="Arial" w:cs="Arial"/>
              </w:rPr>
              <w:t xml:space="preserve"> as specified in the Scope.</w:t>
            </w:r>
          </w:p>
        </w:tc>
      </w:tr>
      <w:tr w:rsidR="00A5725B" w:rsidRPr="00673CD9" w14:paraId="24D4B118" w14:textId="77777777" w:rsidTr="006C522E">
        <w:trPr>
          <w:trHeight w:val="516"/>
        </w:trPr>
        <w:tc>
          <w:tcPr>
            <w:tcW w:w="770" w:type="pct"/>
            <w:shd w:val="clear" w:color="auto" w:fill="FFFFFF" w:themeFill="background1"/>
          </w:tcPr>
          <w:p w14:paraId="14C31D7F"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1C4F3DCC" w14:textId="77777777" w:rsidR="00A5725B" w:rsidRPr="006C75F1" w:rsidRDefault="00A5725B" w:rsidP="002C7A19">
            <w:pPr>
              <w:pStyle w:val="ListParagraph"/>
              <w:numPr>
                <w:ilvl w:val="0"/>
                <w:numId w:val="52"/>
              </w:numPr>
              <w:shd w:val="clear" w:color="auto" w:fill="FFFFFF"/>
              <w:tabs>
                <w:tab w:val="left" w:pos="360"/>
              </w:tabs>
              <w:spacing w:before="120" w:after="120" w:line="22" w:lineRule="atLeast"/>
              <w:rPr>
                <w:rFonts w:ascii="Arial" w:hAnsi="Arial" w:cs="Arial"/>
                <w:color w:val="000000"/>
                <w:spacing w:val="-3"/>
              </w:rPr>
            </w:pPr>
          </w:p>
        </w:tc>
        <w:tc>
          <w:tcPr>
            <w:tcW w:w="3641" w:type="pct"/>
            <w:shd w:val="clear" w:color="auto" w:fill="FFFFFF" w:themeFill="background1"/>
          </w:tcPr>
          <w:p w14:paraId="2702787A" w14:textId="108B2417" w:rsidR="00A5725B" w:rsidRPr="00673CD9" w:rsidRDefault="00A5725B" w:rsidP="00A5725B">
            <w:pPr>
              <w:shd w:val="clear" w:color="auto" w:fill="FFFFFF"/>
              <w:spacing w:before="120" w:after="120" w:line="22" w:lineRule="atLeast"/>
              <w:jc w:val="both"/>
              <w:rPr>
                <w:rFonts w:ascii="Arial" w:hAnsi="Arial" w:cs="Arial"/>
                <w:color w:val="FF0000"/>
              </w:rPr>
            </w:pPr>
            <w:r w:rsidRPr="00673CD9">
              <w:rPr>
                <w:rFonts w:ascii="Arial" w:eastAsia="Calibri" w:hAnsi="Arial" w:cs="Arial"/>
                <w:bCs/>
                <w:color w:val="000000"/>
              </w:rPr>
              <w:t xml:space="preserve">Personal Data are any data relating to an identified or identifiable individual that are within the scope of protection as “personal data” under the Data Protection </w:t>
            </w:r>
            <w:r w:rsidR="00FB0FEF">
              <w:rPr>
                <w:rFonts w:ascii="Arial" w:eastAsia="Calibri" w:hAnsi="Arial" w:cs="Arial"/>
                <w:bCs/>
                <w:color w:val="000000"/>
              </w:rPr>
              <w:t>Legislation</w:t>
            </w:r>
            <w:r w:rsidRPr="00673CD9">
              <w:rPr>
                <w:rFonts w:ascii="Arial" w:eastAsia="Calibri" w:hAnsi="Arial" w:cs="Arial"/>
                <w:bCs/>
                <w:color w:val="000000"/>
              </w:rPr>
              <w:t>.</w:t>
            </w:r>
          </w:p>
        </w:tc>
      </w:tr>
      <w:tr w:rsidR="004F00CC" w:rsidRPr="00673CD9" w14:paraId="094AEDF3" w14:textId="77777777" w:rsidTr="006C522E">
        <w:trPr>
          <w:trHeight w:val="516"/>
        </w:trPr>
        <w:tc>
          <w:tcPr>
            <w:tcW w:w="770" w:type="pct"/>
            <w:shd w:val="clear" w:color="auto" w:fill="FFFFFF" w:themeFill="background1"/>
          </w:tcPr>
          <w:p w14:paraId="2392170F" w14:textId="77777777" w:rsidR="004F00CC" w:rsidRPr="00673CD9" w:rsidRDefault="004F00CC"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368B56D8" w14:textId="77777777" w:rsidR="004F00CC" w:rsidRPr="006C75F1" w:rsidRDefault="004F00CC" w:rsidP="002C7A19">
            <w:pPr>
              <w:pStyle w:val="ListParagraph"/>
              <w:numPr>
                <w:ilvl w:val="0"/>
                <w:numId w:val="52"/>
              </w:numPr>
              <w:shd w:val="clear" w:color="auto" w:fill="FFFFFF"/>
              <w:tabs>
                <w:tab w:val="left" w:pos="360"/>
              </w:tabs>
              <w:spacing w:before="120" w:after="120" w:line="22" w:lineRule="atLeast"/>
              <w:rPr>
                <w:rFonts w:ascii="Arial" w:hAnsi="Arial" w:cs="Arial"/>
                <w:color w:val="000000"/>
                <w:spacing w:val="-3"/>
              </w:rPr>
            </w:pPr>
          </w:p>
        </w:tc>
        <w:tc>
          <w:tcPr>
            <w:tcW w:w="3641" w:type="pct"/>
            <w:shd w:val="clear" w:color="auto" w:fill="FFFFFF" w:themeFill="background1"/>
          </w:tcPr>
          <w:p w14:paraId="1A8F5F62" w14:textId="735BDC11" w:rsidR="004F00CC" w:rsidRPr="00673CD9" w:rsidRDefault="004F00CC" w:rsidP="00A5725B">
            <w:pPr>
              <w:shd w:val="clear" w:color="auto" w:fill="FFFFFF"/>
              <w:spacing w:before="120" w:after="120" w:line="22" w:lineRule="atLeast"/>
              <w:jc w:val="both"/>
              <w:rPr>
                <w:rFonts w:ascii="Arial" w:eastAsia="Calibri" w:hAnsi="Arial" w:cs="Arial"/>
                <w:bCs/>
              </w:rPr>
            </w:pPr>
            <w:r>
              <w:rPr>
                <w:rFonts w:ascii="Arial" w:eastAsia="Calibri" w:hAnsi="Arial" w:cs="Arial"/>
                <w:bCs/>
              </w:rPr>
              <w:t>Quality Management Points are</w:t>
            </w:r>
            <w:r w:rsidRPr="00683D9B">
              <w:rPr>
                <w:rFonts w:ascii="Arial" w:hAnsi="Arial" w:cs="Arial"/>
                <w:spacing w:val="-3"/>
              </w:rPr>
              <w:t xml:space="preserve"> points accrued by the </w:t>
            </w:r>
            <w:r w:rsidRPr="7720A278">
              <w:rPr>
                <w:rFonts w:ascii="Arial" w:hAnsi="Arial" w:cs="Arial"/>
                <w:i/>
                <w:iCs/>
                <w:spacing w:val="-3"/>
              </w:rPr>
              <w:t>Consultant</w:t>
            </w:r>
            <w:r w:rsidRPr="00683D9B">
              <w:rPr>
                <w:rFonts w:ascii="Arial" w:hAnsi="Arial" w:cs="Arial"/>
                <w:spacing w:val="-3"/>
              </w:rPr>
              <w:t xml:space="preserve"> in accordance with the </w:t>
            </w:r>
            <w:r w:rsidRPr="7720A278">
              <w:rPr>
                <w:rFonts w:ascii="Arial" w:hAnsi="Arial" w:cs="Arial"/>
                <w:i/>
                <w:iCs/>
                <w:spacing w:val="-3"/>
              </w:rPr>
              <w:t>quality table</w:t>
            </w:r>
            <w:r w:rsidRPr="00683D9B">
              <w:rPr>
                <w:rFonts w:ascii="Arial" w:hAnsi="Arial" w:cs="Arial"/>
              </w:rPr>
              <w:t xml:space="preserve"> in </w:t>
            </w:r>
            <w:r w:rsidRPr="3F818BC3">
              <w:rPr>
                <w:rFonts w:ascii="Arial" w:hAnsi="Arial" w:cs="Arial"/>
                <w:b/>
                <w:bCs/>
              </w:rPr>
              <w:t>Annex 10</w:t>
            </w:r>
            <w:r w:rsidRPr="00683D9B">
              <w:rPr>
                <w:rFonts w:ascii="Arial" w:hAnsi="Arial" w:cs="Arial"/>
              </w:rPr>
              <w:t xml:space="preserve"> of the Scope</w:t>
            </w:r>
            <w:r w:rsidRPr="00683D9B">
              <w:rPr>
                <w:rFonts w:ascii="Arial" w:hAnsi="Arial" w:cs="Arial"/>
                <w:spacing w:val="-3"/>
              </w:rPr>
              <w:t>.</w:t>
            </w:r>
          </w:p>
        </w:tc>
      </w:tr>
      <w:tr w:rsidR="003510B0" w:rsidRPr="00673CD9" w14:paraId="272AAA68" w14:textId="77777777" w:rsidTr="006C522E">
        <w:trPr>
          <w:trHeight w:val="516"/>
        </w:trPr>
        <w:tc>
          <w:tcPr>
            <w:tcW w:w="770" w:type="pct"/>
            <w:shd w:val="clear" w:color="auto" w:fill="FFFFFF" w:themeFill="background1"/>
          </w:tcPr>
          <w:p w14:paraId="4973A6FA" w14:textId="77777777" w:rsidR="003510B0" w:rsidRPr="00673CD9" w:rsidRDefault="003510B0"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74D997EA" w14:textId="77777777" w:rsidR="003510B0" w:rsidRPr="006C75F1" w:rsidRDefault="003510B0" w:rsidP="002C7A19">
            <w:pPr>
              <w:pStyle w:val="ListParagraph"/>
              <w:numPr>
                <w:ilvl w:val="0"/>
                <w:numId w:val="52"/>
              </w:numPr>
              <w:shd w:val="clear" w:color="auto" w:fill="FFFFFF"/>
              <w:tabs>
                <w:tab w:val="left" w:pos="360"/>
              </w:tabs>
              <w:spacing w:before="120" w:after="120" w:line="22" w:lineRule="atLeast"/>
              <w:rPr>
                <w:rFonts w:ascii="Arial" w:hAnsi="Arial" w:cs="Arial"/>
                <w:color w:val="000000"/>
                <w:spacing w:val="-3"/>
              </w:rPr>
            </w:pPr>
          </w:p>
        </w:tc>
        <w:tc>
          <w:tcPr>
            <w:tcW w:w="3641" w:type="pct"/>
            <w:shd w:val="clear" w:color="auto" w:fill="FFFFFF" w:themeFill="background1"/>
          </w:tcPr>
          <w:p w14:paraId="5AA5D6B4" w14:textId="18F0CA54" w:rsidR="003510B0" w:rsidRDefault="003510B0" w:rsidP="00A5725B">
            <w:pPr>
              <w:shd w:val="clear" w:color="auto" w:fill="FFFFFF"/>
              <w:spacing w:before="120" w:after="120" w:line="22" w:lineRule="atLeast"/>
              <w:jc w:val="both"/>
              <w:rPr>
                <w:rFonts w:ascii="Arial" w:eastAsia="Calibri" w:hAnsi="Arial" w:cs="Arial"/>
                <w:bCs/>
              </w:rPr>
            </w:pPr>
            <w:r w:rsidRPr="003510B0">
              <w:rPr>
                <w:rFonts w:ascii="Arial" w:eastAsia="Calibri" w:hAnsi="Arial" w:cs="Arial"/>
                <w:bCs/>
              </w:rPr>
              <w:t xml:space="preserve">Quality Statement is the </w:t>
            </w:r>
            <w:r w:rsidRPr="00914BD5">
              <w:rPr>
                <w:rFonts w:ascii="Arial" w:eastAsia="Calibri" w:hAnsi="Arial" w:cs="Arial"/>
                <w:bCs/>
                <w:i/>
              </w:rPr>
              <w:t>quality statement</w:t>
            </w:r>
            <w:r w:rsidRPr="003510B0">
              <w:rPr>
                <w:rFonts w:ascii="Arial" w:eastAsia="Calibri" w:hAnsi="Arial" w:cs="Arial"/>
                <w:bCs/>
              </w:rPr>
              <w:t xml:space="preserve"> unless later changed in accordance with the contract.</w:t>
            </w:r>
          </w:p>
        </w:tc>
      </w:tr>
      <w:tr w:rsidR="00A5725B" w:rsidRPr="00673CD9" w14:paraId="0044ABEA" w14:textId="77777777" w:rsidTr="006C522E">
        <w:trPr>
          <w:trHeight w:val="516"/>
        </w:trPr>
        <w:tc>
          <w:tcPr>
            <w:tcW w:w="770" w:type="pct"/>
            <w:shd w:val="clear" w:color="auto" w:fill="FFFFFF" w:themeFill="background1"/>
          </w:tcPr>
          <w:p w14:paraId="5549B54B"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07BCF3AA" w14:textId="77777777" w:rsidR="00A5725B" w:rsidRPr="006C75F1" w:rsidRDefault="00A5725B" w:rsidP="002C7A19">
            <w:pPr>
              <w:pStyle w:val="ListParagraph"/>
              <w:numPr>
                <w:ilvl w:val="0"/>
                <w:numId w:val="52"/>
              </w:numPr>
              <w:shd w:val="clear" w:color="auto" w:fill="FFFFFF"/>
              <w:tabs>
                <w:tab w:val="left" w:pos="360"/>
              </w:tabs>
              <w:spacing w:before="120" w:after="120" w:line="22" w:lineRule="atLeast"/>
              <w:rPr>
                <w:rFonts w:ascii="Arial" w:hAnsi="Arial" w:cs="Arial"/>
                <w:color w:val="000000"/>
                <w:spacing w:val="-3"/>
              </w:rPr>
            </w:pPr>
          </w:p>
        </w:tc>
        <w:tc>
          <w:tcPr>
            <w:tcW w:w="3641" w:type="pct"/>
            <w:shd w:val="clear" w:color="auto" w:fill="FFFFFF" w:themeFill="background1"/>
          </w:tcPr>
          <w:p w14:paraId="76DC6612" w14:textId="2050696B" w:rsidR="00A5725B" w:rsidRPr="00673CD9" w:rsidRDefault="00A5725B" w:rsidP="00A5725B">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Related Dispute is a dispute under or in connection with a contract between a Party and Others relating to th</w:t>
            </w:r>
            <w:r>
              <w:rPr>
                <w:rFonts w:ascii="Arial" w:eastAsia="Calibri" w:hAnsi="Arial" w:cs="Arial"/>
                <w:bCs/>
              </w:rPr>
              <w:t>e</w:t>
            </w:r>
            <w:r w:rsidRPr="00673CD9">
              <w:rPr>
                <w:rFonts w:ascii="Arial" w:eastAsia="Calibri" w:hAnsi="Arial" w:cs="Arial"/>
                <w:bCs/>
              </w:rPr>
              <w:t xml:space="preserve"> contract</w:t>
            </w:r>
          </w:p>
        </w:tc>
      </w:tr>
      <w:tr w:rsidR="00A5725B" w:rsidRPr="00673CD9" w14:paraId="415B3E62" w14:textId="77777777" w:rsidTr="006C522E">
        <w:trPr>
          <w:trHeight w:val="516"/>
        </w:trPr>
        <w:tc>
          <w:tcPr>
            <w:tcW w:w="770" w:type="pct"/>
            <w:shd w:val="clear" w:color="auto" w:fill="FFFFFF" w:themeFill="background1"/>
          </w:tcPr>
          <w:p w14:paraId="4ADBDA72"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6F582D50" w14:textId="77777777" w:rsidR="00A5725B" w:rsidRPr="006C75F1" w:rsidRDefault="00A5725B" w:rsidP="002C7A19">
            <w:pPr>
              <w:pStyle w:val="ListParagraph"/>
              <w:numPr>
                <w:ilvl w:val="0"/>
                <w:numId w:val="52"/>
              </w:numPr>
              <w:shd w:val="clear" w:color="auto" w:fill="FFFFFF"/>
              <w:tabs>
                <w:tab w:val="left" w:pos="360"/>
              </w:tabs>
              <w:spacing w:before="120" w:after="120" w:line="22" w:lineRule="atLeast"/>
              <w:rPr>
                <w:rFonts w:ascii="Arial" w:hAnsi="Arial" w:cs="Arial"/>
                <w:color w:val="000000"/>
                <w:spacing w:val="-3"/>
              </w:rPr>
            </w:pPr>
          </w:p>
        </w:tc>
        <w:tc>
          <w:tcPr>
            <w:tcW w:w="3641" w:type="pct"/>
            <w:shd w:val="clear" w:color="auto" w:fill="FFFFFF" w:themeFill="background1"/>
          </w:tcPr>
          <w:p w14:paraId="24CF5777" w14:textId="666A9682" w:rsidR="00A5725B" w:rsidRPr="00673CD9" w:rsidRDefault="00A5725B" w:rsidP="00A5725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rPr>
              <w:t>Related Dispute Adjudicator is an adjudicator appointed to determine a Related Dispute.</w:t>
            </w:r>
          </w:p>
        </w:tc>
      </w:tr>
      <w:tr w:rsidR="00A5725B" w:rsidRPr="00673CD9" w14:paraId="65616AF9" w14:textId="77777777" w:rsidTr="006C522E">
        <w:trPr>
          <w:trHeight w:val="516"/>
        </w:trPr>
        <w:tc>
          <w:tcPr>
            <w:tcW w:w="770" w:type="pct"/>
            <w:shd w:val="clear" w:color="auto" w:fill="FFFFFF" w:themeFill="background1"/>
          </w:tcPr>
          <w:p w14:paraId="7092C7C8"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4A073CAA"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12AF2D16" w14:textId="6198523E" w:rsidR="00A5725B" w:rsidRPr="00673CD9" w:rsidRDefault="00A5725B" w:rsidP="00A5725B">
            <w:pPr>
              <w:shd w:val="clear" w:color="auto" w:fill="FFFFFF"/>
              <w:spacing w:before="120" w:after="120" w:line="22" w:lineRule="atLeast"/>
              <w:jc w:val="both"/>
              <w:rPr>
                <w:rFonts w:ascii="Arial" w:eastAsia="Calibri" w:hAnsi="Arial" w:cs="Arial"/>
                <w:bCs/>
                <w:color w:val="FF0000"/>
              </w:rPr>
            </w:pPr>
            <w:r w:rsidRPr="00673CD9">
              <w:rPr>
                <w:rFonts w:ascii="Arial" w:eastAsia="Calibri" w:hAnsi="Arial" w:cs="Arial"/>
                <w:bCs/>
                <w:color w:val="000000"/>
              </w:rPr>
              <w:t xml:space="preserve">Relevant Tax Authority is HM Revenue &amp; Customs or, if the </w:t>
            </w:r>
            <w:r w:rsidRPr="00673CD9">
              <w:rPr>
                <w:rFonts w:ascii="Arial" w:eastAsia="Calibri" w:hAnsi="Arial" w:cs="Arial"/>
                <w:bCs/>
                <w:i/>
                <w:color w:val="000000"/>
              </w:rPr>
              <w:t>Consultant</w:t>
            </w:r>
            <w:r w:rsidRPr="00673CD9">
              <w:rPr>
                <w:rFonts w:ascii="Arial" w:eastAsia="Calibri" w:hAnsi="Arial" w:cs="Arial"/>
                <w:bCs/>
                <w:color w:val="000000"/>
              </w:rPr>
              <w:t xml:space="preserve"> is established in another jurisdiction, the tax authority in that jurisdiction.</w:t>
            </w:r>
          </w:p>
        </w:tc>
      </w:tr>
      <w:tr w:rsidR="00A5725B" w:rsidRPr="00673CD9" w14:paraId="13C687AC" w14:textId="77777777" w:rsidTr="00144804">
        <w:trPr>
          <w:trHeight w:val="516"/>
        </w:trPr>
        <w:tc>
          <w:tcPr>
            <w:tcW w:w="770" w:type="pct"/>
            <w:shd w:val="clear" w:color="auto" w:fill="FFFFFF" w:themeFill="background1"/>
          </w:tcPr>
          <w:p w14:paraId="477AFADC"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53F6A974"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6B4E2BEE" w14:textId="77777777" w:rsidR="00A5725B" w:rsidRPr="00C56EB0" w:rsidRDefault="00A5725B" w:rsidP="00A5725B">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 xml:space="preserve">RIDDOR Incident is an incident occurring under any contract between </w:t>
            </w:r>
          </w:p>
          <w:p w14:paraId="30F84C70" w14:textId="564CE015" w:rsidR="00A5725B" w:rsidRPr="00C56EB0" w:rsidRDefault="00A51A0A" w:rsidP="00A5725B">
            <w:pPr>
              <w:numPr>
                <w:ilvl w:val="0"/>
                <w:numId w:val="15"/>
              </w:numPr>
              <w:shd w:val="clear" w:color="auto" w:fill="FFFFFF"/>
              <w:spacing w:before="120" w:after="120" w:line="22" w:lineRule="atLeast"/>
              <w:ind w:left="721" w:hanging="420"/>
              <w:jc w:val="both"/>
              <w:rPr>
                <w:rFonts w:ascii="Arial" w:eastAsia="Calibri" w:hAnsi="Arial" w:cs="Arial"/>
                <w:bCs/>
              </w:rPr>
            </w:pPr>
            <w:r>
              <w:rPr>
                <w:rFonts w:ascii="Arial" w:eastAsia="Calibri" w:hAnsi="Arial" w:cs="Arial"/>
                <w:bCs/>
              </w:rPr>
              <w:t>t</w:t>
            </w:r>
            <w:r w:rsidR="00A5725B" w:rsidRPr="00C56EB0">
              <w:rPr>
                <w:rFonts w:ascii="Arial" w:eastAsia="Calibri" w:hAnsi="Arial" w:cs="Arial"/>
                <w:bCs/>
              </w:rPr>
              <w:t xml:space="preserve">he </w:t>
            </w:r>
            <w:r w:rsidR="00A5725B" w:rsidRPr="00C56EB0">
              <w:rPr>
                <w:rFonts w:ascii="Arial" w:eastAsia="Calibri" w:hAnsi="Arial" w:cs="Arial"/>
                <w:bCs/>
                <w:i/>
              </w:rPr>
              <w:t xml:space="preserve">Consultant </w:t>
            </w:r>
            <w:r w:rsidR="00A5725B" w:rsidRPr="00C56EB0">
              <w:rPr>
                <w:rFonts w:ascii="Arial" w:eastAsia="Calibri" w:hAnsi="Arial" w:cs="Arial"/>
                <w:bCs/>
              </w:rPr>
              <w:t xml:space="preserve">or an Associated Company and </w:t>
            </w:r>
          </w:p>
          <w:p w14:paraId="40992BA5" w14:textId="5E3D56DA" w:rsidR="00A5725B" w:rsidRPr="00C56EB0" w:rsidRDefault="00A51A0A" w:rsidP="00A5725B">
            <w:pPr>
              <w:numPr>
                <w:ilvl w:val="0"/>
                <w:numId w:val="15"/>
              </w:numPr>
              <w:shd w:val="clear" w:color="auto" w:fill="FFFFFF"/>
              <w:spacing w:before="120" w:after="120" w:line="22" w:lineRule="atLeast"/>
              <w:ind w:left="721" w:hanging="420"/>
              <w:jc w:val="both"/>
              <w:rPr>
                <w:rFonts w:ascii="Arial" w:eastAsia="Calibri" w:hAnsi="Arial" w:cs="Arial"/>
                <w:bCs/>
              </w:rPr>
            </w:pPr>
            <w:r>
              <w:rPr>
                <w:rFonts w:ascii="Arial" w:eastAsia="Calibri" w:hAnsi="Arial" w:cs="Arial"/>
                <w:bCs/>
              </w:rPr>
              <w:t>t</w:t>
            </w:r>
            <w:r w:rsidR="00A5725B" w:rsidRPr="00C56EB0">
              <w:rPr>
                <w:rFonts w:ascii="Arial" w:eastAsia="Calibri" w:hAnsi="Arial" w:cs="Arial"/>
                <w:bCs/>
              </w:rPr>
              <w:t xml:space="preserve">he </w:t>
            </w:r>
            <w:r w:rsidR="00A5725B" w:rsidRPr="00C56EB0">
              <w:rPr>
                <w:rFonts w:ascii="Arial" w:eastAsia="Calibri" w:hAnsi="Arial" w:cs="Arial"/>
                <w:bCs/>
                <w:i/>
              </w:rPr>
              <w:t>Client</w:t>
            </w:r>
            <w:r w:rsidR="00A5725B" w:rsidRPr="00C56EB0">
              <w:rPr>
                <w:rFonts w:ascii="Arial" w:eastAsia="Calibri" w:hAnsi="Arial" w:cs="Arial"/>
                <w:bCs/>
              </w:rPr>
              <w:t xml:space="preserve"> or any other person </w:t>
            </w:r>
          </w:p>
          <w:p w14:paraId="38CFB7AF" w14:textId="3DDBB1EC" w:rsidR="00A5725B" w:rsidRPr="00FC671C" w:rsidRDefault="00A5725B" w:rsidP="00FC671C">
            <w:pPr>
              <w:shd w:val="clear" w:color="auto" w:fill="FFFFFF"/>
              <w:spacing w:before="120" w:after="120" w:line="22" w:lineRule="atLeast"/>
              <w:ind w:left="301"/>
              <w:jc w:val="both"/>
              <w:rPr>
                <w:rFonts w:ascii="Arial" w:eastAsia="Calibri" w:hAnsi="Arial" w:cs="Arial"/>
                <w:bCs/>
                <w:color w:val="FF0000"/>
              </w:rPr>
            </w:pPr>
            <w:r w:rsidRPr="00C56EB0">
              <w:rPr>
                <w:rFonts w:ascii="Arial" w:eastAsia="Calibri" w:hAnsi="Arial" w:cs="Arial"/>
                <w:bCs/>
              </w:rPr>
              <w:t xml:space="preserve">which results in death or serious injury to any worker or non-worker and for which the </w:t>
            </w:r>
            <w:r w:rsidRPr="00C56EB0">
              <w:rPr>
                <w:rFonts w:ascii="Arial" w:eastAsia="Calibri" w:hAnsi="Arial" w:cs="Arial"/>
                <w:bCs/>
                <w:i/>
              </w:rPr>
              <w:t xml:space="preserve">Consultant </w:t>
            </w:r>
            <w:r w:rsidRPr="00C56EB0">
              <w:rPr>
                <w:rFonts w:ascii="Arial" w:eastAsia="Calibri" w:hAnsi="Arial" w:cs="Arial"/>
                <w:bCs/>
              </w:rPr>
              <w:t>is responsible under the Reporting of Injuries, Diseases and Dangerous Occurrences Regulations 2013 (or any replacement of it)</w:t>
            </w:r>
            <w:r w:rsidR="00144804">
              <w:t xml:space="preserve"> </w:t>
            </w:r>
            <w:r w:rsidR="00144804" w:rsidRPr="00144804">
              <w:rPr>
                <w:rFonts w:ascii="Arial" w:eastAsia="Calibri" w:hAnsi="Arial" w:cs="Arial"/>
                <w:bCs/>
              </w:rPr>
              <w:t>or equivalent laws outside England applicable to such a contract.</w:t>
            </w:r>
          </w:p>
        </w:tc>
      </w:tr>
      <w:tr w:rsidR="00A5725B" w:rsidRPr="00673CD9" w14:paraId="377B93BC" w14:textId="77777777" w:rsidTr="00144804">
        <w:trPr>
          <w:trHeight w:val="516"/>
        </w:trPr>
        <w:tc>
          <w:tcPr>
            <w:tcW w:w="770" w:type="pct"/>
            <w:shd w:val="clear" w:color="auto" w:fill="FFFFFF" w:themeFill="background1"/>
          </w:tcPr>
          <w:p w14:paraId="31F33746"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5A9C4E5F"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39777977" w14:textId="0BE7B841" w:rsidR="00A5725B" w:rsidRPr="0051446D" w:rsidRDefault="00A5725B" w:rsidP="00A5725B">
            <w:pPr>
              <w:shd w:val="clear" w:color="auto" w:fill="FFFFFF"/>
              <w:spacing w:before="120" w:after="120" w:line="22" w:lineRule="atLeast"/>
              <w:jc w:val="both"/>
              <w:rPr>
                <w:rFonts w:ascii="Arial" w:hAnsi="Arial" w:cs="Arial"/>
                <w:spacing w:val="-3"/>
              </w:rPr>
            </w:pPr>
            <w:r w:rsidRPr="00673CD9">
              <w:rPr>
                <w:rFonts w:ascii="Arial" w:hAnsi="Arial" w:cs="Arial"/>
              </w:rPr>
              <w:t>The Secretary of State is the Secretary of State for Transport</w:t>
            </w:r>
          </w:p>
        </w:tc>
      </w:tr>
      <w:tr w:rsidR="00A5725B" w:rsidRPr="00673CD9" w14:paraId="716FB402" w14:textId="77777777" w:rsidTr="00144804">
        <w:trPr>
          <w:trHeight w:val="516"/>
        </w:trPr>
        <w:tc>
          <w:tcPr>
            <w:tcW w:w="770" w:type="pct"/>
            <w:shd w:val="clear" w:color="auto" w:fill="FFFFFF" w:themeFill="background1"/>
          </w:tcPr>
          <w:p w14:paraId="5300FD05"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67F79A7B"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20EE4F94" w14:textId="2BE1AFB6" w:rsidR="00A5725B" w:rsidRPr="007F4383" w:rsidRDefault="00A5725B" w:rsidP="00A5725B">
            <w:pPr>
              <w:shd w:val="clear" w:color="auto" w:fill="FFFFFF"/>
              <w:spacing w:before="120" w:after="120" w:line="22" w:lineRule="atLeast"/>
              <w:jc w:val="both"/>
              <w:rPr>
                <w:rFonts w:ascii="Arial" w:eastAsia="Calibri" w:hAnsi="Arial" w:cs="Arial"/>
                <w:bCs/>
                <w:color w:val="FF0000"/>
              </w:rPr>
            </w:pPr>
            <w:r w:rsidRPr="0051446D">
              <w:rPr>
                <w:rFonts w:ascii="Arial" w:hAnsi="Arial" w:cs="Arial"/>
                <w:spacing w:val="-3"/>
              </w:rPr>
              <w:t xml:space="preserve">Staff are persons employed or engaged by the </w:t>
            </w:r>
            <w:r w:rsidRPr="0051446D">
              <w:rPr>
                <w:rFonts w:ascii="Arial" w:hAnsi="Arial" w:cs="Arial"/>
                <w:i/>
                <w:spacing w:val="-3"/>
              </w:rPr>
              <w:t>Consultant</w:t>
            </w:r>
            <w:r w:rsidRPr="0051446D">
              <w:rPr>
                <w:rFonts w:ascii="Arial" w:hAnsi="Arial" w:cs="Arial"/>
                <w:spacing w:val="-3"/>
              </w:rPr>
              <w:t xml:space="preserve"> or an Associated Company or any </w:t>
            </w:r>
            <w:r w:rsidRPr="0051446D">
              <w:rPr>
                <w:rFonts w:ascii="Arial" w:hAnsi="Arial" w:cs="Arial"/>
                <w:bCs/>
                <w:spacing w:val="-3"/>
              </w:rPr>
              <w:t>subcon</w:t>
            </w:r>
            <w:r w:rsidR="00D81623">
              <w:rPr>
                <w:rFonts w:ascii="Arial" w:hAnsi="Arial" w:cs="Arial"/>
                <w:bCs/>
                <w:spacing w:val="-3"/>
              </w:rPr>
              <w:t xml:space="preserve">tractor </w:t>
            </w:r>
            <w:r w:rsidRPr="0051446D">
              <w:rPr>
                <w:rFonts w:ascii="Arial" w:hAnsi="Arial" w:cs="Arial"/>
                <w:bCs/>
                <w:spacing w:val="-3"/>
              </w:rPr>
              <w:t xml:space="preserve">at any stage of remoteness from the </w:t>
            </w:r>
            <w:r w:rsidRPr="0051446D">
              <w:rPr>
                <w:rFonts w:ascii="Arial" w:hAnsi="Arial" w:cs="Arial"/>
                <w:bCs/>
                <w:i/>
                <w:spacing w:val="-3"/>
              </w:rPr>
              <w:t>Client</w:t>
            </w:r>
            <w:r w:rsidRPr="0051446D">
              <w:rPr>
                <w:rFonts w:ascii="Arial" w:hAnsi="Arial" w:cs="Arial"/>
                <w:bCs/>
                <w:spacing w:val="-3"/>
              </w:rPr>
              <w:t xml:space="preserve"> </w:t>
            </w:r>
            <w:r w:rsidRPr="0051446D">
              <w:rPr>
                <w:rFonts w:ascii="Arial" w:hAnsi="Arial" w:cs="Arial"/>
                <w:spacing w:val="-3"/>
              </w:rPr>
              <w:t>to Provide the Service at any time.</w:t>
            </w:r>
          </w:p>
        </w:tc>
      </w:tr>
      <w:tr w:rsidR="00A5725B" w:rsidRPr="00673CD9" w14:paraId="4EBF350D" w14:textId="77777777" w:rsidTr="00144804">
        <w:trPr>
          <w:trHeight w:val="516"/>
        </w:trPr>
        <w:tc>
          <w:tcPr>
            <w:tcW w:w="770" w:type="pct"/>
            <w:shd w:val="clear" w:color="auto" w:fill="FFFFFF" w:themeFill="background1"/>
          </w:tcPr>
          <w:p w14:paraId="14000617"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5FF655ED"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25D6F783" w14:textId="77777777" w:rsidR="00A5725B" w:rsidRPr="00FC671C" w:rsidRDefault="00A5725B" w:rsidP="5B018624">
            <w:pPr>
              <w:shd w:val="clear" w:color="auto" w:fill="FFFFFF" w:themeFill="background1"/>
              <w:spacing w:before="120" w:after="120" w:line="22" w:lineRule="atLeast"/>
              <w:jc w:val="both"/>
              <w:rPr>
                <w:rFonts w:ascii="Arial" w:eastAsia="Calibri" w:hAnsi="Arial" w:cs="Arial"/>
              </w:rPr>
            </w:pPr>
            <w:r w:rsidRPr="5B018624">
              <w:rPr>
                <w:rFonts w:ascii="Arial" w:eastAsia="Calibri" w:hAnsi="Arial" w:cs="Arial"/>
              </w:rPr>
              <w:t xml:space="preserve">Tax Non-Compliance is where a tax return submitted by the </w:t>
            </w:r>
            <w:r w:rsidRPr="5B018624">
              <w:rPr>
                <w:rFonts w:ascii="Arial" w:eastAsia="Calibri" w:hAnsi="Arial" w:cs="Arial"/>
                <w:i/>
                <w:iCs/>
              </w:rPr>
              <w:t>Consultant</w:t>
            </w:r>
            <w:r w:rsidRPr="5B018624">
              <w:rPr>
                <w:rFonts w:ascii="Arial" w:eastAsia="Calibri" w:hAnsi="Arial" w:cs="Arial"/>
              </w:rPr>
              <w:t xml:space="preserve"> or a Consortium Member to a Relevant Tax Authority on or after 1 October 2012 </w:t>
            </w:r>
          </w:p>
          <w:p w14:paraId="6F486F8A" w14:textId="77777777" w:rsidR="00B33977" w:rsidRDefault="00A5725B" w:rsidP="00B33977">
            <w:pPr>
              <w:numPr>
                <w:ilvl w:val="0"/>
                <w:numId w:val="67"/>
              </w:numPr>
              <w:shd w:val="clear" w:color="auto" w:fill="FFFFFF" w:themeFill="background1"/>
              <w:spacing w:before="120" w:after="120" w:line="22" w:lineRule="atLeast"/>
              <w:ind w:left="1165"/>
              <w:jc w:val="both"/>
              <w:rPr>
                <w:rFonts w:ascii="Arial" w:eastAsia="Calibri" w:hAnsi="Arial" w:cs="Arial"/>
              </w:rPr>
            </w:pPr>
            <w:r w:rsidRPr="5B018624">
              <w:rPr>
                <w:rFonts w:ascii="Arial" w:eastAsia="Calibri" w:hAnsi="Arial" w:cs="Arial"/>
              </w:rPr>
              <w:t xml:space="preserve">is found on or after 1 April 2013 to be incorrect as a result of </w:t>
            </w:r>
          </w:p>
          <w:p w14:paraId="42E22964" w14:textId="3A79D761" w:rsidR="00A5725B" w:rsidRPr="00FC671C" w:rsidRDefault="00A5725B" w:rsidP="00144804">
            <w:pPr>
              <w:numPr>
                <w:ilvl w:val="0"/>
                <w:numId w:val="66"/>
              </w:numPr>
              <w:shd w:val="clear" w:color="auto" w:fill="FFFFFF" w:themeFill="background1"/>
              <w:spacing w:before="120" w:after="120" w:line="22" w:lineRule="atLeast"/>
              <w:jc w:val="both"/>
              <w:rPr>
                <w:rFonts w:ascii="Arial" w:eastAsia="Calibri" w:hAnsi="Arial" w:cs="Arial"/>
              </w:rPr>
            </w:pPr>
            <w:r w:rsidRPr="5B018624">
              <w:rPr>
                <w:rFonts w:ascii="Arial" w:eastAsia="Calibri" w:hAnsi="Arial" w:cs="Arial"/>
              </w:rPr>
              <w:t xml:space="preserve">a Relevant Tax Authority successfully challenging the </w:t>
            </w:r>
            <w:r w:rsidRPr="5B018624">
              <w:rPr>
                <w:rFonts w:ascii="Arial" w:eastAsia="Calibri" w:hAnsi="Arial" w:cs="Arial"/>
                <w:i/>
                <w:iCs/>
              </w:rPr>
              <w:t>Consultant</w:t>
            </w:r>
            <w:r w:rsidRPr="5B018624">
              <w:rPr>
                <w:rFonts w:ascii="Arial" w:eastAsia="Calibri" w:hAnsi="Arial" w:cs="Arial"/>
              </w:rPr>
              <w:t xml:space="preserve"> or a Consortium Member under the General Anti-Abuse Rule or the Halifax Abuse Principle or under any tax rule or legislation with similar effect or </w:t>
            </w:r>
          </w:p>
          <w:p w14:paraId="795AC222" w14:textId="77777777" w:rsidR="00A5725B" w:rsidRPr="00FC671C" w:rsidRDefault="00A5725B" w:rsidP="00144804">
            <w:pPr>
              <w:numPr>
                <w:ilvl w:val="0"/>
                <w:numId w:val="66"/>
              </w:numPr>
              <w:shd w:val="clear" w:color="auto" w:fill="FFFFFF" w:themeFill="background1"/>
              <w:spacing w:before="120" w:after="120" w:line="22" w:lineRule="atLeast"/>
              <w:jc w:val="both"/>
              <w:rPr>
                <w:rFonts w:ascii="Arial" w:eastAsia="Calibri" w:hAnsi="Arial" w:cs="Arial"/>
              </w:rPr>
            </w:pPr>
            <w:r w:rsidRPr="5B018624">
              <w:rPr>
                <w:rFonts w:ascii="Arial" w:eastAsia="Calibri" w:hAnsi="Arial" w:cs="Arial"/>
              </w:rPr>
              <w:t xml:space="preserve">the failure of an avoidance scheme in which the </w:t>
            </w:r>
            <w:r w:rsidRPr="5B018624">
              <w:rPr>
                <w:rFonts w:ascii="Arial" w:eastAsia="Calibri" w:hAnsi="Arial" w:cs="Arial"/>
                <w:i/>
                <w:iCs/>
              </w:rPr>
              <w:t xml:space="preserve">Consultant </w:t>
            </w:r>
            <w:r w:rsidRPr="5B018624">
              <w:rPr>
                <w:rFonts w:ascii="Arial" w:eastAsia="Calibri" w:hAnsi="Arial" w:cs="Arial"/>
              </w:rPr>
              <w:t>or a Consortium Member was involved which was (or should have been) notified to a Relevant Tax Authority under the DOTAS or a similar regime or</w:t>
            </w:r>
          </w:p>
          <w:p w14:paraId="29D68644" w14:textId="77777777" w:rsidR="00A5725B" w:rsidRPr="00FC671C" w:rsidRDefault="00A5725B" w:rsidP="00B72C6D">
            <w:pPr>
              <w:numPr>
                <w:ilvl w:val="0"/>
                <w:numId w:val="53"/>
              </w:numPr>
              <w:shd w:val="clear" w:color="auto" w:fill="FFFFFF"/>
              <w:spacing w:before="120" w:after="120" w:line="22" w:lineRule="atLeast"/>
              <w:ind w:left="422" w:firstLine="15"/>
              <w:jc w:val="both"/>
              <w:rPr>
                <w:rFonts w:ascii="Arial" w:eastAsia="Calibri" w:hAnsi="Arial" w:cs="Arial"/>
                <w:bCs/>
              </w:rPr>
            </w:pPr>
            <w:r w:rsidRPr="00FC671C">
              <w:rPr>
                <w:rFonts w:ascii="Arial" w:eastAsia="Calibri" w:hAnsi="Arial" w:cs="Arial"/>
                <w:bCs/>
              </w:rPr>
              <w:t>gives rise on or after 1 April 2013 to a criminal conviction in any jurisdiction for tax-related offences which is not spent at the date of award of the contract or to a civil penalty for fraud or evasion.</w:t>
            </w:r>
          </w:p>
          <w:p w14:paraId="084B606F" w14:textId="77777777" w:rsidR="00A5725B" w:rsidRPr="00FC671C" w:rsidRDefault="00A5725B" w:rsidP="00C531F7">
            <w:pPr>
              <w:shd w:val="clear" w:color="auto" w:fill="FFFFFF"/>
              <w:spacing w:before="120" w:after="120" w:line="22" w:lineRule="atLeast"/>
              <w:jc w:val="both"/>
              <w:rPr>
                <w:rFonts w:ascii="Arial" w:eastAsia="Calibri" w:hAnsi="Arial" w:cs="Arial"/>
                <w:bCs/>
              </w:rPr>
            </w:pPr>
          </w:p>
        </w:tc>
      </w:tr>
      <w:tr w:rsidR="00A5725B" w:rsidRPr="00673CD9" w14:paraId="5A49227E" w14:textId="77777777" w:rsidTr="00144804">
        <w:trPr>
          <w:trHeight w:val="516"/>
        </w:trPr>
        <w:tc>
          <w:tcPr>
            <w:tcW w:w="770" w:type="pct"/>
            <w:shd w:val="clear" w:color="auto" w:fill="FFFFFF" w:themeFill="background1"/>
          </w:tcPr>
          <w:p w14:paraId="6FC63F46" w14:textId="77777777" w:rsidR="00A5725B" w:rsidRPr="00673CD9" w:rsidRDefault="00A5725B" w:rsidP="00C531F7">
            <w:pPr>
              <w:tabs>
                <w:tab w:val="left" w:pos="-720"/>
              </w:tabs>
              <w:suppressAutoHyphens/>
              <w:spacing w:before="120" w:after="120" w:line="22" w:lineRule="atLeast"/>
              <w:jc w:val="both"/>
              <w:rPr>
                <w:rFonts w:ascii="Arial" w:hAnsi="Arial" w:cs="Arial"/>
                <w:color w:val="000000"/>
                <w:spacing w:val="-3"/>
              </w:rPr>
            </w:pPr>
          </w:p>
        </w:tc>
        <w:tc>
          <w:tcPr>
            <w:tcW w:w="589" w:type="pct"/>
            <w:shd w:val="clear" w:color="auto" w:fill="FFFFFF" w:themeFill="background1"/>
          </w:tcPr>
          <w:p w14:paraId="2376528C" w14:textId="77777777" w:rsidR="00A5725B" w:rsidRPr="006C75F1" w:rsidRDefault="00A5725B" w:rsidP="006C75F1">
            <w:pPr>
              <w:pStyle w:val="ListParagraph"/>
              <w:numPr>
                <w:ilvl w:val="0"/>
                <w:numId w:val="52"/>
              </w:numPr>
              <w:shd w:val="clear" w:color="auto" w:fill="FFFFFF"/>
              <w:tabs>
                <w:tab w:val="left" w:pos="360"/>
              </w:tabs>
              <w:spacing w:before="120" w:after="120" w:line="22" w:lineRule="atLeast"/>
              <w:jc w:val="both"/>
              <w:rPr>
                <w:rFonts w:ascii="Arial" w:hAnsi="Arial" w:cs="Arial"/>
                <w:color w:val="000000"/>
                <w:spacing w:val="-3"/>
              </w:rPr>
            </w:pPr>
          </w:p>
        </w:tc>
        <w:tc>
          <w:tcPr>
            <w:tcW w:w="3641" w:type="pct"/>
            <w:shd w:val="clear" w:color="auto" w:fill="FFFFFF" w:themeFill="background1"/>
          </w:tcPr>
          <w:p w14:paraId="0D4990EA" w14:textId="756BE3A8" w:rsidR="00A5725B" w:rsidRPr="00190C2C" w:rsidRDefault="00A5725B" w:rsidP="00C531F7">
            <w:pPr>
              <w:shd w:val="clear" w:color="auto" w:fill="FFFFFF"/>
              <w:spacing w:before="120" w:after="120" w:line="22" w:lineRule="atLeast"/>
              <w:jc w:val="both"/>
              <w:rPr>
                <w:rFonts w:ascii="Arial" w:eastAsia="Calibri" w:hAnsi="Arial" w:cs="Arial"/>
              </w:rPr>
            </w:pPr>
            <w:r w:rsidRPr="00673CD9">
              <w:rPr>
                <w:rFonts w:ascii="Arial" w:eastAsia="Calibri" w:hAnsi="Arial" w:cs="Arial"/>
                <w:bCs/>
                <w:color w:val="000000"/>
              </w:rPr>
              <w:t xml:space="preserve">Threshold Level is the </w:t>
            </w:r>
            <w:r w:rsidRPr="004F00CC">
              <w:rPr>
                <w:rFonts w:ascii="Arial" w:eastAsia="Calibri" w:hAnsi="Arial" w:cs="Arial"/>
                <w:bCs/>
                <w:i/>
                <w:color w:val="000000"/>
              </w:rPr>
              <w:t>threshold level</w:t>
            </w:r>
            <w:r w:rsidRPr="00673CD9">
              <w:rPr>
                <w:rFonts w:ascii="Arial" w:eastAsia="Calibri" w:hAnsi="Arial" w:cs="Arial"/>
                <w:bCs/>
                <w:color w:val="000000"/>
              </w:rPr>
              <w:t xml:space="preserve"> of Quality Management Points stated in the Scope.</w:t>
            </w:r>
          </w:p>
        </w:tc>
      </w:tr>
      <w:tr w:rsidR="00673CD9" w:rsidRPr="00673CD9" w14:paraId="1B6C17B3" w14:textId="77777777" w:rsidTr="00A46BAA">
        <w:trPr>
          <w:trHeight w:val="516"/>
        </w:trPr>
        <w:tc>
          <w:tcPr>
            <w:tcW w:w="770" w:type="pct"/>
            <w:shd w:val="clear" w:color="auto" w:fill="FFFFFF" w:themeFill="background1"/>
          </w:tcPr>
          <w:p w14:paraId="3417CD48" w14:textId="77777777" w:rsidR="00673CD9" w:rsidRPr="00673CD9" w:rsidRDefault="00673CD9" w:rsidP="005D0F07">
            <w:pPr>
              <w:tabs>
                <w:tab w:val="left" w:pos="-720"/>
              </w:tabs>
              <w:suppressAutoHyphens/>
              <w:spacing w:before="120" w:after="120" w:line="22" w:lineRule="atLeast"/>
              <w:jc w:val="both"/>
              <w:rPr>
                <w:rFonts w:ascii="Arial" w:hAnsi="Arial" w:cs="Arial"/>
                <w:color w:val="000000"/>
                <w:spacing w:val="-3"/>
              </w:rPr>
            </w:pPr>
          </w:p>
        </w:tc>
        <w:tc>
          <w:tcPr>
            <w:tcW w:w="4230" w:type="pct"/>
            <w:gridSpan w:val="2"/>
            <w:shd w:val="clear" w:color="auto" w:fill="FFFFFF" w:themeFill="background1"/>
          </w:tcPr>
          <w:p w14:paraId="102B003A" w14:textId="0AD8AAD3" w:rsidR="00673CD9" w:rsidRDefault="00673CD9" w:rsidP="005D0F0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Amend the following terms</w:t>
            </w:r>
          </w:p>
          <w:p w14:paraId="17168077" w14:textId="6E4F2161" w:rsidR="005D0F07" w:rsidRPr="005D0F07" w:rsidRDefault="005D0F07" w:rsidP="005D0F07">
            <w:pPr>
              <w:spacing w:before="120" w:after="120"/>
              <w:rPr>
                <w:rFonts w:ascii="Arial" w:hAnsi="Arial" w:cs="Arial"/>
                <w:b/>
                <w:lang w:eastAsia="en-GB"/>
              </w:rPr>
            </w:pPr>
            <w:r w:rsidRPr="005D0F07">
              <w:rPr>
                <w:rFonts w:ascii="Arial" w:hAnsi="Arial" w:cs="Arial"/>
                <w:b/>
              </w:rPr>
              <w:t>12        Interpretation and the law</w:t>
            </w:r>
          </w:p>
          <w:p w14:paraId="53CDDB45" w14:textId="77777777" w:rsidR="005D0F07" w:rsidRPr="005D0F07" w:rsidRDefault="005D0F07" w:rsidP="005D0F07">
            <w:pPr>
              <w:pStyle w:val="Default"/>
              <w:spacing w:before="120" w:after="120" w:line="276" w:lineRule="auto"/>
              <w:jc w:val="both"/>
              <w:rPr>
                <w:sz w:val="22"/>
                <w:szCs w:val="22"/>
              </w:rPr>
            </w:pPr>
            <w:r>
              <w:rPr>
                <w:sz w:val="22"/>
                <w:szCs w:val="22"/>
              </w:rPr>
              <w:lastRenderedPageBreak/>
              <w:t>12.</w:t>
            </w:r>
            <w:r w:rsidRPr="005D0F07">
              <w:rPr>
                <w:sz w:val="22"/>
                <w:szCs w:val="22"/>
              </w:rPr>
              <w:t>2     Delete &amp; replace clause with</w:t>
            </w:r>
          </w:p>
          <w:p w14:paraId="6664DD91" w14:textId="1EC270E5" w:rsidR="005D0F07" w:rsidRPr="005D0F07" w:rsidRDefault="005D0F07" w:rsidP="005D0F07">
            <w:pPr>
              <w:pStyle w:val="Default"/>
              <w:spacing w:before="120" w:after="120" w:line="276" w:lineRule="auto"/>
              <w:jc w:val="both"/>
              <w:rPr>
                <w:sz w:val="22"/>
                <w:szCs w:val="22"/>
              </w:rPr>
            </w:pPr>
            <w:r w:rsidRPr="005D0F07">
              <w:rPr>
                <w:sz w:val="22"/>
                <w:szCs w:val="22"/>
              </w:rPr>
              <w:t xml:space="preserve">The contract is governed by the </w:t>
            </w:r>
            <w:r w:rsidRPr="005D0F07">
              <w:rPr>
                <w:i/>
                <w:iCs/>
                <w:sz w:val="22"/>
                <w:szCs w:val="22"/>
              </w:rPr>
              <w:t>law of the contract</w:t>
            </w:r>
            <w:r w:rsidRPr="005D0F07">
              <w:rPr>
                <w:sz w:val="22"/>
                <w:szCs w:val="22"/>
              </w:rPr>
              <w:t xml:space="preserve">.  In the contract, unless the context otherwise requires, any </w:t>
            </w:r>
            <w:r w:rsidRPr="005D0F07">
              <w:rPr>
                <w:sz w:val="22"/>
                <w:szCs w:val="22"/>
                <w:lang w:val="en-US"/>
              </w:rPr>
              <w:t>reference which immediately before Exit Day is a reference to (as it has effect from time to time)</w:t>
            </w:r>
          </w:p>
          <w:p w14:paraId="4694EEC0" w14:textId="77777777" w:rsidR="005D0F07" w:rsidRDefault="005D0F07" w:rsidP="005D0F07">
            <w:pPr>
              <w:widowControl/>
              <w:numPr>
                <w:ilvl w:val="0"/>
                <w:numId w:val="46"/>
              </w:numPr>
              <w:spacing w:before="120" w:after="120"/>
              <w:contextualSpacing/>
              <w:rPr>
                <w:rFonts w:ascii="Arial" w:eastAsia="Times New Roman" w:hAnsi="Arial" w:cs="Arial"/>
                <w:b/>
                <w:bCs/>
                <w:lang w:eastAsia="en-GB"/>
              </w:rPr>
            </w:pPr>
            <w:r>
              <w:rPr>
                <w:rFonts w:ascii="Arial" w:eastAsia="Times New Roman" w:hAnsi="Arial" w:cs="Arial"/>
                <w:color w:val="000000"/>
                <w:lang w:eastAsia="en-GB"/>
              </w:rPr>
              <w:t>any EU References which are to form part of domestic law by application of section 3 of the European Union (Withdrawal) Act 2018 and are read on and after Exit Day as a reference to the EU References as they form part of domestic law by virtue of section 3 of the European Union (Withdrawal) Act 2018 as modified by domestic law from time to time and</w:t>
            </w:r>
          </w:p>
          <w:p w14:paraId="5A9804E1" w14:textId="77777777" w:rsidR="005D0F07" w:rsidRDefault="005D0F07" w:rsidP="005D0F07">
            <w:pPr>
              <w:widowControl/>
              <w:numPr>
                <w:ilvl w:val="0"/>
                <w:numId w:val="46"/>
              </w:numPr>
              <w:spacing w:before="120" w:after="120"/>
              <w:contextualSpacing/>
              <w:rPr>
                <w:rFonts w:ascii="Arial" w:eastAsia="Times New Roman" w:hAnsi="Arial" w:cs="Arial"/>
                <w:spacing w:val="-1"/>
              </w:rPr>
            </w:pPr>
            <w:r>
              <w:rPr>
                <w:rFonts w:ascii="Arial" w:eastAsia="Times New Roman" w:hAnsi="Arial" w:cs="Arial"/>
              </w:rPr>
              <w:t xml:space="preserve">any European Union </w:t>
            </w:r>
          </w:p>
          <w:p w14:paraId="1500105F" w14:textId="77777777" w:rsidR="005D0F07" w:rsidRDefault="005D0F07" w:rsidP="005D0F07">
            <w:pPr>
              <w:widowControl/>
              <w:numPr>
                <w:ilvl w:val="1"/>
                <w:numId w:val="46"/>
              </w:numPr>
              <w:spacing w:before="120" w:after="120"/>
              <w:contextualSpacing/>
              <w:rPr>
                <w:rFonts w:ascii="Arial" w:eastAsia="Times New Roman" w:hAnsi="Arial" w:cs="Arial"/>
                <w:spacing w:val="-1"/>
              </w:rPr>
            </w:pPr>
            <w:r>
              <w:rPr>
                <w:rFonts w:ascii="Arial" w:eastAsia="Times New Roman" w:hAnsi="Arial" w:cs="Arial"/>
              </w:rPr>
              <w:t>institution,</w:t>
            </w:r>
          </w:p>
          <w:p w14:paraId="3E80BDD1" w14:textId="77777777" w:rsidR="005D0F07" w:rsidRDefault="005D0F07" w:rsidP="005D0F07">
            <w:pPr>
              <w:widowControl/>
              <w:numPr>
                <w:ilvl w:val="1"/>
                <w:numId w:val="46"/>
              </w:numPr>
              <w:spacing w:before="120" w:after="120"/>
              <w:contextualSpacing/>
              <w:rPr>
                <w:rFonts w:ascii="Arial" w:eastAsia="Times New Roman" w:hAnsi="Arial" w:cs="Arial"/>
                <w:spacing w:val="-1"/>
              </w:rPr>
            </w:pPr>
            <w:r>
              <w:rPr>
                <w:rFonts w:ascii="Arial" w:eastAsia="Times New Roman" w:hAnsi="Arial" w:cs="Arial"/>
              </w:rPr>
              <w:t>authority or</w:t>
            </w:r>
          </w:p>
          <w:p w14:paraId="4DC0A197" w14:textId="77777777" w:rsidR="00285A6B" w:rsidRPr="00285A6B" w:rsidRDefault="005D0F07" w:rsidP="00285A6B">
            <w:pPr>
              <w:widowControl/>
              <w:numPr>
                <w:ilvl w:val="1"/>
                <w:numId w:val="46"/>
              </w:numPr>
              <w:spacing w:before="120" w:after="120"/>
              <w:contextualSpacing/>
              <w:rPr>
                <w:rFonts w:ascii="Arial" w:eastAsia="Times New Roman" w:hAnsi="Arial" w:cs="Arial"/>
                <w:spacing w:val="-1"/>
              </w:rPr>
            </w:pPr>
            <w:r>
              <w:rPr>
                <w:rFonts w:ascii="Arial" w:eastAsia="Times New Roman" w:hAnsi="Arial" w:cs="Arial"/>
              </w:rPr>
              <w:t xml:space="preserve">other such body </w:t>
            </w:r>
          </w:p>
          <w:p w14:paraId="58B73B9F" w14:textId="1EF9F83F" w:rsidR="00177A02" w:rsidRPr="00285A6B" w:rsidRDefault="11B3B7D7" w:rsidP="00285A6B">
            <w:pPr>
              <w:widowControl/>
              <w:spacing w:before="120" w:after="120"/>
              <w:contextualSpacing/>
              <w:rPr>
                <w:rFonts w:ascii="Arial" w:eastAsia="Times New Roman" w:hAnsi="Arial" w:cs="Arial"/>
                <w:spacing w:val="-1"/>
              </w:rPr>
            </w:pPr>
            <w:r w:rsidRPr="022E0E4A">
              <w:rPr>
                <w:rFonts w:ascii="Arial" w:eastAsia="Times New Roman" w:hAnsi="Arial" w:cs="Arial"/>
              </w:rPr>
              <w:t>is read on and after Exit Day as a reference to the United Kingdom institution, authority or body to which its functions are transferred.</w:t>
            </w:r>
          </w:p>
          <w:p w14:paraId="245891AF" w14:textId="1EF5C42E" w:rsidR="007F4383" w:rsidRPr="00EA7541" w:rsidRDefault="007F4383" w:rsidP="005D0F07">
            <w:pPr>
              <w:keepNext/>
              <w:spacing w:before="120" w:after="120" w:line="264" w:lineRule="auto"/>
              <w:rPr>
                <w:rFonts w:ascii="Arial" w:hAnsi="Arial" w:cs="Arial"/>
                <w:b/>
              </w:rPr>
            </w:pPr>
            <w:r w:rsidRPr="00EA7541">
              <w:rPr>
                <w:rFonts w:ascii="Arial" w:hAnsi="Arial" w:cs="Arial"/>
                <w:b/>
              </w:rPr>
              <w:t>51</w:t>
            </w:r>
            <w:r>
              <w:rPr>
                <w:rFonts w:ascii="Arial" w:hAnsi="Arial" w:cs="Arial"/>
                <w:b/>
              </w:rPr>
              <w:t xml:space="preserve"> </w:t>
            </w:r>
            <w:r w:rsidRPr="00EA7541">
              <w:rPr>
                <w:rFonts w:ascii="Arial" w:hAnsi="Arial" w:cs="Arial"/>
                <w:b/>
              </w:rPr>
              <w:t>Payment</w:t>
            </w:r>
          </w:p>
          <w:p w14:paraId="351E1913" w14:textId="5F19265A" w:rsidR="007F4383" w:rsidRPr="00673CD9" w:rsidRDefault="007F4383" w:rsidP="005D0F07">
            <w:pPr>
              <w:spacing w:before="120" w:after="120" w:line="264" w:lineRule="auto"/>
              <w:ind w:left="32"/>
              <w:rPr>
                <w:rFonts w:ascii="Arial" w:hAnsi="Arial" w:cs="Arial"/>
              </w:rPr>
            </w:pPr>
            <w:r w:rsidRPr="00EA7541">
              <w:rPr>
                <w:rFonts w:ascii="Arial" w:hAnsi="Arial" w:cs="Arial"/>
              </w:rPr>
              <w:t xml:space="preserve">In clause 51.1 of the </w:t>
            </w:r>
            <w:r w:rsidRPr="00EA7541">
              <w:rPr>
                <w:rFonts w:ascii="Arial" w:hAnsi="Arial" w:cs="Arial"/>
                <w:i/>
              </w:rPr>
              <w:t>conditions of contract</w:t>
            </w:r>
            <w:r w:rsidRPr="00EA7541">
              <w:rPr>
                <w:rFonts w:ascii="Arial" w:hAnsi="Arial" w:cs="Arial"/>
              </w:rPr>
              <w:t>, delete “three weeks” and insert “14</w:t>
            </w:r>
            <w:r>
              <w:rPr>
                <w:rFonts w:ascii="Arial" w:hAnsi="Arial" w:cs="Arial"/>
              </w:rPr>
              <w:t xml:space="preserve"> </w:t>
            </w:r>
            <w:r w:rsidRPr="00EA7541">
              <w:rPr>
                <w:rFonts w:ascii="Arial" w:hAnsi="Arial" w:cs="Arial"/>
              </w:rPr>
              <w:t>days”.</w:t>
            </w:r>
          </w:p>
          <w:p w14:paraId="5B001487" w14:textId="77777777" w:rsidR="00673CD9" w:rsidRPr="00673CD9" w:rsidRDefault="00673CD9" w:rsidP="005D0F07">
            <w:pPr>
              <w:tabs>
                <w:tab w:val="left" w:pos="742"/>
              </w:tabs>
              <w:spacing w:before="120" w:after="120" w:line="22" w:lineRule="atLeast"/>
              <w:jc w:val="both"/>
              <w:rPr>
                <w:rFonts w:ascii="Arial" w:hAnsi="Arial" w:cs="Arial"/>
                <w:b/>
              </w:rPr>
            </w:pPr>
            <w:r w:rsidRPr="00673CD9">
              <w:rPr>
                <w:rFonts w:ascii="Arial" w:hAnsi="Arial" w:cs="Arial"/>
                <w:b/>
              </w:rPr>
              <w:t xml:space="preserve">60 Compensation events </w:t>
            </w:r>
          </w:p>
          <w:p w14:paraId="2D20604D" w14:textId="41ABE477" w:rsidR="00673CD9" w:rsidRPr="00673CD9" w:rsidRDefault="00673CD9" w:rsidP="005D0F07">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 xml:space="preserve">In clause 60.1(1) </w:t>
            </w:r>
            <w:r w:rsidR="00C0640C">
              <w:rPr>
                <w:rFonts w:ascii="Arial" w:hAnsi="Arial" w:cs="Arial"/>
                <w:color w:val="000000"/>
                <w:spacing w:val="-3"/>
              </w:rPr>
              <w:t>a</w:t>
            </w:r>
            <w:r w:rsidRPr="00673CD9">
              <w:rPr>
                <w:rFonts w:ascii="Arial" w:hAnsi="Arial" w:cs="Arial"/>
                <w:color w:val="000000"/>
                <w:spacing w:val="-3"/>
              </w:rPr>
              <w:t>t the end of the clause delete the full stop and insert</w:t>
            </w:r>
          </w:p>
          <w:p w14:paraId="4E1B3AF8" w14:textId="77777777" w:rsidR="00673CD9" w:rsidRPr="00673CD9" w:rsidRDefault="00673CD9" w:rsidP="005D0F07">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or</w:t>
            </w:r>
          </w:p>
          <w:p w14:paraId="05B22380" w14:textId="77777777" w:rsidR="00673CD9" w:rsidRPr="00673CD9" w:rsidRDefault="00673CD9" w:rsidP="003F03CA">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673CD9">
              <w:rPr>
                <w:rFonts w:ascii="Arial" w:hAnsi="Arial" w:cs="Arial"/>
              </w:rPr>
              <w:t>a change to the Information Systems or the introduction of a new Information System,</w:t>
            </w:r>
          </w:p>
          <w:p w14:paraId="1E088C17" w14:textId="77777777" w:rsidR="00673CD9" w:rsidRPr="00673CD9" w:rsidRDefault="00673CD9" w:rsidP="003F03CA">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673CD9">
              <w:rPr>
                <w:rFonts w:ascii="Arial" w:hAnsi="Arial" w:cs="Arial"/>
              </w:rPr>
              <w:t>a change to the method of or requirements for performance measurement or</w:t>
            </w:r>
          </w:p>
          <w:p w14:paraId="48F316BC" w14:textId="77777777" w:rsidR="00673CD9" w:rsidRPr="00673CD9" w:rsidRDefault="00673CD9" w:rsidP="003F03CA">
            <w:pPr>
              <w:numPr>
                <w:ilvl w:val="0"/>
                <w:numId w:val="39"/>
              </w:numPr>
              <w:tabs>
                <w:tab w:val="left" w:pos="742"/>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673CD9">
              <w:rPr>
                <w:rFonts w:ascii="Arial" w:hAnsi="Arial" w:cs="Arial"/>
              </w:rPr>
              <w:t xml:space="preserve">a change which is stated elsewhere in these </w:t>
            </w:r>
            <w:r w:rsidRPr="00673CD9">
              <w:rPr>
                <w:rFonts w:ascii="Arial" w:hAnsi="Arial" w:cs="Arial"/>
                <w:i/>
                <w:iCs/>
              </w:rPr>
              <w:t>conditions of contract</w:t>
            </w:r>
            <w:r w:rsidRPr="00673CD9">
              <w:rPr>
                <w:rFonts w:ascii="Arial" w:hAnsi="Arial" w:cs="Arial"/>
              </w:rPr>
              <w:t xml:space="preserve"> not to be a compensation event.</w:t>
            </w:r>
          </w:p>
          <w:p w14:paraId="30BC15F8" w14:textId="2E4790CA" w:rsidR="00673CD9" w:rsidRPr="00673CD9" w:rsidRDefault="00673CD9" w:rsidP="005D0F07">
            <w:pPr>
              <w:spacing w:before="120" w:after="120" w:line="22" w:lineRule="atLeast"/>
              <w:jc w:val="both"/>
              <w:rPr>
                <w:rFonts w:ascii="Arial" w:eastAsia="Calibri" w:hAnsi="Arial" w:cs="Arial"/>
              </w:rPr>
            </w:pPr>
            <w:r w:rsidRPr="00673CD9">
              <w:rPr>
                <w:rFonts w:ascii="Arial" w:eastAsia="Calibri" w:hAnsi="Arial" w:cs="Arial"/>
              </w:rPr>
              <w:t>60.1 (</w:t>
            </w:r>
            <w:r w:rsidR="00C0640C">
              <w:rPr>
                <w:rFonts w:ascii="Arial" w:eastAsia="Calibri" w:hAnsi="Arial" w:cs="Arial"/>
              </w:rPr>
              <w:t>3</w:t>
            </w:r>
            <w:r w:rsidRPr="00673CD9">
              <w:rPr>
                <w:rFonts w:ascii="Arial" w:eastAsia="Calibri" w:hAnsi="Arial" w:cs="Arial"/>
              </w:rPr>
              <w:t>) Insert at the end (before the full stop)</w:t>
            </w:r>
          </w:p>
          <w:p w14:paraId="4A6488FC" w14:textId="77777777" w:rsidR="007F4383" w:rsidRDefault="00673CD9" w:rsidP="005D0F07">
            <w:pPr>
              <w:tabs>
                <w:tab w:val="left" w:pos="742"/>
              </w:tabs>
              <w:spacing w:before="120" w:after="120" w:line="22" w:lineRule="atLeast"/>
              <w:jc w:val="both"/>
              <w:rPr>
                <w:rFonts w:ascii="Arial" w:eastAsia="Calibri" w:hAnsi="Arial" w:cs="Arial"/>
              </w:rPr>
            </w:pPr>
            <w:r w:rsidRPr="00673CD9">
              <w:rPr>
                <w:rFonts w:ascii="Arial" w:eastAsia="Calibri" w:hAnsi="Arial" w:cs="Arial"/>
              </w:rPr>
              <w:t xml:space="preserve">“unless the instruction relates to a notification from the </w:t>
            </w:r>
            <w:r w:rsidRPr="00673CD9">
              <w:rPr>
                <w:rFonts w:ascii="Arial" w:eastAsia="Calibri" w:hAnsi="Arial" w:cs="Arial"/>
                <w:bCs/>
                <w:i/>
                <w:iCs/>
              </w:rPr>
              <w:t>Consultant</w:t>
            </w:r>
            <w:r w:rsidRPr="00673CD9">
              <w:rPr>
                <w:rFonts w:ascii="Arial" w:eastAsia="Calibri" w:hAnsi="Arial" w:cs="Arial"/>
                <w:bCs/>
                <w:iCs/>
              </w:rPr>
              <w:t xml:space="preserve"> </w:t>
            </w:r>
            <w:r w:rsidRPr="00673CD9">
              <w:rPr>
                <w:rFonts w:ascii="Arial" w:eastAsia="Calibri" w:hAnsi="Arial" w:cs="Arial"/>
              </w:rPr>
              <w:t>that a conflict of interest may exist or arise”</w:t>
            </w:r>
          </w:p>
          <w:p w14:paraId="216F46A1" w14:textId="77777777" w:rsidR="008C7F01" w:rsidRPr="00C53C76" w:rsidRDefault="008C7F01" w:rsidP="008C7F01">
            <w:pPr>
              <w:tabs>
                <w:tab w:val="left" w:pos="742"/>
              </w:tabs>
              <w:spacing w:before="120" w:after="120" w:line="22" w:lineRule="atLeast"/>
              <w:rPr>
                <w:rFonts w:ascii="Arial" w:eastAsia="Calibri" w:hAnsi="Arial" w:cs="Arial"/>
                <w:b/>
                <w:bCs/>
                <w:color w:val="0D0D0D" w:themeColor="text1" w:themeTint="F2"/>
              </w:rPr>
            </w:pPr>
            <w:r w:rsidRPr="00C53C76">
              <w:rPr>
                <w:rFonts w:ascii="Arial" w:eastAsia="Calibri" w:hAnsi="Arial" w:cs="Arial"/>
                <w:b/>
                <w:bCs/>
                <w:color w:val="0D0D0D" w:themeColor="text1" w:themeTint="F2"/>
              </w:rPr>
              <w:t>92 Payment on Termination</w:t>
            </w:r>
          </w:p>
          <w:p w14:paraId="687BF1B8" w14:textId="77777777" w:rsidR="008C7F01" w:rsidRDefault="008C7F01" w:rsidP="008C7F01">
            <w:pPr>
              <w:tabs>
                <w:tab w:val="left" w:pos="742"/>
              </w:tabs>
              <w:spacing w:before="120" w:after="120" w:line="22" w:lineRule="atLeast"/>
              <w:jc w:val="both"/>
              <w:rPr>
                <w:rFonts w:ascii="Arial" w:eastAsia="Calibri" w:hAnsi="Arial" w:cs="Arial"/>
                <w:bCs/>
                <w:color w:val="0D0D0D" w:themeColor="text1" w:themeTint="F2"/>
              </w:rPr>
            </w:pPr>
            <w:r>
              <w:rPr>
                <w:rFonts w:ascii="Arial" w:eastAsia="Calibri" w:hAnsi="Arial" w:cs="Arial"/>
                <w:bCs/>
                <w:color w:val="0D0D0D" w:themeColor="text1" w:themeTint="F2"/>
              </w:rPr>
              <w:t xml:space="preserve">92.3 In the first sentence, delete “or if the </w:t>
            </w:r>
            <w:r w:rsidRPr="00C53C76">
              <w:rPr>
                <w:rFonts w:ascii="Arial" w:eastAsia="Calibri" w:hAnsi="Arial" w:cs="Arial"/>
                <w:bCs/>
                <w:i/>
                <w:color w:val="0D0D0D" w:themeColor="text1" w:themeTint="F2"/>
              </w:rPr>
              <w:t>Client</w:t>
            </w:r>
            <w:r>
              <w:rPr>
                <w:rFonts w:ascii="Arial" w:eastAsia="Calibri" w:hAnsi="Arial" w:cs="Arial"/>
                <w:bCs/>
                <w:color w:val="0D0D0D" w:themeColor="text1" w:themeTint="F2"/>
              </w:rPr>
              <w:t xml:space="preserve"> terminates for Reason </w:t>
            </w:r>
            <w:r w:rsidR="00A5725B">
              <w:rPr>
                <w:rFonts w:ascii="Arial" w:eastAsia="Calibri" w:hAnsi="Arial" w:cs="Arial"/>
                <w:bCs/>
                <w:color w:val="0D0D0D" w:themeColor="text1" w:themeTint="F2"/>
              </w:rPr>
              <w:t>8</w:t>
            </w:r>
            <w:r>
              <w:rPr>
                <w:rFonts w:ascii="Arial" w:eastAsia="Calibri" w:hAnsi="Arial" w:cs="Arial"/>
                <w:bCs/>
                <w:color w:val="0D0D0D" w:themeColor="text1" w:themeTint="F2"/>
              </w:rPr>
              <w:t>”.</w:t>
            </w:r>
          </w:p>
          <w:p w14:paraId="55EA5FDA" w14:textId="638E4C64" w:rsidR="004811B0" w:rsidRPr="004811B0" w:rsidRDefault="004811B0" w:rsidP="008C7F01">
            <w:pPr>
              <w:tabs>
                <w:tab w:val="left" w:pos="742"/>
              </w:tabs>
              <w:spacing w:before="120" w:after="120" w:line="22" w:lineRule="atLeast"/>
              <w:jc w:val="both"/>
              <w:rPr>
                <w:rFonts w:ascii="Arial" w:eastAsia="Calibri" w:hAnsi="Arial" w:cs="Arial"/>
                <w:b/>
                <w:bCs/>
              </w:rPr>
            </w:pPr>
          </w:p>
        </w:tc>
      </w:tr>
      <w:tr w:rsidR="004811B0" w:rsidRPr="00673CD9" w14:paraId="71547033" w14:textId="77777777" w:rsidTr="00A46BAA">
        <w:trPr>
          <w:trHeight w:val="516"/>
        </w:trPr>
        <w:tc>
          <w:tcPr>
            <w:tcW w:w="770" w:type="pct"/>
            <w:shd w:val="clear" w:color="auto" w:fill="FFFFFF" w:themeFill="background1"/>
          </w:tcPr>
          <w:p w14:paraId="2AEEBE3E" w14:textId="77777777" w:rsidR="004811B0" w:rsidRPr="00673CD9" w:rsidRDefault="004811B0" w:rsidP="005D0F07">
            <w:pPr>
              <w:tabs>
                <w:tab w:val="left" w:pos="-720"/>
              </w:tabs>
              <w:suppressAutoHyphens/>
              <w:spacing w:before="120" w:after="120" w:line="22" w:lineRule="atLeast"/>
              <w:jc w:val="both"/>
              <w:rPr>
                <w:rFonts w:ascii="Arial" w:hAnsi="Arial" w:cs="Arial"/>
                <w:color w:val="000000"/>
                <w:spacing w:val="-3"/>
              </w:rPr>
            </w:pPr>
          </w:p>
        </w:tc>
        <w:tc>
          <w:tcPr>
            <w:tcW w:w="4230" w:type="pct"/>
            <w:gridSpan w:val="2"/>
            <w:shd w:val="clear" w:color="auto" w:fill="FFFFFF" w:themeFill="background1"/>
          </w:tcPr>
          <w:p w14:paraId="24051070" w14:textId="0521CFC6" w:rsidR="004811B0" w:rsidRPr="004811B0" w:rsidRDefault="004811B0" w:rsidP="005D0F07">
            <w:pPr>
              <w:shd w:val="clear" w:color="auto" w:fill="FFFFFF"/>
              <w:spacing w:before="120" w:after="120" w:line="22" w:lineRule="atLeast"/>
              <w:jc w:val="both"/>
              <w:rPr>
                <w:rFonts w:ascii="Arial" w:eastAsia="Calibri" w:hAnsi="Arial" w:cs="Arial"/>
                <w:b/>
                <w:color w:val="000000"/>
              </w:rPr>
            </w:pPr>
            <w:r w:rsidRPr="004811B0">
              <w:rPr>
                <w:rFonts w:ascii="Arial" w:eastAsia="Calibri" w:hAnsi="Arial" w:cs="Arial"/>
                <w:b/>
                <w:color w:val="000000"/>
              </w:rPr>
              <w:t>84 Limitation of Liability</w:t>
            </w:r>
          </w:p>
        </w:tc>
      </w:tr>
      <w:tr w:rsidR="004811B0" w:rsidRPr="002C6A73" w14:paraId="308F4899" w14:textId="77777777" w:rsidTr="00A46BAA">
        <w:trPr>
          <w:trHeight w:val="516"/>
        </w:trPr>
        <w:tc>
          <w:tcPr>
            <w:tcW w:w="770" w:type="pct"/>
            <w:shd w:val="clear" w:color="auto" w:fill="FFFFFF" w:themeFill="background1"/>
          </w:tcPr>
          <w:p w14:paraId="43704518" w14:textId="03697066" w:rsidR="004811B0" w:rsidRPr="00673CD9" w:rsidRDefault="004811B0" w:rsidP="005D0F07">
            <w:pPr>
              <w:tabs>
                <w:tab w:val="left" w:pos="-720"/>
              </w:tabs>
              <w:suppressAutoHyphens/>
              <w:spacing w:before="120" w:after="120" w:line="22" w:lineRule="atLeast"/>
              <w:jc w:val="both"/>
              <w:rPr>
                <w:rFonts w:ascii="Arial" w:hAnsi="Arial" w:cs="Arial"/>
                <w:color w:val="000000"/>
                <w:spacing w:val="-3"/>
              </w:rPr>
            </w:pPr>
            <w:r>
              <w:rPr>
                <w:rFonts w:ascii="Arial" w:hAnsi="Arial" w:cs="Arial"/>
                <w:color w:val="000000"/>
                <w:spacing w:val="-3"/>
              </w:rPr>
              <w:t>84.1</w:t>
            </w:r>
          </w:p>
        </w:tc>
        <w:tc>
          <w:tcPr>
            <w:tcW w:w="4230" w:type="pct"/>
            <w:gridSpan w:val="2"/>
            <w:shd w:val="clear" w:color="auto" w:fill="FFFFFF" w:themeFill="background1"/>
          </w:tcPr>
          <w:p w14:paraId="67F71E0A" w14:textId="77777777" w:rsidR="006E3393" w:rsidRPr="00CA013B" w:rsidRDefault="006E3393" w:rsidP="006E3393">
            <w:pPr>
              <w:shd w:val="clear" w:color="auto" w:fill="FFFFFF"/>
              <w:spacing w:before="120" w:after="120" w:line="22" w:lineRule="atLeast"/>
              <w:jc w:val="both"/>
              <w:rPr>
                <w:rFonts w:ascii="Arial" w:eastAsia="Calibri" w:hAnsi="Arial" w:cs="Arial"/>
                <w:bCs/>
                <w:color w:val="000000"/>
              </w:rPr>
            </w:pPr>
            <w:r w:rsidRPr="00CA013B">
              <w:rPr>
                <w:rFonts w:ascii="Arial" w:eastAsia="Calibri" w:hAnsi="Arial" w:cs="Arial"/>
                <w:bCs/>
                <w:color w:val="000000"/>
              </w:rPr>
              <w:t>Delete clause 84.1 of the conditions of contract and replace it with</w:t>
            </w:r>
          </w:p>
          <w:p w14:paraId="0E485D26" w14:textId="77777777" w:rsidR="006E3393" w:rsidRPr="00CA013B" w:rsidRDefault="006E3393" w:rsidP="006E3393">
            <w:pPr>
              <w:shd w:val="clear" w:color="auto" w:fill="FFFFFF"/>
              <w:spacing w:before="120" w:after="120" w:line="22" w:lineRule="atLeast"/>
              <w:jc w:val="both"/>
              <w:rPr>
                <w:rFonts w:ascii="Arial" w:eastAsia="Calibri" w:hAnsi="Arial" w:cs="Arial"/>
                <w:bCs/>
                <w:color w:val="000000"/>
              </w:rPr>
            </w:pPr>
            <w:r w:rsidRPr="00CA013B">
              <w:rPr>
                <w:rFonts w:ascii="Arial" w:eastAsia="Calibri" w:hAnsi="Arial" w:cs="Arial"/>
                <w:bCs/>
                <w:color w:val="000000"/>
              </w:rPr>
              <w:t>“The Consultant’s total liability to the Client for all matters arising under or in connection with the contract, other than the excluded matters, is limited to the amount stated in the Contract Data and applies in contract, tort or delict and otherwise to the extent allowed under the law of the contract.”</w:t>
            </w:r>
          </w:p>
          <w:p w14:paraId="092A236B" w14:textId="77777777" w:rsidR="006E3393" w:rsidRPr="00CA013B" w:rsidRDefault="006E3393" w:rsidP="006E3393">
            <w:pPr>
              <w:shd w:val="clear" w:color="auto" w:fill="FFFFFF"/>
              <w:spacing w:before="120" w:after="120" w:line="22" w:lineRule="atLeast"/>
              <w:jc w:val="both"/>
              <w:rPr>
                <w:rFonts w:ascii="Arial" w:eastAsia="Calibri" w:hAnsi="Arial" w:cs="Arial"/>
                <w:bCs/>
                <w:color w:val="000000"/>
              </w:rPr>
            </w:pPr>
            <w:r w:rsidRPr="00CA013B">
              <w:rPr>
                <w:rFonts w:ascii="Arial" w:eastAsia="Calibri" w:hAnsi="Arial" w:cs="Arial"/>
                <w:bCs/>
                <w:color w:val="000000"/>
              </w:rPr>
              <w:t>The excluded matters are amounts payable by the Consultant as stated in the contract for</w:t>
            </w:r>
          </w:p>
          <w:p w14:paraId="309D8495" w14:textId="77F0F31F"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lastRenderedPageBreak/>
              <w:t>loss of or damage to the Client’s property,</w:t>
            </w:r>
          </w:p>
          <w:p w14:paraId="25F41143" w14:textId="67F80CE0"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delay damages,</w:t>
            </w:r>
          </w:p>
          <w:p w14:paraId="1F46F59C" w14:textId="1B0E99FE"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fraud or fraudulent misrepresentation,</w:t>
            </w:r>
          </w:p>
          <w:p w14:paraId="004912FB" w14:textId="338FBD0F"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infringement of an intellectual property right,</w:t>
            </w:r>
          </w:p>
          <w:p w14:paraId="0E69C83B" w14:textId="49277425"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loss or damage</w:t>
            </w:r>
          </w:p>
          <w:p w14:paraId="0B3336E3" w14:textId="3DEC8D31" w:rsidR="006E3393" w:rsidRPr="00CA013B" w:rsidRDefault="006E3393" w:rsidP="00CA013B">
            <w:pPr>
              <w:widowControl/>
              <w:numPr>
                <w:ilvl w:val="1"/>
                <w:numId w:val="46"/>
              </w:numPr>
              <w:spacing w:before="120" w:after="120"/>
              <w:contextualSpacing/>
              <w:rPr>
                <w:rFonts w:ascii="Arial" w:eastAsia="Times New Roman" w:hAnsi="Arial" w:cs="Arial"/>
              </w:rPr>
            </w:pPr>
            <w:r w:rsidRPr="00CA013B">
              <w:rPr>
                <w:rFonts w:ascii="Arial" w:eastAsia="Times New Roman" w:hAnsi="Arial" w:cs="Arial"/>
              </w:rPr>
              <w:t>to third party property or</w:t>
            </w:r>
          </w:p>
          <w:p w14:paraId="46CD4DD4" w14:textId="66E8437F" w:rsidR="006E3393" w:rsidRPr="00CA013B" w:rsidRDefault="006E3393" w:rsidP="00CA013B">
            <w:pPr>
              <w:widowControl/>
              <w:numPr>
                <w:ilvl w:val="1"/>
                <w:numId w:val="46"/>
              </w:numPr>
              <w:spacing w:before="120" w:after="120"/>
              <w:contextualSpacing/>
              <w:rPr>
                <w:rFonts w:ascii="Arial" w:eastAsia="Times New Roman" w:hAnsi="Arial" w:cs="Arial"/>
              </w:rPr>
            </w:pPr>
            <w:r w:rsidRPr="00CA013B">
              <w:rPr>
                <w:rFonts w:ascii="Arial" w:eastAsia="Times New Roman" w:hAnsi="Arial" w:cs="Arial"/>
              </w:rPr>
              <w:t>due to pollution,</w:t>
            </w:r>
          </w:p>
          <w:p w14:paraId="4D2FA639" w14:textId="0DE50C56"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loss arising from breach of</w:t>
            </w:r>
          </w:p>
          <w:p w14:paraId="3808AD74" w14:textId="66606C3C" w:rsidR="006E3393" w:rsidRPr="00CA013B" w:rsidRDefault="006E3393" w:rsidP="00CA013B">
            <w:pPr>
              <w:widowControl/>
              <w:numPr>
                <w:ilvl w:val="1"/>
                <w:numId w:val="46"/>
              </w:numPr>
              <w:spacing w:before="120" w:after="120"/>
              <w:contextualSpacing/>
              <w:rPr>
                <w:rFonts w:ascii="Arial" w:eastAsia="Times New Roman" w:hAnsi="Arial" w:cs="Arial"/>
              </w:rPr>
            </w:pPr>
            <w:r w:rsidRPr="00CA013B">
              <w:rPr>
                <w:rFonts w:ascii="Arial" w:eastAsia="Times New Roman" w:hAnsi="Arial" w:cs="Arial"/>
              </w:rPr>
              <w:t>confidentiality or data protection obligations or</w:t>
            </w:r>
          </w:p>
          <w:p w14:paraId="3FF2FF53" w14:textId="56E7B4F2" w:rsidR="006E3393" w:rsidRPr="00CA013B" w:rsidRDefault="006E3393" w:rsidP="00CA013B">
            <w:pPr>
              <w:widowControl/>
              <w:numPr>
                <w:ilvl w:val="1"/>
                <w:numId w:val="46"/>
              </w:numPr>
              <w:spacing w:before="120" w:after="120"/>
              <w:contextualSpacing/>
              <w:rPr>
                <w:rFonts w:ascii="Arial" w:eastAsia="Times New Roman" w:hAnsi="Arial" w:cs="Arial"/>
              </w:rPr>
            </w:pPr>
            <w:r w:rsidRPr="00CA013B">
              <w:rPr>
                <w:rFonts w:ascii="Arial" w:eastAsia="Times New Roman" w:hAnsi="Arial" w:cs="Arial"/>
              </w:rPr>
              <w:t>anti-bribery or anti-corruption obligations,</w:t>
            </w:r>
          </w:p>
          <w:p w14:paraId="6839F83A" w14:textId="6E3913A6"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interest on debt,</w:t>
            </w:r>
          </w:p>
          <w:p w14:paraId="12F4CA8D" w14:textId="6F9273A6"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 xml:space="preserve">losses caused by the Consultant’s illegal acts, deliberate default, deliberate abandonment, </w:t>
            </w:r>
            <w:proofErr w:type="spellStart"/>
            <w:r w:rsidRPr="00CA013B">
              <w:rPr>
                <w:rFonts w:ascii="Arial" w:hAnsi="Arial" w:cs="Arial"/>
              </w:rPr>
              <w:t>wilful</w:t>
            </w:r>
            <w:proofErr w:type="spellEnd"/>
            <w:r w:rsidRPr="00CA013B">
              <w:rPr>
                <w:rFonts w:ascii="Arial" w:hAnsi="Arial" w:cs="Arial"/>
              </w:rPr>
              <w:t xml:space="preserve"> misconduct or reckless misconduct, </w:t>
            </w:r>
          </w:p>
          <w:p w14:paraId="540B31E7" w14:textId="283ADBAF" w:rsidR="006E3393"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death of or bodily injury to a person other than an employee of the Consultant and</w:t>
            </w:r>
          </w:p>
          <w:p w14:paraId="45177925" w14:textId="14D1A21C" w:rsidR="004811B0" w:rsidRPr="00CA013B" w:rsidRDefault="006E3393" w:rsidP="00CA013B">
            <w:pPr>
              <w:numPr>
                <w:ilvl w:val="0"/>
                <w:numId w:val="39"/>
              </w:numPr>
              <w:tabs>
                <w:tab w:val="left" w:pos="1335"/>
                <w:tab w:val="left" w:pos="3283"/>
                <w:tab w:val="left" w:pos="4003"/>
                <w:tab w:val="left" w:pos="4723"/>
              </w:tabs>
              <w:suppressAutoHyphens/>
              <w:spacing w:before="120" w:after="120" w:line="22" w:lineRule="atLeast"/>
              <w:ind w:left="635" w:hanging="357"/>
              <w:jc w:val="both"/>
              <w:rPr>
                <w:rFonts w:ascii="Arial" w:hAnsi="Arial" w:cs="Arial"/>
              </w:rPr>
            </w:pPr>
            <w:r w:rsidRPr="00CA013B">
              <w:rPr>
                <w:rFonts w:ascii="Arial" w:hAnsi="Arial" w:cs="Arial"/>
              </w:rPr>
              <w:t>other events for which the contract requires the Consultant to insure (but excluded only up to the required level for each type of insurance stated in the Contract Data).</w:t>
            </w:r>
          </w:p>
        </w:tc>
      </w:tr>
      <w:tr w:rsidR="00673CD9" w:rsidRPr="00673CD9" w14:paraId="4C7B163E" w14:textId="77777777" w:rsidTr="00A46BAA">
        <w:trPr>
          <w:trHeight w:val="295"/>
        </w:trPr>
        <w:tc>
          <w:tcPr>
            <w:tcW w:w="770" w:type="pct"/>
            <w:shd w:val="clear" w:color="auto" w:fill="D9D9D9" w:themeFill="background1" w:themeFillShade="D9"/>
          </w:tcPr>
          <w:p w14:paraId="7A031DE8" w14:textId="77777777" w:rsidR="00673CD9" w:rsidRPr="00673CD9" w:rsidRDefault="00673CD9" w:rsidP="00C531F7">
            <w:pPr>
              <w:spacing w:before="120" w:after="120" w:line="22" w:lineRule="atLeast"/>
              <w:rPr>
                <w:rFonts w:ascii="Arial" w:eastAsia="Calibri" w:hAnsi="Arial" w:cs="Arial"/>
                <w:b/>
              </w:rPr>
            </w:pPr>
            <w:r w:rsidRPr="00673CD9">
              <w:rPr>
                <w:rFonts w:ascii="Arial" w:eastAsia="Calibri" w:hAnsi="Arial" w:cs="Arial"/>
                <w:b/>
              </w:rPr>
              <w:t>Z2</w:t>
            </w:r>
          </w:p>
        </w:tc>
        <w:tc>
          <w:tcPr>
            <w:tcW w:w="4230" w:type="pct"/>
            <w:gridSpan w:val="2"/>
            <w:shd w:val="clear" w:color="auto" w:fill="D9D9D9" w:themeFill="background1" w:themeFillShade="D9"/>
          </w:tcPr>
          <w:p w14:paraId="649F4085" w14:textId="77777777" w:rsidR="00673CD9" w:rsidRPr="00673CD9" w:rsidRDefault="00673CD9" w:rsidP="00C531F7">
            <w:pPr>
              <w:spacing w:before="120" w:after="120" w:line="22" w:lineRule="atLeast"/>
              <w:rPr>
                <w:rFonts w:ascii="Arial" w:eastAsia="Calibri" w:hAnsi="Arial" w:cs="Arial"/>
                <w:b/>
              </w:rPr>
            </w:pPr>
            <w:r w:rsidRPr="00673CD9">
              <w:rPr>
                <w:rFonts w:ascii="Arial" w:eastAsia="Calibri" w:hAnsi="Arial" w:cs="Arial"/>
                <w:b/>
              </w:rPr>
              <w:t>Interpretation</w:t>
            </w:r>
          </w:p>
        </w:tc>
      </w:tr>
      <w:tr w:rsidR="00673CD9" w:rsidRPr="00673CD9" w14:paraId="6BB9B7C6" w14:textId="77777777" w:rsidTr="00A46BAA">
        <w:trPr>
          <w:trHeight w:val="295"/>
        </w:trPr>
        <w:tc>
          <w:tcPr>
            <w:tcW w:w="770" w:type="pct"/>
            <w:shd w:val="clear" w:color="auto" w:fill="FFFFFF" w:themeFill="background1"/>
          </w:tcPr>
          <w:p w14:paraId="29111FE4" w14:textId="77777777" w:rsidR="00673CD9" w:rsidRPr="00673CD9" w:rsidRDefault="00673CD9" w:rsidP="00C531F7">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Z2.1</w:t>
            </w:r>
          </w:p>
        </w:tc>
        <w:tc>
          <w:tcPr>
            <w:tcW w:w="4230" w:type="pct"/>
            <w:gridSpan w:val="2"/>
            <w:shd w:val="clear" w:color="auto" w:fill="FFFFFF" w:themeFill="background1"/>
          </w:tcPr>
          <w:p w14:paraId="11013FBA" w14:textId="77777777" w:rsidR="00673CD9" w:rsidRPr="00673CD9" w:rsidRDefault="00673CD9" w:rsidP="00C531F7">
            <w:pPr>
              <w:keepNext/>
              <w:tabs>
                <w:tab w:val="left" w:pos="742"/>
              </w:tabs>
              <w:spacing w:before="120" w:after="120" w:line="22" w:lineRule="atLeast"/>
              <w:jc w:val="both"/>
              <w:rPr>
                <w:rFonts w:ascii="Arial" w:eastAsia="Calibri" w:hAnsi="Arial" w:cs="Arial"/>
                <w:bCs/>
              </w:rPr>
            </w:pPr>
            <w:r w:rsidRPr="00673CD9">
              <w:rPr>
                <w:rFonts w:ascii="Arial" w:eastAsia="Calibri" w:hAnsi="Arial" w:cs="Arial"/>
                <w:bCs/>
              </w:rPr>
              <w:t>In the contract, except where the context shows otherwise</w:t>
            </w:r>
          </w:p>
          <w:p w14:paraId="77F68A80" w14:textId="77777777" w:rsidR="00673CD9" w:rsidRPr="00673CD9" w:rsidRDefault="00673CD9" w:rsidP="0075511D">
            <w:pPr>
              <w:keepNext/>
              <w:numPr>
                <w:ilvl w:val="0"/>
                <w:numId w:val="37"/>
              </w:numPr>
              <w:spacing w:before="120" w:after="120" w:line="22" w:lineRule="atLeast"/>
              <w:jc w:val="both"/>
              <w:rPr>
                <w:rFonts w:ascii="Arial" w:hAnsi="Arial" w:cs="Arial"/>
                <w:bCs/>
              </w:rPr>
            </w:pPr>
            <w:r w:rsidRPr="00673CD9">
              <w:rPr>
                <w:rFonts w:ascii="Arial" w:hAnsi="Arial" w:cs="Arial"/>
                <w:bCs/>
              </w:rPr>
              <w:t>references to a document include any revision made to it in accordance with the contract,</w:t>
            </w:r>
          </w:p>
          <w:p w14:paraId="482C38BA" w14:textId="77777777" w:rsidR="00673CD9" w:rsidRPr="00673CD9" w:rsidRDefault="00673CD9" w:rsidP="0075511D">
            <w:pPr>
              <w:keepNext/>
              <w:numPr>
                <w:ilvl w:val="0"/>
                <w:numId w:val="37"/>
              </w:numPr>
              <w:spacing w:before="120" w:after="120" w:line="22" w:lineRule="atLeast"/>
              <w:jc w:val="both"/>
              <w:rPr>
                <w:rFonts w:ascii="Arial" w:hAnsi="Arial" w:cs="Arial"/>
                <w:bCs/>
              </w:rPr>
            </w:pPr>
            <w:r w:rsidRPr="00673CD9">
              <w:rPr>
                <w:rFonts w:ascii="Arial" w:hAnsi="Arial" w:cs="Arial"/>
                <w:bCs/>
              </w:rPr>
              <w:t>references to a statute or statutory instrument include any amendment or re-enactment of it from time to time and any subordinate legislation or code of practice made under it,</w:t>
            </w:r>
          </w:p>
          <w:p w14:paraId="63890485" w14:textId="77777777" w:rsidR="00673CD9" w:rsidRPr="00673CD9" w:rsidRDefault="00673CD9" w:rsidP="0075511D">
            <w:pPr>
              <w:keepNext/>
              <w:numPr>
                <w:ilvl w:val="0"/>
                <w:numId w:val="37"/>
              </w:numPr>
              <w:spacing w:before="120" w:after="120" w:line="22" w:lineRule="atLeast"/>
              <w:jc w:val="both"/>
              <w:rPr>
                <w:rFonts w:ascii="Arial" w:hAnsi="Arial" w:cs="Arial"/>
                <w:bCs/>
              </w:rPr>
            </w:pPr>
            <w:r w:rsidRPr="00673CD9">
              <w:rPr>
                <w:rFonts w:ascii="Arial" w:hAnsi="Arial" w:cs="Arial"/>
                <w:bCs/>
              </w:rPr>
              <w:t>references to a British, European or International standard include any current relevant standard that replaces it,</w:t>
            </w:r>
          </w:p>
          <w:p w14:paraId="1A7F5110" w14:textId="691235B1" w:rsidR="00673CD9" w:rsidRPr="00673CD9" w:rsidRDefault="00673CD9" w:rsidP="0075511D">
            <w:pPr>
              <w:keepNext/>
              <w:numPr>
                <w:ilvl w:val="0"/>
                <w:numId w:val="37"/>
              </w:numPr>
              <w:spacing w:before="120" w:after="120" w:line="22" w:lineRule="atLeast"/>
              <w:jc w:val="both"/>
              <w:rPr>
                <w:rFonts w:ascii="Arial" w:hAnsi="Arial" w:cs="Arial"/>
                <w:bCs/>
              </w:rPr>
            </w:pPr>
            <w:r w:rsidRPr="00673CD9">
              <w:rPr>
                <w:rFonts w:ascii="Arial" w:hAnsi="Arial" w:cs="Arial"/>
                <w:bCs/>
              </w:rPr>
              <w:t>references to persons or organisations include bodies corporate, unincorporated associations, partnerships and any other legal entity and</w:t>
            </w:r>
          </w:p>
          <w:p w14:paraId="21559820" w14:textId="77777777" w:rsidR="00673CD9" w:rsidRPr="00673CD9" w:rsidRDefault="00673CD9" w:rsidP="0075511D">
            <w:pPr>
              <w:keepNext/>
              <w:numPr>
                <w:ilvl w:val="0"/>
                <w:numId w:val="37"/>
              </w:numPr>
              <w:spacing w:before="120" w:after="120" w:line="22" w:lineRule="atLeast"/>
              <w:jc w:val="both"/>
              <w:rPr>
                <w:rFonts w:ascii="Arial" w:hAnsi="Arial" w:cs="Arial"/>
                <w:bCs/>
              </w:rPr>
            </w:pPr>
            <w:r w:rsidRPr="00673CD9">
              <w:rPr>
                <w:rFonts w:ascii="Arial" w:hAnsi="Arial" w:cs="Arial"/>
                <w:bCs/>
              </w:rPr>
              <w:t>the words “includes” or “including” are construed without limitation.</w:t>
            </w:r>
          </w:p>
        </w:tc>
      </w:tr>
      <w:tr w:rsidR="00673CD9" w:rsidRPr="00673CD9" w14:paraId="47F9D0CE" w14:textId="77777777" w:rsidTr="00A46BAA">
        <w:trPr>
          <w:trHeight w:val="295"/>
        </w:trPr>
        <w:tc>
          <w:tcPr>
            <w:tcW w:w="770" w:type="pct"/>
            <w:shd w:val="clear" w:color="auto" w:fill="D9D9D9" w:themeFill="background1" w:themeFillShade="D9"/>
            <w:hideMark/>
          </w:tcPr>
          <w:p w14:paraId="4ECC10F4" w14:textId="77777777" w:rsidR="00673CD9" w:rsidRPr="00673CD9" w:rsidRDefault="00673CD9" w:rsidP="00C531F7">
            <w:pPr>
              <w:spacing w:before="120" w:after="120" w:line="22" w:lineRule="atLeast"/>
              <w:rPr>
                <w:rFonts w:ascii="Arial" w:eastAsia="Calibri" w:hAnsi="Arial" w:cs="Arial"/>
                <w:b/>
                <w:bCs/>
              </w:rPr>
            </w:pPr>
            <w:r w:rsidRPr="00673CD9">
              <w:rPr>
                <w:rFonts w:ascii="Arial" w:eastAsia="Calibri" w:hAnsi="Arial" w:cs="Arial"/>
                <w:b/>
                <w:bCs/>
              </w:rPr>
              <w:t>Z3</w:t>
            </w:r>
          </w:p>
        </w:tc>
        <w:tc>
          <w:tcPr>
            <w:tcW w:w="4230" w:type="pct"/>
            <w:gridSpan w:val="2"/>
            <w:shd w:val="clear" w:color="auto" w:fill="D9D9D9" w:themeFill="background1" w:themeFillShade="D9"/>
            <w:hideMark/>
          </w:tcPr>
          <w:p w14:paraId="05B33B62" w14:textId="77777777" w:rsidR="00673CD9" w:rsidRPr="00673CD9" w:rsidRDefault="00673CD9" w:rsidP="00C531F7">
            <w:pPr>
              <w:spacing w:before="120" w:after="120" w:line="22" w:lineRule="atLeast"/>
              <w:rPr>
                <w:rFonts w:ascii="Arial" w:eastAsia="Calibri" w:hAnsi="Arial" w:cs="Arial"/>
                <w:b/>
                <w:bCs/>
              </w:rPr>
            </w:pPr>
            <w:r w:rsidRPr="00673CD9">
              <w:rPr>
                <w:rFonts w:ascii="Arial" w:eastAsia="Calibri" w:hAnsi="Arial" w:cs="Arial"/>
                <w:b/>
                <w:bCs/>
              </w:rPr>
              <w:t xml:space="preserve">Recovery of sums due from the </w:t>
            </w:r>
            <w:r w:rsidRPr="00673CD9">
              <w:rPr>
                <w:rFonts w:ascii="Arial" w:eastAsia="Calibri" w:hAnsi="Arial" w:cs="Arial"/>
                <w:b/>
                <w:bCs/>
                <w:i/>
              </w:rPr>
              <w:t>Consultant</w:t>
            </w:r>
            <w:r w:rsidRPr="00673CD9">
              <w:rPr>
                <w:rFonts w:ascii="Arial" w:eastAsia="Calibri" w:hAnsi="Arial" w:cs="Arial"/>
                <w:b/>
                <w:bCs/>
              </w:rPr>
              <w:t>.</w:t>
            </w:r>
          </w:p>
        </w:tc>
      </w:tr>
      <w:tr w:rsidR="00673CD9" w:rsidRPr="00673CD9" w14:paraId="4898A28B" w14:textId="77777777" w:rsidTr="00A46BAA">
        <w:trPr>
          <w:trHeight w:val="666"/>
        </w:trPr>
        <w:tc>
          <w:tcPr>
            <w:tcW w:w="770" w:type="pct"/>
            <w:shd w:val="clear" w:color="auto" w:fill="FFFFFF" w:themeFill="background1"/>
            <w:hideMark/>
          </w:tcPr>
          <w:p w14:paraId="55CC3D23" w14:textId="77777777" w:rsidR="00673CD9" w:rsidRPr="00673CD9" w:rsidRDefault="00673CD9" w:rsidP="00C531F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Z3.1</w:t>
            </w:r>
          </w:p>
        </w:tc>
        <w:tc>
          <w:tcPr>
            <w:tcW w:w="4230" w:type="pct"/>
            <w:gridSpan w:val="2"/>
            <w:shd w:val="clear" w:color="auto" w:fill="FFFFFF" w:themeFill="background1"/>
            <w:hideMark/>
          </w:tcPr>
          <w:p w14:paraId="17523A70" w14:textId="77777777" w:rsidR="00673CD9" w:rsidRPr="00673CD9" w:rsidRDefault="00673CD9" w:rsidP="00C531F7">
            <w:pPr>
              <w:shd w:val="clear" w:color="auto" w:fill="FFFFFF"/>
              <w:spacing w:before="120" w:after="120" w:line="22" w:lineRule="atLeast"/>
              <w:jc w:val="both"/>
              <w:rPr>
                <w:rFonts w:ascii="Arial" w:eastAsia="Calibri" w:hAnsi="Arial" w:cs="Arial"/>
                <w:i/>
                <w:color w:val="000000"/>
              </w:rPr>
            </w:pPr>
            <w:r w:rsidRPr="00673CD9">
              <w:rPr>
                <w:rFonts w:ascii="Arial" w:eastAsia="Calibri" w:hAnsi="Arial" w:cs="Arial"/>
                <w:color w:val="000000"/>
              </w:rPr>
              <w:t xml:space="preserve">Where, under the contract a sum of money is recoverable from or payable by the </w:t>
            </w:r>
            <w:r w:rsidRPr="00673CD9">
              <w:rPr>
                <w:rFonts w:ascii="Arial" w:eastAsia="Calibri" w:hAnsi="Arial" w:cs="Arial"/>
                <w:i/>
                <w:color w:val="000000"/>
              </w:rPr>
              <w:t>Consultant,</w:t>
            </w:r>
            <w:r w:rsidRPr="00673CD9">
              <w:rPr>
                <w:rFonts w:ascii="Arial" w:eastAsia="Calibri" w:hAnsi="Arial" w:cs="Arial"/>
                <w:color w:val="000000"/>
              </w:rPr>
              <w:t xml:space="preserve"> such sum may be deducted from or reduced by the amount of any sum or sums then due or which at any time after may become due to the </w:t>
            </w:r>
            <w:r w:rsidRPr="00673CD9">
              <w:rPr>
                <w:rFonts w:ascii="Arial" w:eastAsia="Calibri" w:hAnsi="Arial" w:cs="Arial"/>
                <w:i/>
                <w:color w:val="000000"/>
              </w:rPr>
              <w:t>Consultant</w:t>
            </w:r>
            <w:r w:rsidRPr="00673CD9">
              <w:rPr>
                <w:rFonts w:ascii="Arial" w:eastAsia="Calibri" w:hAnsi="Arial" w:cs="Arial"/>
                <w:color w:val="000000"/>
              </w:rPr>
              <w:t xml:space="preserve"> under the contract or any other contract with the </w:t>
            </w:r>
            <w:r w:rsidRPr="00673CD9">
              <w:rPr>
                <w:rFonts w:ascii="Arial" w:eastAsia="Calibri" w:hAnsi="Arial" w:cs="Arial"/>
                <w:i/>
                <w:color w:val="000000"/>
              </w:rPr>
              <w:t>Client.</w:t>
            </w:r>
          </w:p>
        </w:tc>
      </w:tr>
      <w:tr w:rsidR="00673CD9" w:rsidRPr="00673CD9" w14:paraId="15EC0993" w14:textId="77777777" w:rsidTr="00A46BAA">
        <w:trPr>
          <w:trHeight w:val="477"/>
        </w:trPr>
        <w:tc>
          <w:tcPr>
            <w:tcW w:w="770" w:type="pct"/>
            <w:shd w:val="clear" w:color="auto" w:fill="D9D9D9" w:themeFill="background1" w:themeFillShade="D9"/>
            <w:hideMark/>
          </w:tcPr>
          <w:p w14:paraId="22A08FC1" w14:textId="77777777" w:rsidR="00673CD9" w:rsidRPr="00673CD9" w:rsidRDefault="00673CD9" w:rsidP="00C531F7">
            <w:pPr>
              <w:spacing w:before="120" w:after="120" w:line="22" w:lineRule="atLeast"/>
              <w:rPr>
                <w:rFonts w:ascii="Arial" w:eastAsia="Calibri" w:hAnsi="Arial" w:cs="Arial"/>
                <w:b/>
              </w:rPr>
            </w:pPr>
            <w:r w:rsidRPr="00673CD9">
              <w:rPr>
                <w:rFonts w:ascii="Arial" w:eastAsia="Calibri" w:hAnsi="Arial" w:cs="Arial"/>
                <w:b/>
              </w:rPr>
              <w:t>Z4</w:t>
            </w:r>
          </w:p>
        </w:tc>
        <w:tc>
          <w:tcPr>
            <w:tcW w:w="4230" w:type="pct"/>
            <w:gridSpan w:val="2"/>
            <w:shd w:val="clear" w:color="auto" w:fill="D9D9D9" w:themeFill="background1" w:themeFillShade="D9"/>
            <w:hideMark/>
          </w:tcPr>
          <w:p w14:paraId="04B7B01D" w14:textId="77777777" w:rsidR="00673CD9" w:rsidRPr="00673CD9" w:rsidRDefault="00673CD9" w:rsidP="00C531F7">
            <w:pPr>
              <w:spacing w:before="120" w:after="120" w:line="22" w:lineRule="atLeast"/>
              <w:rPr>
                <w:rFonts w:ascii="Arial" w:eastAsia="Calibri" w:hAnsi="Arial" w:cs="Arial"/>
                <w:b/>
              </w:rPr>
            </w:pPr>
            <w:r w:rsidRPr="00673CD9">
              <w:rPr>
                <w:rFonts w:ascii="Arial" w:eastAsia="Calibri" w:hAnsi="Arial" w:cs="Arial"/>
                <w:b/>
              </w:rPr>
              <w:t>Assignment and transfer</w:t>
            </w:r>
          </w:p>
        </w:tc>
      </w:tr>
      <w:tr w:rsidR="00673CD9" w:rsidRPr="00673CD9" w14:paraId="5019345C" w14:textId="77777777" w:rsidTr="00A46BAA">
        <w:trPr>
          <w:trHeight w:val="281"/>
        </w:trPr>
        <w:tc>
          <w:tcPr>
            <w:tcW w:w="770" w:type="pct"/>
            <w:shd w:val="clear" w:color="auto" w:fill="FFFFFF" w:themeFill="background1"/>
            <w:hideMark/>
          </w:tcPr>
          <w:p w14:paraId="1B38195B" w14:textId="77777777" w:rsidR="00673CD9" w:rsidRPr="00673CD9" w:rsidRDefault="00673CD9" w:rsidP="00C531F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Z4.1</w:t>
            </w:r>
          </w:p>
        </w:tc>
        <w:tc>
          <w:tcPr>
            <w:tcW w:w="4230" w:type="pct"/>
            <w:gridSpan w:val="2"/>
            <w:shd w:val="clear" w:color="auto" w:fill="FFFFFF" w:themeFill="background1"/>
            <w:hideMark/>
          </w:tcPr>
          <w:p w14:paraId="52318070" w14:textId="77777777" w:rsidR="00673CD9" w:rsidRPr="00673CD9" w:rsidRDefault="00673CD9" w:rsidP="00C531F7">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 xml:space="preserve">The </w:t>
            </w:r>
            <w:r w:rsidRPr="00673CD9">
              <w:rPr>
                <w:rFonts w:ascii="Arial" w:eastAsia="Calibri" w:hAnsi="Arial" w:cs="Arial"/>
                <w:i/>
                <w:iCs/>
                <w:color w:val="000000"/>
              </w:rPr>
              <w:t>Consultant</w:t>
            </w:r>
            <w:r w:rsidRPr="00673CD9">
              <w:rPr>
                <w:rFonts w:ascii="Arial" w:eastAsia="Calibri" w:hAnsi="Arial" w:cs="Arial"/>
                <w:color w:val="000000"/>
              </w:rPr>
              <w:t xml:space="preserve"> does not assign, transfer or charge the benefit of the contract or any part of it or any benefit or interest under it without the prior agreement of the </w:t>
            </w:r>
            <w:r w:rsidRPr="00673CD9">
              <w:rPr>
                <w:rFonts w:ascii="Arial" w:eastAsia="Calibri" w:hAnsi="Arial" w:cs="Arial"/>
                <w:i/>
                <w:iCs/>
                <w:color w:val="000000"/>
              </w:rPr>
              <w:t>Client.</w:t>
            </w:r>
          </w:p>
        </w:tc>
      </w:tr>
      <w:tr w:rsidR="007F4383" w:rsidRPr="00673CD9" w14:paraId="6100184D" w14:textId="77777777" w:rsidTr="00A46BAA">
        <w:trPr>
          <w:trHeight w:val="281"/>
        </w:trPr>
        <w:tc>
          <w:tcPr>
            <w:tcW w:w="770" w:type="pct"/>
            <w:shd w:val="clear" w:color="auto" w:fill="FFFFFF" w:themeFill="background1"/>
          </w:tcPr>
          <w:p w14:paraId="2ED8D6F6" w14:textId="021A45D3"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lastRenderedPageBreak/>
              <w:t>Z4.2</w:t>
            </w:r>
          </w:p>
        </w:tc>
        <w:tc>
          <w:tcPr>
            <w:tcW w:w="4230" w:type="pct"/>
            <w:gridSpan w:val="2"/>
            <w:shd w:val="clear" w:color="auto" w:fill="FFFFFF" w:themeFill="background1"/>
          </w:tcPr>
          <w:p w14:paraId="4EE3446B" w14:textId="6A59BADD" w:rsidR="004D4F3E" w:rsidRDefault="007F4383" w:rsidP="3797A1CD">
            <w:pPr>
              <w:shd w:val="clear" w:color="auto" w:fill="FFFFFF" w:themeFill="background1"/>
              <w:spacing w:before="120" w:after="120" w:line="22" w:lineRule="atLeast"/>
              <w:jc w:val="both"/>
              <w:rPr>
                <w:rFonts w:ascii="Arial" w:hAnsi="Arial" w:cs="Arial"/>
              </w:rPr>
            </w:pPr>
            <w:r w:rsidRPr="022E0E4A">
              <w:rPr>
                <w:rFonts w:ascii="Arial" w:hAnsi="Arial" w:cs="Arial"/>
              </w:rPr>
              <w:t xml:space="preserve">If the </w:t>
            </w:r>
            <w:r w:rsidRPr="022E0E4A">
              <w:rPr>
                <w:rFonts w:ascii="Arial" w:hAnsi="Arial" w:cs="Arial"/>
                <w:i/>
                <w:iCs/>
              </w:rPr>
              <w:t xml:space="preserve">Consultant </w:t>
            </w:r>
            <w:r w:rsidRPr="022E0E4A">
              <w:rPr>
                <w:rFonts w:ascii="Arial" w:hAnsi="Arial" w:cs="Arial"/>
              </w:rPr>
              <w:t xml:space="preserve">wishes to transfer the benefit and burden of the contract to a new consultant, it seeks the </w:t>
            </w:r>
            <w:r w:rsidRPr="022E0E4A">
              <w:rPr>
                <w:rFonts w:ascii="Arial" w:hAnsi="Arial" w:cs="Arial"/>
                <w:i/>
                <w:iCs/>
              </w:rPr>
              <w:t>Client’s</w:t>
            </w:r>
            <w:r w:rsidRPr="022E0E4A">
              <w:rPr>
                <w:rFonts w:ascii="Arial" w:hAnsi="Arial" w:cs="Arial"/>
              </w:rPr>
              <w:t xml:space="preserve"> agreement to do so. The </w:t>
            </w:r>
            <w:r w:rsidRPr="022E0E4A">
              <w:rPr>
                <w:rFonts w:ascii="Arial" w:hAnsi="Arial" w:cs="Arial"/>
                <w:i/>
                <w:iCs/>
              </w:rPr>
              <w:t>Consultant</w:t>
            </w:r>
            <w:r w:rsidRPr="022E0E4A">
              <w:rPr>
                <w:rFonts w:ascii="Arial" w:hAnsi="Arial" w:cs="Arial"/>
              </w:rPr>
              <w:t xml:space="preserve"> </w:t>
            </w:r>
          </w:p>
          <w:p w14:paraId="174E9229" w14:textId="77777777" w:rsidR="004D4F3E" w:rsidRPr="0051446D" w:rsidRDefault="007F4383" w:rsidP="3797A1CD">
            <w:pPr>
              <w:pStyle w:val="ListParagraph"/>
              <w:numPr>
                <w:ilvl w:val="0"/>
                <w:numId w:val="51"/>
              </w:numPr>
              <w:shd w:val="clear" w:color="auto" w:fill="FFFFFF" w:themeFill="background1"/>
              <w:spacing w:before="120" w:after="120" w:line="22" w:lineRule="atLeast"/>
              <w:jc w:val="both"/>
              <w:rPr>
                <w:rFonts w:ascii="Arial" w:hAnsi="Arial" w:cs="Arial"/>
              </w:rPr>
            </w:pPr>
            <w:r w:rsidRPr="3797A1CD">
              <w:rPr>
                <w:rFonts w:ascii="Arial" w:hAnsi="Arial" w:cs="Arial"/>
              </w:rPr>
              <w:t xml:space="preserve">explains the reasons for the proposed transfer and </w:t>
            </w:r>
          </w:p>
          <w:p w14:paraId="709F9B97" w14:textId="09AC1535" w:rsidR="004D4F3E" w:rsidRPr="0051446D" w:rsidRDefault="004D4F3E" w:rsidP="3797A1CD">
            <w:pPr>
              <w:pStyle w:val="ListParagraph"/>
              <w:numPr>
                <w:ilvl w:val="0"/>
                <w:numId w:val="51"/>
              </w:numPr>
              <w:shd w:val="clear" w:color="auto" w:fill="FFFFFF" w:themeFill="background1"/>
              <w:spacing w:before="120" w:after="120" w:line="22" w:lineRule="atLeast"/>
              <w:jc w:val="both"/>
              <w:rPr>
                <w:rFonts w:ascii="Arial" w:hAnsi="Arial" w:cs="Arial"/>
              </w:rPr>
            </w:pPr>
            <w:r w:rsidRPr="3797A1CD">
              <w:rPr>
                <w:rFonts w:ascii="Arial" w:hAnsi="Arial" w:cs="Arial"/>
              </w:rPr>
              <w:t>provides any further information requested by</w:t>
            </w:r>
            <w:r w:rsidRPr="3797A1CD">
              <w:rPr>
                <w:rFonts w:cs="Arial"/>
              </w:rPr>
              <w:t xml:space="preserve"> </w:t>
            </w:r>
            <w:r w:rsidRPr="3797A1CD">
              <w:rPr>
                <w:rFonts w:ascii="Arial" w:hAnsi="Arial" w:cs="Arial"/>
              </w:rPr>
              <w:t xml:space="preserve">the </w:t>
            </w:r>
            <w:r w:rsidRPr="3797A1CD">
              <w:rPr>
                <w:rFonts w:ascii="Arial" w:hAnsi="Arial" w:cs="Arial"/>
                <w:i/>
                <w:iCs/>
              </w:rPr>
              <w:t>Client.</w:t>
            </w:r>
            <w:r w:rsidRPr="3797A1CD">
              <w:rPr>
                <w:rFonts w:ascii="Arial" w:hAnsi="Arial" w:cs="Arial"/>
              </w:rPr>
              <w:t xml:space="preserve"> </w:t>
            </w:r>
          </w:p>
          <w:p w14:paraId="4FBB56DC" w14:textId="3B840E2D" w:rsidR="007F4383" w:rsidRPr="00673CD9" w:rsidRDefault="007F4383" w:rsidP="3797A1CD">
            <w:pPr>
              <w:shd w:val="clear" w:color="auto" w:fill="FFFFFF" w:themeFill="background1"/>
              <w:spacing w:before="120" w:after="120" w:line="22" w:lineRule="atLeast"/>
              <w:jc w:val="both"/>
              <w:rPr>
                <w:rFonts w:ascii="Arial" w:eastAsia="Calibri" w:hAnsi="Arial" w:cs="Arial"/>
                <w:color w:val="000000"/>
              </w:rPr>
            </w:pPr>
            <w:r w:rsidRPr="3797A1CD">
              <w:rPr>
                <w:rFonts w:ascii="Arial" w:hAnsi="Arial" w:cs="Arial"/>
              </w:rPr>
              <w:t xml:space="preserve">If the </w:t>
            </w:r>
            <w:r w:rsidRPr="3797A1CD">
              <w:rPr>
                <w:rFonts w:ascii="Arial" w:hAnsi="Arial" w:cs="Arial"/>
                <w:i/>
                <w:iCs/>
              </w:rPr>
              <w:t>Client</w:t>
            </w:r>
            <w:r w:rsidRPr="3797A1CD">
              <w:rPr>
                <w:rFonts w:ascii="Arial" w:hAnsi="Arial" w:cs="Arial"/>
              </w:rPr>
              <w:t xml:space="preserve"> (in its absolute discretion) agrees to the proposed transfer, the Parties and the new consultant execute a novation in the relevant form set out in the Scope or such other form as the </w:t>
            </w:r>
            <w:r w:rsidRPr="3797A1CD">
              <w:rPr>
                <w:rFonts w:ascii="Arial" w:hAnsi="Arial" w:cs="Arial"/>
                <w:i/>
                <w:iCs/>
              </w:rPr>
              <w:t>Client</w:t>
            </w:r>
            <w:r w:rsidRPr="3797A1CD">
              <w:rPr>
                <w:rFonts w:ascii="Arial" w:hAnsi="Arial" w:cs="Arial"/>
              </w:rPr>
              <w:t xml:space="preserve"> may reasonably require.</w:t>
            </w:r>
          </w:p>
        </w:tc>
      </w:tr>
      <w:tr w:rsidR="007F4383" w:rsidRPr="00673CD9" w14:paraId="5F5B468C" w14:textId="77777777" w:rsidTr="00A46BAA">
        <w:trPr>
          <w:trHeight w:val="281"/>
        </w:trPr>
        <w:tc>
          <w:tcPr>
            <w:tcW w:w="770" w:type="pct"/>
            <w:shd w:val="clear" w:color="auto" w:fill="FFFFFF" w:themeFill="background1"/>
            <w:hideMark/>
          </w:tcPr>
          <w:p w14:paraId="71FA87EF" w14:textId="5AD7D922"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Z4.</w:t>
            </w:r>
            <w:r>
              <w:rPr>
                <w:rFonts w:ascii="Arial" w:eastAsia="Calibri" w:hAnsi="Arial" w:cs="Arial"/>
                <w:bCs/>
                <w:color w:val="000000"/>
              </w:rPr>
              <w:t>3</w:t>
            </w:r>
          </w:p>
        </w:tc>
        <w:tc>
          <w:tcPr>
            <w:tcW w:w="4230" w:type="pct"/>
            <w:gridSpan w:val="2"/>
            <w:shd w:val="clear" w:color="auto" w:fill="FFFFFF" w:themeFill="background1"/>
            <w:hideMark/>
          </w:tcPr>
          <w:p w14:paraId="333DC5D9" w14:textId="377F604F" w:rsidR="007F4383" w:rsidRPr="00673CD9" w:rsidRDefault="007F4383" w:rsidP="007F4383">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 xml:space="preserve">If requested by the </w:t>
            </w:r>
            <w:r w:rsidRPr="00673CD9">
              <w:rPr>
                <w:rFonts w:ascii="Arial" w:eastAsia="Calibri" w:hAnsi="Arial" w:cs="Arial"/>
                <w:i/>
                <w:iCs/>
                <w:color w:val="000000"/>
              </w:rPr>
              <w:t>Client</w:t>
            </w:r>
            <w:r w:rsidRPr="00673CD9">
              <w:rPr>
                <w:rFonts w:ascii="Arial" w:eastAsia="Calibri" w:hAnsi="Arial" w:cs="Arial"/>
                <w:color w:val="000000"/>
              </w:rPr>
              <w:t xml:space="preserve">, the </w:t>
            </w:r>
            <w:r w:rsidRPr="00673CD9">
              <w:rPr>
                <w:rFonts w:ascii="Arial" w:eastAsia="Calibri" w:hAnsi="Arial" w:cs="Arial"/>
                <w:i/>
                <w:iCs/>
                <w:color w:val="000000"/>
              </w:rPr>
              <w:t xml:space="preserve">Consultant </w:t>
            </w:r>
            <w:r w:rsidRPr="00673CD9">
              <w:rPr>
                <w:rFonts w:ascii="Arial" w:eastAsia="Calibri" w:hAnsi="Arial" w:cs="Arial"/>
                <w:color w:val="000000"/>
              </w:rPr>
              <w:t xml:space="preserve">executes a novation agreement in the form specified in the Scope (or such other form as the </w:t>
            </w:r>
            <w:r w:rsidRPr="00673CD9">
              <w:rPr>
                <w:rFonts w:ascii="Arial" w:eastAsia="Calibri" w:hAnsi="Arial" w:cs="Arial"/>
                <w:i/>
                <w:iCs/>
                <w:color w:val="000000"/>
              </w:rPr>
              <w:t xml:space="preserve">Client </w:t>
            </w:r>
            <w:r w:rsidRPr="00673CD9">
              <w:rPr>
                <w:rFonts w:ascii="Arial" w:eastAsia="Calibri" w:hAnsi="Arial" w:cs="Arial"/>
                <w:color w:val="000000"/>
              </w:rPr>
              <w:t>may reasonably require) transferring the benefit and burden of the contract to</w:t>
            </w:r>
          </w:p>
          <w:p w14:paraId="63DBF091" w14:textId="1EDD1354" w:rsidR="007F4383" w:rsidRPr="00673CD9" w:rsidRDefault="007F4383" w:rsidP="007F4383">
            <w:pPr>
              <w:numPr>
                <w:ilvl w:val="0"/>
                <w:numId w:val="5"/>
              </w:numPr>
              <w:shd w:val="clear" w:color="auto" w:fill="FFFFFF"/>
              <w:spacing w:before="120" w:after="120" w:line="22" w:lineRule="atLeast"/>
              <w:rPr>
                <w:rFonts w:ascii="Arial" w:eastAsia="Calibri" w:hAnsi="Arial" w:cs="Arial"/>
                <w:color w:val="000000"/>
              </w:rPr>
            </w:pPr>
            <w:r w:rsidRPr="00673CD9">
              <w:rPr>
                <w:rFonts w:ascii="Arial" w:eastAsia="Calibri" w:hAnsi="Arial" w:cs="Arial"/>
                <w:color w:val="000000"/>
              </w:rPr>
              <w:t>a</w:t>
            </w:r>
            <w:r w:rsidR="004D4F3E">
              <w:rPr>
                <w:rFonts w:ascii="Arial" w:eastAsia="Calibri" w:hAnsi="Arial" w:cs="Arial"/>
                <w:color w:val="000000"/>
              </w:rPr>
              <w:t xml:space="preserve"> replacement </w:t>
            </w:r>
            <w:r w:rsidRPr="00673CD9">
              <w:rPr>
                <w:rFonts w:ascii="Arial" w:eastAsia="Calibri" w:hAnsi="Arial" w:cs="Arial"/>
                <w:color w:val="000000"/>
              </w:rPr>
              <w:t xml:space="preserve">organisation established to take over the </w:t>
            </w:r>
            <w:r w:rsidRPr="00673CD9">
              <w:rPr>
                <w:rFonts w:ascii="Arial" w:eastAsia="Calibri" w:hAnsi="Arial" w:cs="Arial"/>
                <w:i/>
                <w:iCs/>
                <w:color w:val="000000"/>
              </w:rPr>
              <w:t xml:space="preserve">Client's </w:t>
            </w:r>
            <w:r w:rsidRPr="00673CD9">
              <w:rPr>
                <w:rFonts w:ascii="Arial" w:eastAsia="Calibri" w:hAnsi="Arial" w:cs="Arial"/>
                <w:color w:val="000000"/>
              </w:rPr>
              <w:t xml:space="preserve">functions or part of </w:t>
            </w:r>
            <w:r w:rsidR="004D4F3E">
              <w:rPr>
                <w:rFonts w:ascii="Arial" w:eastAsia="Calibri" w:hAnsi="Arial" w:cs="Arial"/>
                <w:color w:val="000000"/>
              </w:rPr>
              <w:t>it</w:t>
            </w:r>
            <w:r w:rsidRPr="00673CD9">
              <w:rPr>
                <w:rFonts w:ascii="Arial" w:eastAsia="Calibri" w:hAnsi="Arial" w:cs="Arial"/>
                <w:color w:val="000000"/>
              </w:rPr>
              <w:t xml:space="preserve">, </w:t>
            </w:r>
          </w:p>
          <w:p w14:paraId="07A8E99C" w14:textId="77777777" w:rsidR="007F4383" w:rsidRPr="00673CD9" w:rsidRDefault="007F4383" w:rsidP="007F4383">
            <w:pPr>
              <w:numPr>
                <w:ilvl w:val="0"/>
                <w:numId w:val="5"/>
              </w:numPr>
              <w:shd w:val="clear" w:color="auto" w:fill="FFFFFF"/>
              <w:spacing w:before="120" w:after="120" w:line="22" w:lineRule="atLeast"/>
              <w:rPr>
                <w:rFonts w:ascii="Arial" w:eastAsia="Calibri" w:hAnsi="Arial" w:cs="Arial"/>
                <w:color w:val="000000"/>
              </w:rPr>
            </w:pPr>
            <w:r w:rsidRPr="00673CD9">
              <w:rPr>
                <w:rFonts w:ascii="Arial" w:eastAsia="Calibri" w:hAnsi="Arial" w:cs="Arial"/>
                <w:color w:val="000000"/>
              </w:rPr>
              <w:t>another public body exercising similar functions,</w:t>
            </w:r>
          </w:p>
          <w:p w14:paraId="7616AD9B" w14:textId="77777777" w:rsidR="007F4383" w:rsidRPr="00673CD9" w:rsidRDefault="007F4383" w:rsidP="007F4383">
            <w:pPr>
              <w:numPr>
                <w:ilvl w:val="0"/>
                <w:numId w:val="5"/>
              </w:numPr>
              <w:shd w:val="clear" w:color="auto" w:fill="FFFFFF"/>
              <w:spacing w:before="120" w:after="120" w:line="22" w:lineRule="atLeast"/>
              <w:rPr>
                <w:rFonts w:ascii="Arial" w:eastAsia="Calibri" w:hAnsi="Arial" w:cs="Arial"/>
                <w:color w:val="000000"/>
              </w:rPr>
            </w:pPr>
            <w:r w:rsidRPr="00673CD9">
              <w:rPr>
                <w:rFonts w:ascii="Arial" w:eastAsia="Calibri" w:hAnsi="Arial" w:cs="Arial"/>
                <w:color w:val="000000"/>
              </w:rPr>
              <w:t>a Department or Office of Her Majesty's Government or</w:t>
            </w:r>
          </w:p>
          <w:p w14:paraId="5F0F0C64" w14:textId="77777777" w:rsidR="007F4383" w:rsidRPr="00673CD9" w:rsidRDefault="007F4383" w:rsidP="007F4383">
            <w:pPr>
              <w:numPr>
                <w:ilvl w:val="0"/>
                <w:numId w:val="5"/>
              </w:numPr>
              <w:shd w:val="clear" w:color="auto" w:fill="FFFFFF"/>
              <w:spacing w:before="120" w:after="120" w:line="22" w:lineRule="atLeast"/>
              <w:rPr>
                <w:rFonts w:ascii="Arial" w:eastAsia="Calibri" w:hAnsi="Arial" w:cs="Arial"/>
                <w:color w:val="000000"/>
              </w:rPr>
            </w:pPr>
            <w:r w:rsidRPr="00673CD9">
              <w:rPr>
                <w:rFonts w:ascii="Arial" w:eastAsia="Calibri" w:hAnsi="Arial" w:cs="Arial"/>
                <w:color w:val="000000"/>
              </w:rPr>
              <w:t xml:space="preserve">a local authority </w:t>
            </w:r>
          </w:p>
        </w:tc>
      </w:tr>
      <w:tr w:rsidR="007F4383" w:rsidRPr="00673CD9" w14:paraId="50AD0597" w14:textId="77777777" w:rsidTr="00A46BAA">
        <w:trPr>
          <w:trHeight w:val="450"/>
        </w:trPr>
        <w:tc>
          <w:tcPr>
            <w:tcW w:w="770" w:type="pct"/>
            <w:shd w:val="clear" w:color="auto" w:fill="D9D9D9" w:themeFill="background1" w:themeFillShade="D9"/>
            <w:hideMark/>
          </w:tcPr>
          <w:p w14:paraId="4BAE4A1E"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Z5</w:t>
            </w:r>
          </w:p>
        </w:tc>
        <w:tc>
          <w:tcPr>
            <w:tcW w:w="4230" w:type="pct"/>
            <w:gridSpan w:val="2"/>
            <w:shd w:val="clear" w:color="auto" w:fill="D9D9D9" w:themeFill="background1" w:themeFillShade="D9"/>
            <w:hideMark/>
          </w:tcPr>
          <w:p w14:paraId="785E31E5"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Confidentiality</w:t>
            </w:r>
          </w:p>
        </w:tc>
      </w:tr>
      <w:tr w:rsidR="007F4383" w:rsidRPr="00673CD9" w14:paraId="2B9DD9F3" w14:textId="77777777" w:rsidTr="00A46BAA">
        <w:trPr>
          <w:trHeight w:val="274"/>
        </w:trPr>
        <w:tc>
          <w:tcPr>
            <w:tcW w:w="770" w:type="pct"/>
            <w:shd w:val="clear" w:color="auto" w:fill="FFFFFF" w:themeFill="background1"/>
            <w:hideMark/>
          </w:tcPr>
          <w:p w14:paraId="18BC652C"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Z5.1</w:t>
            </w:r>
          </w:p>
        </w:tc>
        <w:tc>
          <w:tcPr>
            <w:tcW w:w="4230" w:type="pct"/>
            <w:gridSpan w:val="2"/>
            <w:shd w:val="clear" w:color="auto" w:fill="FFFFFF" w:themeFill="background1"/>
            <w:hideMark/>
          </w:tcPr>
          <w:p w14:paraId="0E82115E" w14:textId="77777777" w:rsidR="007F4383" w:rsidRPr="00673CD9" w:rsidRDefault="007F4383" w:rsidP="007F4383">
            <w:pPr>
              <w:autoSpaceDE w:val="0"/>
              <w:autoSpaceDN w:val="0"/>
              <w:adjustRightInd w:val="0"/>
              <w:spacing w:before="120" w:after="120" w:line="22" w:lineRule="atLeast"/>
              <w:jc w:val="both"/>
              <w:rPr>
                <w:rFonts w:ascii="Arial" w:hAnsi="Arial" w:cs="Arial"/>
                <w:color w:val="000000"/>
                <w:lang w:eastAsia="en-GB"/>
              </w:rPr>
            </w:pPr>
            <w:r w:rsidRPr="00673CD9">
              <w:rPr>
                <w:rFonts w:ascii="Arial" w:hAnsi="Arial" w:cs="Arial"/>
                <w:color w:val="000000"/>
                <w:lang w:eastAsia="en-GB"/>
              </w:rPr>
              <w:t xml:space="preserve">The </w:t>
            </w:r>
            <w:r w:rsidRPr="00673CD9">
              <w:rPr>
                <w:rFonts w:ascii="Arial" w:hAnsi="Arial" w:cs="Arial"/>
                <w:i/>
                <w:iCs/>
                <w:color w:val="000000"/>
                <w:lang w:eastAsia="en-GB"/>
              </w:rPr>
              <w:t xml:space="preserve">Consultant </w:t>
            </w:r>
            <w:r w:rsidRPr="00673CD9">
              <w:rPr>
                <w:rFonts w:ascii="Arial" w:hAnsi="Arial" w:cs="Arial"/>
                <w:color w:val="000000"/>
                <w:lang w:eastAsia="en-GB"/>
              </w:rPr>
              <w:t xml:space="preserve">keeps (and ensures that anyone employed by it or acting on its behalf keeps) confidential and does not disclose to any person </w:t>
            </w:r>
          </w:p>
          <w:p w14:paraId="2EE10875" w14:textId="721AB84A" w:rsidR="007F4383" w:rsidRPr="00673CD9" w:rsidRDefault="007F4383" w:rsidP="007F4383">
            <w:pPr>
              <w:widowControl/>
              <w:numPr>
                <w:ilvl w:val="0"/>
                <w:numId w:val="9"/>
              </w:numPr>
              <w:autoSpaceDE w:val="0"/>
              <w:autoSpaceDN w:val="0"/>
              <w:adjustRightInd w:val="0"/>
              <w:spacing w:before="120" w:after="120" w:line="22" w:lineRule="atLeast"/>
              <w:jc w:val="both"/>
              <w:rPr>
                <w:rFonts w:ascii="Arial" w:hAnsi="Arial" w:cs="Arial"/>
                <w:color w:val="000000"/>
                <w:lang w:eastAsia="en-GB"/>
              </w:rPr>
            </w:pPr>
            <w:r w:rsidRPr="00673CD9">
              <w:rPr>
                <w:rFonts w:ascii="Arial" w:hAnsi="Arial" w:cs="Arial"/>
                <w:color w:val="000000"/>
                <w:lang w:eastAsia="en-GB"/>
              </w:rPr>
              <w:t xml:space="preserve">the terms of </w:t>
            </w:r>
            <w:r w:rsidR="004D4F3E" w:rsidRPr="00673CD9">
              <w:rPr>
                <w:rFonts w:ascii="Arial" w:hAnsi="Arial" w:cs="Arial"/>
                <w:color w:val="000000"/>
                <w:lang w:eastAsia="en-GB"/>
              </w:rPr>
              <w:t>th</w:t>
            </w:r>
            <w:r w:rsidR="004D4F3E">
              <w:rPr>
                <w:rFonts w:ascii="Arial" w:hAnsi="Arial" w:cs="Arial"/>
                <w:color w:val="000000"/>
                <w:lang w:eastAsia="en-GB"/>
              </w:rPr>
              <w:t>e</w:t>
            </w:r>
            <w:r w:rsidR="004D4F3E" w:rsidRPr="00673CD9">
              <w:rPr>
                <w:rFonts w:ascii="Arial" w:hAnsi="Arial" w:cs="Arial"/>
                <w:color w:val="000000"/>
                <w:lang w:eastAsia="en-GB"/>
              </w:rPr>
              <w:t xml:space="preserve"> </w:t>
            </w:r>
            <w:r w:rsidRPr="00673CD9">
              <w:rPr>
                <w:rFonts w:ascii="Arial" w:hAnsi="Arial" w:cs="Arial"/>
                <w:color w:val="000000"/>
                <w:lang w:eastAsia="en-GB"/>
              </w:rPr>
              <w:t xml:space="preserve">contract and </w:t>
            </w:r>
          </w:p>
          <w:p w14:paraId="0A0E4B05" w14:textId="77777777" w:rsidR="007F4383" w:rsidRPr="00673CD9" w:rsidRDefault="007F4383" w:rsidP="007F4383">
            <w:pPr>
              <w:widowControl/>
              <w:numPr>
                <w:ilvl w:val="0"/>
                <w:numId w:val="9"/>
              </w:numPr>
              <w:autoSpaceDE w:val="0"/>
              <w:autoSpaceDN w:val="0"/>
              <w:adjustRightInd w:val="0"/>
              <w:spacing w:before="120" w:after="120" w:line="22" w:lineRule="atLeast"/>
              <w:jc w:val="both"/>
              <w:rPr>
                <w:rFonts w:ascii="Arial" w:hAnsi="Arial" w:cs="Arial"/>
                <w:color w:val="000000"/>
                <w:lang w:eastAsia="en-GB"/>
              </w:rPr>
            </w:pPr>
            <w:r w:rsidRPr="00673CD9">
              <w:rPr>
                <w:rFonts w:ascii="Arial" w:hAnsi="Arial" w:cs="Arial"/>
                <w:color w:val="000000"/>
                <w:lang w:eastAsia="en-GB"/>
              </w:rPr>
              <w:t xml:space="preserve">any confidential or proprietary information (including Personal Data) provided to or acquired by the </w:t>
            </w:r>
            <w:r w:rsidRPr="00673CD9">
              <w:rPr>
                <w:rFonts w:ascii="Arial" w:hAnsi="Arial" w:cs="Arial"/>
                <w:i/>
                <w:iCs/>
                <w:color w:val="000000"/>
                <w:lang w:eastAsia="en-GB"/>
              </w:rPr>
              <w:t xml:space="preserve">Consultant </w:t>
            </w:r>
            <w:r w:rsidRPr="00673CD9">
              <w:rPr>
                <w:rFonts w:ascii="Arial" w:hAnsi="Arial" w:cs="Arial"/>
                <w:color w:val="000000"/>
                <w:lang w:eastAsia="en-GB"/>
              </w:rPr>
              <w:t>in the course of Providing the Service</w:t>
            </w:r>
          </w:p>
          <w:p w14:paraId="6160C27A" w14:textId="77777777" w:rsidR="007F4383" w:rsidRPr="00673CD9" w:rsidRDefault="007F4383" w:rsidP="007F4383">
            <w:pPr>
              <w:spacing w:before="120" w:after="120" w:line="22" w:lineRule="atLeast"/>
              <w:jc w:val="both"/>
              <w:rPr>
                <w:rFonts w:ascii="Arial" w:hAnsi="Arial" w:cs="Arial"/>
              </w:rPr>
            </w:pPr>
            <w:r w:rsidRPr="00673CD9">
              <w:rPr>
                <w:rFonts w:ascii="Arial" w:hAnsi="Arial" w:cs="Arial"/>
              </w:rPr>
              <w:t xml:space="preserve">except that the </w:t>
            </w:r>
            <w:r w:rsidRPr="00673CD9">
              <w:rPr>
                <w:rFonts w:ascii="Arial" w:hAnsi="Arial" w:cs="Arial"/>
                <w:i/>
              </w:rPr>
              <w:t xml:space="preserve">Consultant </w:t>
            </w:r>
            <w:r w:rsidRPr="00673CD9">
              <w:rPr>
                <w:rFonts w:ascii="Arial" w:hAnsi="Arial" w:cs="Arial"/>
              </w:rPr>
              <w:t>may disclose information</w:t>
            </w:r>
          </w:p>
          <w:p w14:paraId="58119CFB" w14:textId="77777777" w:rsidR="007F4383" w:rsidRPr="00673CD9" w:rsidRDefault="007F4383" w:rsidP="007F4383">
            <w:pPr>
              <w:widowControl/>
              <w:numPr>
                <w:ilvl w:val="0"/>
                <w:numId w:val="17"/>
              </w:numPr>
              <w:spacing w:before="120" w:after="120" w:line="22" w:lineRule="atLeast"/>
              <w:jc w:val="both"/>
              <w:rPr>
                <w:rFonts w:ascii="Arial" w:eastAsia="Calibri" w:hAnsi="Arial" w:cs="Arial"/>
              </w:rPr>
            </w:pPr>
            <w:r w:rsidRPr="00673CD9">
              <w:rPr>
                <w:rFonts w:ascii="Arial" w:eastAsia="Calibri" w:hAnsi="Arial" w:cs="Arial"/>
              </w:rPr>
              <w:t>to its legal or other professional advisers,</w:t>
            </w:r>
          </w:p>
          <w:p w14:paraId="36C04125" w14:textId="1D14C948" w:rsidR="007F4383" w:rsidRPr="00673CD9" w:rsidRDefault="007F4383" w:rsidP="007F4383">
            <w:pPr>
              <w:widowControl/>
              <w:numPr>
                <w:ilvl w:val="0"/>
                <w:numId w:val="17"/>
              </w:numPr>
              <w:spacing w:before="120" w:after="120" w:line="22" w:lineRule="atLeast"/>
              <w:jc w:val="both"/>
              <w:rPr>
                <w:rFonts w:ascii="Arial" w:eastAsia="Calibri" w:hAnsi="Arial" w:cs="Arial"/>
              </w:rPr>
            </w:pPr>
            <w:r w:rsidRPr="00673CD9">
              <w:rPr>
                <w:rFonts w:ascii="Arial" w:eastAsia="Calibri" w:hAnsi="Arial" w:cs="Arial"/>
              </w:rPr>
              <w:t xml:space="preserve">to anyone employed by it or acting on its behalf as needed to enable the </w:t>
            </w:r>
            <w:r w:rsidRPr="00673CD9">
              <w:rPr>
                <w:rFonts w:ascii="Arial" w:eastAsia="Calibri" w:hAnsi="Arial" w:cs="Arial"/>
                <w:i/>
              </w:rPr>
              <w:t>Consultant</w:t>
            </w:r>
            <w:r w:rsidRPr="00673CD9">
              <w:rPr>
                <w:rFonts w:ascii="Arial" w:eastAsia="Calibri" w:hAnsi="Arial" w:cs="Arial"/>
              </w:rPr>
              <w:t xml:space="preserve"> to Provide the Service</w:t>
            </w:r>
            <w:r w:rsidR="004D4F3E">
              <w:rPr>
                <w:rFonts w:ascii="Arial" w:eastAsia="Calibri" w:hAnsi="Arial" w:cs="Arial"/>
              </w:rPr>
              <w:t>,</w:t>
            </w:r>
          </w:p>
          <w:p w14:paraId="088FFADE" w14:textId="77777777" w:rsidR="007F4383" w:rsidRPr="00673CD9" w:rsidRDefault="007F4383" w:rsidP="007F4383">
            <w:pPr>
              <w:widowControl/>
              <w:numPr>
                <w:ilvl w:val="0"/>
                <w:numId w:val="17"/>
              </w:numPr>
              <w:spacing w:before="120" w:after="120" w:line="22" w:lineRule="atLeast"/>
              <w:jc w:val="both"/>
              <w:rPr>
                <w:rFonts w:ascii="Arial" w:eastAsia="Calibri" w:hAnsi="Arial" w:cs="Arial"/>
              </w:rPr>
            </w:pPr>
            <w:r w:rsidRPr="00673CD9">
              <w:rPr>
                <w:rFonts w:ascii="Arial" w:eastAsia="Calibri" w:hAnsi="Arial" w:cs="Arial"/>
              </w:rPr>
              <w:t xml:space="preserve">where required to do so by law or by any professional or regulatory obligation or by order of any court or governmental agency, provided that prior to disclosure the </w:t>
            </w:r>
            <w:r w:rsidRPr="00673CD9">
              <w:rPr>
                <w:rFonts w:ascii="Arial" w:eastAsia="Calibri" w:hAnsi="Arial" w:cs="Arial"/>
                <w:i/>
              </w:rPr>
              <w:t>Consultant</w:t>
            </w:r>
            <w:r w:rsidRPr="00673CD9">
              <w:rPr>
                <w:rFonts w:ascii="Arial" w:eastAsia="Calibri" w:hAnsi="Arial" w:cs="Arial"/>
              </w:rPr>
              <w:t xml:space="preserve"> consults the </w:t>
            </w:r>
            <w:r w:rsidRPr="00673CD9">
              <w:rPr>
                <w:rFonts w:ascii="Arial" w:eastAsia="Calibri" w:hAnsi="Arial" w:cs="Arial"/>
                <w:i/>
              </w:rPr>
              <w:t>Client</w:t>
            </w:r>
            <w:r w:rsidRPr="00673CD9">
              <w:rPr>
                <w:rFonts w:ascii="Arial" w:eastAsia="Calibri" w:hAnsi="Arial" w:cs="Arial"/>
              </w:rPr>
              <w:t xml:space="preserve"> and takes full account of the </w:t>
            </w:r>
            <w:r w:rsidRPr="00673CD9">
              <w:rPr>
                <w:rFonts w:ascii="Arial" w:eastAsia="Calibri" w:hAnsi="Arial" w:cs="Arial"/>
                <w:i/>
              </w:rPr>
              <w:t>Client’s</w:t>
            </w:r>
            <w:r w:rsidRPr="00673CD9">
              <w:rPr>
                <w:rFonts w:ascii="Arial" w:eastAsia="Calibri" w:hAnsi="Arial" w:cs="Arial"/>
              </w:rPr>
              <w:t xml:space="preserve"> views about whether (and if so to what extent) the information should be disclosed,</w:t>
            </w:r>
          </w:p>
          <w:p w14:paraId="1697C2A2" w14:textId="77777777" w:rsidR="007F4383" w:rsidRPr="00673CD9" w:rsidRDefault="007F4383" w:rsidP="007F4383">
            <w:pPr>
              <w:widowControl/>
              <w:numPr>
                <w:ilvl w:val="0"/>
                <w:numId w:val="17"/>
              </w:numPr>
              <w:spacing w:before="120" w:after="120" w:line="22" w:lineRule="atLeast"/>
              <w:jc w:val="both"/>
              <w:rPr>
                <w:rFonts w:ascii="Arial" w:eastAsia="Calibri" w:hAnsi="Arial" w:cs="Arial"/>
              </w:rPr>
            </w:pPr>
            <w:r w:rsidRPr="00673CD9">
              <w:rPr>
                <w:rFonts w:ascii="Arial" w:eastAsia="Calibri" w:hAnsi="Arial" w:cs="Arial"/>
              </w:rPr>
              <w:t>which it receives from a third party who lawfully acquired it and who is under no obligation restricting its disclosure,</w:t>
            </w:r>
          </w:p>
          <w:p w14:paraId="57128C3A" w14:textId="77777777" w:rsidR="007F4383" w:rsidRPr="00673CD9" w:rsidRDefault="007F4383" w:rsidP="007F4383">
            <w:pPr>
              <w:widowControl/>
              <w:numPr>
                <w:ilvl w:val="0"/>
                <w:numId w:val="17"/>
              </w:numPr>
              <w:spacing w:before="120" w:after="120" w:line="22" w:lineRule="atLeast"/>
              <w:jc w:val="both"/>
              <w:rPr>
                <w:rFonts w:ascii="Arial" w:eastAsia="Calibri" w:hAnsi="Arial" w:cs="Arial"/>
              </w:rPr>
            </w:pPr>
            <w:r w:rsidRPr="00673CD9">
              <w:rPr>
                <w:rFonts w:ascii="Arial" w:eastAsia="Calibri" w:hAnsi="Arial" w:cs="Arial"/>
              </w:rPr>
              <w:t xml:space="preserve">which is in the public domain at the time of disclosure other than due to the fault of </w:t>
            </w:r>
            <w:r w:rsidRPr="00673CD9">
              <w:rPr>
                <w:rFonts w:ascii="Arial" w:eastAsia="Calibri" w:hAnsi="Arial" w:cs="Arial"/>
                <w:i/>
              </w:rPr>
              <w:t>the Consultant</w:t>
            </w:r>
            <w:r w:rsidRPr="00673CD9">
              <w:rPr>
                <w:rFonts w:ascii="Arial" w:eastAsia="Calibri" w:hAnsi="Arial" w:cs="Arial"/>
              </w:rPr>
              <w:t xml:space="preserve"> or</w:t>
            </w:r>
          </w:p>
          <w:p w14:paraId="7D9A82EE" w14:textId="77777777" w:rsidR="007F4383" w:rsidRPr="00673CD9" w:rsidRDefault="007F4383" w:rsidP="007F4383">
            <w:pPr>
              <w:widowControl/>
              <w:numPr>
                <w:ilvl w:val="0"/>
                <w:numId w:val="17"/>
              </w:numPr>
              <w:spacing w:before="120" w:after="120" w:line="22" w:lineRule="atLeast"/>
              <w:jc w:val="both"/>
              <w:rPr>
                <w:rFonts w:ascii="Arial" w:eastAsia="Calibri" w:hAnsi="Arial" w:cs="Arial"/>
              </w:rPr>
            </w:pPr>
            <w:r w:rsidRPr="00673CD9">
              <w:rPr>
                <w:rFonts w:ascii="Arial" w:eastAsia="Calibri" w:hAnsi="Arial" w:cs="Arial"/>
              </w:rPr>
              <w:t xml:space="preserve">with the consent of the </w:t>
            </w:r>
            <w:r w:rsidRPr="00673CD9">
              <w:rPr>
                <w:rFonts w:ascii="Arial" w:eastAsia="Calibri" w:hAnsi="Arial" w:cs="Arial"/>
                <w:i/>
              </w:rPr>
              <w:t>Client</w:t>
            </w:r>
          </w:p>
        </w:tc>
      </w:tr>
      <w:tr w:rsidR="007F4383" w:rsidRPr="00673CD9" w14:paraId="2364B5ED" w14:textId="77777777" w:rsidTr="00A46BAA">
        <w:trPr>
          <w:trHeight w:val="274"/>
        </w:trPr>
        <w:tc>
          <w:tcPr>
            <w:tcW w:w="770" w:type="pct"/>
            <w:shd w:val="clear" w:color="auto" w:fill="FFFFFF" w:themeFill="background1"/>
            <w:hideMark/>
          </w:tcPr>
          <w:p w14:paraId="61BF11EC"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Z5.2</w:t>
            </w:r>
          </w:p>
        </w:tc>
        <w:tc>
          <w:tcPr>
            <w:tcW w:w="4230" w:type="pct"/>
            <w:gridSpan w:val="2"/>
            <w:shd w:val="clear" w:color="auto" w:fill="FFFFFF" w:themeFill="background1"/>
            <w:hideMark/>
          </w:tcPr>
          <w:p w14:paraId="7A1F71FB" w14:textId="16CAC297" w:rsidR="006D035B" w:rsidRPr="00673CD9" w:rsidRDefault="007F4383" w:rsidP="006E7406">
            <w:pPr>
              <w:shd w:val="clear" w:color="auto" w:fill="FFFFFF"/>
              <w:spacing w:before="120" w:after="120" w:line="22" w:lineRule="atLeast"/>
              <w:jc w:val="both"/>
              <w:rPr>
                <w:rFonts w:ascii="Arial" w:eastAsia="Calibri" w:hAnsi="Arial" w:cs="Arial"/>
                <w:color w:val="000000"/>
              </w:rPr>
            </w:pPr>
            <w:r w:rsidRPr="00673CD9">
              <w:rPr>
                <w:rFonts w:ascii="Arial" w:hAnsi="Arial" w:cs="Arial"/>
                <w:iCs/>
              </w:rPr>
              <w:t xml:space="preserve">The </w:t>
            </w:r>
            <w:r w:rsidRPr="00673CD9">
              <w:rPr>
                <w:rFonts w:ascii="Arial" w:hAnsi="Arial" w:cs="Arial"/>
                <w:i/>
                <w:iCs/>
              </w:rPr>
              <w:t>Consultant</w:t>
            </w:r>
            <w:r w:rsidRPr="00673CD9">
              <w:rPr>
                <w:rFonts w:ascii="Arial" w:hAnsi="Arial" w:cs="Arial"/>
                <w:iCs/>
              </w:rPr>
              <w:t xml:space="preserve"> does not </w:t>
            </w:r>
            <w:r w:rsidRPr="00673CD9">
              <w:rPr>
                <w:rFonts w:ascii="Arial" w:hAnsi="Arial" w:cs="Arial"/>
              </w:rPr>
              <w:t xml:space="preserve">(and ensures that anyone employed by it or acting on its behalf does not) </w:t>
            </w:r>
            <w:r w:rsidRPr="00673CD9">
              <w:rPr>
                <w:rFonts w:ascii="Arial" w:hAnsi="Arial" w:cs="Arial"/>
                <w:iCs/>
              </w:rPr>
              <w:t xml:space="preserve">use </w:t>
            </w:r>
            <w:r w:rsidRPr="00673CD9">
              <w:rPr>
                <w:rFonts w:ascii="Arial" w:hAnsi="Arial" w:cs="Arial"/>
              </w:rPr>
              <w:t>any confidential or proprietary information provided to or acquired by it for any purpose other than to Provide the Service.</w:t>
            </w:r>
          </w:p>
        </w:tc>
      </w:tr>
      <w:tr w:rsidR="007F4383" w:rsidRPr="00673CD9" w14:paraId="2A0990A7" w14:textId="77777777" w:rsidTr="00A46BAA">
        <w:trPr>
          <w:trHeight w:val="464"/>
        </w:trPr>
        <w:tc>
          <w:tcPr>
            <w:tcW w:w="770" w:type="pct"/>
            <w:shd w:val="clear" w:color="auto" w:fill="D9D9D9" w:themeFill="background1" w:themeFillShade="D9"/>
            <w:hideMark/>
          </w:tcPr>
          <w:p w14:paraId="69A415CB"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Z6</w:t>
            </w:r>
          </w:p>
        </w:tc>
        <w:tc>
          <w:tcPr>
            <w:tcW w:w="4230" w:type="pct"/>
            <w:gridSpan w:val="2"/>
            <w:shd w:val="clear" w:color="auto" w:fill="D9D9D9" w:themeFill="background1" w:themeFillShade="D9"/>
            <w:hideMark/>
          </w:tcPr>
          <w:p w14:paraId="56E4FEA3"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Adjudication</w:t>
            </w:r>
          </w:p>
        </w:tc>
      </w:tr>
      <w:tr w:rsidR="007F4383" w:rsidRPr="00673CD9" w14:paraId="00C97AD8" w14:textId="77777777" w:rsidTr="00A46BAA">
        <w:trPr>
          <w:trHeight w:val="1140"/>
        </w:trPr>
        <w:tc>
          <w:tcPr>
            <w:tcW w:w="770" w:type="pct"/>
            <w:shd w:val="clear" w:color="auto" w:fill="FFFFFF" w:themeFill="background1"/>
            <w:hideMark/>
          </w:tcPr>
          <w:p w14:paraId="4BFF1D8D"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Z6.1</w:t>
            </w:r>
          </w:p>
        </w:tc>
        <w:tc>
          <w:tcPr>
            <w:tcW w:w="4230" w:type="pct"/>
            <w:gridSpan w:val="2"/>
            <w:shd w:val="clear" w:color="auto" w:fill="FFFFFF" w:themeFill="background1"/>
            <w:hideMark/>
          </w:tcPr>
          <w:p w14:paraId="151D7D9F" w14:textId="70C31A8F" w:rsidR="007F4383" w:rsidRPr="00673CD9" w:rsidRDefault="007F4383" w:rsidP="007F4383">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The NEC4 Dispute Resolution Service Contract (June 2017) includes the following additional condition of contract</w:t>
            </w:r>
          </w:p>
          <w:p w14:paraId="2768F69C" w14:textId="35B2B06E" w:rsidR="007F4383" w:rsidRPr="00673CD9" w:rsidRDefault="007A5737" w:rsidP="007F4383">
            <w:pPr>
              <w:shd w:val="clear" w:color="auto" w:fill="FFFFFF"/>
              <w:spacing w:before="120" w:after="120" w:line="22" w:lineRule="atLeast"/>
              <w:jc w:val="both"/>
              <w:rPr>
                <w:rFonts w:ascii="Arial" w:eastAsia="Calibri" w:hAnsi="Arial" w:cs="Arial"/>
                <w:color w:val="000000"/>
              </w:rPr>
            </w:pPr>
            <w:r>
              <w:rPr>
                <w:rFonts w:ascii="Arial" w:eastAsia="Calibri" w:hAnsi="Arial" w:cs="Arial"/>
                <w:color w:val="000000"/>
              </w:rPr>
              <w:t>“</w:t>
            </w:r>
            <w:r w:rsidR="007F4383" w:rsidRPr="00673CD9">
              <w:rPr>
                <w:rFonts w:ascii="Arial" w:eastAsia="Calibri" w:hAnsi="Arial" w:cs="Arial"/>
                <w:color w:val="000000"/>
              </w:rPr>
              <w:t xml:space="preserve">Any information concerning the contract obtained by either the </w:t>
            </w:r>
            <w:r w:rsidR="007F4383" w:rsidRPr="00673CD9">
              <w:rPr>
                <w:rFonts w:ascii="Arial" w:eastAsia="Calibri" w:hAnsi="Arial" w:cs="Arial"/>
                <w:i/>
                <w:color w:val="000000"/>
              </w:rPr>
              <w:t>Adjudicator</w:t>
            </w:r>
            <w:r w:rsidR="007F4383" w:rsidRPr="00673CD9">
              <w:rPr>
                <w:rFonts w:ascii="Arial" w:eastAsia="Calibri" w:hAnsi="Arial" w:cs="Arial"/>
                <w:color w:val="000000"/>
              </w:rPr>
              <w:t xml:space="preserve"> or any person advising or aiding </w:t>
            </w:r>
            <w:r>
              <w:rPr>
                <w:rFonts w:ascii="Arial" w:eastAsia="Calibri" w:hAnsi="Arial" w:cs="Arial"/>
                <w:color w:val="000000"/>
              </w:rPr>
              <w:t xml:space="preserve">the </w:t>
            </w:r>
            <w:r w:rsidRPr="0051446D">
              <w:rPr>
                <w:rFonts w:ascii="Arial" w:eastAsia="Calibri" w:hAnsi="Arial" w:cs="Arial"/>
                <w:i/>
                <w:color w:val="000000"/>
              </w:rPr>
              <w:t>Adjudicator</w:t>
            </w:r>
            <w:r w:rsidRPr="00673CD9">
              <w:rPr>
                <w:rFonts w:ascii="Arial" w:eastAsia="Calibri" w:hAnsi="Arial" w:cs="Arial"/>
                <w:color w:val="000000"/>
              </w:rPr>
              <w:t xml:space="preserve"> </w:t>
            </w:r>
            <w:r w:rsidR="007F4383" w:rsidRPr="00673CD9">
              <w:rPr>
                <w:rFonts w:ascii="Arial" w:eastAsia="Calibri" w:hAnsi="Arial" w:cs="Arial"/>
                <w:color w:val="000000"/>
              </w:rPr>
              <w:t xml:space="preserve">is confidential and is not used or disclosed by the </w:t>
            </w:r>
            <w:r w:rsidR="007F4383" w:rsidRPr="00673CD9">
              <w:rPr>
                <w:rFonts w:ascii="Arial" w:eastAsia="Calibri" w:hAnsi="Arial" w:cs="Arial"/>
                <w:i/>
                <w:color w:val="000000"/>
              </w:rPr>
              <w:t>Adjudicator</w:t>
            </w:r>
            <w:r w:rsidR="007F4383" w:rsidRPr="00673CD9">
              <w:rPr>
                <w:rFonts w:ascii="Arial" w:eastAsia="Calibri" w:hAnsi="Arial" w:cs="Arial"/>
                <w:color w:val="000000"/>
              </w:rPr>
              <w:t xml:space="preserve"> or any such person except for the purposes of this Agreement. The </w:t>
            </w:r>
            <w:r w:rsidR="007F4383" w:rsidRPr="00673CD9">
              <w:rPr>
                <w:rFonts w:ascii="Arial" w:eastAsia="Calibri" w:hAnsi="Arial" w:cs="Arial"/>
                <w:i/>
                <w:color w:val="000000"/>
              </w:rPr>
              <w:t>Adjudicator</w:t>
            </w:r>
            <w:r w:rsidR="007F4383" w:rsidRPr="00673CD9">
              <w:rPr>
                <w:rFonts w:ascii="Arial" w:eastAsia="Calibri" w:hAnsi="Arial" w:cs="Arial"/>
                <w:color w:val="000000"/>
              </w:rPr>
              <w:t xml:space="preserve"> complies and takes all reasonable steps to ensure that any persons advising or aiding </w:t>
            </w:r>
            <w:r>
              <w:rPr>
                <w:rFonts w:ascii="Arial" w:eastAsia="Calibri" w:hAnsi="Arial" w:cs="Arial"/>
                <w:color w:val="000000"/>
              </w:rPr>
              <w:t xml:space="preserve">the </w:t>
            </w:r>
            <w:r w:rsidRPr="0051446D">
              <w:rPr>
                <w:rFonts w:ascii="Arial" w:eastAsia="Calibri" w:hAnsi="Arial" w:cs="Arial"/>
                <w:i/>
                <w:color w:val="000000"/>
              </w:rPr>
              <w:t>Adjudicator</w:t>
            </w:r>
            <w:r w:rsidRPr="00673CD9">
              <w:rPr>
                <w:rFonts w:ascii="Arial" w:eastAsia="Calibri" w:hAnsi="Arial" w:cs="Arial"/>
                <w:color w:val="000000"/>
              </w:rPr>
              <w:t xml:space="preserve"> </w:t>
            </w:r>
            <w:r w:rsidR="007F4383" w:rsidRPr="00673CD9">
              <w:rPr>
                <w:rFonts w:ascii="Arial" w:eastAsia="Calibri" w:hAnsi="Arial" w:cs="Arial"/>
                <w:color w:val="000000"/>
              </w:rPr>
              <w:t>comply, with the Official Secrets Acts 1911 to 1989.</w:t>
            </w:r>
            <w:r>
              <w:rPr>
                <w:rFonts w:ascii="Arial" w:eastAsia="Calibri" w:hAnsi="Arial" w:cs="Arial"/>
                <w:color w:val="000000"/>
              </w:rPr>
              <w:t>”</w:t>
            </w:r>
          </w:p>
        </w:tc>
      </w:tr>
      <w:tr w:rsidR="007F4383" w:rsidRPr="00673CD9" w14:paraId="17308954" w14:textId="77777777" w:rsidTr="00A46BAA">
        <w:trPr>
          <w:trHeight w:val="419"/>
        </w:trPr>
        <w:tc>
          <w:tcPr>
            <w:tcW w:w="770" w:type="pct"/>
            <w:shd w:val="clear" w:color="auto" w:fill="FFFFFF" w:themeFill="background1"/>
            <w:hideMark/>
          </w:tcPr>
          <w:p w14:paraId="4C7A5E79" w14:textId="77777777" w:rsidR="007F4383" w:rsidRPr="00673CD9" w:rsidRDefault="007F4383" w:rsidP="007F4383">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Z6.2</w:t>
            </w:r>
          </w:p>
        </w:tc>
        <w:tc>
          <w:tcPr>
            <w:tcW w:w="4230" w:type="pct"/>
            <w:gridSpan w:val="2"/>
            <w:shd w:val="clear" w:color="auto" w:fill="FFFFFF" w:themeFill="background1"/>
            <w:hideMark/>
          </w:tcPr>
          <w:p w14:paraId="0D873608" w14:textId="77777777" w:rsidR="007F4383" w:rsidRPr="00673CD9" w:rsidRDefault="007F4383" w:rsidP="007F4383">
            <w:pPr>
              <w:shd w:val="clear" w:color="auto" w:fill="FFFFFF"/>
              <w:spacing w:before="120" w:after="120" w:line="22" w:lineRule="atLeast"/>
              <w:jc w:val="both"/>
              <w:rPr>
                <w:rFonts w:ascii="Arial" w:eastAsia="Calibri" w:hAnsi="Arial" w:cs="Arial"/>
              </w:rPr>
            </w:pPr>
            <w:r w:rsidRPr="00673CD9">
              <w:rPr>
                <w:rFonts w:ascii="Arial" w:eastAsia="Calibri" w:hAnsi="Arial" w:cs="Arial"/>
              </w:rPr>
              <w:t xml:space="preserve">If a dispute under the contract raises issues that are substantially the same as or connected with issues in a Related Dispute and the Related Dispute has been referred to adjudication, the dispute under the contract is referred to the Related Dispute Adjudicator and the Related Dispute Adjudicator becomes the </w:t>
            </w:r>
            <w:r w:rsidRPr="00673CD9">
              <w:rPr>
                <w:rFonts w:ascii="Arial" w:eastAsia="Calibri" w:hAnsi="Arial" w:cs="Arial"/>
                <w:i/>
              </w:rPr>
              <w:t>Adjudicator</w:t>
            </w:r>
            <w:r w:rsidRPr="00673CD9">
              <w:rPr>
                <w:rFonts w:ascii="Arial" w:eastAsia="Calibri" w:hAnsi="Arial" w:cs="Arial"/>
              </w:rPr>
              <w:t>.</w:t>
            </w:r>
          </w:p>
        </w:tc>
      </w:tr>
      <w:tr w:rsidR="007F4383" w:rsidRPr="00673CD9" w14:paraId="3FFF0EE6" w14:textId="77777777" w:rsidTr="00A46BAA">
        <w:trPr>
          <w:trHeight w:val="274"/>
        </w:trPr>
        <w:tc>
          <w:tcPr>
            <w:tcW w:w="770" w:type="pct"/>
            <w:shd w:val="clear" w:color="auto" w:fill="D9D9D9" w:themeFill="background1" w:themeFillShade="D9"/>
            <w:hideMark/>
          </w:tcPr>
          <w:p w14:paraId="3C112CBD"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Z7</w:t>
            </w:r>
          </w:p>
        </w:tc>
        <w:tc>
          <w:tcPr>
            <w:tcW w:w="4230" w:type="pct"/>
            <w:gridSpan w:val="2"/>
            <w:shd w:val="clear" w:color="auto" w:fill="D9D9D9" w:themeFill="background1" w:themeFillShade="D9"/>
            <w:hideMark/>
          </w:tcPr>
          <w:p w14:paraId="79EE249A"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 xml:space="preserve">Termination - </w:t>
            </w:r>
            <w:r w:rsidRPr="00673CD9">
              <w:rPr>
                <w:rFonts w:ascii="Arial" w:hAnsi="Arial" w:cs="Arial"/>
                <w:b/>
              </w:rPr>
              <w:t>Public Contract Regulations 2015</w:t>
            </w:r>
          </w:p>
        </w:tc>
      </w:tr>
      <w:tr w:rsidR="007F4383" w:rsidRPr="00673CD9" w14:paraId="51EFF3CA" w14:textId="77777777" w:rsidTr="00A46BAA">
        <w:trPr>
          <w:trHeight w:val="416"/>
        </w:trPr>
        <w:tc>
          <w:tcPr>
            <w:tcW w:w="770" w:type="pct"/>
            <w:shd w:val="clear" w:color="auto" w:fill="FFFFFF" w:themeFill="background1"/>
            <w:hideMark/>
          </w:tcPr>
          <w:p w14:paraId="36EB5736" w14:textId="77777777" w:rsidR="007F4383" w:rsidRPr="00673CD9" w:rsidRDefault="007F4383" w:rsidP="007F4383">
            <w:pPr>
              <w:shd w:val="clear" w:color="auto" w:fill="FFFFFF"/>
              <w:spacing w:before="120" w:after="120" w:line="22" w:lineRule="atLeast"/>
              <w:jc w:val="both"/>
              <w:rPr>
                <w:rFonts w:ascii="Arial" w:eastAsia="Calibri" w:hAnsi="Arial" w:cs="Arial"/>
                <w:b/>
                <w:bCs/>
                <w:color w:val="000000"/>
              </w:rPr>
            </w:pPr>
            <w:r w:rsidRPr="00673CD9">
              <w:rPr>
                <w:rFonts w:ascii="Arial" w:eastAsia="Calibri" w:hAnsi="Arial" w:cs="Arial"/>
                <w:color w:val="000000"/>
              </w:rPr>
              <w:t xml:space="preserve">Z7.1  </w:t>
            </w:r>
          </w:p>
        </w:tc>
        <w:tc>
          <w:tcPr>
            <w:tcW w:w="4230" w:type="pct"/>
            <w:gridSpan w:val="2"/>
            <w:shd w:val="clear" w:color="auto" w:fill="FFFFFF" w:themeFill="background1"/>
            <w:hideMark/>
          </w:tcPr>
          <w:p w14:paraId="7D7D7B4B" w14:textId="77777777" w:rsidR="007F4383" w:rsidRPr="00673CD9" w:rsidRDefault="007F4383" w:rsidP="007F4383">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The</w:t>
            </w:r>
            <w:r w:rsidRPr="00673CD9">
              <w:rPr>
                <w:rFonts w:ascii="Arial" w:eastAsia="Calibri" w:hAnsi="Arial" w:cs="Arial"/>
                <w:i/>
                <w:iCs/>
                <w:color w:val="000000"/>
              </w:rPr>
              <w:t xml:space="preserve"> Client</w:t>
            </w:r>
            <w:r w:rsidRPr="00673CD9">
              <w:rPr>
                <w:rFonts w:ascii="Arial" w:eastAsia="Calibri" w:hAnsi="Arial" w:cs="Arial"/>
                <w:color w:val="000000"/>
              </w:rPr>
              <w:t xml:space="preserve"> may terminate if one of the mandatory or discretionary grounds for exclusion referred to in regulation 57 of the Public Contracts Regulations 2015 applied to the</w:t>
            </w:r>
            <w:r w:rsidRPr="00673CD9">
              <w:rPr>
                <w:rFonts w:ascii="Arial" w:eastAsia="Calibri" w:hAnsi="Arial" w:cs="Arial"/>
                <w:i/>
                <w:iCs/>
                <w:color w:val="000000"/>
              </w:rPr>
              <w:t xml:space="preserve"> Consultant</w:t>
            </w:r>
            <w:r w:rsidRPr="00673CD9">
              <w:rPr>
                <w:rFonts w:ascii="Arial" w:eastAsia="Calibri" w:hAnsi="Arial" w:cs="Arial"/>
                <w:color w:val="000000"/>
              </w:rPr>
              <w:t xml:space="preserve"> at the Contract Date.  </w:t>
            </w:r>
          </w:p>
        </w:tc>
      </w:tr>
      <w:tr w:rsidR="007F4383" w:rsidRPr="00673CD9" w14:paraId="110EC3AC" w14:textId="77777777" w:rsidTr="00A46BAA">
        <w:trPr>
          <w:trHeight w:val="841"/>
        </w:trPr>
        <w:tc>
          <w:tcPr>
            <w:tcW w:w="770" w:type="pct"/>
            <w:shd w:val="clear" w:color="auto" w:fill="FFFFFF" w:themeFill="background1"/>
            <w:hideMark/>
          </w:tcPr>
          <w:p w14:paraId="7D687CD9"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Z7.2</w:t>
            </w:r>
          </w:p>
        </w:tc>
        <w:tc>
          <w:tcPr>
            <w:tcW w:w="4230" w:type="pct"/>
            <w:gridSpan w:val="2"/>
            <w:shd w:val="clear" w:color="auto" w:fill="FFFFFF" w:themeFill="background1"/>
            <w:hideMark/>
          </w:tcPr>
          <w:p w14:paraId="2A155FF3" w14:textId="671BBB1C" w:rsidR="007F4383" w:rsidRPr="002A0966" w:rsidRDefault="007F4383" w:rsidP="002A0966">
            <w:pPr>
              <w:shd w:val="clear" w:color="auto" w:fill="FFFFFF"/>
              <w:spacing w:before="120" w:after="120" w:line="22" w:lineRule="atLeast"/>
              <w:jc w:val="both"/>
              <w:rPr>
                <w:rFonts w:ascii="Arial" w:eastAsia="Calibri" w:hAnsi="Arial" w:cs="Arial"/>
                <w:color w:val="000000"/>
              </w:rPr>
            </w:pPr>
            <w:r w:rsidRPr="002A0966">
              <w:rPr>
                <w:rFonts w:ascii="Arial" w:eastAsia="Calibri" w:hAnsi="Arial" w:cs="Arial"/>
              </w:rPr>
              <w:t>The</w:t>
            </w:r>
            <w:r w:rsidRPr="002A0966">
              <w:rPr>
                <w:rFonts w:ascii="Arial" w:eastAsia="Calibri" w:hAnsi="Arial" w:cs="Arial"/>
                <w:i/>
                <w:iCs/>
              </w:rPr>
              <w:t xml:space="preserve"> Client </w:t>
            </w:r>
            <w:r w:rsidRPr="002A0966">
              <w:rPr>
                <w:rFonts w:ascii="Arial" w:eastAsia="Calibri" w:hAnsi="Arial" w:cs="Arial"/>
              </w:rPr>
              <w:t xml:space="preserve">may terminate the contract </w:t>
            </w:r>
            <w:r w:rsidR="007A5737" w:rsidRPr="002A0966">
              <w:rPr>
                <w:rFonts w:ascii="Arial" w:hAnsi="Arial" w:cs="Arial"/>
              </w:rPr>
              <w:t>with immediate effect</w:t>
            </w:r>
            <w:r w:rsidR="002A0966" w:rsidRPr="002A0966">
              <w:rPr>
                <w:rFonts w:ascii="Arial" w:eastAsia="Calibri" w:hAnsi="Arial" w:cs="Arial"/>
              </w:rPr>
              <w:t xml:space="preserve"> </w:t>
            </w:r>
            <w:r w:rsidR="002A0966" w:rsidRPr="002A0966">
              <w:rPr>
                <w:rFonts w:ascii="Arial" w:eastAsia="Calibri" w:hAnsi="Arial" w:cs="Arial"/>
                <w:color w:val="000000"/>
              </w:rPr>
              <w:t>if the contract has been subject to substantial modification which would have required a new procurement procedure pursuant to regulation 72 of the Public Contracts Regulations 2015.</w:t>
            </w:r>
          </w:p>
        </w:tc>
      </w:tr>
      <w:tr w:rsidR="007F4383" w:rsidRPr="00673CD9" w14:paraId="067B0D2B" w14:textId="77777777" w:rsidTr="00A46BAA">
        <w:trPr>
          <w:trHeight w:val="841"/>
        </w:trPr>
        <w:tc>
          <w:tcPr>
            <w:tcW w:w="770" w:type="pct"/>
            <w:shd w:val="clear" w:color="auto" w:fill="FFFFFF" w:themeFill="background1"/>
            <w:hideMark/>
          </w:tcPr>
          <w:p w14:paraId="7E756184" w14:textId="77777777" w:rsidR="007F4383" w:rsidRPr="007F4383" w:rsidRDefault="007F4383" w:rsidP="007F4383">
            <w:pPr>
              <w:shd w:val="clear" w:color="auto" w:fill="FFFFFF"/>
              <w:spacing w:before="120" w:after="120" w:line="22" w:lineRule="atLeast"/>
              <w:jc w:val="both"/>
              <w:rPr>
                <w:rFonts w:ascii="Arial" w:eastAsia="Calibri" w:hAnsi="Arial" w:cs="Arial"/>
                <w:bCs/>
                <w:color w:val="000000"/>
              </w:rPr>
            </w:pPr>
            <w:r w:rsidRPr="007F4383">
              <w:rPr>
                <w:rFonts w:ascii="Arial" w:eastAsia="Calibri" w:hAnsi="Arial" w:cs="Arial"/>
                <w:bCs/>
                <w:color w:val="000000"/>
              </w:rPr>
              <w:t>Z7.3</w:t>
            </w:r>
          </w:p>
        </w:tc>
        <w:tc>
          <w:tcPr>
            <w:tcW w:w="4230" w:type="pct"/>
            <w:gridSpan w:val="2"/>
            <w:shd w:val="clear" w:color="auto" w:fill="FFFFFF" w:themeFill="background1"/>
          </w:tcPr>
          <w:p w14:paraId="782B0274" w14:textId="77777777" w:rsidR="007F4383" w:rsidRPr="007F4383" w:rsidRDefault="007F4383" w:rsidP="007F4383">
            <w:pPr>
              <w:shd w:val="clear" w:color="auto" w:fill="FFFFFF"/>
              <w:spacing w:before="120" w:after="120" w:line="22" w:lineRule="atLeast"/>
              <w:jc w:val="both"/>
              <w:rPr>
                <w:rFonts w:ascii="Arial" w:eastAsia="Calibri" w:hAnsi="Arial" w:cs="Arial"/>
                <w:color w:val="000000"/>
              </w:rPr>
            </w:pPr>
            <w:r w:rsidRPr="007F4383">
              <w:rPr>
                <w:rFonts w:ascii="Arial" w:eastAsia="Calibri" w:hAnsi="Arial" w:cs="Arial"/>
                <w:color w:val="000000"/>
              </w:rPr>
              <w:t xml:space="preserve">The procedure and amount due on termination are the same as for </w:t>
            </w:r>
          </w:p>
          <w:p w14:paraId="250A25F0" w14:textId="707BE498" w:rsidR="007F4383" w:rsidRPr="007F4383" w:rsidRDefault="007F4383" w:rsidP="007F4383">
            <w:pPr>
              <w:numPr>
                <w:ilvl w:val="0"/>
                <w:numId w:val="18"/>
              </w:numPr>
              <w:shd w:val="clear" w:color="auto" w:fill="FFFFFF"/>
              <w:spacing w:before="120" w:after="120" w:line="22" w:lineRule="atLeast"/>
              <w:jc w:val="both"/>
              <w:rPr>
                <w:rFonts w:ascii="Arial" w:eastAsia="Calibri" w:hAnsi="Arial" w:cs="Arial"/>
                <w:color w:val="000000"/>
              </w:rPr>
            </w:pPr>
            <w:r w:rsidRPr="007F4383">
              <w:rPr>
                <w:rFonts w:ascii="Arial" w:eastAsia="Calibri" w:hAnsi="Arial" w:cs="Arial"/>
                <w:color w:val="000000"/>
              </w:rPr>
              <w:t>R</w:t>
            </w:r>
            <w:r w:rsidR="003E6EE9">
              <w:rPr>
                <w:rFonts w:ascii="Arial" w:eastAsia="Calibri" w:hAnsi="Arial" w:cs="Arial"/>
                <w:color w:val="000000"/>
              </w:rPr>
              <w:t xml:space="preserve">eason </w:t>
            </w:r>
            <w:r w:rsidRPr="007F4383">
              <w:rPr>
                <w:rFonts w:ascii="Arial" w:eastAsia="Calibri" w:hAnsi="Arial" w:cs="Arial"/>
                <w:color w:val="000000"/>
              </w:rPr>
              <w:t xml:space="preserve">2 if the modification or infringement was due to a default by the </w:t>
            </w:r>
            <w:r w:rsidRPr="007F4383">
              <w:rPr>
                <w:rFonts w:ascii="Arial" w:eastAsia="Calibri" w:hAnsi="Arial" w:cs="Arial"/>
                <w:i/>
                <w:color w:val="000000"/>
              </w:rPr>
              <w:t>Consultant,</w:t>
            </w:r>
          </w:p>
          <w:p w14:paraId="115E1D2A" w14:textId="2ADC597C" w:rsidR="007F4383" w:rsidRPr="007F4383" w:rsidRDefault="007F4383" w:rsidP="007F4383">
            <w:pPr>
              <w:numPr>
                <w:ilvl w:val="0"/>
                <w:numId w:val="18"/>
              </w:numPr>
              <w:shd w:val="clear" w:color="auto" w:fill="FFFFFF"/>
              <w:spacing w:before="120" w:after="120" w:line="22" w:lineRule="atLeast"/>
              <w:jc w:val="both"/>
              <w:rPr>
                <w:rFonts w:ascii="Arial" w:eastAsia="Calibri" w:hAnsi="Arial" w:cs="Arial"/>
                <w:color w:val="000000"/>
              </w:rPr>
            </w:pPr>
            <w:r w:rsidRPr="007F4383">
              <w:rPr>
                <w:rFonts w:ascii="Arial" w:eastAsia="Calibri" w:hAnsi="Arial" w:cs="Arial"/>
                <w:color w:val="000000"/>
              </w:rPr>
              <w:t>R</w:t>
            </w:r>
            <w:r w:rsidR="00D20E30">
              <w:rPr>
                <w:rFonts w:ascii="Arial" w:eastAsia="Calibri" w:hAnsi="Arial" w:cs="Arial"/>
                <w:color w:val="000000"/>
              </w:rPr>
              <w:t xml:space="preserve">eason </w:t>
            </w:r>
            <w:r w:rsidRPr="007F4383">
              <w:rPr>
                <w:rFonts w:ascii="Arial" w:eastAsia="Calibri" w:hAnsi="Arial" w:cs="Arial"/>
                <w:color w:val="000000"/>
              </w:rPr>
              <w:t xml:space="preserve">5 if the modification or infringement was due to a default by the </w:t>
            </w:r>
            <w:r w:rsidRPr="007F4383">
              <w:rPr>
                <w:rFonts w:ascii="Arial" w:eastAsia="Calibri" w:hAnsi="Arial" w:cs="Arial"/>
                <w:i/>
                <w:color w:val="000000"/>
              </w:rPr>
              <w:t xml:space="preserve">Client </w:t>
            </w:r>
            <w:r w:rsidRPr="007F4383">
              <w:rPr>
                <w:rFonts w:ascii="Arial" w:eastAsia="Calibri" w:hAnsi="Arial" w:cs="Arial"/>
                <w:color w:val="000000"/>
              </w:rPr>
              <w:t>and</w:t>
            </w:r>
          </w:p>
          <w:p w14:paraId="629197D7" w14:textId="781E4D1E" w:rsidR="007F4383" w:rsidRPr="007F4383" w:rsidRDefault="007F4383" w:rsidP="007F4383">
            <w:pPr>
              <w:numPr>
                <w:ilvl w:val="0"/>
                <w:numId w:val="18"/>
              </w:numPr>
              <w:shd w:val="clear" w:color="auto" w:fill="FFFFFF"/>
              <w:spacing w:before="120" w:after="120" w:line="22" w:lineRule="atLeast"/>
              <w:jc w:val="both"/>
              <w:rPr>
                <w:rFonts w:ascii="Arial" w:eastAsia="Calibri" w:hAnsi="Arial" w:cs="Arial"/>
                <w:b/>
                <w:color w:val="000000"/>
                <w:lang w:eastAsia="en-GB"/>
              </w:rPr>
            </w:pPr>
            <w:r w:rsidRPr="007F4383">
              <w:rPr>
                <w:rFonts w:ascii="Arial" w:eastAsia="Calibri" w:hAnsi="Arial" w:cs="Arial"/>
                <w:color w:val="000000"/>
              </w:rPr>
              <w:t>R</w:t>
            </w:r>
            <w:r w:rsidR="00D20E30">
              <w:rPr>
                <w:rFonts w:ascii="Arial" w:eastAsia="Calibri" w:hAnsi="Arial" w:cs="Arial"/>
                <w:color w:val="000000"/>
              </w:rPr>
              <w:t xml:space="preserve">eason </w:t>
            </w:r>
            <w:r w:rsidRPr="007F4383">
              <w:rPr>
                <w:rFonts w:ascii="Arial" w:eastAsia="Calibri" w:hAnsi="Arial" w:cs="Arial"/>
                <w:color w:val="000000"/>
              </w:rPr>
              <w:t>8 if the modification or infringement was due to any other reason.</w:t>
            </w:r>
          </w:p>
        </w:tc>
      </w:tr>
      <w:tr w:rsidR="007F4383" w:rsidRPr="00673CD9" w14:paraId="2D55A385" w14:textId="77777777" w:rsidTr="00A46BAA">
        <w:trPr>
          <w:trHeight w:val="266"/>
        </w:trPr>
        <w:tc>
          <w:tcPr>
            <w:tcW w:w="770" w:type="pct"/>
            <w:shd w:val="clear" w:color="auto" w:fill="D9D9D9" w:themeFill="background1" w:themeFillShade="D9"/>
            <w:hideMark/>
          </w:tcPr>
          <w:p w14:paraId="39B4D9FA"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Z8</w:t>
            </w:r>
          </w:p>
        </w:tc>
        <w:tc>
          <w:tcPr>
            <w:tcW w:w="4230" w:type="pct"/>
            <w:gridSpan w:val="2"/>
            <w:shd w:val="clear" w:color="auto" w:fill="D9D9D9" w:themeFill="background1" w:themeFillShade="D9"/>
            <w:hideMark/>
          </w:tcPr>
          <w:p w14:paraId="6A1B1DDD" w14:textId="77777777" w:rsidR="007F4383" w:rsidRPr="00673CD9" w:rsidRDefault="54C9ACDC" w:rsidP="3797A1CD">
            <w:pPr>
              <w:spacing w:before="120" w:after="120" w:line="22" w:lineRule="atLeast"/>
              <w:rPr>
                <w:rFonts w:ascii="Arial" w:eastAsia="Calibri" w:hAnsi="Arial" w:cs="Arial"/>
                <w:b/>
                <w:bCs/>
              </w:rPr>
            </w:pPr>
            <w:r w:rsidRPr="022E0E4A">
              <w:rPr>
                <w:rFonts w:ascii="Arial" w:eastAsia="Calibri" w:hAnsi="Arial" w:cs="Arial"/>
                <w:b/>
                <w:bCs/>
              </w:rPr>
              <w:t xml:space="preserve">Subcontracting </w:t>
            </w:r>
          </w:p>
        </w:tc>
      </w:tr>
      <w:tr w:rsidR="007F4383" w:rsidRPr="00673CD9" w14:paraId="5CED8E4B" w14:textId="77777777" w:rsidTr="00A46BAA">
        <w:trPr>
          <w:trHeight w:val="381"/>
        </w:trPr>
        <w:tc>
          <w:tcPr>
            <w:tcW w:w="770" w:type="pct"/>
            <w:shd w:val="clear" w:color="auto" w:fill="FFFFFF" w:themeFill="background1"/>
            <w:hideMark/>
          </w:tcPr>
          <w:p w14:paraId="496EDEF0"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Z8.1</w:t>
            </w:r>
          </w:p>
        </w:tc>
        <w:tc>
          <w:tcPr>
            <w:tcW w:w="4230" w:type="pct"/>
            <w:gridSpan w:val="2"/>
            <w:shd w:val="clear" w:color="auto" w:fill="FFFFFF" w:themeFill="background1"/>
          </w:tcPr>
          <w:p w14:paraId="3D6B6AD0" w14:textId="0405E166"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hAnsi="Arial" w:cs="Arial"/>
              </w:rPr>
              <w:t xml:space="preserve">The </w:t>
            </w:r>
            <w:r w:rsidRPr="00673CD9">
              <w:rPr>
                <w:rFonts w:ascii="Arial" w:hAnsi="Arial" w:cs="Arial"/>
                <w:i/>
                <w:iCs/>
              </w:rPr>
              <w:t xml:space="preserve">Consultant </w:t>
            </w:r>
            <w:r w:rsidRPr="00673CD9">
              <w:rPr>
                <w:rFonts w:ascii="Arial" w:hAnsi="Arial" w:cs="Arial"/>
              </w:rPr>
              <w:t xml:space="preserve">assesses the amount due to a </w:t>
            </w:r>
            <w:r w:rsidR="00C56EB0">
              <w:rPr>
                <w:rFonts w:ascii="Arial" w:hAnsi="Arial" w:cs="Arial"/>
              </w:rPr>
              <w:t>s</w:t>
            </w:r>
            <w:r w:rsidR="00C56EB0" w:rsidRPr="00673CD9">
              <w:rPr>
                <w:rFonts w:ascii="Arial" w:hAnsi="Arial" w:cs="Arial"/>
              </w:rPr>
              <w:t xml:space="preserve">ubcontractor </w:t>
            </w:r>
            <w:r w:rsidR="00C56EB0">
              <w:rPr>
                <w:rFonts w:ascii="Arial" w:hAnsi="Arial" w:cs="Arial"/>
              </w:rPr>
              <w:t>without</w:t>
            </w:r>
            <w:r w:rsidRPr="00673CD9">
              <w:rPr>
                <w:rFonts w:ascii="Arial" w:hAnsi="Arial" w:cs="Arial"/>
              </w:rPr>
              <w:t xml:space="preserve"> taking into account the amount assessed under the contract.</w:t>
            </w:r>
          </w:p>
        </w:tc>
      </w:tr>
      <w:tr w:rsidR="007F4383" w:rsidRPr="00673CD9" w14:paraId="55EB2B44" w14:textId="77777777" w:rsidTr="00A46BAA">
        <w:trPr>
          <w:trHeight w:val="426"/>
        </w:trPr>
        <w:tc>
          <w:tcPr>
            <w:tcW w:w="770" w:type="pct"/>
            <w:shd w:val="clear" w:color="auto" w:fill="FFFFFF" w:themeFill="background1"/>
            <w:hideMark/>
          </w:tcPr>
          <w:p w14:paraId="2078C032"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Z8.2</w:t>
            </w:r>
          </w:p>
        </w:tc>
        <w:tc>
          <w:tcPr>
            <w:tcW w:w="4230" w:type="pct"/>
            <w:gridSpan w:val="2"/>
            <w:shd w:val="clear" w:color="auto" w:fill="FFFFFF" w:themeFill="background1"/>
          </w:tcPr>
          <w:p w14:paraId="5371F5AF" w14:textId="4D68B24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hAnsi="Arial" w:cs="Arial"/>
              </w:rPr>
              <w:t xml:space="preserve">If the </w:t>
            </w:r>
            <w:r w:rsidRPr="00673CD9">
              <w:rPr>
                <w:rFonts w:ascii="Arial" w:hAnsi="Arial" w:cs="Arial"/>
                <w:i/>
                <w:iCs/>
              </w:rPr>
              <w:t xml:space="preserve">Consultant </w:t>
            </w:r>
            <w:r w:rsidRPr="00673CD9">
              <w:rPr>
                <w:rFonts w:ascii="Arial" w:hAnsi="Arial" w:cs="Arial"/>
              </w:rPr>
              <w:t xml:space="preserve">subcontracts work to an Associated Company, </w:t>
            </w:r>
            <w:r w:rsidRPr="002D126C">
              <w:rPr>
                <w:rFonts w:ascii="Arial" w:hAnsi="Arial" w:cs="Arial"/>
              </w:rPr>
              <w:t xml:space="preserve">the Defined Cost of the work subcontracted is assessed as if the work had not been subcontracted unless otherwise agreed by the </w:t>
            </w:r>
            <w:r w:rsidRPr="002D126C">
              <w:rPr>
                <w:rFonts w:ascii="Arial" w:hAnsi="Arial" w:cs="Arial"/>
                <w:i/>
                <w:iCs/>
              </w:rPr>
              <w:t>Client</w:t>
            </w:r>
            <w:r w:rsidRPr="002D126C">
              <w:rPr>
                <w:rFonts w:ascii="Arial" w:hAnsi="Arial" w:cs="Arial"/>
              </w:rPr>
              <w:t>.</w:t>
            </w:r>
          </w:p>
        </w:tc>
      </w:tr>
      <w:tr w:rsidR="007F4383" w:rsidRPr="00673CD9" w14:paraId="6500FF83" w14:textId="77777777" w:rsidTr="00A46BAA">
        <w:trPr>
          <w:trHeight w:val="554"/>
        </w:trPr>
        <w:tc>
          <w:tcPr>
            <w:tcW w:w="770" w:type="pct"/>
            <w:shd w:val="clear" w:color="auto" w:fill="FFFFFF" w:themeFill="background1"/>
            <w:hideMark/>
          </w:tcPr>
          <w:p w14:paraId="39E7B0BC"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Z8.3</w:t>
            </w:r>
          </w:p>
        </w:tc>
        <w:tc>
          <w:tcPr>
            <w:tcW w:w="4230" w:type="pct"/>
            <w:gridSpan w:val="2"/>
            <w:shd w:val="clear" w:color="auto" w:fill="FFFFFF" w:themeFill="background1"/>
            <w:hideMark/>
          </w:tcPr>
          <w:p w14:paraId="0873FEC2" w14:textId="510FCFE1" w:rsidR="007F4383" w:rsidRPr="00673CD9" w:rsidRDefault="002519A7" w:rsidP="007F4383">
            <w:pPr>
              <w:shd w:val="clear" w:color="auto" w:fill="FFFFFF"/>
              <w:spacing w:before="120" w:after="120" w:line="22" w:lineRule="atLeast"/>
              <w:jc w:val="both"/>
              <w:rPr>
                <w:rFonts w:ascii="Arial" w:eastAsia="Calibri" w:hAnsi="Arial" w:cs="Arial"/>
                <w:color w:val="000000"/>
              </w:rPr>
            </w:pPr>
            <w:r w:rsidRPr="00F67030">
              <w:t xml:space="preserve"> </w:t>
            </w:r>
            <w:r w:rsidRPr="0051446D">
              <w:rPr>
                <w:rFonts w:ascii="Arial" w:hAnsi="Arial" w:cs="Arial"/>
              </w:rPr>
              <w:t xml:space="preserve">The </w:t>
            </w:r>
            <w:r w:rsidRPr="0051446D">
              <w:rPr>
                <w:rFonts w:ascii="Arial" w:hAnsi="Arial" w:cs="Arial"/>
                <w:i/>
              </w:rPr>
              <w:t>Client</w:t>
            </w:r>
            <w:r w:rsidRPr="0051446D">
              <w:rPr>
                <w:rFonts w:ascii="Arial" w:hAnsi="Arial" w:cs="Arial"/>
              </w:rPr>
              <w:t xml:space="preserve"> may, having stated the reasons, instruct the </w:t>
            </w:r>
            <w:r w:rsidRPr="0051446D">
              <w:rPr>
                <w:rFonts w:ascii="Arial" w:hAnsi="Arial" w:cs="Arial"/>
                <w:i/>
              </w:rPr>
              <w:t>Consultant</w:t>
            </w:r>
            <w:r w:rsidRPr="0051446D">
              <w:rPr>
                <w:rFonts w:ascii="Arial" w:hAnsi="Arial" w:cs="Arial"/>
              </w:rPr>
              <w:t xml:space="preserve"> to remove a sub</w:t>
            </w:r>
            <w:r w:rsidR="00716FF4">
              <w:rPr>
                <w:rFonts w:ascii="Arial" w:hAnsi="Arial" w:cs="Arial"/>
              </w:rPr>
              <w:t>contractor</w:t>
            </w:r>
            <w:r w:rsidRPr="0051446D">
              <w:rPr>
                <w:rFonts w:ascii="Arial" w:hAnsi="Arial" w:cs="Arial"/>
              </w:rPr>
              <w:t xml:space="preserve">. The </w:t>
            </w:r>
            <w:r w:rsidRPr="0051446D">
              <w:rPr>
                <w:rFonts w:ascii="Arial" w:hAnsi="Arial" w:cs="Arial"/>
                <w:i/>
              </w:rPr>
              <w:t>Consultant</w:t>
            </w:r>
            <w:r w:rsidRPr="0051446D">
              <w:rPr>
                <w:rFonts w:ascii="Arial" w:hAnsi="Arial" w:cs="Arial"/>
              </w:rPr>
              <w:t xml:space="preserve"> then arranges the removal of the subcon</w:t>
            </w:r>
            <w:r w:rsidR="00716FF4">
              <w:rPr>
                <w:rFonts w:ascii="Arial" w:hAnsi="Arial" w:cs="Arial"/>
              </w:rPr>
              <w:t>tractor</w:t>
            </w:r>
            <w:r w:rsidRPr="0051446D">
              <w:rPr>
                <w:rFonts w:ascii="Arial" w:hAnsi="Arial" w:cs="Arial"/>
              </w:rPr>
              <w:t xml:space="preserve"> and the appointment of a replacement in accordance with the contract.</w:t>
            </w:r>
          </w:p>
        </w:tc>
      </w:tr>
      <w:tr w:rsidR="007F4383" w:rsidRPr="00673CD9" w14:paraId="472915C8" w14:textId="77777777" w:rsidTr="00A46BAA">
        <w:trPr>
          <w:trHeight w:val="426"/>
        </w:trPr>
        <w:tc>
          <w:tcPr>
            <w:tcW w:w="770" w:type="pct"/>
            <w:shd w:val="clear" w:color="auto" w:fill="FFFFFF" w:themeFill="background1"/>
          </w:tcPr>
          <w:p w14:paraId="346935A6" w14:textId="75ABBFE6" w:rsidR="007F4383" w:rsidRPr="00673CD9" w:rsidRDefault="007F4383" w:rsidP="327A7799">
            <w:pPr>
              <w:shd w:val="clear" w:color="auto" w:fill="FFFFFF" w:themeFill="background1"/>
              <w:spacing w:before="120" w:after="120" w:line="22" w:lineRule="atLeast"/>
              <w:jc w:val="both"/>
              <w:rPr>
                <w:rFonts w:ascii="Arial" w:eastAsia="Calibri" w:hAnsi="Arial" w:cs="Arial"/>
                <w:color w:val="000000" w:themeColor="text1"/>
              </w:rPr>
            </w:pPr>
            <w:r w:rsidRPr="327A7799">
              <w:rPr>
                <w:rFonts w:ascii="Arial" w:eastAsia="Calibri" w:hAnsi="Arial" w:cs="Arial"/>
                <w:color w:val="000000" w:themeColor="text1"/>
              </w:rPr>
              <w:t>Z8.4</w:t>
            </w:r>
          </w:p>
          <w:p w14:paraId="725736C7" w14:textId="4110C2D7" w:rsidR="007F4383" w:rsidRPr="00673CD9" w:rsidRDefault="007F4383" w:rsidP="327A7799">
            <w:pPr>
              <w:shd w:val="clear" w:color="auto" w:fill="FFFFFF" w:themeFill="background1"/>
              <w:spacing w:before="120" w:after="120" w:line="22" w:lineRule="atLeast"/>
              <w:jc w:val="both"/>
              <w:rPr>
                <w:rFonts w:ascii="Arial" w:eastAsia="Calibri" w:hAnsi="Arial" w:cs="Arial"/>
                <w:color w:val="000000"/>
              </w:rPr>
            </w:pPr>
          </w:p>
        </w:tc>
        <w:tc>
          <w:tcPr>
            <w:tcW w:w="4230" w:type="pct"/>
            <w:gridSpan w:val="2"/>
            <w:shd w:val="clear" w:color="auto" w:fill="FFFFFF" w:themeFill="background1"/>
          </w:tcPr>
          <w:p w14:paraId="6424D72A" w14:textId="12B11DFF" w:rsidR="007F4383" w:rsidRPr="00673CD9" w:rsidRDefault="002519A7" w:rsidP="327A7799">
            <w:pPr>
              <w:shd w:val="clear" w:color="auto" w:fill="FFFFFF" w:themeFill="background1"/>
              <w:spacing w:before="120" w:after="120" w:line="22" w:lineRule="atLeast"/>
              <w:jc w:val="both"/>
              <w:rPr>
                <w:rFonts w:ascii="Arial" w:hAnsi="Arial" w:cs="Arial"/>
              </w:rPr>
            </w:pPr>
            <w:r w:rsidRPr="327A7799">
              <w:rPr>
                <w:rFonts w:ascii="Arial" w:hAnsi="Arial" w:cs="Arial"/>
              </w:rPr>
              <w:t>Not Used</w:t>
            </w:r>
            <w:r w:rsidR="006E7406">
              <w:rPr>
                <w:rFonts w:ascii="Arial" w:hAnsi="Arial" w:cs="Arial"/>
              </w:rPr>
              <w:t>.</w:t>
            </w:r>
          </w:p>
          <w:p w14:paraId="16DD699B" w14:textId="6658CF76" w:rsidR="007F4383" w:rsidRPr="00673CD9" w:rsidRDefault="007F4383" w:rsidP="022E0E4A">
            <w:pPr>
              <w:shd w:val="clear" w:color="auto" w:fill="FFFFFF" w:themeFill="background1"/>
              <w:spacing w:before="120" w:after="120" w:line="22" w:lineRule="atLeast"/>
              <w:jc w:val="both"/>
              <w:rPr>
                <w:rFonts w:ascii="Arial" w:hAnsi="Arial" w:cs="Arial"/>
              </w:rPr>
            </w:pPr>
          </w:p>
        </w:tc>
      </w:tr>
      <w:tr w:rsidR="007F4383" w:rsidRPr="00673CD9" w14:paraId="7FAEB285" w14:textId="77777777" w:rsidTr="00A46BAA">
        <w:trPr>
          <w:trHeight w:val="279"/>
        </w:trPr>
        <w:tc>
          <w:tcPr>
            <w:tcW w:w="770" w:type="pct"/>
            <w:shd w:val="clear" w:color="auto" w:fill="FFFFFF" w:themeFill="background1"/>
            <w:hideMark/>
          </w:tcPr>
          <w:p w14:paraId="0E357586"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Z8.5</w:t>
            </w:r>
          </w:p>
        </w:tc>
        <w:tc>
          <w:tcPr>
            <w:tcW w:w="4230" w:type="pct"/>
            <w:gridSpan w:val="2"/>
            <w:shd w:val="clear" w:color="auto" w:fill="FFFFFF" w:themeFill="background1"/>
            <w:hideMark/>
          </w:tcPr>
          <w:p w14:paraId="33EA3D51" w14:textId="5D88A876" w:rsidR="007F4383" w:rsidRPr="00984B6A" w:rsidRDefault="00DD04F2" w:rsidP="327A7799">
            <w:pPr>
              <w:shd w:val="clear" w:color="auto" w:fill="FFFFFF" w:themeFill="background1"/>
              <w:spacing w:before="120" w:after="120" w:line="22" w:lineRule="atLeast"/>
              <w:jc w:val="both"/>
              <w:rPr>
                <w:rFonts w:ascii="Arial" w:eastAsia="Calibri" w:hAnsi="Arial" w:cs="Arial"/>
                <w:color w:val="000000"/>
              </w:rPr>
            </w:pPr>
            <w:r>
              <w:rPr>
                <w:rFonts w:ascii="Arial" w:eastAsia="Calibri" w:hAnsi="Arial" w:cs="Arial"/>
                <w:color w:val="000000" w:themeColor="text1"/>
              </w:rPr>
              <w:t>B</w:t>
            </w:r>
            <w:r w:rsidR="1C2FEFD4" w:rsidRPr="327A7799">
              <w:rPr>
                <w:rFonts w:ascii="Arial" w:eastAsia="Calibri" w:hAnsi="Arial" w:cs="Arial"/>
                <w:color w:val="000000" w:themeColor="text1"/>
              </w:rPr>
              <w:t xml:space="preserve">efore </w:t>
            </w:r>
          </w:p>
          <w:p w14:paraId="3C3F29A3" w14:textId="464E16D4" w:rsidR="007F4383" w:rsidRPr="00984B6A" w:rsidRDefault="54C9ACDC" w:rsidP="3797A1CD">
            <w:pPr>
              <w:numPr>
                <w:ilvl w:val="0"/>
                <w:numId w:val="19"/>
              </w:num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t xml:space="preserve">appointing a proposed </w:t>
            </w:r>
            <w:r w:rsidR="20E194F6" w:rsidRPr="327A7799">
              <w:rPr>
                <w:rFonts w:ascii="Arial" w:eastAsia="Calibri" w:hAnsi="Arial" w:cs="Arial"/>
                <w:color w:val="000000" w:themeColor="text1"/>
              </w:rPr>
              <w:t>s</w:t>
            </w:r>
            <w:r w:rsidRPr="327A7799">
              <w:rPr>
                <w:rFonts w:ascii="Arial" w:eastAsia="Calibri" w:hAnsi="Arial" w:cs="Arial"/>
                <w:color w:val="000000" w:themeColor="text1"/>
              </w:rPr>
              <w:t xml:space="preserve">ubcontractor or </w:t>
            </w:r>
          </w:p>
          <w:p w14:paraId="5E2D2A8E" w14:textId="1A5FBDF0" w:rsidR="007F4383" w:rsidRPr="00984B6A" w:rsidRDefault="1C2FEFD4" w:rsidP="3797A1CD">
            <w:pPr>
              <w:numPr>
                <w:ilvl w:val="0"/>
                <w:numId w:val="19"/>
              </w:num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lastRenderedPageBreak/>
              <w:t xml:space="preserve">allowing a </w:t>
            </w:r>
            <w:r w:rsidR="2C91A43E" w:rsidRPr="327A7799">
              <w:rPr>
                <w:rFonts w:ascii="Arial" w:eastAsia="Calibri" w:hAnsi="Arial" w:cs="Arial"/>
                <w:color w:val="000000" w:themeColor="text1"/>
              </w:rPr>
              <w:t>s</w:t>
            </w:r>
            <w:r w:rsidRPr="327A7799">
              <w:rPr>
                <w:rFonts w:ascii="Arial" w:eastAsia="Calibri" w:hAnsi="Arial" w:cs="Arial"/>
                <w:color w:val="000000" w:themeColor="text1"/>
              </w:rPr>
              <w:t xml:space="preserve">ubcontractor to appoint a proposed </w:t>
            </w:r>
            <w:proofErr w:type="spellStart"/>
            <w:r w:rsidRPr="327A7799">
              <w:rPr>
                <w:rFonts w:ascii="Arial" w:eastAsia="Calibri" w:hAnsi="Arial" w:cs="Arial"/>
                <w:color w:val="000000" w:themeColor="text1"/>
              </w:rPr>
              <w:t>subsubcontractor</w:t>
            </w:r>
            <w:proofErr w:type="spellEnd"/>
            <w:r w:rsidRPr="327A7799">
              <w:rPr>
                <w:rFonts w:ascii="Arial" w:eastAsia="Calibri" w:hAnsi="Arial" w:cs="Arial"/>
                <w:color w:val="000000" w:themeColor="text1"/>
              </w:rPr>
              <w:t xml:space="preserve"> </w:t>
            </w:r>
          </w:p>
          <w:p w14:paraId="05C66959" w14:textId="6F776141" w:rsidR="007F4383" w:rsidRPr="00984B6A" w:rsidRDefault="1C2FEFD4" w:rsidP="327A7799">
            <w:p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t xml:space="preserve">the </w:t>
            </w:r>
            <w:r w:rsidRPr="327A7799">
              <w:rPr>
                <w:rFonts w:ascii="Arial" w:eastAsia="Calibri" w:hAnsi="Arial" w:cs="Arial"/>
                <w:i/>
                <w:iCs/>
                <w:color w:val="000000" w:themeColor="text1"/>
              </w:rPr>
              <w:t xml:space="preserve">Consultant </w:t>
            </w:r>
            <w:r w:rsidRPr="327A7799">
              <w:rPr>
                <w:rFonts w:ascii="Arial" w:eastAsia="Calibri" w:hAnsi="Arial" w:cs="Arial"/>
                <w:color w:val="000000" w:themeColor="text1"/>
              </w:rPr>
              <w:t>submits to the</w:t>
            </w:r>
            <w:r w:rsidRPr="327A7799">
              <w:rPr>
                <w:rFonts w:ascii="Arial" w:eastAsia="Calibri" w:hAnsi="Arial" w:cs="Arial"/>
                <w:i/>
                <w:iCs/>
                <w:color w:val="000000" w:themeColor="text1"/>
              </w:rPr>
              <w:t xml:space="preserve"> Client </w:t>
            </w:r>
            <w:r w:rsidRPr="327A7799">
              <w:rPr>
                <w:rFonts w:ascii="Arial" w:eastAsia="Calibri" w:hAnsi="Arial" w:cs="Arial"/>
                <w:color w:val="000000" w:themeColor="text1"/>
              </w:rPr>
              <w:t>for acceptance</w:t>
            </w:r>
          </w:p>
          <w:p w14:paraId="27C4340E" w14:textId="77777777" w:rsidR="007F4383" w:rsidRPr="00984B6A" w:rsidRDefault="1C2FEFD4" w:rsidP="3797A1CD">
            <w:pPr>
              <w:numPr>
                <w:ilvl w:val="0"/>
                <w:numId w:val="20"/>
              </w:num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t>either</w:t>
            </w:r>
          </w:p>
          <w:p w14:paraId="2D0DC3D2" w14:textId="5EB396C6" w:rsidR="007F4383" w:rsidRPr="00FA79E7" w:rsidRDefault="1C2FEFD4" w:rsidP="00FA79E7">
            <w:pPr>
              <w:pStyle w:val="ListParagraph"/>
              <w:numPr>
                <w:ilvl w:val="0"/>
                <w:numId w:val="68"/>
              </w:numPr>
              <w:shd w:val="clear" w:color="auto" w:fill="FFFFFF" w:themeFill="background1"/>
              <w:spacing w:before="120" w:after="120" w:line="22" w:lineRule="atLeast"/>
              <w:jc w:val="both"/>
              <w:rPr>
                <w:rFonts w:ascii="Arial" w:eastAsia="Calibri" w:hAnsi="Arial" w:cs="Arial"/>
                <w:color w:val="000000"/>
              </w:rPr>
            </w:pPr>
            <w:r w:rsidRPr="00FA79E7">
              <w:rPr>
                <w:rFonts w:ascii="Arial" w:eastAsia="Calibri" w:hAnsi="Arial" w:cs="Arial"/>
                <w:color w:val="000000" w:themeColor="text1"/>
              </w:rPr>
              <w:t xml:space="preserve">a Single Procurement Document (as described in regulation 59 of the Public Contracts Regulations 2015) in respect of the proposed </w:t>
            </w:r>
            <w:r w:rsidR="2C91A43E" w:rsidRPr="00FA79E7">
              <w:rPr>
                <w:rFonts w:ascii="Arial" w:eastAsia="Calibri" w:hAnsi="Arial" w:cs="Arial"/>
                <w:color w:val="000000" w:themeColor="text1"/>
              </w:rPr>
              <w:t>s</w:t>
            </w:r>
            <w:r w:rsidRPr="00FA79E7">
              <w:rPr>
                <w:rFonts w:ascii="Arial" w:eastAsia="Calibri" w:hAnsi="Arial" w:cs="Arial"/>
                <w:color w:val="000000" w:themeColor="text1"/>
              </w:rPr>
              <w:t xml:space="preserve">ubcontractor or </w:t>
            </w:r>
            <w:proofErr w:type="spellStart"/>
            <w:r w:rsidRPr="00FA79E7">
              <w:rPr>
                <w:rFonts w:ascii="Arial" w:eastAsia="Calibri" w:hAnsi="Arial" w:cs="Arial"/>
                <w:color w:val="000000" w:themeColor="text1"/>
              </w:rPr>
              <w:t>subsubcontractor</w:t>
            </w:r>
            <w:proofErr w:type="spellEnd"/>
            <w:r w:rsidR="05B03A59" w:rsidRPr="00FA79E7">
              <w:rPr>
                <w:rFonts w:ascii="Arial" w:eastAsia="Calibri" w:hAnsi="Arial" w:cs="Arial"/>
                <w:color w:val="000000" w:themeColor="text1"/>
              </w:rPr>
              <w:t xml:space="preserve"> </w:t>
            </w:r>
            <w:r w:rsidRPr="00FA79E7">
              <w:rPr>
                <w:rFonts w:ascii="Arial" w:eastAsia="Calibri" w:hAnsi="Arial" w:cs="Arial"/>
                <w:color w:val="000000" w:themeColor="text1"/>
              </w:rPr>
              <w:t>or</w:t>
            </w:r>
          </w:p>
          <w:p w14:paraId="041E14C0" w14:textId="41EC4BDA" w:rsidR="007F4383" w:rsidRPr="00FA79E7" w:rsidRDefault="1C2FEFD4" w:rsidP="00FA79E7">
            <w:pPr>
              <w:pStyle w:val="ListParagraph"/>
              <w:numPr>
                <w:ilvl w:val="0"/>
                <w:numId w:val="68"/>
              </w:numPr>
              <w:shd w:val="clear" w:color="auto" w:fill="FFFFFF" w:themeFill="background1"/>
              <w:spacing w:before="120" w:after="120" w:line="22" w:lineRule="atLeast"/>
              <w:jc w:val="both"/>
              <w:rPr>
                <w:rFonts w:ascii="Arial" w:eastAsia="Calibri" w:hAnsi="Arial" w:cs="Arial"/>
                <w:color w:val="000000"/>
              </w:rPr>
            </w:pPr>
            <w:r w:rsidRPr="00FA79E7">
              <w:rPr>
                <w:rFonts w:ascii="Arial" w:eastAsia="Calibri" w:hAnsi="Arial" w:cs="Arial"/>
                <w:color w:val="000000" w:themeColor="text1"/>
              </w:rPr>
              <w:t xml:space="preserve">other means of proof that none of the mandatory or discretionary grounds for exclusion referred to in regulation 57 of the Public Contracts Regulations 2015 applies to the proposed </w:t>
            </w:r>
            <w:r w:rsidR="33F0C7CE" w:rsidRPr="00FA79E7">
              <w:rPr>
                <w:rFonts w:ascii="Arial" w:eastAsia="Calibri" w:hAnsi="Arial" w:cs="Arial"/>
                <w:color w:val="000000" w:themeColor="text1"/>
              </w:rPr>
              <w:t xml:space="preserve">subcontractor </w:t>
            </w:r>
            <w:r w:rsidRPr="00FA79E7">
              <w:rPr>
                <w:rFonts w:ascii="Arial" w:eastAsia="Calibri" w:hAnsi="Arial" w:cs="Arial"/>
                <w:color w:val="000000" w:themeColor="text1"/>
              </w:rPr>
              <w:t xml:space="preserve">or </w:t>
            </w:r>
            <w:proofErr w:type="spellStart"/>
            <w:r w:rsidR="33F0C7CE" w:rsidRPr="00FA79E7">
              <w:rPr>
                <w:rFonts w:ascii="Arial" w:eastAsia="Calibri" w:hAnsi="Arial" w:cs="Arial"/>
                <w:color w:val="000000" w:themeColor="text1"/>
              </w:rPr>
              <w:t>subsubcontractor</w:t>
            </w:r>
            <w:proofErr w:type="spellEnd"/>
            <w:r w:rsidR="33F0C7CE" w:rsidRPr="00FA79E7">
              <w:rPr>
                <w:rFonts w:ascii="Arial" w:eastAsia="Calibri" w:hAnsi="Arial" w:cs="Arial"/>
                <w:color w:val="000000" w:themeColor="text1"/>
              </w:rPr>
              <w:t xml:space="preserve"> </w:t>
            </w:r>
            <w:r w:rsidR="798F31E9" w:rsidRPr="00FA79E7">
              <w:rPr>
                <w:rFonts w:ascii="Arial" w:eastAsia="Calibri" w:hAnsi="Arial" w:cs="Arial"/>
                <w:color w:val="000000" w:themeColor="text1"/>
              </w:rPr>
              <w:t>and</w:t>
            </w:r>
          </w:p>
          <w:p w14:paraId="110ECBD7" w14:textId="15451254" w:rsidR="007F4383" w:rsidRPr="00984B6A" w:rsidRDefault="1C2FEFD4" w:rsidP="3797A1CD">
            <w:pPr>
              <w:numPr>
                <w:ilvl w:val="0"/>
                <w:numId w:val="1"/>
              </w:num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rPr>
              <w:t xml:space="preserve">details of any RIDDOR Incident under any contract for which the proposed </w:t>
            </w:r>
            <w:r w:rsidR="33F0C7CE" w:rsidRPr="327A7799">
              <w:rPr>
                <w:rFonts w:ascii="Arial" w:eastAsia="Calibri" w:hAnsi="Arial" w:cs="Arial"/>
              </w:rPr>
              <w:t xml:space="preserve">subcontractor </w:t>
            </w:r>
            <w:r w:rsidRPr="327A7799">
              <w:rPr>
                <w:rFonts w:ascii="Arial" w:eastAsia="Calibri" w:hAnsi="Arial" w:cs="Arial"/>
              </w:rPr>
              <w:t xml:space="preserve">or </w:t>
            </w:r>
            <w:proofErr w:type="spellStart"/>
            <w:r w:rsidR="33F0C7CE" w:rsidRPr="327A7799">
              <w:rPr>
                <w:rFonts w:ascii="Arial" w:eastAsia="Calibri" w:hAnsi="Arial" w:cs="Arial"/>
              </w:rPr>
              <w:t>subsubcontractor</w:t>
            </w:r>
            <w:proofErr w:type="spellEnd"/>
            <w:r w:rsidR="33F0C7CE" w:rsidRPr="327A7799">
              <w:rPr>
                <w:rFonts w:ascii="Arial" w:eastAsia="Calibri" w:hAnsi="Arial" w:cs="Arial"/>
              </w:rPr>
              <w:t xml:space="preserve"> </w:t>
            </w:r>
            <w:r w:rsidRPr="327A7799">
              <w:rPr>
                <w:rFonts w:ascii="Arial" w:eastAsia="Calibri" w:hAnsi="Arial" w:cs="Arial"/>
              </w:rPr>
              <w:t xml:space="preserve">is responsible and of any Enforcement Action brought against the proposed </w:t>
            </w:r>
            <w:r w:rsidR="05B03A59" w:rsidRPr="327A7799">
              <w:rPr>
                <w:rFonts w:ascii="Arial" w:eastAsia="Calibri" w:hAnsi="Arial" w:cs="Arial"/>
              </w:rPr>
              <w:t>subcon</w:t>
            </w:r>
            <w:r w:rsidR="33F0C7CE" w:rsidRPr="327A7799">
              <w:rPr>
                <w:rFonts w:ascii="Arial" w:eastAsia="Calibri" w:hAnsi="Arial" w:cs="Arial"/>
              </w:rPr>
              <w:t>tractor</w:t>
            </w:r>
            <w:r w:rsidR="05B03A59" w:rsidRPr="327A7799">
              <w:rPr>
                <w:rFonts w:ascii="Arial" w:eastAsia="Calibri" w:hAnsi="Arial" w:cs="Arial"/>
              </w:rPr>
              <w:t xml:space="preserve"> </w:t>
            </w:r>
            <w:r w:rsidRPr="327A7799">
              <w:rPr>
                <w:rFonts w:ascii="Arial" w:eastAsia="Calibri" w:hAnsi="Arial" w:cs="Arial"/>
              </w:rPr>
              <w:t xml:space="preserve">or </w:t>
            </w:r>
            <w:proofErr w:type="spellStart"/>
            <w:r w:rsidR="05B03A59" w:rsidRPr="327A7799">
              <w:rPr>
                <w:rFonts w:ascii="Arial" w:eastAsia="Calibri" w:hAnsi="Arial" w:cs="Arial"/>
              </w:rPr>
              <w:t>subsubcon</w:t>
            </w:r>
            <w:r w:rsidR="798F31E9" w:rsidRPr="327A7799">
              <w:rPr>
                <w:rFonts w:ascii="Arial" w:eastAsia="Calibri" w:hAnsi="Arial" w:cs="Arial"/>
              </w:rPr>
              <w:t>tractor</w:t>
            </w:r>
            <w:proofErr w:type="spellEnd"/>
          </w:p>
        </w:tc>
      </w:tr>
      <w:tr w:rsidR="007F4383" w:rsidRPr="00673CD9" w14:paraId="06396AEC" w14:textId="77777777" w:rsidTr="00A46BAA">
        <w:trPr>
          <w:trHeight w:val="730"/>
        </w:trPr>
        <w:tc>
          <w:tcPr>
            <w:tcW w:w="770" w:type="pct"/>
            <w:shd w:val="clear" w:color="auto" w:fill="FFFFFF" w:themeFill="background1"/>
            <w:hideMark/>
          </w:tcPr>
          <w:p w14:paraId="6C039A17"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Z8.6</w:t>
            </w:r>
          </w:p>
        </w:tc>
        <w:tc>
          <w:tcPr>
            <w:tcW w:w="4230" w:type="pct"/>
            <w:gridSpan w:val="2"/>
            <w:shd w:val="clear" w:color="auto" w:fill="FFFFFF" w:themeFill="background1"/>
            <w:hideMark/>
          </w:tcPr>
          <w:p w14:paraId="613B5545" w14:textId="3FD538F5" w:rsidR="007F4383" w:rsidRPr="00984B6A" w:rsidRDefault="54C9ACDC" w:rsidP="327A7799">
            <w:p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t xml:space="preserve">The </w:t>
            </w:r>
            <w:r w:rsidRPr="327A7799">
              <w:rPr>
                <w:rFonts w:ascii="Arial" w:eastAsia="Calibri" w:hAnsi="Arial" w:cs="Arial"/>
                <w:i/>
                <w:iCs/>
                <w:color w:val="000000" w:themeColor="text1"/>
              </w:rPr>
              <w:t xml:space="preserve">Consultant </w:t>
            </w:r>
            <w:r w:rsidRPr="327A7799">
              <w:rPr>
                <w:rFonts w:ascii="Arial" w:eastAsia="Calibri" w:hAnsi="Arial" w:cs="Arial"/>
                <w:color w:val="000000" w:themeColor="text1"/>
              </w:rPr>
              <w:t xml:space="preserve">does not appoint the </w:t>
            </w:r>
            <w:r w:rsidR="7401807F" w:rsidRPr="327A7799">
              <w:rPr>
                <w:rFonts w:ascii="Arial" w:eastAsia="Calibri" w:hAnsi="Arial" w:cs="Arial"/>
                <w:color w:val="000000" w:themeColor="text1"/>
              </w:rPr>
              <w:t>proposed</w:t>
            </w:r>
            <w:r w:rsidRPr="327A7799">
              <w:rPr>
                <w:rFonts w:ascii="Arial" w:eastAsia="Calibri" w:hAnsi="Arial" w:cs="Arial"/>
                <w:color w:val="000000" w:themeColor="text1"/>
              </w:rPr>
              <w:t xml:space="preserve"> </w:t>
            </w:r>
            <w:r w:rsidR="20E194F6" w:rsidRPr="327A7799">
              <w:rPr>
                <w:rFonts w:ascii="Arial" w:eastAsia="Calibri" w:hAnsi="Arial" w:cs="Arial"/>
                <w:color w:val="000000" w:themeColor="text1"/>
              </w:rPr>
              <w:t>s</w:t>
            </w:r>
            <w:r w:rsidRPr="327A7799">
              <w:rPr>
                <w:rFonts w:ascii="Arial" w:eastAsia="Calibri" w:hAnsi="Arial" w:cs="Arial"/>
                <w:color w:val="000000" w:themeColor="text1"/>
              </w:rPr>
              <w:t xml:space="preserve">ubcontractor (or allow the </w:t>
            </w:r>
            <w:r w:rsidR="20E194F6" w:rsidRPr="327A7799">
              <w:rPr>
                <w:rFonts w:ascii="Arial" w:eastAsia="Calibri" w:hAnsi="Arial" w:cs="Arial"/>
                <w:color w:val="000000" w:themeColor="text1"/>
              </w:rPr>
              <w:t>s</w:t>
            </w:r>
            <w:r w:rsidRPr="327A7799">
              <w:rPr>
                <w:rFonts w:ascii="Arial" w:eastAsia="Calibri" w:hAnsi="Arial" w:cs="Arial"/>
                <w:color w:val="000000" w:themeColor="text1"/>
              </w:rPr>
              <w:t xml:space="preserve">ubcontractor to appoint the proposed </w:t>
            </w:r>
            <w:proofErr w:type="spellStart"/>
            <w:r w:rsidRPr="327A7799">
              <w:rPr>
                <w:rFonts w:ascii="Arial" w:eastAsia="Calibri" w:hAnsi="Arial" w:cs="Arial"/>
                <w:color w:val="000000" w:themeColor="text1"/>
              </w:rPr>
              <w:t>subsubcontractor</w:t>
            </w:r>
            <w:proofErr w:type="spellEnd"/>
            <w:r w:rsidRPr="327A7799">
              <w:rPr>
                <w:rFonts w:ascii="Arial" w:eastAsia="Calibri" w:hAnsi="Arial" w:cs="Arial"/>
                <w:color w:val="000000" w:themeColor="text1"/>
              </w:rPr>
              <w:t xml:space="preserve">) until the </w:t>
            </w:r>
            <w:r w:rsidRPr="327A7799">
              <w:rPr>
                <w:rFonts w:ascii="Arial" w:eastAsia="Calibri" w:hAnsi="Arial" w:cs="Arial"/>
                <w:i/>
                <w:iCs/>
                <w:color w:val="000000" w:themeColor="text1"/>
              </w:rPr>
              <w:t xml:space="preserve">Client </w:t>
            </w:r>
            <w:r w:rsidRPr="327A7799">
              <w:rPr>
                <w:rFonts w:ascii="Arial" w:eastAsia="Calibri" w:hAnsi="Arial" w:cs="Arial"/>
                <w:color w:val="000000" w:themeColor="text1"/>
              </w:rPr>
              <w:t xml:space="preserve">has accepted the submission.  A reason for not accepting the submission is that </w:t>
            </w:r>
          </w:p>
          <w:p w14:paraId="3C432E14" w14:textId="7F073BCA" w:rsidR="007F4383" w:rsidRPr="00984B6A" w:rsidRDefault="1C2FEFD4" w:rsidP="3797A1CD">
            <w:pPr>
              <w:numPr>
                <w:ilvl w:val="0"/>
                <w:numId w:val="22"/>
              </w:numPr>
              <w:shd w:val="clear" w:color="auto" w:fill="FFFFFF" w:themeFill="background1"/>
              <w:spacing w:before="120" w:after="120" w:line="22" w:lineRule="atLeast"/>
              <w:ind w:left="714" w:hanging="357"/>
              <w:jc w:val="both"/>
              <w:rPr>
                <w:rFonts w:ascii="Arial" w:eastAsia="Calibri" w:hAnsi="Arial" w:cs="Arial"/>
                <w:color w:val="000000"/>
              </w:rPr>
            </w:pPr>
            <w:r w:rsidRPr="327A7799">
              <w:rPr>
                <w:rFonts w:ascii="Arial" w:eastAsia="Calibri" w:hAnsi="Arial" w:cs="Arial"/>
                <w:color w:val="000000" w:themeColor="text1"/>
              </w:rPr>
              <w:t xml:space="preserve">it shows that there are grounds for excluding the proposed </w:t>
            </w:r>
            <w:r w:rsidR="33F0C7CE" w:rsidRPr="327A7799">
              <w:rPr>
                <w:rFonts w:ascii="Arial" w:eastAsia="Calibri" w:hAnsi="Arial" w:cs="Arial"/>
                <w:color w:val="000000" w:themeColor="text1"/>
              </w:rPr>
              <w:t>subcontractor or</w:t>
            </w:r>
            <w:r w:rsidRPr="327A7799">
              <w:rPr>
                <w:rFonts w:ascii="Arial" w:eastAsia="Calibri" w:hAnsi="Arial" w:cs="Arial"/>
                <w:color w:val="000000" w:themeColor="text1"/>
              </w:rPr>
              <w:t xml:space="preserve"> </w:t>
            </w:r>
            <w:proofErr w:type="spellStart"/>
            <w:r w:rsidRPr="327A7799">
              <w:rPr>
                <w:rFonts w:ascii="Arial" w:eastAsia="Calibri" w:hAnsi="Arial" w:cs="Arial"/>
                <w:color w:val="000000" w:themeColor="text1"/>
              </w:rPr>
              <w:t>subsubcontractor</w:t>
            </w:r>
            <w:proofErr w:type="spellEnd"/>
            <w:r w:rsidR="2E885051" w:rsidRPr="327A7799">
              <w:rPr>
                <w:rFonts w:ascii="Arial" w:eastAsia="Calibri" w:hAnsi="Arial" w:cs="Arial"/>
                <w:color w:val="000000" w:themeColor="text1"/>
              </w:rPr>
              <w:t xml:space="preserve"> </w:t>
            </w:r>
            <w:r w:rsidRPr="327A7799">
              <w:rPr>
                <w:rFonts w:ascii="Arial" w:eastAsia="Calibri" w:hAnsi="Arial" w:cs="Arial"/>
                <w:color w:val="000000" w:themeColor="text1"/>
              </w:rPr>
              <w:t xml:space="preserve">under regulation 57 of the Public Contracts Regulations 2015 </w:t>
            </w:r>
            <w:r w:rsidR="4BAC011C" w:rsidRPr="327A7799">
              <w:rPr>
                <w:rFonts w:ascii="Arial" w:eastAsia="Calibri" w:hAnsi="Arial" w:cs="Arial"/>
                <w:color w:val="000000" w:themeColor="text1"/>
              </w:rPr>
              <w:t>or</w:t>
            </w:r>
          </w:p>
          <w:p w14:paraId="784B9253" w14:textId="23C4DB20" w:rsidR="007F4383" w:rsidRPr="00984B6A" w:rsidRDefault="1C2FEFD4" w:rsidP="3797A1CD">
            <w:pPr>
              <w:numPr>
                <w:ilvl w:val="0"/>
                <w:numId w:val="22"/>
              </w:numPr>
              <w:shd w:val="clear" w:color="auto" w:fill="FFFFFF" w:themeFill="background1"/>
              <w:spacing w:before="120" w:after="120" w:line="22" w:lineRule="atLeast"/>
              <w:ind w:left="714" w:hanging="357"/>
              <w:jc w:val="both"/>
              <w:rPr>
                <w:rFonts w:ascii="Arial" w:eastAsia="Calibri" w:hAnsi="Arial" w:cs="Arial"/>
                <w:color w:val="000000"/>
              </w:rPr>
            </w:pPr>
            <w:r w:rsidRPr="327A7799">
              <w:rPr>
                <w:rFonts w:ascii="Arial" w:eastAsia="Calibri" w:hAnsi="Arial" w:cs="Arial"/>
              </w:rPr>
              <w:t xml:space="preserve">the </w:t>
            </w:r>
            <w:r w:rsidRPr="327A7799">
              <w:rPr>
                <w:rFonts w:ascii="Arial" w:eastAsia="Calibri" w:hAnsi="Arial" w:cs="Arial"/>
                <w:i/>
                <w:iCs/>
              </w:rPr>
              <w:t xml:space="preserve">Client </w:t>
            </w:r>
            <w:r w:rsidRPr="327A7799">
              <w:rPr>
                <w:rFonts w:ascii="Arial" w:eastAsia="Calibri" w:hAnsi="Arial" w:cs="Arial"/>
              </w:rPr>
              <w:t xml:space="preserve">is not satisfied that the proposed </w:t>
            </w:r>
            <w:r w:rsidR="2C91A43E" w:rsidRPr="327A7799">
              <w:rPr>
                <w:rFonts w:ascii="Arial" w:eastAsia="Calibri" w:hAnsi="Arial" w:cs="Arial"/>
              </w:rPr>
              <w:t>s</w:t>
            </w:r>
            <w:r w:rsidRPr="327A7799">
              <w:rPr>
                <w:rFonts w:ascii="Arial" w:eastAsia="Calibri" w:hAnsi="Arial" w:cs="Arial"/>
              </w:rPr>
              <w:t xml:space="preserve">ubcontractor or </w:t>
            </w:r>
            <w:proofErr w:type="spellStart"/>
            <w:r w:rsidRPr="327A7799">
              <w:rPr>
                <w:rFonts w:ascii="Arial" w:eastAsia="Calibri" w:hAnsi="Arial" w:cs="Arial"/>
              </w:rPr>
              <w:t>subsubcontractor</w:t>
            </w:r>
            <w:proofErr w:type="spellEnd"/>
            <w:r w:rsidR="05B03A59" w:rsidRPr="327A7799">
              <w:rPr>
                <w:rFonts w:ascii="Arial" w:eastAsia="Calibri" w:hAnsi="Arial" w:cs="Arial"/>
              </w:rPr>
              <w:t xml:space="preserve"> </w:t>
            </w:r>
            <w:r w:rsidRPr="327A7799">
              <w:rPr>
                <w:rFonts w:ascii="Arial" w:eastAsia="Calibri" w:hAnsi="Arial" w:cs="Arial"/>
              </w:rPr>
              <w:t xml:space="preserve">has put in place adequate measures to ensure that the RIDDOR Incident or Enforcement Action will not </w:t>
            </w:r>
            <w:r w:rsidR="05B03A59" w:rsidRPr="327A7799">
              <w:rPr>
                <w:rFonts w:ascii="Arial" w:eastAsia="Calibri" w:hAnsi="Arial" w:cs="Arial"/>
              </w:rPr>
              <w:t>occ</w:t>
            </w:r>
            <w:r w:rsidRPr="327A7799">
              <w:rPr>
                <w:rFonts w:ascii="Arial" w:eastAsia="Calibri" w:hAnsi="Arial" w:cs="Arial"/>
              </w:rPr>
              <w:t>ur</w:t>
            </w:r>
            <w:r w:rsidR="4BAC011C" w:rsidRPr="327A7799">
              <w:rPr>
                <w:rFonts w:ascii="Arial" w:eastAsia="Calibri" w:hAnsi="Arial" w:cs="Arial"/>
              </w:rPr>
              <w:t>.</w:t>
            </w:r>
          </w:p>
        </w:tc>
      </w:tr>
      <w:tr w:rsidR="007F4383" w:rsidRPr="00673CD9" w14:paraId="40C29780" w14:textId="77777777" w:rsidTr="00A46BAA">
        <w:trPr>
          <w:trHeight w:val="376"/>
        </w:trPr>
        <w:tc>
          <w:tcPr>
            <w:tcW w:w="770" w:type="pct"/>
            <w:shd w:val="clear" w:color="auto" w:fill="FFFFFF" w:themeFill="background1"/>
            <w:hideMark/>
          </w:tcPr>
          <w:p w14:paraId="63C7A172"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Z8.7</w:t>
            </w:r>
          </w:p>
        </w:tc>
        <w:tc>
          <w:tcPr>
            <w:tcW w:w="4230" w:type="pct"/>
            <w:gridSpan w:val="2"/>
            <w:shd w:val="clear" w:color="auto" w:fill="FFFFFF" w:themeFill="background1"/>
            <w:hideMark/>
          </w:tcPr>
          <w:p w14:paraId="7C8977B7" w14:textId="1B1E3AC3" w:rsidR="007F4383" w:rsidRPr="00984B6A" w:rsidRDefault="1C2FEFD4" w:rsidP="327A7799">
            <w:p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t>If requested by the</w:t>
            </w:r>
            <w:r w:rsidRPr="327A7799">
              <w:rPr>
                <w:rFonts w:ascii="Arial" w:eastAsia="Calibri" w:hAnsi="Arial" w:cs="Arial"/>
                <w:i/>
                <w:iCs/>
                <w:color w:val="000000" w:themeColor="text1"/>
              </w:rPr>
              <w:t xml:space="preserve"> Client</w:t>
            </w:r>
            <w:r w:rsidRPr="327A7799">
              <w:rPr>
                <w:rFonts w:ascii="Arial" w:eastAsia="Calibri" w:hAnsi="Arial" w:cs="Arial"/>
                <w:color w:val="000000" w:themeColor="text1"/>
              </w:rPr>
              <w:t>, the</w:t>
            </w:r>
            <w:r w:rsidRPr="327A7799">
              <w:rPr>
                <w:rFonts w:ascii="Arial" w:eastAsia="Calibri" w:hAnsi="Arial" w:cs="Arial"/>
                <w:i/>
                <w:iCs/>
                <w:color w:val="000000" w:themeColor="text1"/>
              </w:rPr>
              <w:t xml:space="preserve"> Consultant</w:t>
            </w:r>
            <w:r w:rsidRPr="327A7799">
              <w:rPr>
                <w:rFonts w:ascii="Arial" w:eastAsia="Calibri" w:hAnsi="Arial" w:cs="Arial"/>
                <w:color w:val="000000" w:themeColor="text1"/>
              </w:rPr>
              <w:t xml:space="preserve"> provides further information to support, update or clarify a submission under clause Z8.5.</w:t>
            </w:r>
          </w:p>
        </w:tc>
      </w:tr>
      <w:tr w:rsidR="007F4383" w:rsidRPr="00673CD9" w14:paraId="0DBD13F8" w14:textId="77777777" w:rsidTr="00A46BAA">
        <w:trPr>
          <w:trHeight w:val="416"/>
        </w:trPr>
        <w:tc>
          <w:tcPr>
            <w:tcW w:w="770" w:type="pct"/>
            <w:shd w:val="clear" w:color="auto" w:fill="FFFFFF" w:themeFill="background1"/>
            <w:hideMark/>
          </w:tcPr>
          <w:p w14:paraId="043AD242"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Z8.8</w:t>
            </w:r>
          </w:p>
        </w:tc>
        <w:tc>
          <w:tcPr>
            <w:tcW w:w="4230" w:type="pct"/>
            <w:gridSpan w:val="2"/>
            <w:shd w:val="clear" w:color="auto" w:fill="FFFFFF" w:themeFill="background1"/>
            <w:hideMark/>
          </w:tcPr>
          <w:p w14:paraId="5FA0EFC3" w14:textId="77777777" w:rsidR="007F4383" w:rsidRPr="00984B6A" w:rsidRDefault="1C2FEFD4" w:rsidP="327A7799">
            <w:p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t xml:space="preserve">If, following the acceptance of a submission under clause Z8.6, it is found that </w:t>
            </w:r>
          </w:p>
          <w:p w14:paraId="3C1AF81D" w14:textId="5DACD697" w:rsidR="007F4383" w:rsidRPr="00984B6A" w:rsidRDefault="1C2FEFD4" w:rsidP="3797A1CD">
            <w:pPr>
              <w:numPr>
                <w:ilvl w:val="0"/>
                <w:numId w:val="23"/>
              </w:num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t xml:space="preserve">one of the grounds for excluding the </w:t>
            </w:r>
            <w:r w:rsidR="2C91A43E" w:rsidRPr="327A7799">
              <w:rPr>
                <w:rFonts w:ascii="Arial" w:eastAsia="Calibri" w:hAnsi="Arial" w:cs="Arial"/>
                <w:color w:val="000000" w:themeColor="text1"/>
              </w:rPr>
              <w:t>s</w:t>
            </w:r>
            <w:r w:rsidRPr="327A7799">
              <w:rPr>
                <w:rFonts w:ascii="Arial" w:eastAsia="Calibri" w:hAnsi="Arial" w:cs="Arial"/>
                <w:color w:val="000000" w:themeColor="text1"/>
              </w:rPr>
              <w:t xml:space="preserve">ubcontractor or </w:t>
            </w:r>
            <w:proofErr w:type="spellStart"/>
            <w:r w:rsidRPr="327A7799">
              <w:rPr>
                <w:rFonts w:ascii="Arial" w:eastAsia="Calibri" w:hAnsi="Arial" w:cs="Arial"/>
                <w:color w:val="000000" w:themeColor="text1"/>
              </w:rPr>
              <w:t>subsubcontractor</w:t>
            </w:r>
            <w:proofErr w:type="spellEnd"/>
            <w:r w:rsidRPr="327A7799">
              <w:rPr>
                <w:rFonts w:ascii="Arial" w:eastAsia="Calibri" w:hAnsi="Arial" w:cs="Arial"/>
                <w:color w:val="000000" w:themeColor="text1"/>
              </w:rPr>
              <w:t xml:space="preserve"> under regulation 57 of the Public Contracts Regulations 2015 applies or</w:t>
            </w:r>
          </w:p>
          <w:p w14:paraId="71AD3611" w14:textId="6FE19643" w:rsidR="007F4383" w:rsidRPr="005A3299" w:rsidRDefault="1C2FEFD4" w:rsidP="007F4383">
            <w:pPr>
              <w:widowControl/>
              <w:numPr>
                <w:ilvl w:val="0"/>
                <w:numId w:val="23"/>
              </w:numPr>
              <w:tabs>
                <w:tab w:val="left" w:pos="1191"/>
              </w:tabs>
              <w:spacing w:before="120" w:after="120" w:line="22" w:lineRule="atLeast"/>
              <w:jc w:val="both"/>
              <w:rPr>
                <w:rFonts w:ascii="Arial" w:hAnsi="Arial" w:cs="Arial"/>
              </w:rPr>
            </w:pPr>
            <w:r w:rsidRPr="327A7799">
              <w:rPr>
                <w:rFonts w:ascii="Arial" w:hAnsi="Arial" w:cs="Arial"/>
              </w:rPr>
              <w:t xml:space="preserve">the </w:t>
            </w:r>
            <w:r w:rsidR="2C91A43E" w:rsidRPr="327A7799">
              <w:rPr>
                <w:rFonts w:ascii="Arial" w:hAnsi="Arial" w:cs="Arial"/>
              </w:rPr>
              <w:t>s</w:t>
            </w:r>
            <w:r w:rsidRPr="327A7799">
              <w:rPr>
                <w:rFonts w:ascii="Arial" w:hAnsi="Arial" w:cs="Arial"/>
              </w:rPr>
              <w:t xml:space="preserve">ubcontractor or </w:t>
            </w:r>
            <w:proofErr w:type="spellStart"/>
            <w:r w:rsidRPr="327A7799">
              <w:rPr>
                <w:rFonts w:ascii="Arial" w:hAnsi="Arial" w:cs="Arial"/>
              </w:rPr>
              <w:t>subsubcontractor</w:t>
            </w:r>
            <w:proofErr w:type="spellEnd"/>
            <w:r w:rsidRPr="327A7799">
              <w:rPr>
                <w:rFonts w:ascii="Arial" w:hAnsi="Arial" w:cs="Arial"/>
              </w:rPr>
              <w:t xml:space="preserve"> has not put in place adequate measures to ensure that the RIDDOR Incident or Enforcement Action will not </w:t>
            </w:r>
            <w:r w:rsidR="05B03A59" w:rsidRPr="327A7799">
              <w:rPr>
                <w:rFonts w:ascii="Arial" w:hAnsi="Arial" w:cs="Arial"/>
              </w:rPr>
              <w:t>occur</w:t>
            </w:r>
          </w:p>
          <w:p w14:paraId="1D001999" w14:textId="06C3A919" w:rsidR="007F4383" w:rsidRPr="00984B6A" w:rsidRDefault="1C2FEFD4" w:rsidP="327A7799">
            <w:pPr>
              <w:shd w:val="clear" w:color="auto" w:fill="FFFFFF" w:themeFill="background1"/>
              <w:spacing w:before="120" w:after="120" w:line="22" w:lineRule="atLeast"/>
              <w:jc w:val="both"/>
              <w:rPr>
                <w:rFonts w:ascii="Arial" w:eastAsia="Calibri" w:hAnsi="Arial" w:cs="Arial"/>
                <w:color w:val="000000"/>
              </w:rPr>
            </w:pPr>
            <w:r w:rsidRPr="327A7799">
              <w:rPr>
                <w:rFonts w:ascii="Arial" w:eastAsia="Calibri" w:hAnsi="Arial" w:cs="Arial"/>
                <w:color w:val="000000" w:themeColor="text1"/>
              </w:rPr>
              <w:t xml:space="preserve">the </w:t>
            </w:r>
            <w:r w:rsidRPr="327A7799">
              <w:rPr>
                <w:rFonts w:ascii="Arial" w:eastAsia="Calibri" w:hAnsi="Arial" w:cs="Arial"/>
                <w:i/>
                <w:iCs/>
                <w:color w:val="000000" w:themeColor="text1"/>
              </w:rPr>
              <w:t xml:space="preserve">Client </w:t>
            </w:r>
            <w:r w:rsidRPr="327A7799">
              <w:rPr>
                <w:rFonts w:ascii="Arial" w:eastAsia="Calibri" w:hAnsi="Arial" w:cs="Arial"/>
                <w:color w:val="000000" w:themeColor="text1"/>
              </w:rPr>
              <w:t xml:space="preserve">may instruct the </w:t>
            </w:r>
            <w:r w:rsidRPr="327A7799">
              <w:rPr>
                <w:rFonts w:ascii="Arial" w:eastAsia="Calibri" w:hAnsi="Arial" w:cs="Arial"/>
                <w:i/>
                <w:iCs/>
                <w:color w:val="000000" w:themeColor="text1"/>
              </w:rPr>
              <w:t>Consultant</w:t>
            </w:r>
            <w:r w:rsidRPr="327A7799">
              <w:rPr>
                <w:rFonts w:ascii="Arial" w:eastAsia="Calibri" w:hAnsi="Arial" w:cs="Arial"/>
                <w:color w:val="000000" w:themeColor="text1"/>
              </w:rPr>
              <w:t xml:space="preserve"> to </w:t>
            </w:r>
          </w:p>
          <w:p w14:paraId="27E2B9F5" w14:textId="6F336CCE" w:rsidR="007F4383" w:rsidRPr="00984B6A" w:rsidRDefault="1C2FEFD4" w:rsidP="3797A1CD">
            <w:pPr>
              <w:numPr>
                <w:ilvl w:val="0"/>
                <w:numId w:val="24"/>
              </w:numPr>
              <w:shd w:val="clear" w:color="auto" w:fill="FFFFFF" w:themeFill="background1"/>
              <w:spacing w:before="120" w:after="120" w:line="22" w:lineRule="atLeast"/>
              <w:ind w:left="714" w:hanging="357"/>
              <w:jc w:val="both"/>
              <w:rPr>
                <w:rFonts w:ascii="Arial" w:eastAsia="Calibri" w:hAnsi="Arial" w:cs="Arial"/>
                <w:color w:val="000000"/>
              </w:rPr>
            </w:pPr>
            <w:r w:rsidRPr="327A7799">
              <w:rPr>
                <w:rFonts w:ascii="Arial" w:eastAsia="Calibri" w:hAnsi="Arial" w:cs="Arial"/>
                <w:color w:val="000000" w:themeColor="text1"/>
              </w:rPr>
              <w:t xml:space="preserve">replace the </w:t>
            </w:r>
            <w:r w:rsidR="2C91A43E" w:rsidRPr="327A7799">
              <w:rPr>
                <w:rFonts w:ascii="Arial" w:eastAsia="Calibri" w:hAnsi="Arial" w:cs="Arial"/>
                <w:color w:val="000000" w:themeColor="text1"/>
              </w:rPr>
              <w:t>s</w:t>
            </w:r>
            <w:r w:rsidRPr="327A7799">
              <w:rPr>
                <w:rFonts w:ascii="Arial" w:eastAsia="Calibri" w:hAnsi="Arial" w:cs="Arial"/>
                <w:color w:val="000000" w:themeColor="text1"/>
              </w:rPr>
              <w:t>ubcontractor or</w:t>
            </w:r>
          </w:p>
          <w:p w14:paraId="4004A865" w14:textId="76557639" w:rsidR="007F4383" w:rsidRPr="00984B6A" w:rsidRDefault="1C2FEFD4" w:rsidP="3797A1CD">
            <w:pPr>
              <w:numPr>
                <w:ilvl w:val="0"/>
                <w:numId w:val="24"/>
              </w:numPr>
              <w:shd w:val="clear" w:color="auto" w:fill="FFFFFF" w:themeFill="background1"/>
              <w:spacing w:before="120" w:after="120" w:line="22" w:lineRule="atLeast"/>
              <w:ind w:left="714" w:hanging="357"/>
              <w:jc w:val="both"/>
              <w:rPr>
                <w:rFonts w:ascii="Arial" w:eastAsia="Calibri" w:hAnsi="Arial" w:cs="Arial"/>
                <w:color w:val="000000"/>
              </w:rPr>
            </w:pPr>
            <w:r w:rsidRPr="327A7799">
              <w:rPr>
                <w:rFonts w:ascii="Arial" w:eastAsia="Calibri" w:hAnsi="Arial" w:cs="Arial"/>
                <w:color w:val="000000" w:themeColor="text1"/>
              </w:rPr>
              <w:t xml:space="preserve">require the </w:t>
            </w:r>
            <w:r w:rsidR="2C91A43E" w:rsidRPr="327A7799">
              <w:rPr>
                <w:rFonts w:ascii="Arial" w:eastAsia="Calibri" w:hAnsi="Arial" w:cs="Arial"/>
                <w:color w:val="000000" w:themeColor="text1"/>
              </w:rPr>
              <w:t>s</w:t>
            </w:r>
            <w:r w:rsidRPr="327A7799">
              <w:rPr>
                <w:rFonts w:ascii="Arial" w:eastAsia="Calibri" w:hAnsi="Arial" w:cs="Arial"/>
                <w:color w:val="000000" w:themeColor="text1"/>
              </w:rPr>
              <w:t xml:space="preserve">ubcontractor to replace the </w:t>
            </w:r>
            <w:proofErr w:type="spellStart"/>
            <w:r w:rsidRPr="327A7799">
              <w:rPr>
                <w:rFonts w:ascii="Arial" w:eastAsia="Calibri" w:hAnsi="Arial" w:cs="Arial"/>
                <w:color w:val="000000" w:themeColor="text1"/>
              </w:rPr>
              <w:t>subsubcontractor</w:t>
            </w:r>
            <w:proofErr w:type="spellEnd"/>
            <w:r w:rsidRPr="327A7799">
              <w:rPr>
                <w:rFonts w:ascii="Arial" w:eastAsia="Calibri" w:hAnsi="Arial" w:cs="Arial"/>
                <w:color w:val="000000" w:themeColor="text1"/>
              </w:rPr>
              <w:t>.</w:t>
            </w:r>
          </w:p>
        </w:tc>
      </w:tr>
      <w:tr w:rsidR="00984B6A" w:rsidRPr="00673CD9" w14:paraId="38D1F90E" w14:textId="77777777" w:rsidTr="00A46BAA">
        <w:trPr>
          <w:trHeight w:val="416"/>
        </w:trPr>
        <w:tc>
          <w:tcPr>
            <w:tcW w:w="770" w:type="pct"/>
            <w:shd w:val="clear" w:color="auto" w:fill="FFFFFF" w:themeFill="background1"/>
          </w:tcPr>
          <w:p w14:paraId="6B219B0D" w14:textId="21704BEE" w:rsidR="00984B6A" w:rsidRPr="00984B6A" w:rsidRDefault="00984B6A" w:rsidP="00984B6A">
            <w:pPr>
              <w:shd w:val="clear" w:color="auto" w:fill="FFFFFF"/>
              <w:spacing w:before="120" w:after="120" w:line="22" w:lineRule="atLeast"/>
              <w:jc w:val="both"/>
              <w:rPr>
                <w:rFonts w:ascii="Arial" w:eastAsia="Calibri" w:hAnsi="Arial" w:cs="Arial"/>
                <w:bCs/>
                <w:color w:val="000000"/>
              </w:rPr>
            </w:pPr>
            <w:r w:rsidRPr="00984B6A">
              <w:rPr>
                <w:rFonts w:ascii="Arial" w:eastAsia="Calibri" w:hAnsi="Arial" w:cs="Arial"/>
                <w:bCs/>
                <w:color w:val="000000"/>
              </w:rPr>
              <w:t>Z8.9</w:t>
            </w:r>
          </w:p>
        </w:tc>
        <w:tc>
          <w:tcPr>
            <w:tcW w:w="4230" w:type="pct"/>
            <w:gridSpan w:val="2"/>
            <w:shd w:val="clear" w:color="auto" w:fill="FFFFFF" w:themeFill="background1"/>
          </w:tcPr>
          <w:p w14:paraId="03463E55" w14:textId="0D10936B" w:rsidR="00984B6A" w:rsidRPr="00984B6A" w:rsidRDefault="20E194F6" w:rsidP="327A7799">
            <w:pPr>
              <w:shd w:val="clear" w:color="auto" w:fill="FFFFFF" w:themeFill="background1"/>
              <w:spacing w:before="120" w:after="120" w:line="22" w:lineRule="atLeast"/>
              <w:jc w:val="both"/>
              <w:rPr>
                <w:rFonts w:ascii="Arial" w:eastAsia="Calibri" w:hAnsi="Arial" w:cs="Arial"/>
                <w:color w:val="000000"/>
              </w:rPr>
            </w:pPr>
            <w:r w:rsidRPr="327A7799">
              <w:rPr>
                <w:rFonts w:ascii="Arial" w:hAnsi="Arial" w:cs="Arial"/>
              </w:rPr>
              <w:t xml:space="preserve">The </w:t>
            </w:r>
            <w:r w:rsidRPr="327A7799">
              <w:rPr>
                <w:rFonts w:ascii="Arial" w:hAnsi="Arial" w:cs="Arial"/>
                <w:i/>
                <w:iCs/>
              </w:rPr>
              <w:t>Consultant</w:t>
            </w:r>
            <w:r w:rsidRPr="327A7799">
              <w:rPr>
                <w:rFonts w:ascii="Arial" w:hAnsi="Arial" w:cs="Arial"/>
              </w:rPr>
              <w:t xml:space="preserve"> submits the name of each proposed </w:t>
            </w:r>
            <w:r w:rsidRPr="327A7799">
              <w:rPr>
                <w:rFonts w:ascii="Arial" w:eastAsia="MS Mincho" w:hAnsi="Arial" w:cs="Arial"/>
              </w:rPr>
              <w:t xml:space="preserve">subcontractor </w:t>
            </w:r>
            <w:r w:rsidRPr="327A7799">
              <w:rPr>
                <w:rFonts w:ascii="Arial" w:hAnsi="Arial" w:cs="Arial"/>
              </w:rPr>
              <w:t xml:space="preserve">to the </w:t>
            </w:r>
            <w:r w:rsidRPr="327A7799">
              <w:rPr>
                <w:rFonts w:ascii="Arial" w:hAnsi="Arial" w:cs="Arial"/>
                <w:i/>
                <w:iCs/>
              </w:rPr>
              <w:t>Client</w:t>
            </w:r>
            <w:r w:rsidRPr="327A7799">
              <w:rPr>
                <w:rFonts w:ascii="Arial" w:hAnsi="Arial" w:cs="Arial"/>
              </w:rPr>
              <w:t xml:space="preserve"> for acceptance.  A reason for not accepting the </w:t>
            </w:r>
            <w:r w:rsidRPr="327A7799">
              <w:rPr>
                <w:rFonts w:ascii="Arial" w:eastAsia="MS Mincho" w:hAnsi="Arial" w:cs="Arial"/>
              </w:rPr>
              <w:t>subcontractor</w:t>
            </w:r>
            <w:r w:rsidR="0008B675" w:rsidRPr="327A7799">
              <w:rPr>
                <w:rFonts w:ascii="Arial" w:eastAsia="MS Mincho" w:hAnsi="Arial" w:cs="Arial"/>
              </w:rPr>
              <w:t xml:space="preserve"> </w:t>
            </w:r>
            <w:r w:rsidRPr="327A7799">
              <w:rPr>
                <w:rFonts w:ascii="Arial" w:hAnsi="Arial" w:cs="Arial"/>
              </w:rPr>
              <w:t xml:space="preserve">is that </w:t>
            </w:r>
            <w:r w:rsidR="7D959D79" w:rsidRPr="327A7799">
              <w:rPr>
                <w:rFonts w:ascii="Arial" w:hAnsi="Arial" w:cs="Arial"/>
              </w:rPr>
              <w:t xml:space="preserve">its </w:t>
            </w:r>
            <w:r w:rsidRPr="327A7799">
              <w:rPr>
                <w:rFonts w:ascii="Arial" w:hAnsi="Arial" w:cs="Arial"/>
              </w:rPr>
              <w:t xml:space="preserve">appointment will not allow the </w:t>
            </w:r>
            <w:r w:rsidR="15582723" w:rsidRPr="327A7799">
              <w:rPr>
                <w:rFonts w:ascii="Arial" w:hAnsi="Arial" w:cs="Arial"/>
                <w:i/>
                <w:iCs/>
              </w:rPr>
              <w:t xml:space="preserve">Consultant </w:t>
            </w:r>
            <w:r w:rsidRPr="327A7799">
              <w:rPr>
                <w:rFonts w:ascii="Arial" w:hAnsi="Arial" w:cs="Arial"/>
              </w:rPr>
              <w:t xml:space="preserve">to Provide the Service.  The </w:t>
            </w:r>
            <w:r w:rsidRPr="327A7799">
              <w:rPr>
                <w:rFonts w:ascii="Arial" w:hAnsi="Arial" w:cs="Arial"/>
                <w:i/>
                <w:iCs/>
              </w:rPr>
              <w:t>Con</w:t>
            </w:r>
            <w:r w:rsidR="1EC7E04C" w:rsidRPr="327A7799">
              <w:rPr>
                <w:rFonts w:ascii="Arial" w:hAnsi="Arial" w:cs="Arial"/>
                <w:i/>
                <w:iCs/>
              </w:rPr>
              <w:t>sultant</w:t>
            </w:r>
            <w:r w:rsidRPr="327A7799">
              <w:rPr>
                <w:rFonts w:ascii="Arial" w:hAnsi="Arial" w:cs="Arial"/>
              </w:rPr>
              <w:t xml:space="preserve"> does not appoint a proposed </w:t>
            </w:r>
            <w:r w:rsidRPr="327A7799">
              <w:rPr>
                <w:rFonts w:ascii="Arial" w:eastAsia="MS Mincho" w:hAnsi="Arial" w:cs="Arial"/>
              </w:rPr>
              <w:t xml:space="preserve">subcontractor </w:t>
            </w:r>
            <w:r w:rsidRPr="327A7799">
              <w:rPr>
                <w:rFonts w:ascii="Arial" w:hAnsi="Arial" w:cs="Arial"/>
              </w:rPr>
              <w:t xml:space="preserve">until the </w:t>
            </w:r>
            <w:r w:rsidRPr="327A7799">
              <w:rPr>
                <w:rFonts w:ascii="Arial" w:hAnsi="Arial" w:cs="Arial"/>
                <w:i/>
                <w:iCs/>
              </w:rPr>
              <w:t>Client</w:t>
            </w:r>
            <w:r w:rsidRPr="327A7799">
              <w:rPr>
                <w:rFonts w:ascii="Arial" w:hAnsi="Arial" w:cs="Arial"/>
              </w:rPr>
              <w:t xml:space="preserve"> has accepted </w:t>
            </w:r>
            <w:r w:rsidR="15582723" w:rsidRPr="327A7799">
              <w:rPr>
                <w:rFonts w:ascii="Arial" w:hAnsi="Arial" w:cs="Arial"/>
              </w:rPr>
              <w:t>the sub</w:t>
            </w:r>
            <w:r w:rsidR="0008B675" w:rsidRPr="327A7799">
              <w:rPr>
                <w:rFonts w:ascii="Arial" w:hAnsi="Arial" w:cs="Arial"/>
              </w:rPr>
              <w:t>contractor</w:t>
            </w:r>
            <w:r w:rsidRPr="327A7799">
              <w:rPr>
                <w:rFonts w:ascii="Arial" w:hAnsi="Arial" w:cs="Arial"/>
              </w:rPr>
              <w:t>.</w:t>
            </w:r>
          </w:p>
        </w:tc>
      </w:tr>
      <w:tr w:rsidR="00984B6A" w:rsidRPr="00673CD9" w14:paraId="18C2F753" w14:textId="77777777" w:rsidTr="00A46BAA">
        <w:trPr>
          <w:trHeight w:val="416"/>
        </w:trPr>
        <w:tc>
          <w:tcPr>
            <w:tcW w:w="770" w:type="pct"/>
            <w:shd w:val="clear" w:color="auto" w:fill="FFFFFF" w:themeFill="background1"/>
          </w:tcPr>
          <w:p w14:paraId="0C01884E" w14:textId="132BF1D2" w:rsidR="00984B6A" w:rsidRPr="00984B6A" w:rsidRDefault="00984B6A" w:rsidP="00984B6A">
            <w:pPr>
              <w:shd w:val="clear" w:color="auto" w:fill="FFFFFF"/>
              <w:spacing w:before="120" w:after="120" w:line="22" w:lineRule="atLeast"/>
              <w:jc w:val="both"/>
              <w:rPr>
                <w:rFonts w:ascii="Arial" w:eastAsia="Calibri" w:hAnsi="Arial" w:cs="Arial"/>
                <w:bCs/>
                <w:color w:val="000000"/>
              </w:rPr>
            </w:pPr>
            <w:r w:rsidRPr="00984B6A">
              <w:rPr>
                <w:rFonts w:ascii="Arial" w:eastAsia="Calibri" w:hAnsi="Arial" w:cs="Arial"/>
                <w:bCs/>
                <w:color w:val="000000"/>
              </w:rPr>
              <w:t>Z8.10</w:t>
            </w:r>
          </w:p>
        </w:tc>
        <w:tc>
          <w:tcPr>
            <w:tcW w:w="4230" w:type="pct"/>
            <w:gridSpan w:val="2"/>
            <w:shd w:val="clear" w:color="auto" w:fill="FFFFFF" w:themeFill="background1"/>
          </w:tcPr>
          <w:p w14:paraId="31D6CEA9" w14:textId="7F0DA0ED" w:rsidR="00984B6A" w:rsidRPr="00984B6A" w:rsidRDefault="2C91A43E" w:rsidP="327A7799">
            <w:pPr>
              <w:shd w:val="clear" w:color="auto" w:fill="FFFFFF" w:themeFill="background1"/>
              <w:spacing w:before="120" w:after="120" w:line="22" w:lineRule="atLeast"/>
              <w:jc w:val="both"/>
              <w:rPr>
                <w:rFonts w:ascii="Arial" w:eastAsia="MS Mincho" w:hAnsi="Arial" w:cs="Arial"/>
              </w:rPr>
            </w:pPr>
            <w:r w:rsidRPr="327A7799">
              <w:rPr>
                <w:rFonts w:ascii="Arial" w:eastAsia="MS Mincho" w:hAnsi="Arial" w:cs="Arial"/>
              </w:rPr>
              <w:t xml:space="preserve">The </w:t>
            </w:r>
            <w:r w:rsidRPr="327A7799">
              <w:rPr>
                <w:rFonts w:ascii="Arial" w:hAnsi="Arial" w:cs="Arial"/>
                <w:i/>
                <w:iCs/>
              </w:rPr>
              <w:t>Con</w:t>
            </w:r>
            <w:r w:rsidR="02F437CE" w:rsidRPr="327A7799">
              <w:rPr>
                <w:rFonts w:ascii="Arial" w:hAnsi="Arial" w:cs="Arial"/>
                <w:i/>
                <w:iCs/>
              </w:rPr>
              <w:t>sultant</w:t>
            </w:r>
            <w:r w:rsidRPr="327A7799">
              <w:rPr>
                <w:rFonts w:ascii="Arial" w:hAnsi="Arial" w:cs="Arial"/>
              </w:rPr>
              <w:t xml:space="preserve"> </w:t>
            </w:r>
            <w:r w:rsidRPr="327A7799">
              <w:rPr>
                <w:rFonts w:ascii="Arial" w:eastAsia="MS Mincho" w:hAnsi="Arial" w:cs="Arial"/>
              </w:rPr>
              <w:t xml:space="preserve">submits the proposed conditions of contract for each subcontract to the </w:t>
            </w:r>
            <w:r w:rsidRPr="327A7799">
              <w:rPr>
                <w:rFonts w:ascii="Arial" w:hAnsi="Arial" w:cs="Arial"/>
                <w:i/>
                <w:iCs/>
              </w:rPr>
              <w:t>Client</w:t>
            </w:r>
            <w:r w:rsidRPr="327A7799">
              <w:rPr>
                <w:rFonts w:ascii="Arial" w:hAnsi="Arial" w:cs="Arial"/>
              </w:rPr>
              <w:t xml:space="preserve"> </w:t>
            </w:r>
            <w:r w:rsidRPr="327A7799">
              <w:rPr>
                <w:rFonts w:ascii="Arial" w:eastAsia="MS Mincho" w:hAnsi="Arial" w:cs="Arial"/>
              </w:rPr>
              <w:t xml:space="preserve">for acceptance unless the </w:t>
            </w:r>
            <w:r w:rsidRPr="327A7799">
              <w:rPr>
                <w:rFonts w:ascii="Arial" w:hAnsi="Arial" w:cs="Arial"/>
                <w:i/>
                <w:iCs/>
              </w:rPr>
              <w:t>Client</w:t>
            </w:r>
            <w:r w:rsidRPr="327A7799">
              <w:rPr>
                <w:rFonts w:ascii="Arial" w:hAnsi="Arial" w:cs="Arial"/>
              </w:rPr>
              <w:t xml:space="preserve"> </w:t>
            </w:r>
            <w:r w:rsidRPr="327A7799">
              <w:rPr>
                <w:rFonts w:ascii="Arial" w:eastAsia="MS Mincho" w:hAnsi="Arial" w:cs="Arial"/>
              </w:rPr>
              <w:t>has agreed that no submission is required.</w:t>
            </w:r>
          </w:p>
        </w:tc>
      </w:tr>
      <w:tr w:rsidR="00984B6A" w:rsidRPr="00673CD9" w14:paraId="74044D01" w14:textId="77777777" w:rsidTr="00A46BAA">
        <w:trPr>
          <w:trHeight w:val="416"/>
        </w:trPr>
        <w:tc>
          <w:tcPr>
            <w:tcW w:w="770" w:type="pct"/>
            <w:shd w:val="clear" w:color="auto" w:fill="FFFFFF" w:themeFill="background1"/>
          </w:tcPr>
          <w:p w14:paraId="4332A526" w14:textId="54C3175C" w:rsidR="00984B6A" w:rsidRPr="00984B6A" w:rsidRDefault="00984B6A" w:rsidP="00984B6A">
            <w:pPr>
              <w:shd w:val="clear" w:color="auto" w:fill="FFFFFF"/>
              <w:spacing w:before="120" w:after="120" w:line="22" w:lineRule="atLeast"/>
              <w:jc w:val="both"/>
              <w:rPr>
                <w:rFonts w:ascii="Arial" w:eastAsia="Calibri" w:hAnsi="Arial" w:cs="Arial"/>
                <w:bCs/>
                <w:color w:val="000000"/>
              </w:rPr>
            </w:pPr>
            <w:r w:rsidRPr="00984B6A">
              <w:rPr>
                <w:rFonts w:ascii="Arial" w:eastAsia="Calibri" w:hAnsi="Arial" w:cs="Arial"/>
                <w:bCs/>
                <w:color w:val="000000"/>
              </w:rPr>
              <w:t>Z8.11</w:t>
            </w:r>
          </w:p>
        </w:tc>
        <w:tc>
          <w:tcPr>
            <w:tcW w:w="4230" w:type="pct"/>
            <w:gridSpan w:val="2"/>
            <w:shd w:val="clear" w:color="auto" w:fill="FFFFFF" w:themeFill="background1"/>
          </w:tcPr>
          <w:p w14:paraId="5B63FF02" w14:textId="32C5D1FA" w:rsidR="00984B6A" w:rsidRPr="00984B6A" w:rsidRDefault="00984B6A" w:rsidP="00984B6A">
            <w:pPr>
              <w:pStyle w:val="BodyText"/>
              <w:tabs>
                <w:tab w:val="left" w:pos="885"/>
              </w:tabs>
              <w:spacing w:before="120"/>
              <w:rPr>
                <w:rFonts w:ascii="Arial" w:eastAsia="MS Mincho" w:hAnsi="Arial" w:cs="Arial"/>
              </w:rPr>
            </w:pPr>
            <w:r w:rsidRPr="00984B6A">
              <w:rPr>
                <w:rFonts w:ascii="Arial" w:eastAsia="MS Mincho" w:hAnsi="Arial" w:cs="Arial"/>
              </w:rPr>
              <w:t xml:space="preserve">The </w:t>
            </w:r>
            <w:r w:rsidRPr="00984B6A">
              <w:rPr>
                <w:rFonts w:ascii="Arial" w:hAnsi="Arial" w:cs="Arial"/>
                <w:i/>
              </w:rPr>
              <w:t>Con</w:t>
            </w:r>
            <w:r w:rsidR="00257A17">
              <w:rPr>
                <w:rFonts w:ascii="Arial" w:hAnsi="Arial" w:cs="Arial"/>
                <w:i/>
              </w:rPr>
              <w:t>sultant</w:t>
            </w:r>
            <w:r w:rsidRPr="00984B6A">
              <w:rPr>
                <w:rFonts w:ascii="Arial" w:hAnsi="Arial" w:cs="Arial"/>
              </w:rPr>
              <w:t xml:space="preserve"> </w:t>
            </w:r>
            <w:r w:rsidRPr="00984B6A">
              <w:rPr>
                <w:rFonts w:ascii="Arial" w:eastAsia="MS Mincho" w:hAnsi="Arial" w:cs="Arial"/>
              </w:rPr>
              <w:t xml:space="preserve">does not appoint a subcontractor on the proposed subcontract </w:t>
            </w:r>
            <w:r w:rsidRPr="00984B6A">
              <w:rPr>
                <w:rFonts w:ascii="Arial" w:eastAsia="MS Mincho" w:hAnsi="Arial" w:cs="Arial"/>
              </w:rPr>
              <w:lastRenderedPageBreak/>
              <w:t xml:space="preserve">conditions submitted until the </w:t>
            </w:r>
            <w:r w:rsidRPr="00984B6A">
              <w:rPr>
                <w:rFonts w:ascii="Arial" w:hAnsi="Arial" w:cs="Arial"/>
                <w:i/>
              </w:rPr>
              <w:t>Client</w:t>
            </w:r>
            <w:r w:rsidRPr="00984B6A">
              <w:rPr>
                <w:rFonts w:ascii="Arial" w:hAnsi="Arial" w:cs="Arial"/>
              </w:rPr>
              <w:t xml:space="preserve"> </w:t>
            </w:r>
            <w:r w:rsidRPr="00984B6A">
              <w:rPr>
                <w:rFonts w:ascii="Arial" w:eastAsia="MS Mincho" w:hAnsi="Arial" w:cs="Arial"/>
              </w:rPr>
              <w:t>has accepted them.  A reason for not accepting them is that</w:t>
            </w:r>
          </w:p>
          <w:p w14:paraId="6684C9A3" w14:textId="1008F438" w:rsidR="00984B6A" w:rsidRDefault="00984B6A" w:rsidP="00510E7E">
            <w:pPr>
              <w:widowControl/>
              <w:numPr>
                <w:ilvl w:val="0"/>
                <w:numId w:val="43"/>
              </w:numPr>
              <w:spacing w:before="120" w:after="120" w:line="264" w:lineRule="auto"/>
              <w:ind w:left="777" w:hanging="284"/>
              <w:jc w:val="both"/>
              <w:rPr>
                <w:rFonts w:ascii="Arial" w:eastAsia="MS Mincho" w:hAnsi="Arial" w:cs="Arial"/>
              </w:rPr>
            </w:pPr>
            <w:r w:rsidRPr="00984B6A">
              <w:rPr>
                <w:rFonts w:ascii="Arial" w:eastAsia="MS Mincho" w:hAnsi="Arial" w:cs="Arial"/>
              </w:rPr>
              <w:t xml:space="preserve">they will not allow the </w:t>
            </w:r>
            <w:r w:rsidR="002519A7" w:rsidRPr="00984B6A">
              <w:rPr>
                <w:rFonts w:ascii="Arial" w:hAnsi="Arial" w:cs="Arial"/>
                <w:i/>
              </w:rPr>
              <w:t>Con</w:t>
            </w:r>
            <w:r w:rsidR="002519A7">
              <w:rPr>
                <w:rFonts w:ascii="Arial" w:hAnsi="Arial" w:cs="Arial"/>
                <w:i/>
              </w:rPr>
              <w:t xml:space="preserve">sultant </w:t>
            </w:r>
            <w:r w:rsidRPr="00984B6A">
              <w:rPr>
                <w:rFonts w:ascii="Arial" w:eastAsia="MS Mincho" w:hAnsi="Arial" w:cs="Arial"/>
              </w:rPr>
              <w:t>to Provide the Service or</w:t>
            </w:r>
          </w:p>
          <w:p w14:paraId="08F682CB" w14:textId="10995CAB" w:rsidR="00984B6A" w:rsidRPr="00984B6A" w:rsidRDefault="00984B6A" w:rsidP="00510E7E">
            <w:pPr>
              <w:widowControl/>
              <w:numPr>
                <w:ilvl w:val="0"/>
                <w:numId w:val="43"/>
              </w:numPr>
              <w:spacing w:before="120" w:after="120" w:line="264" w:lineRule="auto"/>
              <w:ind w:left="777" w:hanging="284"/>
              <w:jc w:val="both"/>
              <w:rPr>
                <w:rFonts w:ascii="Arial" w:eastAsia="MS Mincho" w:hAnsi="Arial" w:cs="Arial"/>
              </w:rPr>
            </w:pPr>
            <w:r w:rsidRPr="00984B6A">
              <w:rPr>
                <w:rFonts w:ascii="Arial" w:eastAsia="MS Mincho" w:hAnsi="Arial" w:cs="Arial"/>
              </w:rPr>
              <w:t>they do not include a statement that the parties to the subcontract shall act in a spirit of mutual trust and co-operation.</w:t>
            </w:r>
          </w:p>
        </w:tc>
      </w:tr>
      <w:tr w:rsidR="00984B6A" w:rsidRPr="00673CD9" w14:paraId="09E91C08" w14:textId="77777777" w:rsidTr="00A46BAA">
        <w:trPr>
          <w:trHeight w:val="145"/>
        </w:trPr>
        <w:tc>
          <w:tcPr>
            <w:tcW w:w="770" w:type="pct"/>
            <w:shd w:val="clear" w:color="auto" w:fill="D9D9D9" w:themeFill="background1" w:themeFillShade="D9"/>
            <w:hideMark/>
          </w:tcPr>
          <w:p w14:paraId="29B3CC70" w14:textId="77777777" w:rsidR="00984B6A" w:rsidRPr="00673CD9" w:rsidRDefault="00984B6A" w:rsidP="00984B6A">
            <w:pPr>
              <w:spacing w:before="120" w:after="120" w:line="22" w:lineRule="atLeast"/>
              <w:rPr>
                <w:rFonts w:ascii="Arial" w:eastAsia="Calibri" w:hAnsi="Arial" w:cs="Arial"/>
                <w:b/>
              </w:rPr>
            </w:pPr>
            <w:r w:rsidRPr="00673CD9">
              <w:rPr>
                <w:rFonts w:ascii="Arial" w:eastAsia="Calibri" w:hAnsi="Arial" w:cs="Arial"/>
                <w:b/>
              </w:rPr>
              <w:t>Z9</w:t>
            </w:r>
          </w:p>
        </w:tc>
        <w:tc>
          <w:tcPr>
            <w:tcW w:w="4230" w:type="pct"/>
            <w:gridSpan w:val="2"/>
            <w:shd w:val="clear" w:color="auto" w:fill="D9D9D9" w:themeFill="background1" w:themeFillShade="D9"/>
            <w:hideMark/>
          </w:tcPr>
          <w:p w14:paraId="71B6B921" w14:textId="77777777" w:rsidR="00984B6A" w:rsidRPr="00673CD9" w:rsidRDefault="20E194F6" w:rsidP="3797A1CD">
            <w:pPr>
              <w:spacing w:before="120" w:after="120" w:line="22" w:lineRule="atLeast"/>
              <w:rPr>
                <w:rFonts w:ascii="Arial" w:eastAsia="Calibri" w:hAnsi="Arial" w:cs="Arial"/>
                <w:b/>
                <w:bCs/>
              </w:rPr>
            </w:pPr>
            <w:r w:rsidRPr="022E0E4A">
              <w:rPr>
                <w:rFonts w:ascii="Arial" w:eastAsia="Calibri" w:hAnsi="Arial" w:cs="Arial"/>
                <w:b/>
                <w:bCs/>
              </w:rPr>
              <w:t>Change of Control and financial distress</w:t>
            </w:r>
          </w:p>
        </w:tc>
      </w:tr>
      <w:tr w:rsidR="00984B6A" w:rsidRPr="00673CD9" w14:paraId="38DE6D21" w14:textId="77777777" w:rsidTr="00A46BAA">
        <w:trPr>
          <w:trHeight w:val="567"/>
        </w:trPr>
        <w:tc>
          <w:tcPr>
            <w:tcW w:w="770" w:type="pct"/>
            <w:shd w:val="clear" w:color="auto" w:fill="FFFFFF" w:themeFill="background1"/>
            <w:hideMark/>
          </w:tcPr>
          <w:p w14:paraId="4EE507E4"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w:t>
            </w:r>
          </w:p>
        </w:tc>
        <w:tc>
          <w:tcPr>
            <w:tcW w:w="4230" w:type="pct"/>
            <w:gridSpan w:val="2"/>
            <w:shd w:val="clear" w:color="auto" w:fill="FFFFFF" w:themeFill="background1"/>
            <w:hideMark/>
          </w:tcPr>
          <w:p w14:paraId="436C9D61" w14:textId="5E3C7BB3" w:rsidR="00984B6A" w:rsidRPr="00673CD9" w:rsidRDefault="20E194F6" w:rsidP="022E0E4A">
            <w:pPr>
              <w:tabs>
                <w:tab w:val="left" w:pos="284"/>
                <w:tab w:val="right" w:leader="dot" w:pos="7371"/>
              </w:tabs>
              <w:spacing w:before="120" w:after="120" w:line="22" w:lineRule="atLeast"/>
              <w:jc w:val="both"/>
              <w:rPr>
                <w:rFonts w:ascii="Arial" w:hAnsi="Arial" w:cs="Arial"/>
              </w:rPr>
            </w:pPr>
            <w:r w:rsidRPr="022E0E4A">
              <w:rPr>
                <w:rFonts w:ascii="Arial" w:hAnsi="Arial" w:cs="Arial"/>
              </w:rPr>
              <w:t xml:space="preserve">The </w:t>
            </w:r>
            <w:r w:rsidRPr="022E0E4A">
              <w:rPr>
                <w:rFonts w:ascii="Arial" w:hAnsi="Arial" w:cs="Arial"/>
                <w:i/>
                <w:iCs/>
              </w:rPr>
              <w:t>Consultant</w:t>
            </w:r>
            <w:r w:rsidRPr="022E0E4A">
              <w:rPr>
                <w:rFonts w:ascii="Arial" w:hAnsi="Arial" w:cs="Arial"/>
              </w:rPr>
              <w:t xml:space="preserve"> notifies the </w:t>
            </w:r>
            <w:r w:rsidRPr="022E0E4A">
              <w:rPr>
                <w:rFonts w:ascii="Arial" w:hAnsi="Arial" w:cs="Arial"/>
                <w:i/>
                <w:iCs/>
              </w:rPr>
              <w:t>Client</w:t>
            </w:r>
            <w:r w:rsidRPr="022E0E4A">
              <w:rPr>
                <w:rFonts w:ascii="Arial" w:hAnsi="Arial" w:cs="Arial"/>
              </w:rPr>
              <w:t xml:space="preserve"> immediately if a Change of Control has occurred. </w:t>
            </w:r>
          </w:p>
        </w:tc>
      </w:tr>
      <w:tr w:rsidR="009130A2" w:rsidRPr="00673CD9" w14:paraId="3F893659" w14:textId="77777777" w:rsidTr="00A46BAA">
        <w:trPr>
          <w:trHeight w:val="567"/>
        </w:trPr>
        <w:tc>
          <w:tcPr>
            <w:tcW w:w="770" w:type="pct"/>
            <w:shd w:val="clear" w:color="auto" w:fill="FFFFFF" w:themeFill="background1"/>
          </w:tcPr>
          <w:p w14:paraId="2568DFBD" w14:textId="18A3B727"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Z9.2</w:t>
            </w:r>
          </w:p>
        </w:tc>
        <w:tc>
          <w:tcPr>
            <w:tcW w:w="4230" w:type="pct"/>
            <w:gridSpan w:val="2"/>
            <w:shd w:val="clear" w:color="auto" w:fill="FFFFFF" w:themeFill="background1"/>
          </w:tcPr>
          <w:p w14:paraId="435C1B1E" w14:textId="4A6C670E" w:rsidR="009130A2" w:rsidRPr="00673CD9" w:rsidRDefault="70B5893F" w:rsidP="022E0E4A">
            <w:pPr>
              <w:tabs>
                <w:tab w:val="left" w:pos="15"/>
                <w:tab w:val="left" w:pos="284"/>
                <w:tab w:val="right" w:leader="dot" w:pos="7371"/>
              </w:tabs>
              <w:spacing w:before="120" w:after="120" w:line="22" w:lineRule="atLeast"/>
              <w:ind w:left="15" w:hanging="15"/>
              <w:jc w:val="both"/>
              <w:rPr>
                <w:rFonts w:ascii="Arial" w:hAnsi="Arial" w:cs="Arial"/>
              </w:rPr>
            </w:pPr>
            <w:r w:rsidRPr="022E0E4A">
              <w:rPr>
                <w:rFonts w:ascii="Arial" w:hAnsi="Arial" w:cs="Arial"/>
                <w:lang w:val="en-GB"/>
              </w:rPr>
              <w:t xml:space="preserve">If a Change of Control occurs without the </w:t>
            </w:r>
            <w:r w:rsidRPr="022E0E4A">
              <w:rPr>
                <w:rFonts w:ascii="Arial" w:hAnsi="Arial" w:cs="Arial"/>
                <w:i/>
                <w:iCs/>
                <w:lang w:val="en-GB"/>
              </w:rPr>
              <w:t>Client’s</w:t>
            </w:r>
            <w:r w:rsidRPr="022E0E4A">
              <w:rPr>
                <w:rFonts w:ascii="Arial" w:hAnsi="Arial" w:cs="Arial"/>
                <w:lang w:val="en-GB"/>
              </w:rPr>
              <w:t xml:space="preserve"> prior consent or will not allow the </w:t>
            </w:r>
            <w:r w:rsidR="00FB0FEF" w:rsidRPr="022E0E4A">
              <w:rPr>
                <w:rFonts w:ascii="Arial" w:hAnsi="Arial" w:cs="Arial"/>
                <w:i/>
                <w:iCs/>
              </w:rPr>
              <w:t>Con</w:t>
            </w:r>
            <w:r w:rsidR="00FB0FEF">
              <w:rPr>
                <w:rFonts w:ascii="Arial" w:hAnsi="Arial" w:cs="Arial"/>
                <w:i/>
                <w:iCs/>
              </w:rPr>
              <w:t>sultant</w:t>
            </w:r>
            <w:r w:rsidR="00FB0FEF" w:rsidRPr="022E0E4A">
              <w:rPr>
                <w:rFonts w:ascii="Arial" w:hAnsi="Arial" w:cs="Arial"/>
                <w:i/>
                <w:iCs/>
              </w:rPr>
              <w:t xml:space="preserve"> </w:t>
            </w:r>
            <w:r w:rsidRPr="022E0E4A">
              <w:rPr>
                <w:rFonts w:ascii="Arial" w:hAnsi="Arial" w:cs="Arial"/>
                <w:lang w:val="en-GB"/>
              </w:rPr>
              <w:t xml:space="preserve">to Provide the Service, the </w:t>
            </w:r>
            <w:r w:rsidRPr="022E0E4A">
              <w:rPr>
                <w:rFonts w:ascii="Arial" w:hAnsi="Arial" w:cs="Arial"/>
                <w:i/>
                <w:iCs/>
                <w:lang w:val="en-GB"/>
              </w:rPr>
              <w:t>Client</w:t>
            </w:r>
            <w:r w:rsidRPr="022E0E4A">
              <w:rPr>
                <w:rFonts w:ascii="Arial" w:hAnsi="Arial" w:cs="Arial"/>
                <w:lang w:val="en-GB"/>
              </w:rPr>
              <w:t xml:space="preserve"> may terminate the </w:t>
            </w:r>
            <w:r w:rsidRPr="022E0E4A">
              <w:rPr>
                <w:rFonts w:ascii="Arial" w:hAnsi="Arial" w:cs="Arial"/>
                <w:i/>
                <w:iCs/>
                <w:lang w:val="en-GB"/>
              </w:rPr>
              <w:t xml:space="preserve">Consultant’s </w:t>
            </w:r>
            <w:r w:rsidRPr="022E0E4A">
              <w:rPr>
                <w:rFonts w:ascii="Arial" w:hAnsi="Arial" w:cs="Arial"/>
                <w:lang w:val="en-GB"/>
              </w:rPr>
              <w:t>obligation to Provide the Service with immediate effect.  In the event of a termination under this</w:t>
            </w:r>
            <w:r w:rsidR="00FB0FEF">
              <w:rPr>
                <w:rFonts w:ascii="Arial" w:hAnsi="Arial" w:cs="Arial"/>
                <w:lang w:val="en-GB"/>
              </w:rPr>
              <w:t xml:space="preserve"> clause</w:t>
            </w:r>
            <w:r w:rsidRPr="022E0E4A">
              <w:rPr>
                <w:rFonts w:ascii="Arial" w:hAnsi="Arial" w:cs="Arial"/>
              </w:rPr>
              <w:t>, the termination procedures followed are clause 91.1 &amp; 91.2 and the amounts due on termination are 92.1</w:t>
            </w:r>
          </w:p>
        </w:tc>
      </w:tr>
      <w:tr w:rsidR="009130A2" w:rsidRPr="00673CD9" w14:paraId="59D45C36" w14:textId="77777777" w:rsidTr="00A46BAA">
        <w:trPr>
          <w:trHeight w:val="567"/>
        </w:trPr>
        <w:tc>
          <w:tcPr>
            <w:tcW w:w="770" w:type="pct"/>
            <w:shd w:val="clear" w:color="auto" w:fill="FFFFFF" w:themeFill="background1"/>
          </w:tcPr>
          <w:p w14:paraId="480D4B20" w14:textId="0D8C1EDD"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Z9.3</w:t>
            </w:r>
          </w:p>
        </w:tc>
        <w:tc>
          <w:tcPr>
            <w:tcW w:w="4230" w:type="pct"/>
            <w:gridSpan w:val="2"/>
            <w:shd w:val="clear" w:color="auto" w:fill="FFFFFF" w:themeFill="background1"/>
            <w:hideMark/>
          </w:tcPr>
          <w:p w14:paraId="4107F70C" w14:textId="77777777" w:rsidR="009130A2" w:rsidRPr="00673CD9" w:rsidRDefault="70B5893F" w:rsidP="022E0E4A">
            <w:pPr>
              <w:tabs>
                <w:tab w:val="left" w:pos="15"/>
                <w:tab w:val="left" w:pos="284"/>
                <w:tab w:val="right" w:leader="dot" w:pos="7371"/>
              </w:tabs>
              <w:spacing w:before="120" w:after="120" w:line="22" w:lineRule="atLeast"/>
              <w:ind w:left="15" w:hanging="15"/>
              <w:jc w:val="both"/>
              <w:rPr>
                <w:rFonts w:ascii="Arial" w:hAnsi="Arial" w:cs="Arial"/>
              </w:rPr>
            </w:pPr>
            <w:r w:rsidRPr="022E0E4A">
              <w:rPr>
                <w:rFonts w:ascii="Arial" w:hAnsi="Arial" w:cs="Arial"/>
              </w:rPr>
              <w:t xml:space="preserve">The </w:t>
            </w:r>
            <w:r w:rsidRPr="022E0E4A">
              <w:rPr>
                <w:rFonts w:ascii="Arial" w:hAnsi="Arial" w:cs="Arial"/>
                <w:i/>
                <w:iCs/>
              </w:rPr>
              <w:t>Consultant</w:t>
            </w:r>
            <w:r w:rsidRPr="022E0E4A">
              <w:rPr>
                <w:rFonts w:ascii="Arial" w:hAnsi="Arial" w:cs="Arial"/>
              </w:rPr>
              <w:t xml:space="preserve"> notifies the </w:t>
            </w:r>
            <w:r w:rsidRPr="022E0E4A">
              <w:rPr>
                <w:rFonts w:ascii="Arial" w:hAnsi="Arial" w:cs="Arial"/>
                <w:i/>
                <w:iCs/>
              </w:rPr>
              <w:t>Client</w:t>
            </w:r>
            <w:r w:rsidRPr="022E0E4A">
              <w:rPr>
                <w:rFonts w:ascii="Arial" w:hAnsi="Arial" w:cs="Arial"/>
              </w:rPr>
              <w:t xml:space="preserve"> immediately of any material change in</w:t>
            </w:r>
          </w:p>
          <w:p w14:paraId="699D5AD4" w14:textId="5E81C030" w:rsidR="009130A2" w:rsidRPr="00673CD9" w:rsidRDefault="70B5893F" w:rsidP="009130A2">
            <w:pPr>
              <w:numPr>
                <w:ilvl w:val="0"/>
                <w:numId w:val="25"/>
              </w:numPr>
              <w:tabs>
                <w:tab w:val="left" w:pos="15"/>
              </w:tabs>
              <w:spacing w:before="120" w:after="120" w:line="22" w:lineRule="atLeast"/>
              <w:jc w:val="both"/>
              <w:rPr>
                <w:rFonts w:ascii="Arial" w:eastAsia="Calibri" w:hAnsi="Arial" w:cs="Arial"/>
              </w:rPr>
            </w:pPr>
            <w:r w:rsidRPr="5B018624">
              <w:rPr>
                <w:rFonts w:ascii="Arial" w:eastAsia="Calibri" w:hAnsi="Arial" w:cs="Arial"/>
              </w:rPr>
              <w:t xml:space="preserve">the direct or indirect legal or beneficial ownership of any shareholding in the </w:t>
            </w:r>
            <w:r w:rsidRPr="5B018624">
              <w:rPr>
                <w:rFonts w:ascii="Arial" w:eastAsia="Calibri" w:hAnsi="Arial" w:cs="Arial"/>
                <w:i/>
                <w:iCs/>
              </w:rPr>
              <w:t>Consultant</w:t>
            </w:r>
            <w:r w:rsidRPr="5B018624">
              <w:rPr>
                <w:rFonts w:ascii="Arial" w:eastAsia="Calibri" w:hAnsi="Arial" w:cs="Arial"/>
              </w:rPr>
              <w:t xml:space="preserve"> </w:t>
            </w:r>
            <w:r w:rsidR="35C81277" w:rsidRPr="5B018624">
              <w:rPr>
                <w:rFonts w:ascii="Arial" w:eastAsia="Calibri" w:hAnsi="Arial" w:cs="Arial"/>
              </w:rPr>
              <w:t>(or a Consortium Member)</w:t>
            </w:r>
            <w:r w:rsidRPr="5B018624">
              <w:rPr>
                <w:rFonts w:ascii="Arial" w:eastAsia="Calibri" w:hAnsi="Arial" w:cs="Arial"/>
              </w:rPr>
              <w:t xml:space="preserve">.  A change is material if it relates directly or indirectly to a change of 3% or more of the issued share capital of the </w:t>
            </w:r>
            <w:r w:rsidRPr="5B018624">
              <w:rPr>
                <w:rFonts w:ascii="Arial" w:eastAsia="Calibri" w:hAnsi="Arial" w:cs="Arial"/>
                <w:i/>
                <w:iCs/>
              </w:rPr>
              <w:t>Consultant</w:t>
            </w:r>
            <w:r w:rsidRPr="5B018624">
              <w:rPr>
                <w:rFonts w:ascii="Arial" w:eastAsia="Calibri" w:hAnsi="Arial" w:cs="Arial"/>
              </w:rPr>
              <w:t xml:space="preserve"> </w:t>
            </w:r>
            <w:r w:rsidR="35C81277" w:rsidRPr="5B018624">
              <w:rPr>
                <w:rFonts w:ascii="Arial" w:eastAsia="Calibri" w:hAnsi="Arial" w:cs="Arial"/>
              </w:rPr>
              <w:t>(or a Consortium Member)</w:t>
            </w:r>
            <w:r w:rsidRPr="5B018624">
              <w:rPr>
                <w:rFonts w:ascii="Arial" w:eastAsia="Calibri" w:hAnsi="Arial" w:cs="Arial"/>
              </w:rPr>
              <w:t xml:space="preserve"> or</w:t>
            </w:r>
          </w:p>
          <w:p w14:paraId="54B25E31" w14:textId="32B6CDFA" w:rsidR="009130A2" w:rsidRPr="00673CD9" w:rsidRDefault="70B5893F" w:rsidP="009130A2">
            <w:pPr>
              <w:numPr>
                <w:ilvl w:val="0"/>
                <w:numId w:val="25"/>
              </w:numPr>
              <w:tabs>
                <w:tab w:val="left" w:pos="15"/>
              </w:tabs>
              <w:spacing w:before="120" w:after="120" w:line="22" w:lineRule="atLeast"/>
              <w:jc w:val="both"/>
              <w:rPr>
                <w:rFonts w:ascii="Arial" w:eastAsia="Calibri" w:hAnsi="Arial" w:cs="Arial"/>
              </w:rPr>
            </w:pPr>
            <w:r w:rsidRPr="5B018624">
              <w:rPr>
                <w:rFonts w:ascii="Arial" w:eastAsia="Calibri" w:hAnsi="Arial" w:cs="Arial"/>
              </w:rPr>
              <w:t xml:space="preserve">the composition of the </w:t>
            </w:r>
            <w:r w:rsidRPr="5B018624">
              <w:rPr>
                <w:rFonts w:ascii="Arial" w:eastAsia="Calibri" w:hAnsi="Arial" w:cs="Arial"/>
                <w:i/>
                <w:iCs/>
              </w:rPr>
              <w:t xml:space="preserve">Consultant </w:t>
            </w:r>
            <w:r w:rsidR="35C81277" w:rsidRPr="5B018624">
              <w:rPr>
                <w:rFonts w:ascii="Arial" w:eastAsia="Calibri" w:hAnsi="Arial" w:cs="Arial"/>
              </w:rPr>
              <w:t>or a Consortium Member</w:t>
            </w:r>
            <w:r w:rsidRPr="5B018624">
              <w:rPr>
                <w:rFonts w:ascii="Arial" w:eastAsia="Calibri" w:hAnsi="Arial" w:cs="Arial"/>
              </w:rPr>
              <w:t xml:space="preserve">.  A change is material if it directly or indirectly affects the performance of the contract by the </w:t>
            </w:r>
            <w:r w:rsidRPr="5B018624">
              <w:rPr>
                <w:rFonts w:ascii="Arial" w:eastAsia="Calibri" w:hAnsi="Arial" w:cs="Arial"/>
                <w:i/>
                <w:iCs/>
              </w:rPr>
              <w:t>Consultant</w:t>
            </w:r>
            <w:r w:rsidRPr="5B018624">
              <w:rPr>
                <w:rFonts w:ascii="Arial" w:eastAsia="Calibri" w:hAnsi="Arial" w:cs="Arial"/>
              </w:rPr>
              <w:t xml:space="preserve"> or is considered substantial in accordance with Regulation 72(8)(e) of the Public Contracts Regulations 2015.</w:t>
            </w:r>
          </w:p>
        </w:tc>
      </w:tr>
      <w:tr w:rsidR="009130A2" w:rsidRPr="00673CD9" w14:paraId="31262E2C" w14:textId="77777777" w:rsidTr="00A46BAA">
        <w:trPr>
          <w:trHeight w:val="416"/>
        </w:trPr>
        <w:tc>
          <w:tcPr>
            <w:tcW w:w="770" w:type="pct"/>
            <w:shd w:val="clear" w:color="auto" w:fill="FFFFFF" w:themeFill="background1"/>
          </w:tcPr>
          <w:p w14:paraId="42E2585C" w14:textId="749EB283"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Z9.4</w:t>
            </w:r>
          </w:p>
        </w:tc>
        <w:tc>
          <w:tcPr>
            <w:tcW w:w="4230" w:type="pct"/>
            <w:gridSpan w:val="2"/>
            <w:shd w:val="clear" w:color="auto" w:fill="FFFFFF" w:themeFill="background1"/>
            <w:hideMark/>
          </w:tcPr>
          <w:p w14:paraId="0064ABF9" w14:textId="77777777" w:rsidR="009130A2" w:rsidRPr="00673CD9" w:rsidRDefault="70B5893F" w:rsidP="022E0E4A">
            <w:pPr>
              <w:shd w:val="clear" w:color="auto" w:fill="FFFFFF" w:themeFill="background1"/>
              <w:spacing w:before="120" w:after="120" w:line="22" w:lineRule="atLeast"/>
              <w:jc w:val="both"/>
              <w:rPr>
                <w:rFonts w:ascii="Arial" w:eastAsia="Calibri" w:hAnsi="Arial" w:cs="Arial"/>
                <w:color w:val="000000"/>
              </w:rPr>
            </w:pPr>
            <w:r w:rsidRPr="5B018624">
              <w:rPr>
                <w:rFonts w:ascii="Arial" w:hAnsi="Arial" w:cs="Arial"/>
              </w:rPr>
              <w:t xml:space="preserve">The </w:t>
            </w:r>
            <w:r w:rsidRPr="5B018624">
              <w:rPr>
                <w:rFonts w:ascii="Arial" w:hAnsi="Arial" w:cs="Arial"/>
                <w:i/>
                <w:iCs/>
              </w:rPr>
              <w:t>Consultant</w:t>
            </w:r>
            <w:r w:rsidRPr="5B018624">
              <w:rPr>
                <w:rFonts w:ascii="Arial" w:hAnsi="Arial" w:cs="Arial"/>
              </w:rPr>
              <w:t xml:space="preserve"> notifies the </w:t>
            </w:r>
            <w:r w:rsidRPr="5B018624">
              <w:rPr>
                <w:rFonts w:ascii="Arial" w:hAnsi="Arial" w:cs="Arial"/>
                <w:i/>
                <w:iCs/>
              </w:rPr>
              <w:t xml:space="preserve">Client </w:t>
            </w:r>
            <w:r w:rsidRPr="5B018624">
              <w:rPr>
                <w:rFonts w:ascii="Arial" w:hAnsi="Arial" w:cs="Arial"/>
              </w:rPr>
              <w:t>immediately</w:t>
            </w:r>
            <w:r w:rsidRPr="5B018624">
              <w:rPr>
                <w:rFonts w:ascii="Arial" w:hAnsi="Arial" w:cs="Arial"/>
                <w:i/>
                <w:iCs/>
              </w:rPr>
              <w:t xml:space="preserve"> </w:t>
            </w:r>
            <w:r w:rsidRPr="5B018624">
              <w:rPr>
                <w:rFonts w:ascii="Arial" w:hAnsi="Arial" w:cs="Arial"/>
              </w:rPr>
              <w:t xml:space="preserve">of any change or proposed change in the name or status of the </w:t>
            </w:r>
            <w:r w:rsidRPr="5B018624">
              <w:rPr>
                <w:rFonts w:ascii="Arial" w:hAnsi="Arial" w:cs="Arial"/>
                <w:i/>
                <w:iCs/>
              </w:rPr>
              <w:t xml:space="preserve">Consultant </w:t>
            </w:r>
            <w:r w:rsidR="35C81277" w:rsidRPr="5B018624">
              <w:rPr>
                <w:rFonts w:ascii="Arial" w:hAnsi="Arial" w:cs="Arial"/>
              </w:rPr>
              <w:t>or a Consortium Member</w:t>
            </w:r>
            <w:r w:rsidRPr="5B018624">
              <w:rPr>
                <w:rFonts w:ascii="Arial" w:hAnsi="Arial" w:cs="Arial"/>
              </w:rPr>
              <w:t>.</w:t>
            </w:r>
          </w:p>
        </w:tc>
      </w:tr>
      <w:tr w:rsidR="009130A2" w:rsidRPr="00673CD9" w14:paraId="22F10925" w14:textId="77777777" w:rsidTr="00A46BAA">
        <w:trPr>
          <w:trHeight w:val="279"/>
        </w:trPr>
        <w:tc>
          <w:tcPr>
            <w:tcW w:w="770" w:type="pct"/>
            <w:shd w:val="clear" w:color="auto" w:fill="FFFFFF" w:themeFill="background1"/>
          </w:tcPr>
          <w:p w14:paraId="20C6291A" w14:textId="2D8A2967"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Z9.5</w:t>
            </w:r>
          </w:p>
        </w:tc>
        <w:tc>
          <w:tcPr>
            <w:tcW w:w="4230" w:type="pct"/>
            <w:gridSpan w:val="2"/>
            <w:shd w:val="clear" w:color="auto" w:fill="FFFFFF" w:themeFill="background1"/>
            <w:hideMark/>
          </w:tcPr>
          <w:p w14:paraId="6D238782" w14:textId="77777777" w:rsidR="009130A2" w:rsidRPr="00673CD9" w:rsidRDefault="70B5893F" w:rsidP="022E0E4A">
            <w:pPr>
              <w:tabs>
                <w:tab w:val="right" w:leader="dot" w:pos="6928"/>
              </w:tabs>
              <w:spacing w:before="120" w:after="120" w:line="22" w:lineRule="atLeast"/>
              <w:ind w:right="258"/>
              <w:jc w:val="both"/>
              <w:rPr>
                <w:rFonts w:ascii="Arial" w:hAnsi="Arial" w:cs="Arial"/>
              </w:rPr>
            </w:pPr>
            <w:r w:rsidRPr="5B018624">
              <w:rPr>
                <w:rFonts w:ascii="Arial" w:hAnsi="Arial" w:cs="Arial"/>
              </w:rPr>
              <w:t xml:space="preserve">The </w:t>
            </w:r>
            <w:r w:rsidRPr="5B018624">
              <w:rPr>
                <w:rFonts w:ascii="Arial" w:hAnsi="Arial" w:cs="Arial"/>
                <w:i/>
                <w:iCs/>
              </w:rPr>
              <w:t xml:space="preserve">Consultant </w:t>
            </w:r>
            <w:r w:rsidRPr="5B018624">
              <w:rPr>
                <w:rFonts w:ascii="Arial" w:hAnsi="Arial" w:cs="Arial"/>
              </w:rPr>
              <w:t xml:space="preserve">notifies the </w:t>
            </w:r>
            <w:r w:rsidRPr="5B018624">
              <w:rPr>
                <w:rFonts w:ascii="Arial" w:hAnsi="Arial" w:cs="Arial"/>
                <w:i/>
                <w:iCs/>
              </w:rPr>
              <w:t xml:space="preserve">Client </w:t>
            </w:r>
            <w:r w:rsidRPr="5B018624">
              <w:rPr>
                <w:rFonts w:ascii="Arial" w:hAnsi="Arial" w:cs="Arial"/>
              </w:rPr>
              <w:t xml:space="preserve">immediately if any of the following events occurs in relation to the </w:t>
            </w:r>
            <w:r w:rsidRPr="5B018624">
              <w:rPr>
                <w:rFonts w:ascii="Arial" w:hAnsi="Arial" w:cs="Arial"/>
                <w:i/>
                <w:iCs/>
              </w:rPr>
              <w:t>Consultant</w:t>
            </w:r>
            <w:r w:rsidR="35C81277" w:rsidRPr="5B018624">
              <w:rPr>
                <w:rFonts w:ascii="Arial" w:hAnsi="Arial" w:cs="Arial"/>
              </w:rPr>
              <w:t>,</w:t>
            </w:r>
            <w:r w:rsidRPr="5B018624">
              <w:rPr>
                <w:rFonts w:ascii="Arial" w:hAnsi="Arial" w:cs="Arial"/>
              </w:rPr>
              <w:t xml:space="preserve"> </w:t>
            </w:r>
            <w:r w:rsidR="35C81277" w:rsidRPr="5B018624">
              <w:rPr>
                <w:rFonts w:ascii="Arial" w:hAnsi="Arial" w:cs="Arial"/>
              </w:rPr>
              <w:t xml:space="preserve">a Consortium Member </w:t>
            </w:r>
            <w:r w:rsidRPr="5B018624">
              <w:rPr>
                <w:rFonts w:ascii="Arial" w:hAnsi="Arial" w:cs="Arial"/>
              </w:rPr>
              <w:t xml:space="preserve">or a Guarantor </w:t>
            </w:r>
          </w:p>
          <w:p w14:paraId="071287DB" w14:textId="77777777" w:rsidR="009130A2" w:rsidRPr="00673CD9" w:rsidRDefault="70B5893F" w:rsidP="009130A2">
            <w:pPr>
              <w:numPr>
                <w:ilvl w:val="0"/>
                <w:numId w:val="26"/>
              </w:numPr>
              <w:autoSpaceDE w:val="0"/>
              <w:autoSpaceDN w:val="0"/>
              <w:adjustRightInd w:val="0"/>
              <w:spacing w:before="120" w:after="120" w:line="22" w:lineRule="atLeast"/>
              <w:jc w:val="both"/>
              <w:rPr>
                <w:rFonts w:ascii="Arial" w:eastAsia="Calibri" w:hAnsi="Arial" w:cs="Arial"/>
                <w:color w:val="000000"/>
                <w:lang w:eastAsia="en-GB"/>
              </w:rPr>
            </w:pPr>
            <w:r w:rsidRPr="022E0E4A">
              <w:rPr>
                <w:rFonts w:ascii="Arial" w:eastAsia="Calibri" w:hAnsi="Arial" w:cs="Arial"/>
                <w:color w:val="000000" w:themeColor="text1"/>
                <w:lang w:eastAsia="en-GB"/>
              </w:rPr>
              <w:t xml:space="preserve">its Credit Rating falls below the relevant </w:t>
            </w:r>
            <w:r w:rsidRPr="022E0E4A">
              <w:rPr>
                <w:rFonts w:ascii="Arial" w:eastAsia="Calibri" w:hAnsi="Arial" w:cs="Arial"/>
                <w:i/>
                <w:iCs/>
                <w:color w:val="000000" w:themeColor="text1"/>
                <w:lang w:eastAsia="en-GB"/>
              </w:rPr>
              <w:t>credit rating</w:t>
            </w:r>
            <w:r w:rsidRPr="022E0E4A">
              <w:rPr>
                <w:rFonts w:ascii="Arial" w:eastAsia="Calibri" w:hAnsi="Arial" w:cs="Arial"/>
                <w:color w:val="000000" w:themeColor="text1"/>
                <w:lang w:eastAsia="en-GB"/>
              </w:rPr>
              <w:t xml:space="preserve">, </w:t>
            </w:r>
          </w:p>
          <w:p w14:paraId="6CF29953" w14:textId="77777777" w:rsidR="009130A2" w:rsidRPr="00673CD9" w:rsidRDefault="70B5893F" w:rsidP="009130A2">
            <w:pPr>
              <w:numPr>
                <w:ilvl w:val="0"/>
                <w:numId w:val="26"/>
              </w:numPr>
              <w:autoSpaceDE w:val="0"/>
              <w:autoSpaceDN w:val="0"/>
              <w:adjustRightInd w:val="0"/>
              <w:spacing w:before="120" w:after="120" w:line="22" w:lineRule="atLeast"/>
              <w:jc w:val="both"/>
              <w:rPr>
                <w:rFonts w:ascii="Arial" w:eastAsia="Calibri" w:hAnsi="Arial" w:cs="Arial"/>
                <w:color w:val="000000"/>
                <w:lang w:eastAsia="en-GB"/>
              </w:rPr>
            </w:pPr>
            <w:r w:rsidRPr="022E0E4A">
              <w:rPr>
                <w:rFonts w:ascii="Arial" w:eastAsia="Calibri" w:hAnsi="Arial" w:cs="Arial"/>
                <w:color w:val="000000" w:themeColor="text1"/>
                <w:lang w:eastAsia="en-GB"/>
              </w:rPr>
              <w:t xml:space="preserve">there is a further fall in its Credit Rating below the relevant </w:t>
            </w:r>
            <w:r w:rsidRPr="022E0E4A">
              <w:rPr>
                <w:rFonts w:ascii="Arial" w:eastAsia="Calibri" w:hAnsi="Arial" w:cs="Arial"/>
                <w:i/>
                <w:iCs/>
                <w:color w:val="000000" w:themeColor="text1"/>
                <w:lang w:eastAsia="en-GB"/>
              </w:rPr>
              <w:t xml:space="preserve">credit rating, </w:t>
            </w:r>
          </w:p>
          <w:p w14:paraId="31F0EAE8" w14:textId="77777777" w:rsidR="009130A2" w:rsidRPr="00673CD9" w:rsidRDefault="70B5893F" w:rsidP="009130A2">
            <w:pPr>
              <w:numPr>
                <w:ilvl w:val="0"/>
                <w:numId w:val="26"/>
              </w:numPr>
              <w:autoSpaceDE w:val="0"/>
              <w:autoSpaceDN w:val="0"/>
              <w:adjustRightInd w:val="0"/>
              <w:spacing w:before="120" w:after="120" w:line="22" w:lineRule="atLeast"/>
              <w:jc w:val="both"/>
              <w:rPr>
                <w:rFonts w:ascii="Arial" w:eastAsia="Calibri" w:hAnsi="Arial" w:cs="Arial"/>
                <w:color w:val="000000"/>
                <w:lang w:eastAsia="en-GB"/>
              </w:rPr>
            </w:pPr>
            <w:r w:rsidRPr="022E0E4A">
              <w:rPr>
                <w:rFonts w:ascii="Arial" w:eastAsia="Calibri" w:hAnsi="Arial" w:cs="Arial"/>
                <w:color w:val="000000" w:themeColor="text1"/>
                <w:lang w:eastAsia="en-GB"/>
              </w:rPr>
              <w:t xml:space="preserve">it issues a profits warning to a stock exchange or makes any other public announcement about a material deterioration in its financial position or prospects, </w:t>
            </w:r>
          </w:p>
          <w:p w14:paraId="02709389" w14:textId="77777777" w:rsidR="009130A2" w:rsidRPr="00673CD9" w:rsidRDefault="70B5893F" w:rsidP="009130A2">
            <w:pPr>
              <w:numPr>
                <w:ilvl w:val="0"/>
                <w:numId w:val="26"/>
              </w:numPr>
              <w:autoSpaceDE w:val="0"/>
              <w:autoSpaceDN w:val="0"/>
              <w:adjustRightInd w:val="0"/>
              <w:spacing w:before="120" w:after="120" w:line="22" w:lineRule="atLeast"/>
              <w:jc w:val="both"/>
              <w:rPr>
                <w:rFonts w:ascii="Arial" w:eastAsia="Calibri" w:hAnsi="Arial" w:cs="Arial"/>
                <w:color w:val="000000"/>
                <w:lang w:eastAsia="en-GB"/>
              </w:rPr>
            </w:pPr>
            <w:r w:rsidRPr="022E0E4A">
              <w:rPr>
                <w:rFonts w:ascii="Arial" w:eastAsia="Calibri" w:hAnsi="Arial" w:cs="Arial"/>
                <w:color w:val="000000" w:themeColor="text1"/>
                <w:lang w:eastAsia="en-GB"/>
              </w:rPr>
              <w:t xml:space="preserve">it is subject to a public investigation into improper financial accounting and reporting, suspected fraud or any other impropriety, </w:t>
            </w:r>
          </w:p>
          <w:p w14:paraId="33D8ACA9" w14:textId="77777777" w:rsidR="009130A2" w:rsidRPr="00673CD9" w:rsidRDefault="70B5893F" w:rsidP="009130A2">
            <w:pPr>
              <w:numPr>
                <w:ilvl w:val="0"/>
                <w:numId w:val="26"/>
              </w:numPr>
              <w:autoSpaceDE w:val="0"/>
              <w:autoSpaceDN w:val="0"/>
              <w:adjustRightInd w:val="0"/>
              <w:spacing w:before="120" w:after="120" w:line="22" w:lineRule="atLeast"/>
              <w:jc w:val="both"/>
              <w:rPr>
                <w:rFonts w:ascii="Arial" w:eastAsia="Calibri" w:hAnsi="Arial" w:cs="Arial"/>
                <w:color w:val="000000"/>
                <w:lang w:eastAsia="en-GB"/>
              </w:rPr>
            </w:pPr>
            <w:r w:rsidRPr="022E0E4A">
              <w:rPr>
                <w:rFonts w:ascii="Arial" w:eastAsia="Calibri" w:hAnsi="Arial" w:cs="Arial"/>
                <w:color w:val="000000" w:themeColor="text1"/>
                <w:lang w:eastAsia="en-GB"/>
              </w:rPr>
              <w:t xml:space="preserve">it commits a material breach of its covenants to its lenders or </w:t>
            </w:r>
          </w:p>
          <w:p w14:paraId="7A71958E" w14:textId="77777777" w:rsidR="004836F5" w:rsidRPr="00D06888" w:rsidRDefault="70B5893F" w:rsidP="00D06888">
            <w:pPr>
              <w:pStyle w:val="ListParagraph"/>
              <w:numPr>
                <w:ilvl w:val="0"/>
                <w:numId w:val="26"/>
              </w:numPr>
              <w:shd w:val="clear" w:color="auto" w:fill="FFFFFF"/>
              <w:spacing w:before="120" w:after="120" w:line="240" w:lineRule="auto"/>
              <w:jc w:val="both"/>
              <w:rPr>
                <w:rFonts w:ascii="Arial" w:hAnsi="Arial" w:cs="Arial"/>
                <w:spacing w:val="-2"/>
              </w:rPr>
            </w:pPr>
            <w:r w:rsidRPr="00D06888">
              <w:rPr>
                <w:rFonts w:ascii="Arial" w:eastAsia="Calibri" w:hAnsi="Arial" w:cs="Arial"/>
                <w:color w:val="000000" w:themeColor="text1"/>
                <w:lang w:eastAsia="en-GB"/>
              </w:rPr>
              <w:t>its financial position or prospects deteriorate to such an extent that</w:t>
            </w:r>
            <w:r w:rsidR="004836F5" w:rsidRPr="00D06888">
              <w:rPr>
                <w:rFonts w:ascii="Arial" w:eastAsia="Calibri" w:hAnsi="Arial" w:cs="Arial"/>
                <w:color w:val="000000"/>
                <w:lang w:eastAsia="en-GB"/>
              </w:rPr>
              <w:t xml:space="preserve">, </w:t>
            </w:r>
            <w:r w:rsidR="004836F5">
              <w:t>had</w:t>
            </w:r>
            <w:r w:rsidR="004836F5" w:rsidRPr="00D06888">
              <w:rPr>
                <w:rFonts w:ascii="Arial" w:hAnsi="Arial" w:cs="Arial"/>
              </w:rPr>
              <w:t xml:space="preserve"> it been part of the original assessment of Financial Standing Test the outcome of the Financial Standing Test would have been a failure</w:t>
            </w:r>
            <w:r w:rsidR="004836F5">
              <w:rPr>
                <w:rStyle w:val="FootnoteReference"/>
                <w:rFonts w:ascii="Arial" w:hAnsi="Arial" w:cs="Arial"/>
              </w:rPr>
              <w:footnoteReference w:id="2"/>
            </w:r>
            <w:r w:rsidR="004836F5">
              <w:t xml:space="preserve"> </w:t>
            </w:r>
            <w:r w:rsidR="004836F5" w:rsidRPr="00D06888">
              <w:rPr>
                <w:rFonts w:ascii="Arial" w:eastAsia="Calibri" w:hAnsi="Arial" w:cs="Arial"/>
                <w:color w:val="000000"/>
                <w:lang w:eastAsia="en-GB"/>
              </w:rPr>
              <w:t>or</w:t>
            </w:r>
          </w:p>
          <w:p w14:paraId="1A64AA96" w14:textId="22A36A17" w:rsidR="009130A2" w:rsidRPr="00673CD9" w:rsidRDefault="004836F5" w:rsidP="009130A2">
            <w:pPr>
              <w:numPr>
                <w:ilvl w:val="0"/>
                <w:numId w:val="26"/>
              </w:numPr>
              <w:autoSpaceDE w:val="0"/>
              <w:autoSpaceDN w:val="0"/>
              <w:adjustRightInd w:val="0"/>
              <w:spacing w:before="120" w:after="120" w:line="22" w:lineRule="atLeast"/>
              <w:jc w:val="both"/>
              <w:rPr>
                <w:rFonts w:ascii="Arial" w:eastAsia="Calibri" w:hAnsi="Arial" w:cs="Arial"/>
                <w:color w:val="000000"/>
                <w:lang w:eastAsia="en-GB"/>
              </w:rPr>
            </w:pPr>
            <w:r w:rsidRPr="00683D9B">
              <w:rPr>
                <w:rFonts w:ascii="Arial" w:eastAsia="Calibri" w:hAnsi="Arial" w:cs="Arial"/>
                <w:color w:val="000000"/>
                <w:lang w:eastAsia="en-GB"/>
              </w:rPr>
              <w:t>any Parent Company Guarantee or any Alternative Guarantee becomes invalid or unenforceable for any reason.</w:t>
            </w:r>
            <w:r w:rsidR="70B5893F" w:rsidRPr="022E0E4A">
              <w:rPr>
                <w:rFonts w:ascii="Arial" w:eastAsia="Calibri" w:hAnsi="Arial" w:cs="Arial"/>
                <w:color w:val="000000" w:themeColor="text1"/>
                <w:lang w:eastAsia="en-GB"/>
              </w:rPr>
              <w:t xml:space="preserve"> </w:t>
            </w:r>
          </w:p>
        </w:tc>
      </w:tr>
      <w:tr w:rsidR="009130A2" w:rsidRPr="00673CD9" w14:paraId="7DECEF92" w14:textId="77777777" w:rsidTr="00A46BAA">
        <w:trPr>
          <w:trHeight w:val="318"/>
        </w:trPr>
        <w:tc>
          <w:tcPr>
            <w:tcW w:w="770" w:type="pct"/>
            <w:shd w:val="clear" w:color="auto" w:fill="FFFFFF" w:themeFill="background1"/>
          </w:tcPr>
          <w:p w14:paraId="13F8A351" w14:textId="0AD44156"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Z9.</w:t>
            </w:r>
            <w:r>
              <w:rPr>
                <w:rFonts w:ascii="Arial" w:eastAsia="Calibri" w:hAnsi="Arial" w:cs="Arial"/>
                <w:bCs/>
                <w:color w:val="000000"/>
              </w:rPr>
              <w:t>6</w:t>
            </w:r>
          </w:p>
        </w:tc>
        <w:tc>
          <w:tcPr>
            <w:tcW w:w="4230" w:type="pct"/>
            <w:gridSpan w:val="2"/>
            <w:shd w:val="clear" w:color="auto" w:fill="FFFFFF" w:themeFill="background1"/>
          </w:tcPr>
          <w:p w14:paraId="449E09DB" w14:textId="14BE58BF" w:rsidR="009130A2" w:rsidRPr="00673CD9" w:rsidRDefault="70B5893F" w:rsidP="022E0E4A">
            <w:pPr>
              <w:shd w:val="clear" w:color="auto" w:fill="FFFFFF" w:themeFill="background1"/>
              <w:spacing w:before="120" w:after="120" w:line="22" w:lineRule="atLeast"/>
              <w:jc w:val="both"/>
              <w:rPr>
                <w:rFonts w:ascii="Arial" w:eastAsia="Calibri" w:hAnsi="Arial" w:cs="Arial"/>
                <w:color w:val="000000"/>
              </w:rPr>
            </w:pPr>
            <w:r w:rsidRPr="022E0E4A">
              <w:rPr>
                <w:rFonts w:ascii="Arial" w:hAnsi="Arial" w:cs="Arial"/>
              </w:rPr>
              <w:t xml:space="preserve">If a Change of Control occurs and is likely to give rise to an actual or potential conflict of interest, the </w:t>
            </w:r>
            <w:r w:rsidRPr="022E0E4A">
              <w:rPr>
                <w:rFonts w:ascii="Arial" w:hAnsi="Arial" w:cs="Arial"/>
                <w:i/>
                <w:iCs/>
              </w:rPr>
              <w:t xml:space="preserve">Consultant </w:t>
            </w:r>
            <w:r w:rsidRPr="022E0E4A">
              <w:rPr>
                <w:rFonts w:ascii="Arial" w:hAnsi="Arial" w:cs="Arial"/>
              </w:rPr>
              <w:t xml:space="preserve">and the </w:t>
            </w:r>
            <w:r w:rsidRPr="022E0E4A">
              <w:rPr>
                <w:rFonts w:ascii="Arial" w:hAnsi="Arial" w:cs="Arial"/>
                <w:i/>
                <w:iCs/>
              </w:rPr>
              <w:t xml:space="preserve">Client </w:t>
            </w:r>
            <w:r w:rsidRPr="022E0E4A">
              <w:rPr>
                <w:rFonts w:ascii="Arial" w:hAnsi="Arial" w:cs="Arial"/>
              </w:rPr>
              <w:t xml:space="preserve">meet within one week to discuss the actions to be taken by either Party in order to overcome or mitigate the conflict.  If the Parties do not agree and implement the actions needed to overcome or mitigate the conflict, the </w:t>
            </w:r>
            <w:r w:rsidRPr="022E0E4A">
              <w:rPr>
                <w:rFonts w:ascii="Arial" w:hAnsi="Arial" w:cs="Arial"/>
                <w:i/>
                <w:iCs/>
              </w:rPr>
              <w:t xml:space="preserve">Client </w:t>
            </w:r>
            <w:r w:rsidRPr="022E0E4A">
              <w:rPr>
                <w:rFonts w:ascii="Arial" w:hAnsi="Arial" w:cs="Arial"/>
              </w:rPr>
              <w:t xml:space="preserve">may terminate the </w:t>
            </w:r>
            <w:r w:rsidRPr="022E0E4A">
              <w:rPr>
                <w:rFonts w:ascii="Arial" w:hAnsi="Arial" w:cs="Arial"/>
                <w:i/>
                <w:iCs/>
              </w:rPr>
              <w:t>Consultant’s</w:t>
            </w:r>
            <w:r w:rsidRPr="022E0E4A">
              <w:rPr>
                <w:rFonts w:ascii="Arial" w:hAnsi="Arial" w:cs="Arial"/>
              </w:rPr>
              <w:t xml:space="preserve"> obligation to Provide the Service with immediate effect.   In the event of a termination under Z9.6, the termination procedures followed are clause 91.1 &amp; 91.2 and the amounts due on termination are 92.1.</w:t>
            </w:r>
          </w:p>
        </w:tc>
      </w:tr>
      <w:tr w:rsidR="009130A2" w:rsidRPr="00673CD9" w14:paraId="575C1AF4" w14:textId="77777777" w:rsidTr="00A46BAA">
        <w:trPr>
          <w:trHeight w:val="318"/>
        </w:trPr>
        <w:tc>
          <w:tcPr>
            <w:tcW w:w="770" w:type="pct"/>
            <w:shd w:val="clear" w:color="auto" w:fill="FFFFFF" w:themeFill="background1"/>
            <w:hideMark/>
          </w:tcPr>
          <w:p w14:paraId="64493486" w14:textId="77777777"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Z9.7</w:t>
            </w:r>
          </w:p>
        </w:tc>
        <w:tc>
          <w:tcPr>
            <w:tcW w:w="4230" w:type="pct"/>
            <w:gridSpan w:val="2"/>
            <w:shd w:val="clear" w:color="auto" w:fill="FFFFFF" w:themeFill="background1"/>
            <w:hideMark/>
          </w:tcPr>
          <w:p w14:paraId="6770E4F3" w14:textId="23553E1D" w:rsidR="009130A2" w:rsidRPr="00673CD9" w:rsidRDefault="70B5893F" w:rsidP="022E0E4A">
            <w:p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 xml:space="preserve">If a Change of Control occurs, the </w:t>
            </w:r>
            <w:r w:rsidRPr="022E0E4A">
              <w:rPr>
                <w:rFonts w:ascii="Arial" w:eastAsia="Calibri" w:hAnsi="Arial" w:cs="Arial"/>
                <w:i/>
                <w:iCs/>
                <w:color w:val="000000" w:themeColor="text1"/>
              </w:rPr>
              <w:t>Consultant</w:t>
            </w:r>
            <w:r w:rsidRPr="022E0E4A">
              <w:rPr>
                <w:rFonts w:ascii="Arial" w:eastAsia="Calibri" w:hAnsi="Arial" w:cs="Arial"/>
                <w:color w:val="000000" w:themeColor="text1"/>
              </w:rPr>
              <w:t xml:space="preserve"> provides to the </w:t>
            </w:r>
            <w:r w:rsidRPr="022E0E4A">
              <w:rPr>
                <w:rFonts w:ascii="Arial" w:eastAsia="Calibri" w:hAnsi="Arial" w:cs="Arial"/>
                <w:i/>
                <w:iCs/>
                <w:color w:val="000000" w:themeColor="text1"/>
              </w:rPr>
              <w:t xml:space="preserve">Client </w:t>
            </w:r>
          </w:p>
          <w:p w14:paraId="710C2A2C" w14:textId="77777777" w:rsidR="009130A2" w:rsidRPr="00673CD9" w:rsidRDefault="70B5893F" w:rsidP="3797A1CD">
            <w:pPr>
              <w:numPr>
                <w:ilvl w:val="0"/>
                <w:numId w:val="3"/>
              </w:num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certified copies of the audited consolidated accounts of the Controller for the last three financial years,</w:t>
            </w:r>
          </w:p>
          <w:p w14:paraId="7ABAC966" w14:textId="77777777" w:rsidR="009130A2" w:rsidRPr="00673CD9" w:rsidRDefault="70B5893F" w:rsidP="3797A1CD">
            <w:pPr>
              <w:numPr>
                <w:ilvl w:val="0"/>
                <w:numId w:val="3"/>
              </w:num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 xml:space="preserve">a certified copy of the board minute of the Controller confirming that it will give to the </w:t>
            </w:r>
            <w:r w:rsidRPr="022E0E4A">
              <w:rPr>
                <w:rFonts w:ascii="Arial" w:eastAsia="Calibri" w:hAnsi="Arial" w:cs="Arial"/>
                <w:i/>
                <w:iCs/>
                <w:color w:val="000000" w:themeColor="text1"/>
              </w:rPr>
              <w:t xml:space="preserve">Client </w:t>
            </w:r>
            <w:r w:rsidRPr="022E0E4A">
              <w:rPr>
                <w:rFonts w:ascii="Arial" w:eastAsia="Calibri" w:hAnsi="Arial" w:cs="Arial"/>
                <w:color w:val="000000" w:themeColor="text1"/>
              </w:rPr>
              <w:t xml:space="preserve">a Parent Company Guarantee if so required by the </w:t>
            </w:r>
            <w:r w:rsidRPr="022E0E4A">
              <w:rPr>
                <w:rFonts w:ascii="Arial" w:eastAsia="Calibri" w:hAnsi="Arial" w:cs="Arial"/>
                <w:i/>
                <w:iCs/>
                <w:color w:val="000000" w:themeColor="text1"/>
              </w:rPr>
              <w:t>Client</w:t>
            </w:r>
            <w:r w:rsidRPr="022E0E4A">
              <w:rPr>
                <w:rFonts w:ascii="Arial" w:eastAsia="Calibri" w:hAnsi="Arial" w:cs="Arial"/>
                <w:color w:val="000000" w:themeColor="text1"/>
              </w:rPr>
              <w:t xml:space="preserve"> and</w:t>
            </w:r>
          </w:p>
          <w:p w14:paraId="6ACD5227" w14:textId="785C2F92" w:rsidR="009130A2" w:rsidRPr="00673CD9" w:rsidRDefault="70B5893F" w:rsidP="3797A1CD">
            <w:pPr>
              <w:numPr>
                <w:ilvl w:val="0"/>
                <w:numId w:val="3"/>
              </w:num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 xml:space="preserve">any other information required by the </w:t>
            </w:r>
            <w:r w:rsidRPr="022E0E4A">
              <w:rPr>
                <w:rFonts w:ascii="Arial" w:eastAsia="Calibri" w:hAnsi="Arial" w:cs="Arial"/>
                <w:i/>
                <w:iCs/>
                <w:color w:val="000000" w:themeColor="text1"/>
              </w:rPr>
              <w:t>Client</w:t>
            </w:r>
            <w:r w:rsidRPr="022E0E4A">
              <w:rPr>
                <w:rFonts w:ascii="Arial" w:eastAsia="Calibri" w:hAnsi="Arial" w:cs="Arial"/>
                <w:color w:val="000000" w:themeColor="text1"/>
              </w:rPr>
              <w:t xml:space="preserve"> in order to determine whether the Controller</w:t>
            </w:r>
            <w:r w:rsidR="004836F5" w:rsidRPr="002D318E">
              <w:rPr>
                <w:rFonts w:ascii="Arial" w:hAnsi="Arial" w:cs="Arial"/>
              </w:rPr>
              <w:t xml:space="preserve">, had been included in the original Financial Standing Test, </w:t>
            </w:r>
            <w:r w:rsidR="004836F5" w:rsidRPr="002D318E">
              <w:rPr>
                <w:rFonts w:ascii="Arial" w:hAnsi="Arial" w:cs="Arial"/>
                <w:iCs/>
              </w:rPr>
              <w:t xml:space="preserve">it would not have resulted </w:t>
            </w:r>
            <w:r w:rsidR="004836F5" w:rsidRPr="002D318E">
              <w:rPr>
                <w:rFonts w:ascii="Arial" w:hAnsi="Arial" w:cs="Arial"/>
              </w:rPr>
              <w:t xml:space="preserve">the outcome of the Financial Standing Test being a failure </w:t>
            </w:r>
            <w:r w:rsidR="004836F5" w:rsidRPr="00683D9B">
              <w:rPr>
                <w:rFonts w:ascii="Arial" w:eastAsia="Calibri" w:hAnsi="Arial" w:cs="Arial"/>
                <w:color w:val="000000"/>
              </w:rPr>
              <w:t>and</w:t>
            </w:r>
            <w:r w:rsidR="004836F5" w:rsidRPr="022E0E4A" w:rsidDel="004836F5">
              <w:rPr>
                <w:rFonts w:ascii="Arial" w:eastAsia="Calibri" w:hAnsi="Arial" w:cs="Arial"/>
                <w:color w:val="000000" w:themeColor="text1"/>
              </w:rPr>
              <w:t xml:space="preserve"> </w:t>
            </w:r>
          </w:p>
          <w:p w14:paraId="61D584FF" w14:textId="183CA319" w:rsidR="009130A2" w:rsidRPr="00673CD9" w:rsidRDefault="70B5893F" w:rsidP="3797A1CD">
            <w:pPr>
              <w:numPr>
                <w:ilvl w:val="0"/>
                <w:numId w:val="3"/>
              </w:numPr>
              <w:shd w:val="clear" w:color="auto" w:fill="FFFFFF" w:themeFill="background1"/>
              <w:spacing w:before="120" w:after="120" w:line="22" w:lineRule="atLeast"/>
              <w:jc w:val="both"/>
              <w:rPr>
                <w:rFonts w:ascii="Arial" w:eastAsia="Calibri" w:hAnsi="Arial" w:cs="Arial"/>
                <w:color w:val="000000"/>
              </w:rPr>
            </w:pPr>
            <w:r w:rsidRPr="022E0E4A">
              <w:rPr>
                <w:rFonts w:ascii="Arial" w:hAnsi="Arial" w:cs="Arial"/>
                <w:color w:val="000000" w:themeColor="text1"/>
                <w:lang w:eastAsia="en-GB"/>
              </w:rPr>
              <w:t xml:space="preserve">any other information requested by the </w:t>
            </w:r>
            <w:r w:rsidRPr="022E0E4A">
              <w:rPr>
                <w:rFonts w:ascii="Arial" w:hAnsi="Arial" w:cs="Arial"/>
                <w:i/>
                <w:iCs/>
                <w:color w:val="000000" w:themeColor="text1"/>
                <w:lang w:eastAsia="en-GB"/>
              </w:rPr>
              <w:t xml:space="preserve">Client </w:t>
            </w:r>
            <w:r w:rsidRPr="022E0E4A">
              <w:rPr>
                <w:rFonts w:ascii="Arial" w:hAnsi="Arial" w:cs="Arial"/>
                <w:color w:val="000000" w:themeColor="text1"/>
                <w:lang w:eastAsia="en-GB"/>
              </w:rPr>
              <w:t xml:space="preserve">in order to satisfy itself that the </w:t>
            </w:r>
            <w:r w:rsidRPr="022E0E4A">
              <w:rPr>
                <w:rFonts w:ascii="Arial" w:hAnsi="Arial" w:cs="Arial"/>
                <w:i/>
                <w:iCs/>
                <w:color w:val="000000" w:themeColor="text1"/>
                <w:lang w:eastAsia="en-GB"/>
              </w:rPr>
              <w:t xml:space="preserve">Consultant </w:t>
            </w:r>
            <w:r w:rsidRPr="022E0E4A">
              <w:rPr>
                <w:rFonts w:ascii="Arial" w:hAnsi="Arial" w:cs="Arial"/>
                <w:color w:val="000000" w:themeColor="text1"/>
                <w:lang w:eastAsia="en-GB"/>
              </w:rPr>
              <w:t>remains in a position to perform its obligations under the contract.</w:t>
            </w:r>
          </w:p>
        </w:tc>
      </w:tr>
      <w:tr w:rsidR="009130A2" w:rsidRPr="00673CD9" w14:paraId="34749ED0" w14:textId="77777777" w:rsidTr="00A46BAA">
        <w:trPr>
          <w:trHeight w:val="691"/>
        </w:trPr>
        <w:tc>
          <w:tcPr>
            <w:tcW w:w="770" w:type="pct"/>
            <w:shd w:val="clear" w:color="auto" w:fill="FFFFFF" w:themeFill="background1"/>
            <w:hideMark/>
          </w:tcPr>
          <w:p w14:paraId="0382E733" w14:textId="77777777"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Z9.8</w:t>
            </w:r>
          </w:p>
        </w:tc>
        <w:tc>
          <w:tcPr>
            <w:tcW w:w="4230" w:type="pct"/>
            <w:gridSpan w:val="2"/>
            <w:shd w:val="clear" w:color="auto" w:fill="FFFFFF" w:themeFill="background1"/>
            <w:hideMark/>
          </w:tcPr>
          <w:p w14:paraId="27B4E945" w14:textId="5BE889DF" w:rsidR="00451E95" w:rsidRPr="00683D9B" w:rsidRDefault="70B5893F" w:rsidP="00451E95">
            <w:pPr>
              <w:tabs>
                <w:tab w:val="left" w:pos="884"/>
                <w:tab w:val="left" w:pos="3009"/>
                <w:tab w:val="left" w:pos="3600"/>
              </w:tabs>
              <w:suppressAutoHyphens/>
              <w:spacing w:before="120" w:after="120"/>
              <w:rPr>
                <w:rFonts w:ascii="Arial" w:hAnsi="Arial" w:cs="Arial"/>
              </w:rPr>
            </w:pPr>
            <w:r w:rsidRPr="022E0E4A">
              <w:rPr>
                <w:rFonts w:ascii="Arial" w:hAnsi="Arial" w:cs="Arial"/>
              </w:rPr>
              <w:t>If a Change of Control or any of the events listed in clauses Z9.</w:t>
            </w:r>
            <w:r w:rsidR="40AB5079" w:rsidRPr="022E0E4A">
              <w:rPr>
                <w:rFonts w:ascii="Arial" w:hAnsi="Arial" w:cs="Arial"/>
              </w:rPr>
              <w:t xml:space="preserve">3 </w:t>
            </w:r>
            <w:r w:rsidRPr="022E0E4A">
              <w:rPr>
                <w:rFonts w:ascii="Arial" w:hAnsi="Arial" w:cs="Arial"/>
              </w:rPr>
              <w:t>to Z9.</w:t>
            </w:r>
            <w:r w:rsidR="40AB5079" w:rsidRPr="022E0E4A">
              <w:rPr>
                <w:rFonts w:ascii="Arial" w:hAnsi="Arial" w:cs="Arial"/>
              </w:rPr>
              <w:t xml:space="preserve">5 </w:t>
            </w:r>
            <w:r w:rsidRPr="022E0E4A">
              <w:rPr>
                <w:rFonts w:ascii="Arial" w:hAnsi="Arial" w:cs="Arial"/>
              </w:rPr>
              <w:t xml:space="preserve">occurs, the </w:t>
            </w:r>
            <w:r w:rsidRPr="022E0E4A">
              <w:rPr>
                <w:rFonts w:ascii="Arial" w:hAnsi="Arial" w:cs="Arial"/>
                <w:i/>
                <w:iCs/>
              </w:rPr>
              <w:t xml:space="preserve">Client </w:t>
            </w:r>
            <w:r w:rsidRPr="022E0E4A">
              <w:rPr>
                <w:rFonts w:ascii="Arial" w:hAnsi="Arial" w:cs="Arial"/>
              </w:rPr>
              <w:t xml:space="preserve">may require the </w:t>
            </w:r>
            <w:r w:rsidRPr="022E0E4A">
              <w:rPr>
                <w:rFonts w:ascii="Arial" w:hAnsi="Arial" w:cs="Arial"/>
                <w:i/>
                <w:iCs/>
              </w:rPr>
              <w:t xml:space="preserve">Consultant </w:t>
            </w:r>
            <w:r w:rsidRPr="022E0E4A">
              <w:rPr>
                <w:rFonts w:ascii="Arial" w:hAnsi="Arial" w:cs="Arial"/>
              </w:rPr>
              <w:t xml:space="preserve">to give to the </w:t>
            </w:r>
            <w:r w:rsidRPr="022E0E4A">
              <w:rPr>
                <w:rFonts w:ascii="Arial" w:hAnsi="Arial" w:cs="Arial"/>
                <w:i/>
                <w:iCs/>
              </w:rPr>
              <w:t xml:space="preserve">Client </w:t>
            </w:r>
            <w:r w:rsidRPr="022E0E4A">
              <w:rPr>
                <w:rFonts w:ascii="Arial" w:hAnsi="Arial" w:cs="Arial"/>
              </w:rPr>
              <w:t xml:space="preserve">a Parent Company Guarantee from the Controller or </w:t>
            </w:r>
            <w:r w:rsidR="00451E95" w:rsidRPr="00683D9B">
              <w:rPr>
                <w:rFonts w:ascii="Arial" w:hAnsi="Arial" w:cs="Arial"/>
              </w:rPr>
              <w:t>(if the Controller</w:t>
            </w:r>
            <w:r w:rsidR="00451E95">
              <w:rPr>
                <w:rFonts w:ascii="Arial" w:hAnsi="Arial" w:cs="Arial"/>
              </w:rPr>
              <w:t xml:space="preserve"> </w:t>
            </w:r>
            <w:r w:rsidR="00451E95" w:rsidRPr="008E535D">
              <w:rPr>
                <w:rFonts w:ascii="Arial" w:hAnsi="Arial" w:cs="Arial"/>
                <w:color w:val="000000"/>
                <w:lang w:eastAsia="en-GB"/>
              </w:rPr>
              <w:t xml:space="preserve">had been </w:t>
            </w:r>
            <w:r w:rsidR="00451E95">
              <w:rPr>
                <w:rFonts w:ascii="Arial" w:hAnsi="Arial" w:cs="Arial"/>
                <w:color w:val="000000"/>
                <w:lang w:eastAsia="en-GB"/>
              </w:rPr>
              <w:t xml:space="preserve">part of </w:t>
            </w:r>
            <w:r w:rsidR="00451E95" w:rsidRPr="008E535D">
              <w:rPr>
                <w:rFonts w:ascii="Arial" w:hAnsi="Arial" w:cs="Arial"/>
                <w:color w:val="000000"/>
                <w:lang w:eastAsia="en-GB"/>
              </w:rPr>
              <w:t>the original Financial Standing Test the outcome of the Financial Standing Test would have been a failure</w:t>
            </w:r>
            <w:r w:rsidR="00451E95" w:rsidRPr="00683D9B">
              <w:rPr>
                <w:rFonts w:ascii="Arial" w:hAnsi="Arial" w:cs="Arial"/>
              </w:rPr>
              <w:t xml:space="preserve">) a Parent Company Guarantee or Alternative Guarantee </w:t>
            </w:r>
            <w:r w:rsidR="00451E95">
              <w:rPr>
                <w:rFonts w:ascii="Arial" w:hAnsi="Arial" w:cs="Arial"/>
              </w:rPr>
              <w:t xml:space="preserve">(agreed by the </w:t>
            </w:r>
            <w:r w:rsidR="00451E95">
              <w:rPr>
                <w:rFonts w:ascii="Arial" w:hAnsi="Arial" w:cs="Arial"/>
                <w:i/>
              </w:rPr>
              <w:t>Client</w:t>
            </w:r>
            <w:r w:rsidR="00451E95">
              <w:rPr>
                <w:rFonts w:ascii="Arial" w:hAnsi="Arial" w:cs="Arial"/>
              </w:rPr>
              <w:t xml:space="preserve">) </w:t>
            </w:r>
            <w:r w:rsidR="00451E95" w:rsidRPr="00683D9B">
              <w:rPr>
                <w:rFonts w:ascii="Arial" w:hAnsi="Arial" w:cs="Arial"/>
              </w:rPr>
              <w:t xml:space="preserve">from an alternative guarantor proposed by the </w:t>
            </w:r>
            <w:r w:rsidR="00451E95" w:rsidRPr="00683D9B">
              <w:rPr>
                <w:rFonts w:ascii="Arial" w:hAnsi="Arial" w:cs="Arial"/>
                <w:i/>
              </w:rPr>
              <w:t xml:space="preserve">Consultant </w:t>
            </w:r>
            <w:r w:rsidR="00451E95" w:rsidRPr="00683D9B">
              <w:rPr>
                <w:rFonts w:ascii="Arial" w:hAnsi="Arial" w:cs="Arial"/>
              </w:rPr>
              <w:t xml:space="preserve">and accepted by the </w:t>
            </w:r>
            <w:r w:rsidR="00451E95" w:rsidRPr="00C875B9">
              <w:rPr>
                <w:rFonts w:ascii="Arial" w:hAnsi="Arial" w:cs="Arial"/>
                <w:i/>
              </w:rPr>
              <w:t>Client</w:t>
            </w:r>
            <w:r w:rsidR="00451E95" w:rsidRPr="00683D9B">
              <w:rPr>
                <w:rFonts w:ascii="Arial" w:hAnsi="Arial" w:cs="Arial"/>
                <w:i/>
              </w:rPr>
              <w:t>.</w:t>
            </w:r>
          </w:p>
          <w:p w14:paraId="4FEC39DC" w14:textId="01C71945" w:rsidR="009130A2" w:rsidRPr="00673CD9" w:rsidRDefault="00451E95" w:rsidP="00451E95">
            <w:pPr>
              <w:shd w:val="clear" w:color="auto" w:fill="FFFFFF" w:themeFill="background1"/>
              <w:spacing w:before="120" w:after="120" w:line="22" w:lineRule="atLeast"/>
              <w:ind w:left="-72"/>
              <w:jc w:val="both"/>
              <w:rPr>
                <w:rFonts w:ascii="Arial" w:eastAsia="Calibri" w:hAnsi="Arial" w:cs="Arial"/>
                <w:color w:val="000000"/>
              </w:rPr>
            </w:pPr>
            <w:r w:rsidRPr="00683D9B">
              <w:rPr>
                <w:rFonts w:ascii="Arial" w:hAnsi="Arial" w:cs="Arial"/>
              </w:rPr>
              <w:t xml:space="preserve">The </w:t>
            </w:r>
            <w:r w:rsidRPr="00683D9B">
              <w:rPr>
                <w:rFonts w:ascii="Arial" w:hAnsi="Arial" w:cs="Arial"/>
                <w:i/>
              </w:rPr>
              <w:t xml:space="preserve">Consultant </w:t>
            </w:r>
            <w:r w:rsidRPr="00683D9B">
              <w:rPr>
                <w:rFonts w:ascii="Arial" w:hAnsi="Arial" w:cs="Arial"/>
              </w:rPr>
              <w:t xml:space="preserve">provides the </w:t>
            </w:r>
            <w:r>
              <w:rPr>
                <w:rFonts w:ascii="Arial" w:hAnsi="Arial" w:cs="Arial"/>
                <w:i/>
              </w:rPr>
              <w:t>Client</w:t>
            </w:r>
            <w:r w:rsidRPr="00683D9B">
              <w:rPr>
                <w:rFonts w:ascii="Arial" w:hAnsi="Arial" w:cs="Arial"/>
              </w:rPr>
              <w:t xml:space="preserve"> with the information listed in clause Z9.7 and the credit ratings for the proposed alternative guarantor (unless agreed otherwise by the </w:t>
            </w:r>
            <w:r>
              <w:rPr>
                <w:rFonts w:ascii="Arial" w:hAnsi="Arial" w:cs="Arial"/>
                <w:i/>
              </w:rPr>
              <w:t>Client</w:t>
            </w:r>
            <w:r w:rsidRPr="00683D9B">
              <w:rPr>
                <w:rFonts w:ascii="Arial" w:hAnsi="Arial" w:cs="Arial"/>
              </w:rPr>
              <w:t xml:space="preserve">) and any further information requested by the </w:t>
            </w:r>
            <w:r>
              <w:rPr>
                <w:rFonts w:ascii="Arial" w:hAnsi="Arial" w:cs="Arial"/>
                <w:i/>
              </w:rPr>
              <w:t>Client</w:t>
            </w:r>
            <w:r w:rsidRPr="00683D9B">
              <w:rPr>
                <w:rFonts w:ascii="Arial" w:hAnsi="Arial" w:cs="Arial"/>
                <w:i/>
              </w:rPr>
              <w:t xml:space="preserve"> </w:t>
            </w:r>
            <w:r w:rsidRPr="00683D9B">
              <w:rPr>
                <w:rFonts w:ascii="Arial" w:hAnsi="Arial" w:cs="Arial"/>
              </w:rPr>
              <w:t>concerning the alternative guarantor and the form of any Alternative Guarantee.</w:t>
            </w:r>
            <w:r w:rsidRPr="022E0E4A" w:rsidDel="00451E95">
              <w:rPr>
                <w:rFonts w:ascii="Arial" w:hAnsi="Arial" w:cs="Arial"/>
              </w:rPr>
              <w:t xml:space="preserve"> </w:t>
            </w:r>
          </w:p>
        </w:tc>
      </w:tr>
      <w:tr w:rsidR="009130A2" w:rsidRPr="00673CD9" w14:paraId="3B9F3346" w14:textId="77777777" w:rsidTr="00A46BAA">
        <w:trPr>
          <w:trHeight w:val="284"/>
        </w:trPr>
        <w:tc>
          <w:tcPr>
            <w:tcW w:w="770" w:type="pct"/>
            <w:shd w:val="clear" w:color="auto" w:fill="FFFFFF" w:themeFill="background1"/>
            <w:hideMark/>
          </w:tcPr>
          <w:p w14:paraId="78FD6EFF" w14:textId="77777777"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Z9.9</w:t>
            </w:r>
          </w:p>
        </w:tc>
        <w:tc>
          <w:tcPr>
            <w:tcW w:w="4230" w:type="pct"/>
            <w:gridSpan w:val="2"/>
            <w:shd w:val="clear" w:color="auto" w:fill="FFFFFF" w:themeFill="background1"/>
            <w:hideMark/>
          </w:tcPr>
          <w:p w14:paraId="1E248D67" w14:textId="77777777" w:rsidR="00451E95" w:rsidRDefault="00451E95" w:rsidP="00451E95">
            <w:pPr>
              <w:spacing w:before="120" w:after="120"/>
              <w:rPr>
                <w:rFonts w:ascii="Arial" w:hAnsi="Arial" w:cs="Arial"/>
                <w:color w:val="000000"/>
                <w:lang w:eastAsia="en-GB"/>
              </w:rPr>
            </w:pPr>
            <w:r>
              <w:rPr>
                <w:rFonts w:ascii="Arial" w:hAnsi="Arial" w:cs="Arial"/>
                <w:color w:val="000000"/>
                <w:lang w:eastAsia="en-GB"/>
              </w:rPr>
              <w:t xml:space="preserve">If a </w:t>
            </w:r>
            <w:r w:rsidRPr="00683D9B">
              <w:rPr>
                <w:rFonts w:ascii="Arial" w:hAnsi="Arial" w:cs="Arial"/>
              </w:rPr>
              <w:t xml:space="preserve">Parent Company Guarantee </w:t>
            </w:r>
            <w:r>
              <w:rPr>
                <w:rFonts w:ascii="Arial" w:hAnsi="Arial" w:cs="Arial"/>
              </w:rPr>
              <w:t xml:space="preserve">is proposed to be given by an alternative guarantor, </w:t>
            </w:r>
            <w:r>
              <w:rPr>
                <w:rFonts w:ascii="Arial" w:hAnsi="Arial" w:cs="Arial"/>
                <w:color w:val="000000"/>
                <w:lang w:eastAsia="en-GB"/>
              </w:rPr>
              <w:t>a</w:t>
            </w:r>
            <w:r w:rsidRPr="00683D9B">
              <w:rPr>
                <w:rFonts w:ascii="Arial" w:hAnsi="Arial" w:cs="Arial"/>
                <w:color w:val="000000"/>
                <w:lang w:eastAsia="en-GB"/>
              </w:rPr>
              <w:t xml:space="preserve"> reason for not accepting an alternative guarantor proposed by the </w:t>
            </w:r>
            <w:r w:rsidRPr="00683D9B">
              <w:rPr>
                <w:rFonts w:ascii="Arial" w:hAnsi="Arial" w:cs="Arial"/>
                <w:i/>
                <w:color w:val="000000"/>
                <w:lang w:eastAsia="en-GB"/>
              </w:rPr>
              <w:t xml:space="preserve">Consultant </w:t>
            </w:r>
            <w:r w:rsidRPr="00683D9B">
              <w:rPr>
                <w:rFonts w:ascii="Arial" w:hAnsi="Arial" w:cs="Arial"/>
                <w:color w:val="000000"/>
                <w:lang w:eastAsia="en-GB"/>
              </w:rPr>
              <w:t xml:space="preserve">is that </w:t>
            </w:r>
          </w:p>
          <w:p w14:paraId="7B515EE3" w14:textId="77777777" w:rsidR="00451E95" w:rsidRPr="008E535D" w:rsidRDefault="00451E95" w:rsidP="00451E95">
            <w:pPr>
              <w:widowControl/>
              <w:numPr>
                <w:ilvl w:val="0"/>
                <w:numId w:val="27"/>
              </w:numPr>
              <w:autoSpaceDE w:val="0"/>
              <w:autoSpaceDN w:val="0"/>
              <w:adjustRightInd w:val="0"/>
              <w:spacing w:before="120" w:after="120" w:line="240" w:lineRule="auto"/>
              <w:jc w:val="both"/>
              <w:rPr>
                <w:rFonts w:ascii="Arial" w:hAnsi="Arial" w:cs="Arial"/>
                <w:color w:val="000000"/>
                <w:lang w:eastAsia="en-GB"/>
              </w:rPr>
            </w:pPr>
            <w:r w:rsidRPr="008E535D">
              <w:rPr>
                <w:rFonts w:ascii="Arial" w:hAnsi="Arial" w:cs="Arial"/>
                <w:color w:val="000000"/>
                <w:lang w:eastAsia="en-GB"/>
              </w:rPr>
              <w:t xml:space="preserve">had </w:t>
            </w:r>
            <w:r>
              <w:rPr>
                <w:rFonts w:ascii="Arial" w:hAnsi="Arial" w:cs="Arial"/>
                <w:color w:val="000000"/>
                <w:lang w:eastAsia="en-GB"/>
              </w:rPr>
              <w:t xml:space="preserve">it </w:t>
            </w:r>
            <w:r w:rsidRPr="008E535D">
              <w:rPr>
                <w:rFonts w:ascii="Arial" w:hAnsi="Arial" w:cs="Arial"/>
                <w:color w:val="000000"/>
                <w:lang w:eastAsia="en-GB"/>
              </w:rPr>
              <w:t xml:space="preserve">been included in the original Financial Standing Test the outcome of the Financial Standing Test would have been a failure, </w:t>
            </w:r>
          </w:p>
          <w:p w14:paraId="7BB22CB0" w14:textId="77777777" w:rsidR="00451E95" w:rsidRPr="008E535D" w:rsidRDefault="00451E95" w:rsidP="00451E95">
            <w:pPr>
              <w:widowControl/>
              <w:numPr>
                <w:ilvl w:val="0"/>
                <w:numId w:val="27"/>
              </w:numPr>
              <w:autoSpaceDE w:val="0"/>
              <w:autoSpaceDN w:val="0"/>
              <w:adjustRightInd w:val="0"/>
              <w:spacing w:before="120" w:after="120" w:line="240" w:lineRule="auto"/>
              <w:jc w:val="both"/>
              <w:rPr>
                <w:rFonts w:ascii="Arial" w:hAnsi="Arial" w:cs="Arial"/>
                <w:color w:val="000000"/>
                <w:lang w:eastAsia="en-GB"/>
              </w:rPr>
            </w:pPr>
            <w:r w:rsidRPr="008E535D">
              <w:rPr>
                <w:rFonts w:ascii="Arial" w:hAnsi="Arial" w:cs="Arial"/>
                <w:color w:val="000000"/>
                <w:lang w:eastAsia="en-GB"/>
              </w:rPr>
              <w:t xml:space="preserve">it does not provide the legal opinion required in clause Z9.14 or </w:t>
            </w:r>
          </w:p>
          <w:p w14:paraId="7D695073" w14:textId="77777777" w:rsidR="00451E95" w:rsidRPr="00851AE4" w:rsidRDefault="00451E95" w:rsidP="00451E95">
            <w:pPr>
              <w:pStyle w:val="ListParagraph"/>
              <w:widowControl/>
              <w:numPr>
                <w:ilvl w:val="0"/>
                <w:numId w:val="27"/>
              </w:numPr>
              <w:tabs>
                <w:tab w:val="left" w:pos="907"/>
                <w:tab w:val="left" w:pos="1644"/>
                <w:tab w:val="left" w:pos="2381"/>
                <w:tab w:val="left" w:pos="3119"/>
                <w:tab w:val="left" w:pos="3856"/>
                <w:tab w:val="left" w:pos="4593"/>
                <w:tab w:val="left" w:pos="5330"/>
                <w:tab w:val="left" w:pos="6067"/>
              </w:tabs>
              <w:spacing w:before="120" w:after="120" w:line="240" w:lineRule="auto"/>
              <w:contextualSpacing w:val="0"/>
              <w:jc w:val="both"/>
              <w:rPr>
                <w:rFonts w:ascii="Arial" w:hAnsi="Arial" w:cs="Arial"/>
                <w:color w:val="000000"/>
                <w:lang w:eastAsia="en-GB"/>
              </w:rPr>
            </w:pPr>
            <w:r w:rsidRPr="00851AE4">
              <w:rPr>
                <w:rFonts w:ascii="Arial" w:hAnsi="Arial" w:cs="Arial"/>
                <w:color w:val="000000"/>
                <w:lang w:eastAsia="en-GB"/>
              </w:rPr>
              <w:t xml:space="preserve">it does not have a Credit Rating at least equal to the </w:t>
            </w:r>
            <w:r w:rsidRPr="00851AE4">
              <w:rPr>
                <w:rFonts w:ascii="Arial" w:hAnsi="Arial" w:cs="Arial"/>
                <w:i/>
                <w:color w:val="000000"/>
                <w:lang w:eastAsia="en-GB"/>
              </w:rPr>
              <w:t>credit rating</w:t>
            </w:r>
            <w:r w:rsidRPr="00851AE4">
              <w:rPr>
                <w:rFonts w:ascii="Arial" w:hAnsi="Arial" w:cs="Arial"/>
                <w:color w:val="000000"/>
                <w:lang w:eastAsia="en-GB"/>
              </w:rPr>
              <w:t xml:space="preserve"> for the person to whom the event listed in clause Z9.5 has occurred.</w:t>
            </w:r>
          </w:p>
          <w:p w14:paraId="4084A448" w14:textId="5513845B" w:rsidR="009130A2" w:rsidRPr="004357D6" w:rsidRDefault="009130A2" w:rsidP="00FA79E7">
            <w:pPr>
              <w:pStyle w:val="ListParagraph"/>
              <w:shd w:val="clear" w:color="auto" w:fill="FFFFFF" w:themeFill="background1"/>
              <w:spacing w:before="120" w:after="120" w:line="22" w:lineRule="atLeast"/>
              <w:jc w:val="both"/>
              <w:rPr>
                <w:rFonts w:ascii="Arial" w:eastAsia="Calibri" w:hAnsi="Arial" w:cs="Arial"/>
                <w:color w:val="000000"/>
              </w:rPr>
            </w:pPr>
          </w:p>
        </w:tc>
      </w:tr>
      <w:tr w:rsidR="009130A2" w:rsidRPr="00673CD9" w14:paraId="2F6DCECF" w14:textId="77777777" w:rsidTr="00A46BAA">
        <w:trPr>
          <w:trHeight w:val="284"/>
        </w:trPr>
        <w:tc>
          <w:tcPr>
            <w:tcW w:w="770" w:type="pct"/>
            <w:shd w:val="clear" w:color="auto" w:fill="FFFFFF" w:themeFill="background1"/>
            <w:hideMark/>
          </w:tcPr>
          <w:p w14:paraId="657EEB74" w14:textId="77777777"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Z9.10</w:t>
            </w:r>
          </w:p>
        </w:tc>
        <w:tc>
          <w:tcPr>
            <w:tcW w:w="4230" w:type="pct"/>
            <w:gridSpan w:val="2"/>
            <w:shd w:val="clear" w:color="auto" w:fill="FFFFFF" w:themeFill="background1"/>
            <w:hideMark/>
          </w:tcPr>
          <w:p w14:paraId="048AFCCB" w14:textId="7972DA6A" w:rsidR="00451E95" w:rsidRPr="00851AE4" w:rsidRDefault="00451E95" w:rsidP="00451E95">
            <w:pPr>
              <w:autoSpaceDE w:val="0"/>
              <w:autoSpaceDN w:val="0"/>
              <w:adjustRightInd w:val="0"/>
              <w:spacing w:after="120" w:line="22" w:lineRule="atLeast"/>
              <w:ind w:left="15" w:hanging="15"/>
              <w:rPr>
                <w:rFonts w:ascii="Arial" w:eastAsia="Times New Roman" w:hAnsi="Arial" w:cs="Arial"/>
                <w:lang w:eastAsia="en-GB"/>
              </w:rPr>
            </w:pPr>
            <w:r w:rsidRPr="00851AE4">
              <w:rPr>
                <w:rFonts w:ascii="Arial" w:hAnsi="Arial" w:cs="Arial"/>
                <w:lang w:eastAsia="en-GB"/>
              </w:rPr>
              <w:t xml:space="preserve">If an Alternative Guarantee </w:t>
            </w:r>
            <w:r w:rsidRPr="00851AE4">
              <w:rPr>
                <w:rFonts w:ascii="Arial" w:hAnsi="Arial" w:cs="Arial"/>
              </w:rPr>
              <w:t>is proposed to be given by an alternative guarantor,</w:t>
            </w:r>
            <w:r w:rsidRPr="00851AE4">
              <w:rPr>
                <w:rFonts w:ascii="Arial" w:eastAsia="Times New Roman" w:hAnsi="Arial" w:cs="Arial"/>
                <w:lang w:eastAsia="en-GB"/>
              </w:rPr>
              <w:t xml:space="preserve"> a reason for not accepting an alternative guarantor (</w:t>
            </w:r>
            <w:r w:rsidRPr="00851AE4">
              <w:rPr>
                <w:rFonts w:ascii="Arial" w:eastAsia="Times New Roman" w:hAnsi="Arial" w:cs="Arial"/>
                <w:bCs/>
              </w:rPr>
              <w:t xml:space="preserve">or an alternative </w:t>
            </w:r>
            <w:r w:rsidRPr="00851AE4">
              <w:rPr>
                <w:rFonts w:ascii="Arial" w:eastAsia="Times New Roman" w:hAnsi="Arial" w:cs="Arial"/>
              </w:rPr>
              <w:t xml:space="preserve">a form of bond agreed by the </w:t>
            </w:r>
            <w:r>
              <w:rPr>
                <w:rFonts w:ascii="Arial" w:eastAsia="Times New Roman" w:hAnsi="Arial" w:cs="Arial"/>
                <w:i/>
              </w:rPr>
              <w:t>Client</w:t>
            </w:r>
            <w:r w:rsidRPr="00851AE4">
              <w:rPr>
                <w:rFonts w:ascii="Arial" w:eastAsia="Times New Roman" w:hAnsi="Arial" w:cs="Arial"/>
                <w:lang w:eastAsia="en-GB"/>
              </w:rPr>
              <w:t xml:space="preserve">) proposed by the </w:t>
            </w:r>
            <w:r w:rsidRPr="00851AE4">
              <w:rPr>
                <w:rFonts w:ascii="Arial" w:eastAsia="Times New Roman" w:hAnsi="Arial" w:cs="Arial"/>
                <w:i/>
                <w:iCs/>
                <w:lang w:eastAsia="en-GB"/>
              </w:rPr>
              <w:t xml:space="preserve">Consultant </w:t>
            </w:r>
            <w:r w:rsidRPr="00851AE4">
              <w:rPr>
                <w:rFonts w:ascii="Arial" w:eastAsia="Times New Roman" w:hAnsi="Arial" w:cs="Arial"/>
                <w:lang w:eastAsia="en-GB"/>
              </w:rPr>
              <w:t>is that it</w:t>
            </w:r>
          </w:p>
          <w:p w14:paraId="6310BD6D" w14:textId="77777777" w:rsidR="00451E95" w:rsidRPr="00851AE4" w:rsidRDefault="00451E95" w:rsidP="00451E95">
            <w:pPr>
              <w:numPr>
                <w:ilvl w:val="0"/>
                <w:numId w:val="58"/>
              </w:numPr>
              <w:shd w:val="clear" w:color="auto" w:fill="FFFFFF"/>
              <w:spacing w:before="120" w:after="0" w:line="22" w:lineRule="atLeast"/>
              <w:ind w:left="465" w:hanging="357"/>
              <w:jc w:val="both"/>
              <w:rPr>
                <w:rFonts w:ascii="Arial" w:eastAsia="Calibri" w:hAnsi="Arial" w:cs="Arial"/>
              </w:rPr>
            </w:pPr>
            <w:r w:rsidRPr="00851AE4">
              <w:rPr>
                <w:rFonts w:ascii="Arial" w:eastAsia="Times New Roman" w:hAnsi="Arial" w:cs="Arial"/>
              </w:rPr>
              <w:t>does not have a Credit Rating at least equal to</w:t>
            </w:r>
          </w:p>
          <w:p w14:paraId="143FFBF5" w14:textId="77777777" w:rsidR="00451E95" w:rsidRPr="00851AE4" w:rsidRDefault="00451E95" w:rsidP="00451E95">
            <w:pPr>
              <w:widowControl/>
              <w:numPr>
                <w:ilvl w:val="1"/>
                <w:numId w:val="58"/>
              </w:numPr>
              <w:tabs>
                <w:tab w:val="left" w:pos="2920"/>
              </w:tabs>
              <w:spacing w:after="0" w:line="264" w:lineRule="auto"/>
              <w:ind w:left="885" w:right="-20"/>
              <w:jc w:val="both"/>
              <w:rPr>
                <w:rFonts w:ascii="Arial" w:eastAsia="Frutiger 45 Light" w:hAnsi="Arial" w:cs="Arial"/>
                <w:spacing w:val="-1"/>
              </w:rPr>
            </w:pPr>
            <w:r w:rsidRPr="00851AE4">
              <w:rPr>
                <w:rFonts w:ascii="Arial" w:eastAsia="Frutiger 45 Light" w:hAnsi="Arial" w:cs="Arial"/>
                <w:spacing w:val="-1"/>
              </w:rPr>
              <w:lastRenderedPageBreak/>
              <w:t>long term credit rating of A or short term issues credit rating of A2 (Standard &amp; Poor’s Financial Services LLC.),</w:t>
            </w:r>
          </w:p>
          <w:p w14:paraId="75B1950E" w14:textId="77777777" w:rsidR="00451E95" w:rsidRPr="00851AE4" w:rsidRDefault="00451E95" w:rsidP="00451E95">
            <w:pPr>
              <w:widowControl/>
              <w:numPr>
                <w:ilvl w:val="1"/>
                <w:numId w:val="58"/>
              </w:numPr>
              <w:tabs>
                <w:tab w:val="left" w:pos="2920"/>
              </w:tabs>
              <w:spacing w:after="0" w:line="264" w:lineRule="auto"/>
              <w:ind w:left="885" w:right="-20"/>
              <w:jc w:val="both"/>
              <w:rPr>
                <w:rFonts w:ascii="Arial" w:eastAsia="Frutiger 45 Light" w:hAnsi="Arial" w:cs="Arial"/>
                <w:spacing w:val="-1"/>
              </w:rPr>
            </w:pPr>
            <w:r w:rsidRPr="00851AE4">
              <w:rPr>
                <w:rFonts w:ascii="Arial" w:eastAsia="Frutiger 45 Light" w:hAnsi="Arial" w:cs="Arial"/>
                <w:spacing w:val="-1"/>
              </w:rPr>
              <w:t>long term credit rating of Aa or short term rating of Prime-1 (Moody’s Investor Service Inc.) or</w:t>
            </w:r>
          </w:p>
          <w:p w14:paraId="38B03CFD" w14:textId="77777777" w:rsidR="00451E95" w:rsidRPr="00851AE4" w:rsidRDefault="00451E95" w:rsidP="00451E95">
            <w:pPr>
              <w:numPr>
                <w:ilvl w:val="1"/>
                <w:numId w:val="58"/>
              </w:numPr>
              <w:shd w:val="clear" w:color="auto" w:fill="FFFFFF"/>
              <w:spacing w:after="0" w:line="22" w:lineRule="atLeast"/>
              <w:ind w:left="885"/>
              <w:jc w:val="both"/>
              <w:rPr>
                <w:rFonts w:ascii="Arial" w:eastAsia="Calibri" w:hAnsi="Arial" w:cs="Arial"/>
              </w:rPr>
            </w:pPr>
            <w:r w:rsidRPr="00851AE4">
              <w:rPr>
                <w:rFonts w:ascii="Arial" w:eastAsia="Frutiger 45 Light" w:hAnsi="Arial" w:cs="Arial"/>
                <w:spacing w:val="-1"/>
              </w:rPr>
              <w:t>long term credit rating of A or short term issues credit rating of F2 (</w:t>
            </w:r>
            <w:r w:rsidRPr="00851AE4">
              <w:rPr>
                <w:rFonts w:ascii="Arial" w:eastAsia="Frutiger 45 Light" w:hAnsi="Arial" w:cs="Arial"/>
                <w:bCs/>
                <w:spacing w:val="-1"/>
              </w:rPr>
              <w:t>Fitch</w:t>
            </w:r>
            <w:r w:rsidRPr="00851AE4">
              <w:rPr>
                <w:rFonts w:ascii="Arial" w:eastAsia="Frutiger 45 Light" w:hAnsi="Arial" w:cs="Arial"/>
                <w:spacing w:val="-1"/>
              </w:rPr>
              <w:t xml:space="preserve"> Ratings Inc.)</w:t>
            </w:r>
          </w:p>
          <w:p w14:paraId="5C2075F9" w14:textId="640E02BE" w:rsidR="00451E95" w:rsidRPr="00851AE4" w:rsidRDefault="00451E95" w:rsidP="00451E95">
            <w:pPr>
              <w:autoSpaceDE w:val="0"/>
              <w:autoSpaceDN w:val="0"/>
              <w:adjustRightInd w:val="0"/>
              <w:spacing w:before="120" w:after="120" w:line="22" w:lineRule="atLeast"/>
              <w:ind w:left="607"/>
              <w:rPr>
                <w:rFonts w:ascii="Arial" w:eastAsia="Frutiger 45 Light" w:hAnsi="Arial" w:cs="Arial"/>
                <w:spacing w:val="-1"/>
              </w:rPr>
            </w:pPr>
            <w:r w:rsidRPr="00851AE4">
              <w:rPr>
                <w:rFonts w:ascii="Arial" w:eastAsia="Frutiger 45 Light" w:hAnsi="Arial" w:cs="Arial"/>
                <w:spacing w:val="-1"/>
              </w:rPr>
              <w:t xml:space="preserve">unless agreed otherwise by the </w:t>
            </w:r>
            <w:r>
              <w:rPr>
                <w:rFonts w:ascii="Arial" w:eastAsia="Frutiger 45 Light" w:hAnsi="Arial" w:cs="Arial"/>
                <w:i/>
                <w:spacing w:val="-1"/>
              </w:rPr>
              <w:t>Client</w:t>
            </w:r>
            <w:r w:rsidRPr="00851AE4">
              <w:rPr>
                <w:rFonts w:ascii="Arial" w:eastAsia="Frutiger 45 Light" w:hAnsi="Arial" w:cs="Arial"/>
                <w:i/>
                <w:spacing w:val="-1"/>
              </w:rPr>
              <w:t>,</w:t>
            </w:r>
          </w:p>
          <w:p w14:paraId="645AB6E8" w14:textId="77777777" w:rsidR="00451E95" w:rsidRPr="00851AE4" w:rsidRDefault="00451E95" w:rsidP="00451E95">
            <w:pPr>
              <w:widowControl/>
              <w:numPr>
                <w:ilvl w:val="0"/>
                <w:numId w:val="58"/>
              </w:numPr>
              <w:autoSpaceDE w:val="0"/>
              <w:autoSpaceDN w:val="0"/>
              <w:adjustRightInd w:val="0"/>
              <w:spacing w:after="0" w:line="22" w:lineRule="atLeast"/>
              <w:ind w:left="460"/>
              <w:jc w:val="both"/>
              <w:rPr>
                <w:rFonts w:ascii="Arial" w:eastAsia="Times New Roman" w:hAnsi="Arial" w:cs="Arial"/>
                <w:lang w:eastAsia="en-GB"/>
              </w:rPr>
            </w:pPr>
            <w:r w:rsidRPr="00851AE4">
              <w:rPr>
                <w:rFonts w:ascii="Arial" w:eastAsia="Times New Roman" w:hAnsi="Arial" w:cs="Arial"/>
                <w:bCs/>
                <w:iCs/>
              </w:rPr>
              <w:t xml:space="preserve">does not have a commercial position which is strong enough to carry the </w:t>
            </w:r>
            <w:r w:rsidRPr="00851AE4">
              <w:rPr>
                <w:rFonts w:ascii="Arial" w:hAnsi="Arial" w:cs="Arial"/>
                <w:color w:val="000000"/>
                <w:lang w:eastAsia="en-GB"/>
              </w:rPr>
              <w:t>Alternative Guarantee</w:t>
            </w:r>
            <w:r w:rsidRPr="00851AE4">
              <w:rPr>
                <w:rFonts w:ascii="Arial" w:eastAsia="Times New Roman" w:hAnsi="Arial" w:cs="Arial"/>
                <w:bCs/>
                <w:iCs/>
              </w:rPr>
              <w:t>,</w:t>
            </w:r>
            <w:r w:rsidRPr="00851AE4">
              <w:rPr>
                <w:rFonts w:ascii="Arial" w:eastAsia="Times New Roman" w:hAnsi="Arial" w:cs="Arial"/>
              </w:rPr>
              <w:t xml:space="preserve"> </w:t>
            </w:r>
          </w:p>
          <w:p w14:paraId="0727E03D" w14:textId="77777777" w:rsidR="00451E95" w:rsidRPr="00851AE4" w:rsidRDefault="00451E95" w:rsidP="00451E95">
            <w:pPr>
              <w:widowControl/>
              <w:numPr>
                <w:ilvl w:val="0"/>
                <w:numId w:val="58"/>
              </w:numPr>
              <w:autoSpaceDE w:val="0"/>
              <w:autoSpaceDN w:val="0"/>
              <w:adjustRightInd w:val="0"/>
              <w:spacing w:after="0" w:line="22" w:lineRule="atLeast"/>
              <w:ind w:left="460"/>
              <w:jc w:val="both"/>
              <w:rPr>
                <w:rFonts w:ascii="Arial" w:eastAsia="Times New Roman" w:hAnsi="Arial" w:cs="Arial"/>
                <w:lang w:eastAsia="en-GB"/>
              </w:rPr>
            </w:pPr>
            <w:r w:rsidRPr="00851AE4">
              <w:rPr>
                <w:rFonts w:ascii="Arial" w:hAnsi="Arial" w:cs="Arial"/>
                <w:color w:val="000000"/>
                <w:lang w:eastAsia="en-GB"/>
              </w:rPr>
              <w:t>had been included in the original Financial Standing Test the outcome of the Financial Standing Test would have been a failure,</w:t>
            </w:r>
          </w:p>
          <w:p w14:paraId="1FD2449A" w14:textId="77777777" w:rsidR="00451E95" w:rsidRPr="00851AE4" w:rsidRDefault="00451E95" w:rsidP="00451E95">
            <w:pPr>
              <w:widowControl/>
              <w:numPr>
                <w:ilvl w:val="0"/>
                <w:numId w:val="58"/>
              </w:numPr>
              <w:autoSpaceDE w:val="0"/>
              <w:autoSpaceDN w:val="0"/>
              <w:adjustRightInd w:val="0"/>
              <w:spacing w:after="0" w:line="22" w:lineRule="atLeast"/>
              <w:ind w:left="460"/>
              <w:jc w:val="both"/>
              <w:rPr>
                <w:rFonts w:ascii="Arial" w:eastAsia="Times New Roman" w:hAnsi="Arial" w:cs="Arial"/>
                <w:lang w:eastAsia="en-GB"/>
              </w:rPr>
            </w:pPr>
            <w:r w:rsidRPr="00851AE4">
              <w:rPr>
                <w:rFonts w:ascii="Arial" w:eastAsia="Times New Roman" w:hAnsi="Arial" w:cs="Arial"/>
              </w:rPr>
              <w:t xml:space="preserve">is not issued by a proposed alternative guarantor registered in England is not subject to the </w:t>
            </w:r>
            <w:r w:rsidRPr="00851AE4">
              <w:rPr>
                <w:rFonts w:ascii="Arial" w:eastAsia="Times New Roman" w:hAnsi="Arial" w:cs="Arial"/>
                <w:i/>
              </w:rPr>
              <w:t>law of the contract</w:t>
            </w:r>
            <w:r w:rsidRPr="00851AE4">
              <w:rPr>
                <w:rFonts w:ascii="Arial" w:hAnsi="Arial" w:cs="Arial"/>
              </w:rPr>
              <w:t xml:space="preserve"> </w:t>
            </w:r>
            <w:r w:rsidRPr="00851AE4">
              <w:rPr>
                <w:rFonts w:ascii="Arial" w:eastAsia="Times New Roman" w:hAnsi="Arial" w:cs="Arial"/>
              </w:rPr>
              <w:t>and a legal opinion in accordance the contract is not received or</w:t>
            </w:r>
          </w:p>
          <w:p w14:paraId="609E8383" w14:textId="77777777" w:rsidR="00451E95" w:rsidRPr="00851AE4" w:rsidRDefault="00451E95" w:rsidP="00451E95">
            <w:pPr>
              <w:widowControl/>
              <w:numPr>
                <w:ilvl w:val="0"/>
                <w:numId w:val="58"/>
              </w:numPr>
              <w:autoSpaceDE w:val="0"/>
              <w:autoSpaceDN w:val="0"/>
              <w:adjustRightInd w:val="0"/>
              <w:spacing w:after="0" w:line="22" w:lineRule="atLeast"/>
              <w:ind w:left="460"/>
              <w:jc w:val="both"/>
              <w:rPr>
                <w:rFonts w:ascii="Arial" w:eastAsia="Times New Roman" w:hAnsi="Arial" w:cs="Arial"/>
                <w:lang w:eastAsia="en-GB"/>
              </w:rPr>
            </w:pPr>
            <w:r w:rsidRPr="00851AE4">
              <w:rPr>
                <w:rFonts w:ascii="Arial" w:eastAsia="Calibri" w:hAnsi="Arial" w:cs="Arial"/>
              </w:rPr>
              <w:t>does not have appropriate financial regulation or have a standing of good repute in the United Kingdom’s financial market.</w:t>
            </w:r>
          </w:p>
          <w:p w14:paraId="511BB7FA" w14:textId="4260A08C" w:rsidR="009130A2" w:rsidRPr="00673CD9" w:rsidRDefault="009130A2" w:rsidP="022E0E4A">
            <w:pPr>
              <w:shd w:val="clear" w:color="auto" w:fill="FFFFFF" w:themeFill="background1"/>
              <w:spacing w:before="120" w:after="120" w:line="22" w:lineRule="atLeast"/>
              <w:jc w:val="both"/>
              <w:rPr>
                <w:rFonts w:ascii="Arial" w:eastAsia="Calibri" w:hAnsi="Arial" w:cs="Arial"/>
                <w:color w:val="000000"/>
              </w:rPr>
            </w:pPr>
          </w:p>
        </w:tc>
      </w:tr>
      <w:tr w:rsidR="009130A2" w:rsidRPr="00673CD9" w14:paraId="5D3E666A" w14:textId="77777777" w:rsidTr="00A46BAA">
        <w:trPr>
          <w:trHeight w:val="284"/>
        </w:trPr>
        <w:tc>
          <w:tcPr>
            <w:tcW w:w="770" w:type="pct"/>
            <w:shd w:val="clear" w:color="auto" w:fill="FFFFFF" w:themeFill="background1"/>
            <w:hideMark/>
          </w:tcPr>
          <w:p w14:paraId="22A39EA3" w14:textId="77777777"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Z9.11</w:t>
            </w:r>
          </w:p>
        </w:tc>
        <w:tc>
          <w:tcPr>
            <w:tcW w:w="4230" w:type="pct"/>
            <w:gridSpan w:val="2"/>
            <w:shd w:val="clear" w:color="auto" w:fill="FFFFFF" w:themeFill="background1"/>
            <w:hideMark/>
          </w:tcPr>
          <w:p w14:paraId="59B62A69" w14:textId="330955BB" w:rsidR="00451E95" w:rsidRDefault="00451E95" w:rsidP="00451E95">
            <w:pPr>
              <w:tabs>
                <w:tab w:val="left" w:pos="884"/>
                <w:tab w:val="left" w:pos="3009"/>
                <w:tab w:val="left" w:pos="3600"/>
              </w:tabs>
              <w:suppressAutoHyphens/>
              <w:spacing w:before="120" w:after="120"/>
              <w:rPr>
                <w:rFonts w:ascii="Arial" w:hAnsi="Arial" w:cs="Arial"/>
                <w:color w:val="000000" w:themeColor="text1"/>
                <w:lang w:eastAsia="en-GB"/>
              </w:rPr>
            </w:pPr>
            <w:r w:rsidRPr="00683D9B">
              <w:rPr>
                <w:rFonts w:ascii="Arial" w:hAnsi="Arial" w:cs="Arial"/>
                <w:color w:val="000000" w:themeColor="text1"/>
                <w:lang w:eastAsia="en-GB"/>
              </w:rPr>
              <w:t xml:space="preserve">If so required by the </w:t>
            </w:r>
            <w:r>
              <w:rPr>
                <w:rFonts w:ascii="Arial" w:hAnsi="Arial" w:cs="Arial"/>
                <w:i/>
                <w:color w:val="000000" w:themeColor="text1"/>
                <w:lang w:eastAsia="en-GB"/>
              </w:rPr>
              <w:t>Client</w:t>
            </w:r>
            <w:r w:rsidRPr="00683D9B">
              <w:rPr>
                <w:rFonts w:ascii="Arial" w:hAnsi="Arial" w:cs="Arial"/>
                <w:color w:val="000000" w:themeColor="text1"/>
                <w:lang w:eastAsia="en-GB"/>
              </w:rPr>
              <w:t xml:space="preserve"> the </w:t>
            </w:r>
            <w:r w:rsidRPr="00683D9B">
              <w:rPr>
                <w:rFonts w:ascii="Arial" w:hAnsi="Arial" w:cs="Arial"/>
                <w:i/>
                <w:color w:val="000000" w:themeColor="text1"/>
                <w:lang w:eastAsia="en-GB"/>
              </w:rPr>
              <w:t xml:space="preserve">Consultant </w:t>
            </w:r>
            <w:r w:rsidRPr="00683D9B">
              <w:rPr>
                <w:rFonts w:ascii="Arial" w:hAnsi="Arial" w:cs="Arial"/>
                <w:color w:val="000000" w:themeColor="text1"/>
                <w:lang w:eastAsia="en-GB"/>
              </w:rPr>
              <w:t xml:space="preserve">within four weeks after the </w:t>
            </w:r>
            <w:r>
              <w:rPr>
                <w:rFonts w:ascii="Arial" w:hAnsi="Arial" w:cs="Arial"/>
                <w:i/>
                <w:color w:val="000000" w:themeColor="text1"/>
                <w:lang w:eastAsia="en-GB"/>
              </w:rPr>
              <w:t xml:space="preserve">Client </w:t>
            </w:r>
            <w:r w:rsidRPr="00683D9B">
              <w:rPr>
                <w:rFonts w:ascii="Arial" w:hAnsi="Arial" w:cs="Arial"/>
                <w:color w:val="000000" w:themeColor="text1"/>
                <w:lang w:eastAsia="en-GB"/>
              </w:rPr>
              <w:t xml:space="preserve">notifies the requirement gives to the </w:t>
            </w:r>
            <w:r w:rsidRPr="00683D9B">
              <w:rPr>
                <w:rFonts w:ascii="Arial" w:hAnsi="Arial" w:cs="Arial"/>
                <w:i/>
                <w:color w:val="000000" w:themeColor="text1"/>
                <w:lang w:eastAsia="en-GB"/>
              </w:rPr>
              <w:t xml:space="preserve">Client </w:t>
            </w:r>
          </w:p>
          <w:p w14:paraId="3C85E984" w14:textId="77777777" w:rsidR="00451E95" w:rsidRPr="00851AE4" w:rsidRDefault="00451E95" w:rsidP="00451E95">
            <w:pPr>
              <w:pStyle w:val="ListParagraph"/>
              <w:widowControl/>
              <w:numPr>
                <w:ilvl w:val="0"/>
                <w:numId w:val="59"/>
              </w:numPr>
              <w:tabs>
                <w:tab w:val="left" w:pos="907"/>
                <w:tab w:val="left" w:pos="1644"/>
                <w:tab w:val="left" w:pos="2381"/>
                <w:tab w:val="left" w:pos="3009"/>
                <w:tab w:val="left" w:pos="3119"/>
                <w:tab w:val="left" w:pos="3600"/>
                <w:tab w:val="left" w:pos="3856"/>
                <w:tab w:val="left" w:pos="4593"/>
                <w:tab w:val="left" w:pos="5330"/>
                <w:tab w:val="left" w:pos="6067"/>
              </w:tabs>
              <w:suppressAutoHyphens/>
              <w:spacing w:before="120" w:after="120" w:line="240" w:lineRule="auto"/>
              <w:contextualSpacing w:val="0"/>
              <w:jc w:val="both"/>
              <w:rPr>
                <w:rFonts w:ascii="Arial" w:hAnsi="Arial" w:cs="Arial"/>
                <w:color w:val="000000" w:themeColor="text1"/>
                <w:lang w:eastAsia="en-GB"/>
              </w:rPr>
            </w:pPr>
            <w:r w:rsidRPr="00375062">
              <w:rPr>
                <w:rFonts w:ascii="Arial" w:hAnsi="Arial" w:cs="Arial"/>
                <w:color w:val="000000" w:themeColor="text1"/>
                <w:lang w:eastAsia="en-GB"/>
              </w:rPr>
              <w:t xml:space="preserve">a Parent Company Guarantee from the Controller or </w:t>
            </w:r>
          </w:p>
          <w:p w14:paraId="785C51F4" w14:textId="62461300" w:rsidR="00451E95" w:rsidRDefault="00451E95" w:rsidP="00451E95">
            <w:pPr>
              <w:pStyle w:val="ListParagraph"/>
              <w:widowControl/>
              <w:numPr>
                <w:ilvl w:val="0"/>
                <w:numId w:val="59"/>
              </w:numPr>
              <w:tabs>
                <w:tab w:val="left" w:pos="884"/>
                <w:tab w:val="left" w:pos="1644"/>
                <w:tab w:val="left" w:pos="2381"/>
                <w:tab w:val="left" w:pos="3009"/>
                <w:tab w:val="left" w:pos="3119"/>
                <w:tab w:val="left" w:pos="3600"/>
                <w:tab w:val="left" w:pos="3856"/>
                <w:tab w:val="left" w:pos="4593"/>
                <w:tab w:val="left" w:pos="5330"/>
                <w:tab w:val="left" w:pos="6067"/>
              </w:tabs>
              <w:suppressAutoHyphens/>
              <w:spacing w:before="120" w:after="120" w:line="240" w:lineRule="auto"/>
              <w:contextualSpacing w:val="0"/>
              <w:jc w:val="both"/>
              <w:rPr>
                <w:rFonts w:ascii="Arial" w:hAnsi="Arial" w:cs="Arial"/>
                <w:color w:val="000000" w:themeColor="text1"/>
                <w:lang w:eastAsia="en-GB"/>
              </w:rPr>
            </w:pPr>
            <w:r w:rsidRPr="00375062">
              <w:rPr>
                <w:rFonts w:ascii="Arial" w:hAnsi="Arial" w:cs="Arial"/>
                <w:color w:val="000000" w:themeColor="text1"/>
                <w:lang w:eastAsia="en-GB"/>
              </w:rPr>
              <w:t xml:space="preserve">a Parent Company Guarantee or Alternative Guarantee from an alternative guarantor accepted by the </w:t>
            </w:r>
            <w:r>
              <w:rPr>
                <w:rFonts w:ascii="Arial" w:hAnsi="Arial" w:cs="Arial"/>
                <w:i/>
                <w:color w:val="000000" w:themeColor="text1"/>
                <w:lang w:eastAsia="en-GB"/>
              </w:rPr>
              <w:t>Client</w:t>
            </w:r>
            <w:r w:rsidRPr="005E545E">
              <w:rPr>
                <w:rFonts w:ascii="Arial" w:hAnsi="Arial" w:cs="Arial"/>
                <w:i/>
                <w:color w:val="000000" w:themeColor="text1"/>
                <w:lang w:eastAsia="en-GB"/>
              </w:rPr>
              <w:t xml:space="preserve"> </w:t>
            </w:r>
            <w:r w:rsidRPr="005E545E">
              <w:rPr>
                <w:rFonts w:ascii="Arial" w:hAnsi="Arial" w:cs="Arial"/>
                <w:color w:val="000000" w:themeColor="text1"/>
                <w:lang w:eastAsia="en-GB"/>
              </w:rPr>
              <w:t xml:space="preserve">for the </w:t>
            </w:r>
            <w:r w:rsidRPr="0042533A">
              <w:rPr>
                <w:rFonts w:ascii="Arial" w:hAnsi="Arial" w:cs="Arial"/>
                <w:i/>
                <w:color w:val="000000" w:themeColor="text1"/>
                <w:lang w:eastAsia="en-GB"/>
              </w:rPr>
              <w:t>Consultant</w:t>
            </w:r>
            <w:r w:rsidRPr="0042533A">
              <w:rPr>
                <w:rFonts w:ascii="Arial" w:hAnsi="Arial" w:cs="Arial"/>
                <w:color w:val="000000" w:themeColor="text1"/>
                <w:lang w:eastAsia="en-GB"/>
              </w:rPr>
              <w:t xml:space="preserve"> or relevant Consortium Member the notification refers to</w:t>
            </w:r>
            <w:r w:rsidRPr="00851AE4">
              <w:rPr>
                <w:rFonts w:ascii="Arial" w:hAnsi="Arial" w:cs="Arial"/>
                <w:color w:val="000000" w:themeColor="text1"/>
                <w:lang w:eastAsia="en-GB"/>
              </w:rPr>
              <w:t xml:space="preserve"> and</w:t>
            </w:r>
          </w:p>
          <w:p w14:paraId="7A0998F8" w14:textId="67B497A6" w:rsidR="009130A2" w:rsidRPr="00673CD9" w:rsidRDefault="00451E95" w:rsidP="00451E95">
            <w:pPr>
              <w:shd w:val="clear" w:color="auto" w:fill="FFFFFF" w:themeFill="background1"/>
              <w:spacing w:before="120" w:after="120" w:line="22" w:lineRule="atLeast"/>
              <w:jc w:val="both"/>
              <w:rPr>
                <w:rFonts w:ascii="Arial" w:eastAsia="Calibri" w:hAnsi="Arial" w:cs="Arial"/>
                <w:color w:val="000000"/>
              </w:rPr>
            </w:pPr>
            <w:r>
              <w:rPr>
                <w:rFonts w:ascii="Arial" w:hAnsi="Arial" w:cs="Arial"/>
                <w:color w:val="000000" w:themeColor="text1"/>
                <w:lang w:eastAsia="en-GB"/>
              </w:rPr>
              <w:t>such legal opinions required by the contract</w:t>
            </w:r>
            <w:r w:rsidRPr="00375062">
              <w:rPr>
                <w:rFonts w:ascii="Arial" w:hAnsi="Arial" w:cs="Arial"/>
                <w:i/>
                <w:color w:val="000000" w:themeColor="text1"/>
                <w:lang w:eastAsia="en-GB"/>
              </w:rPr>
              <w:t>.</w:t>
            </w:r>
          </w:p>
        </w:tc>
      </w:tr>
      <w:tr w:rsidR="00451E95" w:rsidRPr="00673CD9" w14:paraId="60DC39C1" w14:textId="77777777" w:rsidTr="00A46BAA">
        <w:trPr>
          <w:trHeight w:val="284"/>
        </w:trPr>
        <w:tc>
          <w:tcPr>
            <w:tcW w:w="770" w:type="pct"/>
            <w:shd w:val="clear" w:color="auto" w:fill="FFFFFF" w:themeFill="background1"/>
          </w:tcPr>
          <w:p w14:paraId="6858A9F7" w14:textId="67A802B1" w:rsidR="00451E95" w:rsidRPr="00673CD9" w:rsidRDefault="00451E95" w:rsidP="009130A2">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Z9.12</w:t>
            </w:r>
          </w:p>
        </w:tc>
        <w:tc>
          <w:tcPr>
            <w:tcW w:w="4230" w:type="pct"/>
            <w:gridSpan w:val="2"/>
            <w:shd w:val="clear" w:color="auto" w:fill="FFFFFF" w:themeFill="background1"/>
          </w:tcPr>
          <w:p w14:paraId="5D2349E5" w14:textId="1D4B6036" w:rsidR="00451E95" w:rsidRPr="00683D9B" w:rsidRDefault="00451E95" w:rsidP="00451E95">
            <w:pPr>
              <w:tabs>
                <w:tab w:val="left" w:pos="884"/>
                <w:tab w:val="left" w:pos="3009"/>
                <w:tab w:val="left" w:pos="3600"/>
              </w:tabs>
              <w:suppressAutoHyphens/>
              <w:spacing w:before="120" w:after="120"/>
              <w:rPr>
                <w:rFonts w:ascii="Arial" w:eastAsia="Calibri" w:hAnsi="Arial" w:cs="Arial"/>
                <w:color w:val="000000"/>
              </w:rPr>
            </w:pPr>
            <w:r w:rsidRPr="00683D9B">
              <w:rPr>
                <w:rFonts w:ascii="Arial" w:eastAsia="Calibri" w:hAnsi="Arial" w:cs="Arial"/>
                <w:color w:val="000000" w:themeColor="text1"/>
              </w:rPr>
              <w:t xml:space="preserve">The </w:t>
            </w:r>
            <w:r>
              <w:rPr>
                <w:rFonts w:ascii="Arial" w:eastAsia="Calibri" w:hAnsi="Arial" w:cs="Arial"/>
                <w:i/>
                <w:color w:val="000000" w:themeColor="text1"/>
              </w:rPr>
              <w:t>Client</w:t>
            </w:r>
            <w:r w:rsidRPr="00683D9B">
              <w:rPr>
                <w:rFonts w:ascii="Arial" w:eastAsia="Calibri" w:hAnsi="Arial" w:cs="Arial"/>
                <w:i/>
                <w:color w:val="000000" w:themeColor="text1"/>
              </w:rPr>
              <w:t xml:space="preserve"> </w:t>
            </w:r>
            <w:r w:rsidRPr="00683D9B">
              <w:rPr>
                <w:rFonts w:ascii="Arial" w:eastAsia="Calibri" w:hAnsi="Arial" w:cs="Arial"/>
                <w:color w:val="000000" w:themeColor="text1"/>
              </w:rPr>
              <w:t xml:space="preserve">may accept a </w:t>
            </w:r>
          </w:p>
          <w:p w14:paraId="2DD6BC18" w14:textId="77777777" w:rsidR="00451E95" w:rsidRPr="00683D9B" w:rsidRDefault="00451E95" w:rsidP="00451E95">
            <w:pPr>
              <w:pStyle w:val="ListParagraph"/>
              <w:widowControl/>
              <w:numPr>
                <w:ilvl w:val="0"/>
                <w:numId w:val="60"/>
              </w:numPr>
              <w:tabs>
                <w:tab w:val="left" w:pos="884"/>
                <w:tab w:val="left" w:pos="3009"/>
                <w:tab w:val="left" w:pos="3600"/>
              </w:tabs>
              <w:suppressAutoHyphens/>
              <w:overflowPunct w:val="0"/>
              <w:autoSpaceDE w:val="0"/>
              <w:autoSpaceDN w:val="0"/>
              <w:adjustRightInd w:val="0"/>
              <w:spacing w:before="120" w:after="120" w:line="240" w:lineRule="auto"/>
              <w:ind w:left="319" w:hanging="283"/>
              <w:jc w:val="both"/>
              <w:textAlignment w:val="baseline"/>
              <w:rPr>
                <w:rFonts w:ascii="Arial" w:hAnsi="Arial" w:cs="Arial"/>
                <w:spacing w:val="-2"/>
              </w:rPr>
            </w:pPr>
            <w:r w:rsidRPr="00683D9B">
              <w:rPr>
                <w:rFonts w:ascii="Arial" w:eastAsia="Calibri" w:hAnsi="Arial" w:cs="Arial"/>
                <w:color w:val="000000" w:themeColor="text1"/>
              </w:rPr>
              <w:t xml:space="preserve">Parent Company Guarantee from the Controller or </w:t>
            </w:r>
          </w:p>
          <w:p w14:paraId="21FABFC2" w14:textId="77777777" w:rsidR="00451E95" w:rsidRPr="00683D9B" w:rsidRDefault="00451E95" w:rsidP="00451E95">
            <w:pPr>
              <w:pStyle w:val="ListParagraph"/>
              <w:widowControl/>
              <w:numPr>
                <w:ilvl w:val="0"/>
                <w:numId w:val="60"/>
              </w:numPr>
              <w:tabs>
                <w:tab w:val="left" w:pos="884"/>
                <w:tab w:val="left" w:pos="3009"/>
                <w:tab w:val="left" w:pos="3600"/>
              </w:tabs>
              <w:suppressAutoHyphens/>
              <w:overflowPunct w:val="0"/>
              <w:autoSpaceDE w:val="0"/>
              <w:autoSpaceDN w:val="0"/>
              <w:adjustRightInd w:val="0"/>
              <w:spacing w:before="120" w:after="120" w:line="240" w:lineRule="auto"/>
              <w:ind w:left="319" w:hanging="283"/>
              <w:jc w:val="both"/>
              <w:textAlignment w:val="baseline"/>
              <w:rPr>
                <w:rFonts w:ascii="Arial" w:hAnsi="Arial" w:cs="Arial"/>
                <w:spacing w:val="-2"/>
              </w:rPr>
            </w:pPr>
            <w:r w:rsidRPr="00683D9B">
              <w:rPr>
                <w:rFonts w:ascii="Arial" w:eastAsia="Calibri" w:hAnsi="Arial" w:cs="Arial"/>
                <w:color w:val="000000" w:themeColor="text1"/>
              </w:rPr>
              <w:t xml:space="preserve">a Parent Company Guarantee or Alternative Guarantee from an alternative guarantor </w:t>
            </w:r>
          </w:p>
          <w:p w14:paraId="2C7D6018" w14:textId="53689C21" w:rsidR="00451E95" w:rsidRPr="022E0E4A" w:rsidRDefault="00451E95" w:rsidP="00451E95">
            <w:pPr>
              <w:autoSpaceDE w:val="0"/>
              <w:autoSpaceDN w:val="0"/>
              <w:adjustRightInd w:val="0"/>
              <w:spacing w:before="120" w:after="120" w:line="22" w:lineRule="atLeast"/>
              <w:jc w:val="both"/>
              <w:rPr>
                <w:rFonts w:ascii="Arial" w:hAnsi="Arial" w:cs="Arial"/>
                <w:color w:val="000000" w:themeColor="text1"/>
                <w:lang w:eastAsia="en-GB"/>
              </w:rPr>
            </w:pPr>
            <w:r w:rsidRPr="00683D9B">
              <w:rPr>
                <w:rFonts w:ascii="Arial" w:eastAsia="Calibri" w:hAnsi="Arial" w:cs="Arial"/>
                <w:color w:val="000000" w:themeColor="text1"/>
              </w:rPr>
              <w:t xml:space="preserve">proposed by the </w:t>
            </w:r>
            <w:r w:rsidRPr="00683D9B">
              <w:rPr>
                <w:rFonts w:ascii="Arial" w:eastAsia="Calibri" w:hAnsi="Arial" w:cs="Arial"/>
                <w:i/>
                <w:color w:val="000000" w:themeColor="text1"/>
              </w:rPr>
              <w:t>Consultant</w:t>
            </w:r>
            <w:r w:rsidRPr="00683D9B">
              <w:rPr>
                <w:rFonts w:ascii="Arial" w:eastAsia="Calibri" w:hAnsi="Arial" w:cs="Arial"/>
                <w:color w:val="000000" w:themeColor="text1"/>
              </w:rPr>
              <w:t xml:space="preserve"> who does not meet the</w:t>
            </w:r>
            <w:r w:rsidRPr="00683D9B">
              <w:rPr>
                <w:rFonts w:ascii="Arial" w:hAnsi="Arial" w:cs="Arial"/>
                <w:color w:val="000000" w:themeColor="text1"/>
                <w:lang w:eastAsia="en-GB"/>
              </w:rPr>
              <w:t xml:space="preserve"> Financial Standing Test </w:t>
            </w:r>
            <w:r w:rsidRPr="00683D9B">
              <w:rPr>
                <w:rFonts w:ascii="Arial" w:eastAsia="Calibri" w:hAnsi="Arial" w:cs="Arial"/>
                <w:color w:val="000000" w:themeColor="text1"/>
              </w:rPr>
              <w:t xml:space="preserve">if the </w:t>
            </w:r>
            <w:r w:rsidRPr="00683D9B">
              <w:rPr>
                <w:rFonts w:ascii="Arial" w:eastAsia="Calibri" w:hAnsi="Arial" w:cs="Arial"/>
                <w:i/>
                <w:color w:val="000000" w:themeColor="text1"/>
              </w:rPr>
              <w:t xml:space="preserve">Consultant </w:t>
            </w:r>
            <w:r w:rsidRPr="00683D9B">
              <w:rPr>
                <w:rFonts w:ascii="Arial" w:eastAsia="Calibri" w:hAnsi="Arial" w:cs="Arial"/>
                <w:color w:val="000000" w:themeColor="text1"/>
              </w:rPr>
              <w:t xml:space="preserve">gives to the </w:t>
            </w:r>
            <w:r>
              <w:rPr>
                <w:rFonts w:ascii="Arial" w:eastAsia="Calibri" w:hAnsi="Arial" w:cs="Arial"/>
                <w:i/>
                <w:color w:val="000000" w:themeColor="text1"/>
              </w:rPr>
              <w:t>Client</w:t>
            </w:r>
            <w:r w:rsidRPr="00683D9B">
              <w:rPr>
                <w:rFonts w:ascii="Arial" w:eastAsia="Calibri" w:hAnsi="Arial" w:cs="Arial"/>
                <w:i/>
                <w:color w:val="000000" w:themeColor="text1"/>
              </w:rPr>
              <w:t xml:space="preserve"> </w:t>
            </w:r>
            <w:r w:rsidRPr="00683D9B">
              <w:rPr>
                <w:rFonts w:ascii="Arial" w:eastAsia="Calibri" w:hAnsi="Arial" w:cs="Arial"/>
                <w:color w:val="000000" w:themeColor="text1"/>
              </w:rPr>
              <w:t xml:space="preserve">an assurance that the Controller or the alternative guarantor will meet the </w:t>
            </w:r>
            <w:r w:rsidRPr="00683D9B">
              <w:rPr>
                <w:rFonts w:ascii="Arial" w:hAnsi="Arial" w:cs="Arial"/>
                <w:color w:val="000000" w:themeColor="text1"/>
                <w:lang w:eastAsia="en-GB"/>
              </w:rPr>
              <w:t xml:space="preserve">Financial Standing Test </w:t>
            </w:r>
            <w:r w:rsidRPr="00683D9B">
              <w:rPr>
                <w:rFonts w:ascii="Arial" w:eastAsia="Calibri" w:hAnsi="Arial" w:cs="Arial"/>
                <w:color w:val="000000" w:themeColor="text1"/>
              </w:rPr>
              <w:t xml:space="preserve">within eighteen (18) months of the </w:t>
            </w:r>
            <w:r>
              <w:rPr>
                <w:rFonts w:ascii="Arial" w:eastAsia="Calibri" w:hAnsi="Arial" w:cs="Arial"/>
                <w:i/>
                <w:color w:val="000000" w:themeColor="text1"/>
              </w:rPr>
              <w:t>Client’s</w:t>
            </w:r>
            <w:r w:rsidRPr="00683D9B">
              <w:rPr>
                <w:rFonts w:ascii="Arial" w:eastAsia="Calibri" w:hAnsi="Arial" w:cs="Arial"/>
                <w:color w:val="000000" w:themeColor="text1"/>
              </w:rPr>
              <w:t xml:space="preserve"> acceptance.  If so, the Parties agree a process for reviewing the financial standing of the Controller or the alternative guarantor during that period in order to demonstrate to the </w:t>
            </w:r>
            <w:r>
              <w:rPr>
                <w:rFonts w:ascii="Arial" w:eastAsia="Calibri" w:hAnsi="Arial" w:cs="Arial"/>
                <w:i/>
                <w:color w:val="000000" w:themeColor="text1"/>
              </w:rPr>
              <w:t>Client</w:t>
            </w:r>
            <w:r w:rsidRPr="00683D9B">
              <w:rPr>
                <w:rFonts w:ascii="Arial" w:eastAsia="Calibri" w:hAnsi="Arial" w:cs="Arial"/>
                <w:color w:val="000000" w:themeColor="text1"/>
              </w:rPr>
              <w:t xml:space="preserve"> that it will meet the Financial Standing Test by the end of that period.</w:t>
            </w:r>
          </w:p>
        </w:tc>
      </w:tr>
      <w:tr w:rsidR="009130A2" w:rsidRPr="00673CD9" w14:paraId="67B76EF2" w14:textId="77777777" w:rsidTr="00A46BAA">
        <w:trPr>
          <w:trHeight w:val="284"/>
        </w:trPr>
        <w:tc>
          <w:tcPr>
            <w:tcW w:w="770" w:type="pct"/>
            <w:shd w:val="clear" w:color="auto" w:fill="FFFFFF" w:themeFill="background1"/>
          </w:tcPr>
          <w:p w14:paraId="3DEBE852" w14:textId="2AAAAF97"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w:t>
            </w:r>
            <w:r w:rsidR="00451E95">
              <w:rPr>
                <w:rFonts w:ascii="Arial" w:eastAsia="Calibri" w:hAnsi="Arial" w:cs="Arial"/>
                <w:bCs/>
                <w:color w:val="000000"/>
              </w:rPr>
              <w:t>3</w:t>
            </w:r>
          </w:p>
        </w:tc>
        <w:tc>
          <w:tcPr>
            <w:tcW w:w="4230" w:type="pct"/>
            <w:gridSpan w:val="2"/>
            <w:shd w:val="clear" w:color="auto" w:fill="FFFFFF" w:themeFill="background1"/>
          </w:tcPr>
          <w:p w14:paraId="1E3C5647" w14:textId="77777777" w:rsidR="009130A2" w:rsidRPr="00673CD9" w:rsidRDefault="70B5893F" w:rsidP="022E0E4A">
            <w:pPr>
              <w:autoSpaceDE w:val="0"/>
              <w:autoSpaceDN w:val="0"/>
              <w:adjustRightInd w:val="0"/>
              <w:spacing w:before="120" w:after="120" w:line="22" w:lineRule="atLeast"/>
              <w:jc w:val="both"/>
              <w:rPr>
                <w:rFonts w:ascii="Arial" w:hAnsi="Arial" w:cs="Arial"/>
                <w:color w:val="000000"/>
                <w:lang w:eastAsia="en-GB"/>
              </w:rPr>
            </w:pPr>
            <w:r w:rsidRPr="022E0E4A">
              <w:rPr>
                <w:rFonts w:ascii="Arial" w:hAnsi="Arial" w:cs="Arial"/>
                <w:color w:val="000000" w:themeColor="text1"/>
                <w:lang w:eastAsia="en-GB"/>
              </w:rPr>
              <w:t>If</w:t>
            </w:r>
          </w:p>
          <w:p w14:paraId="0BC69606" w14:textId="21A9A854" w:rsidR="009130A2" w:rsidRPr="00673CD9" w:rsidRDefault="70B5893F" w:rsidP="003F03CA">
            <w:pPr>
              <w:widowControl/>
              <w:numPr>
                <w:ilvl w:val="1"/>
                <w:numId w:val="36"/>
              </w:numPr>
              <w:autoSpaceDE w:val="0"/>
              <w:autoSpaceDN w:val="0"/>
              <w:adjustRightInd w:val="0"/>
              <w:spacing w:before="120" w:after="120" w:line="22" w:lineRule="atLeast"/>
              <w:ind w:left="635"/>
              <w:jc w:val="both"/>
              <w:rPr>
                <w:rFonts w:ascii="Arial" w:hAnsi="Arial" w:cs="Arial"/>
                <w:color w:val="000000"/>
                <w:lang w:eastAsia="en-GB"/>
              </w:rPr>
            </w:pPr>
            <w:r w:rsidRPr="022E0E4A">
              <w:rPr>
                <w:rFonts w:ascii="Arial" w:hAnsi="Arial" w:cs="Arial"/>
                <w:color w:val="000000" w:themeColor="text1"/>
                <w:lang w:eastAsia="en-GB"/>
              </w:rPr>
              <w:t xml:space="preserve">the </w:t>
            </w:r>
            <w:r w:rsidRPr="022E0E4A">
              <w:rPr>
                <w:rFonts w:ascii="Arial" w:hAnsi="Arial" w:cs="Arial"/>
                <w:i/>
                <w:iCs/>
                <w:color w:val="000000" w:themeColor="text1"/>
                <w:lang w:eastAsia="en-GB"/>
              </w:rPr>
              <w:t xml:space="preserve">Consultant </w:t>
            </w:r>
            <w:r w:rsidRPr="022E0E4A">
              <w:rPr>
                <w:rFonts w:ascii="Arial" w:hAnsi="Arial" w:cs="Arial"/>
                <w:color w:val="000000" w:themeColor="text1"/>
                <w:lang w:eastAsia="en-GB"/>
              </w:rPr>
              <w:t xml:space="preserve">fails to notify the </w:t>
            </w:r>
            <w:r w:rsidRPr="022E0E4A">
              <w:rPr>
                <w:rFonts w:ascii="Arial" w:hAnsi="Arial" w:cs="Arial"/>
                <w:i/>
                <w:iCs/>
                <w:color w:val="000000" w:themeColor="text1"/>
                <w:lang w:eastAsia="en-GB"/>
              </w:rPr>
              <w:t>Client</w:t>
            </w:r>
            <w:r w:rsidRPr="022E0E4A">
              <w:rPr>
                <w:rFonts w:ascii="Arial" w:hAnsi="Arial" w:cs="Arial"/>
                <w:color w:val="000000" w:themeColor="text1"/>
                <w:lang w:eastAsia="en-GB"/>
              </w:rPr>
              <w:t xml:space="preserve"> that an event listed in clause Z9.</w:t>
            </w:r>
            <w:r w:rsidR="767898D5" w:rsidRPr="022E0E4A">
              <w:rPr>
                <w:rFonts w:ascii="Arial" w:hAnsi="Arial" w:cs="Arial"/>
                <w:color w:val="000000" w:themeColor="text1"/>
                <w:lang w:eastAsia="en-GB"/>
              </w:rPr>
              <w:t xml:space="preserve">5 </w:t>
            </w:r>
            <w:r w:rsidRPr="022E0E4A">
              <w:rPr>
                <w:rFonts w:ascii="Arial" w:hAnsi="Arial" w:cs="Arial"/>
                <w:color w:val="000000" w:themeColor="text1"/>
                <w:lang w:eastAsia="en-GB"/>
              </w:rPr>
              <w:t>has occurred,</w:t>
            </w:r>
          </w:p>
          <w:p w14:paraId="5C760872" w14:textId="711EFA96" w:rsidR="009130A2" w:rsidRPr="00673CD9" w:rsidRDefault="70B5893F" w:rsidP="003F03CA">
            <w:pPr>
              <w:widowControl/>
              <w:numPr>
                <w:ilvl w:val="1"/>
                <w:numId w:val="36"/>
              </w:numPr>
              <w:autoSpaceDE w:val="0"/>
              <w:autoSpaceDN w:val="0"/>
              <w:adjustRightInd w:val="0"/>
              <w:spacing w:before="120" w:after="120" w:line="22" w:lineRule="atLeast"/>
              <w:ind w:left="635"/>
              <w:jc w:val="both"/>
              <w:rPr>
                <w:rFonts w:ascii="Arial" w:hAnsi="Arial" w:cs="Arial"/>
                <w:color w:val="000000"/>
                <w:lang w:eastAsia="en-GB"/>
              </w:rPr>
            </w:pPr>
            <w:r w:rsidRPr="022E0E4A">
              <w:rPr>
                <w:rFonts w:ascii="Arial" w:hAnsi="Arial" w:cs="Arial"/>
                <w:color w:val="000000" w:themeColor="text1"/>
                <w:lang w:eastAsia="en-GB"/>
              </w:rPr>
              <w:t xml:space="preserve">neither the Controller nor any alternative guarantor proposed by the </w:t>
            </w:r>
            <w:r w:rsidRPr="022E0E4A">
              <w:rPr>
                <w:rFonts w:ascii="Arial" w:hAnsi="Arial" w:cs="Arial"/>
                <w:i/>
                <w:iCs/>
                <w:color w:val="000000" w:themeColor="text1"/>
                <w:lang w:eastAsia="en-GB"/>
              </w:rPr>
              <w:t>Consultant</w:t>
            </w:r>
            <w:r w:rsidRPr="022E0E4A">
              <w:rPr>
                <w:rFonts w:ascii="Arial" w:hAnsi="Arial" w:cs="Arial"/>
                <w:color w:val="000000" w:themeColor="text1"/>
                <w:lang w:eastAsia="en-GB"/>
              </w:rPr>
              <w:t xml:space="preserve"> complies with the Financial Standing Test within the timescale stated in clause Z9.11 or fails to provide the legal opinion required by clause Z9.1</w:t>
            </w:r>
            <w:r w:rsidR="00451E95">
              <w:rPr>
                <w:rFonts w:ascii="Arial" w:hAnsi="Arial" w:cs="Arial"/>
                <w:color w:val="000000" w:themeColor="text1"/>
                <w:lang w:eastAsia="en-GB"/>
              </w:rPr>
              <w:t>4</w:t>
            </w:r>
          </w:p>
          <w:p w14:paraId="2224D2A2" w14:textId="77777777" w:rsidR="00451E95" w:rsidRPr="00BB7E0C" w:rsidRDefault="70B5893F" w:rsidP="003F03CA">
            <w:pPr>
              <w:widowControl/>
              <w:numPr>
                <w:ilvl w:val="1"/>
                <w:numId w:val="36"/>
              </w:numPr>
              <w:autoSpaceDE w:val="0"/>
              <w:autoSpaceDN w:val="0"/>
              <w:adjustRightInd w:val="0"/>
              <w:spacing w:before="120" w:after="120" w:line="22" w:lineRule="atLeast"/>
              <w:ind w:left="635"/>
              <w:jc w:val="both"/>
              <w:rPr>
                <w:rFonts w:ascii="Arial" w:hAnsi="Arial" w:cs="Arial"/>
                <w:color w:val="000000"/>
                <w:lang w:eastAsia="en-GB"/>
              </w:rPr>
            </w:pPr>
            <w:r w:rsidRPr="022E0E4A">
              <w:rPr>
                <w:rFonts w:ascii="Arial" w:hAnsi="Arial" w:cs="Arial"/>
                <w:color w:val="000000" w:themeColor="text1"/>
                <w:lang w:eastAsia="en-GB"/>
              </w:rPr>
              <w:t xml:space="preserve">the </w:t>
            </w:r>
            <w:r w:rsidRPr="022E0E4A">
              <w:rPr>
                <w:rFonts w:ascii="Arial" w:hAnsi="Arial" w:cs="Arial"/>
                <w:i/>
                <w:iCs/>
                <w:color w:val="000000" w:themeColor="text1"/>
                <w:lang w:eastAsia="en-GB"/>
              </w:rPr>
              <w:t>Consultant</w:t>
            </w:r>
            <w:r w:rsidRPr="022E0E4A">
              <w:rPr>
                <w:rFonts w:ascii="Arial" w:hAnsi="Arial" w:cs="Arial"/>
                <w:color w:val="000000" w:themeColor="text1"/>
                <w:lang w:eastAsia="en-GB"/>
              </w:rPr>
              <w:t xml:space="preserve"> does not give to the </w:t>
            </w:r>
            <w:r w:rsidRPr="022E0E4A">
              <w:rPr>
                <w:rFonts w:ascii="Arial" w:hAnsi="Arial" w:cs="Arial"/>
                <w:i/>
                <w:iCs/>
                <w:color w:val="000000" w:themeColor="text1"/>
                <w:lang w:eastAsia="en-GB"/>
              </w:rPr>
              <w:t>Client</w:t>
            </w:r>
            <w:r w:rsidRPr="022E0E4A">
              <w:rPr>
                <w:rFonts w:ascii="Arial" w:hAnsi="Arial" w:cs="Arial"/>
                <w:color w:val="000000" w:themeColor="text1"/>
                <w:lang w:eastAsia="en-GB"/>
              </w:rPr>
              <w:t xml:space="preserve"> </w:t>
            </w:r>
          </w:p>
          <w:p w14:paraId="7FD7EF6D" w14:textId="77777777" w:rsidR="00451E95" w:rsidRPr="00025F68" w:rsidRDefault="70B5893F" w:rsidP="00025F68">
            <w:pPr>
              <w:pStyle w:val="ListParagraph"/>
              <w:widowControl/>
              <w:numPr>
                <w:ilvl w:val="0"/>
                <w:numId w:val="65"/>
              </w:numPr>
              <w:autoSpaceDE w:val="0"/>
              <w:autoSpaceDN w:val="0"/>
              <w:adjustRightInd w:val="0"/>
              <w:spacing w:before="120" w:after="120" w:line="22" w:lineRule="atLeast"/>
              <w:jc w:val="both"/>
              <w:rPr>
                <w:rFonts w:ascii="Arial" w:hAnsi="Arial" w:cs="Arial"/>
                <w:color w:val="000000"/>
                <w:lang w:eastAsia="en-GB"/>
              </w:rPr>
            </w:pPr>
            <w:r w:rsidRPr="00BB7E0C">
              <w:rPr>
                <w:rFonts w:ascii="Arial" w:hAnsi="Arial" w:cs="Arial"/>
                <w:color w:val="000000" w:themeColor="text1"/>
                <w:lang w:eastAsia="en-GB"/>
              </w:rPr>
              <w:t xml:space="preserve">a Parent Company Guarantee from the Controller or </w:t>
            </w:r>
          </w:p>
          <w:p w14:paraId="2B9D63C5" w14:textId="15D8BB86" w:rsidR="00451E95" w:rsidRPr="00025F68" w:rsidRDefault="00451E95" w:rsidP="00025F68">
            <w:pPr>
              <w:pStyle w:val="ListParagraph"/>
              <w:widowControl/>
              <w:numPr>
                <w:ilvl w:val="0"/>
                <w:numId w:val="65"/>
              </w:numPr>
              <w:autoSpaceDE w:val="0"/>
              <w:autoSpaceDN w:val="0"/>
              <w:adjustRightInd w:val="0"/>
              <w:spacing w:before="120" w:after="120" w:line="240" w:lineRule="auto"/>
              <w:jc w:val="both"/>
              <w:rPr>
                <w:rFonts w:ascii="Arial" w:hAnsi="Arial" w:cs="Arial"/>
                <w:color w:val="000000"/>
                <w:lang w:eastAsia="en-GB"/>
              </w:rPr>
            </w:pPr>
            <w:r w:rsidRPr="00025F68">
              <w:rPr>
                <w:rFonts w:ascii="Arial" w:hAnsi="Arial" w:cs="Arial"/>
                <w:color w:val="000000" w:themeColor="text1"/>
                <w:lang w:eastAsia="en-GB"/>
              </w:rPr>
              <w:t xml:space="preserve">a Parent Company Guarantee or Alternative Guarantee from an alternative guarantor accepted by the </w:t>
            </w:r>
            <w:r w:rsidR="00DB24A2">
              <w:rPr>
                <w:rFonts w:ascii="Arial" w:hAnsi="Arial" w:cs="Arial"/>
                <w:i/>
                <w:color w:val="000000" w:themeColor="text1"/>
                <w:lang w:eastAsia="en-GB"/>
              </w:rPr>
              <w:t>Client</w:t>
            </w:r>
          </w:p>
          <w:p w14:paraId="372ED3F5" w14:textId="6DFD3D96" w:rsidR="009130A2" w:rsidRPr="002C002F" w:rsidRDefault="70B5893F" w:rsidP="00FA79E7">
            <w:pPr>
              <w:widowControl/>
              <w:autoSpaceDE w:val="0"/>
              <w:autoSpaceDN w:val="0"/>
              <w:adjustRightInd w:val="0"/>
              <w:spacing w:before="120" w:after="120" w:line="240" w:lineRule="auto"/>
              <w:ind w:left="745"/>
              <w:jc w:val="both"/>
              <w:rPr>
                <w:rFonts w:ascii="Arial" w:hAnsi="Arial" w:cs="Arial"/>
                <w:color w:val="000000"/>
                <w:lang w:eastAsia="en-GB"/>
              </w:rPr>
            </w:pPr>
            <w:r w:rsidRPr="00451E95">
              <w:rPr>
                <w:rFonts w:ascii="Arial" w:hAnsi="Arial" w:cs="Arial"/>
                <w:color w:val="000000" w:themeColor="text1"/>
                <w:lang w:eastAsia="en-GB"/>
              </w:rPr>
              <w:lastRenderedPageBreak/>
              <w:t xml:space="preserve">within four weeks of a request from the </w:t>
            </w:r>
            <w:r w:rsidRPr="00451E95">
              <w:rPr>
                <w:rFonts w:ascii="Arial" w:hAnsi="Arial" w:cs="Arial"/>
                <w:i/>
                <w:iCs/>
                <w:color w:val="000000" w:themeColor="text1"/>
                <w:lang w:eastAsia="en-GB"/>
              </w:rPr>
              <w:t xml:space="preserve">Client </w:t>
            </w:r>
            <w:r w:rsidRPr="00451E95">
              <w:rPr>
                <w:rFonts w:ascii="Arial" w:hAnsi="Arial" w:cs="Arial"/>
                <w:color w:val="000000" w:themeColor="text1"/>
                <w:lang w:eastAsia="en-GB"/>
              </w:rPr>
              <w:t>to do so or</w:t>
            </w:r>
          </w:p>
          <w:p w14:paraId="4BB184BF" w14:textId="77777777" w:rsidR="00FA79E7" w:rsidRPr="00FA79E7" w:rsidRDefault="70B5893F" w:rsidP="00FA79E7">
            <w:pPr>
              <w:pStyle w:val="ListParagraph"/>
              <w:numPr>
                <w:ilvl w:val="0"/>
                <w:numId w:val="69"/>
              </w:numPr>
              <w:shd w:val="clear" w:color="auto" w:fill="FFFFFF" w:themeFill="background1"/>
              <w:spacing w:before="120" w:after="120" w:line="22" w:lineRule="atLeast"/>
              <w:jc w:val="both"/>
              <w:rPr>
                <w:rFonts w:ascii="Arial" w:eastAsia="Calibri" w:hAnsi="Arial" w:cs="Arial"/>
                <w:color w:val="000000"/>
              </w:rPr>
            </w:pPr>
            <w:r w:rsidRPr="00FA79E7">
              <w:rPr>
                <w:rFonts w:ascii="Arial" w:hAnsi="Arial" w:cs="Arial"/>
                <w:color w:val="000000" w:themeColor="text1"/>
                <w:lang w:eastAsia="en-GB"/>
              </w:rPr>
              <w:t xml:space="preserve">the </w:t>
            </w:r>
            <w:r w:rsidRPr="00FA79E7">
              <w:rPr>
                <w:rFonts w:ascii="Arial" w:hAnsi="Arial" w:cs="Arial"/>
                <w:i/>
                <w:iCs/>
                <w:color w:val="000000" w:themeColor="text1"/>
                <w:lang w:eastAsia="en-GB"/>
              </w:rPr>
              <w:t>Consultant</w:t>
            </w:r>
            <w:r w:rsidRPr="00FA79E7">
              <w:rPr>
                <w:rFonts w:ascii="Arial" w:hAnsi="Arial" w:cs="Arial"/>
                <w:color w:val="000000" w:themeColor="text1"/>
                <w:lang w:eastAsia="en-GB"/>
              </w:rPr>
              <w:t xml:space="preserve"> fails to demonstrate to the </w:t>
            </w:r>
            <w:r w:rsidRPr="00FA79E7">
              <w:rPr>
                <w:rFonts w:ascii="Arial" w:hAnsi="Arial" w:cs="Arial"/>
                <w:i/>
                <w:iCs/>
                <w:color w:val="000000" w:themeColor="text1"/>
                <w:lang w:eastAsia="en-GB"/>
              </w:rPr>
              <w:t xml:space="preserve">Client </w:t>
            </w:r>
            <w:r w:rsidRPr="00FA79E7">
              <w:rPr>
                <w:rFonts w:ascii="Arial" w:hAnsi="Arial" w:cs="Arial"/>
                <w:color w:val="000000" w:themeColor="text1"/>
                <w:lang w:eastAsia="en-GB"/>
              </w:rPr>
              <w:t>that the Controller</w:t>
            </w:r>
            <w:r w:rsidR="00BB7E0C" w:rsidRPr="00FA79E7">
              <w:rPr>
                <w:rFonts w:ascii="Arial" w:hAnsi="Arial" w:cs="Arial"/>
                <w:color w:val="000000" w:themeColor="text1"/>
                <w:lang w:eastAsia="en-GB"/>
              </w:rPr>
              <w:t xml:space="preserve"> or the alternative guarantor accepted by the </w:t>
            </w:r>
            <w:r w:rsidR="00DB24A2" w:rsidRPr="00FA79E7">
              <w:rPr>
                <w:rFonts w:ascii="Arial" w:hAnsi="Arial" w:cs="Arial"/>
                <w:i/>
                <w:color w:val="000000" w:themeColor="text1"/>
                <w:lang w:eastAsia="en-GB"/>
              </w:rPr>
              <w:t>Client</w:t>
            </w:r>
            <w:r w:rsidR="00BB7E0C" w:rsidRPr="00FA79E7">
              <w:rPr>
                <w:rFonts w:ascii="Arial" w:eastAsia="Times New Roman" w:hAnsi="Arial" w:cs="Arial"/>
              </w:rPr>
              <w:t xml:space="preserve"> if it had been included in the original Financial Standing Test </w:t>
            </w:r>
            <w:r w:rsidR="00BB7E0C" w:rsidRPr="00FA79E7">
              <w:rPr>
                <w:rFonts w:ascii="Arial" w:eastAsia="Times New Roman" w:hAnsi="Arial" w:cs="Arial"/>
                <w:iCs/>
              </w:rPr>
              <w:t>the outcome of the Financial Standing Test would have been a pass</w:t>
            </w:r>
            <w:r w:rsidR="00BB7E0C" w:rsidRPr="00FA79E7">
              <w:rPr>
                <w:rFonts w:ascii="Arial" w:eastAsia="Times New Roman" w:hAnsi="Arial" w:cs="Arial"/>
              </w:rPr>
              <w:t xml:space="preserve"> within eighteen (18) months of the </w:t>
            </w:r>
            <w:r w:rsidR="00BB7E0C" w:rsidRPr="00FA79E7">
              <w:rPr>
                <w:rFonts w:ascii="Arial" w:eastAsia="Times New Roman" w:hAnsi="Arial" w:cs="Arial"/>
                <w:i/>
              </w:rPr>
              <w:t>Client’s</w:t>
            </w:r>
            <w:r w:rsidR="00BB7E0C" w:rsidRPr="00FA79E7">
              <w:rPr>
                <w:rFonts w:ascii="Arial" w:eastAsia="Times New Roman" w:hAnsi="Arial" w:cs="Arial"/>
              </w:rPr>
              <w:t xml:space="preserve"> acceptance</w:t>
            </w:r>
            <w:r w:rsidR="00BB7E0C" w:rsidRPr="00FA79E7" w:rsidDel="001C50B9">
              <w:rPr>
                <w:rFonts w:ascii="Arial" w:hAnsi="Arial" w:cs="Arial"/>
                <w:color w:val="000000"/>
                <w:lang w:eastAsia="en-GB"/>
              </w:rPr>
              <w:t xml:space="preserve"> </w:t>
            </w:r>
          </w:p>
          <w:p w14:paraId="28EB58B9" w14:textId="58303015" w:rsidR="009130A2" w:rsidRPr="00FA79E7" w:rsidRDefault="70B5893F" w:rsidP="00FA79E7">
            <w:pPr>
              <w:pStyle w:val="ListParagraph"/>
              <w:shd w:val="clear" w:color="auto" w:fill="FFFFFF" w:themeFill="background1"/>
              <w:spacing w:before="120" w:after="120" w:line="22" w:lineRule="atLeast"/>
              <w:ind w:left="360"/>
              <w:jc w:val="both"/>
              <w:rPr>
                <w:rFonts w:ascii="Arial" w:eastAsia="Calibri" w:hAnsi="Arial" w:cs="Arial"/>
                <w:color w:val="000000"/>
              </w:rPr>
            </w:pPr>
            <w:r w:rsidRPr="00FA79E7">
              <w:rPr>
                <w:rFonts w:ascii="Arial" w:hAnsi="Arial" w:cs="Arial"/>
              </w:rPr>
              <w:t xml:space="preserve">the </w:t>
            </w:r>
            <w:r w:rsidRPr="00FA79E7">
              <w:rPr>
                <w:rFonts w:ascii="Arial" w:hAnsi="Arial" w:cs="Arial"/>
                <w:i/>
                <w:iCs/>
              </w:rPr>
              <w:t>Client</w:t>
            </w:r>
            <w:r w:rsidRPr="00FA79E7">
              <w:rPr>
                <w:rFonts w:ascii="Arial" w:hAnsi="Arial" w:cs="Arial"/>
              </w:rPr>
              <w:t xml:space="preserve"> may treat such failure as a substantial failure by the </w:t>
            </w:r>
            <w:r w:rsidRPr="00FA79E7">
              <w:rPr>
                <w:rFonts w:ascii="Arial" w:hAnsi="Arial" w:cs="Arial"/>
                <w:i/>
                <w:iCs/>
              </w:rPr>
              <w:t xml:space="preserve">Consultant </w:t>
            </w:r>
            <w:r w:rsidRPr="00FA79E7">
              <w:rPr>
                <w:rFonts w:ascii="Arial" w:hAnsi="Arial" w:cs="Arial"/>
              </w:rPr>
              <w:t>to comply with its obligations.</w:t>
            </w:r>
          </w:p>
        </w:tc>
      </w:tr>
      <w:tr w:rsidR="009130A2" w:rsidRPr="00673CD9" w14:paraId="727AE937" w14:textId="77777777" w:rsidTr="00A46BAA">
        <w:trPr>
          <w:trHeight w:val="284"/>
        </w:trPr>
        <w:tc>
          <w:tcPr>
            <w:tcW w:w="770" w:type="pct"/>
            <w:shd w:val="clear" w:color="auto" w:fill="FFFFFF" w:themeFill="background1"/>
            <w:hideMark/>
          </w:tcPr>
          <w:p w14:paraId="03282D88" w14:textId="07F83168" w:rsidR="009130A2" w:rsidRPr="00673CD9" w:rsidRDefault="009130A2" w:rsidP="009130A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w:t>
            </w:r>
            <w:r w:rsidR="00025F68">
              <w:rPr>
                <w:rFonts w:ascii="Arial" w:eastAsia="Calibri" w:hAnsi="Arial" w:cs="Arial"/>
                <w:bCs/>
                <w:color w:val="000000"/>
              </w:rPr>
              <w:t>4</w:t>
            </w:r>
          </w:p>
        </w:tc>
        <w:tc>
          <w:tcPr>
            <w:tcW w:w="4230" w:type="pct"/>
            <w:gridSpan w:val="2"/>
            <w:shd w:val="clear" w:color="auto" w:fill="FFFFFF" w:themeFill="background1"/>
            <w:hideMark/>
          </w:tcPr>
          <w:p w14:paraId="3767784C" w14:textId="0458901C" w:rsidR="009130A2" w:rsidRPr="00673CD9" w:rsidRDefault="70B5893F" w:rsidP="022E0E4A">
            <w:pPr>
              <w:autoSpaceDE w:val="0"/>
              <w:autoSpaceDN w:val="0"/>
              <w:adjustRightInd w:val="0"/>
              <w:spacing w:before="120" w:after="120" w:line="22" w:lineRule="atLeast"/>
              <w:ind w:left="15"/>
              <w:jc w:val="both"/>
              <w:rPr>
                <w:rFonts w:ascii="Arial" w:hAnsi="Arial" w:cs="Arial"/>
                <w:color w:val="000000"/>
                <w:lang w:eastAsia="en-GB"/>
              </w:rPr>
            </w:pPr>
            <w:r w:rsidRPr="5B018624">
              <w:rPr>
                <w:rFonts w:ascii="Arial" w:hAnsi="Arial" w:cs="Arial"/>
                <w:color w:val="000000" w:themeColor="text1"/>
                <w:lang w:eastAsia="en-GB"/>
              </w:rPr>
              <w:t xml:space="preserve">If the </w:t>
            </w:r>
            <w:r w:rsidRPr="5B018624">
              <w:rPr>
                <w:rFonts w:ascii="Arial" w:hAnsi="Arial" w:cs="Arial"/>
                <w:i/>
                <w:iCs/>
                <w:color w:val="000000" w:themeColor="text1"/>
                <w:lang w:eastAsia="en-GB"/>
              </w:rPr>
              <w:t>Consultant</w:t>
            </w:r>
            <w:r w:rsidR="35C81277" w:rsidRPr="5B018624">
              <w:rPr>
                <w:rFonts w:ascii="Arial" w:hAnsi="Arial" w:cs="Arial"/>
                <w:color w:val="000000" w:themeColor="text1"/>
                <w:lang w:eastAsia="en-GB"/>
              </w:rPr>
              <w:t>, a Consortium Member,</w:t>
            </w:r>
            <w:r w:rsidRPr="5B018624">
              <w:rPr>
                <w:rFonts w:ascii="Arial" w:hAnsi="Arial" w:cs="Arial"/>
                <w:color w:val="000000" w:themeColor="text1"/>
                <w:lang w:eastAsia="en-GB"/>
              </w:rPr>
              <w:t xml:space="preserve"> a Guarantor or an alternative guarantor proposed by the </w:t>
            </w:r>
            <w:r w:rsidRPr="5B018624">
              <w:rPr>
                <w:rFonts w:ascii="Arial" w:hAnsi="Arial" w:cs="Arial"/>
                <w:i/>
                <w:iCs/>
                <w:color w:val="000000" w:themeColor="text1"/>
                <w:lang w:eastAsia="en-GB"/>
              </w:rPr>
              <w:t xml:space="preserve">Consultant </w:t>
            </w:r>
            <w:r w:rsidRPr="5B018624">
              <w:rPr>
                <w:rFonts w:ascii="Arial" w:hAnsi="Arial" w:cs="Arial"/>
                <w:color w:val="000000" w:themeColor="text1"/>
                <w:lang w:eastAsia="en-GB"/>
              </w:rPr>
              <w:t xml:space="preserve">(in this clause referred to as a “relevant entity”) is not a company incorporated in and subject to the laws of England, the </w:t>
            </w:r>
            <w:r w:rsidRPr="5B018624">
              <w:rPr>
                <w:rFonts w:ascii="Arial" w:hAnsi="Arial" w:cs="Arial"/>
                <w:i/>
                <w:iCs/>
                <w:color w:val="000000" w:themeColor="text1"/>
                <w:lang w:eastAsia="en-GB"/>
              </w:rPr>
              <w:t xml:space="preserve">Consultant </w:t>
            </w:r>
            <w:r w:rsidRPr="5B018624">
              <w:rPr>
                <w:rFonts w:ascii="Arial" w:hAnsi="Arial" w:cs="Arial"/>
                <w:color w:val="000000" w:themeColor="text1"/>
                <w:lang w:eastAsia="en-GB"/>
              </w:rPr>
              <w:t xml:space="preserve">provides a legal opinion from a lawyer or law firm which is </w:t>
            </w:r>
          </w:p>
          <w:p w14:paraId="2FBB38B9" w14:textId="77777777" w:rsidR="00BB7E0C" w:rsidRPr="00BB7E0C" w:rsidRDefault="00BB7E0C" w:rsidP="00BB7E0C">
            <w:pPr>
              <w:pStyle w:val="ListParagraph"/>
              <w:numPr>
                <w:ilvl w:val="0"/>
                <w:numId w:val="2"/>
              </w:numPr>
              <w:rPr>
                <w:rFonts w:ascii="Arial" w:eastAsia="Calibri" w:hAnsi="Arial" w:cs="Arial"/>
                <w:color w:val="000000"/>
                <w:lang w:eastAsia="en-GB"/>
              </w:rPr>
            </w:pPr>
            <w:r w:rsidRPr="00BB7E0C">
              <w:rPr>
                <w:rFonts w:ascii="Arial" w:eastAsia="Calibri" w:hAnsi="Arial" w:cs="Arial"/>
                <w:color w:val="000000"/>
                <w:lang w:eastAsia="en-GB"/>
              </w:rPr>
              <w:t xml:space="preserve">independent of the </w:t>
            </w:r>
            <w:r w:rsidRPr="00BB7E0C">
              <w:rPr>
                <w:rFonts w:ascii="Arial" w:eastAsia="Calibri" w:hAnsi="Arial" w:cs="Arial"/>
                <w:i/>
                <w:color w:val="000000"/>
                <w:lang w:eastAsia="en-GB"/>
              </w:rPr>
              <w:t>Consultant</w:t>
            </w:r>
            <w:r w:rsidRPr="00BB7E0C">
              <w:rPr>
                <w:rFonts w:ascii="Arial" w:eastAsia="Calibri" w:hAnsi="Arial" w:cs="Arial"/>
                <w:color w:val="000000"/>
                <w:lang w:eastAsia="en-GB"/>
              </w:rPr>
              <w:t>, Consortium Members, Guarantors or alternative guarantors,</w:t>
            </w:r>
          </w:p>
          <w:p w14:paraId="177ED6CD" w14:textId="20BF5177" w:rsidR="009130A2" w:rsidRPr="00673CD9" w:rsidRDefault="70B5893F" w:rsidP="009130A2">
            <w:pPr>
              <w:numPr>
                <w:ilvl w:val="0"/>
                <w:numId w:val="2"/>
              </w:numPr>
              <w:autoSpaceDE w:val="0"/>
              <w:autoSpaceDN w:val="0"/>
              <w:adjustRightInd w:val="0"/>
              <w:spacing w:before="120" w:after="120" w:line="22" w:lineRule="atLeast"/>
              <w:jc w:val="both"/>
              <w:rPr>
                <w:rFonts w:ascii="Arial" w:eastAsia="Calibri" w:hAnsi="Arial" w:cs="Arial"/>
                <w:color w:val="000000"/>
                <w:lang w:eastAsia="en-GB"/>
              </w:rPr>
            </w:pPr>
            <w:r w:rsidRPr="022E0E4A">
              <w:rPr>
                <w:rFonts w:ascii="Arial" w:eastAsia="Calibri" w:hAnsi="Arial" w:cs="Arial"/>
                <w:color w:val="000000" w:themeColor="text1"/>
                <w:lang w:eastAsia="en-GB"/>
              </w:rPr>
              <w:t xml:space="preserve">qualified and registered to </w:t>
            </w:r>
            <w:proofErr w:type="spellStart"/>
            <w:r w:rsidRPr="022E0E4A">
              <w:rPr>
                <w:rFonts w:ascii="Arial" w:eastAsia="Calibri" w:hAnsi="Arial" w:cs="Arial"/>
                <w:color w:val="000000" w:themeColor="text1"/>
                <w:lang w:eastAsia="en-GB"/>
              </w:rPr>
              <w:t>practise</w:t>
            </w:r>
            <w:proofErr w:type="spellEnd"/>
            <w:r w:rsidRPr="022E0E4A">
              <w:rPr>
                <w:rFonts w:ascii="Arial" w:eastAsia="Calibri" w:hAnsi="Arial" w:cs="Arial"/>
                <w:color w:val="000000" w:themeColor="text1"/>
                <w:lang w:eastAsia="en-GB"/>
              </w:rPr>
              <w:t xml:space="preserve"> in the jurisdiction in which the relevant entity is incorporated and </w:t>
            </w:r>
          </w:p>
          <w:p w14:paraId="7803431F" w14:textId="77777777" w:rsidR="009130A2" w:rsidRPr="00673CD9" w:rsidRDefault="70B5893F" w:rsidP="3797A1CD">
            <w:pPr>
              <w:numPr>
                <w:ilvl w:val="0"/>
                <w:numId w:val="2"/>
              </w:num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 xml:space="preserve">accepted by the </w:t>
            </w:r>
            <w:r w:rsidRPr="022E0E4A">
              <w:rPr>
                <w:rFonts w:ascii="Arial" w:eastAsia="Calibri" w:hAnsi="Arial" w:cs="Arial"/>
                <w:i/>
                <w:iCs/>
                <w:color w:val="000000" w:themeColor="text1"/>
              </w:rPr>
              <w:t>Client.</w:t>
            </w:r>
          </w:p>
          <w:p w14:paraId="3032F57F" w14:textId="77777777" w:rsidR="009130A2" w:rsidRPr="00673CD9" w:rsidRDefault="70B5893F" w:rsidP="022E0E4A">
            <w:p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 xml:space="preserve">The legal opinion is addressed to the </w:t>
            </w:r>
            <w:r w:rsidRPr="022E0E4A">
              <w:rPr>
                <w:rFonts w:ascii="Arial" w:eastAsia="Calibri" w:hAnsi="Arial" w:cs="Arial"/>
                <w:i/>
                <w:iCs/>
                <w:color w:val="000000" w:themeColor="text1"/>
              </w:rPr>
              <w:t>Client</w:t>
            </w:r>
            <w:r w:rsidRPr="022E0E4A">
              <w:rPr>
                <w:rFonts w:ascii="Arial" w:eastAsia="Calibri" w:hAnsi="Arial" w:cs="Arial"/>
                <w:color w:val="000000" w:themeColor="text1"/>
              </w:rPr>
              <w:t xml:space="preserve"> on a full reliance basis and the liability of the lawyer or law firm giving the opinion is not subject to any financial limitation unless otherwise agreed by the </w:t>
            </w:r>
            <w:r w:rsidRPr="022E0E4A">
              <w:rPr>
                <w:rFonts w:ascii="Arial" w:eastAsia="Calibri" w:hAnsi="Arial" w:cs="Arial"/>
                <w:i/>
                <w:iCs/>
                <w:color w:val="000000" w:themeColor="text1"/>
              </w:rPr>
              <w:t>Client.</w:t>
            </w:r>
          </w:p>
          <w:p w14:paraId="2E00DF15" w14:textId="59E94727" w:rsidR="009130A2" w:rsidRPr="00673CD9" w:rsidRDefault="70B5893F" w:rsidP="022E0E4A">
            <w:p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The legal opinion confirms that the method of execution of the Parent Company Guarantee</w:t>
            </w:r>
            <w:r w:rsidR="00BB7E0C" w:rsidRPr="00683D9B">
              <w:rPr>
                <w:rFonts w:ascii="Arial" w:eastAsia="Calibri" w:hAnsi="Arial" w:cs="Arial"/>
                <w:color w:val="000000" w:themeColor="text1"/>
              </w:rPr>
              <w:t xml:space="preserve"> or Alternative Guarantee</w:t>
            </w:r>
            <w:r w:rsidRPr="022E0E4A">
              <w:rPr>
                <w:rFonts w:ascii="Arial" w:eastAsia="Calibri" w:hAnsi="Arial" w:cs="Arial"/>
                <w:color w:val="000000" w:themeColor="text1"/>
              </w:rPr>
              <w:t xml:space="preserve"> is valid and binding under applicable local law and in particular covers the matters listed in the Scope.</w:t>
            </w:r>
          </w:p>
        </w:tc>
      </w:tr>
      <w:tr w:rsidR="00BB7E0C" w:rsidRPr="00673CD9" w14:paraId="6A2C2061" w14:textId="77777777" w:rsidTr="00A46BAA">
        <w:trPr>
          <w:trHeight w:val="284"/>
        </w:trPr>
        <w:tc>
          <w:tcPr>
            <w:tcW w:w="770" w:type="pct"/>
            <w:shd w:val="clear" w:color="auto" w:fill="FFFFFF" w:themeFill="background1"/>
          </w:tcPr>
          <w:p w14:paraId="1231707A" w14:textId="585B2786" w:rsidR="00BB7E0C" w:rsidRPr="00BB7E0C" w:rsidRDefault="00BB7E0C" w:rsidP="00BB7E0C">
            <w:pPr>
              <w:shd w:val="clear" w:color="auto" w:fill="FFFFFF"/>
              <w:spacing w:before="120" w:after="120" w:line="22" w:lineRule="atLeast"/>
              <w:jc w:val="both"/>
              <w:rPr>
                <w:rFonts w:ascii="Arial" w:eastAsia="Calibri" w:hAnsi="Arial" w:cs="Arial"/>
                <w:bCs/>
                <w:color w:val="000000"/>
              </w:rPr>
            </w:pPr>
            <w:r w:rsidRPr="00914BD5">
              <w:rPr>
                <w:rFonts w:ascii="Arial" w:hAnsi="Arial" w:cs="Arial"/>
              </w:rPr>
              <w:t>Z9.15</w:t>
            </w:r>
          </w:p>
        </w:tc>
        <w:tc>
          <w:tcPr>
            <w:tcW w:w="4230" w:type="pct"/>
            <w:gridSpan w:val="2"/>
            <w:shd w:val="clear" w:color="auto" w:fill="FFFFFF" w:themeFill="background1"/>
            <w:vAlign w:val="center"/>
          </w:tcPr>
          <w:p w14:paraId="0DB4BFBB" w14:textId="5C6D6CA5" w:rsidR="00BB7E0C" w:rsidRPr="00AC2AA4" w:rsidRDefault="00BB7E0C" w:rsidP="00BB7E0C">
            <w:pPr>
              <w:autoSpaceDE w:val="0"/>
              <w:autoSpaceDN w:val="0"/>
              <w:adjustRightInd w:val="0"/>
              <w:spacing w:before="120" w:after="120" w:line="22" w:lineRule="atLeast"/>
              <w:ind w:left="15"/>
              <w:jc w:val="both"/>
              <w:rPr>
                <w:rFonts w:ascii="Arial" w:hAnsi="Arial" w:cs="Arial"/>
                <w:color w:val="000000" w:themeColor="text1"/>
                <w:lang w:eastAsia="en-GB"/>
              </w:rPr>
            </w:pPr>
            <w:r w:rsidRPr="00826436">
              <w:rPr>
                <w:rFonts w:ascii="Arial" w:eastAsia="Calibri" w:hAnsi="Arial" w:cs="Arial"/>
                <w:color w:val="000000" w:themeColor="text1"/>
              </w:rPr>
              <w:t xml:space="preserve">If accepted by the </w:t>
            </w:r>
            <w:r w:rsidR="00826436">
              <w:rPr>
                <w:rFonts w:ascii="Arial" w:eastAsia="Calibri" w:hAnsi="Arial" w:cs="Arial"/>
                <w:i/>
                <w:color w:val="000000" w:themeColor="text1"/>
              </w:rPr>
              <w:t>Client</w:t>
            </w:r>
            <w:r w:rsidRPr="00826436">
              <w:rPr>
                <w:rFonts w:ascii="Arial" w:eastAsia="Calibri" w:hAnsi="Arial" w:cs="Arial"/>
                <w:color w:val="000000" w:themeColor="text1"/>
              </w:rPr>
              <w:t xml:space="preserve">, the alternative guarantor becomes the Guarantor for the </w:t>
            </w:r>
            <w:r w:rsidRPr="00826436">
              <w:rPr>
                <w:rFonts w:ascii="Arial" w:eastAsia="Calibri" w:hAnsi="Arial" w:cs="Arial"/>
                <w:i/>
                <w:color w:val="000000" w:themeColor="text1"/>
              </w:rPr>
              <w:t>Consultant</w:t>
            </w:r>
            <w:r w:rsidRPr="00826436">
              <w:rPr>
                <w:rFonts w:ascii="Arial" w:eastAsia="Calibri" w:hAnsi="Arial" w:cs="Arial"/>
                <w:color w:val="000000" w:themeColor="text1"/>
              </w:rPr>
              <w:t xml:space="preserve"> or the relevant Consortium Member and the credit ratings become the credit rating for the Guarantor.</w:t>
            </w:r>
          </w:p>
        </w:tc>
      </w:tr>
      <w:tr w:rsidR="00BB7E0C" w:rsidRPr="00673CD9" w14:paraId="10586DD6" w14:textId="77777777" w:rsidTr="00A46BAA">
        <w:trPr>
          <w:trHeight w:val="284"/>
        </w:trPr>
        <w:tc>
          <w:tcPr>
            <w:tcW w:w="770" w:type="pct"/>
            <w:shd w:val="clear" w:color="auto" w:fill="FFFFFF" w:themeFill="background1"/>
          </w:tcPr>
          <w:p w14:paraId="46A69F31" w14:textId="212BEDEF" w:rsidR="00BB7E0C" w:rsidRPr="00BB7E0C" w:rsidRDefault="00BB7E0C" w:rsidP="00BB7E0C">
            <w:pPr>
              <w:shd w:val="clear" w:color="auto" w:fill="FFFFFF"/>
              <w:spacing w:before="120" w:after="120" w:line="22" w:lineRule="atLeast"/>
              <w:jc w:val="both"/>
              <w:rPr>
                <w:rFonts w:ascii="Arial" w:eastAsia="Calibri" w:hAnsi="Arial" w:cs="Arial"/>
                <w:bCs/>
                <w:color w:val="000000"/>
              </w:rPr>
            </w:pPr>
            <w:r w:rsidRPr="00914BD5">
              <w:rPr>
                <w:rFonts w:ascii="Arial" w:hAnsi="Arial" w:cs="Arial"/>
              </w:rPr>
              <w:t>Z9.16</w:t>
            </w:r>
          </w:p>
        </w:tc>
        <w:tc>
          <w:tcPr>
            <w:tcW w:w="4230" w:type="pct"/>
            <w:gridSpan w:val="2"/>
            <w:shd w:val="clear" w:color="auto" w:fill="FFFFFF" w:themeFill="background1"/>
            <w:vAlign w:val="center"/>
          </w:tcPr>
          <w:p w14:paraId="01360487" w14:textId="2D53B248" w:rsidR="00BB7E0C" w:rsidRPr="00AC2AA4" w:rsidRDefault="00BB7E0C" w:rsidP="00BB7E0C">
            <w:pPr>
              <w:autoSpaceDE w:val="0"/>
              <w:autoSpaceDN w:val="0"/>
              <w:adjustRightInd w:val="0"/>
              <w:spacing w:before="120" w:after="120" w:line="22" w:lineRule="atLeast"/>
              <w:ind w:left="15"/>
              <w:jc w:val="both"/>
              <w:rPr>
                <w:rFonts w:ascii="Arial" w:hAnsi="Arial" w:cs="Arial"/>
                <w:color w:val="000000" w:themeColor="text1"/>
                <w:lang w:eastAsia="en-GB"/>
              </w:rPr>
            </w:pPr>
            <w:r w:rsidRPr="00826436">
              <w:rPr>
                <w:rFonts w:ascii="Arial" w:eastAsia="Calibri" w:hAnsi="Arial" w:cs="Arial"/>
                <w:color w:val="000000"/>
              </w:rPr>
              <w:t xml:space="preserve">A failure to comply with this clause Z9 is treated as a substantial failure by the </w:t>
            </w:r>
            <w:r w:rsidRPr="00AC2AA4">
              <w:rPr>
                <w:rFonts w:ascii="Arial" w:eastAsia="Calibri" w:hAnsi="Arial" w:cs="Arial"/>
                <w:i/>
                <w:color w:val="000000"/>
              </w:rPr>
              <w:t>Consultant</w:t>
            </w:r>
            <w:r w:rsidRPr="00AC2AA4">
              <w:rPr>
                <w:rFonts w:ascii="Arial" w:eastAsia="Calibri" w:hAnsi="Arial" w:cs="Arial"/>
                <w:color w:val="000000"/>
              </w:rPr>
              <w:t xml:space="preserve"> to comply with its obligations.</w:t>
            </w:r>
          </w:p>
        </w:tc>
      </w:tr>
      <w:tr w:rsidR="00BB7E0C" w:rsidRPr="00673CD9" w14:paraId="7DF7538E" w14:textId="77777777" w:rsidTr="00A46BAA">
        <w:trPr>
          <w:trHeight w:val="265"/>
        </w:trPr>
        <w:tc>
          <w:tcPr>
            <w:tcW w:w="770" w:type="pct"/>
            <w:shd w:val="clear" w:color="auto" w:fill="D9D9D9" w:themeFill="background1" w:themeFillShade="D9"/>
            <w:hideMark/>
          </w:tcPr>
          <w:p w14:paraId="7051D2D9"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Z10</w:t>
            </w:r>
          </w:p>
        </w:tc>
        <w:tc>
          <w:tcPr>
            <w:tcW w:w="4230" w:type="pct"/>
            <w:gridSpan w:val="2"/>
            <w:shd w:val="clear" w:color="auto" w:fill="D9D9D9" w:themeFill="background1" w:themeFillShade="D9"/>
            <w:hideMark/>
          </w:tcPr>
          <w:p w14:paraId="0E12B004" w14:textId="14D89E96" w:rsidR="00BB7E0C" w:rsidRPr="00673CD9" w:rsidRDefault="00BB7E0C" w:rsidP="00BB7E0C">
            <w:pPr>
              <w:spacing w:before="120" w:after="120" w:line="22" w:lineRule="atLeast"/>
              <w:rPr>
                <w:rFonts w:ascii="Arial" w:eastAsia="Calibri" w:hAnsi="Arial" w:cs="Arial"/>
                <w:b/>
                <w:bCs/>
              </w:rPr>
            </w:pPr>
            <w:r w:rsidRPr="5B018624">
              <w:rPr>
                <w:rFonts w:ascii="Arial" w:eastAsia="Calibri" w:hAnsi="Arial" w:cs="Arial"/>
                <w:b/>
                <w:bCs/>
              </w:rPr>
              <w:t>Joint ventures</w:t>
            </w:r>
          </w:p>
        </w:tc>
      </w:tr>
      <w:tr w:rsidR="00BB7E0C" w:rsidRPr="00673CD9" w14:paraId="37CBF97C" w14:textId="77777777" w:rsidTr="00A46BAA">
        <w:trPr>
          <w:trHeight w:val="472"/>
        </w:trPr>
        <w:tc>
          <w:tcPr>
            <w:tcW w:w="770" w:type="pct"/>
            <w:shd w:val="clear" w:color="auto" w:fill="FFFFFF" w:themeFill="background1"/>
            <w:hideMark/>
          </w:tcPr>
          <w:p w14:paraId="144D6114"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Z10.1</w:t>
            </w:r>
          </w:p>
        </w:tc>
        <w:tc>
          <w:tcPr>
            <w:tcW w:w="4230" w:type="pct"/>
            <w:gridSpan w:val="2"/>
            <w:shd w:val="clear" w:color="auto" w:fill="FFFFFF" w:themeFill="background1"/>
            <w:hideMark/>
          </w:tcPr>
          <w:p w14:paraId="779204B8" w14:textId="0B37641A" w:rsidR="00BB7E0C" w:rsidRPr="00673CD9" w:rsidRDefault="00BB7E0C" w:rsidP="00BB7E0C">
            <w:pPr>
              <w:shd w:val="clear" w:color="auto" w:fill="FFFFFF" w:themeFill="background1"/>
              <w:spacing w:before="120" w:after="120" w:line="22" w:lineRule="atLeast"/>
              <w:jc w:val="both"/>
              <w:rPr>
                <w:rFonts w:ascii="Arial" w:eastAsia="Calibri" w:hAnsi="Arial" w:cs="Arial"/>
                <w:color w:val="000000"/>
              </w:rPr>
            </w:pPr>
            <w:r w:rsidRPr="5B018624">
              <w:rPr>
                <w:rFonts w:ascii="Arial" w:hAnsi="Arial" w:cs="Arial"/>
                <w:color w:val="000000" w:themeColor="text1"/>
                <w:lang w:eastAsia="en-GB"/>
              </w:rPr>
              <w:t xml:space="preserve">This clause applies if the </w:t>
            </w:r>
            <w:r w:rsidRPr="5B018624">
              <w:rPr>
                <w:rFonts w:ascii="Arial" w:hAnsi="Arial" w:cs="Arial"/>
                <w:i/>
                <w:iCs/>
                <w:color w:val="000000" w:themeColor="text1"/>
                <w:lang w:eastAsia="en-GB"/>
              </w:rPr>
              <w:t xml:space="preserve">Consultant </w:t>
            </w:r>
            <w:r w:rsidRPr="5B018624">
              <w:rPr>
                <w:rFonts w:ascii="Arial" w:hAnsi="Arial" w:cs="Arial"/>
                <w:color w:val="000000" w:themeColor="text1"/>
                <w:lang w:eastAsia="en-GB"/>
              </w:rPr>
              <w:t>is an unincorporated joint venture.</w:t>
            </w:r>
          </w:p>
        </w:tc>
      </w:tr>
      <w:tr w:rsidR="00BB7E0C" w:rsidRPr="00673CD9" w14:paraId="3926DDEA" w14:textId="77777777" w:rsidTr="00A46BAA">
        <w:trPr>
          <w:trHeight w:val="408"/>
        </w:trPr>
        <w:tc>
          <w:tcPr>
            <w:tcW w:w="770" w:type="pct"/>
            <w:shd w:val="clear" w:color="auto" w:fill="FFFFFF" w:themeFill="background1"/>
            <w:hideMark/>
          </w:tcPr>
          <w:p w14:paraId="272EE097"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Z10.2</w:t>
            </w:r>
          </w:p>
        </w:tc>
        <w:tc>
          <w:tcPr>
            <w:tcW w:w="4230" w:type="pct"/>
            <w:gridSpan w:val="2"/>
            <w:shd w:val="clear" w:color="auto" w:fill="FFFFFF" w:themeFill="background1"/>
            <w:hideMark/>
          </w:tcPr>
          <w:p w14:paraId="4C6AD2D4" w14:textId="0C481529" w:rsidR="00BB7E0C" w:rsidRPr="00673CD9" w:rsidRDefault="00BB7E0C" w:rsidP="00BB7E0C">
            <w:pPr>
              <w:shd w:val="clear" w:color="auto" w:fill="FFFFFF" w:themeFill="background1"/>
              <w:spacing w:before="120" w:after="120" w:line="22" w:lineRule="atLeast"/>
              <w:jc w:val="both"/>
              <w:rPr>
                <w:rFonts w:ascii="Arial" w:eastAsia="Calibri" w:hAnsi="Arial" w:cs="Arial"/>
                <w:color w:val="000000"/>
              </w:rPr>
            </w:pPr>
            <w:r w:rsidRPr="3797A1CD">
              <w:rPr>
                <w:rFonts w:ascii="Arial" w:eastAsia="Calibri" w:hAnsi="Arial" w:cs="Arial"/>
                <w:color w:val="000000" w:themeColor="text1"/>
              </w:rPr>
              <w:t xml:space="preserve">Each Consortium Member is jointly and severally liable to the </w:t>
            </w:r>
            <w:r w:rsidRPr="3797A1CD">
              <w:rPr>
                <w:rFonts w:ascii="Arial" w:eastAsia="Calibri" w:hAnsi="Arial" w:cs="Arial"/>
                <w:i/>
                <w:iCs/>
                <w:color w:val="000000" w:themeColor="text1"/>
              </w:rPr>
              <w:t>Client</w:t>
            </w:r>
            <w:r w:rsidRPr="3797A1CD">
              <w:rPr>
                <w:rFonts w:ascii="Arial" w:eastAsia="Calibri" w:hAnsi="Arial" w:cs="Arial"/>
                <w:color w:val="000000" w:themeColor="text1"/>
              </w:rPr>
              <w:t xml:space="preserve"> for the performance of the </w:t>
            </w:r>
            <w:r w:rsidRPr="3797A1CD">
              <w:rPr>
                <w:rFonts w:ascii="Arial" w:eastAsia="Calibri" w:hAnsi="Arial" w:cs="Arial"/>
                <w:i/>
                <w:iCs/>
                <w:color w:val="000000" w:themeColor="text1"/>
              </w:rPr>
              <w:t xml:space="preserve">Consultant’s </w:t>
            </w:r>
            <w:r w:rsidRPr="3797A1CD">
              <w:rPr>
                <w:rFonts w:ascii="Arial" w:eastAsia="Calibri" w:hAnsi="Arial" w:cs="Arial"/>
                <w:color w:val="000000" w:themeColor="text1"/>
              </w:rPr>
              <w:t>obligations under the contract.</w:t>
            </w:r>
          </w:p>
        </w:tc>
      </w:tr>
      <w:tr w:rsidR="00BB7E0C" w:rsidRPr="00673CD9" w14:paraId="28D62246" w14:textId="77777777" w:rsidTr="00A46BAA">
        <w:trPr>
          <w:trHeight w:val="244"/>
        </w:trPr>
        <w:tc>
          <w:tcPr>
            <w:tcW w:w="770" w:type="pct"/>
            <w:shd w:val="clear" w:color="auto" w:fill="FFFFFF" w:themeFill="background1"/>
          </w:tcPr>
          <w:p w14:paraId="231C3E1D"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Z10.3</w:t>
            </w:r>
          </w:p>
        </w:tc>
        <w:tc>
          <w:tcPr>
            <w:tcW w:w="4230" w:type="pct"/>
            <w:gridSpan w:val="2"/>
            <w:shd w:val="clear" w:color="auto" w:fill="FFFFFF" w:themeFill="background1"/>
          </w:tcPr>
          <w:p w14:paraId="0D87ABCA" w14:textId="77777777" w:rsidR="00BB7E0C" w:rsidRPr="00673CD9" w:rsidRDefault="00BB7E0C" w:rsidP="00BB7E0C">
            <w:pPr>
              <w:shd w:val="clear" w:color="auto" w:fill="FFFFFF" w:themeFill="background1"/>
              <w:spacing w:before="120" w:after="120" w:line="22" w:lineRule="atLeast"/>
              <w:jc w:val="both"/>
              <w:rPr>
                <w:rFonts w:ascii="Arial" w:hAnsi="Arial" w:cs="Arial"/>
              </w:rPr>
            </w:pPr>
            <w:r w:rsidRPr="3797A1CD">
              <w:rPr>
                <w:rFonts w:ascii="Arial" w:hAnsi="Arial" w:cs="Arial"/>
              </w:rPr>
              <w:t xml:space="preserve">The </w:t>
            </w:r>
            <w:r w:rsidRPr="3797A1CD">
              <w:rPr>
                <w:rFonts w:ascii="Arial" w:hAnsi="Arial" w:cs="Arial"/>
                <w:i/>
                <w:iCs/>
              </w:rPr>
              <w:t>Consultant</w:t>
            </w:r>
            <w:r w:rsidRPr="3797A1CD">
              <w:rPr>
                <w:rFonts w:ascii="Arial" w:hAnsi="Arial" w:cs="Arial"/>
              </w:rPr>
              <w:t xml:space="preserve"> nominates the representative named in the Contract Data for the purposes of the contract and for the giving and receiving of all notices, certificates, instructions and other communications under it. The </w:t>
            </w:r>
            <w:r w:rsidRPr="3797A1CD">
              <w:rPr>
                <w:rFonts w:ascii="Arial" w:hAnsi="Arial" w:cs="Arial"/>
                <w:i/>
                <w:iCs/>
              </w:rPr>
              <w:t>Consultant</w:t>
            </w:r>
            <w:r w:rsidRPr="3797A1CD">
              <w:rPr>
                <w:rFonts w:ascii="Arial" w:hAnsi="Arial" w:cs="Arial"/>
              </w:rPr>
              <w:t xml:space="preserve"> acknowledges that receipt of a communication by the </w:t>
            </w:r>
            <w:r w:rsidRPr="3797A1CD">
              <w:rPr>
                <w:rFonts w:ascii="Arial" w:hAnsi="Arial" w:cs="Arial"/>
                <w:i/>
                <w:iCs/>
              </w:rPr>
              <w:t>Consultant’s</w:t>
            </w:r>
            <w:r w:rsidRPr="3797A1CD">
              <w:rPr>
                <w:rFonts w:ascii="Arial" w:hAnsi="Arial" w:cs="Arial"/>
              </w:rPr>
              <w:t xml:space="preserve"> nominated representative constitutes receipt by all the Consortium Members. The </w:t>
            </w:r>
            <w:r w:rsidRPr="3797A1CD">
              <w:rPr>
                <w:rFonts w:ascii="Arial" w:hAnsi="Arial" w:cs="Arial"/>
                <w:i/>
                <w:iCs/>
              </w:rPr>
              <w:t xml:space="preserve">Consultant </w:t>
            </w:r>
            <w:r w:rsidRPr="3797A1CD">
              <w:rPr>
                <w:rFonts w:ascii="Arial" w:hAnsi="Arial" w:cs="Arial"/>
              </w:rPr>
              <w:t xml:space="preserve">notifies the </w:t>
            </w:r>
            <w:r w:rsidRPr="3797A1CD">
              <w:rPr>
                <w:rFonts w:ascii="Arial" w:hAnsi="Arial" w:cs="Arial"/>
                <w:i/>
                <w:iCs/>
              </w:rPr>
              <w:t xml:space="preserve">Client </w:t>
            </w:r>
            <w:r w:rsidRPr="3797A1CD">
              <w:rPr>
                <w:rFonts w:ascii="Arial" w:hAnsi="Arial" w:cs="Arial"/>
              </w:rPr>
              <w:t xml:space="preserve">in advance of any change to the identity of the </w:t>
            </w:r>
            <w:r w:rsidRPr="3797A1CD">
              <w:rPr>
                <w:rFonts w:ascii="Arial" w:hAnsi="Arial" w:cs="Arial"/>
                <w:i/>
                <w:iCs/>
              </w:rPr>
              <w:t>Consultant’s</w:t>
            </w:r>
            <w:r w:rsidRPr="3797A1CD">
              <w:rPr>
                <w:rFonts w:ascii="Arial" w:hAnsi="Arial" w:cs="Arial"/>
              </w:rPr>
              <w:t xml:space="preserve"> nominated representative.</w:t>
            </w:r>
          </w:p>
        </w:tc>
      </w:tr>
      <w:tr w:rsidR="00BB7E0C" w:rsidRPr="00673CD9" w14:paraId="29C31F15" w14:textId="77777777" w:rsidTr="00A46BAA">
        <w:trPr>
          <w:trHeight w:val="244"/>
        </w:trPr>
        <w:tc>
          <w:tcPr>
            <w:tcW w:w="770" w:type="pct"/>
            <w:shd w:val="clear" w:color="auto" w:fill="FFFFFF" w:themeFill="background1"/>
          </w:tcPr>
          <w:p w14:paraId="39EDB29E"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Z10.4</w:t>
            </w:r>
          </w:p>
        </w:tc>
        <w:tc>
          <w:tcPr>
            <w:tcW w:w="4230" w:type="pct"/>
            <w:gridSpan w:val="2"/>
            <w:shd w:val="clear" w:color="auto" w:fill="FFFFFF" w:themeFill="background1"/>
          </w:tcPr>
          <w:p w14:paraId="6EEA3368" w14:textId="77777777" w:rsidR="00BB7E0C" w:rsidRPr="00673CD9" w:rsidRDefault="00BB7E0C" w:rsidP="00BB7E0C">
            <w:pPr>
              <w:shd w:val="clear" w:color="auto" w:fill="FFFFFF" w:themeFill="background1"/>
              <w:spacing w:before="120" w:after="120" w:line="22" w:lineRule="atLeast"/>
              <w:jc w:val="both"/>
              <w:rPr>
                <w:rFonts w:ascii="Arial" w:eastAsia="Calibri" w:hAnsi="Arial" w:cs="Arial"/>
                <w:color w:val="000000"/>
              </w:rPr>
            </w:pPr>
            <w:r w:rsidRPr="3797A1CD">
              <w:rPr>
                <w:rFonts w:ascii="Arial" w:eastAsia="Calibri" w:hAnsi="Arial" w:cs="Arial"/>
                <w:color w:val="000000" w:themeColor="text1"/>
              </w:rPr>
              <w:t xml:space="preserve">The </w:t>
            </w:r>
            <w:r w:rsidRPr="3797A1CD">
              <w:rPr>
                <w:rFonts w:ascii="Arial" w:eastAsia="Calibri" w:hAnsi="Arial" w:cs="Arial"/>
                <w:i/>
                <w:iCs/>
                <w:color w:val="000000" w:themeColor="text1"/>
              </w:rPr>
              <w:t xml:space="preserve">Consultant </w:t>
            </w:r>
            <w:r w:rsidRPr="3797A1CD">
              <w:rPr>
                <w:rFonts w:ascii="Arial" w:eastAsia="Calibri" w:hAnsi="Arial" w:cs="Arial"/>
                <w:color w:val="000000" w:themeColor="text1"/>
              </w:rPr>
              <w:t xml:space="preserve">acknowledges that any payment made by the </w:t>
            </w:r>
            <w:r w:rsidRPr="3797A1CD">
              <w:rPr>
                <w:rFonts w:ascii="Arial" w:eastAsia="Calibri" w:hAnsi="Arial" w:cs="Arial"/>
                <w:i/>
                <w:iCs/>
                <w:color w:val="000000" w:themeColor="text1"/>
              </w:rPr>
              <w:t>Client</w:t>
            </w:r>
            <w:r w:rsidRPr="3797A1CD">
              <w:rPr>
                <w:rFonts w:ascii="Arial" w:eastAsia="Calibri" w:hAnsi="Arial" w:cs="Arial"/>
                <w:color w:val="000000" w:themeColor="text1"/>
              </w:rPr>
              <w:t xml:space="preserve"> to a Consortium Member under the contract to that extent discharges the </w:t>
            </w:r>
            <w:r w:rsidRPr="3797A1CD">
              <w:rPr>
                <w:rFonts w:ascii="Arial" w:eastAsia="Calibri" w:hAnsi="Arial" w:cs="Arial"/>
                <w:i/>
                <w:iCs/>
                <w:color w:val="000000" w:themeColor="text1"/>
              </w:rPr>
              <w:t xml:space="preserve">Client’s </w:t>
            </w:r>
            <w:r w:rsidRPr="3797A1CD">
              <w:rPr>
                <w:rFonts w:ascii="Arial" w:eastAsia="Calibri" w:hAnsi="Arial" w:cs="Arial"/>
                <w:color w:val="000000" w:themeColor="text1"/>
              </w:rPr>
              <w:t xml:space="preserve">liability to make payment to the </w:t>
            </w:r>
            <w:r w:rsidRPr="3797A1CD">
              <w:rPr>
                <w:rFonts w:ascii="Arial" w:eastAsia="Calibri" w:hAnsi="Arial" w:cs="Arial"/>
                <w:i/>
                <w:iCs/>
                <w:color w:val="000000" w:themeColor="text1"/>
              </w:rPr>
              <w:t>Consultant</w:t>
            </w:r>
            <w:r w:rsidRPr="3797A1CD">
              <w:rPr>
                <w:rFonts w:ascii="Arial" w:eastAsia="Calibri" w:hAnsi="Arial" w:cs="Arial"/>
                <w:color w:val="000000" w:themeColor="text1"/>
              </w:rPr>
              <w:t>.</w:t>
            </w:r>
          </w:p>
        </w:tc>
      </w:tr>
      <w:tr w:rsidR="00BB7E0C" w:rsidRPr="00673CD9" w14:paraId="13F4DC18" w14:textId="77777777" w:rsidTr="00A46BAA">
        <w:trPr>
          <w:trHeight w:val="244"/>
        </w:trPr>
        <w:tc>
          <w:tcPr>
            <w:tcW w:w="770" w:type="pct"/>
            <w:shd w:val="clear" w:color="auto" w:fill="FFFFFF" w:themeFill="background1"/>
          </w:tcPr>
          <w:p w14:paraId="3D8C3DAC"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Z10.5</w:t>
            </w:r>
          </w:p>
        </w:tc>
        <w:tc>
          <w:tcPr>
            <w:tcW w:w="4230" w:type="pct"/>
            <w:gridSpan w:val="2"/>
            <w:shd w:val="clear" w:color="auto" w:fill="FFFFFF" w:themeFill="background1"/>
          </w:tcPr>
          <w:p w14:paraId="4826CF8B" w14:textId="77777777" w:rsidR="00BB7E0C" w:rsidRPr="00673CD9" w:rsidRDefault="00BB7E0C" w:rsidP="00BB7E0C">
            <w:pPr>
              <w:shd w:val="clear" w:color="auto" w:fill="FFFFFF" w:themeFill="background1"/>
              <w:spacing w:before="120" w:after="120" w:line="22" w:lineRule="atLeast"/>
              <w:jc w:val="both"/>
              <w:rPr>
                <w:rFonts w:ascii="Arial" w:hAnsi="Arial" w:cs="Arial"/>
              </w:rPr>
            </w:pPr>
            <w:r w:rsidRPr="3797A1CD">
              <w:rPr>
                <w:rFonts w:ascii="Arial" w:eastAsia="Calibri" w:hAnsi="Arial" w:cs="Arial"/>
                <w:color w:val="000000" w:themeColor="text1"/>
              </w:rPr>
              <w:t xml:space="preserve">A Consortium Member gives not less than four weeks’ notice to the </w:t>
            </w:r>
            <w:r w:rsidRPr="3797A1CD">
              <w:rPr>
                <w:rFonts w:ascii="Arial" w:eastAsia="Calibri" w:hAnsi="Arial" w:cs="Arial"/>
                <w:i/>
                <w:iCs/>
                <w:color w:val="000000" w:themeColor="text1"/>
              </w:rPr>
              <w:t>Client</w:t>
            </w:r>
            <w:r w:rsidRPr="3797A1CD">
              <w:rPr>
                <w:rFonts w:ascii="Arial" w:eastAsia="Calibri" w:hAnsi="Arial" w:cs="Arial"/>
                <w:color w:val="000000" w:themeColor="text1"/>
              </w:rPr>
              <w:t xml:space="preserve"> of any proposed termination of the joint venture arrangement.</w:t>
            </w:r>
          </w:p>
        </w:tc>
      </w:tr>
      <w:tr w:rsidR="00BB7E0C" w:rsidRPr="00673CD9" w14:paraId="6504E416" w14:textId="77777777" w:rsidTr="00A46BAA">
        <w:trPr>
          <w:trHeight w:val="244"/>
        </w:trPr>
        <w:tc>
          <w:tcPr>
            <w:tcW w:w="770" w:type="pct"/>
            <w:shd w:val="clear" w:color="auto" w:fill="FFFFFF" w:themeFill="background1"/>
          </w:tcPr>
          <w:p w14:paraId="33AC3AF8"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Z10.6</w:t>
            </w:r>
          </w:p>
        </w:tc>
        <w:tc>
          <w:tcPr>
            <w:tcW w:w="4230" w:type="pct"/>
            <w:gridSpan w:val="2"/>
            <w:shd w:val="clear" w:color="auto" w:fill="FFFFFF" w:themeFill="background1"/>
          </w:tcPr>
          <w:p w14:paraId="715F030C" w14:textId="77777777" w:rsidR="00BB7E0C" w:rsidRPr="00673CD9" w:rsidRDefault="00BB7E0C" w:rsidP="00BB7E0C">
            <w:pPr>
              <w:shd w:val="clear" w:color="auto" w:fill="FFFFFF" w:themeFill="background1"/>
              <w:spacing w:before="120" w:after="120" w:line="22" w:lineRule="atLeast"/>
              <w:jc w:val="both"/>
              <w:rPr>
                <w:rFonts w:ascii="Arial" w:hAnsi="Arial" w:cs="Arial"/>
              </w:rPr>
            </w:pPr>
            <w:r w:rsidRPr="3797A1CD">
              <w:rPr>
                <w:rFonts w:ascii="Arial" w:hAnsi="Arial" w:cs="Arial"/>
              </w:rPr>
              <w:t xml:space="preserve">Termination of the joint venture arrangement for any reason is treated as a substantial failure by the </w:t>
            </w:r>
            <w:r w:rsidRPr="3797A1CD">
              <w:rPr>
                <w:rFonts w:ascii="Arial" w:hAnsi="Arial" w:cs="Arial"/>
                <w:i/>
                <w:iCs/>
              </w:rPr>
              <w:t>Consultant</w:t>
            </w:r>
            <w:r w:rsidRPr="3797A1CD">
              <w:rPr>
                <w:rFonts w:ascii="Arial" w:hAnsi="Arial" w:cs="Arial"/>
              </w:rPr>
              <w:t xml:space="preserve"> to comply with its obligations.</w:t>
            </w:r>
          </w:p>
        </w:tc>
      </w:tr>
      <w:tr w:rsidR="00BB7E0C" w:rsidRPr="00673CD9" w14:paraId="6461329D" w14:textId="77777777" w:rsidTr="00A46BAA">
        <w:trPr>
          <w:trHeight w:val="244"/>
        </w:trPr>
        <w:tc>
          <w:tcPr>
            <w:tcW w:w="770" w:type="pct"/>
            <w:shd w:val="clear" w:color="auto" w:fill="FFFFFF" w:themeFill="background1"/>
            <w:hideMark/>
          </w:tcPr>
          <w:p w14:paraId="07AEFC3C"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Z10.7</w:t>
            </w:r>
          </w:p>
        </w:tc>
        <w:tc>
          <w:tcPr>
            <w:tcW w:w="4230" w:type="pct"/>
            <w:gridSpan w:val="2"/>
            <w:shd w:val="clear" w:color="auto" w:fill="FFFFFF" w:themeFill="background1"/>
            <w:hideMark/>
          </w:tcPr>
          <w:p w14:paraId="5F0F2DE9" w14:textId="40DC4CDE" w:rsidR="00BB7E0C" w:rsidRPr="00673CD9" w:rsidRDefault="00BB7E0C" w:rsidP="00BB7E0C">
            <w:pPr>
              <w:shd w:val="clear" w:color="auto" w:fill="FFFFFF" w:themeFill="background1"/>
              <w:spacing w:before="120" w:after="120" w:line="22" w:lineRule="atLeast"/>
              <w:jc w:val="both"/>
              <w:rPr>
                <w:rFonts w:ascii="Arial" w:eastAsia="Calibri" w:hAnsi="Arial" w:cs="Arial"/>
                <w:color w:val="000000"/>
              </w:rPr>
            </w:pPr>
            <w:r w:rsidRPr="3797A1CD">
              <w:rPr>
                <w:rFonts w:ascii="Arial" w:hAnsi="Arial" w:cs="Arial"/>
              </w:rPr>
              <w:t xml:space="preserve">Where two or more Consortium Members comprise the </w:t>
            </w:r>
            <w:r w:rsidRPr="3797A1CD">
              <w:rPr>
                <w:rFonts w:ascii="Arial" w:hAnsi="Arial" w:cs="Arial"/>
                <w:i/>
                <w:iCs/>
              </w:rPr>
              <w:t>Consultant,</w:t>
            </w:r>
            <w:r w:rsidRPr="3797A1CD">
              <w:rPr>
                <w:rFonts w:ascii="Arial" w:hAnsi="Arial" w:cs="Arial"/>
              </w:rPr>
              <w:t xml:space="preserve"> </w:t>
            </w:r>
            <w:r w:rsidRPr="3797A1CD">
              <w:rPr>
                <w:rFonts w:ascii="Arial" w:eastAsia="Calibri" w:hAnsi="Arial" w:cs="Arial"/>
                <w:color w:val="000000" w:themeColor="text1"/>
              </w:rPr>
              <w:t xml:space="preserve">clause 90.1 &amp; 90.2 of the </w:t>
            </w:r>
            <w:r w:rsidRPr="00CB3E9F">
              <w:rPr>
                <w:rFonts w:ascii="Arial" w:eastAsia="Calibri" w:hAnsi="Arial" w:cs="Arial"/>
                <w:i/>
                <w:color w:val="000000" w:themeColor="text1"/>
              </w:rPr>
              <w:t>conditions of contract</w:t>
            </w:r>
            <w:r w:rsidRPr="3797A1CD">
              <w:rPr>
                <w:rFonts w:ascii="Arial" w:eastAsia="Calibri" w:hAnsi="Arial" w:cs="Arial"/>
                <w:color w:val="000000" w:themeColor="text1"/>
              </w:rPr>
              <w:t xml:space="preserve"> are amended by inserting after “the other Party” the words “or in the case of the </w:t>
            </w:r>
            <w:r w:rsidRPr="3797A1CD">
              <w:rPr>
                <w:rFonts w:ascii="Arial" w:eastAsia="Calibri" w:hAnsi="Arial" w:cs="Arial"/>
                <w:i/>
                <w:iCs/>
                <w:color w:val="000000" w:themeColor="text1"/>
              </w:rPr>
              <w:t>Consultant,</w:t>
            </w:r>
            <w:r w:rsidRPr="3797A1CD">
              <w:rPr>
                <w:rFonts w:ascii="Arial" w:eastAsia="Calibri" w:hAnsi="Arial" w:cs="Arial"/>
                <w:color w:val="000000" w:themeColor="text1"/>
              </w:rPr>
              <w:t xml:space="preserve"> any Consortium Member".</w:t>
            </w:r>
          </w:p>
        </w:tc>
      </w:tr>
      <w:tr w:rsidR="00BB7E0C" w:rsidRPr="00673CD9" w14:paraId="6A600846" w14:textId="77777777" w:rsidTr="00A46BAA">
        <w:trPr>
          <w:trHeight w:val="391"/>
        </w:trPr>
        <w:tc>
          <w:tcPr>
            <w:tcW w:w="770" w:type="pct"/>
            <w:shd w:val="clear" w:color="auto" w:fill="D9D9D9" w:themeFill="background1" w:themeFillShade="D9"/>
            <w:hideMark/>
          </w:tcPr>
          <w:p w14:paraId="7FDF8B3F"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Z11</w:t>
            </w:r>
          </w:p>
        </w:tc>
        <w:tc>
          <w:tcPr>
            <w:tcW w:w="4230" w:type="pct"/>
            <w:gridSpan w:val="2"/>
            <w:shd w:val="clear" w:color="auto" w:fill="D9D9D9" w:themeFill="background1" w:themeFillShade="D9"/>
            <w:hideMark/>
          </w:tcPr>
          <w:p w14:paraId="3DEDE467"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 xml:space="preserve">Parent Company Guarantee </w:t>
            </w:r>
          </w:p>
        </w:tc>
      </w:tr>
      <w:tr w:rsidR="00BB7E0C" w:rsidRPr="00673CD9" w14:paraId="4F50BE60" w14:textId="77777777" w:rsidTr="00A46BAA">
        <w:trPr>
          <w:trHeight w:val="274"/>
        </w:trPr>
        <w:tc>
          <w:tcPr>
            <w:tcW w:w="770" w:type="pct"/>
            <w:shd w:val="clear" w:color="auto" w:fill="FFFFFF" w:themeFill="background1"/>
            <w:hideMark/>
          </w:tcPr>
          <w:p w14:paraId="012A62DD"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Z11.1</w:t>
            </w:r>
          </w:p>
        </w:tc>
        <w:tc>
          <w:tcPr>
            <w:tcW w:w="4230" w:type="pct"/>
            <w:gridSpan w:val="2"/>
            <w:shd w:val="clear" w:color="auto" w:fill="FFFFFF" w:themeFill="background1"/>
            <w:hideMark/>
          </w:tcPr>
          <w:p w14:paraId="521F6E4F" w14:textId="1ED59B5B" w:rsidR="00BB7E0C" w:rsidRPr="00FC671C" w:rsidRDefault="00BB7E0C" w:rsidP="00BB7E0C">
            <w:p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rPr>
              <w:t xml:space="preserve">If required by the </w:t>
            </w:r>
            <w:r w:rsidRPr="022E0E4A">
              <w:rPr>
                <w:rFonts w:ascii="Arial" w:eastAsia="Calibri" w:hAnsi="Arial" w:cs="Arial"/>
                <w:i/>
                <w:iCs/>
              </w:rPr>
              <w:t>Client</w:t>
            </w:r>
            <w:r w:rsidRPr="022E0E4A">
              <w:rPr>
                <w:rFonts w:ascii="Arial" w:eastAsia="Calibri" w:hAnsi="Arial" w:cs="Arial"/>
              </w:rPr>
              <w:t xml:space="preserve">, the </w:t>
            </w:r>
            <w:r w:rsidRPr="022E0E4A">
              <w:rPr>
                <w:rFonts w:ascii="Arial" w:eastAsia="Calibri" w:hAnsi="Arial" w:cs="Arial"/>
                <w:i/>
                <w:iCs/>
              </w:rPr>
              <w:t>Consultant</w:t>
            </w:r>
            <w:r w:rsidRPr="022E0E4A">
              <w:rPr>
                <w:rFonts w:ascii="Arial" w:eastAsia="Calibri" w:hAnsi="Arial" w:cs="Arial"/>
              </w:rPr>
              <w:t xml:space="preserve"> gives to the </w:t>
            </w:r>
            <w:r w:rsidRPr="022E0E4A">
              <w:rPr>
                <w:rFonts w:ascii="Arial" w:eastAsia="Calibri" w:hAnsi="Arial" w:cs="Arial"/>
                <w:i/>
                <w:iCs/>
              </w:rPr>
              <w:t>Client</w:t>
            </w:r>
            <w:r w:rsidRPr="022E0E4A">
              <w:rPr>
                <w:rFonts w:ascii="Arial" w:eastAsia="Calibri" w:hAnsi="Arial" w:cs="Arial"/>
              </w:rPr>
              <w:t xml:space="preserve"> a Parent Company Guarantee.  If a Parent Company Guarantee was not given by the Contract Date, it is given to the </w:t>
            </w:r>
            <w:r w:rsidRPr="022E0E4A">
              <w:rPr>
                <w:rFonts w:ascii="Arial" w:eastAsia="Calibri" w:hAnsi="Arial" w:cs="Arial"/>
                <w:i/>
                <w:iCs/>
              </w:rPr>
              <w:t>Client</w:t>
            </w:r>
            <w:r w:rsidRPr="022E0E4A">
              <w:rPr>
                <w:rFonts w:ascii="Arial" w:eastAsia="Calibri" w:hAnsi="Arial" w:cs="Arial"/>
              </w:rPr>
              <w:t xml:space="preserve"> within four weeks of the Contract Date or of the </w:t>
            </w:r>
            <w:r w:rsidRPr="022E0E4A">
              <w:rPr>
                <w:rFonts w:ascii="Arial" w:eastAsia="Calibri" w:hAnsi="Arial" w:cs="Arial"/>
                <w:i/>
                <w:iCs/>
              </w:rPr>
              <w:t>Client‘s</w:t>
            </w:r>
            <w:r w:rsidRPr="022E0E4A">
              <w:rPr>
                <w:rFonts w:ascii="Arial" w:eastAsia="Calibri" w:hAnsi="Arial" w:cs="Arial"/>
              </w:rPr>
              <w:t xml:space="preserve"> request, whichever is later. </w:t>
            </w:r>
            <w:r w:rsidRPr="022E0E4A">
              <w:rPr>
                <w:rFonts w:ascii="Arial" w:eastAsia="Calibri" w:hAnsi="Arial" w:cs="Arial"/>
                <w:color w:val="000000" w:themeColor="text1"/>
              </w:rPr>
              <w:t xml:space="preserve">  </w:t>
            </w:r>
          </w:p>
          <w:p w14:paraId="1AD7A51E" w14:textId="760C1F9B" w:rsidR="00BB7E0C" w:rsidRPr="00FC671C" w:rsidRDefault="00BB7E0C" w:rsidP="00BB7E0C">
            <w:p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Parent Company Guarantees are given for</w:t>
            </w:r>
          </w:p>
          <w:p w14:paraId="5DE63BB9" w14:textId="77777777" w:rsidR="00BB7E0C" w:rsidRPr="00FC671C" w:rsidRDefault="00BB7E0C" w:rsidP="00BB7E0C">
            <w:pPr>
              <w:numPr>
                <w:ilvl w:val="0"/>
                <w:numId w:val="4"/>
              </w:numPr>
              <w:shd w:val="clear" w:color="auto" w:fill="FFFFFF" w:themeFill="background1"/>
              <w:spacing w:before="120" w:after="120" w:line="22" w:lineRule="atLeast"/>
              <w:jc w:val="both"/>
              <w:rPr>
                <w:rFonts w:ascii="Arial" w:eastAsia="Calibri" w:hAnsi="Arial" w:cs="Arial"/>
                <w:color w:val="000000"/>
              </w:rPr>
            </w:pPr>
            <w:r w:rsidRPr="5B018624">
              <w:rPr>
                <w:rFonts w:ascii="Arial" w:eastAsia="Calibri" w:hAnsi="Arial" w:cs="Arial"/>
                <w:color w:val="000000" w:themeColor="text1"/>
              </w:rPr>
              <w:t>a standalone company –  from its Controller, or</w:t>
            </w:r>
          </w:p>
          <w:p w14:paraId="648E2184" w14:textId="77777777" w:rsidR="00BB7E0C" w:rsidRPr="00FC671C" w:rsidRDefault="00BB7E0C" w:rsidP="00BB7E0C">
            <w:pPr>
              <w:numPr>
                <w:ilvl w:val="0"/>
                <w:numId w:val="4"/>
              </w:numPr>
              <w:shd w:val="clear" w:color="auto" w:fill="FFFFFF" w:themeFill="background1"/>
              <w:spacing w:before="120" w:after="120" w:line="22" w:lineRule="atLeast"/>
              <w:rPr>
                <w:rFonts w:ascii="Arial" w:eastAsia="Calibri" w:hAnsi="Arial" w:cs="Arial"/>
                <w:color w:val="000000"/>
              </w:rPr>
            </w:pPr>
            <w:r w:rsidRPr="5B018624">
              <w:rPr>
                <w:rFonts w:ascii="Arial" w:eastAsia="Calibri" w:hAnsi="Arial" w:cs="Arial"/>
                <w:color w:val="000000" w:themeColor="text1"/>
              </w:rPr>
              <w:t>a joint venture (whether incorporated or unincorporated) – from the Controller of each Consortium Member.</w:t>
            </w:r>
          </w:p>
          <w:p w14:paraId="3BA8A1B7" w14:textId="77777777" w:rsidR="00BB7E0C" w:rsidRPr="00673CD9" w:rsidRDefault="00BB7E0C" w:rsidP="00BB7E0C">
            <w:pPr>
              <w:shd w:val="clear" w:color="auto" w:fill="FFFFFF" w:themeFill="background1"/>
              <w:spacing w:before="120" w:after="120" w:line="22" w:lineRule="atLeast"/>
              <w:jc w:val="both"/>
              <w:rPr>
                <w:rFonts w:ascii="Arial" w:eastAsia="Calibri" w:hAnsi="Arial" w:cs="Arial"/>
                <w:color w:val="000000"/>
              </w:rPr>
            </w:pPr>
            <w:r w:rsidRPr="022E0E4A">
              <w:rPr>
                <w:rFonts w:ascii="Arial" w:eastAsia="Calibri" w:hAnsi="Arial" w:cs="Arial"/>
                <w:color w:val="000000" w:themeColor="text1"/>
              </w:rPr>
              <w:t xml:space="preserve">In all cases it is for the </w:t>
            </w:r>
            <w:r w:rsidRPr="022E0E4A">
              <w:rPr>
                <w:rFonts w:ascii="Arial" w:eastAsia="Calibri" w:hAnsi="Arial" w:cs="Arial"/>
                <w:i/>
                <w:iCs/>
                <w:color w:val="000000" w:themeColor="text1"/>
              </w:rPr>
              <w:t>Client</w:t>
            </w:r>
            <w:r w:rsidRPr="022E0E4A">
              <w:rPr>
                <w:rFonts w:ascii="Arial" w:eastAsia="Calibri" w:hAnsi="Arial" w:cs="Arial"/>
                <w:color w:val="000000" w:themeColor="text1"/>
              </w:rPr>
              <w:t xml:space="preserve"> to decide whether it will accept a Parent Company Guarantee from a company other than the Controller.</w:t>
            </w:r>
          </w:p>
        </w:tc>
      </w:tr>
      <w:tr w:rsidR="00BB7E0C" w:rsidRPr="00673CD9" w14:paraId="76426ED1" w14:textId="77777777" w:rsidTr="00A46BAA">
        <w:trPr>
          <w:trHeight w:val="274"/>
        </w:trPr>
        <w:tc>
          <w:tcPr>
            <w:tcW w:w="770" w:type="pct"/>
            <w:shd w:val="clear" w:color="auto" w:fill="FFFFFF" w:themeFill="background1"/>
          </w:tcPr>
          <w:p w14:paraId="67A43AFF"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Z11.2</w:t>
            </w:r>
          </w:p>
        </w:tc>
        <w:tc>
          <w:tcPr>
            <w:tcW w:w="4230" w:type="pct"/>
            <w:gridSpan w:val="2"/>
            <w:shd w:val="clear" w:color="auto" w:fill="FFFFFF" w:themeFill="background1"/>
          </w:tcPr>
          <w:p w14:paraId="2278257A" w14:textId="77777777" w:rsidR="00BB7E0C" w:rsidRPr="00673CD9" w:rsidRDefault="00BB7E0C" w:rsidP="00BB7E0C">
            <w:pPr>
              <w:shd w:val="clear" w:color="auto" w:fill="FFFFFF" w:themeFill="background1"/>
              <w:spacing w:before="120" w:after="120" w:line="22" w:lineRule="atLeast"/>
              <w:jc w:val="both"/>
              <w:rPr>
                <w:rFonts w:ascii="Arial" w:eastAsia="Calibri" w:hAnsi="Arial" w:cs="Arial"/>
                <w:color w:val="000000"/>
              </w:rPr>
            </w:pPr>
            <w:r w:rsidRPr="022E0E4A">
              <w:rPr>
                <w:rFonts w:ascii="Arial" w:hAnsi="Arial" w:cs="Arial"/>
              </w:rPr>
              <w:t xml:space="preserve">A failure to comply with this condition is treated as a substantial failure by the </w:t>
            </w:r>
            <w:r w:rsidRPr="022E0E4A">
              <w:rPr>
                <w:rFonts w:ascii="Arial" w:hAnsi="Arial" w:cs="Arial"/>
                <w:i/>
                <w:iCs/>
              </w:rPr>
              <w:t>Consultant</w:t>
            </w:r>
            <w:r w:rsidRPr="022E0E4A">
              <w:rPr>
                <w:rFonts w:ascii="Arial" w:hAnsi="Arial" w:cs="Arial"/>
              </w:rPr>
              <w:t xml:space="preserve"> to comply with its obligations.</w:t>
            </w:r>
          </w:p>
        </w:tc>
      </w:tr>
      <w:tr w:rsidR="00BB7E0C" w:rsidRPr="00673CD9" w14:paraId="1FAC1102" w14:textId="77777777" w:rsidTr="00A46BAA">
        <w:trPr>
          <w:trHeight w:val="405"/>
        </w:trPr>
        <w:tc>
          <w:tcPr>
            <w:tcW w:w="770" w:type="pct"/>
            <w:shd w:val="clear" w:color="auto" w:fill="D9D9D9" w:themeFill="background1" w:themeFillShade="D9"/>
            <w:hideMark/>
          </w:tcPr>
          <w:p w14:paraId="6DA23C49"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Z12</w:t>
            </w:r>
          </w:p>
        </w:tc>
        <w:tc>
          <w:tcPr>
            <w:tcW w:w="4230" w:type="pct"/>
            <w:gridSpan w:val="2"/>
            <w:shd w:val="clear" w:color="auto" w:fill="D9D9D9" w:themeFill="background1" w:themeFillShade="D9"/>
            <w:hideMark/>
          </w:tcPr>
          <w:p w14:paraId="03EFC02C" w14:textId="77777777" w:rsidR="00BB7E0C" w:rsidRPr="00673CD9" w:rsidRDefault="00BB7E0C" w:rsidP="00BB7E0C">
            <w:pPr>
              <w:spacing w:before="120" w:after="120" w:line="22" w:lineRule="atLeast"/>
              <w:rPr>
                <w:rFonts w:ascii="Arial" w:hAnsi="Arial" w:cs="Arial"/>
                <w:b/>
              </w:rPr>
            </w:pPr>
            <w:r w:rsidRPr="00673CD9">
              <w:rPr>
                <w:rFonts w:ascii="Arial" w:hAnsi="Arial" w:cs="Arial"/>
                <w:b/>
              </w:rPr>
              <w:t>Discrimination, Bullying and Harassment</w:t>
            </w:r>
          </w:p>
        </w:tc>
      </w:tr>
      <w:tr w:rsidR="00BB7E0C" w:rsidRPr="00673CD9" w14:paraId="79CA65FA" w14:textId="77777777" w:rsidTr="00A46BAA">
        <w:trPr>
          <w:trHeight w:val="405"/>
        </w:trPr>
        <w:tc>
          <w:tcPr>
            <w:tcW w:w="770" w:type="pct"/>
            <w:shd w:val="clear" w:color="auto" w:fill="FFFFFF" w:themeFill="background1"/>
            <w:hideMark/>
          </w:tcPr>
          <w:p w14:paraId="271535F9"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Z12.1</w:t>
            </w:r>
          </w:p>
        </w:tc>
        <w:tc>
          <w:tcPr>
            <w:tcW w:w="4230" w:type="pct"/>
            <w:gridSpan w:val="2"/>
            <w:shd w:val="clear" w:color="auto" w:fill="FFFFFF" w:themeFill="background1"/>
            <w:hideMark/>
          </w:tcPr>
          <w:p w14:paraId="73C4466E" w14:textId="77777777" w:rsidR="00BB7E0C" w:rsidRPr="00673CD9" w:rsidRDefault="00BB7E0C" w:rsidP="00BB7E0C">
            <w:pPr>
              <w:shd w:val="clear" w:color="auto" w:fill="FFFFFF"/>
              <w:spacing w:before="120" w:after="120" w:line="22" w:lineRule="atLeast"/>
              <w:jc w:val="both"/>
              <w:rPr>
                <w:rFonts w:ascii="Arial" w:hAnsi="Arial" w:cs="Arial"/>
              </w:rPr>
            </w:pPr>
            <w:r w:rsidRPr="00673CD9">
              <w:rPr>
                <w:rFonts w:ascii="Arial" w:hAnsi="Arial" w:cs="Arial"/>
              </w:rPr>
              <w:t xml:space="preserve">The </w:t>
            </w:r>
            <w:r w:rsidRPr="00673CD9">
              <w:rPr>
                <w:rFonts w:ascii="Arial" w:hAnsi="Arial" w:cs="Arial"/>
                <w:i/>
                <w:iCs/>
              </w:rPr>
              <w:t xml:space="preserve">Consultant </w:t>
            </w:r>
            <w:r w:rsidRPr="00673CD9">
              <w:rPr>
                <w:rFonts w:ascii="Arial" w:hAnsi="Arial" w:cs="Arial"/>
              </w:rPr>
              <w:t xml:space="preserve">indemnifies the </w:t>
            </w:r>
            <w:r w:rsidRPr="00673CD9">
              <w:rPr>
                <w:rFonts w:ascii="Arial" w:hAnsi="Arial" w:cs="Arial"/>
                <w:i/>
                <w:iCs/>
              </w:rPr>
              <w:t xml:space="preserve">Client </w:t>
            </w:r>
            <w:r w:rsidRPr="00673CD9">
              <w:rPr>
                <w:rFonts w:ascii="Arial" w:hAnsi="Arial" w:cs="Arial"/>
              </w:rPr>
              <w:t xml:space="preserve">against all costs, charges, expenses (including legal and administrative expenses) and payments made by the </w:t>
            </w:r>
            <w:r w:rsidRPr="00673CD9">
              <w:rPr>
                <w:rFonts w:ascii="Arial" w:hAnsi="Arial" w:cs="Arial"/>
                <w:i/>
                <w:iCs/>
              </w:rPr>
              <w:t xml:space="preserve">Client </w:t>
            </w:r>
            <w:r w:rsidRPr="00673CD9">
              <w:rPr>
                <w:rFonts w:ascii="Arial" w:hAnsi="Arial" w:cs="Arial"/>
              </w:rPr>
              <w:t xml:space="preserve">arising out of or in connection </w:t>
            </w:r>
            <w:r w:rsidRPr="00673CD9">
              <w:rPr>
                <w:rFonts w:ascii="Arial" w:eastAsia="Calibri" w:hAnsi="Arial" w:cs="Arial"/>
              </w:rPr>
              <w:t xml:space="preserve">with </w:t>
            </w:r>
          </w:p>
          <w:p w14:paraId="4BCED3E9" w14:textId="77777777" w:rsidR="00BB7E0C" w:rsidRPr="00673CD9" w:rsidRDefault="00BB7E0C" w:rsidP="00BB7E0C">
            <w:pPr>
              <w:numPr>
                <w:ilvl w:val="0"/>
                <w:numId w:val="28"/>
              </w:num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rPr>
              <w:t>any investigation or proceedings under the Discrimination Acts or</w:t>
            </w:r>
          </w:p>
          <w:p w14:paraId="58A4657D" w14:textId="77777777" w:rsidR="00BB7E0C" w:rsidRPr="00673CD9" w:rsidRDefault="00BB7E0C" w:rsidP="00BB7E0C">
            <w:pPr>
              <w:numPr>
                <w:ilvl w:val="0"/>
                <w:numId w:val="28"/>
              </w:num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an allegation of bullying or harassment</w:t>
            </w:r>
          </w:p>
          <w:p w14:paraId="35D65011" w14:textId="77777777" w:rsidR="00BB7E0C" w:rsidRPr="00673CD9" w:rsidRDefault="00BB7E0C" w:rsidP="00BB7E0C">
            <w:pPr>
              <w:shd w:val="clear" w:color="auto" w:fill="FFFFFF"/>
              <w:spacing w:before="120" w:after="120" w:line="22" w:lineRule="atLeast"/>
              <w:jc w:val="both"/>
              <w:rPr>
                <w:rFonts w:ascii="Arial" w:eastAsia="Calibri" w:hAnsi="Arial" w:cs="Arial"/>
                <w:color w:val="000000"/>
              </w:rPr>
            </w:pPr>
            <w:r w:rsidRPr="00673CD9">
              <w:rPr>
                <w:rFonts w:ascii="Arial" w:hAnsi="Arial" w:cs="Arial"/>
              </w:rPr>
              <w:t xml:space="preserve">resulting from any act or omission of the </w:t>
            </w:r>
            <w:r w:rsidRPr="00673CD9">
              <w:rPr>
                <w:rFonts w:ascii="Arial" w:hAnsi="Arial" w:cs="Arial"/>
                <w:i/>
              </w:rPr>
              <w:t xml:space="preserve">Consultant </w:t>
            </w:r>
            <w:r w:rsidRPr="00673CD9">
              <w:rPr>
                <w:rFonts w:ascii="Arial" w:hAnsi="Arial" w:cs="Arial"/>
              </w:rPr>
              <w:t>in connection with the contract.</w:t>
            </w:r>
          </w:p>
        </w:tc>
      </w:tr>
      <w:tr w:rsidR="00BB7E0C" w:rsidRPr="00673CD9" w14:paraId="16D59E4A" w14:textId="77777777" w:rsidTr="00A46BAA">
        <w:trPr>
          <w:trHeight w:val="416"/>
        </w:trPr>
        <w:tc>
          <w:tcPr>
            <w:tcW w:w="770" w:type="pct"/>
            <w:shd w:val="clear" w:color="auto" w:fill="D9D9D9" w:themeFill="background1" w:themeFillShade="D9"/>
            <w:hideMark/>
          </w:tcPr>
          <w:p w14:paraId="64B724CC"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Z13</w:t>
            </w:r>
          </w:p>
        </w:tc>
        <w:tc>
          <w:tcPr>
            <w:tcW w:w="4230" w:type="pct"/>
            <w:gridSpan w:val="2"/>
            <w:shd w:val="clear" w:color="auto" w:fill="D9D9D9" w:themeFill="background1" w:themeFillShade="D9"/>
            <w:hideMark/>
          </w:tcPr>
          <w:p w14:paraId="610BA569"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Intellectual Property Rights (IPRs)</w:t>
            </w:r>
          </w:p>
        </w:tc>
      </w:tr>
      <w:tr w:rsidR="00BB7E0C" w:rsidRPr="00673CD9" w14:paraId="2D372D95" w14:textId="77777777" w:rsidTr="00A46BAA">
        <w:trPr>
          <w:trHeight w:val="704"/>
        </w:trPr>
        <w:tc>
          <w:tcPr>
            <w:tcW w:w="770" w:type="pct"/>
            <w:shd w:val="clear" w:color="auto" w:fill="FFFFFF" w:themeFill="background1"/>
            <w:hideMark/>
          </w:tcPr>
          <w:p w14:paraId="1C263B00"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Z13.1</w:t>
            </w:r>
          </w:p>
        </w:tc>
        <w:tc>
          <w:tcPr>
            <w:tcW w:w="4230" w:type="pct"/>
            <w:gridSpan w:val="2"/>
            <w:shd w:val="clear" w:color="auto" w:fill="FFFFFF" w:themeFill="background1"/>
            <w:hideMark/>
          </w:tcPr>
          <w:p w14:paraId="01B238BC" w14:textId="6BF51BDD"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hAnsi="Arial" w:cs="Arial"/>
                <w:spacing w:val="-3"/>
              </w:rPr>
              <w:t xml:space="preserve">The </w:t>
            </w:r>
            <w:r w:rsidRPr="00673CD9">
              <w:rPr>
                <w:rFonts w:ascii="Arial" w:hAnsi="Arial" w:cs="Arial"/>
                <w:i/>
                <w:iCs/>
                <w:spacing w:val="-3"/>
              </w:rPr>
              <w:t>Client</w:t>
            </w:r>
            <w:r w:rsidRPr="00673CD9">
              <w:rPr>
                <w:rFonts w:ascii="Arial" w:hAnsi="Arial" w:cs="Arial"/>
                <w:spacing w:val="-3"/>
              </w:rPr>
              <w:t xml:space="preserve"> owns (or will own) all IPRs in material prepared in connection with th</w:t>
            </w:r>
            <w:r>
              <w:rPr>
                <w:rFonts w:ascii="Arial" w:hAnsi="Arial" w:cs="Arial"/>
                <w:spacing w:val="-3"/>
              </w:rPr>
              <w:t>e</w:t>
            </w:r>
            <w:r w:rsidRPr="00673CD9">
              <w:rPr>
                <w:rFonts w:ascii="Arial" w:hAnsi="Arial" w:cs="Arial"/>
                <w:spacing w:val="-3"/>
              </w:rPr>
              <w:t xml:space="preserve"> contract, except as stated otherwise in the Scope.  To the extent that these IPRs do not automatically belong to the </w:t>
            </w:r>
            <w:r w:rsidRPr="00673CD9">
              <w:rPr>
                <w:rFonts w:ascii="Arial" w:hAnsi="Arial" w:cs="Arial"/>
                <w:i/>
                <w:spacing w:val="-3"/>
              </w:rPr>
              <w:t>Client,</w:t>
            </w:r>
            <w:r w:rsidRPr="00673CD9">
              <w:rPr>
                <w:rFonts w:ascii="Arial" w:hAnsi="Arial" w:cs="Arial"/>
                <w:spacing w:val="-3"/>
              </w:rPr>
              <w:t xml:space="preserve"> the </w:t>
            </w:r>
            <w:r w:rsidRPr="00673CD9">
              <w:rPr>
                <w:rFonts w:ascii="Arial" w:hAnsi="Arial" w:cs="Arial"/>
                <w:i/>
                <w:iCs/>
                <w:spacing w:val="-3"/>
              </w:rPr>
              <w:t>Consultant</w:t>
            </w:r>
            <w:r w:rsidRPr="00673CD9">
              <w:rPr>
                <w:rFonts w:ascii="Arial" w:hAnsi="Arial" w:cs="Arial"/>
                <w:spacing w:val="-3"/>
              </w:rPr>
              <w:t xml:space="preserve"> enters into such documents and does such acts as the </w:t>
            </w:r>
            <w:r w:rsidRPr="00673CD9">
              <w:rPr>
                <w:rFonts w:ascii="Arial" w:hAnsi="Arial" w:cs="Arial"/>
                <w:i/>
                <w:iCs/>
                <w:spacing w:val="-3"/>
              </w:rPr>
              <w:t>Client</w:t>
            </w:r>
            <w:r w:rsidRPr="00673CD9">
              <w:rPr>
                <w:rFonts w:ascii="Arial" w:hAnsi="Arial" w:cs="Arial"/>
                <w:spacing w:val="-3"/>
              </w:rPr>
              <w:t xml:space="preserve"> requests to transfer the IPRs to the </w:t>
            </w:r>
            <w:r w:rsidRPr="00673CD9">
              <w:rPr>
                <w:rFonts w:ascii="Arial" w:hAnsi="Arial" w:cs="Arial"/>
                <w:i/>
                <w:iCs/>
                <w:spacing w:val="-3"/>
              </w:rPr>
              <w:t>Client</w:t>
            </w:r>
            <w:r w:rsidRPr="00673CD9">
              <w:rPr>
                <w:rFonts w:ascii="Arial" w:hAnsi="Arial" w:cs="Arial"/>
                <w:spacing w:val="-3"/>
              </w:rPr>
              <w:t xml:space="preserve"> and procures that its subcontractors (at any stage of remoteness from the </w:t>
            </w:r>
            <w:r w:rsidRPr="00673CD9">
              <w:rPr>
                <w:rFonts w:ascii="Arial" w:hAnsi="Arial" w:cs="Arial"/>
                <w:i/>
                <w:iCs/>
                <w:spacing w:val="-3"/>
              </w:rPr>
              <w:t>Client</w:t>
            </w:r>
            <w:r w:rsidRPr="00673CD9">
              <w:rPr>
                <w:rFonts w:ascii="Arial" w:hAnsi="Arial" w:cs="Arial"/>
                <w:spacing w:val="-3"/>
              </w:rPr>
              <w:t xml:space="preserve">) do the same.  The </w:t>
            </w:r>
            <w:r w:rsidRPr="00673CD9">
              <w:rPr>
                <w:rFonts w:ascii="Arial" w:hAnsi="Arial" w:cs="Arial"/>
                <w:i/>
                <w:iCs/>
                <w:spacing w:val="-3"/>
              </w:rPr>
              <w:t xml:space="preserve">Consultant </w:t>
            </w:r>
            <w:r w:rsidRPr="00673CD9">
              <w:rPr>
                <w:rFonts w:ascii="Arial" w:hAnsi="Arial" w:cs="Arial"/>
                <w:spacing w:val="-3"/>
              </w:rPr>
              <w:t xml:space="preserve">provides to the </w:t>
            </w:r>
            <w:r w:rsidRPr="00673CD9">
              <w:rPr>
                <w:rFonts w:ascii="Arial" w:hAnsi="Arial" w:cs="Arial"/>
                <w:i/>
                <w:iCs/>
                <w:spacing w:val="-3"/>
              </w:rPr>
              <w:t xml:space="preserve">Client </w:t>
            </w:r>
            <w:r w:rsidRPr="00673CD9">
              <w:rPr>
                <w:rFonts w:ascii="Arial" w:hAnsi="Arial" w:cs="Arial"/>
                <w:spacing w:val="-3"/>
              </w:rPr>
              <w:t xml:space="preserve">the documents which transfer these IPRs to the </w:t>
            </w:r>
            <w:r w:rsidRPr="00673CD9">
              <w:rPr>
                <w:rFonts w:ascii="Arial" w:hAnsi="Arial" w:cs="Arial"/>
                <w:i/>
                <w:iCs/>
                <w:spacing w:val="-3"/>
              </w:rPr>
              <w:t>Client.</w:t>
            </w:r>
          </w:p>
        </w:tc>
      </w:tr>
      <w:tr w:rsidR="00BB7E0C" w:rsidRPr="00673CD9" w14:paraId="669813AB" w14:textId="77777777" w:rsidTr="00A46BAA">
        <w:trPr>
          <w:trHeight w:val="836"/>
        </w:trPr>
        <w:tc>
          <w:tcPr>
            <w:tcW w:w="770" w:type="pct"/>
            <w:shd w:val="clear" w:color="auto" w:fill="FFFFFF" w:themeFill="background1"/>
            <w:hideMark/>
          </w:tcPr>
          <w:p w14:paraId="38DC8A31"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Z13.2</w:t>
            </w:r>
          </w:p>
        </w:tc>
        <w:tc>
          <w:tcPr>
            <w:tcW w:w="4230" w:type="pct"/>
            <w:gridSpan w:val="2"/>
            <w:shd w:val="clear" w:color="auto" w:fill="FFFFFF" w:themeFill="background1"/>
            <w:hideMark/>
          </w:tcPr>
          <w:p w14:paraId="7FAE5B34" w14:textId="77777777" w:rsidR="00BB7E0C" w:rsidRPr="00673CD9" w:rsidRDefault="00BB7E0C" w:rsidP="00BB7E0C">
            <w:pPr>
              <w:tabs>
                <w:tab w:val="left" w:pos="591"/>
                <w:tab w:val="right" w:leader="dot" w:pos="7371"/>
              </w:tabs>
              <w:spacing w:before="120" w:after="120" w:line="22" w:lineRule="atLeast"/>
              <w:jc w:val="both"/>
              <w:rPr>
                <w:rFonts w:ascii="Arial" w:hAnsi="Arial" w:cs="Arial"/>
                <w:i/>
                <w:iCs/>
                <w:spacing w:val="-3"/>
              </w:rPr>
            </w:pPr>
            <w:r w:rsidRPr="00673CD9">
              <w:rPr>
                <w:rFonts w:ascii="Arial" w:hAnsi="Arial" w:cs="Arial"/>
                <w:spacing w:val="-3"/>
              </w:rPr>
              <w:t xml:space="preserve">The </w:t>
            </w:r>
            <w:r w:rsidRPr="00673CD9">
              <w:rPr>
                <w:rFonts w:ascii="Arial" w:hAnsi="Arial" w:cs="Arial"/>
                <w:i/>
                <w:iCs/>
                <w:spacing w:val="-3"/>
              </w:rPr>
              <w:t>Consultant</w:t>
            </w:r>
            <w:r w:rsidRPr="00673CD9">
              <w:rPr>
                <w:rFonts w:ascii="Arial" w:hAnsi="Arial" w:cs="Arial"/>
                <w:spacing w:val="-3"/>
              </w:rPr>
              <w:t xml:space="preserve"> obtains perpetual, royalty-free, non-exclusive, assignable and irrevocable </w:t>
            </w:r>
            <w:proofErr w:type="spellStart"/>
            <w:r w:rsidRPr="00673CD9">
              <w:rPr>
                <w:rFonts w:ascii="Arial" w:hAnsi="Arial" w:cs="Arial"/>
                <w:spacing w:val="-3"/>
              </w:rPr>
              <w:t>licences</w:t>
            </w:r>
            <w:proofErr w:type="spellEnd"/>
            <w:r w:rsidRPr="00673CD9">
              <w:rPr>
                <w:rFonts w:ascii="Arial" w:hAnsi="Arial" w:cs="Arial"/>
                <w:spacing w:val="-3"/>
              </w:rPr>
              <w:t xml:space="preserve"> (capable of being sub-licensed to a third party, who shall also have the right to grant further sub-</w:t>
            </w:r>
            <w:proofErr w:type="spellStart"/>
            <w:r w:rsidRPr="00673CD9">
              <w:rPr>
                <w:rFonts w:ascii="Arial" w:hAnsi="Arial" w:cs="Arial"/>
                <w:spacing w:val="-3"/>
              </w:rPr>
              <w:t>licences</w:t>
            </w:r>
            <w:proofErr w:type="spellEnd"/>
            <w:r w:rsidRPr="00673CD9">
              <w:rPr>
                <w:rFonts w:ascii="Arial" w:hAnsi="Arial" w:cs="Arial"/>
                <w:spacing w:val="-3"/>
              </w:rPr>
              <w:t xml:space="preserve">) of other IPRs for the </w:t>
            </w:r>
            <w:r w:rsidRPr="00673CD9">
              <w:rPr>
                <w:rFonts w:ascii="Arial" w:hAnsi="Arial" w:cs="Arial"/>
                <w:i/>
                <w:iCs/>
                <w:spacing w:val="-3"/>
              </w:rPr>
              <w:t>Client</w:t>
            </w:r>
            <w:r w:rsidRPr="00673CD9">
              <w:rPr>
                <w:rFonts w:ascii="Arial" w:hAnsi="Arial" w:cs="Arial"/>
                <w:spacing w:val="-3"/>
              </w:rPr>
              <w:t xml:space="preserve"> as stated in the Scope.  Any </w:t>
            </w:r>
            <w:proofErr w:type="spellStart"/>
            <w:r w:rsidRPr="00673CD9">
              <w:rPr>
                <w:rFonts w:ascii="Arial" w:hAnsi="Arial" w:cs="Arial"/>
                <w:spacing w:val="-3"/>
              </w:rPr>
              <w:t>licence</w:t>
            </w:r>
            <w:proofErr w:type="spellEnd"/>
            <w:r w:rsidRPr="00673CD9">
              <w:rPr>
                <w:rFonts w:ascii="Arial" w:hAnsi="Arial" w:cs="Arial"/>
                <w:spacing w:val="-3"/>
              </w:rPr>
              <w:t xml:space="preserve"> granted under this clause survives the termination or expiry of the contract and cannot be terminated by the </w:t>
            </w:r>
            <w:r w:rsidRPr="00673CD9">
              <w:rPr>
                <w:rFonts w:ascii="Arial" w:hAnsi="Arial" w:cs="Arial"/>
                <w:i/>
                <w:iCs/>
                <w:spacing w:val="-3"/>
              </w:rPr>
              <w:t>Consultant</w:t>
            </w:r>
            <w:r w:rsidRPr="00673CD9">
              <w:rPr>
                <w:rFonts w:ascii="Arial" w:hAnsi="Arial" w:cs="Arial"/>
                <w:spacing w:val="-3"/>
              </w:rPr>
              <w:t xml:space="preserve"> or its assignees or any </w:t>
            </w:r>
            <w:r w:rsidRPr="00673CD9">
              <w:rPr>
                <w:rFonts w:ascii="Arial" w:hAnsi="Arial" w:cs="Arial"/>
                <w:spacing w:val="-3"/>
              </w:rPr>
              <w:lastRenderedPageBreak/>
              <w:t xml:space="preserve">third party.  The </w:t>
            </w:r>
            <w:r w:rsidRPr="00673CD9">
              <w:rPr>
                <w:rFonts w:ascii="Arial" w:hAnsi="Arial" w:cs="Arial"/>
                <w:i/>
                <w:iCs/>
                <w:spacing w:val="-3"/>
              </w:rPr>
              <w:t xml:space="preserve">Consultant </w:t>
            </w:r>
            <w:r w:rsidRPr="00673CD9">
              <w:rPr>
                <w:rFonts w:ascii="Arial" w:hAnsi="Arial" w:cs="Arial"/>
                <w:spacing w:val="-3"/>
              </w:rPr>
              <w:t xml:space="preserve">provides to the </w:t>
            </w:r>
            <w:r w:rsidRPr="00673CD9">
              <w:rPr>
                <w:rFonts w:ascii="Arial" w:hAnsi="Arial" w:cs="Arial"/>
                <w:i/>
                <w:iCs/>
                <w:spacing w:val="-3"/>
              </w:rPr>
              <w:t xml:space="preserve">Client </w:t>
            </w:r>
            <w:r w:rsidRPr="00673CD9">
              <w:rPr>
                <w:rFonts w:ascii="Arial" w:hAnsi="Arial" w:cs="Arial"/>
                <w:spacing w:val="-3"/>
              </w:rPr>
              <w:t xml:space="preserve">the documents which license these IPRs to the </w:t>
            </w:r>
            <w:r w:rsidRPr="00673CD9">
              <w:rPr>
                <w:rFonts w:ascii="Arial" w:hAnsi="Arial" w:cs="Arial"/>
                <w:i/>
                <w:iCs/>
                <w:spacing w:val="-3"/>
              </w:rPr>
              <w:t>Client.</w:t>
            </w:r>
          </w:p>
          <w:p w14:paraId="5EEDDF30" w14:textId="77777777" w:rsidR="00BB7E0C" w:rsidRPr="00673CD9" w:rsidRDefault="00BB7E0C" w:rsidP="00BB7E0C">
            <w:pPr>
              <w:tabs>
                <w:tab w:val="left" w:pos="591"/>
                <w:tab w:val="right" w:leader="dot" w:pos="7371"/>
              </w:tabs>
              <w:spacing w:before="120" w:after="120" w:line="22" w:lineRule="atLeast"/>
              <w:jc w:val="both"/>
              <w:rPr>
                <w:rFonts w:ascii="Arial" w:hAnsi="Arial" w:cs="Arial"/>
                <w:spacing w:val="-3"/>
              </w:rPr>
            </w:pPr>
            <w:r w:rsidRPr="00673CD9">
              <w:rPr>
                <w:rFonts w:ascii="Arial" w:hAnsi="Arial" w:cs="Arial"/>
              </w:rPr>
              <w:t xml:space="preserve">The </w:t>
            </w:r>
            <w:r w:rsidRPr="00673CD9">
              <w:rPr>
                <w:rFonts w:ascii="Arial" w:hAnsi="Arial" w:cs="Arial"/>
                <w:i/>
              </w:rPr>
              <w:t>Consultant</w:t>
            </w:r>
            <w:r w:rsidRPr="00673CD9">
              <w:rPr>
                <w:rFonts w:ascii="Arial" w:hAnsi="Arial" w:cs="Arial"/>
              </w:rPr>
              <w:t xml:space="preserve">’s or third party licensor’s exclusive remedies for any breach by the </w:t>
            </w:r>
            <w:r w:rsidRPr="00673CD9">
              <w:rPr>
                <w:rFonts w:ascii="Arial" w:hAnsi="Arial" w:cs="Arial"/>
                <w:i/>
              </w:rPr>
              <w:t>Client,</w:t>
            </w:r>
            <w:r w:rsidRPr="00673CD9">
              <w:rPr>
                <w:rFonts w:ascii="Arial" w:hAnsi="Arial" w:cs="Arial"/>
              </w:rPr>
              <w:t xml:space="preserve"> or any sub-licensee, of any </w:t>
            </w:r>
            <w:proofErr w:type="spellStart"/>
            <w:r w:rsidRPr="00673CD9">
              <w:rPr>
                <w:rFonts w:ascii="Arial" w:hAnsi="Arial" w:cs="Arial"/>
              </w:rPr>
              <w:t>licence</w:t>
            </w:r>
            <w:proofErr w:type="spellEnd"/>
            <w:r w:rsidRPr="00673CD9">
              <w:rPr>
                <w:rFonts w:ascii="Arial" w:hAnsi="Arial" w:cs="Arial"/>
              </w:rPr>
              <w:t xml:space="preserve"> granted under this clause are damages and equitable relief.</w:t>
            </w:r>
          </w:p>
        </w:tc>
      </w:tr>
      <w:tr w:rsidR="00BB7E0C" w:rsidRPr="00673CD9" w14:paraId="284889AA" w14:textId="77777777" w:rsidTr="00A46BAA">
        <w:trPr>
          <w:trHeight w:val="677"/>
        </w:trPr>
        <w:tc>
          <w:tcPr>
            <w:tcW w:w="770" w:type="pct"/>
            <w:shd w:val="clear" w:color="auto" w:fill="FFFFFF" w:themeFill="background1"/>
            <w:hideMark/>
          </w:tcPr>
          <w:p w14:paraId="73378227"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Z13.3</w:t>
            </w:r>
          </w:p>
        </w:tc>
        <w:tc>
          <w:tcPr>
            <w:tcW w:w="4230" w:type="pct"/>
            <w:gridSpan w:val="2"/>
            <w:shd w:val="clear" w:color="auto" w:fill="FFFFFF" w:themeFill="background1"/>
            <w:hideMark/>
          </w:tcPr>
          <w:p w14:paraId="3388F5C0" w14:textId="77777777" w:rsidR="00BB7E0C" w:rsidRPr="00673CD9" w:rsidRDefault="00BB7E0C" w:rsidP="00BB7E0C">
            <w:pPr>
              <w:shd w:val="clear" w:color="auto" w:fill="FFFFFF"/>
              <w:spacing w:before="120" w:after="120" w:line="22" w:lineRule="atLeast"/>
              <w:jc w:val="both"/>
              <w:rPr>
                <w:rFonts w:ascii="Arial" w:eastAsia="Calibri" w:hAnsi="Arial" w:cs="Arial"/>
                <w:color w:val="000000"/>
              </w:rPr>
            </w:pPr>
            <w:r w:rsidRPr="00673CD9">
              <w:rPr>
                <w:rFonts w:ascii="Arial" w:hAnsi="Arial" w:cs="Arial"/>
                <w:spacing w:val="-3"/>
              </w:rPr>
              <w:t xml:space="preserve">The </w:t>
            </w:r>
            <w:r w:rsidRPr="00673CD9">
              <w:rPr>
                <w:rFonts w:ascii="Arial" w:hAnsi="Arial" w:cs="Arial"/>
                <w:i/>
                <w:iCs/>
                <w:spacing w:val="-3"/>
              </w:rPr>
              <w:t>Consultant</w:t>
            </w:r>
            <w:r w:rsidRPr="00673CD9">
              <w:rPr>
                <w:rFonts w:ascii="Arial" w:hAnsi="Arial" w:cs="Arial"/>
                <w:spacing w:val="-3"/>
              </w:rPr>
              <w:t xml:space="preserve"> ensures that any subcontract (at any stage of remoteness from the </w:t>
            </w:r>
            <w:r w:rsidRPr="00673CD9">
              <w:rPr>
                <w:rFonts w:ascii="Arial" w:hAnsi="Arial" w:cs="Arial"/>
                <w:i/>
                <w:iCs/>
                <w:spacing w:val="-3"/>
              </w:rPr>
              <w:t>Client</w:t>
            </w:r>
            <w:r w:rsidRPr="00673CD9">
              <w:rPr>
                <w:rFonts w:ascii="Arial" w:hAnsi="Arial" w:cs="Arial"/>
                <w:spacing w:val="-3"/>
              </w:rPr>
              <w:t xml:space="preserve">) contains a right for the </w:t>
            </w:r>
            <w:r w:rsidRPr="00673CD9">
              <w:rPr>
                <w:rFonts w:ascii="Arial" w:hAnsi="Arial" w:cs="Arial"/>
                <w:i/>
                <w:iCs/>
                <w:spacing w:val="-3"/>
              </w:rPr>
              <w:t>Client</w:t>
            </w:r>
            <w:r w:rsidRPr="00673CD9">
              <w:rPr>
                <w:rFonts w:ascii="Arial" w:hAnsi="Arial" w:cs="Arial"/>
                <w:spacing w:val="-3"/>
              </w:rPr>
              <w:t xml:space="preserve"> (enforceable in accordance with the Contracts (Rights of Third Parties) Act 1999) to enforce the obligations in this clause.</w:t>
            </w:r>
          </w:p>
        </w:tc>
      </w:tr>
      <w:tr w:rsidR="00BB7E0C" w:rsidRPr="00673CD9" w14:paraId="394A1038" w14:textId="77777777" w:rsidTr="00A46BAA">
        <w:trPr>
          <w:trHeight w:val="475"/>
        </w:trPr>
        <w:tc>
          <w:tcPr>
            <w:tcW w:w="770" w:type="pct"/>
            <w:shd w:val="clear" w:color="auto" w:fill="D9D9D9" w:themeFill="background1" w:themeFillShade="D9"/>
          </w:tcPr>
          <w:p w14:paraId="5FE577AD" w14:textId="77777777" w:rsidR="00BB7E0C" w:rsidRPr="00257A17" w:rsidRDefault="00BB7E0C" w:rsidP="00BB7E0C">
            <w:pPr>
              <w:spacing w:before="120" w:after="120" w:line="22" w:lineRule="atLeast"/>
              <w:rPr>
                <w:rFonts w:ascii="Arial" w:eastAsia="Calibri" w:hAnsi="Arial" w:cs="Arial"/>
                <w:b/>
              </w:rPr>
            </w:pPr>
            <w:r w:rsidRPr="00257A17">
              <w:rPr>
                <w:rFonts w:ascii="Arial" w:eastAsia="Calibri" w:hAnsi="Arial" w:cs="Arial"/>
                <w:b/>
              </w:rPr>
              <w:t>Z14</w:t>
            </w:r>
          </w:p>
        </w:tc>
        <w:tc>
          <w:tcPr>
            <w:tcW w:w="4230" w:type="pct"/>
            <w:gridSpan w:val="2"/>
            <w:shd w:val="clear" w:color="auto" w:fill="D9D9D9" w:themeFill="background1" w:themeFillShade="D9"/>
          </w:tcPr>
          <w:p w14:paraId="012D134D" w14:textId="247D3A66" w:rsidR="00BB7E0C" w:rsidRPr="00257A17" w:rsidRDefault="00BB7E0C" w:rsidP="00BB7E0C">
            <w:pPr>
              <w:spacing w:before="120" w:after="120" w:line="22" w:lineRule="atLeast"/>
              <w:rPr>
                <w:rFonts w:ascii="Arial" w:eastAsia="Calibri" w:hAnsi="Arial" w:cs="Arial"/>
                <w:b/>
              </w:rPr>
            </w:pPr>
            <w:r>
              <w:rPr>
                <w:rFonts w:ascii="Arial" w:eastAsia="Calibri" w:hAnsi="Arial" w:cs="Arial"/>
                <w:b/>
              </w:rPr>
              <w:t>Not Used.</w:t>
            </w:r>
            <w:r w:rsidRPr="00257A17">
              <w:rPr>
                <w:rFonts w:ascii="Arial" w:eastAsia="Calibri" w:hAnsi="Arial" w:cs="Arial"/>
                <w:b/>
              </w:rPr>
              <w:t xml:space="preserve"> </w:t>
            </w:r>
          </w:p>
        </w:tc>
      </w:tr>
      <w:tr w:rsidR="00BB7E0C" w:rsidRPr="00673CD9" w14:paraId="3BAB153B" w14:textId="77777777" w:rsidTr="00A46BAA">
        <w:trPr>
          <w:trHeight w:val="475"/>
        </w:trPr>
        <w:tc>
          <w:tcPr>
            <w:tcW w:w="770" w:type="pct"/>
            <w:shd w:val="clear" w:color="auto" w:fill="D9D9D9" w:themeFill="background1" w:themeFillShade="D9"/>
          </w:tcPr>
          <w:p w14:paraId="34D8793A" w14:textId="77777777" w:rsidR="00BB7E0C" w:rsidRPr="00B75A4D" w:rsidRDefault="00BB7E0C" w:rsidP="00BB7E0C">
            <w:pPr>
              <w:spacing w:before="120" w:after="120" w:line="22" w:lineRule="atLeast"/>
              <w:rPr>
                <w:rFonts w:ascii="Arial" w:eastAsia="Calibri" w:hAnsi="Arial" w:cs="Arial"/>
                <w:b/>
              </w:rPr>
            </w:pPr>
            <w:r w:rsidRPr="00B75A4D">
              <w:rPr>
                <w:rFonts w:ascii="Arial" w:eastAsia="Calibri" w:hAnsi="Arial" w:cs="Arial"/>
                <w:b/>
              </w:rPr>
              <w:t>Z15</w:t>
            </w:r>
          </w:p>
        </w:tc>
        <w:tc>
          <w:tcPr>
            <w:tcW w:w="4230" w:type="pct"/>
            <w:gridSpan w:val="2"/>
            <w:shd w:val="clear" w:color="auto" w:fill="D9D9D9" w:themeFill="background1" w:themeFillShade="D9"/>
          </w:tcPr>
          <w:p w14:paraId="6FAF85C0" w14:textId="07AE2866" w:rsidR="00BB7E0C" w:rsidRPr="00C56EB0" w:rsidRDefault="00BB7E0C" w:rsidP="00BB7E0C">
            <w:pPr>
              <w:spacing w:before="120" w:after="120" w:line="22" w:lineRule="atLeast"/>
              <w:rPr>
                <w:rFonts w:ascii="Arial" w:eastAsia="Calibri" w:hAnsi="Arial" w:cs="Arial"/>
                <w:b/>
              </w:rPr>
            </w:pPr>
            <w:r w:rsidRPr="00C56EB0">
              <w:rPr>
                <w:rFonts w:ascii="Arial" w:eastAsia="Calibri" w:hAnsi="Arial" w:cs="Arial"/>
                <w:b/>
              </w:rPr>
              <w:t xml:space="preserve">Tax Non – Compliance </w:t>
            </w:r>
          </w:p>
        </w:tc>
      </w:tr>
      <w:tr w:rsidR="00BB7E0C" w:rsidRPr="00673CD9" w14:paraId="39B419B4" w14:textId="77777777" w:rsidTr="00A46BAA">
        <w:trPr>
          <w:trHeight w:val="284"/>
        </w:trPr>
        <w:tc>
          <w:tcPr>
            <w:tcW w:w="770" w:type="pct"/>
            <w:shd w:val="clear" w:color="auto" w:fill="FFFFFF" w:themeFill="background1"/>
          </w:tcPr>
          <w:p w14:paraId="2D5A434A" w14:textId="77777777" w:rsidR="00BB7E0C" w:rsidRPr="00C56EB0" w:rsidRDefault="00BB7E0C" w:rsidP="00BB7E0C">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Z15.1</w:t>
            </w:r>
          </w:p>
        </w:tc>
        <w:tc>
          <w:tcPr>
            <w:tcW w:w="4230" w:type="pct"/>
            <w:gridSpan w:val="2"/>
            <w:shd w:val="clear" w:color="auto" w:fill="FFFFFF" w:themeFill="background1"/>
          </w:tcPr>
          <w:p w14:paraId="7AD432F7" w14:textId="77777777" w:rsidR="00BB7E0C" w:rsidRPr="00C56EB0" w:rsidRDefault="00BB7E0C" w:rsidP="00BB7E0C">
            <w:pPr>
              <w:shd w:val="clear" w:color="auto" w:fill="FFFFFF" w:themeFill="background1"/>
              <w:spacing w:before="120" w:after="120" w:line="22" w:lineRule="atLeast"/>
              <w:jc w:val="both"/>
              <w:rPr>
                <w:rFonts w:ascii="Arial" w:eastAsia="Calibri" w:hAnsi="Arial" w:cs="Arial"/>
              </w:rPr>
            </w:pPr>
            <w:r w:rsidRPr="5B018624">
              <w:rPr>
                <w:rFonts w:ascii="Arial" w:hAnsi="Arial" w:cs="Arial"/>
              </w:rPr>
              <w:t xml:space="preserve">The </w:t>
            </w:r>
            <w:r w:rsidRPr="5B018624">
              <w:rPr>
                <w:rFonts w:ascii="Arial" w:hAnsi="Arial" w:cs="Arial"/>
                <w:i/>
                <w:iCs/>
              </w:rPr>
              <w:t xml:space="preserve">Consultant </w:t>
            </w:r>
            <w:r w:rsidRPr="5B018624">
              <w:rPr>
                <w:rFonts w:ascii="Arial" w:hAnsi="Arial" w:cs="Arial"/>
              </w:rPr>
              <w:t xml:space="preserve">warrants that it has notified the </w:t>
            </w:r>
            <w:r w:rsidRPr="5B018624">
              <w:rPr>
                <w:rFonts w:ascii="Arial" w:hAnsi="Arial" w:cs="Arial"/>
                <w:i/>
                <w:iCs/>
              </w:rPr>
              <w:t>Client</w:t>
            </w:r>
            <w:r w:rsidRPr="5B018624">
              <w:rPr>
                <w:rFonts w:ascii="Arial" w:hAnsi="Arial" w:cs="Arial"/>
              </w:rPr>
              <w:t xml:space="preserve"> of any Tax Non-Compliance or any litigation in which the </w:t>
            </w:r>
            <w:r w:rsidRPr="5B018624">
              <w:rPr>
                <w:rFonts w:ascii="Arial" w:hAnsi="Arial" w:cs="Arial"/>
                <w:i/>
                <w:iCs/>
              </w:rPr>
              <w:t>Consultant</w:t>
            </w:r>
            <w:r w:rsidRPr="5B018624">
              <w:rPr>
                <w:rFonts w:ascii="Arial" w:hAnsi="Arial" w:cs="Arial"/>
              </w:rPr>
              <w:t xml:space="preserve"> (or a Consortium Member) is involved relating to any Tax Non-Compliance prior to the Contract Date.</w:t>
            </w:r>
          </w:p>
        </w:tc>
      </w:tr>
      <w:tr w:rsidR="00BB7E0C" w:rsidRPr="00673CD9" w14:paraId="7D6C4DC9" w14:textId="77777777" w:rsidTr="00A46BAA">
        <w:trPr>
          <w:trHeight w:val="870"/>
        </w:trPr>
        <w:tc>
          <w:tcPr>
            <w:tcW w:w="770" w:type="pct"/>
            <w:shd w:val="clear" w:color="auto" w:fill="FFFFFF" w:themeFill="background1"/>
          </w:tcPr>
          <w:p w14:paraId="4D4ADE7D" w14:textId="77777777" w:rsidR="00BB7E0C" w:rsidRPr="00C56EB0" w:rsidRDefault="00BB7E0C" w:rsidP="00BB7E0C">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Z15.2</w:t>
            </w:r>
          </w:p>
        </w:tc>
        <w:tc>
          <w:tcPr>
            <w:tcW w:w="4230" w:type="pct"/>
            <w:gridSpan w:val="2"/>
            <w:shd w:val="clear" w:color="auto" w:fill="FFFFFF" w:themeFill="background1"/>
          </w:tcPr>
          <w:p w14:paraId="4C4641EB" w14:textId="77777777" w:rsidR="00BB7E0C" w:rsidRPr="00C56EB0" w:rsidRDefault="00BB7E0C" w:rsidP="00BB7E0C">
            <w:p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The </w:t>
            </w:r>
            <w:r w:rsidRPr="00C56EB0">
              <w:rPr>
                <w:rFonts w:ascii="Arial" w:eastAsia="Calibri" w:hAnsi="Arial" w:cs="Arial"/>
                <w:i/>
                <w:iCs/>
              </w:rPr>
              <w:t>Consultant</w:t>
            </w:r>
            <w:r w:rsidRPr="00C56EB0">
              <w:rPr>
                <w:rFonts w:ascii="Arial" w:eastAsia="Calibri" w:hAnsi="Arial" w:cs="Arial"/>
              </w:rPr>
              <w:t xml:space="preserve"> notifies the </w:t>
            </w:r>
            <w:r w:rsidRPr="00C56EB0">
              <w:rPr>
                <w:rFonts w:ascii="Arial" w:eastAsia="Calibri" w:hAnsi="Arial" w:cs="Arial"/>
                <w:i/>
                <w:iCs/>
              </w:rPr>
              <w:t>Client</w:t>
            </w:r>
            <w:r w:rsidRPr="00C56EB0">
              <w:rPr>
                <w:rFonts w:ascii="Arial" w:eastAsia="Calibri" w:hAnsi="Arial" w:cs="Arial"/>
              </w:rPr>
              <w:t xml:space="preserve"> within one week of any Tax Non-Compliance occurring after the Contract Date and provides details of </w:t>
            </w:r>
          </w:p>
          <w:p w14:paraId="3E5BAC6A" w14:textId="77777777" w:rsidR="00BB7E0C" w:rsidRPr="00C56EB0" w:rsidRDefault="00BB7E0C" w:rsidP="00BB7E0C">
            <w:pPr>
              <w:numPr>
                <w:ilvl w:val="0"/>
                <w:numId w:val="8"/>
              </w:num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the steps the </w:t>
            </w:r>
            <w:r w:rsidRPr="00C56EB0">
              <w:rPr>
                <w:rFonts w:ascii="Arial" w:eastAsia="Calibri" w:hAnsi="Arial" w:cs="Arial"/>
                <w:i/>
              </w:rPr>
              <w:t>Consultant</w:t>
            </w:r>
            <w:r w:rsidRPr="00C56EB0">
              <w:rPr>
                <w:rFonts w:ascii="Arial" w:eastAsia="Calibri" w:hAnsi="Arial" w:cs="Arial"/>
              </w:rPr>
              <w:t xml:space="preserve"> is taking to address the Tax Non-Compliance and to prevent a recurrence, </w:t>
            </w:r>
          </w:p>
          <w:p w14:paraId="5DF22264" w14:textId="77777777" w:rsidR="00BB7E0C" w:rsidRPr="00C56EB0" w:rsidRDefault="00BB7E0C" w:rsidP="00BB7E0C">
            <w:pPr>
              <w:numPr>
                <w:ilvl w:val="0"/>
                <w:numId w:val="8"/>
              </w:num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any mitigating factors that it considers relevant and </w:t>
            </w:r>
          </w:p>
          <w:p w14:paraId="2D1E45E6" w14:textId="77777777" w:rsidR="00BB7E0C" w:rsidRPr="00C56EB0" w:rsidRDefault="00BB7E0C" w:rsidP="00BB7E0C">
            <w:pPr>
              <w:numPr>
                <w:ilvl w:val="0"/>
                <w:numId w:val="8"/>
              </w:numPr>
              <w:shd w:val="clear" w:color="auto" w:fill="FFFFFF"/>
              <w:spacing w:before="120" w:after="120" w:line="22" w:lineRule="atLeast"/>
              <w:ind w:left="714" w:hanging="357"/>
              <w:jc w:val="both"/>
              <w:rPr>
                <w:rFonts w:ascii="Arial" w:eastAsia="Calibri" w:hAnsi="Arial" w:cs="Arial"/>
              </w:rPr>
            </w:pPr>
            <w:r w:rsidRPr="00C56EB0">
              <w:rPr>
                <w:rFonts w:ascii="Arial" w:eastAsia="Calibri" w:hAnsi="Arial" w:cs="Arial"/>
              </w:rPr>
              <w:t xml:space="preserve">any other information requested by the </w:t>
            </w:r>
            <w:r w:rsidRPr="00C56EB0">
              <w:rPr>
                <w:rFonts w:ascii="Arial" w:eastAsia="Calibri" w:hAnsi="Arial" w:cs="Arial"/>
                <w:i/>
                <w:iCs/>
              </w:rPr>
              <w:t>Client.</w:t>
            </w:r>
          </w:p>
        </w:tc>
      </w:tr>
      <w:tr w:rsidR="00BB7E0C" w:rsidRPr="00673CD9" w14:paraId="652A2100" w14:textId="77777777" w:rsidTr="00A46BAA">
        <w:trPr>
          <w:trHeight w:val="870"/>
        </w:trPr>
        <w:tc>
          <w:tcPr>
            <w:tcW w:w="770" w:type="pct"/>
            <w:shd w:val="clear" w:color="auto" w:fill="FFFFFF" w:themeFill="background1"/>
          </w:tcPr>
          <w:p w14:paraId="3EF111EE" w14:textId="77777777" w:rsidR="00BB7E0C" w:rsidRPr="00C56EB0" w:rsidRDefault="00BB7E0C" w:rsidP="00BB7E0C">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Z15.3</w:t>
            </w:r>
          </w:p>
        </w:tc>
        <w:tc>
          <w:tcPr>
            <w:tcW w:w="4230" w:type="pct"/>
            <w:gridSpan w:val="2"/>
            <w:shd w:val="clear" w:color="auto" w:fill="FFFFFF" w:themeFill="background1"/>
          </w:tcPr>
          <w:p w14:paraId="41499F51" w14:textId="77777777" w:rsidR="00BB7E0C" w:rsidRPr="00C56EB0" w:rsidRDefault="00BB7E0C" w:rsidP="00BB7E0C">
            <w:pPr>
              <w:autoSpaceDE w:val="0"/>
              <w:autoSpaceDN w:val="0"/>
              <w:adjustRightInd w:val="0"/>
              <w:spacing w:before="120" w:after="120" w:line="22" w:lineRule="atLeast"/>
              <w:jc w:val="both"/>
              <w:rPr>
                <w:rFonts w:ascii="Arial" w:hAnsi="Arial" w:cs="Arial"/>
                <w:lang w:eastAsia="en-GB"/>
              </w:rPr>
            </w:pPr>
            <w:r w:rsidRPr="00C56EB0">
              <w:rPr>
                <w:rFonts w:ascii="Arial" w:hAnsi="Arial" w:cs="Arial"/>
                <w:lang w:eastAsia="en-GB"/>
              </w:rPr>
              <w:t xml:space="preserve">The </w:t>
            </w:r>
            <w:r w:rsidRPr="00C56EB0">
              <w:rPr>
                <w:rFonts w:ascii="Arial" w:hAnsi="Arial" w:cs="Arial"/>
                <w:i/>
                <w:lang w:eastAsia="en-GB"/>
              </w:rPr>
              <w:t>Consultant</w:t>
            </w:r>
            <w:r w:rsidRPr="00C56EB0">
              <w:rPr>
                <w:rFonts w:ascii="Arial" w:hAnsi="Arial" w:cs="Arial"/>
                <w:lang w:eastAsia="en-GB"/>
              </w:rPr>
              <w:t xml:space="preserve"> is treated as having substantially failed to comply with its obligations if</w:t>
            </w:r>
          </w:p>
          <w:p w14:paraId="4071C7AF" w14:textId="77777777" w:rsidR="00BB7E0C" w:rsidRPr="00C56EB0" w:rsidRDefault="00BB7E0C" w:rsidP="00BB7E0C">
            <w:pPr>
              <w:widowControl/>
              <w:numPr>
                <w:ilvl w:val="1"/>
                <w:numId w:val="36"/>
              </w:numPr>
              <w:autoSpaceDE w:val="0"/>
              <w:autoSpaceDN w:val="0"/>
              <w:adjustRightInd w:val="0"/>
              <w:spacing w:before="120" w:after="120" w:line="22" w:lineRule="atLeast"/>
              <w:ind w:left="777"/>
              <w:jc w:val="both"/>
              <w:rPr>
                <w:rFonts w:ascii="Arial" w:hAnsi="Arial" w:cs="Arial"/>
                <w:lang w:eastAsia="en-GB"/>
              </w:rPr>
            </w:pPr>
            <w:r w:rsidRPr="00C56EB0">
              <w:rPr>
                <w:rFonts w:ascii="Arial" w:hAnsi="Arial" w:cs="Arial"/>
                <w:lang w:eastAsia="en-GB"/>
              </w:rPr>
              <w:t xml:space="preserve">the warranty given by the </w:t>
            </w:r>
            <w:r w:rsidRPr="00C56EB0">
              <w:rPr>
                <w:rFonts w:ascii="Arial" w:hAnsi="Arial" w:cs="Arial"/>
                <w:i/>
                <w:lang w:eastAsia="en-GB"/>
              </w:rPr>
              <w:t>Consultant</w:t>
            </w:r>
            <w:r w:rsidRPr="00C56EB0">
              <w:rPr>
                <w:rFonts w:ascii="Arial" w:hAnsi="Arial" w:cs="Arial"/>
                <w:lang w:eastAsia="en-GB"/>
              </w:rPr>
              <w:t xml:space="preserve"> under clause Z15.1 is untrue, </w:t>
            </w:r>
          </w:p>
          <w:p w14:paraId="560DA970" w14:textId="06DE1364" w:rsidR="00BB7E0C" w:rsidRPr="00C56EB0" w:rsidRDefault="00BB7E0C" w:rsidP="00BB7E0C">
            <w:pPr>
              <w:widowControl/>
              <w:numPr>
                <w:ilvl w:val="1"/>
                <w:numId w:val="36"/>
              </w:numPr>
              <w:autoSpaceDE w:val="0"/>
              <w:autoSpaceDN w:val="0"/>
              <w:adjustRightInd w:val="0"/>
              <w:spacing w:before="120" w:after="120" w:line="22" w:lineRule="atLeast"/>
              <w:ind w:left="777"/>
              <w:jc w:val="both"/>
              <w:rPr>
                <w:rFonts w:ascii="Arial" w:eastAsia="Calibri" w:hAnsi="Arial" w:cs="Arial"/>
              </w:rPr>
            </w:pPr>
            <w:r w:rsidRPr="022E0E4A">
              <w:rPr>
                <w:rFonts w:ascii="Arial" w:hAnsi="Arial" w:cs="Arial"/>
                <w:lang w:eastAsia="en-GB"/>
              </w:rPr>
              <w:t xml:space="preserve">the </w:t>
            </w:r>
            <w:r w:rsidRPr="022E0E4A">
              <w:rPr>
                <w:rFonts w:ascii="Arial" w:hAnsi="Arial" w:cs="Arial"/>
                <w:i/>
                <w:iCs/>
                <w:lang w:eastAsia="en-GB"/>
              </w:rPr>
              <w:t>Consultant</w:t>
            </w:r>
            <w:r w:rsidRPr="022E0E4A">
              <w:rPr>
                <w:rFonts w:ascii="Arial" w:hAnsi="Arial" w:cs="Arial"/>
                <w:lang w:eastAsia="en-GB"/>
              </w:rPr>
              <w:t xml:space="preserve"> fails to notify the </w:t>
            </w:r>
            <w:r w:rsidRPr="022E0E4A">
              <w:rPr>
                <w:rFonts w:ascii="Arial" w:hAnsi="Arial" w:cs="Arial"/>
                <w:i/>
                <w:iCs/>
                <w:lang w:eastAsia="en-GB"/>
              </w:rPr>
              <w:t>Client</w:t>
            </w:r>
            <w:r w:rsidRPr="022E0E4A">
              <w:rPr>
                <w:rFonts w:ascii="Arial" w:hAnsi="Arial" w:cs="Arial"/>
                <w:lang w:eastAsia="en-GB"/>
              </w:rPr>
              <w:t xml:space="preserve"> of a Tax Non-Compliance or</w:t>
            </w:r>
            <w:r w:rsidRPr="022E0E4A">
              <w:rPr>
                <w:rFonts w:ascii="Arial" w:hAnsi="Arial" w:cs="Arial"/>
              </w:rPr>
              <w:t xml:space="preserve"> the </w:t>
            </w:r>
            <w:r w:rsidRPr="022E0E4A">
              <w:rPr>
                <w:rFonts w:ascii="Arial" w:hAnsi="Arial" w:cs="Arial"/>
                <w:i/>
                <w:iCs/>
              </w:rPr>
              <w:t xml:space="preserve">Client </w:t>
            </w:r>
            <w:r w:rsidRPr="022E0E4A">
              <w:rPr>
                <w:rFonts w:ascii="Arial" w:hAnsi="Arial" w:cs="Arial"/>
              </w:rPr>
              <w:t xml:space="preserve">decides that any mitigating factors notified by the </w:t>
            </w:r>
            <w:r w:rsidRPr="022E0E4A">
              <w:rPr>
                <w:rFonts w:ascii="Arial" w:hAnsi="Arial" w:cs="Arial"/>
                <w:i/>
                <w:iCs/>
              </w:rPr>
              <w:t>Consultant</w:t>
            </w:r>
            <w:r w:rsidRPr="022E0E4A">
              <w:rPr>
                <w:rFonts w:ascii="Arial" w:hAnsi="Arial" w:cs="Arial"/>
              </w:rPr>
              <w:t xml:space="preserve"> are unacceptable.</w:t>
            </w:r>
          </w:p>
        </w:tc>
      </w:tr>
      <w:tr w:rsidR="00BB7E0C" w:rsidRPr="00673CD9" w14:paraId="0F805E2E" w14:textId="77777777" w:rsidTr="00A46BAA">
        <w:trPr>
          <w:trHeight w:val="434"/>
        </w:trPr>
        <w:tc>
          <w:tcPr>
            <w:tcW w:w="770" w:type="pct"/>
            <w:shd w:val="clear" w:color="auto" w:fill="D9D9D9" w:themeFill="background1" w:themeFillShade="D9"/>
          </w:tcPr>
          <w:p w14:paraId="1C40EBBF"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Z16</w:t>
            </w:r>
          </w:p>
        </w:tc>
        <w:tc>
          <w:tcPr>
            <w:tcW w:w="4230" w:type="pct"/>
            <w:gridSpan w:val="2"/>
            <w:shd w:val="clear" w:color="auto" w:fill="D9D9D9" w:themeFill="background1" w:themeFillShade="D9"/>
          </w:tcPr>
          <w:p w14:paraId="01A0C3B3" w14:textId="77777777" w:rsidR="00BB7E0C" w:rsidRPr="00673CD9" w:rsidRDefault="00BB7E0C" w:rsidP="00BB7E0C">
            <w:pPr>
              <w:spacing w:before="120" w:after="120" w:line="22" w:lineRule="atLeast"/>
              <w:rPr>
                <w:rFonts w:ascii="Arial" w:hAnsi="Arial" w:cs="Arial"/>
                <w:b/>
              </w:rPr>
            </w:pPr>
            <w:r w:rsidRPr="00673CD9">
              <w:rPr>
                <w:rFonts w:ascii="Arial" w:hAnsi="Arial" w:cs="Arial"/>
                <w:b/>
              </w:rPr>
              <w:t>Value Added Tax (VAT) Recovery</w:t>
            </w:r>
          </w:p>
        </w:tc>
      </w:tr>
      <w:tr w:rsidR="00BB7E0C" w:rsidRPr="00673CD9" w14:paraId="2976E50F" w14:textId="77777777" w:rsidTr="00A46BAA">
        <w:trPr>
          <w:trHeight w:val="675"/>
        </w:trPr>
        <w:tc>
          <w:tcPr>
            <w:tcW w:w="770" w:type="pct"/>
            <w:shd w:val="clear" w:color="auto" w:fill="FFFFFF" w:themeFill="background1"/>
          </w:tcPr>
          <w:p w14:paraId="4AA9CE5F"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Z16.1</w:t>
            </w:r>
          </w:p>
        </w:tc>
        <w:tc>
          <w:tcPr>
            <w:tcW w:w="4230" w:type="pct"/>
            <w:gridSpan w:val="2"/>
            <w:shd w:val="clear" w:color="auto" w:fill="FFFFFF" w:themeFill="background1"/>
          </w:tcPr>
          <w:p w14:paraId="6F5EF8AD" w14:textId="77777777" w:rsidR="00BB7E0C" w:rsidRPr="00673CD9" w:rsidRDefault="00BB7E0C" w:rsidP="00BB7E0C">
            <w:pPr>
              <w:spacing w:before="120" w:after="120" w:line="22" w:lineRule="atLeast"/>
              <w:jc w:val="both"/>
              <w:rPr>
                <w:rFonts w:ascii="Arial" w:hAnsi="Arial" w:cs="Arial"/>
                <w:color w:val="000000"/>
              </w:rPr>
            </w:pPr>
            <w:r w:rsidRPr="00673CD9">
              <w:rPr>
                <w:rFonts w:ascii="Arial" w:hAnsi="Arial" w:cs="Arial"/>
                <w:color w:val="000000"/>
              </w:rPr>
              <w:t>An amount due under the contract calculated by reference to a sum incurred by any person includes value added tax only to the extent that it is not recoverable as input tax by that person (or a member of the same tax group) by set-off or repayment</w:t>
            </w:r>
            <w:r w:rsidRPr="00673CD9">
              <w:rPr>
                <w:rFonts w:ascii="Arial" w:hAnsi="Arial" w:cs="Arial"/>
              </w:rPr>
              <w:t>.</w:t>
            </w:r>
          </w:p>
        </w:tc>
      </w:tr>
      <w:tr w:rsidR="00BB7E0C" w:rsidRPr="00673CD9" w14:paraId="66DFB645" w14:textId="77777777" w:rsidTr="00A46BAA">
        <w:trPr>
          <w:trHeight w:val="481"/>
        </w:trPr>
        <w:tc>
          <w:tcPr>
            <w:tcW w:w="770" w:type="pct"/>
            <w:shd w:val="clear" w:color="auto" w:fill="D9D9D9" w:themeFill="background1" w:themeFillShade="D9"/>
          </w:tcPr>
          <w:p w14:paraId="513E2C9E"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Z17</w:t>
            </w:r>
          </w:p>
        </w:tc>
        <w:tc>
          <w:tcPr>
            <w:tcW w:w="4230" w:type="pct"/>
            <w:gridSpan w:val="2"/>
            <w:shd w:val="clear" w:color="auto" w:fill="D9D9D9" w:themeFill="background1" w:themeFillShade="D9"/>
          </w:tcPr>
          <w:p w14:paraId="59427DC4" w14:textId="5693231E" w:rsidR="00BB7E0C" w:rsidRPr="00673CD9" w:rsidRDefault="00BB7E0C" w:rsidP="00BB7E0C">
            <w:pPr>
              <w:spacing w:before="120" w:after="120" w:line="22" w:lineRule="atLeast"/>
              <w:rPr>
                <w:rFonts w:ascii="Arial" w:eastAsia="Calibri" w:hAnsi="Arial" w:cs="Arial"/>
                <w:b/>
              </w:rPr>
            </w:pPr>
            <w:r w:rsidRPr="00673CD9">
              <w:rPr>
                <w:rFonts w:ascii="Arial" w:hAnsi="Arial" w:cs="Arial"/>
                <w:b/>
              </w:rPr>
              <w:t xml:space="preserve">Termination and removal of part </w:t>
            </w:r>
            <w:r>
              <w:rPr>
                <w:rFonts w:ascii="Arial" w:hAnsi="Arial" w:cs="Arial"/>
                <w:b/>
              </w:rPr>
              <w:t xml:space="preserve">or all </w:t>
            </w:r>
            <w:r w:rsidRPr="00673CD9">
              <w:rPr>
                <w:rFonts w:ascii="Arial" w:hAnsi="Arial" w:cs="Arial"/>
                <w:b/>
              </w:rPr>
              <w:t xml:space="preserve">of the </w:t>
            </w:r>
            <w:r w:rsidRPr="00673CD9">
              <w:rPr>
                <w:rFonts w:ascii="Arial" w:hAnsi="Arial" w:cs="Arial"/>
                <w:b/>
                <w:i/>
              </w:rPr>
              <w:t>service</w:t>
            </w:r>
          </w:p>
        </w:tc>
      </w:tr>
      <w:tr w:rsidR="00BB7E0C" w:rsidRPr="00673CD9" w14:paraId="2EEC7506" w14:textId="77777777" w:rsidTr="00A46BAA">
        <w:trPr>
          <w:trHeight w:val="870"/>
        </w:trPr>
        <w:tc>
          <w:tcPr>
            <w:tcW w:w="770" w:type="pct"/>
            <w:shd w:val="clear" w:color="auto" w:fill="FFFFFF" w:themeFill="background1"/>
          </w:tcPr>
          <w:p w14:paraId="2F606EC0"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Z17.1</w:t>
            </w:r>
          </w:p>
        </w:tc>
        <w:tc>
          <w:tcPr>
            <w:tcW w:w="4230" w:type="pct"/>
            <w:gridSpan w:val="2"/>
            <w:shd w:val="clear" w:color="auto" w:fill="FFFFFF" w:themeFill="background1"/>
          </w:tcPr>
          <w:p w14:paraId="218594FE" w14:textId="2814107D" w:rsidR="00BB7E0C" w:rsidRPr="00673CD9" w:rsidRDefault="00BB7E0C" w:rsidP="00BB7E0C">
            <w:pPr>
              <w:spacing w:before="120" w:after="120" w:line="22" w:lineRule="atLeast"/>
              <w:jc w:val="both"/>
              <w:rPr>
                <w:rFonts w:ascii="Arial" w:hAnsi="Arial" w:cs="Arial"/>
                <w:color w:val="000000"/>
                <w:lang w:eastAsia="en-GB"/>
              </w:rPr>
            </w:pPr>
            <w:r w:rsidRPr="00673CD9">
              <w:rPr>
                <w:rFonts w:ascii="Arial" w:hAnsi="Arial" w:cs="Arial"/>
                <w:color w:val="000000"/>
                <w:lang w:eastAsia="en-GB"/>
              </w:rPr>
              <w:t xml:space="preserve">The </w:t>
            </w:r>
            <w:r>
              <w:rPr>
                <w:rFonts w:ascii="Arial" w:hAnsi="Arial" w:cs="Arial"/>
                <w:i/>
                <w:iCs/>
                <w:color w:val="000000"/>
                <w:lang w:eastAsia="en-GB"/>
              </w:rPr>
              <w:t xml:space="preserve">Client </w:t>
            </w:r>
            <w:r w:rsidRPr="00673CD9">
              <w:rPr>
                <w:rFonts w:ascii="Arial" w:hAnsi="Arial" w:cs="Arial"/>
                <w:color w:val="000000"/>
                <w:lang w:eastAsia="en-GB"/>
              </w:rPr>
              <w:t xml:space="preserve">may at any time instruct the </w:t>
            </w:r>
            <w:r w:rsidRPr="00673CD9">
              <w:rPr>
                <w:rFonts w:ascii="Arial" w:hAnsi="Arial" w:cs="Arial"/>
                <w:i/>
                <w:color w:val="000000"/>
                <w:lang w:eastAsia="en-GB"/>
              </w:rPr>
              <w:t>Consultant</w:t>
            </w:r>
            <w:r w:rsidRPr="00673CD9">
              <w:rPr>
                <w:rFonts w:ascii="Arial" w:hAnsi="Arial" w:cs="Arial"/>
                <w:color w:val="000000"/>
                <w:lang w:eastAsia="en-GB"/>
              </w:rPr>
              <w:t xml:space="preserve"> that </w:t>
            </w:r>
          </w:p>
          <w:p w14:paraId="1CB19490" w14:textId="6D9B3485" w:rsidR="00BB7E0C" w:rsidRPr="00673CD9" w:rsidRDefault="00BB7E0C" w:rsidP="00BB7E0C">
            <w:pPr>
              <w:widowControl/>
              <w:numPr>
                <w:ilvl w:val="0"/>
                <w:numId w:val="12"/>
              </w:numPr>
              <w:spacing w:before="120" w:after="120" w:line="22" w:lineRule="atLeast"/>
              <w:jc w:val="both"/>
              <w:rPr>
                <w:rFonts w:ascii="Arial" w:hAnsi="Arial" w:cs="Arial"/>
              </w:rPr>
            </w:pPr>
            <w:r w:rsidRPr="00673CD9">
              <w:rPr>
                <w:rFonts w:ascii="Arial" w:hAnsi="Arial" w:cs="Arial"/>
                <w:lang w:eastAsia="en-GB"/>
              </w:rPr>
              <w:t xml:space="preserve">part </w:t>
            </w:r>
            <w:r>
              <w:rPr>
                <w:rFonts w:ascii="Arial" w:hAnsi="Arial" w:cs="Arial"/>
                <w:lang w:eastAsia="en-GB"/>
              </w:rPr>
              <w:t xml:space="preserve">or all </w:t>
            </w:r>
            <w:r w:rsidRPr="00673CD9">
              <w:rPr>
                <w:rFonts w:ascii="Arial" w:hAnsi="Arial" w:cs="Arial"/>
                <w:lang w:eastAsia="en-GB"/>
              </w:rPr>
              <w:t xml:space="preserve">of the </w:t>
            </w:r>
            <w:r w:rsidRPr="00673CD9">
              <w:rPr>
                <w:rFonts w:ascii="Arial" w:hAnsi="Arial" w:cs="Arial"/>
                <w:i/>
                <w:iCs/>
                <w:lang w:eastAsia="en-GB"/>
              </w:rPr>
              <w:t>service</w:t>
            </w:r>
            <w:r w:rsidRPr="00673CD9">
              <w:rPr>
                <w:rFonts w:ascii="Arial" w:hAnsi="Arial" w:cs="Arial"/>
                <w:lang w:eastAsia="en-GB"/>
              </w:rPr>
              <w:t xml:space="preserve"> is to be permanently removed from the Scope or</w:t>
            </w:r>
          </w:p>
          <w:p w14:paraId="639D2C4E" w14:textId="77777777" w:rsidR="00BB7E0C" w:rsidRPr="00673CD9" w:rsidRDefault="00BB7E0C" w:rsidP="00BB7E0C">
            <w:pPr>
              <w:widowControl/>
              <w:numPr>
                <w:ilvl w:val="0"/>
                <w:numId w:val="12"/>
              </w:numPr>
              <w:spacing w:before="120" w:after="120" w:line="22" w:lineRule="atLeast"/>
              <w:jc w:val="both"/>
              <w:rPr>
                <w:rFonts w:ascii="Arial" w:hAnsi="Arial" w:cs="Arial"/>
              </w:rPr>
            </w:pPr>
            <w:r w:rsidRPr="00673CD9">
              <w:rPr>
                <w:rFonts w:ascii="Arial" w:hAnsi="Arial" w:cs="Arial"/>
                <w:lang w:eastAsia="en-GB"/>
              </w:rPr>
              <w:t xml:space="preserve">for urgent reasons of health and safety, part of the </w:t>
            </w:r>
            <w:r w:rsidRPr="00673CD9">
              <w:rPr>
                <w:rFonts w:ascii="Arial" w:hAnsi="Arial" w:cs="Arial"/>
                <w:i/>
                <w:iCs/>
                <w:lang w:eastAsia="en-GB"/>
              </w:rPr>
              <w:t>service</w:t>
            </w:r>
            <w:r w:rsidRPr="00673CD9">
              <w:rPr>
                <w:rFonts w:ascii="Arial" w:hAnsi="Arial" w:cs="Arial"/>
                <w:lang w:eastAsia="en-GB"/>
              </w:rPr>
              <w:t xml:space="preserve"> is to be temporarily removed from the Scope. </w:t>
            </w:r>
          </w:p>
          <w:p w14:paraId="09DCF121" w14:textId="13968C01" w:rsidR="00BB7E0C" w:rsidRDefault="00BB7E0C" w:rsidP="00BB7E0C">
            <w:pPr>
              <w:spacing w:before="120" w:after="120" w:line="22" w:lineRule="atLeast"/>
              <w:jc w:val="both"/>
              <w:rPr>
                <w:rFonts w:ascii="Arial" w:hAnsi="Arial" w:cs="Arial"/>
                <w:lang w:eastAsia="en-GB"/>
              </w:rPr>
            </w:pPr>
            <w:r>
              <w:rPr>
                <w:rFonts w:ascii="Arial" w:hAnsi="Arial" w:cs="Arial"/>
                <w:lang w:eastAsia="en-GB"/>
              </w:rPr>
              <w:t>I</w:t>
            </w:r>
            <w:r w:rsidRPr="00673CD9">
              <w:rPr>
                <w:rFonts w:ascii="Arial" w:hAnsi="Arial" w:cs="Arial"/>
                <w:lang w:eastAsia="en-GB"/>
              </w:rPr>
              <w:t xml:space="preserve">n either case the </w:t>
            </w:r>
            <w:r w:rsidRPr="00673CD9">
              <w:rPr>
                <w:rFonts w:ascii="Arial" w:hAnsi="Arial" w:cs="Arial"/>
                <w:i/>
                <w:iCs/>
                <w:lang w:eastAsia="en-GB"/>
              </w:rPr>
              <w:t xml:space="preserve">Consultant </w:t>
            </w:r>
            <w:r w:rsidRPr="00673CD9">
              <w:rPr>
                <w:rFonts w:ascii="Arial" w:hAnsi="Arial" w:cs="Arial"/>
                <w:lang w:eastAsia="en-GB"/>
              </w:rPr>
              <w:t xml:space="preserve">acknowledges that the </w:t>
            </w:r>
            <w:r w:rsidRPr="00673CD9">
              <w:rPr>
                <w:rFonts w:ascii="Arial" w:hAnsi="Arial" w:cs="Arial"/>
                <w:i/>
                <w:iCs/>
                <w:lang w:eastAsia="en-GB"/>
              </w:rPr>
              <w:t xml:space="preserve">Client </w:t>
            </w:r>
            <w:r w:rsidRPr="00673CD9">
              <w:rPr>
                <w:rFonts w:ascii="Arial" w:hAnsi="Arial" w:cs="Arial"/>
                <w:lang w:eastAsia="en-GB"/>
              </w:rPr>
              <w:t xml:space="preserve">may itself, or may appoint another supplier in place of the </w:t>
            </w:r>
            <w:r w:rsidRPr="00673CD9">
              <w:rPr>
                <w:rFonts w:ascii="Arial" w:hAnsi="Arial" w:cs="Arial"/>
                <w:i/>
                <w:iCs/>
                <w:lang w:eastAsia="en-GB"/>
              </w:rPr>
              <w:t xml:space="preserve">Consultant </w:t>
            </w:r>
            <w:r w:rsidRPr="00673CD9">
              <w:rPr>
                <w:rFonts w:ascii="Arial" w:hAnsi="Arial" w:cs="Arial"/>
                <w:lang w:eastAsia="en-GB"/>
              </w:rPr>
              <w:t xml:space="preserve">to provide services similar to the removed </w:t>
            </w:r>
            <w:r w:rsidRPr="00673CD9">
              <w:rPr>
                <w:rFonts w:ascii="Arial" w:hAnsi="Arial" w:cs="Arial"/>
                <w:i/>
                <w:iCs/>
                <w:lang w:eastAsia="en-GB"/>
              </w:rPr>
              <w:t xml:space="preserve">service </w:t>
            </w:r>
            <w:r w:rsidRPr="00673CD9">
              <w:rPr>
                <w:rFonts w:ascii="Arial" w:hAnsi="Arial" w:cs="Arial"/>
                <w:lang w:eastAsia="en-GB"/>
              </w:rPr>
              <w:t>(or part of it).</w:t>
            </w:r>
          </w:p>
          <w:p w14:paraId="1FB99DEE" w14:textId="51CA39C9" w:rsidR="00BB7E0C" w:rsidRPr="00673CD9" w:rsidRDefault="00BB7E0C" w:rsidP="00BB7E0C">
            <w:pPr>
              <w:spacing w:before="120" w:after="120" w:line="22" w:lineRule="atLeast"/>
              <w:jc w:val="both"/>
              <w:rPr>
                <w:rFonts w:ascii="Arial" w:hAnsi="Arial" w:cs="Arial"/>
                <w:color w:val="000000"/>
                <w:lang w:eastAsia="en-GB"/>
              </w:rPr>
            </w:pPr>
            <w:r w:rsidRPr="00C53C76">
              <w:rPr>
                <w:rFonts w:ascii="Arial" w:hAnsi="Arial" w:cs="Arial"/>
              </w:rPr>
              <w:t>If all of the</w:t>
            </w:r>
            <w:r w:rsidRPr="00A478D7">
              <w:rPr>
                <w:rFonts w:ascii="Arial" w:hAnsi="Arial" w:cs="Arial"/>
              </w:rPr>
              <w:t xml:space="preserve"> remaining</w:t>
            </w:r>
            <w:r w:rsidRPr="00C53C76">
              <w:rPr>
                <w:rFonts w:ascii="Arial" w:hAnsi="Arial" w:cs="Arial"/>
              </w:rPr>
              <w:t xml:space="preserve"> </w:t>
            </w:r>
            <w:r>
              <w:rPr>
                <w:rFonts w:ascii="Arial" w:hAnsi="Arial" w:cs="Arial"/>
                <w:i/>
              </w:rPr>
              <w:t xml:space="preserve">service </w:t>
            </w:r>
            <w:r w:rsidRPr="00C56EB0">
              <w:rPr>
                <w:rFonts w:ascii="Arial" w:hAnsi="Arial" w:cs="Arial"/>
              </w:rPr>
              <w:t>is</w:t>
            </w:r>
            <w:r w:rsidRPr="00B75A4D">
              <w:rPr>
                <w:rFonts w:ascii="Arial" w:hAnsi="Arial" w:cs="Arial"/>
              </w:rPr>
              <w:t xml:space="preserve"> </w:t>
            </w:r>
            <w:r w:rsidRPr="00C53C76">
              <w:rPr>
                <w:rFonts w:ascii="Arial" w:hAnsi="Arial" w:cs="Arial"/>
              </w:rPr>
              <w:t xml:space="preserve">omitted, </w:t>
            </w:r>
            <w:r w:rsidRPr="00A478D7">
              <w:rPr>
                <w:rFonts w:ascii="Arial" w:hAnsi="Arial" w:cs="Arial"/>
              </w:rPr>
              <w:t xml:space="preserve">the </w:t>
            </w:r>
            <w:r>
              <w:rPr>
                <w:rFonts w:ascii="Arial" w:hAnsi="Arial" w:cs="Arial"/>
                <w:i/>
              </w:rPr>
              <w:t>Consultant</w:t>
            </w:r>
            <w:r w:rsidRPr="00A478D7">
              <w:rPr>
                <w:rFonts w:ascii="Arial" w:hAnsi="Arial" w:cs="Arial"/>
              </w:rPr>
              <w:t xml:space="preserve"> agrees that it is not entitled to any loss of profit or any </w:t>
            </w:r>
            <w:r w:rsidRPr="007846F9">
              <w:rPr>
                <w:rFonts w:ascii="Arial" w:hAnsi="Arial" w:cs="Arial"/>
              </w:rPr>
              <w:t>other f</w:t>
            </w:r>
            <w:r w:rsidRPr="00A478D7">
              <w:rPr>
                <w:rFonts w:ascii="Arial" w:hAnsi="Arial" w:cs="Arial"/>
              </w:rPr>
              <w:t xml:space="preserve">orm of compensation including if the </w:t>
            </w:r>
            <w:r w:rsidRPr="00A478D7">
              <w:rPr>
                <w:rFonts w:ascii="Arial" w:hAnsi="Arial" w:cs="Arial"/>
                <w:i/>
              </w:rPr>
              <w:lastRenderedPageBreak/>
              <w:t>Client</w:t>
            </w:r>
            <w:r w:rsidRPr="00A478D7">
              <w:rPr>
                <w:rFonts w:ascii="Arial" w:hAnsi="Arial" w:cs="Arial"/>
              </w:rPr>
              <w:t xml:space="preserve"> </w:t>
            </w:r>
            <w:r w:rsidRPr="00A478D7">
              <w:rPr>
                <w:rFonts w:ascii="Arial" w:hAnsi="Arial" w:cs="Arial"/>
                <w:bCs/>
              </w:rPr>
              <w:t>appoints</w:t>
            </w:r>
            <w:r w:rsidRPr="00A478D7">
              <w:rPr>
                <w:rFonts w:ascii="Arial" w:hAnsi="Arial" w:cs="Arial"/>
              </w:rPr>
              <w:t xml:space="preserve"> another </w:t>
            </w:r>
            <w:r>
              <w:rPr>
                <w:rFonts w:ascii="Arial" w:hAnsi="Arial" w:cs="Arial"/>
              </w:rPr>
              <w:t>consultant</w:t>
            </w:r>
            <w:r w:rsidRPr="00A478D7">
              <w:rPr>
                <w:rFonts w:ascii="Arial" w:hAnsi="Arial" w:cs="Arial"/>
              </w:rPr>
              <w:t xml:space="preserve"> to complete the </w:t>
            </w:r>
            <w:r>
              <w:rPr>
                <w:rFonts w:ascii="Arial" w:hAnsi="Arial" w:cs="Arial"/>
                <w:i/>
              </w:rPr>
              <w:t>service</w:t>
            </w:r>
            <w:r w:rsidRPr="00A478D7">
              <w:rPr>
                <w:rFonts w:ascii="Arial" w:hAnsi="Arial" w:cs="Arial"/>
              </w:rPr>
              <w:t xml:space="preserve"> or any part of them</w:t>
            </w:r>
            <w:r>
              <w:rPr>
                <w:rFonts w:ascii="Arial" w:hAnsi="Arial" w:cs="Arial"/>
              </w:rPr>
              <w:t>.</w:t>
            </w:r>
          </w:p>
        </w:tc>
      </w:tr>
      <w:tr w:rsidR="00BB7E0C" w:rsidRPr="00673CD9" w14:paraId="7511A468" w14:textId="77777777" w:rsidTr="00A46BAA">
        <w:trPr>
          <w:trHeight w:val="660"/>
        </w:trPr>
        <w:tc>
          <w:tcPr>
            <w:tcW w:w="770" w:type="pct"/>
            <w:shd w:val="clear" w:color="auto" w:fill="FFFFFF" w:themeFill="background1"/>
          </w:tcPr>
          <w:p w14:paraId="40523E8C"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Z17.2</w:t>
            </w:r>
          </w:p>
        </w:tc>
        <w:tc>
          <w:tcPr>
            <w:tcW w:w="4230" w:type="pct"/>
            <w:gridSpan w:val="2"/>
            <w:shd w:val="clear" w:color="auto" w:fill="FFFFFF" w:themeFill="background1"/>
          </w:tcPr>
          <w:p w14:paraId="2E3652C2" w14:textId="46FF87BA" w:rsidR="00BB7E0C" w:rsidRPr="00673CD9" w:rsidRDefault="00BB7E0C" w:rsidP="00BB7E0C">
            <w:pPr>
              <w:shd w:val="clear" w:color="auto" w:fill="FFFFFF"/>
              <w:spacing w:before="120" w:after="120" w:line="22" w:lineRule="atLeast"/>
              <w:jc w:val="both"/>
              <w:rPr>
                <w:rFonts w:ascii="Arial" w:eastAsia="Calibri" w:hAnsi="Arial" w:cs="Arial"/>
                <w:color w:val="000000"/>
              </w:rPr>
            </w:pPr>
            <w:r w:rsidRPr="00673CD9">
              <w:rPr>
                <w:rFonts w:ascii="Arial" w:hAnsi="Arial" w:cs="Arial"/>
                <w:lang w:eastAsia="en-GB"/>
              </w:rPr>
              <w:t xml:space="preserve">An instruction given under clause Z17.1 is assessed as a compensation event, except that if the instruction is given for one of the </w:t>
            </w:r>
            <w:r w:rsidRPr="00257A17">
              <w:rPr>
                <w:rFonts w:ascii="Arial" w:hAnsi="Arial" w:cs="Arial"/>
                <w:lang w:eastAsia="en-GB"/>
              </w:rPr>
              <w:t>reasons R</w:t>
            </w:r>
            <w:r>
              <w:rPr>
                <w:rFonts w:ascii="Arial" w:hAnsi="Arial" w:cs="Arial"/>
                <w:lang w:eastAsia="en-GB"/>
              </w:rPr>
              <w:t xml:space="preserve">eason </w:t>
            </w:r>
            <w:r w:rsidRPr="00257A17">
              <w:rPr>
                <w:rFonts w:ascii="Arial" w:hAnsi="Arial" w:cs="Arial"/>
                <w:lang w:eastAsia="en-GB"/>
              </w:rPr>
              <w:t>1</w:t>
            </w:r>
            <w:r>
              <w:rPr>
                <w:rFonts w:ascii="Arial" w:hAnsi="Arial" w:cs="Arial"/>
                <w:lang w:eastAsia="en-GB"/>
              </w:rPr>
              <w:t xml:space="preserve"> to </w:t>
            </w:r>
            <w:r w:rsidRPr="00257A17">
              <w:rPr>
                <w:rFonts w:ascii="Arial" w:hAnsi="Arial" w:cs="Arial"/>
                <w:lang w:eastAsia="en-GB"/>
              </w:rPr>
              <w:t>4, R</w:t>
            </w:r>
            <w:r>
              <w:rPr>
                <w:rFonts w:ascii="Arial" w:hAnsi="Arial" w:cs="Arial"/>
                <w:lang w:eastAsia="en-GB"/>
              </w:rPr>
              <w:t xml:space="preserve">eason </w:t>
            </w:r>
            <w:r w:rsidRPr="00257A17">
              <w:rPr>
                <w:rFonts w:ascii="Arial" w:hAnsi="Arial" w:cs="Arial"/>
                <w:lang w:eastAsia="en-GB"/>
              </w:rPr>
              <w:t>6 or R</w:t>
            </w:r>
            <w:r>
              <w:rPr>
                <w:rFonts w:ascii="Arial" w:hAnsi="Arial" w:cs="Arial"/>
                <w:lang w:eastAsia="en-GB"/>
              </w:rPr>
              <w:t>eason 7</w:t>
            </w:r>
            <w:r w:rsidRPr="00257A17">
              <w:rPr>
                <w:rFonts w:ascii="Arial" w:hAnsi="Arial" w:cs="Arial"/>
                <w:lang w:eastAsia="en-GB"/>
              </w:rPr>
              <w:t xml:space="preserve"> the assessment includes a deduction of the forecast of the additional cost to the </w:t>
            </w:r>
            <w:r w:rsidRPr="00257A17">
              <w:rPr>
                <w:rFonts w:ascii="Arial" w:hAnsi="Arial" w:cs="Arial"/>
                <w:i/>
                <w:iCs/>
                <w:lang w:eastAsia="en-GB"/>
              </w:rPr>
              <w:t>Client</w:t>
            </w:r>
            <w:r w:rsidRPr="00257A17">
              <w:rPr>
                <w:rFonts w:ascii="Arial" w:hAnsi="Arial" w:cs="Arial"/>
                <w:lang w:eastAsia="en-GB"/>
              </w:rPr>
              <w:t xml:space="preserve"> of completing the removed </w:t>
            </w:r>
            <w:r w:rsidRPr="00257A17">
              <w:rPr>
                <w:rFonts w:ascii="Arial" w:hAnsi="Arial" w:cs="Arial"/>
                <w:i/>
                <w:iCs/>
                <w:lang w:eastAsia="en-GB"/>
              </w:rPr>
              <w:t>service</w:t>
            </w:r>
            <w:r w:rsidRPr="00257A17">
              <w:rPr>
                <w:rFonts w:ascii="Arial" w:hAnsi="Arial" w:cs="Arial"/>
                <w:lang w:eastAsia="en-GB"/>
              </w:rPr>
              <w:t>.</w:t>
            </w:r>
          </w:p>
        </w:tc>
      </w:tr>
      <w:tr w:rsidR="00BB7E0C" w:rsidRPr="00673CD9" w14:paraId="288CD360" w14:textId="77777777" w:rsidTr="00A46BAA">
        <w:trPr>
          <w:trHeight w:val="870"/>
        </w:trPr>
        <w:tc>
          <w:tcPr>
            <w:tcW w:w="770" w:type="pct"/>
            <w:shd w:val="clear" w:color="auto" w:fill="FFFFFF" w:themeFill="background1"/>
          </w:tcPr>
          <w:p w14:paraId="40DD1202"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Z17.3</w:t>
            </w:r>
          </w:p>
        </w:tc>
        <w:tc>
          <w:tcPr>
            <w:tcW w:w="4230" w:type="pct"/>
            <w:gridSpan w:val="2"/>
            <w:shd w:val="clear" w:color="auto" w:fill="FFFFFF" w:themeFill="background1"/>
          </w:tcPr>
          <w:p w14:paraId="7C08A3AD" w14:textId="04AA79A4" w:rsidR="00BB7E0C" w:rsidRPr="007571DE" w:rsidRDefault="00BB7E0C" w:rsidP="00BB7E0C">
            <w:pPr>
              <w:tabs>
                <w:tab w:val="left" w:pos="2131"/>
                <w:tab w:val="left" w:pos="3283"/>
                <w:tab w:val="left" w:pos="4003"/>
                <w:tab w:val="left" w:pos="4723"/>
              </w:tabs>
              <w:suppressAutoHyphens/>
              <w:spacing w:before="120" w:after="120" w:line="22" w:lineRule="atLeast"/>
              <w:jc w:val="both"/>
              <w:outlineLvl w:val="1"/>
              <w:rPr>
                <w:rFonts w:ascii="Arial" w:hAnsi="Arial" w:cs="Arial"/>
                <w:lang w:val="en-GB"/>
              </w:rPr>
            </w:pPr>
            <w:r w:rsidRPr="00673CD9">
              <w:rPr>
                <w:rFonts w:ascii="Arial" w:hAnsi="Arial" w:cs="Arial"/>
              </w:rPr>
              <w:t xml:space="preserve">If </w:t>
            </w:r>
            <w:r w:rsidRPr="00673CD9">
              <w:rPr>
                <w:rFonts w:ascii="Arial" w:hAnsi="Arial" w:cs="Arial"/>
                <w:bCs/>
                <w:color w:val="000000"/>
                <w:lang w:val="x-none"/>
              </w:rPr>
              <w:t xml:space="preserve">the </w:t>
            </w:r>
            <w:r w:rsidRPr="00673CD9">
              <w:rPr>
                <w:rFonts w:ascii="Arial" w:hAnsi="Arial" w:cs="Arial"/>
                <w:bCs/>
                <w:i/>
                <w:color w:val="000000"/>
                <w:lang w:val="x-none"/>
              </w:rPr>
              <w:t>Consulta</w:t>
            </w:r>
            <w:r w:rsidRPr="00673CD9">
              <w:rPr>
                <w:rFonts w:ascii="Arial" w:hAnsi="Arial" w:cs="Arial"/>
                <w:bCs/>
                <w:i/>
                <w:color w:val="000000"/>
              </w:rPr>
              <w:t xml:space="preserve">nt’s </w:t>
            </w:r>
            <w:r w:rsidRPr="00673CD9">
              <w:rPr>
                <w:rFonts w:ascii="Arial" w:hAnsi="Arial" w:cs="Arial"/>
                <w:bCs/>
                <w:color w:val="000000"/>
                <w:lang w:val="x-none"/>
              </w:rPr>
              <w:t xml:space="preserve">obligation to Provide the Service </w:t>
            </w:r>
            <w:r w:rsidRPr="00673CD9">
              <w:rPr>
                <w:rFonts w:ascii="Arial" w:hAnsi="Arial" w:cs="Arial"/>
                <w:bCs/>
                <w:color w:val="000000"/>
              </w:rPr>
              <w:t>is</w:t>
            </w:r>
            <w:r w:rsidRPr="00673CD9">
              <w:rPr>
                <w:rFonts w:ascii="Arial" w:hAnsi="Arial" w:cs="Arial"/>
              </w:rPr>
              <w:t xml:space="preserve"> terminated for any reason</w:t>
            </w:r>
            <w:r w:rsidRPr="00673CD9">
              <w:rPr>
                <w:rFonts w:ascii="Arial" w:hAnsi="Arial" w:cs="Arial"/>
                <w:lang w:val="x-none"/>
              </w:rPr>
              <w:t xml:space="preserve">, the </w:t>
            </w:r>
            <w:r w:rsidRPr="00673CD9">
              <w:rPr>
                <w:rFonts w:ascii="Arial" w:hAnsi="Arial" w:cs="Arial"/>
                <w:i/>
                <w:iCs/>
                <w:lang w:val="x-none" w:eastAsia="en-GB"/>
              </w:rPr>
              <w:t>Consultant</w:t>
            </w:r>
            <w:r w:rsidRPr="00673CD9">
              <w:rPr>
                <w:rFonts w:ascii="Arial" w:hAnsi="Arial" w:cs="Arial"/>
                <w:lang w:val="x-none" w:eastAsia="en-GB"/>
              </w:rPr>
              <w:t xml:space="preserve"> </w:t>
            </w:r>
            <w:r w:rsidRPr="00673CD9">
              <w:rPr>
                <w:rFonts w:ascii="Arial" w:hAnsi="Arial" w:cs="Arial"/>
              </w:rPr>
              <w:t>if</w:t>
            </w:r>
            <w:r w:rsidRPr="00673CD9">
              <w:rPr>
                <w:rFonts w:ascii="Arial" w:hAnsi="Arial" w:cs="Arial"/>
                <w:lang w:val="x-none"/>
              </w:rPr>
              <w:t xml:space="preserve"> </w:t>
            </w:r>
            <w:r w:rsidRPr="00673CD9">
              <w:rPr>
                <w:rFonts w:ascii="Arial" w:hAnsi="Arial" w:cs="Arial"/>
              </w:rPr>
              <w:t xml:space="preserve">instructed by </w:t>
            </w:r>
            <w:r w:rsidRPr="00673CD9">
              <w:rPr>
                <w:rFonts w:ascii="Arial" w:hAnsi="Arial" w:cs="Arial"/>
                <w:lang w:val="x-none"/>
              </w:rPr>
              <w:t xml:space="preserve">the </w:t>
            </w:r>
            <w:r>
              <w:rPr>
                <w:rFonts w:ascii="Arial" w:hAnsi="Arial" w:cs="Arial"/>
                <w:i/>
                <w:spacing w:val="-2"/>
                <w:lang w:val="en-GB"/>
              </w:rPr>
              <w:t>Client</w:t>
            </w:r>
          </w:p>
          <w:p w14:paraId="727C1297" w14:textId="77777777" w:rsidR="00BB7E0C" w:rsidRPr="00673CD9" w:rsidRDefault="00BB7E0C" w:rsidP="00BB7E0C">
            <w:pPr>
              <w:numPr>
                <w:ilvl w:val="0"/>
                <w:numId w:val="35"/>
              </w:numPr>
              <w:tabs>
                <w:tab w:val="left" w:pos="1140"/>
                <w:tab w:val="left" w:pos="1540"/>
                <w:tab w:val="left" w:pos="3283"/>
                <w:tab w:val="left" w:pos="4003"/>
                <w:tab w:val="left" w:pos="4723"/>
              </w:tabs>
              <w:suppressAutoHyphens/>
              <w:spacing w:before="120" w:after="120" w:line="22" w:lineRule="atLeast"/>
              <w:ind w:left="493" w:hanging="142"/>
              <w:jc w:val="both"/>
              <w:rPr>
                <w:rFonts w:ascii="Arial" w:eastAsia="Calibri" w:hAnsi="Arial" w:cs="Arial"/>
              </w:rPr>
            </w:pPr>
            <w:r w:rsidRPr="00673CD9">
              <w:rPr>
                <w:rFonts w:ascii="Arial" w:eastAsia="Calibri" w:hAnsi="Arial" w:cs="Arial"/>
              </w:rPr>
              <w:t xml:space="preserve">completes the performance of any part of the </w:t>
            </w:r>
            <w:r w:rsidRPr="00673CD9">
              <w:rPr>
                <w:rFonts w:ascii="Arial" w:eastAsia="Calibri" w:hAnsi="Arial" w:cs="Arial"/>
                <w:i/>
                <w:iCs/>
              </w:rPr>
              <w:t>service</w:t>
            </w:r>
            <w:r w:rsidRPr="00673CD9">
              <w:rPr>
                <w:rFonts w:ascii="Arial" w:eastAsia="Calibri" w:hAnsi="Arial" w:cs="Arial"/>
              </w:rPr>
              <w:t xml:space="preserve"> started prior to the date of termination and </w:t>
            </w:r>
          </w:p>
          <w:p w14:paraId="1CE216AE" w14:textId="77777777" w:rsidR="00BB7E0C" w:rsidRPr="00673CD9" w:rsidRDefault="00BB7E0C" w:rsidP="00BB7E0C">
            <w:pPr>
              <w:numPr>
                <w:ilvl w:val="0"/>
                <w:numId w:val="35"/>
              </w:numPr>
              <w:tabs>
                <w:tab w:val="left" w:pos="1140"/>
                <w:tab w:val="left" w:pos="1540"/>
                <w:tab w:val="left" w:pos="3283"/>
                <w:tab w:val="left" w:pos="4003"/>
                <w:tab w:val="left" w:pos="4723"/>
              </w:tabs>
              <w:suppressAutoHyphens/>
              <w:spacing w:before="120" w:after="120" w:line="22" w:lineRule="atLeast"/>
              <w:ind w:left="493" w:hanging="142"/>
              <w:jc w:val="both"/>
              <w:rPr>
                <w:rFonts w:ascii="Arial" w:eastAsia="Calibri" w:hAnsi="Arial" w:cs="Arial"/>
              </w:rPr>
            </w:pPr>
            <w:r w:rsidRPr="00673CD9">
              <w:rPr>
                <w:rFonts w:ascii="Arial" w:eastAsia="Calibri" w:hAnsi="Arial" w:cs="Arial"/>
              </w:rPr>
              <w:t xml:space="preserve">co-operates with the </w:t>
            </w:r>
            <w:r w:rsidRPr="00673CD9">
              <w:rPr>
                <w:rFonts w:ascii="Arial" w:eastAsia="Calibri" w:hAnsi="Arial" w:cs="Arial"/>
                <w:i/>
              </w:rPr>
              <w:t>Client</w:t>
            </w:r>
            <w:r w:rsidRPr="00673CD9">
              <w:rPr>
                <w:rFonts w:ascii="Arial" w:eastAsia="Calibri" w:hAnsi="Arial" w:cs="Arial"/>
              </w:rPr>
              <w:t xml:space="preserve"> or any Incoming </w:t>
            </w:r>
            <w:r w:rsidRPr="00673CD9">
              <w:rPr>
                <w:rFonts w:ascii="Arial" w:eastAsia="Calibri" w:hAnsi="Arial" w:cs="Arial"/>
                <w:iCs/>
              </w:rPr>
              <w:t>Consultant</w:t>
            </w:r>
            <w:r w:rsidRPr="00673CD9">
              <w:rPr>
                <w:rFonts w:ascii="Arial" w:eastAsia="Calibri" w:hAnsi="Arial" w:cs="Arial"/>
              </w:rPr>
              <w:t xml:space="preserve"> to ensure a smooth transfer of functions.</w:t>
            </w:r>
          </w:p>
        </w:tc>
      </w:tr>
      <w:tr w:rsidR="00BB7E0C" w:rsidRPr="00673CD9" w14:paraId="79395320" w14:textId="77777777" w:rsidTr="00A46BAA">
        <w:trPr>
          <w:trHeight w:val="433"/>
        </w:trPr>
        <w:tc>
          <w:tcPr>
            <w:tcW w:w="770" w:type="pct"/>
            <w:shd w:val="clear" w:color="auto" w:fill="D9D9D9" w:themeFill="background1" w:themeFillShade="D9"/>
          </w:tcPr>
          <w:p w14:paraId="321C432A"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Z18</w:t>
            </w:r>
          </w:p>
        </w:tc>
        <w:tc>
          <w:tcPr>
            <w:tcW w:w="4230" w:type="pct"/>
            <w:gridSpan w:val="2"/>
            <w:shd w:val="clear" w:color="auto" w:fill="D9D9D9" w:themeFill="background1" w:themeFillShade="D9"/>
          </w:tcPr>
          <w:p w14:paraId="01496F23" w14:textId="77777777" w:rsidR="00BB7E0C" w:rsidRPr="00673CD9" w:rsidRDefault="00BB7E0C" w:rsidP="00BB7E0C">
            <w:pPr>
              <w:spacing w:before="120" w:after="120" w:line="22" w:lineRule="atLeast"/>
              <w:rPr>
                <w:rFonts w:ascii="Arial" w:hAnsi="Arial" w:cs="Arial"/>
                <w:b/>
              </w:rPr>
            </w:pPr>
            <w:r w:rsidRPr="00673CD9">
              <w:rPr>
                <w:rFonts w:ascii="Arial" w:hAnsi="Arial" w:cs="Arial"/>
                <w:b/>
              </w:rPr>
              <w:t>Corruption or loss of data</w:t>
            </w:r>
          </w:p>
        </w:tc>
      </w:tr>
      <w:tr w:rsidR="00BB7E0C" w:rsidRPr="00673CD9" w14:paraId="34B3DB31" w14:textId="77777777" w:rsidTr="00A46BAA">
        <w:trPr>
          <w:trHeight w:val="870"/>
        </w:trPr>
        <w:tc>
          <w:tcPr>
            <w:tcW w:w="770" w:type="pct"/>
            <w:shd w:val="clear" w:color="auto" w:fill="FFFFFF" w:themeFill="background1"/>
          </w:tcPr>
          <w:p w14:paraId="2736E26C" w14:textId="77777777"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Z18.1</w:t>
            </w:r>
          </w:p>
        </w:tc>
        <w:tc>
          <w:tcPr>
            <w:tcW w:w="4230" w:type="pct"/>
            <w:gridSpan w:val="2"/>
            <w:shd w:val="clear" w:color="auto" w:fill="FFFFFF" w:themeFill="background1"/>
          </w:tcPr>
          <w:p w14:paraId="7F99088C" w14:textId="14A022AA" w:rsidR="00BB7E0C" w:rsidRPr="00673CD9" w:rsidRDefault="00BB7E0C" w:rsidP="00BB7E0C">
            <w:pPr>
              <w:spacing w:before="120" w:after="120" w:line="22" w:lineRule="atLeast"/>
              <w:jc w:val="both"/>
              <w:rPr>
                <w:rFonts w:ascii="Arial" w:hAnsi="Arial" w:cs="Arial"/>
              </w:rPr>
            </w:pPr>
            <w:r w:rsidRPr="00673CD9">
              <w:rPr>
                <w:rFonts w:ascii="Arial" w:hAnsi="Arial" w:cs="Arial"/>
              </w:rPr>
              <w:t xml:space="preserve">If any data of the </w:t>
            </w:r>
            <w:r w:rsidRPr="00673CD9">
              <w:rPr>
                <w:rFonts w:ascii="Arial" w:hAnsi="Arial" w:cs="Arial"/>
                <w:i/>
                <w:iCs/>
              </w:rPr>
              <w:t>Client</w:t>
            </w:r>
            <w:r w:rsidRPr="00673CD9">
              <w:rPr>
                <w:rFonts w:ascii="Arial" w:hAnsi="Arial" w:cs="Arial"/>
              </w:rPr>
              <w:t xml:space="preserve"> is corrupted, lost, stolen or sufficiently degraded as a result of the </w:t>
            </w:r>
            <w:r w:rsidRPr="00673CD9">
              <w:rPr>
                <w:rFonts w:ascii="Arial" w:hAnsi="Arial" w:cs="Arial"/>
                <w:i/>
                <w:iCs/>
              </w:rPr>
              <w:t>Consultant</w:t>
            </w:r>
            <w:r>
              <w:rPr>
                <w:rFonts w:ascii="Arial" w:hAnsi="Arial" w:cs="Arial"/>
                <w:i/>
                <w:iCs/>
              </w:rPr>
              <w:t>’</w:t>
            </w:r>
            <w:r w:rsidRPr="00673CD9">
              <w:rPr>
                <w:rFonts w:ascii="Arial" w:hAnsi="Arial" w:cs="Arial"/>
                <w:i/>
                <w:iCs/>
              </w:rPr>
              <w:t>s</w:t>
            </w:r>
            <w:r w:rsidRPr="00673CD9">
              <w:rPr>
                <w:rFonts w:ascii="Arial" w:hAnsi="Arial" w:cs="Arial"/>
              </w:rPr>
              <w:t xml:space="preserve"> default so as to be unusable, the </w:t>
            </w:r>
            <w:r w:rsidRPr="00673CD9">
              <w:rPr>
                <w:rFonts w:ascii="Arial" w:hAnsi="Arial" w:cs="Arial"/>
                <w:i/>
                <w:iCs/>
              </w:rPr>
              <w:t>Consultant</w:t>
            </w:r>
            <w:r w:rsidRPr="00673CD9">
              <w:rPr>
                <w:rFonts w:ascii="Arial" w:hAnsi="Arial" w:cs="Arial"/>
              </w:rPr>
              <w:t xml:space="preserve"> immediately reports this to the </w:t>
            </w:r>
            <w:r>
              <w:rPr>
                <w:rFonts w:ascii="Arial" w:hAnsi="Arial" w:cs="Arial"/>
                <w:i/>
                <w:iCs/>
              </w:rPr>
              <w:t xml:space="preserve">Client </w:t>
            </w:r>
            <w:r w:rsidRPr="00673CD9">
              <w:rPr>
                <w:rFonts w:ascii="Arial" w:hAnsi="Arial" w:cs="Arial"/>
              </w:rPr>
              <w:t>and</w:t>
            </w:r>
          </w:p>
          <w:p w14:paraId="2CE9CF5B" w14:textId="23BDF5D3" w:rsidR="00BB7E0C" w:rsidRPr="00673CD9" w:rsidRDefault="00BB7E0C" w:rsidP="00BB7E0C">
            <w:pPr>
              <w:numPr>
                <w:ilvl w:val="0"/>
                <w:numId w:val="32"/>
              </w:numPr>
              <w:spacing w:before="120" w:after="120" w:line="22" w:lineRule="atLeast"/>
              <w:ind w:left="714" w:hanging="357"/>
              <w:jc w:val="both"/>
              <w:rPr>
                <w:rFonts w:ascii="Arial" w:eastAsia="Calibri" w:hAnsi="Arial" w:cs="Arial"/>
              </w:rPr>
            </w:pPr>
            <w:r w:rsidRPr="00673CD9">
              <w:rPr>
                <w:rFonts w:ascii="Arial" w:eastAsia="Calibri" w:hAnsi="Arial" w:cs="Arial"/>
              </w:rPr>
              <w:t xml:space="preserve">the </w:t>
            </w:r>
            <w:r>
              <w:rPr>
                <w:rFonts w:ascii="Arial" w:eastAsia="Calibri" w:hAnsi="Arial" w:cs="Arial"/>
                <w:i/>
                <w:iCs/>
              </w:rPr>
              <w:t xml:space="preserve">Client </w:t>
            </w:r>
            <w:r w:rsidRPr="00673CD9">
              <w:rPr>
                <w:rFonts w:ascii="Arial" w:eastAsia="Calibri" w:hAnsi="Arial" w:cs="Arial"/>
              </w:rPr>
              <w:t xml:space="preserve">may instruct the </w:t>
            </w:r>
            <w:r w:rsidRPr="00673CD9">
              <w:rPr>
                <w:rFonts w:ascii="Arial" w:eastAsia="Calibri" w:hAnsi="Arial" w:cs="Arial"/>
                <w:i/>
                <w:iCs/>
              </w:rPr>
              <w:t xml:space="preserve">Consultant </w:t>
            </w:r>
            <w:r w:rsidRPr="00673CD9">
              <w:rPr>
                <w:rFonts w:ascii="Arial" w:eastAsia="Calibri" w:hAnsi="Arial" w:cs="Arial"/>
              </w:rPr>
              <w:t xml:space="preserve">to restore the data in accordance with the </w:t>
            </w:r>
            <w:r>
              <w:rPr>
                <w:rFonts w:ascii="Arial" w:eastAsia="Calibri" w:hAnsi="Arial" w:cs="Arial"/>
                <w:i/>
                <w:iCs/>
              </w:rPr>
              <w:t>Client</w:t>
            </w:r>
            <w:r w:rsidRPr="00673CD9">
              <w:rPr>
                <w:rFonts w:ascii="Arial" w:eastAsia="Calibri" w:hAnsi="Arial" w:cs="Arial"/>
                <w:i/>
                <w:iCs/>
              </w:rPr>
              <w:t>‘s</w:t>
            </w:r>
            <w:r w:rsidRPr="00673CD9">
              <w:rPr>
                <w:rFonts w:ascii="Arial" w:eastAsia="Calibri" w:hAnsi="Arial" w:cs="Arial"/>
              </w:rPr>
              <w:t xml:space="preserve"> requirements</w:t>
            </w:r>
            <w:r w:rsidRPr="0051446D">
              <w:rPr>
                <w:rFonts w:ascii="Arial" w:hAnsi="Arial" w:cs="Arial"/>
              </w:rPr>
              <w:t>(</w:t>
            </w:r>
            <w:r>
              <w:rPr>
                <w:rFonts w:ascii="Arial" w:hAnsi="Arial" w:cs="Arial"/>
              </w:rPr>
              <w:t xml:space="preserve"> </w:t>
            </w:r>
            <w:r w:rsidRPr="0051446D">
              <w:rPr>
                <w:rFonts w:ascii="Arial" w:hAnsi="Arial" w:cs="Arial"/>
              </w:rPr>
              <w:t>and</w:t>
            </w:r>
            <w:r>
              <w:rPr>
                <w:rFonts w:ascii="Arial" w:hAnsi="Arial" w:cs="Arial"/>
              </w:rPr>
              <w:t xml:space="preserve"> </w:t>
            </w:r>
            <w:r w:rsidRPr="00CB3E9F">
              <w:rPr>
                <w:rFonts w:ascii="Arial" w:eastAsia="Times New Roman" w:hAnsi="Arial" w:cs="Arial"/>
              </w:rPr>
              <w:t xml:space="preserve">any cost incurred by the </w:t>
            </w:r>
            <w:r w:rsidRPr="00CB3E9F">
              <w:rPr>
                <w:rFonts w:ascii="Arial" w:eastAsia="Times New Roman" w:hAnsi="Arial" w:cs="Arial"/>
                <w:i/>
                <w:iCs/>
              </w:rPr>
              <w:t>Consultant</w:t>
            </w:r>
            <w:r w:rsidRPr="00CB3E9F">
              <w:rPr>
                <w:rFonts w:ascii="Arial" w:eastAsia="Times New Roman" w:hAnsi="Arial" w:cs="Arial"/>
              </w:rPr>
              <w:t xml:space="preserve"> in so doing is not Defined Cost)</w:t>
            </w:r>
            <w:r w:rsidRPr="0051446D">
              <w:rPr>
                <w:rFonts w:ascii="Arial" w:hAnsi="Arial" w:cs="Arial"/>
              </w:rPr>
              <w:t>)</w:t>
            </w:r>
            <w:r w:rsidRPr="00F67030">
              <w:t xml:space="preserve"> </w:t>
            </w:r>
            <w:r w:rsidRPr="00673CD9">
              <w:rPr>
                <w:rFonts w:ascii="Arial" w:eastAsia="Calibri" w:hAnsi="Arial" w:cs="Arial"/>
              </w:rPr>
              <w:t xml:space="preserve"> or</w:t>
            </w:r>
          </w:p>
          <w:p w14:paraId="20C4B080" w14:textId="77777777" w:rsidR="00BB7E0C" w:rsidRPr="00673CD9" w:rsidRDefault="00BB7E0C" w:rsidP="00BB7E0C">
            <w:pPr>
              <w:widowControl/>
              <w:numPr>
                <w:ilvl w:val="0"/>
                <w:numId w:val="32"/>
              </w:numPr>
              <w:tabs>
                <w:tab w:val="left" w:pos="0"/>
                <w:tab w:val="left" w:pos="284"/>
                <w:tab w:val="right" w:leader="dot" w:pos="7371"/>
              </w:tabs>
              <w:spacing w:before="120" w:after="120" w:line="22" w:lineRule="atLeast"/>
              <w:ind w:left="714" w:hanging="357"/>
              <w:jc w:val="both"/>
              <w:rPr>
                <w:rFonts w:ascii="Arial" w:hAnsi="Arial" w:cs="Arial"/>
                <w:b/>
              </w:rPr>
            </w:pPr>
            <w:r w:rsidRPr="00673CD9">
              <w:rPr>
                <w:rFonts w:ascii="Arial" w:hAnsi="Arial" w:cs="Arial"/>
              </w:rPr>
              <w:t xml:space="preserve">the </w:t>
            </w:r>
            <w:r w:rsidRPr="00673CD9">
              <w:rPr>
                <w:rFonts w:ascii="Arial" w:hAnsi="Arial" w:cs="Arial"/>
                <w:i/>
                <w:iCs/>
              </w:rPr>
              <w:t>Client</w:t>
            </w:r>
            <w:r w:rsidRPr="00673CD9">
              <w:rPr>
                <w:rFonts w:ascii="Arial" w:hAnsi="Arial" w:cs="Arial"/>
              </w:rPr>
              <w:t xml:space="preserve"> may itself restore the data (and the </w:t>
            </w:r>
            <w:r w:rsidRPr="00673CD9">
              <w:rPr>
                <w:rFonts w:ascii="Arial" w:hAnsi="Arial" w:cs="Arial"/>
                <w:i/>
                <w:iCs/>
              </w:rPr>
              <w:t>Consultant</w:t>
            </w:r>
            <w:r w:rsidRPr="00673CD9">
              <w:rPr>
                <w:rFonts w:ascii="Arial" w:hAnsi="Arial" w:cs="Arial"/>
              </w:rPr>
              <w:t xml:space="preserve"> pays to the </w:t>
            </w:r>
            <w:r w:rsidRPr="00673CD9">
              <w:rPr>
                <w:rFonts w:ascii="Arial" w:hAnsi="Arial" w:cs="Arial"/>
                <w:i/>
                <w:iCs/>
              </w:rPr>
              <w:t>Client</w:t>
            </w:r>
            <w:r w:rsidRPr="00673CD9">
              <w:rPr>
                <w:rFonts w:ascii="Arial" w:hAnsi="Arial" w:cs="Arial"/>
              </w:rPr>
              <w:t xml:space="preserve"> any reasonable expenses which the </w:t>
            </w:r>
            <w:r w:rsidRPr="00673CD9">
              <w:rPr>
                <w:rFonts w:ascii="Arial" w:hAnsi="Arial" w:cs="Arial"/>
                <w:i/>
                <w:iCs/>
              </w:rPr>
              <w:t>Client</w:t>
            </w:r>
            <w:r w:rsidRPr="00673CD9">
              <w:rPr>
                <w:rFonts w:ascii="Arial" w:hAnsi="Arial" w:cs="Arial"/>
              </w:rPr>
              <w:t xml:space="preserve"> incurs in so doing).</w:t>
            </w:r>
          </w:p>
        </w:tc>
      </w:tr>
      <w:tr w:rsidR="00BB7E0C" w:rsidRPr="00673CD9" w14:paraId="3AE19D3B" w14:textId="77777777" w:rsidTr="00D06888">
        <w:trPr>
          <w:trHeight w:val="437"/>
        </w:trPr>
        <w:tc>
          <w:tcPr>
            <w:tcW w:w="770" w:type="pct"/>
            <w:shd w:val="clear" w:color="auto" w:fill="D9D9D9" w:themeFill="background1" w:themeFillShade="D9"/>
          </w:tcPr>
          <w:p w14:paraId="050C59AF" w14:textId="5846A3E4" w:rsidR="00BB7E0C" w:rsidRPr="00D06888" w:rsidRDefault="00BB7E0C" w:rsidP="00BB7E0C">
            <w:pPr>
              <w:shd w:val="clear" w:color="auto" w:fill="FFFFFF"/>
              <w:spacing w:before="120" w:after="120" w:line="22" w:lineRule="atLeast"/>
              <w:jc w:val="both"/>
              <w:rPr>
                <w:rFonts w:ascii="Arial" w:eastAsia="Calibri" w:hAnsi="Arial" w:cs="Arial"/>
                <w:bCs/>
                <w:color w:val="000000"/>
              </w:rPr>
            </w:pPr>
            <w:r w:rsidRPr="00D06888">
              <w:rPr>
                <w:rFonts w:ascii="Arial" w:eastAsia="Calibri" w:hAnsi="Arial" w:cs="Arial"/>
                <w:b/>
              </w:rPr>
              <w:t>Z19</w:t>
            </w:r>
          </w:p>
        </w:tc>
        <w:tc>
          <w:tcPr>
            <w:tcW w:w="4230" w:type="pct"/>
            <w:gridSpan w:val="2"/>
            <w:shd w:val="clear" w:color="auto" w:fill="D9D9D9" w:themeFill="background1" w:themeFillShade="D9"/>
          </w:tcPr>
          <w:p w14:paraId="45D942B9" w14:textId="290A4CC1" w:rsidR="00BB7E0C" w:rsidRPr="00673CD9" w:rsidRDefault="00BB7E0C" w:rsidP="00BB7E0C">
            <w:pPr>
              <w:spacing w:before="120" w:after="120" w:line="22" w:lineRule="atLeast"/>
              <w:jc w:val="both"/>
              <w:rPr>
                <w:rFonts w:ascii="Arial" w:hAnsi="Arial" w:cs="Arial"/>
              </w:rPr>
            </w:pPr>
            <w:r>
              <w:rPr>
                <w:rFonts w:ascii="Helvetica" w:eastAsia="Calibri" w:hAnsi="Helvetica"/>
                <w:b/>
              </w:rPr>
              <w:t>Conflict of Interest</w:t>
            </w:r>
          </w:p>
        </w:tc>
      </w:tr>
      <w:tr w:rsidR="00BB7E0C" w:rsidRPr="00673CD9" w14:paraId="489EA336" w14:textId="77777777" w:rsidTr="00A46BAA">
        <w:trPr>
          <w:trHeight w:val="870"/>
        </w:trPr>
        <w:tc>
          <w:tcPr>
            <w:tcW w:w="770" w:type="pct"/>
            <w:shd w:val="clear" w:color="auto" w:fill="FFFFFF" w:themeFill="background1"/>
          </w:tcPr>
          <w:p w14:paraId="103AB230" w14:textId="388AC660" w:rsidR="00BB7E0C" w:rsidRPr="00673CD9" w:rsidRDefault="00BB7E0C" w:rsidP="00BB7E0C">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Z19.1</w:t>
            </w:r>
          </w:p>
        </w:tc>
        <w:tc>
          <w:tcPr>
            <w:tcW w:w="4230" w:type="pct"/>
            <w:gridSpan w:val="2"/>
            <w:shd w:val="clear" w:color="auto" w:fill="FFFFFF" w:themeFill="background1"/>
          </w:tcPr>
          <w:p w14:paraId="36D29B5A" w14:textId="6B8BFA59" w:rsidR="00BB7E0C" w:rsidRPr="00673CD9" w:rsidRDefault="00BB7E0C" w:rsidP="00BB7E0C">
            <w:pPr>
              <w:spacing w:before="120" w:after="120" w:line="22" w:lineRule="atLeast"/>
              <w:jc w:val="both"/>
              <w:rPr>
                <w:rFonts w:ascii="Arial" w:hAnsi="Arial" w:cs="Arial"/>
              </w:rPr>
            </w:pPr>
            <w:r>
              <w:rPr>
                <w:rFonts w:ascii="Arial" w:hAnsi="Arial" w:cs="Arial"/>
              </w:rPr>
              <w:t>Any steps in accordance with paragraph S 506.1 of the Scope is not a compensation event</w:t>
            </w:r>
          </w:p>
        </w:tc>
      </w:tr>
      <w:tr w:rsidR="00BB7E0C" w:rsidRPr="00673CD9" w14:paraId="0064DCB8" w14:textId="77777777" w:rsidTr="00A46BAA">
        <w:trPr>
          <w:trHeight w:val="395"/>
        </w:trPr>
        <w:tc>
          <w:tcPr>
            <w:tcW w:w="5000" w:type="pct"/>
            <w:gridSpan w:val="3"/>
            <w:shd w:val="clear" w:color="auto" w:fill="D9D9D9" w:themeFill="background1" w:themeFillShade="D9"/>
          </w:tcPr>
          <w:p w14:paraId="72ECC595" w14:textId="2270BE16" w:rsidR="00BB7E0C" w:rsidRPr="00673CD9" w:rsidRDefault="00BB7E0C" w:rsidP="00BB7E0C">
            <w:pPr>
              <w:spacing w:before="120" w:after="120" w:line="22" w:lineRule="atLeast"/>
              <w:rPr>
                <w:rFonts w:ascii="Helvetica" w:eastAsia="Calibri" w:hAnsi="Helvetica"/>
                <w:b/>
              </w:rPr>
            </w:pPr>
            <w:r w:rsidRPr="00673CD9">
              <w:rPr>
                <w:rFonts w:ascii="Helvetica" w:eastAsia="Calibri" w:hAnsi="Helvetica"/>
                <w:b/>
              </w:rPr>
              <w:t>Z</w:t>
            </w:r>
            <w:r w:rsidR="00D06888">
              <w:rPr>
                <w:rFonts w:ascii="Helvetica" w:eastAsia="Calibri" w:hAnsi="Helvetica"/>
                <w:b/>
              </w:rPr>
              <w:t>20</w:t>
            </w:r>
            <w:r>
              <w:rPr>
                <w:rFonts w:ascii="Helvetica" w:eastAsia="Calibri" w:hAnsi="Helvetica"/>
                <w:b/>
              </w:rPr>
              <w:t xml:space="preserve"> </w:t>
            </w:r>
            <w:r w:rsidRPr="00673CD9">
              <w:rPr>
                <w:rFonts w:ascii="Helvetica" w:eastAsia="Calibri" w:hAnsi="Helvetica"/>
                <w:b/>
              </w:rPr>
              <w:t>-</w:t>
            </w:r>
            <w:r>
              <w:rPr>
                <w:rFonts w:ascii="Helvetica" w:eastAsia="Calibri" w:hAnsi="Helvetica"/>
                <w:b/>
              </w:rPr>
              <w:t xml:space="preserve"> </w:t>
            </w:r>
            <w:r w:rsidRPr="00673CD9">
              <w:rPr>
                <w:rFonts w:ascii="Helvetica" w:eastAsia="Calibri" w:hAnsi="Helvetica"/>
                <w:b/>
              </w:rPr>
              <w:t>Z</w:t>
            </w:r>
            <w:r>
              <w:rPr>
                <w:rFonts w:ascii="Helvetica" w:eastAsia="Calibri" w:hAnsi="Helvetica"/>
                <w:b/>
              </w:rPr>
              <w:t>50</w:t>
            </w:r>
            <w:r w:rsidRPr="00673CD9">
              <w:rPr>
                <w:rFonts w:ascii="Helvetica" w:eastAsia="Calibri" w:hAnsi="Helvetica"/>
                <w:b/>
              </w:rPr>
              <w:t xml:space="preserve">   </w:t>
            </w:r>
            <w:r w:rsidRPr="00673CD9">
              <w:rPr>
                <w:rFonts w:ascii="Arial" w:eastAsia="Calibri" w:hAnsi="Arial" w:cs="Arial"/>
                <w:b/>
              </w:rPr>
              <w:t>Not Used</w:t>
            </w:r>
            <w:r>
              <w:rPr>
                <w:rFonts w:ascii="Arial" w:eastAsia="Calibri" w:hAnsi="Arial" w:cs="Arial"/>
                <w:b/>
              </w:rPr>
              <w:t>.</w:t>
            </w:r>
            <w:r w:rsidRPr="00673CD9">
              <w:rPr>
                <w:rFonts w:ascii="Arial" w:eastAsia="Calibri" w:hAnsi="Arial" w:cs="Arial"/>
                <w:b/>
              </w:rPr>
              <w:t xml:space="preserve"> </w:t>
            </w:r>
          </w:p>
        </w:tc>
      </w:tr>
      <w:tr w:rsidR="00BB7E0C" w:rsidRPr="00673CD9" w14:paraId="7EF64DC5" w14:textId="77777777" w:rsidTr="00A46BAA">
        <w:trPr>
          <w:trHeight w:val="395"/>
        </w:trPr>
        <w:tc>
          <w:tcPr>
            <w:tcW w:w="770" w:type="pct"/>
            <w:shd w:val="clear" w:color="auto" w:fill="D9D9D9" w:themeFill="background1" w:themeFillShade="D9"/>
            <w:hideMark/>
          </w:tcPr>
          <w:p w14:paraId="078821FB"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Z51</w:t>
            </w:r>
          </w:p>
        </w:tc>
        <w:tc>
          <w:tcPr>
            <w:tcW w:w="4230" w:type="pct"/>
            <w:gridSpan w:val="2"/>
            <w:shd w:val="clear" w:color="auto" w:fill="D9D9D9" w:themeFill="background1" w:themeFillShade="D9"/>
            <w:hideMark/>
          </w:tcPr>
          <w:p w14:paraId="0C8C571B" w14:textId="23D4C88B" w:rsidR="00BB7E0C" w:rsidRPr="00673CD9" w:rsidRDefault="00BB7E0C" w:rsidP="00BB7E0C">
            <w:pPr>
              <w:spacing w:before="120" w:after="120" w:line="22" w:lineRule="atLeast"/>
              <w:rPr>
                <w:rFonts w:ascii="Arial" w:eastAsia="Calibri" w:hAnsi="Arial" w:cs="Arial"/>
                <w:b/>
                <w:color w:val="FF0000"/>
              </w:rPr>
            </w:pPr>
            <w:r w:rsidRPr="00C56EB0">
              <w:rPr>
                <w:rFonts w:ascii="Arial" w:eastAsia="Calibri" w:hAnsi="Arial" w:cs="Arial"/>
                <w:b/>
              </w:rPr>
              <w:t>Not Used</w:t>
            </w:r>
            <w:r>
              <w:rPr>
                <w:rFonts w:ascii="Arial" w:eastAsia="Calibri" w:hAnsi="Arial" w:cs="Arial"/>
                <w:b/>
              </w:rPr>
              <w:t>.</w:t>
            </w:r>
          </w:p>
        </w:tc>
      </w:tr>
      <w:tr w:rsidR="00BB7E0C" w:rsidRPr="00673CD9" w14:paraId="2654851C" w14:textId="77777777" w:rsidTr="00A46BAA">
        <w:trPr>
          <w:trHeight w:val="518"/>
        </w:trPr>
        <w:tc>
          <w:tcPr>
            <w:tcW w:w="770" w:type="pct"/>
            <w:shd w:val="clear" w:color="auto" w:fill="D9D9D9" w:themeFill="background1" w:themeFillShade="D9"/>
          </w:tcPr>
          <w:p w14:paraId="7F34C4BC" w14:textId="77777777" w:rsidR="00BB7E0C" w:rsidRPr="00DD04D7" w:rsidRDefault="00BB7E0C" w:rsidP="00BB7E0C">
            <w:pPr>
              <w:spacing w:before="120" w:after="120" w:line="22" w:lineRule="atLeast"/>
              <w:rPr>
                <w:rFonts w:ascii="Arial" w:eastAsia="Calibri" w:hAnsi="Arial" w:cs="Arial"/>
                <w:b/>
              </w:rPr>
            </w:pPr>
            <w:r w:rsidRPr="00DD04D7">
              <w:rPr>
                <w:rFonts w:ascii="Arial" w:eastAsia="Calibri" w:hAnsi="Arial" w:cs="Arial"/>
                <w:b/>
              </w:rPr>
              <w:t>Z52</w:t>
            </w:r>
          </w:p>
        </w:tc>
        <w:tc>
          <w:tcPr>
            <w:tcW w:w="4230" w:type="pct"/>
            <w:gridSpan w:val="2"/>
            <w:shd w:val="clear" w:color="auto" w:fill="D9D9D9" w:themeFill="background1" w:themeFillShade="D9"/>
          </w:tcPr>
          <w:p w14:paraId="266C5DBB" w14:textId="400DA5E6" w:rsidR="00BB7E0C" w:rsidRPr="00DD04D7" w:rsidRDefault="00BB7E0C" w:rsidP="00BB7E0C">
            <w:pPr>
              <w:spacing w:before="120" w:after="120" w:line="22" w:lineRule="atLeast"/>
              <w:rPr>
                <w:rFonts w:ascii="Arial" w:eastAsia="Calibri" w:hAnsi="Arial" w:cs="Arial"/>
                <w:b/>
              </w:rPr>
            </w:pPr>
            <w:r w:rsidRPr="00DD04D7">
              <w:rPr>
                <w:rFonts w:ascii="Arial" w:eastAsia="Calibri" w:hAnsi="Arial" w:cs="Arial"/>
                <w:b/>
              </w:rPr>
              <w:t>Not Used</w:t>
            </w:r>
            <w:r>
              <w:rPr>
                <w:rFonts w:ascii="Arial" w:eastAsia="Calibri" w:hAnsi="Arial" w:cs="Arial"/>
                <w:b/>
              </w:rPr>
              <w:t>.</w:t>
            </w:r>
          </w:p>
        </w:tc>
      </w:tr>
      <w:tr w:rsidR="00BB7E0C" w:rsidRPr="00673CD9" w14:paraId="7821F030" w14:textId="77777777" w:rsidTr="00A46BAA">
        <w:trPr>
          <w:trHeight w:val="320"/>
        </w:trPr>
        <w:tc>
          <w:tcPr>
            <w:tcW w:w="770" w:type="pct"/>
            <w:shd w:val="clear" w:color="auto" w:fill="D9D9D9" w:themeFill="background1" w:themeFillShade="D9"/>
          </w:tcPr>
          <w:p w14:paraId="233F7FAB" w14:textId="77777777" w:rsidR="00BB7E0C" w:rsidRPr="00DD04D7" w:rsidRDefault="00BB7E0C" w:rsidP="00BB7E0C">
            <w:pPr>
              <w:spacing w:before="120" w:after="120" w:line="22" w:lineRule="atLeast"/>
              <w:rPr>
                <w:rFonts w:ascii="Arial" w:eastAsia="Calibri" w:hAnsi="Arial" w:cs="Arial"/>
                <w:b/>
                <w:bCs/>
              </w:rPr>
            </w:pPr>
            <w:r w:rsidRPr="00DD04D7">
              <w:rPr>
                <w:rFonts w:ascii="Arial" w:eastAsia="Calibri" w:hAnsi="Arial" w:cs="Arial"/>
                <w:b/>
              </w:rPr>
              <w:t>Z53</w:t>
            </w:r>
          </w:p>
        </w:tc>
        <w:tc>
          <w:tcPr>
            <w:tcW w:w="4230" w:type="pct"/>
            <w:gridSpan w:val="2"/>
            <w:shd w:val="clear" w:color="auto" w:fill="D9D9D9" w:themeFill="background1" w:themeFillShade="D9"/>
          </w:tcPr>
          <w:p w14:paraId="56117E2A" w14:textId="33185F9F" w:rsidR="00BB7E0C" w:rsidRPr="00DD04D7" w:rsidRDefault="00BB7E0C" w:rsidP="00BB7E0C">
            <w:pPr>
              <w:spacing w:before="120" w:after="120" w:line="22" w:lineRule="atLeast"/>
              <w:rPr>
                <w:rFonts w:ascii="Arial" w:eastAsia="Calibri" w:hAnsi="Arial" w:cs="Arial"/>
                <w:b/>
              </w:rPr>
            </w:pPr>
            <w:r w:rsidRPr="00DD04D7">
              <w:rPr>
                <w:rFonts w:ascii="Arial" w:eastAsia="Calibri" w:hAnsi="Arial" w:cs="Arial"/>
                <w:b/>
              </w:rPr>
              <w:t>Not Used</w:t>
            </w:r>
            <w:r>
              <w:rPr>
                <w:rFonts w:ascii="Arial" w:eastAsia="Calibri" w:hAnsi="Arial" w:cs="Arial"/>
                <w:b/>
              </w:rPr>
              <w:t>.</w:t>
            </w:r>
          </w:p>
        </w:tc>
      </w:tr>
      <w:tr w:rsidR="00BB7E0C" w:rsidRPr="00673CD9" w14:paraId="0013ACB8" w14:textId="77777777" w:rsidTr="00A46BAA">
        <w:trPr>
          <w:trHeight w:val="387"/>
        </w:trPr>
        <w:tc>
          <w:tcPr>
            <w:tcW w:w="770" w:type="pct"/>
            <w:shd w:val="clear" w:color="auto" w:fill="D9D9D9" w:themeFill="background1" w:themeFillShade="D9"/>
          </w:tcPr>
          <w:p w14:paraId="44E91550"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Z54</w:t>
            </w:r>
          </w:p>
        </w:tc>
        <w:tc>
          <w:tcPr>
            <w:tcW w:w="4230" w:type="pct"/>
            <w:gridSpan w:val="2"/>
            <w:shd w:val="clear" w:color="auto" w:fill="D9D9D9" w:themeFill="background1" w:themeFillShade="D9"/>
          </w:tcPr>
          <w:p w14:paraId="3CE38936" w14:textId="3F8D875F" w:rsidR="00BB7E0C" w:rsidRPr="00673CD9" w:rsidRDefault="00BB7E0C" w:rsidP="00BB7E0C">
            <w:pPr>
              <w:spacing w:before="120" w:after="120" w:line="22" w:lineRule="atLeast"/>
              <w:rPr>
                <w:rFonts w:ascii="Arial" w:eastAsia="Calibri" w:hAnsi="Arial" w:cs="Arial"/>
                <w:b/>
                <w:color w:val="FF0000"/>
              </w:rPr>
            </w:pPr>
            <w:r w:rsidRPr="00C56EB0">
              <w:rPr>
                <w:rFonts w:ascii="Arial" w:eastAsia="Calibri" w:hAnsi="Arial" w:cs="Arial"/>
                <w:b/>
              </w:rPr>
              <w:t>Not Used</w:t>
            </w:r>
            <w:r>
              <w:rPr>
                <w:rFonts w:ascii="Arial" w:eastAsia="Calibri" w:hAnsi="Arial" w:cs="Arial"/>
                <w:b/>
              </w:rPr>
              <w:t>.</w:t>
            </w:r>
          </w:p>
        </w:tc>
      </w:tr>
      <w:tr w:rsidR="00BB7E0C" w:rsidRPr="00673CD9" w14:paraId="49F4D68E" w14:textId="77777777" w:rsidTr="00A46BAA">
        <w:trPr>
          <w:trHeight w:val="387"/>
        </w:trPr>
        <w:tc>
          <w:tcPr>
            <w:tcW w:w="770" w:type="pct"/>
            <w:shd w:val="clear" w:color="auto" w:fill="D9D9D9" w:themeFill="background1" w:themeFillShade="D9"/>
            <w:hideMark/>
          </w:tcPr>
          <w:p w14:paraId="6D3F2E09" w14:textId="77777777" w:rsidR="00BB7E0C" w:rsidRPr="002D126C" w:rsidRDefault="00BB7E0C" w:rsidP="00BB7E0C">
            <w:pPr>
              <w:spacing w:before="120" w:after="120" w:line="22" w:lineRule="atLeast"/>
              <w:rPr>
                <w:rFonts w:ascii="Arial" w:eastAsia="Calibri" w:hAnsi="Arial" w:cs="Arial"/>
                <w:b/>
              </w:rPr>
            </w:pPr>
            <w:r w:rsidRPr="002D126C">
              <w:rPr>
                <w:rFonts w:ascii="Arial" w:eastAsia="Calibri" w:hAnsi="Arial" w:cs="Arial"/>
                <w:b/>
              </w:rPr>
              <w:t>Z55</w:t>
            </w:r>
          </w:p>
        </w:tc>
        <w:tc>
          <w:tcPr>
            <w:tcW w:w="4230" w:type="pct"/>
            <w:gridSpan w:val="2"/>
            <w:shd w:val="clear" w:color="auto" w:fill="D9D9D9" w:themeFill="background1" w:themeFillShade="D9"/>
            <w:hideMark/>
          </w:tcPr>
          <w:p w14:paraId="2BD5F3C0" w14:textId="172F9251" w:rsidR="00BB7E0C" w:rsidRPr="002D126C" w:rsidRDefault="00BB7E0C" w:rsidP="00BB7E0C">
            <w:pPr>
              <w:spacing w:before="120" w:after="120" w:line="22" w:lineRule="atLeast"/>
              <w:rPr>
                <w:rFonts w:ascii="Arial" w:eastAsia="Calibri" w:hAnsi="Arial" w:cs="Arial"/>
                <w:b/>
              </w:rPr>
            </w:pPr>
            <w:r w:rsidRPr="002D126C">
              <w:rPr>
                <w:rFonts w:ascii="Arial" w:eastAsia="Calibri" w:hAnsi="Arial" w:cs="Arial"/>
                <w:b/>
              </w:rPr>
              <w:t>Not Used</w:t>
            </w:r>
            <w:r>
              <w:rPr>
                <w:rFonts w:ascii="Arial" w:eastAsia="Calibri" w:hAnsi="Arial" w:cs="Arial"/>
                <w:b/>
              </w:rPr>
              <w:t>.</w:t>
            </w:r>
          </w:p>
        </w:tc>
      </w:tr>
      <w:tr w:rsidR="00BB7E0C" w:rsidRPr="00673CD9" w14:paraId="27DB8D24" w14:textId="77777777" w:rsidTr="00A46BAA">
        <w:trPr>
          <w:trHeight w:val="395"/>
        </w:trPr>
        <w:tc>
          <w:tcPr>
            <w:tcW w:w="770" w:type="pct"/>
            <w:shd w:val="clear" w:color="auto" w:fill="D9D9D9" w:themeFill="background1" w:themeFillShade="D9"/>
            <w:hideMark/>
          </w:tcPr>
          <w:p w14:paraId="3A9264E5" w14:textId="77777777" w:rsidR="00BB7E0C" w:rsidRPr="00673CD9" w:rsidRDefault="00BB7E0C" w:rsidP="00BB7E0C">
            <w:pPr>
              <w:spacing w:before="120" w:after="120" w:line="22" w:lineRule="atLeast"/>
              <w:rPr>
                <w:rFonts w:ascii="Arial" w:eastAsia="Calibri" w:hAnsi="Arial" w:cs="Arial"/>
                <w:b/>
              </w:rPr>
            </w:pPr>
            <w:r w:rsidRPr="00673CD9">
              <w:rPr>
                <w:rFonts w:ascii="Arial" w:eastAsia="Calibri" w:hAnsi="Arial" w:cs="Arial"/>
                <w:b/>
              </w:rPr>
              <w:t>Z56</w:t>
            </w:r>
          </w:p>
        </w:tc>
        <w:tc>
          <w:tcPr>
            <w:tcW w:w="4230" w:type="pct"/>
            <w:gridSpan w:val="2"/>
            <w:shd w:val="clear" w:color="auto" w:fill="D9D9D9" w:themeFill="background1" w:themeFillShade="D9"/>
          </w:tcPr>
          <w:p w14:paraId="1D357BD0" w14:textId="6204D99C" w:rsidR="00BB7E0C" w:rsidRPr="00673CD9" w:rsidRDefault="00BB7E0C" w:rsidP="00BB7E0C">
            <w:pPr>
              <w:spacing w:before="120" w:after="120" w:line="22" w:lineRule="atLeast"/>
              <w:rPr>
                <w:rFonts w:ascii="Arial" w:eastAsia="Calibri" w:hAnsi="Arial" w:cs="Arial"/>
                <w:b/>
                <w:highlight w:val="yellow"/>
              </w:rPr>
            </w:pPr>
            <w:r w:rsidRPr="00673CD9">
              <w:rPr>
                <w:rFonts w:ascii="Arial" w:hAnsi="Arial" w:cs="Arial"/>
                <w:b/>
              </w:rPr>
              <w:t>Not Used</w:t>
            </w:r>
            <w:r>
              <w:rPr>
                <w:rFonts w:ascii="Arial" w:hAnsi="Arial" w:cs="Arial"/>
                <w:b/>
              </w:rPr>
              <w:t>.</w:t>
            </w:r>
            <w:r w:rsidRPr="00673CD9">
              <w:rPr>
                <w:rFonts w:ascii="Arial" w:hAnsi="Arial" w:cs="Arial"/>
                <w:b/>
              </w:rPr>
              <w:t xml:space="preserve"> </w:t>
            </w:r>
          </w:p>
        </w:tc>
      </w:tr>
      <w:tr w:rsidR="00BB7E0C" w:rsidRPr="00673CD9" w14:paraId="07190F5E" w14:textId="77777777" w:rsidTr="00A46BAA">
        <w:trPr>
          <w:trHeight w:val="395"/>
        </w:trPr>
        <w:tc>
          <w:tcPr>
            <w:tcW w:w="770" w:type="pct"/>
            <w:shd w:val="clear" w:color="auto" w:fill="D9D9D9" w:themeFill="background1" w:themeFillShade="D9"/>
          </w:tcPr>
          <w:p w14:paraId="2CC268DC" w14:textId="77777777" w:rsidR="00BB7E0C" w:rsidRPr="00C56EB0" w:rsidRDefault="00BB7E0C" w:rsidP="00BB7E0C">
            <w:pPr>
              <w:spacing w:before="120" w:after="120" w:line="22" w:lineRule="atLeast"/>
              <w:jc w:val="both"/>
              <w:rPr>
                <w:rFonts w:ascii="Arial" w:eastAsia="Calibri" w:hAnsi="Arial" w:cs="Arial"/>
                <w:bCs/>
              </w:rPr>
            </w:pPr>
            <w:r w:rsidRPr="002E795D">
              <w:rPr>
                <w:rFonts w:ascii="Arial" w:eastAsia="Calibri" w:hAnsi="Arial" w:cs="Arial"/>
                <w:b/>
              </w:rPr>
              <w:t>Z57</w:t>
            </w:r>
          </w:p>
        </w:tc>
        <w:tc>
          <w:tcPr>
            <w:tcW w:w="4230" w:type="pct"/>
            <w:gridSpan w:val="2"/>
            <w:shd w:val="clear" w:color="auto" w:fill="D9D9D9" w:themeFill="background1" w:themeFillShade="D9"/>
          </w:tcPr>
          <w:p w14:paraId="393D7E0A" w14:textId="326FC30C" w:rsidR="00BB7E0C" w:rsidRPr="00C56EB0" w:rsidRDefault="00BB7E0C" w:rsidP="00BB7E0C">
            <w:pPr>
              <w:spacing w:before="120" w:after="120" w:line="22" w:lineRule="atLeast"/>
              <w:jc w:val="both"/>
              <w:rPr>
                <w:rFonts w:ascii="Arial" w:eastAsia="Calibri" w:hAnsi="Arial" w:cs="Arial"/>
              </w:rPr>
            </w:pPr>
            <w:r w:rsidRPr="002E795D">
              <w:rPr>
                <w:rFonts w:ascii="Arial" w:hAnsi="Arial" w:cs="Arial"/>
                <w:b/>
              </w:rPr>
              <w:t xml:space="preserve"> </w:t>
            </w:r>
            <w:r w:rsidRPr="00C56EB0">
              <w:rPr>
                <w:rFonts w:ascii="Arial" w:hAnsi="Arial" w:cs="Arial"/>
                <w:b/>
              </w:rPr>
              <w:t>Infrastructure Act 2015</w:t>
            </w:r>
          </w:p>
        </w:tc>
      </w:tr>
      <w:tr w:rsidR="00BB7E0C" w:rsidRPr="00673CD9" w14:paraId="3216C324" w14:textId="77777777" w:rsidTr="00A46BAA">
        <w:trPr>
          <w:trHeight w:val="395"/>
        </w:trPr>
        <w:tc>
          <w:tcPr>
            <w:tcW w:w="770" w:type="pct"/>
            <w:shd w:val="clear" w:color="auto" w:fill="FFFFFF" w:themeFill="background1"/>
          </w:tcPr>
          <w:p w14:paraId="676F326F" w14:textId="77777777" w:rsidR="00BB7E0C" w:rsidRPr="00C56EB0" w:rsidRDefault="00BB7E0C" w:rsidP="00BB7E0C">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Z57.1</w:t>
            </w:r>
          </w:p>
        </w:tc>
        <w:tc>
          <w:tcPr>
            <w:tcW w:w="4230" w:type="pct"/>
            <w:gridSpan w:val="2"/>
            <w:shd w:val="clear" w:color="auto" w:fill="FFFFFF" w:themeFill="background1"/>
          </w:tcPr>
          <w:p w14:paraId="2FEEA963" w14:textId="41983794" w:rsidR="00BB7E0C" w:rsidRPr="00C56EB0" w:rsidRDefault="00BB7E0C" w:rsidP="00BB7E0C">
            <w:pPr>
              <w:tabs>
                <w:tab w:val="left" w:pos="-720"/>
              </w:tabs>
              <w:suppressAutoHyphens/>
              <w:spacing w:before="120" w:after="120" w:line="22" w:lineRule="atLeast"/>
              <w:jc w:val="both"/>
              <w:rPr>
                <w:rFonts w:ascii="Arial" w:hAnsi="Arial" w:cs="Arial"/>
                <w:spacing w:val="-3"/>
              </w:rPr>
            </w:pPr>
            <w:r w:rsidRPr="00C56EB0">
              <w:rPr>
                <w:rFonts w:ascii="Arial" w:hAnsi="Arial" w:cs="Arial"/>
                <w:spacing w:val="-3"/>
              </w:rPr>
              <w:t xml:space="preserve">The </w:t>
            </w:r>
            <w:r w:rsidRPr="00C56EB0">
              <w:rPr>
                <w:rFonts w:ascii="Arial" w:hAnsi="Arial" w:cs="Arial"/>
                <w:i/>
                <w:iCs/>
                <w:spacing w:val="-3"/>
              </w:rPr>
              <w:t>Consultant</w:t>
            </w:r>
            <w:r w:rsidRPr="00C56EB0">
              <w:rPr>
                <w:rFonts w:ascii="Arial" w:hAnsi="Arial" w:cs="Arial"/>
                <w:spacing w:val="-3"/>
              </w:rPr>
              <w:t xml:space="preserve"> Provides the Service in compliance with and so as not to put the </w:t>
            </w:r>
            <w:r w:rsidRPr="00C56EB0">
              <w:rPr>
                <w:rFonts w:ascii="Arial" w:hAnsi="Arial" w:cs="Arial"/>
                <w:i/>
                <w:iCs/>
                <w:spacing w:val="-3"/>
              </w:rPr>
              <w:t>Client</w:t>
            </w:r>
            <w:r w:rsidRPr="00C56EB0">
              <w:rPr>
                <w:rFonts w:ascii="Arial" w:hAnsi="Arial" w:cs="Arial"/>
                <w:spacing w:val="-3"/>
              </w:rPr>
              <w:t xml:space="preserve"> in breach of</w:t>
            </w:r>
          </w:p>
          <w:p w14:paraId="71E5055E" w14:textId="77777777" w:rsidR="00BB7E0C" w:rsidRPr="00C56EB0" w:rsidRDefault="00BB7E0C" w:rsidP="00BB7E0C">
            <w:pPr>
              <w:numPr>
                <w:ilvl w:val="0"/>
                <w:numId w:val="34"/>
              </w:numPr>
              <w:tabs>
                <w:tab w:val="left" w:pos="1335"/>
                <w:tab w:val="left" w:pos="2381"/>
                <w:tab w:val="left" w:pos="3119"/>
                <w:tab w:val="left" w:pos="3856"/>
                <w:tab w:val="left" w:pos="4593"/>
                <w:tab w:val="left" w:pos="5330"/>
                <w:tab w:val="left" w:pos="6067"/>
              </w:tabs>
              <w:suppressAutoHyphens/>
              <w:spacing w:before="120" w:after="120" w:line="22" w:lineRule="atLeast"/>
              <w:jc w:val="both"/>
              <w:rPr>
                <w:rFonts w:ascii="Arial" w:eastAsia="Calibri" w:hAnsi="Arial" w:cs="Arial"/>
              </w:rPr>
            </w:pPr>
            <w:r w:rsidRPr="00C56EB0">
              <w:rPr>
                <w:rFonts w:ascii="Arial" w:eastAsia="Calibri" w:hAnsi="Arial" w:cs="Arial"/>
              </w:rPr>
              <w:t xml:space="preserve">the </w:t>
            </w:r>
            <w:proofErr w:type="spellStart"/>
            <w:r w:rsidRPr="00C56EB0">
              <w:rPr>
                <w:rFonts w:ascii="Arial" w:eastAsia="Calibri" w:hAnsi="Arial" w:cs="Arial"/>
              </w:rPr>
              <w:t>Licence</w:t>
            </w:r>
            <w:proofErr w:type="spellEnd"/>
            <w:r w:rsidRPr="00C56EB0">
              <w:rPr>
                <w:rFonts w:ascii="Arial" w:eastAsia="Calibri" w:hAnsi="Arial" w:cs="Arial"/>
              </w:rPr>
              <w:t xml:space="preserve"> and</w:t>
            </w:r>
          </w:p>
          <w:p w14:paraId="7A0BCF25" w14:textId="591FE140" w:rsidR="00BB7E0C" w:rsidRPr="00C56EB0" w:rsidRDefault="00BB7E0C" w:rsidP="00BB7E0C">
            <w:pPr>
              <w:pStyle w:val="ListParagraph"/>
              <w:numPr>
                <w:ilvl w:val="0"/>
                <w:numId w:val="34"/>
              </w:numPr>
              <w:spacing w:before="120" w:after="120" w:line="22" w:lineRule="atLeast"/>
              <w:jc w:val="both"/>
              <w:rPr>
                <w:rFonts w:ascii="Arial" w:eastAsia="Calibri" w:hAnsi="Arial" w:cs="Arial"/>
              </w:rPr>
            </w:pPr>
            <w:r w:rsidRPr="00C56EB0">
              <w:rPr>
                <w:rFonts w:ascii="Arial" w:eastAsia="Calibri" w:hAnsi="Arial" w:cs="Arial"/>
              </w:rPr>
              <w:t xml:space="preserve">any other directions and guidance issued by The Secretary of State to </w:t>
            </w:r>
            <w:r w:rsidRPr="00C56EB0">
              <w:rPr>
                <w:rFonts w:ascii="Arial" w:eastAsia="Calibri" w:hAnsi="Arial" w:cs="Arial"/>
              </w:rPr>
              <w:lastRenderedPageBreak/>
              <w:t xml:space="preserve">the </w:t>
            </w:r>
            <w:r w:rsidRPr="00C56EB0">
              <w:rPr>
                <w:rFonts w:ascii="Arial" w:eastAsia="Calibri" w:hAnsi="Arial" w:cs="Arial"/>
                <w:i/>
                <w:iCs/>
              </w:rPr>
              <w:t>Client</w:t>
            </w:r>
            <w:r w:rsidRPr="00C56EB0">
              <w:rPr>
                <w:rFonts w:ascii="Arial" w:eastAsia="Calibri" w:hAnsi="Arial" w:cs="Arial"/>
              </w:rPr>
              <w:t xml:space="preserve"> under section 6 of the Infrastructure Act 2015 (and notified by the </w:t>
            </w:r>
            <w:r w:rsidRPr="00C56EB0">
              <w:rPr>
                <w:rFonts w:ascii="Arial" w:eastAsia="Calibri" w:hAnsi="Arial" w:cs="Arial"/>
                <w:i/>
                <w:iCs/>
              </w:rPr>
              <w:t xml:space="preserve">Client </w:t>
            </w:r>
            <w:r w:rsidRPr="00C56EB0">
              <w:rPr>
                <w:rFonts w:ascii="Arial" w:eastAsia="Calibri" w:hAnsi="Arial" w:cs="Arial"/>
              </w:rPr>
              <w:t xml:space="preserve">to the </w:t>
            </w:r>
            <w:r w:rsidRPr="00C56EB0">
              <w:rPr>
                <w:rFonts w:ascii="Arial" w:eastAsia="Calibri" w:hAnsi="Arial" w:cs="Arial"/>
                <w:i/>
                <w:iCs/>
              </w:rPr>
              <w:t>Consultant</w:t>
            </w:r>
            <w:r w:rsidRPr="00C56EB0">
              <w:rPr>
                <w:rFonts w:ascii="Arial" w:eastAsia="Calibri" w:hAnsi="Arial" w:cs="Arial"/>
              </w:rPr>
              <w:t>).</w:t>
            </w:r>
          </w:p>
        </w:tc>
      </w:tr>
      <w:tr w:rsidR="00BB7E0C" w:rsidRPr="00673CD9" w14:paraId="27B812E2" w14:textId="77777777" w:rsidTr="00A46BAA">
        <w:trPr>
          <w:trHeight w:val="395"/>
        </w:trPr>
        <w:tc>
          <w:tcPr>
            <w:tcW w:w="770" w:type="pct"/>
            <w:shd w:val="clear" w:color="auto" w:fill="FFFFFF" w:themeFill="background1"/>
          </w:tcPr>
          <w:p w14:paraId="2E4909EE" w14:textId="77777777" w:rsidR="00BB7E0C" w:rsidRPr="00C56EB0" w:rsidRDefault="00BB7E0C" w:rsidP="00BB7E0C">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Z57.2</w:t>
            </w:r>
          </w:p>
        </w:tc>
        <w:tc>
          <w:tcPr>
            <w:tcW w:w="4230" w:type="pct"/>
            <w:gridSpan w:val="2"/>
            <w:shd w:val="clear" w:color="auto" w:fill="FFFFFF" w:themeFill="background1"/>
          </w:tcPr>
          <w:p w14:paraId="430EBEBC" w14:textId="17E97D47" w:rsidR="00BB7E0C" w:rsidRPr="00C56EB0" w:rsidRDefault="00BB7E0C" w:rsidP="00BB7E0C">
            <w:pPr>
              <w:spacing w:before="120" w:after="120" w:line="22" w:lineRule="atLeast"/>
              <w:jc w:val="both"/>
              <w:rPr>
                <w:rFonts w:ascii="Arial" w:eastAsia="Calibri" w:hAnsi="Arial" w:cs="Arial"/>
              </w:rPr>
            </w:pPr>
            <w:r w:rsidRPr="00C56EB0">
              <w:rPr>
                <w:rFonts w:ascii="Arial" w:hAnsi="Arial" w:cs="Arial"/>
              </w:rPr>
              <w:t xml:space="preserve">The </w:t>
            </w:r>
            <w:r w:rsidRPr="00C56EB0">
              <w:rPr>
                <w:rFonts w:ascii="Arial" w:hAnsi="Arial" w:cs="Arial"/>
                <w:bCs/>
                <w:i/>
                <w:spacing w:val="-2"/>
              </w:rPr>
              <w:t xml:space="preserve">Client </w:t>
            </w:r>
            <w:r w:rsidRPr="00C56EB0">
              <w:rPr>
                <w:rFonts w:ascii="Arial" w:hAnsi="Arial" w:cs="Arial"/>
              </w:rPr>
              <w:t xml:space="preserve">notifies the </w:t>
            </w:r>
            <w:r w:rsidRPr="00C56EB0">
              <w:rPr>
                <w:rFonts w:ascii="Arial" w:hAnsi="Arial" w:cs="Arial"/>
                <w:i/>
                <w:iCs/>
              </w:rPr>
              <w:t>Consultant</w:t>
            </w:r>
            <w:r w:rsidRPr="00C56EB0">
              <w:rPr>
                <w:rFonts w:ascii="Arial" w:hAnsi="Arial" w:cs="Arial"/>
              </w:rPr>
              <w:t xml:space="preserve"> of any notice issued by the Office of Rail and Road to the </w:t>
            </w:r>
            <w:r w:rsidRPr="00C56EB0">
              <w:rPr>
                <w:rFonts w:ascii="Arial" w:hAnsi="Arial" w:cs="Arial"/>
                <w:i/>
                <w:iCs/>
              </w:rPr>
              <w:t>Client</w:t>
            </w:r>
            <w:r w:rsidRPr="00C56EB0">
              <w:rPr>
                <w:rFonts w:ascii="Arial" w:hAnsi="Arial" w:cs="Arial"/>
              </w:rPr>
              <w:t xml:space="preserve"> under section 11(2)(a) of the Infrastructure Act 2015 that relates to the </w:t>
            </w:r>
            <w:r w:rsidRPr="00C56EB0">
              <w:rPr>
                <w:rFonts w:ascii="Arial" w:hAnsi="Arial" w:cs="Arial"/>
                <w:i/>
                <w:iCs/>
              </w:rPr>
              <w:t>service</w:t>
            </w:r>
            <w:r w:rsidRPr="00C56EB0">
              <w:rPr>
                <w:rFonts w:ascii="Arial" w:hAnsi="Arial" w:cs="Arial"/>
              </w:rPr>
              <w:t xml:space="preserve">. The </w:t>
            </w:r>
            <w:r w:rsidRPr="00C56EB0">
              <w:rPr>
                <w:rFonts w:ascii="Arial" w:hAnsi="Arial" w:cs="Arial"/>
                <w:i/>
                <w:iCs/>
              </w:rPr>
              <w:t>Consultant</w:t>
            </w:r>
            <w:r w:rsidRPr="00C56EB0">
              <w:rPr>
                <w:rFonts w:ascii="Arial" w:hAnsi="Arial" w:cs="Arial"/>
              </w:rPr>
              <w:t xml:space="preserve"> complies with the terms of any such notice and indemnifies the </w:t>
            </w:r>
            <w:r w:rsidRPr="00C56EB0">
              <w:rPr>
                <w:rFonts w:ascii="Arial" w:hAnsi="Arial" w:cs="Arial"/>
                <w:i/>
                <w:iCs/>
              </w:rPr>
              <w:t>Client</w:t>
            </w:r>
            <w:r w:rsidRPr="00C56EB0">
              <w:rPr>
                <w:rFonts w:ascii="Arial" w:hAnsi="Arial" w:cs="Arial"/>
              </w:rPr>
              <w:t xml:space="preserve"> against any associated fine imposed on the </w:t>
            </w:r>
            <w:r w:rsidRPr="00C56EB0">
              <w:rPr>
                <w:rFonts w:ascii="Arial" w:hAnsi="Arial" w:cs="Arial"/>
                <w:i/>
                <w:iCs/>
              </w:rPr>
              <w:t>Client</w:t>
            </w:r>
            <w:r w:rsidRPr="00C56EB0">
              <w:rPr>
                <w:rFonts w:ascii="Arial" w:hAnsi="Arial" w:cs="Arial"/>
              </w:rPr>
              <w:t xml:space="preserve"> under section 11(2)(b) of that Act.</w:t>
            </w:r>
          </w:p>
        </w:tc>
      </w:tr>
      <w:tr w:rsidR="00BB7E0C" w:rsidRPr="00673CD9" w14:paraId="1406DDA7" w14:textId="77777777" w:rsidTr="00A46BAA">
        <w:trPr>
          <w:trHeight w:val="395"/>
        </w:trPr>
        <w:tc>
          <w:tcPr>
            <w:tcW w:w="770" w:type="pct"/>
            <w:shd w:val="clear" w:color="auto" w:fill="D9D9D9" w:themeFill="background1" w:themeFillShade="D9"/>
          </w:tcPr>
          <w:p w14:paraId="2B4BC6F9" w14:textId="52E3AF52" w:rsidR="00BB7E0C" w:rsidRPr="007A3374" w:rsidRDefault="00BB7E0C" w:rsidP="00BB7E0C">
            <w:pPr>
              <w:spacing w:before="120" w:after="120" w:line="22" w:lineRule="atLeast"/>
              <w:jc w:val="both"/>
              <w:rPr>
                <w:rFonts w:ascii="Arial" w:eastAsia="Calibri" w:hAnsi="Arial" w:cs="Arial"/>
                <w:b/>
              </w:rPr>
            </w:pPr>
            <w:r>
              <w:rPr>
                <w:rFonts w:ascii="Arial" w:eastAsia="Calibri" w:hAnsi="Arial" w:cs="Arial"/>
                <w:b/>
              </w:rPr>
              <w:t>Z58</w:t>
            </w:r>
          </w:p>
        </w:tc>
        <w:tc>
          <w:tcPr>
            <w:tcW w:w="4230" w:type="pct"/>
            <w:gridSpan w:val="2"/>
            <w:shd w:val="clear" w:color="auto" w:fill="D9D9D9" w:themeFill="background1" w:themeFillShade="D9"/>
          </w:tcPr>
          <w:p w14:paraId="151CFC47" w14:textId="76C203BF" w:rsidR="00BB7E0C" w:rsidRPr="007A3374" w:rsidRDefault="00955C68" w:rsidP="00BB7E0C">
            <w:pPr>
              <w:spacing w:before="120" w:after="120" w:line="22" w:lineRule="atLeast"/>
              <w:jc w:val="both"/>
              <w:rPr>
                <w:rFonts w:ascii="Arial" w:hAnsi="Arial" w:cs="Arial"/>
                <w:b/>
              </w:rPr>
            </w:pPr>
            <w:r w:rsidRPr="00890209">
              <w:rPr>
                <w:rFonts w:ascii="Arial" w:hAnsi="Arial" w:cs="Arial"/>
                <w:b/>
              </w:rPr>
              <w:t>Revisions to the Quality Statement</w:t>
            </w:r>
          </w:p>
        </w:tc>
      </w:tr>
      <w:tr w:rsidR="00955C68" w:rsidRPr="00673CD9" w14:paraId="6F99C3B8" w14:textId="77777777" w:rsidTr="00F22019">
        <w:trPr>
          <w:trHeight w:val="395"/>
        </w:trPr>
        <w:tc>
          <w:tcPr>
            <w:tcW w:w="770" w:type="pct"/>
          </w:tcPr>
          <w:p w14:paraId="7C5E97DC" w14:textId="63DE98AF" w:rsidR="00955C68" w:rsidRDefault="00955C68" w:rsidP="00955C68">
            <w:pPr>
              <w:spacing w:before="120" w:after="120" w:line="22" w:lineRule="atLeast"/>
              <w:jc w:val="both"/>
              <w:rPr>
                <w:rFonts w:ascii="Arial" w:eastAsia="Calibri" w:hAnsi="Arial" w:cs="Arial"/>
                <w:b/>
              </w:rPr>
            </w:pPr>
            <w:r w:rsidRPr="00890209">
              <w:rPr>
                <w:rFonts w:ascii="Arial" w:hAnsi="Arial" w:cs="Arial"/>
              </w:rPr>
              <w:t>Z58.1</w:t>
            </w:r>
          </w:p>
        </w:tc>
        <w:tc>
          <w:tcPr>
            <w:tcW w:w="4230" w:type="pct"/>
            <w:gridSpan w:val="2"/>
          </w:tcPr>
          <w:p w14:paraId="6D9469AF" w14:textId="77777777" w:rsidR="00955C68" w:rsidRPr="0090644D" w:rsidRDefault="00955C68" w:rsidP="00955C68">
            <w:pPr>
              <w:tabs>
                <w:tab w:val="left" w:pos="720"/>
              </w:tabs>
              <w:spacing w:before="120" w:after="120"/>
              <w:outlineLvl w:val="1"/>
              <w:rPr>
                <w:rFonts w:ascii="Arial" w:hAnsi="Arial" w:cs="Arial"/>
              </w:rPr>
            </w:pPr>
            <w:r w:rsidRPr="0090644D">
              <w:rPr>
                <w:rFonts w:ascii="Arial" w:hAnsi="Arial" w:cs="Arial"/>
              </w:rPr>
              <w:t xml:space="preserve">The </w:t>
            </w:r>
            <w:r w:rsidRPr="0090644D">
              <w:rPr>
                <w:rFonts w:ascii="Arial" w:hAnsi="Arial" w:cs="Arial"/>
                <w:i/>
              </w:rPr>
              <w:t>Consultant</w:t>
            </w:r>
            <w:r w:rsidRPr="0090644D">
              <w:rPr>
                <w:rFonts w:ascii="Arial" w:hAnsi="Arial" w:cs="Arial"/>
              </w:rPr>
              <w:t xml:space="preserve"> may submit to the </w:t>
            </w:r>
            <w:r>
              <w:rPr>
                <w:rFonts w:ascii="Arial" w:hAnsi="Arial" w:cs="Arial"/>
                <w:i/>
              </w:rPr>
              <w:t>Client</w:t>
            </w:r>
            <w:r w:rsidRPr="0090644D">
              <w:rPr>
                <w:rFonts w:ascii="Arial" w:hAnsi="Arial" w:cs="Arial"/>
              </w:rPr>
              <w:t xml:space="preserve"> proposed revisions to the Quality Statement for acceptance within the </w:t>
            </w:r>
            <w:r w:rsidRPr="0090644D">
              <w:rPr>
                <w:rFonts w:ascii="Arial" w:hAnsi="Arial" w:cs="Arial"/>
                <w:i/>
              </w:rPr>
              <w:t>period for reply</w:t>
            </w:r>
            <w:r w:rsidRPr="0090644D">
              <w:rPr>
                <w:rFonts w:ascii="Arial" w:hAnsi="Arial" w:cs="Arial"/>
              </w:rPr>
              <w:t xml:space="preserve">. A reason for not accepting the proposed revision is that </w:t>
            </w:r>
          </w:p>
          <w:p w14:paraId="71A73EEE" w14:textId="77777777" w:rsidR="00955C68" w:rsidRPr="0090644D" w:rsidRDefault="00955C68" w:rsidP="00955C68">
            <w:pPr>
              <w:numPr>
                <w:ilvl w:val="0"/>
                <w:numId w:val="32"/>
              </w:numPr>
              <w:spacing w:before="120" w:after="120" w:line="240" w:lineRule="auto"/>
              <w:ind w:left="311" w:hanging="283"/>
              <w:jc w:val="both"/>
              <w:rPr>
                <w:rFonts w:ascii="Arial" w:eastAsia="Calibri" w:hAnsi="Arial" w:cs="Arial"/>
              </w:rPr>
            </w:pPr>
            <w:r w:rsidRPr="0090644D">
              <w:rPr>
                <w:rFonts w:ascii="Arial" w:hAnsi="Arial" w:cs="Arial"/>
              </w:rPr>
              <w:t xml:space="preserve">it will not enable the </w:t>
            </w:r>
            <w:r w:rsidRPr="0090644D">
              <w:rPr>
                <w:rFonts w:ascii="Arial" w:hAnsi="Arial" w:cs="Arial"/>
                <w:i/>
              </w:rPr>
              <w:t>Consultant</w:t>
            </w:r>
            <w:r w:rsidRPr="0090644D">
              <w:rPr>
                <w:rFonts w:ascii="Arial" w:hAnsi="Arial" w:cs="Arial"/>
              </w:rPr>
              <w:t xml:space="preserve"> to meet a Performance Requirement, </w:t>
            </w:r>
          </w:p>
          <w:p w14:paraId="38262114" w14:textId="77777777" w:rsidR="00955C68" w:rsidRPr="0090644D" w:rsidRDefault="00955C68" w:rsidP="00955C68">
            <w:pPr>
              <w:numPr>
                <w:ilvl w:val="0"/>
                <w:numId w:val="32"/>
              </w:numPr>
              <w:spacing w:before="120" w:after="120" w:line="240" w:lineRule="auto"/>
              <w:ind w:left="311" w:hanging="283"/>
              <w:jc w:val="both"/>
              <w:rPr>
                <w:rFonts w:ascii="Arial" w:hAnsi="Arial" w:cs="Arial"/>
              </w:rPr>
            </w:pPr>
            <w:r w:rsidRPr="0090644D">
              <w:rPr>
                <w:rFonts w:ascii="Arial" w:hAnsi="Arial" w:cs="Arial"/>
              </w:rPr>
              <w:t>it will unacceptably increase the risk of failure to meet a Performance Requirement,</w:t>
            </w:r>
          </w:p>
          <w:p w14:paraId="29CFD668" w14:textId="77777777" w:rsidR="00955C68" w:rsidRPr="00890209" w:rsidRDefault="00955C68" w:rsidP="00955C68">
            <w:pPr>
              <w:numPr>
                <w:ilvl w:val="0"/>
                <w:numId w:val="32"/>
              </w:numPr>
              <w:tabs>
                <w:tab w:val="left" w:pos="907"/>
                <w:tab w:val="left" w:pos="1644"/>
                <w:tab w:val="left" w:pos="2381"/>
                <w:tab w:val="left" w:pos="3119"/>
                <w:tab w:val="left" w:pos="3856"/>
                <w:tab w:val="left" w:pos="4593"/>
                <w:tab w:val="left" w:pos="5330"/>
                <w:tab w:val="left" w:pos="6067"/>
              </w:tabs>
              <w:spacing w:after="0" w:line="22" w:lineRule="atLeast"/>
              <w:ind w:left="311" w:hanging="283"/>
              <w:jc w:val="both"/>
              <w:rPr>
                <w:rFonts w:ascii="Arial" w:eastAsia="Calibri" w:hAnsi="Arial" w:cs="Arial"/>
              </w:rPr>
            </w:pPr>
            <w:r w:rsidRPr="00A80929">
              <w:rPr>
                <w:rFonts w:ascii="Arial" w:hAnsi="Arial" w:cs="Arial"/>
              </w:rPr>
              <w:t xml:space="preserve">it will constitute a substantial modification of the contract within the meaning of regulation 72 of </w:t>
            </w:r>
            <w:r w:rsidRPr="00890209">
              <w:rPr>
                <w:rFonts w:ascii="Arial" w:hAnsi="Arial" w:cs="Arial"/>
              </w:rPr>
              <w:t>the Public Contracts Regulations 2015</w:t>
            </w:r>
            <w:r w:rsidRPr="00890209">
              <w:rPr>
                <w:rFonts w:ascii="Arial" w:eastAsia="Calibri" w:hAnsi="Arial" w:cs="Arial"/>
              </w:rPr>
              <w:t>,</w:t>
            </w:r>
          </w:p>
          <w:p w14:paraId="25611AF7" w14:textId="200D6E7C" w:rsidR="00955C68" w:rsidRDefault="00955C68" w:rsidP="00955C68">
            <w:pPr>
              <w:numPr>
                <w:ilvl w:val="0"/>
                <w:numId w:val="32"/>
              </w:numPr>
              <w:spacing w:before="120" w:after="120" w:line="240" w:lineRule="auto"/>
              <w:ind w:left="311" w:hanging="283"/>
              <w:jc w:val="both"/>
              <w:rPr>
                <w:rFonts w:ascii="Arial" w:hAnsi="Arial" w:cs="Arial"/>
              </w:rPr>
            </w:pPr>
            <w:r w:rsidRPr="00890209">
              <w:rPr>
                <w:rFonts w:ascii="Arial" w:hAnsi="Arial" w:cs="Arial"/>
              </w:rPr>
              <w:t xml:space="preserve">it will not enable the </w:t>
            </w:r>
            <w:r w:rsidRPr="00890209">
              <w:rPr>
                <w:rFonts w:ascii="Arial" w:hAnsi="Arial" w:cs="Arial"/>
                <w:i/>
              </w:rPr>
              <w:t xml:space="preserve">Consultant </w:t>
            </w:r>
            <w:r w:rsidRPr="00890209">
              <w:rPr>
                <w:rFonts w:ascii="Arial" w:hAnsi="Arial" w:cs="Arial"/>
              </w:rPr>
              <w:t>to achieve the level of performance specified in the Quality Statement or</w:t>
            </w:r>
          </w:p>
          <w:p w14:paraId="3E544A23" w14:textId="106E5041" w:rsidR="00757BF7" w:rsidRPr="00890209" w:rsidRDefault="00757BF7" w:rsidP="00955C68">
            <w:pPr>
              <w:numPr>
                <w:ilvl w:val="0"/>
                <w:numId w:val="32"/>
              </w:numPr>
              <w:spacing w:before="120" w:after="120" w:line="240" w:lineRule="auto"/>
              <w:ind w:left="311" w:hanging="283"/>
              <w:jc w:val="both"/>
              <w:rPr>
                <w:rFonts w:ascii="Arial" w:hAnsi="Arial" w:cs="Arial"/>
              </w:rPr>
            </w:pPr>
            <w:r w:rsidRPr="00890209">
              <w:rPr>
                <w:rFonts w:ascii="Arial" w:hAnsi="Arial" w:cs="Arial"/>
              </w:rPr>
              <w:t>it will unacceptably increase the risk of failure to achieve the level of performance specified in the Quality Statement.</w:t>
            </w:r>
          </w:p>
          <w:p w14:paraId="53F4C0EA" w14:textId="455A267D" w:rsidR="00955C68" w:rsidRPr="00890209" w:rsidRDefault="00955C68" w:rsidP="00955C68">
            <w:pPr>
              <w:spacing w:before="120" w:after="120" w:line="22" w:lineRule="atLeast"/>
              <w:jc w:val="both"/>
              <w:rPr>
                <w:rFonts w:ascii="Arial" w:hAnsi="Arial" w:cs="Arial"/>
                <w:b/>
              </w:rPr>
            </w:pPr>
          </w:p>
        </w:tc>
      </w:tr>
      <w:tr w:rsidR="00955C68" w:rsidRPr="00673CD9" w14:paraId="35B7980B" w14:textId="77777777" w:rsidTr="00F22019">
        <w:trPr>
          <w:trHeight w:val="395"/>
        </w:trPr>
        <w:tc>
          <w:tcPr>
            <w:tcW w:w="770" w:type="pct"/>
          </w:tcPr>
          <w:p w14:paraId="23DD71F2" w14:textId="4FF3C2F0" w:rsidR="00955C68" w:rsidRPr="00955C68" w:rsidRDefault="00955C68" w:rsidP="00955C68">
            <w:pPr>
              <w:spacing w:before="120" w:after="120" w:line="22" w:lineRule="atLeast"/>
              <w:jc w:val="both"/>
              <w:rPr>
                <w:rFonts w:ascii="Arial" w:eastAsia="Calibri" w:hAnsi="Arial" w:cs="Arial"/>
                <w:b/>
              </w:rPr>
            </w:pPr>
            <w:r w:rsidRPr="00955C68">
              <w:rPr>
                <w:rFonts w:ascii="Arial" w:hAnsi="Arial" w:cs="Arial"/>
              </w:rPr>
              <w:t>Z58.2</w:t>
            </w:r>
          </w:p>
        </w:tc>
        <w:tc>
          <w:tcPr>
            <w:tcW w:w="4230" w:type="pct"/>
            <w:gridSpan w:val="2"/>
          </w:tcPr>
          <w:p w14:paraId="01690A2A" w14:textId="558A5537" w:rsidR="00955C68" w:rsidRPr="00890209" w:rsidRDefault="00955C68" w:rsidP="00955C68">
            <w:pPr>
              <w:spacing w:before="120" w:after="120" w:line="22" w:lineRule="atLeast"/>
              <w:jc w:val="both"/>
              <w:rPr>
                <w:rFonts w:ascii="Arial" w:hAnsi="Arial" w:cs="Arial"/>
                <w:b/>
              </w:rPr>
            </w:pPr>
            <w:r w:rsidRPr="00683D9B">
              <w:rPr>
                <w:rFonts w:ascii="Arial" w:hAnsi="Arial" w:cs="Arial"/>
                <w:spacing w:val="-3"/>
              </w:rPr>
              <w:t>A revision to the Quality</w:t>
            </w:r>
            <w:r w:rsidRPr="00683D9B">
              <w:rPr>
                <w:rFonts w:ascii="Arial" w:hAnsi="Arial" w:cs="Arial"/>
              </w:rPr>
              <w:t xml:space="preserve"> Statement</w:t>
            </w:r>
            <w:r w:rsidRPr="00683D9B">
              <w:rPr>
                <w:rFonts w:ascii="Arial" w:hAnsi="Arial" w:cs="Arial"/>
                <w:spacing w:val="-3"/>
              </w:rPr>
              <w:t xml:space="preserve"> accepted by the </w:t>
            </w:r>
            <w:r>
              <w:rPr>
                <w:rFonts w:ascii="Arial" w:hAnsi="Arial" w:cs="Arial"/>
                <w:i/>
                <w:spacing w:val="-3"/>
              </w:rPr>
              <w:t>Client</w:t>
            </w:r>
            <w:r w:rsidRPr="00683D9B">
              <w:rPr>
                <w:rFonts w:ascii="Arial" w:hAnsi="Arial" w:cs="Arial"/>
                <w:spacing w:val="-3"/>
              </w:rPr>
              <w:t xml:space="preserve"> is not a compensation event.</w:t>
            </w:r>
          </w:p>
        </w:tc>
      </w:tr>
      <w:tr w:rsidR="00955C68" w:rsidRPr="00673CD9" w14:paraId="04332AE1" w14:textId="77777777" w:rsidTr="00F22019">
        <w:trPr>
          <w:trHeight w:val="395"/>
        </w:trPr>
        <w:tc>
          <w:tcPr>
            <w:tcW w:w="770" w:type="pct"/>
          </w:tcPr>
          <w:p w14:paraId="3060AE00" w14:textId="36F40BA1" w:rsidR="00955C68" w:rsidRPr="00955C68" w:rsidRDefault="00955C68" w:rsidP="00955C68">
            <w:pPr>
              <w:spacing w:before="120" w:after="120" w:line="22" w:lineRule="atLeast"/>
              <w:jc w:val="both"/>
              <w:rPr>
                <w:rFonts w:ascii="Arial" w:eastAsia="Calibri" w:hAnsi="Arial" w:cs="Arial"/>
                <w:b/>
              </w:rPr>
            </w:pPr>
            <w:r w:rsidRPr="00955C68">
              <w:rPr>
                <w:rFonts w:ascii="Arial" w:eastAsia="Calibri" w:hAnsi="Arial" w:cs="Arial"/>
              </w:rPr>
              <w:t>Z58.3</w:t>
            </w:r>
          </w:p>
        </w:tc>
        <w:tc>
          <w:tcPr>
            <w:tcW w:w="4230" w:type="pct"/>
            <w:gridSpan w:val="2"/>
          </w:tcPr>
          <w:p w14:paraId="080007AD" w14:textId="4B6EE180" w:rsidR="00955C68" w:rsidRPr="00890209" w:rsidRDefault="00955C68" w:rsidP="00955C68">
            <w:pPr>
              <w:spacing w:before="120" w:after="120" w:line="22" w:lineRule="atLeast"/>
              <w:jc w:val="both"/>
              <w:rPr>
                <w:rFonts w:ascii="Arial" w:hAnsi="Arial" w:cs="Arial"/>
                <w:b/>
              </w:rPr>
            </w:pPr>
            <w:r w:rsidRPr="00683D9B">
              <w:rPr>
                <w:rFonts w:ascii="Arial" w:hAnsi="Arial" w:cs="Arial"/>
                <w:spacing w:val="-3"/>
              </w:rPr>
              <w:t xml:space="preserve">The </w:t>
            </w:r>
            <w:r>
              <w:rPr>
                <w:rFonts w:ascii="Arial" w:hAnsi="Arial" w:cs="Arial"/>
                <w:i/>
                <w:spacing w:val="-3"/>
              </w:rPr>
              <w:t>Client</w:t>
            </w:r>
            <w:r w:rsidRPr="00683D9B">
              <w:rPr>
                <w:rFonts w:ascii="Arial" w:hAnsi="Arial" w:cs="Arial"/>
                <w:spacing w:val="-3"/>
              </w:rPr>
              <w:t xml:space="preserve"> may instruct the </w:t>
            </w:r>
            <w:r w:rsidRPr="00683D9B">
              <w:rPr>
                <w:rFonts w:ascii="Arial" w:hAnsi="Arial" w:cs="Arial"/>
                <w:i/>
                <w:spacing w:val="-3"/>
              </w:rPr>
              <w:t>Consultant</w:t>
            </w:r>
            <w:r w:rsidRPr="00683D9B">
              <w:rPr>
                <w:rFonts w:ascii="Arial" w:hAnsi="Arial" w:cs="Arial"/>
                <w:spacing w:val="-3"/>
              </w:rPr>
              <w:t xml:space="preserve"> to amend the Quality Statement where it is not compliant with the Scope provided by the </w:t>
            </w:r>
            <w:r w:rsidRPr="00683D9B">
              <w:rPr>
                <w:rFonts w:ascii="Arial" w:hAnsi="Arial" w:cs="Arial"/>
                <w:i/>
                <w:spacing w:val="-3"/>
              </w:rPr>
              <w:t>Client</w:t>
            </w:r>
            <w:r w:rsidRPr="00683D9B">
              <w:rPr>
                <w:rFonts w:ascii="Arial" w:hAnsi="Arial" w:cs="Arial"/>
                <w:spacing w:val="-3"/>
              </w:rPr>
              <w:t xml:space="preserve">.  </w:t>
            </w:r>
            <w:r w:rsidRPr="00683D9B">
              <w:rPr>
                <w:rFonts w:ascii="Arial" w:eastAsia="Frutiger 45 Light" w:hAnsi="Arial" w:cs="Arial"/>
                <w:spacing w:val="-1"/>
              </w:rPr>
              <w:t>This instruction is not a compensation event.</w:t>
            </w:r>
          </w:p>
        </w:tc>
      </w:tr>
      <w:tr w:rsidR="00955C68" w:rsidRPr="00673CD9" w14:paraId="3BE330FB" w14:textId="77777777" w:rsidTr="00F22019">
        <w:trPr>
          <w:trHeight w:val="395"/>
        </w:trPr>
        <w:tc>
          <w:tcPr>
            <w:tcW w:w="770" w:type="pct"/>
          </w:tcPr>
          <w:p w14:paraId="268F105C" w14:textId="77CDC64F" w:rsidR="00955C68" w:rsidRPr="00955C68" w:rsidRDefault="00955C68" w:rsidP="00955C68">
            <w:pPr>
              <w:spacing w:before="120" w:after="120" w:line="22" w:lineRule="atLeast"/>
              <w:jc w:val="both"/>
              <w:rPr>
                <w:rFonts w:ascii="Arial" w:eastAsia="Calibri" w:hAnsi="Arial" w:cs="Arial"/>
                <w:b/>
              </w:rPr>
            </w:pPr>
            <w:r w:rsidRPr="00955C68">
              <w:rPr>
                <w:rFonts w:ascii="Arial" w:eastAsia="Calibri" w:hAnsi="Arial" w:cs="Arial"/>
              </w:rPr>
              <w:t>Z58.4</w:t>
            </w:r>
          </w:p>
        </w:tc>
        <w:tc>
          <w:tcPr>
            <w:tcW w:w="4230" w:type="pct"/>
            <w:gridSpan w:val="2"/>
          </w:tcPr>
          <w:p w14:paraId="59736B2B" w14:textId="2C3DCA99" w:rsidR="00955C68" w:rsidRPr="00890209" w:rsidRDefault="00955C68" w:rsidP="00955C68">
            <w:pPr>
              <w:spacing w:before="120" w:after="120" w:line="22" w:lineRule="atLeast"/>
              <w:jc w:val="both"/>
              <w:rPr>
                <w:rFonts w:ascii="Arial" w:hAnsi="Arial" w:cs="Arial"/>
                <w:b/>
              </w:rPr>
            </w:pPr>
            <w:r w:rsidRPr="00683D9B">
              <w:rPr>
                <w:rFonts w:ascii="Arial" w:hAnsi="Arial" w:cs="Arial"/>
              </w:rPr>
              <w:t xml:space="preserve">A revision to the Quality Statement agreed by the </w:t>
            </w:r>
            <w:r w:rsidRPr="00683D9B">
              <w:rPr>
                <w:rFonts w:ascii="Arial" w:hAnsi="Arial" w:cs="Arial"/>
                <w:i/>
              </w:rPr>
              <w:t>Client</w:t>
            </w:r>
            <w:r w:rsidRPr="00683D9B">
              <w:rPr>
                <w:rFonts w:ascii="Arial" w:hAnsi="Arial" w:cs="Arial"/>
              </w:rPr>
              <w:t xml:space="preserve"> in accordance with the Scope is not a compensation event.</w:t>
            </w:r>
          </w:p>
        </w:tc>
      </w:tr>
      <w:tr w:rsidR="00955C68" w:rsidRPr="00673CD9" w14:paraId="060CBA30" w14:textId="77777777" w:rsidTr="00A46BAA">
        <w:trPr>
          <w:trHeight w:val="395"/>
        </w:trPr>
        <w:tc>
          <w:tcPr>
            <w:tcW w:w="770" w:type="pct"/>
            <w:shd w:val="clear" w:color="auto" w:fill="D9D9D9" w:themeFill="background1" w:themeFillShade="D9"/>
          </w:tcPr>
          <w:p w14:paraId="4ED800C0" w14:textId="77777777" w:rsidR="00955C68" w:rsidRPr="007A3374" w:rsidRDefault="00955C68" w:rsidP="00955C68">
            <w:pPr>
              <w:spacing w:before="120" w:after="120" w:line="22" w:lineRule="atLeast"/>
              <w:jc w:val="both"/>
              <w:rPr>
                <w:rFonts w:ascii="Arial" w:eastAsia="Calibri" w:hAnsi="Arial" w:cs="Arial"/>
                <w:bCs/>
              </w:rPr>
            </w:pPr>
            <w:r w:rsidRPr="007A3374">
              <w:rPr>
                <w:rFonts w:ascii="Arial" w:eastAsia="Calibri" w:hAnsi="Arial" w:cs="Arial"/>
                <w:b/>
              </w:rPr>
              <w:t>Z59</w:t>
            </w:r>
          </w:p>
        </w:tc>
        <w:tc>
          <w:tcPr>
            <w:tcW w:w="4230" w:type="pct"/>
            <w:gridSpan w:val="2"/>
            <w:shd w:val="clear" w:color="auto" w:fill="D9D9D9" w:themeFill="background1" w:themeFillShade="D9"/>
          </w:tcPr>
          <w:p w14:paraId="4FA19CE4" w14:textId="352B3CF8" w:rsidR="00955C68" w:rsidRPr="007A3374" w:rsidRDefault="00955C68" w:rsidP="00955C68">
            <w:pPr>
              <w:spacing w:before="120" w:after="120" w:line="22" w:lineRule="atLeast"/>
              <w:jc w:val="both"/>
              <w:rPr>
                <w:rFonts w:ascii="Arial" w:hAnsi="Arial" w:cs="Arial"/>
                <w:spacing w:val="-3"/>
              </w:rPr>
            </w:pPr>
            <w:r w:rsidRPr="007A3374">
              <w:rPr>
                <w:rFonts w:ascii="Arial" w:hAnsi="Arial" w:cs="Arial"/>
                <w:b/>
              </w:rPr>
              <w:t>Not Used</w:t>
            </w:r>
            <w:r>
              <w:rPr>
                <w:rFonts w:ascii="Arial" w:hAnsi="Arial" w:cs="Arial"/>
                <w:b/>
              </w:rPr>
              <w:t>.</w:t>
            </w:r>
          </w:p>
        </w:tc>
      </w:tr>
      <w:tr w:rsidR="00955C68" w:rsidRPr="00673CD9" w14:paraId="1AE4B520" w14:textId="77777777" w:rsidTr="00A46BAA">
        <w:trPr>
          <w:trHeight w:val="395"/>
        </w:trPr>
        <w:tc>
          <w:tcPr>
            <w:tcW w:w="770" w:type="pct"/>
            <w:shd w:val="clear" w:color="auto" w:fill="D9D9D9" w:themeFill="background1" w:themeFillShade="D9"/>
          </w:tcPr>
          <w:p w14:paraId="7E867604" w14:textId="77777777" w:rsidR="00955C68" w:rsidRPr="006F5902" w:rsidRDefault="00955C68" w:rsidP="00955C68">
            <w:pPr>
              <w:spacing w:before="120" w:after="120" w:line="22" w:lineRule="atLeast"/>
              <w:rPr>
                <w:rFonts w:ascii="Arial" w:eastAsia="Calibri" w:hAnsi="Arial" w:cs="Arial"/>
                <w:b/>
              </w:rPr>
            </w:pPr>
            <w:r w:rsidRPr="006F5902">
              <w:rPr>
                <w:rFonts w:ascii="Arial" w:eastAsia="Calibri" w:hAnsi="Arial" w:cs="Arial"/>
                <w:b/>
              </w:rPr>
              <w:t>Z60</w:t>
            </w:r>
          </w:p>
        </w:tc>
        <w:tc>
          <w:tcPr>
            <w:tcW w:w="4230" w:type="pct"/>
            <w:gridSpan w:val="2"/>
            <w:shd w:val="clear" w:color="auto" w:fill="D9D9D9" w:themeFill="background1" w:themeFillShade="D9"/>
          </w:tcPr>
          <w:p w14:paraId="076A7A5B" w14:textId="77F9CD86" w:rsidR="00955C68" w:rsidRPr="00C56EB0" w:rsidRDefault="00955C68" w:rsidP="00955C68">
            <w:pPr>
              <w:spacing w:before="120" w:after="120" w:line="22" w:lineRule="atLeast"/>
              <w:rPr>
                <w:rFonts w:ascii="Arial" w:eastAsia="Calibri" w:hAnsi="Arial" w:cs="Arial"/>
                <w:b/>
              </w:rPr>
            </w:pPr>
            <w:r w:rsidRPr="00C56EB0">
              <w:rPr>
                <w:rFonts w:ascii="Arial" w:eastAsia="Calibri" w:hAnsi="Arial" w:cs="Arial"/>
                <w:b/>
              </w:rPr>
              <w:t xml:space="preserve">Tax Arrangements of </w:t>
            </w:r>
            <w:r w:rsidRPr="006F5902">
              <w:rPr>
                <w:rFonts w:ascii="Arial" w:eastAsia="Calibri" w:hAnsi="Arial" w:cs="Arial"/>
                <w:b/>
              </w:rPr>
              <w:t xml:space="preserve">the </w:t>
            </w:r>
            <w:r w:rsidRPr="006F5902">
              <w:rPr>
                <w:rFonts w:ascii="Arial" w:eastAsia="Calibri" w:hAnsi="Arial" w:cs="Arial"/>
                <w:b/>
                <w:i/>
              </w:rPr>
              <w:t>Consultant</w:t>
            </w:r>
            <w:r w:rsidRPr="006F5902">
              <w:rPr>
                <w:rFonts w:ascii="Arial" w:eastAsia="Calibri" w:hAnsi="Arial" w:cs="Arial"/>
                <w:b/>
              </w:rPr>
              <w:t>’s Staff</w:t>
            </w:r>
            <w:r w:rsidRPr="00C56EB0" w:rsidDel="00493580">
              <w:rPr>
                <w:rFonts w:ascii="Arial" w:eastAsia="Calibri" w:hAnsi="Arial" w:cs="Arial"/>
                <w:b/>
              </w:rPr>
              <w:t xml:space="preserve"> </w:t>
            </w:r>
          </w:p>
        </w:tc>
      </w:tr>
      <w:tr w:rsidR="00955C68" w:rsidRPr="00673CD9" w14:paraId="7F4F3056" w14:textId="77777777" w:rsidTr="00A46BAA">
        <w:trPr>
          <w:trHeight w:val="395"/>
        </w:trPr>
        <w:tc>
          <w:tcPr>
            <w:tcW w:w="770" w:type="pct"/>
            <w:shd w:val="clear" w:color="auto" w:fill="FFFFFF" w:themeFill="background1"/>
          </w:tcPr>
          <w:p w14:paraId="53054BB7" w14:textId="77777777" w:rsidR="00955C68" w:rsidRPr="00C56EB0" w:rsidRDefault="00955C68" w:rsidP="00955C68">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Z60.1</w:t>
            </w:r>
          </w:p>
        </w:tc>
        <w:tc>
          <w:tcPr>
            <w:tcW w:w="4230" w:type="pct"/>
            <w:gridSpan w:val="2"/>
            <w:shd w:val="clear" w:color="auto" w:fill="FFFFFF" w:themeFill="background1"/>
          </w:tcPr>
          <w:p w14:paraId="0D368313" w14:textId="4E2BFE0C" w:rsidR="00955C68" w:rsidRPr="00C56EB0" w:rsidRDefault="00955C68" w:rsidP="00955C68">
            <w:p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Where any Staff are liable to be taxed in the United Kingdom in respect of consideration received under the contract, the </w:t>
            </w:r>
            <w:r w:rsidRPr="00C56EB0">
              <w:rPr>
                <w:rFonts w:ascii="Arial" w:eastAsia="Calibri" w:hAnsi="Arial" w:cs="Arial"/>
                <w:i/>
                <w:iCs/>
              </w:rPr>
              <w:t>Consultant</w:t>
            </w:r>
            <w:r w:rsidRPr="00C56EB0">
              <w:rPr>
                <w:rFonts w:ascii="Arial" w:eastAsia="Calibri" w:hAnsi="Arial" w:cs="Arial"/>
              </w:rPr>
              <w:t xml:space="preserve"> complies and procures that the Staff comply, with the Income Tax (Earnings and Pensions) Act 2003 and all other statutes and regulations relating to income tax in respect of that consideration.</w:t>
            </w:r>
          </w:p>
        </w:tc>
      </w:tr>
      <w:tr w:rsidR="00955C68" w:rsidRPr="00673CD9" w14:paraId="15E4C772" w14:textId="77777777" w:rsidTr="00A46BAA">
        <w:trPr>
          <w:trHeight w:val="395"/>
        </w:trPr>
        <w:tc>
          <w:tcPr>
            <w:tcW w:w="770" w:type="pct"/>
            <w:shd w:val="clear" w:color="auto" w:fill="FFFFFF" w:themeFill="background1"/>
          </w:tcPr>
          <w:p w14:paraId="1BFE5B8A" w14:textId="77777777" w:rsidR="00955C68" w:rsidRPr="00C56EB0" w:rsidRDefault="00955C68" w:rsidP="00955C68">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Z60.2</w:t>
            </w:r>
          </w:p>
        </w:tc>
        <w:tc>
          <w:tcPr>
            <w:tcW w:w="4230" w:type="pct"/>
            <w:gridSpan w:val="2"/>
            <w:shd w:val="clear" w:color="auto" w:fill="FFFFFF" w:themeFill="background1"/>
          </w:tcPr>
          <w:p w14:paraId="080A8033" w14:textId="44E485C1" w:rsidR="00955C68" w:rsidRPr="00C56EB0" w:rsidRDefault="00955C68" w:rsidP="00955C68">
            <w:p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Where any Staff are liable to National Insurance Contributions (NICs) in respect of consideration received under the contract, the </w:t>
            </w:r>
            <w:r w:rsidRPr="00C56EB0">
              <w:rPr>
                <w:rFonts w:ascii="Arial" w:eastAsia="Calibri" w:hAnsi="Arial" w:cs="Arial"/>
                <w:i/>
                <w:iCs/>
              </w:rPr>
              <w:t xml:space="preserve">Consultant </w:t>
            </w:r>
            <w:r w:rsidRPr="00C56EB0">
              <w:rPr>
                <w:rFonts w:ascii="Arial" w:eastAsia="Calibri" w:hAnsi="Arial" w:cs="Arial"/>
              </w:rPr>
              <w:t>complies and procures that the Staff comply, with the Social Security Contributions and Benefits Act 1992 and all other statutes and regulations relating to NICs in respect of that consideration.</w:t>
            </w:r>
          </w:p>
        </w:tc>
      </w:tr>
      <w:tr w:rsidR="00955C68" w:rsidRPr="00673CD9" w14:paraId="4857FECF" w14:textId="77777777" w:rsidTr="00A46BAA">
        <w:trPr>
          <w:trHeight w:val="395"/>
        </w:trPr>
        <w:tc>
          <w:tcPr>
            <w:tcW w:w="770" w:type="pct"/>
            <w:shd w:val="clear" w:color="auto" w:fill="FFFFFF" w:themeFill="background1"/>
          </w:tcPr>
          <w:p w14:paraId="04C42C9F" w14:textId="77777777" w:rsidR="00955C68" w:rsidRPr="00C56EB0" w:rsidRDefault="00955C68" w:rsidP="00955C68">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lastRenderedPageBreak/>
              <w:t>Z60.3</w:t>
            </w:r>
          </w:p>
        </w:tc>
        <w:tc>
          <w:tcPr>
            <w:tcW w:w="4230" w:type="pct"/>
            <w:gridSpan w:val="2"/>
            <w:shd w:val="clear" w:color="auto" w:fill="FFFFFF" w:themeFill="background1"/>
          </w:tcPr>
          <w:p w14:paraId="74F078D2" w14:textId="4E2D1DA3" w:rsidR="00955C68" w:rsidRPr="00C56EB0" w:rsidRDefault="00955C68" w:rsidP="00955C68">
            <w:pPr>
              <w:shd w:val="clear" w:color="auto" w:fill="FFFFFF"/>
              <w:spacing w:before="120" w:after="120" w:line="22" w:lineRule="atLeast"/>
              <w:jc w:val="both"/>
              <w:rPr>
                <w:rFonts w:ascii="Arial" w:eastAsia="Calibri" w:hAnsi="Arial" w:cs="Arial"/>
              </w:rPr>
            </w:pPr>
            <w:r w:rsidRPr="00C56EB0">
              <w:rPr>
                <w:rFonts w:ascii="Arial" w:eastAsia="Calibri" w:hAnsi="Arial" w:cs="Arial"/>
              </w:rPr>
              <w:t>The</w:t>
            </w:r>
            <w:r w:rsidRPr="00C56EB0">
              <w:rPr>
                <w:rFonts w:ascii="Arial" w:eastAsia="Calibri" w:hAnsi="Arial" w:cs="Arial"/>
                <w:i/>
                <w:iCs/>
              </w:rPr>
              <w:t xml:space="preserve"> Client </w:t>
            </w:r>
            <w:r w:rsidRPr="00C56EB0">
              <w:rPr>
                <w:rFonts w:ascii="Arial" w:eastAsia="Calibri" w:hAnsi="Arial" w:cs="Arial"/>
              </w:rPr>
              <w:t xml:space="preserve">may, at any time during the term of the contract, request the </w:t>
            </w:r>
            <w:r w:rsidRPr="00C56EB0">
              <w:rPr>
                <w:rFonts w:ascii="Arial" w:eastAsia="Calibri" w:hAnsi="Arial" w:cs="Arial"/>
                <w:i/>
                <w:iCs/>
              </w:rPr>
              <w:t xml:space="preserve">Consultant </w:t>
            </w:r>
            <w:r w:rsidRPr="00C56EB0">
              <w:rPr>
                <w:rFonts w:ascii="Arial" w:eastAsia="Calibri" w:hAnsi="Arial" w:cs="Arial"/>
              </w:rPr>
              <w:t>to provide information to demonstrate either how any member of Staff is complying with clauses Z60.1 and Z60.2 or why those clauses do not apply to it.</w:t>
            </w:r>
          </w:p>
        </w:tc>
      </w:tr>
      <w:tr w:rsidR="00955C68" w:rsidRPr="00673CD9" w14:paraId="25F66E86" w14:textId="77777777" w:rsidTr="00A46BAA">
        <w:trPr>
          <w:trHeight w:val="395"/>
        </w:trPr>
        <w:tc>
          <w:tcPr>
            <w:tcW w:w="770" w:type="pct"/>
            <w:shd w:val="clear" w:color="auto" w:fill="FFFFFF" w:themeFill="background1"/>
          </w:tcPr>
          <w:p w14:paraId="72D7220A" w14:textId="77777777" w:rsidR="00955C68" w:rsidRPr="00C56EB0" w:rsidRDefault="00955C68" w:rsidP="00955C68">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Z60.4</w:t>
            </w:r>
          </w:p>
        </w:tc>
        <w:tc>
          <w:tcPr>
            <w:tcW w:w="4230" w:type="pct"/>
            <w:gridSpan w:val="2"/>
            <w:shd w:val="clear" w:color="auto" w:fill="FFFFFF" w:themeFill="background1"/>
          </w:tcPr>
          <w:p w14:paraId="4241C77A" w14:textId="77777777" w:rsidR="00955C68" w:rsidRPr="00C56EB0" w:rsidRDefault="00955C68" w:rsidP="00955C68">
            <w:p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If the </w:t>
            </w:r>
            <w:r w:rsidRPr="00C56EB0">
              <w:rPr>
                <w:rFonts w:ascii="Arial" w:eastAsia="Calibri" w:hAnsi="Arial" w:cs="Arial"/>
                <w:i/>
                <w:iCs/>
              </w:rPr>
              <w:t>Consultant</w:t>
            </w:r>
            <w:r w:rsidRPr="00C56EB0">
              <w:rPr>
                <w:rFonts w:ascii="Arial" w:eastAsia="Calibri" w:hAnsi="Arial" w:cs="Arial"/>
              </w:rPr>
              <w:t xml:space="preserve"> fails to provide information in response to a request under clause Z60.3</w:t>
            </w:r>
          </w:p>
          <w:p w14:paraId="708E783F" w14:textId="77777777" w:rsidR="00955C68" w:rsidRPr="00C56EB0" w:rsidRDefault="00955C68" w:rsidP="00955C68">
            <w:pPr>
              <w:numPr>
                <w:ilvl w:val="0"/>
                <w:numId w:val="7"/>
              </w:numPr>
              <w:shd w:val="clear" w:color="auto" w:fill="FFFFFF"/>
              <w:spacing w:before="120" w:after="120" w:line="22" w:lineRule="atLeast"/>
              <w:jc w:val="both"/>
              <w:rPr>
                <w:rFonts w:ascii="Arial" w:eastAsia="Calibri" w:hAnsi="Arial" w:cs="Arial"/>
              </w:rPr>
            </w:pPr>
            <w:r w:rsidRPr="00C56EB0">
              <w:rPr>
                <w:rFonts w:ascii="Arial" w:eastAsia="Calibri" w:hAnsi="Arial" w:cs="Arial"/>
              </w:rPr>
              <w:t>within the period for reply or</w:t>
            </w:r>
          </w:p>
          <w:p w14:paraId="24A7FC6E" w14:textId="77777777" w:rsidR="00955C68" w:rsidRPr="00C56EB0" w:rsidRDefault="00955C68" w:rsidP="00955C68">
            <w:pPr>
              <w:numPr>
                <w:ilvl w:val="0"/>
                <w:numId w:val="7"/>
              </w:numPr>
              <w:shd w:val="clear" w:color="auto" w:fill="FFFFFF"/>
              <w:spacing w:before="120" w:after="120" w:line="22" w:lineRule="atLeast"/>
              <w:jc w:val="both"/>
              <w:rPr>
                <w:rFonts w:ascii="Arial" w:eastAsia="Calibri" w:hAnsi="Arial" w:cs="Arial"/>
              </w:rPr>
            </w:pPr>
            <w:r w:rsidRPr="00C56EB0">
              <w:rPr>
                <w:rFonts w:ascii="Arial" w:eastAsia="Calibri" w:hAnsi="Arial" w:cs="Arial"/>
              </w:rPr>
              <w:t>which adequately demonstrates either how any member of Staff is complying with clauses Z60.1 and Z60.2 or why those clauses do not apply to it</w:t>
            </w:r>
          </w:p>
          <w:p w14:paraId="5B8BBF08" w14:textId="77777777" w:rsidR="00955C68" w:rsidRPr="00C56EB0" w:rsidRDefault="00955C68" w:rsidP="00955C68">
            <w:p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the </w:t>
            </w:r>
            <w:r w:rsidRPr="00C56EB0">
              <w:rPr>
                <w:rFonts w:ascii="Arial" w:eastAsia="Calibri" w:hAnsi="Arial" w:cs="Arial"/>
                <w:i/>
                <w:iCs/>
              </w:rPr>
              <w:t>Client</w:t>
            </w:r>
            <w:r w:rsidRPr="00C56EB0">
              <w:rPr>
                <w:rFonts w:ascii="Arial" w:eastAsia="Calibri" w:hAnsi="Arial" w:cs="Arial"/>
              </w:rPr>
              <w:t xml:space="preserve"> may</w:t>
            </w:r>
          </w:p>
          <w:p w14:paraId="1B2C8327" w14:textId="1E109B5B" w:rsidR="00955C68" w:rsidRPr="00C56EB0" w:rsidRDefault="00955C68" w:rsidP="00955C68">
            <w:pPr>
              <w:numPr>
                <w:ilvl w:val="0"/>
                <w:numId w:val="7"/>
              </w:num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treat such failure as a substantial failure by the </w:t>
            </w:r>
            <w:r w:rsidRPr="00C56EB0">
              <w:rPr>
                <w:rFonts w:ascii="Arial" w:eastAsia="Calibri" w:hAnsi="Arial" w:cs="Arial"/>
                <w:i/>
                <w:iCs/>
              </w:rPr>
              <w:t>Consultant</w:t>
            </w:r>
            <w:r w:rsidRPr="00C56EB0">
              <w:rPr>
                <w:rFonts w:ascii="Arial" w:eastAsia="Calibri" w:hAnsi="Arial" w:cs="Arial"/>
              </w:rPr>
              <w:t xml:space="preserve"> to comply with its obligations or</w:t>
            </w:r>
          </w:p>
          <w:p w14:paraId="15B04291" w14:textId="77777777" w:rsidR="00955C68" w:rsidRPr="00C56EB0" w:rsidRDefault="00955C68" w:rsidP="00955C68">
            <w:pPr>
              <w:numPr>
                <w:ilvl w:val="0"/>
                <w:numId w:val="7"/>
              </w:num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instruct the </w:t>
            </w:r>
            <w:r w:rsidRPr="00C56EB0">
              <w:rPr>
                <w:rFonts w:ascii="Arial" w:eastAsia="Calibri" w:hAnsi="Arial" w:cs="Arial"/>
                <w:i/>
                <w:iCs/>
              </w:rPr>
              <w:t xml:space="preserve">Consultant </w:t>
            </w:r>
            <w:r w:rsidRPr="00C56EB0">
              <w:rPr>
                <w:rFonts w:ascii="Arial" w:eastAsia="Calibri" w:hAnsi="Arial" w:cs="Arial"/>
              </w:rPr>
              <w:t>to replace the relevant member of Staff.</w:t>
            </w:r>
          </w:p>
        </w:tc>
      </w:tr>
      <w:tr w:rsidR="00955C68" w:rsidRPr="00673CD9" w14:paraId="59D75DBF" w14:textId="77777777" w:rsidTr="00A46BAA">
        <w:trPr>
          <w:trHeight w:val="395"/>
        </w:trPr>
        <w:tc>
          <w:tcPr>
            <w:tcW w:w="770" w:type="pct"/>
            <w:shd w:val="clear" w:color="auto" w:fill="FFFFFF" w:themeFill="background1"/>
          </w:tcPr>
          <w:p w14:paraId="79FAC6D8" w14:textId="77777777" w:rsidR="00955C68" w:rsidRPr="00C56EB0" w:rsidRDefault="00955C68" w:rsidP="00955C68">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Z60.5</w:t>
            </w:r>
          </w:p>
        </w:tc>
        <w:tc>
          <w:tcPr>
            <w:tcW w:w="4230" w:type="pct"/>
            <w:gridSpan w:val="2"/>
            <w:shd w:val="clear" w:color="auto" w:fill="FFFFFF" w:themeFill="background1"/>
          </w:tcPr>
          <w:p w14:paraId="24AB4734" w14:textId="77777777" w:rsidR="00955C68" w:rsidRPr="00C56EB0" w:rsidRDefault="00955C68" w:rsidP="00955C68">
            <w:p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If the </w:t>
            </w:r>
            <w:r w:rsidRPr="00C56EB0">
              <w:rPr>
                <w:rFonts w:ascii="Arial" w:eastAsia="Calibri" w:hAnsi="Arial" w:cs="Arial"/>
                <w:i/>
                <w:iCs/>
              </w:rPr>
              <w:t>Client</w:t>
            </w:r>
            <w:r w:rsidRPr="00C56EB0">
              <w:rPr>
                <w:rFonts w:ascii="Arial" w:eastAsia="Calibri" w:hAnsi="Arial" w:cs="Arial"/>
              </w:rPr>
              <w:t xml:space="preserve"> receives or identifies information through any means which demonstrates that a member of Staff is not complying with clauses Z60.1 and Z60.2, the </w:t>
            </w:r>
            <w:r w:rsidRPr="00C56EB0">
              <w:rPr>
                <w:rFonts w:ascii="Arial" w:eastAsia="Calibri" w:hAnsi="Arial" w:cs="Arial"/>
                <w:i/>
                <w:iCs/>
              </w:rPr>
              <w:t>Client</w:t>
            </w:r>
            <w:r w:rsidRPr="00C56EB0">
              <w:rPr>
                <w:rFonts w:ascii="Arial" w:eastAsia="Calibri" w:hAnsi="Arial" w:cs="Arial"/>
              </w:rPr>
              <w:t xml:space="preserve"> may treat such non-compliance as a substantial failure by the </w:t>
            </w:r>
            <w:r w:rsidRPr="00C56EB0">
              <w:rPr>
                <w:rFonts w:ascii="Arial" w:eastAsia="Calibri" w:hAnsi="Arial" w:cs="Arial"/>
                <w:i/>
                <w:iCs/>
              </w:rPr>
              <w:t xml:space="preserve">Consultant </w:t>
            </w:r>
            <w:r w:rsidRPr="00C56EB0">
              <w:rPr>
                <w:rFonts w:ascii="Arial" w:eastAsia="Calibri" w:hAnsi="Arial" w:cs="Arial"/>
              </w:rPr>
              <w:t>to comply with its obligations.</w:t>
            </w:r>
          </w:p>
        </w:tc>
      </w:tr>
      <w:tr w:rsidR="00955C68" w:rsidRPr="00673CD9" w14:paraId="2957BC70" w14:textId="77777777" w:rsidTr="00A46BAA">
        <w:trPr>
          <w:trHeight w:val="395"/>
        </w:trPr>
        <w:tc>
          <w:tcPr>
            <w:tcW w:w="770" w:type="pct"/>
            <w:shd w:val="clear" w:color="auto" w:fill="FFFFFF" w:themeFill="background1"/>
          </w:tcPr>
          <w:p w14:paraId="363449A5" w14:textId="77777777" w:rsidR="00955C68" w:rsidRPr="00C56EB0" w:rsidRDefault="00955C68" w:rsidP="00955C68">
            <w:pPr>
              <w:shd w:val="clear" w:color="auto" w:fill="FFFFFF"/>
              <w:spacing w:before="120" w:after="120" w:line="22" w:lineRule="atLeast"/>
              <w:jc w:val="both"/>
              <w:rPr>
                <w:rFonts w:ascii="Arial" w:eastAsia="Calibri" w:hAnsi="Arial" w:cs="Arial"/>
                <w:bCs/>
              </w:rPr>
            </w:pPr>
            <w:r w:rsidRPr="00C56EB0">
              <w:rPr>
                <w:rFonts w:ascii="Arial" w:eastAsia="Calibri" w:hAnsi="Arial" w:cs="Arial"/>
                <w:bCs/>
              </w:rPr>
              <w:t>Z60.6</w:t>
            </w:r>
          </w:p>
        </w:tc>
        <w:tc>
          <w:tcPr>
            <w:tcW w:w="4230" w:type="pct"/>
            <w:gridSpan w:val="2"/>
            <w:shd w:val="clear" w:color="auto" w:fill="FFFFFF" w:themeFill="background1"/>
          </w:tcPr>
          <w:p w14:paraId="0EFA0FF1" w14:textId="77777777" w:rsidR="00955C68" w:rsidRPr="00C56EB0" w:rsidRDefault="00955C68" w:rsidP="00955C68">
            <w:p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The </w:t>
            </w:r>
            <w:r w:rsidRPr="00C56EB0">
              <w:rPr>
                <w:rFonts w:ascii="Arial" w:eastAsia="Calibri" w:hAnsi="Arial" w:cs="Arial"/>
                <w:i/>
                <w:iCs/>
              </w:rPr>
              <w:t>Consultant</w:t>
            </w:r>
            <w:r w:rsidRPr="00C56EB0">
              <w:rPr>
                <w:rFonts w:ascii="Arial" w:eastAsia="Calibri" w:hAnsi="Arial" w:cs="Arial"/>
              </w:rPr>
              <w:t xml:space="preserve"> acknowledges that the </w:t>
            </w:r>
            <w:r w:rsidRPr="00C56EB0">
              <w:rPr>
                <w:rFonts w:ascii="Arial" w:eastAsia="Calibri" w:hAnsi="Arial" w:cs="Arial"/>
                <w:i/>
                <w:iCs/>
              </w:rPr>
              <w:t xml:space="preserve">Client </w:t>
            </w:r>
            <w:r w:rsidRPr="00C56EB0">
              <w:rPr>
                <w:rFonts w:ascii="Arial" w:eastAsia="Calibri" w:hAnsi="Arial" w:cs="Arial"/>
              </w:rPr>
              <w:t xml:space="preserve">may </w:t>
            </w:r>
          </w:p>
          <w:p w14:paraId="2A425197" w14:textId="77777777" w:rsidR="00955C68" w:rsidRPr="00C56EB0" w:rsidRDefault="00955C68" w:rsidP="00955C68">
            <w:pPr>
              <w:numPr>
                <w:ilvl w:val="0"/>
                <w:numId w:val="6"/>
              </w:numPr>
              <w:shd w:val="clear" w:color="auto" w:fill="FFFFFF"/>
              <w:spacing w:before="120" w:after="120" w:line="22" w:lineRule="atLeast"/>
              <w:jc w:val="both"/>
              <w:rPr>
                <w:rFonts w:ascii="Arial" w:eastAsia="Calibri" w:hAnsi="Arial" w:cs="Arial"/>
              </w:rPr>
            </w:pPr>
            <w:r w:rsidRPr="00C56EB0">
              <w:rPr>
                <w:rFonts w:ascii="Arial" w:eastAsia="Calibri" w:hAnsi="Arial" w:cs="Arial"/>
              </w:rPr>
              <w:t>supply any information which it receives under clauses Z60.3 or Z60.5 or</w:t>
            </w:r>
          </w:p>
          <w:p w14:paraId="4D40DACE" w14:textId="77777777" w:rsidR="00955C68" w:rsidRPr="00C56EB0" w:rsidRDefault="00955C68" w:rsidP="00955C68">
            <w:pPr>
              <w:numPr>
                <w:ilvl w:val="0"/>
                <w:numId w:val="6"/>
              </w:numPr>
              <w:shd w:val="clear" w:color="auto" w:fill="FFFFFF"/>
              <w:spacing w:before="120" w:after="120" w:line="22" w:lineRule="atLeast"/>
              <w:jc w:val="both"/>
              <w:rPr>
                <w:rFonts w:ascii="Arial" w:eastAsia="Calibri" w:hAnsi="Arial" w:cs="Arial"/>
              </w:rPr>
            </w:pPr>
            <w:r w:rsidRPr="00C56EB0">
              <w:rPr>
                <w:rFonts w:ascii="Arial" w:eastAsia="Calibri" w:hAnsi="Arial" w:cs="Arial"/>
              </w:rPr>
              <w:t>advise the non-supply of information</w:t>
            </w:r>
          </w:p>
          <w:p w14:paraId="4C16FF94" w14:textId="54394A72" w:rsidR="00955C68" w:rsidRPr="00C56EB0" w:rsidRDefault="00955C68" w:rsidP="00955C68">
            <w:pPr>
              <w:shd w:val="clear" w:color="auto" w:fill="FFFFFF"/>
              <w:spacing w:before="120" w:after="120" w:line="22" w:lineRule="atLeast"/>
              <w:jc w:val="both"/>
              <w:rPr>
                <w:rFonts w:ascii="Arial" w:eastAsia="Calibri" w:hAnsi="Arial" w:cs="Arial"/>
              </w:rPr>
            </w:pPr>
            <w:r w:rsidRPr="00C56EB0">
              <w:rPr>
                <w:rFonts w:ascii="Arial" w:eastAsia="Calibri" w:hAnsi="Arial" w:cs="Arial"/>
              </w:rPr>
              <w:t xml:space="preserve">to the Commissioners of Her Majesty’s Revenue &amp; Customs </w:t>
            </w:r>
            <w:r>
              <w:rPr>
                <w:rFonts w:ascii="Arial" w:eastAsia="Calibri" w:hAnsi="Arial" w:cs="Arial"/>
              </w:rPr>
              <w:t xml:space="preserve">and Revenue Scotland </w:t>
            </w:r>
            <w:r w:rsidRPr="00C56EB0">
              <w:rPr>
                <w:rFonts w:ascii="Arial" w:eastAsia="Calibri" w:hAnsi="Arial" w:cs="Arial"/>
              </w:rPr>
              <w:t>for the purpose of the collection and management of revenue for which they are responsible.</w:t>
            </w:r>
          </w:p>
        </w:tc>
      </w:tr>
      <w:tr w:rsidR="00955C68" w:rsidRPr="00673CD9" w14:paraId="01A6EE42" w14:textId="77777777" w:rsidTr="00A46BAA">
        <w:trPr>
          <w:trHeight w:val="555"/>
        </w:trPr>
        <w:tc>
          <w:tcPr>
            <w:tcW w:w="5000" w:type="pct"/>
            <w:gridSpan w:val="3"/>
            <w:shd w:val="clear" w:color="auto" w:fill="BFBFBF" w:themeFill="background1" w:themeFillShade="BF"/>
          </w:tcPr>
          <w:p w14:paraId="5960340F" w14:textId="2E8374DC" w:rsidR="00955C68" w:rsidRPr="00673CD9" w:rsidRDefault="00955C68" w:rsidP="00955C68">
            <w:pPr>
              <w:spacing w:before="120" w:after="120" w:line="22" w:lineRule="atLeast"/>
              <w:jc w:val="both"/>
              <w:rPr>
                <w:rFonts w:ascii="Arial" w:eastAsia="Calibri" w:hAnsi="Arial" w:cs="Arial"/>
                <w:bCs/>
                <w:color w:val="FF0000"/>
              </w:rPr>
            </w:pPr>
            <w:r>
              <w:rPr>
                <w:rFonts w:ascii="Helvetica" w:eastAsia="Calibri" w:hAnsi="Helvetica" w:cs="Arial"/>
                <w:b/>
                <w:bCs/>
              </w:rPr>
              <w:t>Z61 to Z1</w:t>
            </w:r>
            <w:r w:rsidR="003F5850">
              <w:rPr>
                <w:rFonts w:ascii="Helvetica" w:eastAsia="Calibri" w:hAnsi="Helvetica" w:cs="Arial"/>
                <w:b/>
                <w:bCs/>
              </w:rPr>
              <w:t>3</w:t>
            </w:r>
            <w:r w:rsidR="007222E1">
              <w:rPr>
                <w:rFonts w:ascii="Helvetica" w:eastAsia="Calibri" w:hAnsi="Helvetica" w:cs="Arial"/>
                <w:b/>
                <w:bCs/>
              </w:rPr>
              <w:t>3</w:t>
            </w:r>
            <w:r>
              <w:rPr>
                <w:rFonts w:ascii="Helvetica" w:eastAsia="Calibri" w:hAnsi="Helvetica" w:cs="Arial"/>
                <w:b/>
                <w:bCs/>
              </w:rPr>
              <w:t xml:space="preserve">    </w:t>
            </w:r>
            <w:r>
              <w:rPr>
                <w:rFonts w:ascii="Arial" w:eastAsia="Calibri" w:hAnsi="Arial" w:cs="Arial"/>
                <w:b/>
              </w:rPr>
              <w:t xml:space="preserve"> Not Used.</w:t>
            </w:r>
          </w:p>
          <w:p w14:paraId="0142FB14" w14:textId="56CD42A4" w:rsidR="00955C68" w:rsidRPr="00673CD9" w:rsidRDefault="00955C68" w:rsidP="00955C68">
            <w:pPr>
              <w:spacing w:before="120" w:after="120" w:line="22" w:lineRule="atLeast"/>
              <w:jc w:val="both"/>
              <w:rPr>
                <w:rFonts w:ascii="Arial" w:eastAsia="Calibri" w:hAnsi="Arial" w:cs="Arial"/>
                <w:color w:val="FF0000"/>
              </w:rPr>
            </w:pPr>
          </w:p>
        </w:tc>
      </w:tr>
      <w:tr w:rsidR="00955C68" w:rsidRPr="00EE113A" w14:paraId="53BA90A9" w14:textId="77777777" w:rsidTr="00A46BAA">
        <w:trPr>
          <w:trHeight w:val="395"/>
        </w:trPr>
        <w:tc>
          <w:tcPr>
            <w:tcW w:w="770" w:type="pct"/>
            <w:shd w:val="clear" w:color="auto" w:fill="BFBFBF" w:themeFill="background1" w:themeFillShade="BF"/>
          </w:tcPr>
          <w:p w14:paraId="0AC979F6" w14:textId="143F31F4" w:rsidR="00955C68" w:rsidRPr="00EE113A" w:rsidDel="007618EC" w:rsidRDefault="00955C68" w:rsidP="00955C68">
            <w:pPr>
              <w:spacing w:before="120" w:after="120" w:line="22" w:lineRule="atLeast"/>
              <w:jc w:val="both"/>
              <w:rPr>
                <w:rFonts w:ascii="Helvetica" w:eastAsia="Calibri" w:hAnsi="Helvetica" w:cs="Arial"/>
                <w:b/>
                <w:bCs/>
              </w:rPr>
            </w:pPr>
            <w:r w:rsidRPr="00EE113A">
              <w:rPr>
                <w:rFonts w:ascii="Helvetica" w:eastAsia="Calibri" w:hAnsi="Helvetica" w:cs="Arial"/>
                <w:b/>
                <w:bCs/>
              </w:rPr>
              <w:t>Z</w:t>
            </w:r>
            <w:r>
              <w:rPr>
                <w:rFonts w:ascii="Helvetica" w:eastAsia="Calibri" w:hAnsi="Helvetica" w:cs="Arial"/>
                <w:b/>
                <w:bCs/>
              </w:rPr>
              <w:t>1</w:t>
            </w:r>
            <w:r w:rsidR="003F5850">
              <w:rPr>
                <w:rFonts w:ascii="Helvetica" w:eastAsia="Calibri" w:hAnsi="Helvetica" w:cs="Arial"/>
                <w:b/>
                <w:bCs/>
              </w:rPr>
              <w:t>34</w:t>
            </w:r>
          </w:p>
        </w:tc>
        <w:tc>
          <w:tcPr>
            <w:tcW w:w="4230" w:type="pct"/>
            <w:gridSpan w:val="2"/>
            <w:shd w:val="clear" w:color="auto" w:fill="BFBFBF" w:themeFill="background1" w:themeFillShade="BF"/>
          </w:tcPr>
          <w:p w14:paraId="6E587CD9" w14:textId="622B9A43" w:rsidR="00955C68" w:rsidRPr="00EE113A" w:rsidDel="007618EC" w:rsidRDefault="003F5850" w:rsidP="00955C68">
            <w:pPr>
              <w:spacing w:before="120" w:after="120" w:line="22" w:lineRule="atLeast"/>
              <w:jc w:val="both"/>
              <w:rPr>
                <w:rFonts w:ascii="Arial" w:eastAsia="Calibri" w:hAnsi="Arial" w:cs="Arial"/>
                <w:b/>
                <w:color w:val="000000" w:themeColor="text1"/>
              </w:rPr>
            </w:pPr>
            <w:r w:rsidRPr="00EE113A">
              <w:rPr>
                <w:rFonts w:ascii="Arial" w:eastAsia="Calibri" w:hAnsi="Arial" w:cs="Arial"/>
                <w:b/>
                <w:color w:val="000000" w:themeColor="text1"/>
              </w:rPr>
              <w:t>Information Modelling</w:t>
            </w:r>
          </w:p>
        </w:tc>
      </w:tr>
      <w:tr w:rsidR="00955C68" w:rsidRPr="00673CD9" w14:paraId="59393349" w14:textId="77777777" w:rsidTr="00A46BAA">
        <w:trPr>
          <w:trHeight w:val="395"/>
        </w:trPr>
        <w:tc>
          <w:tcPr>
            <w:tcW w:w="770" w:type="pct"/>
            <w:shd w:val="clear" w:color="auto" w:fill="FFFFFF" w:themeFill="background1"/>
          </w:tcPr>
          <w:p w14:paraId="217A6B70" w14:textId="783690D1" w:rsidR="00955C68" w:rsidDel="007618EC" w:rsidRDefault="00955C68" w:rsidP="00955C68">
            <w:pPr>
              <w:spacing w:before="120" w:after="120" w:line="22" w:lineRule="atLeast"/>
              <w:jc w:val="both"/>
              <w:rPr>
                <w:rFonts w:ascii="Helvetica" w:eastAsia="Calibri" w:hAnsi="Helvetica" w:cs="Arial"/>
                <w:bCs/>
              </w:rPr>
            </w:pPr>
            <w:r>
              <w:rPr>
                <w:rFonts w:ascii="Helvetica" w:eastAsia="Calibri" w:hAnsi="Helvetica" w:cs="Arial"/>
                <w:bCs/>
              </w:rPr>
              <w:t>Z1</w:t>
            </w:r>
            <w:r w:rsidR="003F5850">
              <w:rPr>
                <w:rFonts w:ascii="Helvetica" w:eastAsia="Calibri" w:hAnsi="Helvetica" w:cs="Arial"/>
                <w:bCs/>
              </w:rPr>
              <w:t>34</w:t>
            </w:r>
            <w:r>
              <w:rPr>
                <w:rFonts w:ascii="Helvetica" w:eastAsia="Calibri" w:hAnsi="Helvetica" w:cs="Arial"/>
                <w:bCs/>
              </w:rPr>
              <w:t>.1</w:t>
            </w:r>
          </w:p>
        </w:tc>
        <w:tc>
          <w:tcPr>
            <w:tcW w:w="4230" w:type="pct"/>
            <w:gridSpan w:val="2"/>
            <w:shd w:val="clear" w:color="auto" w:fill="FFFFFF" w:themeFill="background1"/>
          </w:tcPr>
          <w:p w14:paraId="70787BFB" w14:textId="79B59D03" w:rsidR="00955C68" w:rsidRPr="022E0E4A" w:rsidDel="007618EC" w:rsidRDefault="00955C68" w:rsidP="00955C68">
            <w:pPr>
              <w:spacing w:before="120" w:after="120" w:line="22" w:lineRule="atLeast"/>
              <w:jc w:val="both"/>
              <w:rPr>
                <w:rFonts w:ascii="Arial" w:eastAsia="Calibri" w:hAnsi="Arial" w:cs="Arial"/>
                <w:color w:val="000000" w:themeColor="text1"/>
              </w:rPr>
            </w:pPr>
            <w:r>
              <w:rPr>
                <w:rFonts w:ascii="Arial" w:eastAsia="Calibri" w:hAnsi="Arial" w:cs="Arial"/>
                <w:color w:val="000000" w:themeColor="text1"/>
              </w:rPr>
              <w:t>The conditions from Option X</w:t>
            </w:r>
            <w:r w:rsidR="003F5850">
              <w:rPr>
                <w:rFonts w:ascii="Arial" w:eastAsia="Calibri" w:hAnsi="Arial" w:cs="Arial"/>
                <w:color w:val="000000" w:themeColor="text1"/>
              </w:rPr>
              <w:t>10</w:t>
            </w:r>
            <w:r>
              <w:rPr>
                <w:rFonts w:ascii="Arial" w:eastAsia="Calibri" w:hAnsi="Arial" w:cs="Arial"/>
                <w:color w:val="000000" w:themeColor="text1"/>
              </w:rPr>
              <w:t xml:space="preserve"> from the NEC4 Professional Service Contract </w:t>
            </w:r>
            <w:r w:rsidRPr="005A57C3">
              <w:rPr>
                <w:rFonts w:ascii="Arial" w:eastAsia="Calibri" w:hAnsi="Arial" w:cs="Arial"/>
                <w:color w:val="000000" w:themeColor="text1"/>
              </w:rPr>
              <w:t>June 2017 (with amendments January 2019 and October 2020)</w:t>
            </w:r>
            <w:r>
              <w:rPr>
                <w:rFonts w:ascii="Arial" w:eastAsia="Calibri" w:hAnsi="Arial" w:cs="Arial"/>
                <w:color w:val="000000" w:themeColor="text1"/>
              </w:rPr>
              <w:t xml:space="preserve"> apply.</w:t>
            </w:r>
          </w:p>
        </w:tc>
      </w:tr>
    </w:tbl>
    <w:p w14:paraId="54463BA1" w14:textId="68C844FE" w:rsidR="00393FE9" w:rsidRPr="00391199" w:rsidRDefault="00393FE9" w:rsidP="00577989">
      <w:pPr>
        <w:spacing w:before="5" w:after="0" w:line="170" w:lineRule="exact"/>
        <w:rPr>
          <w:rFonts w:ascii="Arial" w:hAnsi="Arial" w:cs="Arial"/>
          <w:sz w:val="18"/>
          <w:szCs w:val="18"/>
        </w:rPr>
      </w:pPr>
    </w:p>
    <w:sectPr w:rsidR="00393FE9" w:rsidRPr="00391199" w:rsidSect="00E80624">
      <w:pgSz w:w="11907" w:h="16839" w:code="9"/>
      <w:pgMar w:top="1440" w:right="1440" w:bottom="1440" w:left="1440" w:header="851"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FC5AC" w14:textId="77777777" w:rsidR="002C13A4" w:rsidRDefault="002C13A4" w:rsidP="000D47C3">
      <w:pPr>
        <w:spacing w:after="0" w:line="240" w:lineRule="auto"/>
      </w:pPr>
      <w:r>
        <w:separator/>
      </w:r>
    </w:p>
  </w:endnote>
  <w:endnote w:type="continuationSeparator" w:id="0">
    <w:p w14:paraId="24AE3861" w14:textId="77777777" w:rsidR="002C13A4" w:rsidRDefault="002C13A4" w:rsidP="000D47C3">
      <w:pPr>
        <w:spacing w:after="0" w:line="240" w:lineRule="auto"/>
      </w:pPr>
      <w:r>
        <w:continuationSeparator/>
      </w:r>
    </w:p>
  </w:endnote>
  <w:endnote w:type="continuationNotice" w:id="1">
    <w:p w14:paraId="377AEF96" w14:textId="77777777" w:rsidR="002C13A4" w:rsidRDefault="002C1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Arial"/>
    <w:panose1 w:val="00000000000000000000"/>
    <w:charset w:val="00"/>
    <w:family w:val="modern"/>
    <w:notTrueType/>
    <w:pitch w:val="variable"/>
    <w:sig w:usb0="00000001"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B3656" w14:textId="5DFBF441" w:rsidR="003C1E5A" w:rsidRPr="00C23D48" w:rsidRDefault="003C1E5A" w:rsidP="00440C56">
    <w:pPr>
      <w:pStyle w:val="Footer"/>
      <w:rPr>
        <w:rFonts w:ascii="Arial" w:hAnsi="Arial" w:cs="Arial"/>
        <w:sz w:val="20"/>
        <w:szCs w:val="20"/>
      </w:rPr>
    </w:pPr>
    <w:r w:rsidRPr="00C23D48">
      <w:rPr>
        <w:rFonts w:ascii="Arial" w:hAnsi="Arial" w:cs="Arial"/>
        <w:sz w:val="20"/>
        <w:szCs w:val="20"/>
      </w:rPr>
      <w:tab/>
    </w:r>
    <w:r w:rsidRPr="00C23D48">
      <w:rPr>
        <w:rStyle w:val="PageNumber"/>
        <w:rFonts w:ascii="Arial" w:hAnsi="Arial" w:cs="Arial"/>
        <w:sz w:val="20"/>
        <w:szCs w:val="20"/>
      </w:rPr>
      <w:t xml:space="preserve">Page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PAGE   \* MERGEFORMAT </w:instrText>
    </w:r>
    <w:r w:rsidRPr="00C23D48">
      <w:rPr>
        <w:rStyle w:val="PageNumber"/>
        <w:rFonts w:ascii="Arial" w:hAnsi="Arial" w:cs="Arial"/>
        <w:sz w:val="20"/>
        <w:szCs w:val="20"/>
      </w:rPr>
      <w:fldChar w:fldCharType="separate"/>
    </w:r>
    <w:r w:rsidR="0053316A">
      <w:rPr>
        <w:rStyle w:val="PageNumber"/>
        <w:rFonts w:ascii="Arial" w:hAnsi="Arial" w:cs="Arial"/>
        <w:noProof/>
        <w:sz w:val="20"/>
        <w:szCs w:val="20"/>
      </w:rPr>
      <w:t>21</w:t>
    </w:r>
    <w:r w:rsidRPr="00C23D48">
      <w:rPr>
        <w:rStyle w:val="PageNumber"/>
        <w:rFonts w:ascii="Arial" w:hAnsi="Arial" w:cs="Arial"/>
        <w:sz w:val="20"/>
        <w:szCs w:val="20"/>
      </w:rPr>
      <w:fldChar w:fldCharType="end"/>
    </w:r>
    <w:r w:rsidRPr="00C23D48">
      <w:rPr>
        <w:rStyle w:val="PageNumber"/>
        <w:rFonts w:ascii="Arial" w:hAnsi="Arial" w:cs="Arial"/>
        <w:sz w:val="20"/>
        <w:szCs w:val="20"/>
      </w:rPr>
      <w:t xml:space="preserve"> of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NUMPAGES   \* MERGEFORMAT </w:instrText>
    </w:r>
    <w:r w:rsidRPr="00C23D48">
      <w:rPr>
        <w:rStyle w:val="PageNumber"/>
        <w:rFonts w:ascii="Arial" w:hAnsi="Arial" w:cs="Arial"/>
        <w:sz w:val="20"/>
        <w:szCs w:val="20"/>
      </w:rPr>
      <w:fldChar w:fldCharType="separate"/>
    </w:r>
    <w:r w:rsidR="0053316A">
      <w:rPr>
        <w:rStyle w:val="PageNumber"/>
        <w:rFonts w:ascii="Arial" w:hAnsi="Arial" w:cs="Arial"/>
        <w:noProof/>
        <w:sz w:val="20"/>
        <w:szCs w:val="20"/>
      </w:rPr>
      <w:t>27</w:t>
    </w:r>
    <w:r w:rsidRPr="00C23D48">
      <w:rPr>
        <w:rStyle w:val="PageNumber"/>
        <w:rFonts w:ascii="Arial" w:hAnsi="Arial" w:cs="Arial"/>
        <w:sz w:val="20"/>
        <w:szCs w:val="20"/>
      </w:rPr>
      <w:fldChar w:fldCharType="end"/>
    </w:r>
    <w:r w:rsidRPr="00C23D48">
      <w:rPr>
        <w:rFonts w:ascii="Arial" w:hAnsi="Arial" w:cs="Arial"/>
        <w:sz w:val="20"/>
        <w:szCs w:val="20"/>
      </w:rPr>
      <w:tab/>
    </w:r>
    <w:r w:rsidRPr="005D0F07">
      <w:rPr>
        <w:rFonts w:ascii="Arial" w:hAnsi="Arial" w:cs="Arial"/>
        <w:sz w:val="20"/>
        <w:szCs w:val="20"/>
      </w:rPr>
      <w:t xml:space="preserve">Issue </w:t>
    </w:r>
    <w:r>
      <w:rPr>
        <w:rFonts w:ascii="Arial" w:hAnsi="Arial" w:cs="Arial"/>
        <w:sz w:val="20"/>
        <w:szCs w:val="20"/>
      </w:rPr>
      <w:t>2</w:t>
    </w:r>
    <w:r w:rsidRPr="005D0F07">
      <w:rPr>
        <w:rFonts w:ascii="Arial" w:hAnsi="Arial" w:cs="Arial"/>
        <w:sz w:val="20"/>
        <w:szCs w:val="20"/>
      </w:rPr>
      <w:t xml:space="preserve"> Revision </w:t>
    </w:r>
    <w:r w:rsidR="00D06888">
      <w:rPr>
        <w:rFonts w:ascii="Arial" w:hAnsi="Arial" w:cs="Arial"/>
        <w:sz w:val="20"/>
        <w:szCs w:val="20"/>
      </w:rPr>
      <w:t>1.0</w:t>
    </w:r>
    <w:r w:rsidRPr="005D0F07">
      <w:rPr>
        <w:rFonts w:ascii="Arial" w:hAnsi="Arial" w:cs="Arial"/>
        <w:sz w:val="20"/>
        <w:szCs w:val="20"/>
      </w:rPr>
      <w:t xml:space="preserve"> </w:t>
    </w:r>
  </w:p>
  <w:p w14:paraId="3A1C761A" w14:textId="5B2F4F70" w:rsidR="003C1E5A" w:rsidRPr="006F5821" w:rsidRDefault="003C1E5A" w:rsidP="00607FC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CF93" w14:textId="780AED36" w:rsidR="003C1E5A" w:rsidRDefault="003C1E5A" w:rsidP="00440C56">
    <w:pPr>
      <w:pStyle w:val="Footer"/>
      <w:rPr>
        <w:rFonts w:ascii="Arial" w:hAnsi="Arial" w:cs="Arial"/>
        <w:sz w:val="20"/>
        <w:szCs w:val="20"/>
      </w:rPr>
    </w:pPr>
    <w:r w:rsidRPr="00C23D48">
      <w:rPr>
        <w:rFonts w:ascii="Arial" w:hAnsi="Arial" w:cs="Arial"/>
        <w:sz w:val="20"/>
        <w:szCs w:val="20"/>
      </w:rPr>
      <w:t xml:space="preserve">Professional Service </w:t>
    </w:r>
    <w:r>
      <w:rPr>
        <w:rFonts w:ascii="Arial" w:hAnsi="Arial" w:cs="Arial"/>
        <w:sz w:val="20"/>
        <w:szCs w:val="20"/>
      </w:rPr>
      <w:t xml:space="preserve">Short </w:t>
    </w:r>
    <w:r w:rsidRPr="00C23D48">
      <w:rPr>
        <w:rFonts w:ascii="Arial" w:hAnsi="Arial" w:cs="Arial"/>
        <w:sz w:val="20"/>
        <w:szCs w:val="20"/>
      </w:rPr>
      <w:t xml:space="preserve">Contract </w:t>
    </w:r>
    <w:r>
      <w:rPr>
        <w:rFonts w:ascii="Arial" w:hAnsi="Arial" w:cs="Arial"/>
        <w:sz w:val="20"/>
        <w:szCs w:val="20"/>
      </w:rPr>
      <w:t xml:space="preserve">Issue 02 revision 1.0 </w:t>
    </w:r>
    <w:r w:rsidRPr="00C23D48">
      <w:rPr>
        <w:rFonts w:ascii="Arial" w:hAnsi="Arial" w:cs="Arial"/>
        <w:sz w:val="20"/>
        <w:szCs w:val="20"/>
      </w:rPr>
      <w:tab/>
    </w:r>
  </w:p>
  <w:p w14:paraId="52082A54" w14:textId="182F979A" w:rsidR="003C1E5A" w:rsidRPr="00C23D48" w:rsidRDefault="003C1E5A" w:rsidP="00440C56">
    <w:pPr>
      <w:pStyle w:val="Footer"/>
      <w:rPr>
        <w:rFonts w:ascii="Arial" w:hAnsi="Arial" w:cs="Arial"/>
        <w:sz w:val="20"/>
        <w:szCs w:val="20"/>
      </w:rPr>
    </w:pPr>
    <w:r>
      <w:rPr>
        <w:rStyle w:val="PageNumber"/>
        <w:rFonts w:ascii="Arial" w:hAnsi="Arial" w:cs="Arial"/>
        <w:sz w:val="20"/>
        <w:szCs w:val="20"/>
      </w:rPr>
      <w:t xml:space="preserve">                                                             </w:t>
    </w:r>
    <w:r w:rsidRPr="00C23D48">
      <w:rPr>
        <w:rStyle w:val="PageNumber"/>
        <w:rFonts w:ascii="Arial" w:hAnsi="Arial" w:cs="Arial"/>
        <w:sz w:val="20"/>
        <w:szCs w:val="20"/>
      </w:rPr>
      <w:t xml:space="preserve">Page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PAGE   \* MERGEFORMAT </w:instrText>
    </w:r>
    <w:r w:rsidRPr="00C23D48">
      <w:rPr>
        <w:rStyle w:val="PageNumber"/>
        <w:rFonts w:ascii="Arial" w:hAnsi="Arial" w:cs="Arial"/>
        <w:sz w:val="20"/>
        <w:szCs w:val="20"/>
      </w:rPr>
      <w:fldChar w:fldCharType="separate"/>
    </w:r>
    <w:r w:rsidR="0053316A">
      <w:rPr>
        <w:rStyle w:val="PageNumber"/>
        <w:rFonts w:ascii="Arial" w:hAnsi="Arial" w:cs="Arial"/>
        <w:noProof/>
        <w:sz w:val="20"/>
        <w:szCs w:val="20"/>
      </w:rPr>
      <w:t>1</w:t>
    </w:r>
    <w:r w:rsidRPr="00C23D48">
      <w:rPr>
        <w:rStyle w:val="PageNumber"/>
        <w:rFonts w:ascii="Arial" w:hAnsi="Arial" w:cs="Arial"/>
        <w:sz w:val="20"/>
        <w:szCs w:val="20"/>
      </w:rPr>
      <w:fldChar w:fldCharType="end"/>
    </w:r>
    <w:r w:rsidRPr="00C23D48">
      <w:rPr>
        <w:rStyle w:val="PageNumber"/>
        <w:rFonts w:ascii="Arial" w:hAnsi="Arial" w:cs="Arial"/>
        <w:sz w:val="20"/>
        <w:szCs w:val="20"/>
      </w:rPr>
      <w:t xml:space="preserve"> of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NUMPAGES   \* MERGEFORMAT </w:instrText>
    </w:r>
    <w:r w:rsidRPr="00C23D48">
      <w:rPr>
        <w:rStyle w:val="PageNumber"/>
        <w:rFonts w:ascii="Arial" w:hAnsi="Arial" w:cs="Arial"/>
        <w:sz w:val="20"/>
        <w:szCs w:val="20"/>
      </w:rPr>
      <w:fldChar w:fldCharType="separate"/>
    </w:r>
    <w:r w:rsidR="0053316A">
      <w:rPr>
        <w:rStyle w:val="PageNumber"/>
        <w:rFonts w:ascii="Arial" w:hAnsi="Arial" w:cs="Arial"/>
        <w:noProof/>
        <w:sz w:val="20"/>
        <w:szCs w:val="20"/>
      </w:rPr>
      <w:t>27</w:t>
    </w:r>
    <w:r w:rsidRPr="00C23D48">
      <w:rPr>
        <w:rStyle w:val="PageNumber"/>
        <w:rFonts w:ascii="Arial" w:hAnsi="Arial" w:cs="Arial"/>
        <w:sz w:val="20"/>
        <w:szCs w:val="20"/>
      </w:rPr>
      <w:fldChar w:fldCharType="end"/>
    </w:r>
    <w:r w:rsidRPr="00C23D48">
      <w:rPr>
        <w:rFonts w:ascii="Arial" w:hAnsi="Arial" w:cs="Arial"/>
        <w:sz w:val="20"/>
        <w:szCs w:val="20"/>
      </w:rPr>
      <w:tab/>
    </w:r>
    <w:r>
      <w:rPr>
        <w:rFonts w:ascii="Arial" w:hAnsi="Arial" w:cs="Arial"/>
        <w:color w:val="FF0000"/>
        <w:sz w:val="20"/>
        <w:szCs w:val="20"/>
      </w:rPr>
      <w:t xml:space="preserve"> </w:t>
    </w:r>
  </w:p>
  <w:p w14:paraId="4E3FF6D6" w14:textId="25F8B326" w:rsidR="003C1E5A" w:rsidRPr="00EA3F26" w:rsidRDefault="003C1E5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09124" w14:textId="77777777" w:rsidR="002C13A4" w:rsidRDefault="002C13A4" w:rsidP="000D47C3">
      <w:pPr>
        <w:spacing w:after="0" w:line="240" w:lineRule="auto"/>
      </w:pPr>
      <w:r>
        <w:separator/>
      </w:r>
    </w:p>
  </w:footnote>
  <w:footnote w:type="continuationSeparator" w:id="0">
    <w:p w14:paraId="23E47BC2" w14:textId="77777777" w:rsidR="002C13A4" w:rsidRDefault="002C13A4" w:rsidP="000D47C3">
      <w:pPr>
        <w:spacing w:after="0" w:line="240" w:lineRule="auto"/>
      </w:pPr>
      <w:r>
        <w:continuationSeparator/>
      </w:r>
    </w:p>
  </w:footnote>
  <w:footnote w:type="continuationNotice" w:id="1">
    <w:p w14:paraId="53503274" w14:textId="77777777" w:rsidR="002C13A4" w:rsidRDefault="002C13A4">
      <w:pPr>
        <w:spacing w:after="0" w:line="240" w:lineRule="auto"/>
      </w:pPr>
    </w:p>
  </w:footnote>
  <w:footnote w:id="2">
    <w:p w14:paraId="72836CC2" w14:textId="77777777" w:rsidR="003C1E5A" w:rsidRDefault="003C1E5A" w:rsidP="004836F5">
      <w:pPr>
        <w:pStyle w:val="FootnoteText"/>
      </w:pPr>
      <w:r>
        <w:rPr>
          <w:rStyle w:val="FootnoteReference"/>
        </w:rPr>
        <w:footnoteRef/>
      </w:r>
      <w:r>
        <w:t xml:space="preserve"> </w:t>
      </w:r>
      <w:r w:rsidRPr="00953C54">
        <w:t>No</w:t>
      </w:r>
      <w:r w:rsidRPr="007F4FA3">
        <w:t>te</w:t>
      </w:r>
      <w:r w:rsidRPr="00D71107">
        <w:t xml:space="preserve"> </w:t>
      </w:r>
      <w:r w:rsidRPr="005B1E38">
        <w:t>t</w:t>
      </w:r>
      <w:r w:rsidRPr="001F4E89">
        <w:t>o</w:t>
      </w:r>
      <w:r w:rsidRPr="00953C54">
        <w:t xml:space="preserve"> </w:t>
      </w:r>
      <w:r>
        <w:t>Tenderer</w:t>
      </w:r>
      <w:r w:rsidRPr="00953C54">
        <w:t xml:space="preserve">: </w:t>
      </w:r>
      <w:r>
        <w:t>o</w:t>
      </w:r>
      <w:r w:rsidRPr="00673494">
        <w:t>riginal assessment of Financial Standing are those undertaken as part of the SQ stage and as described in the SQ guidance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56B3" w14:textId="1EEFE637" w:rsidR="003C1E5A" w:rsidRPr="006F5821" w:rsidRDefault="00AD0DB3">
    <w:pPr>
      <w:pStyle w:val="Header"/>
      <w:rPr>
        <w:rFonts w:ascii="Arial" w:hAnsi="Arial" w:cs="Arial"/>
      </w:rPr>
    </w:pPr>
    <w:r>
      <w:rPr>
        <w:rFonts w:ascii="Arial" w:hAnsi="Arial" w:cs="Arial"/>
      </w:rPr>
      <w:t>National Highways</w:t>
    </w:r>
    <w:r w:rsidR="003C1E5A" w:rsidRPr="006F5821">
      <w:rPr>
        <w:rFonts w:ascii="Arial" w:hAnsi="Arial" w:cs="Arial"/>
      </w:rPr>
      <w:tab/>
    </w:r>
    <w:r w:rsidR="003C1E5A" w:rsidRPr="006F5821">
      <w:rPr>
        <w:rFonts w:ascii="Arial" w:hAnsi="Arial" w:cs="Arial"/>
      </w:rPr>
      <w:tab/>
      <w:t>Contract Data</w:t>
    </w:r>
  </w:p>
  <w:p w14:paraId="7DF1D19D" w14:textId="66551DD2" w:rsidR="003C1E5A" w:rsidRPr="00C875B9" w:rsidRDefault="003C1E5A">
    <w:pPr>
      <w:pStyle w:val="Header"/>
      <w:rPr>
        <w:rFonts w:ascii="Arial" w:hAnsi="Arial" w:cs="Arial"/>
        <w:color w:val="FF0000"/>
      </w:rPr>
    </w:pPr>
    <w:r w:rsidRPr="00C23D48">
      <w:rPr>
        <w:rFonts w:ascii="Arial" w:hAnsi="Arial" w:cs="Arial"/>
        <w:sz w:val="20"/>
        <w:szCs w:val="20"/>
      </w:rPr>
      <w:t xml:space="preserve">Professional Service </w:t>
    </w:r>
    <w:r>
      <w:rPr>
        <w:rFonts w:ascii="Arial" w:hAnsi="Arial" w:cs="Arial"/>
        <w:sz w:val="20"/>
        <w:szCs w:val="20"/>
      </w:rPr>
      <w:t xml:space="preserve">Short </w:t>
    </w:r>
    <w:r w:rsidRPr="00C23D48">
      <w:rPr>
        <w:rFonts w:ascii="Arial" w:hAnsi="Arial" w:cs="Arial"/>
        <w:sz w:val="20"/>
        <w:szCs w:val="20"/>
      </w:rPr>
      <w:t>Contract</w:t>
    </w:r>
    <w:r w:rsidRPr="009551C3">
      <w:rPr>
        <w:rFonts w:ascii="Arial" w:hAnsi="Arial" w:cs="Arial"/>
        <w:lang w:val="en-GB"/>
      </w:rPr>
      <w:t xml:space="preserve"> </w:t>
    </w:r>
    <w:r>
      <w:rPr>
        <w:rFonts w:ascii="Arial" w:hAnsi="Arial" w:cs="Arial"/>
        <w:lang w:val="en-GB"/>
      </w:rPr>
      <w:t>for the d</w:t>
    </w:r>
    <w:r w:rsidRPr="009551C3">
      <w:rPr>
        <w:rFonts w:ascii="Arial" w:hAnsi="Arial" w:cs="Arial"/>
        <w:lang w:val="en-GB"/>
      </w:rPr>
      <w:t xml:space="preserve">etailed design services </w:t>
    </w:r>
    <w:r w:rsidRPr="00547105">
      <w:rPr>
        <w:rFonts w:ascii="Arial" w:hAnsi="Arial" w:cs="Arial"/>
        <w:color w:val="0D0D0D" w:themeColor="text1" w:themeTint="F2"/>
      </w:rPr>
      <w:t>of contestable assets</w:t>
    </w:r>
    <w:r w:rsidRPr="00A46BAA">
      <w:rPr>
        <w:color w:val="0D0D0D" w:themeColor="text1" w:themeTint="F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5506"/>
    <w:multiLevelType w:val="hybridMultilevel"/>
    <w:tmpl w:val="11C40F3E"/>
    <w:lvl w:ilvl="0" w:tplc="08090001">
      <w:start w:val="1"/>
      <w:numFmt w:val="bullet"/>
      <w:lvlText w:val=""/>
      <w:lvlJc w:val="left"/>
      <w:pPr>
        <w:ind w:left="283" w:hanging="360"/>
      </w:pPr>
      <w:rPr>
        <w:rFonts w:ascii="Symbol" w:hAnsi="Symbol"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1" w15:restartNumberingAfterBreak="0">
    <w:nsid w:val="039C2D68"/>
    <w:multiLevelType w:val="hybridMultilevel"/>
    <w:tmpl w:val="5BF06A6C"/>
    <w:lvl w:ilvl="0" w:tplc="04090001">
      <w:start w:val="1"/>
      <w:numFmt w:val="bullet"/>
      <w:lvlText w:val=""/>
      <w:lvlJc w:val="left"/>
      <w:pPr>
        <w:tabs>
          <w:tab w:val="num" w:pos="555"/>
        </w:tabs>
        <w:ind w:left="555" w:hanging="360"/>
      </w:pPr>
      <w:rPr>
        <w:rFonts w:ascii="Symbol" w:hAnsi="Symbol" w:hint="default"/>
      </w:rPr>
    </w:lvl>
    <w:lvl w:ilvl="1" w:tplc="04090003" w:tentative="1">
      <w:start w:val="1"/>
      <w:numFmt w:val="bullet"/>
      <w:lvlText w:val="o"/>
      <w:lvlJc w:val="left"/>
      <w:pPr>
        <w:tabs>
          <w:tab w:val="num" w:pos="1275"/>
        </w:tabs>
        <w:ind w:left="1275" w:hanging="360"/>
      </w:pPr>
      <w:rPr>
        <w:rFonts w:ascii="Courier New" w:hAnsi="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2" w15:restartNumberingAfterBreak="0">
    <w:nsid w:val="04CA676F"/>
    <w:multiLevelType w:val="hybridMultilevel"/>
    <w:tmpl w:val="CE60E58A"/>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54816"/>
    <w:multiLevelType w:val="hybridMultilevel"/>
    <w:tmpl w:val="C906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91D23"/>
    <w:multiLevelType w:val="hybridMultilevel"/>
    <w:tmpl w:val="D780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46831"/>
    <w:multiLevelType w:val="hybridMultilevel"/>
    <w:tmpl w:val="BFF00B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C3E8A"/>
    <w:multiLevelType w:val="hybridMultilevel"/>
    <w:tmpl w:val="0E7C022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7" w15:restartNumberingAfterBreak="0">
    <w:nsid w:val="0C6D57C8"/>
    <w:multiLevelType w:val="hybridMultilevel"/>
    <w:tmpl w:val="934C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49603B"/>
    <w:multiLevelType w:val="hybridMultilevel"/>
    <w:tmpl w:val="2552139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D727D22"/>
    <w:multiLevelType w:val="hybridMultilevel"/>
    <w:tmpl w:val="6178982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6E37D0"/>
    <w:multiLevelType w:val="hybridMultilevel"/>
    <w:tmpl w:val="B874E64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1" w15:restartNumberingAfterBreak="0">
    <w:nsid w:val="0EE05D75"/>
    <w:multiLevelType w:val="hybridMultilevel"/>
    <w:tmpl w:val="30FC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E0E80"/>
    <w:multiLevelType w:val="hybridMultilevel"/>
    <w:tmpl w:val="F0242C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1867B2C"/>
    <w:multiLevelType w:val="hybridMultilevel"/>
    <w:tmpl w:val="F99C95D2"/>
    <w:lvl w:ilvl="0" w:tplc="45F2E98C">
      <w:numFmt w:val="bullet"/>
      <w:lvlText w:val="•"/>
      <w:lvlJc w:val="left"/>
      <w:pPr>
        <w:ind w:left="1080" w:hanging="360"/>
      </w:pPr>
      <w:rPr>
        <w:rFonts w:ascii="Helvetica" w:eastAsia="Calibri" w:hAnsi="Helvetic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88423A"/>
    <w:multiLevelType w:val="hybridMultilevel"/>
    <w:tmpl w:val="C026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A11CD"/>
    <w:multiLevelType w:val="hybridMultilevel"/>
    <w:tmpl w:val="40324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DE22DB"/>
    <w:multiLevelType w:val="hybridMultilevel"/>
    <w:tmpl w:val="D27E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8C3104"/>
    <w:multiLevelType w:val="hybridMultilevel"/>
    <w:tmpl w:val="0540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51E5E"/>
    <w:multiLevelType w:val="hybridMultilevel"/>
    <w:tmpl w:val="7546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55612F"/>
    <w:multiLevelType w:val="hybridMultilevel"/>
    <w:tmpl w:val="258AA0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FDA2A9C"/>
    <w:multiLevelType w:val="hybridMultilevel"/>
    <w:tmpl w:val="D3AAC39E"/>
    <w:lvl w:ilvl="0" w:tplc="08090001">
      <w:start w:val="1"/>
      <w:numFmt w:val="bullet"/>
      <w:lvlText w:val=""/>
      <w:lvlJc w:val="left"/>
      <w:pPr>
        <w:ind w:left="72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5161EE"/>
    <w:multiLevelType w:val="hybridMultilevel"/>
    <w:tmpl w:val="93B40DC8"/>
    <w:lvl w:ilvl="0" w:tplc="40186A18">
      <w:start w:val="12"/>
      <w:numFmt w:val="decimal"/>
      <w:lvlText w:val="(%1)"/>
      <w:lvlJc w:val="left"/>
      <w:pPr>
        <w:ind w:left="680" w:hanging="3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C01420"/>
    <w:multiLevelType w:val="hybridMultilevel"/>
    <w:tmpl w:val="6DBE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C07565"/>
    <w:multiLevelType w:val="hybridMultilevel"/>
    <w:tmpl w:val="079E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893E5E"/>
    <w:multiLevelType w:val="hybridMultilevel"/>
    <w:tmpl w:val="AEF6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F7453F"/>
    <w:multiLevelType w:val="hybridMultilevel"/>
    <w:tmpl w:val="97088F2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6" w15:restartNumberingAfterBreak="0">
    <w:nsid w:val="2AD023F1"/>
    <w:multiLevelType w:val="hybridMultilevel"/>
    <w:tmpl w:val="8892D8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6D67B60"/>
    <w:multiLevelType w:val="hybridMultilevel"/>
    <w:tmpl w:val="AED2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E943EE"/>
    <w:multiLevelType w:val="hybridMultilevel"/>
    <w:tmpl w:val="A87C11D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7B43D19"/>
    <w:multiLevelType w:val="hybridMultilevel"/>
    <w:tmpl w:val="59CC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6E00CB"/>
    <w:multiLevelType w:val="hybridMultilevel"/>
    <w:tmpl w:val="5972D45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89C0ACF"/>
    <w:multiLevelType w:val="hybridMultilevel"/>
    <w:tmpl w:val="B4B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7D1752"/>
    <w:multiLevelType w:val="hybridMultilevel"/>
    <w:tmpl w:val="6F30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51EEE"/>
    <w:multiLevelType w:val="hybridMultilevel"/>
    <w:tmpl w:val="8FD41AC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343B5D"/>
    <w:multiLevelType w:val="hybridMultilevel"/>
    <w:tmpl w:val="50D4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2E5A2F"/>
    <w:multiLevelType w:val="hybridMultilevel"/>
    <w:tmpl w:val="25E0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894FCB"/>
    <w:multiLevelType w:val="hybridMultilevel"/>
    <w:tmpl w:val="D93E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E266F3"/>
    <w:multiLevelType w:val="hybridMultilevel"/>
    <w:tmpl w:val="64FC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B95A93"/>
    <w:multiLevelType w:val="hybridMultilevel"/>
    <w:tmpl w:val="067E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5E3D1D"/>
    <w:multiLevelType w:val="hybridMultilevel"/>
    <w:tmpl w:val="75F49980"/>
    <w:lvl w:ilvl="0" w:tplc="19EE4758">
      <w:start w:val="3"/>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15:restartNumberingAfterBreak="0">
    <w:nsid w:val="4BEB47F9"/>
    <w:multiLevelType w:val="hybridMultilevel"/>
    <w:tmpl w:val="E5822FAA"/>
    <w:lvl w:ilvl="0" w:tplc="08090001">
      <w:start w:val="1"/>
      <w:numFmt w:val="bullet"/>
      <w:lvlText w:val=""/>
      <w:lvlJc w:val="left"/>
      <w:pPr>
        <w:ind w:left="777" w:hanging="360"/>
      </w:pPr>
      <w:rPr>
        <w:rFonts w:ascii="Symbol" w:hAnsi="Symbol" w:hint="default"/>
        <w:color w:val="auto"/>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42" w15:restartNumberingAfterBreak="0">
    <w:nsid w:val="4E251B0E"/>
    <w:multiLevelType w:val="hybridMultilevel"/>
    <w:tmpl w:val="B516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1068B3"/>
    <w:multiLevelType w:val="hybridMultilevel"/>
    <w:tmpl w:val="A648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481BAC"/>
    <w:multiLevelType w:val="hybridMultilevel"/>
    <w:tmpl w:val="30BE4378"/>
    <w:lvl w:ilvl="0" w:tplc="CD667F32">
      <w:start w:val="1"/>
      <w:numFmt w:val="bullet"/>
      <w:pStyle w:val="BulletCDdotleader"/>
      <w:lvlText w:val=""/>
      <w:lvlJc w:val="left"/>
      <w:pPr>
        <w:tabs>
          <w:tab w:val="num" w:pos="360"/>
        </w:tabs>
        <w:ind w:left="284" w:hanging="284"/>
      </w:pPr>
      <w:rPr>
        <w:rFonts w:ascii="Symbol" w:hAnsi="Symbol" w:hint="default"/>
        <w:color w:val="auto"/>
      </w:rPr>
    </w:lvl>
    <w:lvl w:ilvl="1" w:tplc="19E25BDA">
      <w:start w:val="1"/>
      <w:numFmt w:val="bullet"/>
      <w:lvlText w:val="o"/>
      <w:lvlJc w:val="left"/>
      <w:pPr>
        <w:tabs>
          <w:tab w:val="num" w:pos="1758"/>
        </w:tabs>
        <w:ind w:left="1758" w:hanging="360"/>
      </w:pPr>
      <w:rPr>
        <w:rFonts w:ascii="Courier New" w:hAnsi="Courier New" w:hint="default"/>
      </w:rPr>
    </w:lvl>
    <w:lvl w:ilvl="2" w:tplc="0FDCBFB8">
      <w:start w:val="1"/>
      <w:numFmt w:val="bullet"/>
      <w:lvlText w:val=""/>
      <w:lvlJc w:val="left"/>
      <w:pPr>
        <w:tabs>
          <w:tab w:val="num" w:pos="2478"/>
        </w:tabs>
        <w:ind w:left="2478" w:hanging="360"/>
      </w:pPr>
      <w:rPr>
        <w:rFonts w:ascii="Wingdings" w:hAnsi="Wingdings" w:hint="default"/>
      </w:rPr>
    </w:lvl>
    <w:lvl w:ilvl="3" w:tplc="84425FD2">
      <w:start w:val="1"/>
      <w:numFmt w:val="bullet"/>
      <w:lvlText w:val=""/>
      <w:lvlJc w:val="left"/>
      <w:pPr>
        <w:tabs>
          <w:tab w:val="num" w:pos="3198"/>
        </w:tabs>
        <w:ind w:left="3198" w:hanging="360"/>
      </w:pPr>
      <w:rPr>
        <w:rFonts w:ascii="Symbol" w:hAnsi="Symbol" w:hint="default"/>
      </w:rPr>
    </w:lvl>
    <w:lvl w:ilvl="4" w:tplc="8788FF68">
      <w:start w:val="1"/>
      <w:numFmt w:val="bullet"/>
      <w:lvlText w:val="o"/>
      <w:lvlJc w:val="left"/>
      <w:pPr>
        <w:tabs>
          <w:tab w:val="num" w:pos="3918"/>
        </w:tabs>
        <w:ind w:left="3918" w:hanging="360"/>
      </w:pPr>
      <w:rPr>
        <w:rFonts w:ascii="Courier New" w:hAnsi="Courier New" w:hint="default"/>
      </w:rPr>
    </w:lvl>
    <w:lvl w:ilvl="5" w:tplc="DE02A986">
      <w:start w:val="1"/>
      <w:numFmt w:val="bullet"/>
      <w:lvlText w:val=""/>
      <w:lvlJc w:val="left"/>
      <w:pPr>
        <w:tabs>
          <w:tab w:val="num" w:pos="4638"/>
        </w:tabs>
        <w:ind w:left="4638" w:hanging="360"/>
      </w:pPr>
      <w:rPr>
        <w:rFonts w:ascii="Wingdings" w:hAnsi="Wingdings" w:hint="default"/>
      </w:rPr>
    </w:lvl>
    <w:lvl w:ilvl="6" w:tplc="2F2E4E86">
      <w:start w:val="1"/>
      <w:numFmt w:val="bullet"/>
      <w:lvlText w:val=""/>
      <w:lvlJc w:val="left"/>
      <w:pPr>
        <w:tabs>
          <w:tab w:val="num" w:pos="5358"/>
        </w:tabs>
        <w:ind w:left="5358" w:hanging="360"/>
      </w:pPr>
      <w:rPr>
        <w:rFonts w:ascii="Symbol" w:hAnsi="Symbol" w:hint="default"/>
      </w:rPr>
    </w:lvl>
    <w:lvl w:ilvl="7" w:tplc="CC9C0038">
      <w:start w:val="1"/>
      <w:numFmt w:val="bullet"/>
      <w:lvlText w:val="o"/>
      <w:lvlJc w:val="left"/>
      <w:pPr>
        <w:tabs>
          <w:tab w:val="num" w:pos="6078"/>
        </w:tabs>
        <w:ind w:left="6078" w:hanging="360"/>
      </w:pPr>
      <w:rPr>
        <w:rFonts w:ascii="Courier New" w:hAnsi="Courier New" w:hint="default"/>
      </w:rPr>
    </w:lvl>
    <w:lvl w:ilvl="8" w:tplc="B074E462">
      <w:start w:val="1"/>
      <w:numFmt w:val="bullet"/>
      <w:lvlText w:val=""/>
      <w:lvlJc w:val="left"/>
      <w:pPr>
        <w:tabs>
          <w:tab w:val="num" w:pos="6798"/>
        </w:tabs>
        <w:ind w:left="6798" w:hanging="360"/>
      </w:pPr>
      <w:rPr>
        <w:rFonts w:ascii="Wingdings" w:hAnsi="Wingdings" w:hint="default"/>
      </w:rPr>
    </w:lvl>
  </w:abstractNum>
  <w:abstractNum w:abstractNumId="45" w15:restartNumberingAfterBreak="0">
    <w:nsid w:val="548F401C"/>
    <w:multiLevelType w:val="hybridMultilevel"/>
    <w:tmpl w:val="DA00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896F25"/>
    <w:multiLevelType w:val="hybridMultilevel"/>
    <w:tmpl w:val="7078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836D1C"/>
    <w:multiLevelType w:val="hybridMultilevel"/>
    <w:tmpl w:val="2854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873B4E"/>
    <w:multiLevelType w:val="hybridMultilevel"/>
    <w:tmpl w:val="132E1C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62E64D44"/>
    <w:multiLevelType w:val="hybridMultilevel"/>
    <w:tmpl w:val="BF4AF1A8"/>
    <w:lvl w:ilvl="0" w:tplc="08090003">
      <w:start w:val="1"/>
      <w:numFmt w:val="bullet"/>
      <w:lvlText w:val="o"/>
      <w:lvlJc w:val="left"/>
      <w:pPr>
        <w:ind w:left="1440" w:hanging="72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404499B"/>
    <w:multiLevelType w:val="hybridMultilevel"/>
    <w:tmpl w:val="7604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221EB5"/>
    <w:multiLevelType w:val="hybridMultilevel"/>
    <w:tmpl w:val="96605A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6F9378E"/>
    <w:multiLevelType w:val="hybridMultilevel"/>
    <w:tmpl w:val="0610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C65D9A"/>
    <w:multiLevelType w:val="hybridMultilevel"/>
    <w:tmpl w:val="6F8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F15F0F"/>
    <w:multiLevelType w:val="hybridMultilevel"/>
    <w:tmpl w:val="30C2DE7E"/>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975105"/>
    <w:multiLevelType w:val="hybridMultilevel"/>
    <w:tmpl w:val="E612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FF72F6"/>
    <w:multiLevelType w:val="hybridMultilevel"/>
    <w:tmpl w:val="F8CA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31513E"/>
    <w:multiLevelType w:val="hybridMultilevel"/>
    <w:tmpl w:val="19A8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C943A56"/>
    <w:multiLevelType w:val="hybridMultilevel"/>
    <w:tmpl w:val="DBC46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CD162D0"/>
    <w:multiLevelType w:val="hybridMultilevel"/>
    <w:tmpl w:val="0258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8D0D65"/>
    <w:multiLevelType w:val="hybridMultilevel"/>
    <w:tmpl w:val="2B604B1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4B47339"/>
    <w:multiLevelType w:val="hybridMultilevel"/>
    <w:tmpl w:val="2FFC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6338D7"/>
    <w:multiLevelType w:val="multilevel"/>
    <w:tmpl w:val="C9E288C4"/>
    <w:lvl w:ilvl="0">
      <w:start w:val="1"/>
      <w:numFmt w:val="none"/>
      <w:lvlText w:val="%1"/>
      <w:lvlJc w:val="left"/>
      <w:pPr>
        <w:tabs>
          <w:tab w:val="num" w:pos="360"/>
        </w:tabs>
        <w:ind w:left="0" w:firstLine="0"/>
      </w:pPr>
      <w:rPr>
        <w:rFonts w:ascii="Times New Roman" w:hAnsi="Times New Roman" w:hint="default"/>
        <w:b/>
        <w:i w:val="0"/>
        <w:sz w:val="28"/>
      </w:rPr>
    </w:lvl>
    <w:lvl w:ilvl="1">
      <w:start w:val="1"/>
      <w:numFmt w:val="decimal"/>
      <w:lvlText w:val="%1%2"/>
      <w:lvlJc w:val="left"/>
      <w:pPr>
        <w:tabs>
          <w:tab w:val="num" w:pos="680"/>
        </w:tabs>
        <w:ind w:left="680" w:hanging="680"/>
      </w:pPr>
      <w:rPr>
        <w:rFonts w:ascii="Arial" w:hAnsi="Arial" w:hint="default"/>
        <w:b/>
        <w:i w:val="0"/>
        <w:sz w:val="22"/>
      </w:rPr>
    </w:lvl>
    <w:lvl w:ilvl="2">
      <w:start w:val="1"/>
      <w:numFmt w:val="decimal"/>
      <w:lvlText w:val="%1%2.%3"/>
      <w:lvlJc w:val="left"/>
      <w:pPr>
        <w:tabs>
          <w:tab w:val="num" w:pos="709"/>
        </w:tabs>
        <w:ind w:left="709" w:hanging="709"/>
      </w:pPr>
      <w:rPr>
        <w:rFonts w:ascii="Arial" w:hAnsi="Arial" w:hint="default"/>
        <w:b w:val="0"/>
        <w:i w:val="0"/>
        <w:sz w:val="22"/>
      </w:rPr>
    </w:lvl>
    <w:lvl w:ilvl="3">
      <w:start w:val="1"/>
      <w:numFmt w:val="decimal"/>
      <w:lvlText w:val="(%4)"/>
      <w:lvlJc w:val="left"/>
      <w:pPr>
        <w:tabs>
          <w:tab w:val="num" w:pos="1418"/>
        </w:tabs>
        <w:ind w:left="1418" w:hanging="709"/>
      </w:pPr>
      <w:rPr>
        <w:rFonts w:ascii="Arial" w:hAnsi="Arial" w:hint="default"/>
        <w:b w:val="0"/>
        <w:i w:val="0"/>
        <w:sz w:val="22"/>
      </w:rPr>
    </w:lvl>
    <w:lvl w:ilvl="4">
      <w:start w:val="1"/>
      <w:numFmt w:val="bullet"/>
      <w:lvlRestart w:val="0"/>
      <w:lvlText w:val=""/>
      <w:lvlJc w:val="left"/>
      <w:pPr>
        <w:tabs>
          <w:tab w:val="num" w:pos="1418"/>
        </w:tabs>
        <w:ind w:left="1418" w:hanging="709"/>
      </w:pPr>
      <w:rPr>
        <w:rFonts w:ascii="Symbol" w:hAnsi="Symbol" w:hint="default"/>
        <w:b w:val="0"/>
        <w:i w:val="0"/>
        <w:color w:val="auto"/>
        <w:sz w:val="22"/>
      </w:rPr>
    </w:lvl>
    <w:lvl w:ilvl="5">
      <w:start w:val="1"/>
      <w:numFmt w:val="bullet"/>
      <w:lvlText w:val=""/>
      <w:lvlJc w:val="left"/>
      <w:pPr>
        <w:tabs>
          <w:tab w:val="num" w:pos="2126"/>
        </w:tabs>
        <w:ind w:left="2126" w:hanging="708"/>
      </w:pPr>
      <w:rPr>
        <w:rFonts w:ascii="Symbol" w:hAnsi="Symbol" w:hint="default"/>
        <w:color w:val="auto"/>
        <w:sz w:val="22"/>
      </w:rPr>
    </w:lvl>
    <w:lvl w:ilvl="6">
      <w:start w:val="1"/>
      <w:numFmt w:val="upperLetter"/>
      <w:lvlText w:val="%1%7."/>
      <w:lvlJc w:val="left"/>
      <w:pPr>
        <w:tabs>
          <w:tab w:val="num" w:pos="1276"/>
        </w:tabs>
        <w:ind w:left="1276" w:hanging="567"/>
      </w:pPr>
      <w:rPr>
        <w:rFonts w:ascii="Arial" w:hAnsi="Arial" w:hint="default"/>
        <w:b/>
        <w:i w:val="0"/>
        <w:sz w:val="22"/>
      </w:rPr>
    </w:lvl>
    <w:lvl w:ilvl="7">
      <w:start w:val="1"/>
      <w:numFmt w:val="decimal"/>
      <w:lvlText w:val="%1%7.%8"/>
      <w:lvlJc w:val="left"/>
      <w:pPr>
        <w:tabs>
          <w:tab w:val="num" w:pos="1843"/>
        </w:tabs>
        <w:ind w:left="1843" w:hanging="567"/>
      </w:pPr>
      <w:rPr>
        <w:rFonts w:ascii="Arial" w:hAnsi="Arial" w:hint="default"/>
        <w:b w:val="0"/>
        <w:i w:val="0"/>
        <w:sz w:val="22"/>
      </w:rPr>
    </w:lvl>
    <w:lvl w:ilvl="8">
      <w:start w:val="1"/>
      <w:numFmt w:val="decimal"/>
      <w:lvlText w:val="%1.%2.%3.%4.%5.%6.%7.%8.%9"/>
      <w:lvlJc w:val="left"/>
      <w:pPr>
        <w:tabs>
          <w:tab w:val="num" w:pos="2160"/>
        </w:tabs>
        <w:ind w:left="1584" w:hanging="1584"/>
      </w:pPr>
      <w:rPr>
        <w:rFonts w:hint="default"/>
      </w:rPr>
    </w:lvl>
  </w:abstractNum>
  <w:abstractNum w:abstractNumId="63" w15:restartNumberingAfterBreak="0">
    <w:nsid w:val="75F03EF2"/>
    <w:multiLevelType w:val="hybridMultilevel"/>
    <w:tmpl w:val="16E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822F59"/>
    <w:multiLevelType w:val="hybridMultilevel"/>
    <w:tmpl w:val="427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CD0941"/>
    <w:multiLevelType w:val="hybridMultilevel"/>
    <w:tmpl w:val="455EBA26"/>
    <w:lvl w:ilvl="0" w:tplc="7382DF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710C7E"/>
    <w:multiLevelType w:val="hybridMultilevel"/>
    <w:tmpl w:val="D8FE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1B6BB0"/>
    <w:multiLevelType w:val="hybridMultilevel"/>
    <w:tmpl w:val="6D1087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8" w15:restartNumberingAfterBreak="0">
    <w:nsid w:val="7EAD7729"/>
    <w:multiLevelType w:val="hybridMultilevel"/>
    <w:tmpl w:val="540CEAAE"/>
    <w:lvl w:ilvl="0" w:tplc="073AA978">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9" w15:restartNumberingAfterBreak="0">
    <w:nsid w:val="7EE55E1A"/>
    <w:multiLevelType w:val="hybridMultilevel"/>
    <w:tmpl w:val="C576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3"/>
  </w:num>
  <w:num w:numId="3">
    <w:abstractNumId w:val="28"/>
  </w:num>
  <w:num w:numId="4">
    <w:abstractNumId w:val="55"/>
  </w:num>
  <w:num w:numId="5">
    <w:abstractNumId w:val="36"/>
  </w:num>
  <w:num w:numId="6">
    <w:abstractNumId w:val="61"/>
  </w:num>
  <w:num w:numId="7">
    <w:abstractNumId w:val="53"/>
  </w:num>
  <w:num w:numId="8">
    <w:abstractNumId w:val="14"/>
  </w:num>
  <w:num w:numId="9">
    <w:abstractNumId w:val="22"/>
  </w:num>
  <w:num w:numId="10">
    <w:abstractNumId w:val="4"/>
  </w:num>
  <w:num w:numId="11">
    <w:abstractNumId w:val="35"/>
  </w:num>
  <w:num w:numId="12">
    <w:abstractNumId w:val="38"/>
  </w:num>
  <w:num w:numId="13">
    <w:abstractNumId w:val="65"/>
  </w:num>
  <w:num w:numId="14">
    <w:abstractNumId w:val="44"/>
  </w:num>
  <w:num w:numId="15">
    <w:abstractNumId w:val="20"/>
  </w:num>
  <w:num w:numId="16">
    <w:abstractNumId w:val="54"/>
  </w:num>
  <w:num w:numId="17">
    <w:abstractNumId w:val="18"/>
  </w:num>
  <w:num w:numId="18">
    <w:abstractNumId w:val="15"/>
  </w:num>
  <w:num w:numId="19">
    <w:abstractNumId w:val="66"/>
  </w:num>
  <w:num w:numId="20">
    <w:abstractNumId w:val="42"/>
  </w:num>
  <w:num w:numId="21">
    <w:abstractNumId w:val="13"/>
  </w:num>
  <w:num w:numId="22">
    <w:abstractNumId w:val="64"/>
  </w:num>
  <w:num w:numId="23">
    <w:abstractNumId w:val="46"/>
  </w:num>
  <w:num w:numId="24">
    <w:abstractNumId w:val="56"/>
  </w:num>
  <w:num w:numId="25">
    <w:abstractNumId w:val="17"/>
  </w:num>
  <w:num w:numId="26">
    <w:abstractNumId w:val="45"/>
  </w:num>
  <w:num w:numId="27">
    <w:abstractNumId w:val="3"/>
  </w:num>
  <w:num w:numId="28">
    <w:abstractNumId w:val="63"/>
  </w:num>
  <w:num w:numId="29">
    <w:abstractNumId w:val="27"/>
  </w:num>
  <w:num w:numId="30">
    <w:abstractNumId w:val="26"/>
  </w:num>
  <w:num w:numId="31">
    <w:abstractNumId w:val="30"/>
  </w:num>
  <w:num w:numId="32">
    <w:abstractNumId w:val="47"/>
  </w:num>
  <w:num w:numId="33">
    <w:abstractNumId w:val="50"/>
  </w:num>
  <w:num w:numId="34">
    <w:abstractNumId w:val="52"/>
  </w:num>
  <w:num w:numId="35">
    <w:abstractNumId w:val="0"/>
  </w:num>
  <w:num w:numId="36">
    <w:abstractNumId w:val="9"/>
  </w:num>
  <w:num w:numId="37">
    <w:abstractNumId w:val="32"/>
  </w:num>
  <w:num w:numId="38">
    <w:abstractNumId w:val="57"/>
  </w:num>
  <w:num w:numId="39">
    <w:abstractNumId w:val="59"/>
  </w:num>
  <w:num w:numId="40">
    <w:abstractNumId w:val="40"/>
  </w:num>
  <w:num w:numId="41">
    <w:abstractNumId w:val="7"/>
  </w:num>
  <w:num w:numId="42">
    <w:abstractNumId w:val="62"/>
  </w:num>
  <w:num w:numId="43">
    <w:abstractNumId w:val="1"/>
  </w:num>
  <w:num w:numId="44">
    <w:abstractNumId w:val="33"/>
  </w:num>
  <w:num w:numId="45">
    <w:abstractNumId w:val="48"/>
  </w:num>
  <w:num w:numId="46">
    <w:abstractNumId w:val="58"/>
  </w:num>
  <w:num w:numId="47">
    <w:abstractNumId w:val="67"/>
  </w:num>
  <w:num w:numId="48">
    <w:abstractNumId w:val="2"/>
  </w:num>
  <w:num w:numId="49">
    <w:abstractNumId w:val="10"/>
  </w:num>
  <w:num w:numId="50">
    <w:abstractNumId w:val="34"/>
  </w:num>
  <w:num w:numId="51">
    <w:abstractNumId w:val="69"/>
  </w:num>
  <w:num w:numId="52">
    <w:abstractNumId w:val="21"/>
  </w:num>
  <w:num w:numId="53">
    <w:abstractNumId w:val="8"/>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24"/>
  </w:num>
  <w:num w:numId="57">
    <w:abstractNumId w:val="6"/>
  </w:num>
  <w:num w:numId="58">
    <w:abstractNumId w:val="43"/>
  </w:num>
  <w:num w:numId="59">
    <w:abstractNumId w:val="11"/>
  </w:num>
  <w:num w:numId="60">
    <w:abstractNumId w:val="37"/>
  </w:num>
  <w:num w:numId="61">
    <w:abstractNumId w:val="5"/>
  </w:num>
  <w:num w:numId="62">
    <w:abstractNumId w:val="31"/>
  </w:num>
  <w:num w:numId="63">
    <w:abstractNumId w:val="19"/>
  </w:num>
  <w:num w:numId="64">
    <w:abstractNumId w:val="12"/>
  </w:num>
  <w:num w:numId="65">
    <w:abstractNumId w:val="60"/>
  </w:num>
  <w:num w:numId="66">
    <w:abstractNumId w:val="49"/>
  </w:num>
  <w:num w:numId="67">
    <w:abstractNumId w:val="29"/>
  </w:num>
  <w:num w:numId="68">
    <w:abstractNumId w:val="51"/>
  </w:num>
  <w:num w:numId="69">
    <w:abstractNumId w:val="16"/>
  </w:num>
  <w:num w:numId="70">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39"/>
    <w:rsid w:val="00010368"/>
    <w:rsid w:val="00010404"/>
    <w:rsid w:val="000235C8"/>
    <w:rsid w:val="00025F68"/>
    <w:rsid w:val="0002600A"/>
    <w:rsid w:val="00026EE8"/>
    <w:rsid w:val="00045406"/>
    <w:rsid w:val="00052FE1"/>
    <w:rsid w:val="00057022"/>
    <w:rsid w:val="00060E9E"/>
    <w:rsid w:val="00062712"/>
    <w:rsid w:val="000646EF"/>
    <w:rsid w:val="00072A63"/>
    <w:rsid w:val="00075BD5"/>
    <w:rsid w:val="000839FF"/>
    <w:rsid w:val="0008B675"/>
    <w:rsid w:val="00092B85"/>
    <w:rsid w:val="000A556F"/>
    <w:rsid w:val="000B3076"/>
    <w:rsid w:val="000B57D1"/>
    <w:rsid w:val="000B7EE2"/>
    <w:rsid w:val="000C4859"/>
    <w:rsid w:val="000C4ECB"/>
    <w:rsid w:val="000C555A"/>
    <w:rsid w:val="000C671D"/>
    <w:rsid w:val="000D47C3"/>
    <w:rsid w:val="000D4ECA"/>
    <w:rsid w:val="000D5A5F"/>
    <w:rsid w:val="000E3CE4"/>
    <w:rsid w:val="000E4239"/>
    <w:rsid w:val="000F062F"/>
    <w:rsid w:val="000F1A83"/>
    <w:rsid w:val="000F4A15"/>
    <w:rsid w:val="000F5787"/>
    <w:rsid w:val="000F6DBE"/>
    <w:rsid w:val="001014F0"/>
    <w:rsid w:val="001050A9"/>
    <w:rsid w:val="00121257"/>
    <w:rsid w:val="00124173"/>
    <w:rsid w:val="00126D1F"/>
    <w:rsid w:val="00131E83"/>
    <w:rsid w:val="00143F37"/>
    <w:rsid w:val="00144804"/>
    <w:rsid w:val="00145227"/>
    <w:rsid w:val="001515E5"/>
    <w:rsid w:val="00170791"/>
    <w:rsid w:val="00177A02"/>
    <w:rsid w:val="001817CB"/>
    <w:rsid w:val="001817D7"/>
    <w:rsid w:val="00181ACF"/>
    <w:rsid w:val="00190127"/>
    <w:rsid w:val="001A71EE"/>
    <w:rsid w:val="001B08C7"/>
    <w:rsid w:val="001B0FFD"/>
    <w:rsid w:val="001B33C1"/>
    <w:rsid w:val="001C08FE"/>
    <w:rsid w:val="001C4A2D"/>
    <w:rsid w:val="001D081B"/>
    <w:rsid w:val="001D431C"/>
    <w:rsid w:val="001E2B99"/>
    <w:rsid w:val="001E2BE1"/>
    <w:rsid w:val="001F04AC"/>
    <w:rsid w:val="001F2631"/>
    <w:rsid w:val="0020010C"/>
    <w:rsid w:val="002213D0"/>
    <w:rsid w:val="002340E1"/>
    <w:rsid w:val="00234633"/>
    <w:rsid w:val="00243E38"/>
    <w:rsid w:val="002519A7"/>
    <w:rsid w:val="00253457"/>
    <w:rsid w:val="002537F3"/>
    <w:rsid w:val="00257A17"/>
    <w:rsid w:val="002629B8"/>
    <w:rsid w:val="002653FA"/>
    <w:rsid w:val="00265C54"/>
    <w:rsid w:val="00274DCE"/>
    <w:rsid w:val="00275DE1"/>
    <w:rsid w:val="002765C0"/>
    <w:rsid w:val="00282BCE"/>
    <w:rsid w:val="00283477"/>
    <w:rsid w:val="00283B64"/>
    <w:rsid w:val="00284412"/>
    <w:rsid w:val="00285A08"/>
    <w:rsid w:val="00285A6B"/>
    <w:rsid w:val="002913F0"/>
    <w:rsid w:val="002A0966"/>
    <w:rsid w:val="002A4B1E"/>
    <w:rsid w:val="002A5951"/>
    <w:rsid w:val="002A708F"/>
    <w:rsid w:val="002A7ECC"/>
    <w:rsid w:val="002B61AA"/>
    <w:rsid w:val="002B7C1D"/>
    <w:rsid w:val="002C002F"/>
    <w:rsid w:val="002C13A4"/>
    <w:rsid w:val="002C6A73"/>
    <w:rsid w:val="002C7A19"/>
    <w:rsid w:val="002D126C"/>
    <w:rsid w:val="002D229B"/>
    <w:rsid w:val="002D6AE1"/>
    <w:rsid w:val="002D6D8B"/>
    <w:rsid w:val="002E795D"/>
    <w:rsid w:val="002F268B"/>
    <w:rsid w:val="002F3DCD"/>
    <w:rsid w:val="002F4224"/>
    <w:rsid w:val="002F631E"/>
    <w:rsid w:val="002F66E1"/>
    <w:rsid w:val="00302E92"/>
    <w:rsid w:val="00304A8C"/>
    <w:rsid w:val="00306E19"/>
    <w:rsid w:val="003174A3"/>
    <w:rsid w:val="00326553"/>
    <w:rsid w:val="00343766"/>
    <w:rsid w:val="003510B0"/>
    <w:rsid w:val="003528B0"/>
    <w:rsid w:val="0035545A"/>
    <w:rsid w:val="00362065"/>
    <w:rsid w:val="00362F40"/>
    <w:rsid w:val="00365505"/>
    <w:rsid w:val="00381AC8"/>
    <w:rsid w:val="00391199"/>
    <w:rsid w:val="00393FE9"/>
    <w:rsid w:val="0039590C"/>
    <w:rsid w:val="003A14F4"/>
    <w:rsid w:val="003A7B69"/>
    <w:rsid w:val="003A7BE6"/>
    <w:rsid w:val="003B0DB4"/>
    <w:rsid w:val="003B1DDF"/>
    <w:rsid w:val="003B6F9F"/>
    <w:rsid w:val="003B774D"/>
    <w:rsid w:val="003B7B3D"/>
    <w:rsid w:val="003C1E5A"/>
    <w:rsid w:val="003C2AE3"/>
    <w:rsid w:val="003C37B1"/>
    <w:rsid w:val="003C5A4E"/>
    <w:rsid w:val="003C7926"/>
    <w:rsid w:val="003E3097"/>
    <w:rsid w:val="003E6EE9"/>
    <w:rsid w:val="003E6FFA"/>
    <w:rsid w:val="003F03CA"/>
    <w:rsid w:val="003F3B94"/>
    <w:rsid w:val="003F5850"/>
    <w:rsid w:val="003F7978"/>
    <w:rsid w:val="004058EC"/>
    <w:rsid w:val="00411704"/>
    <w:rsid w:val="00415059"/>
    <w:rsid w:val="00425BDF"/>
    <w:rsid w:val="00425DE0"/>
    <w:rsid w:val="00433700"/>
    <w:rsid w:val="004353A6"/>
    <w:rsid w:val="004357D6"/>
    <w:rsid w:val="00440C56"/>
    <w:rsid w:val="00451E95"/>
    <w:rsid w:val="004526E6"/>
    <w:rsid w:val="00464502"/>
    <w:rsid w:val="004811B0"/>
    <w:rsid w:val="004836F5"/>
    <w:rsid w:val="004841C5"/>
    <w:rsid w:val="00486635"/>
    <w:rsid w:val="00493580"/>
    <w:rsid w:val="00496DC0"/>
    <w:rsid w:val="004A5165"/>
    <w:rsid w:val="004B00A4"/>
    <w:rsid w:val="004B1DA5"/>
    <w:rsid w:val="004B2EB2"/>
    <w:rsid w:val="004B3AD3"/>
    <w:rsid w:val="004C396E"/>
    <w:rsid w:val="004D4F3E"/>
    <w:rsid w:val="004E17B7"/>
    <w:rsid w:val="004E3B03"/>
    <w:rsid w:val="004E47E2"/>
    <w:rsid w:val="004E56C9"/>
    <w:rsid w:val="004F00CC"/>
    <w:rsid w:val="004F5415"/>
    <w:rsid w:val="004F711C"/>
    <w:rsid w:val="00500216"/>
    <w:rsid w:val="00504C39"/>
    <w:rsid w:val="00510E7E"/>
    <w:rsid w:val="00511065"/>
    <w:rsid w:val="005113D1"/>
    <w:rsid w:val="00512917"/>
    <w:rsid w:val="0051446D"/>
    <w:rsid w:val="005216F7"/>
    <w:rsid w:val="00530320"/>
    <w:rsid w:val="0053316A"/>
    <w:rsid w:val="005334A9"/>
    <w:rsid w:val="00546B50"/>
    <w:rsid w:val="00547105"/>
    <w:rsid w:val="00552156"/>
    <w:rsid w:val="00552AE9"/>
    <w:rsid w:val="00554DE3"/>
    <w:rsid w:val="00566D5B"/>
    <w:rsid w:val="00570FD2"/>
    <w:rsid w:val="005715FA"/>
    <w:rsid w:val="0057361F"/>
    <w:rsid w:val="00577989"/>
    <w:rsid w:val="005905DE"/>
    <w:rsid w:val="005A3299"/>
    <w:rsid w:val="005A436B"/>
    <w:rsid w:val="005A5351"/>
    <w:rsid w:val="005A57C3"/>
    <w:rsid w:val="005B5EE7"/>
    <w:rsid w:val="005B7961"/>
    <w:rsid w:val="005C7198"/>
    <w:rsid w:val="005D0F07"/>
    <w:rsid w:val="005D7512"/>
    <w:rsid w:val="005D764F"/>
    <w:rsid w:val="005E0975"/>
    <w:rsid w:val="005E162C"/>
    <w:rsid w:val="005E3AB0"/>
    <w:rsid w:val="005E5EDE"/>
    <w:rsid w:val="005E61DF"/>
    <w:rsid w:val="005F1602"/>
    <w:rsid w:val="005F36B2"/>
    <w:rsid w:val="005F4D4B"/>
    <w:rsid w:val="0060097E"/>
    <w:rsid w:val="00601246"/>
    <w:rsid w:val="00607FCD"/>
    <w:rsid w:val="00614543"/>
    <w:rsid w:val="006251B2"/>
    <w:rsid w:val="006279E7"/>
    <w:rsid w:val="00633B51"/>
    <w:rsid w:val="006356C4"/>
    <w:rsid w:val="00637B9A"/>
    <w:rsid w:val="0064EE1D"/>
    <w:rsid w:val="00652779"/>
    <w:rsid w:val="00661FB6"/>
    <w:rsid w:val="006703F1"/>
    <w:rsid w:val="00673CD9"/>
    <w:rsid w:val="00673FB3"/>
    <w:rsid w:val="006760A9"/>
    <w:rsid w:val="00686335"/>
    <w:rsid w:val="00692F2E"/>
    <w:rsid w:val="006A5F9C"/>
    <w:rsid w:val="006B2922"/>
    <w:rsid w:val="006B358C"/>
    <w:rsid w:val="006B4287"/>
    <w:rsid w:val="006C522E"/>
    <w:rsid w:val="006C75F1"/>
    <w:rsid w:val="006D035B"/>
    <w:rsid w:val="006D1C5D"/>
    <w:rsid w:val="006D3B55"/>
    <w:rsid w:val="006D4DC7"/>
    <w:rsid w:val="006D5CCA"/>
    <w:rsid w:val="006D6108"/>
    <w:rsid w:val="006D63D3"/>
    <w:rsid w:val="006E063C"/>
    <w:rsid w:val="006E2BA6"/>
    <w:rsid w:val="006E2E12"/>
    <w:rsid w:val="006E3393"/>
    <w:rsid w:val="006E4885"/>
    <w:rsid w:val="006E7406"/>
    <w:rsid w:val="006F007C"/>
    <w:rsid w:val="006F5821"/>
    <w:rsid w:val="006F5902"/>
    <w:rsid w:val="006F6568"/>
    <w:rsid w:val="00700C3C"/>
    <w:rsid w:val="00701470"/>
    <w:rsid w:val="00702472"/>
    <w:rsid w:val="00716FF4"/>
    <w:rsid w:val="007206F0"/>
    <w:rsid w:val="00720E8B"/>
    <w:rsid w:val="00721768"/>
    <w:rsid w:val="007222E1"/>
    <w:rsid w:val="00724A97"/>
    <w:rsid w:val="007377DF"/>
    <w:rsid w:val="00740DBF"/>
    <w:rsid w:val="00743996"/>
    <w:rsid w:val="00744DB1"/>
    <w:rsid w:val="00745950"/>
    <w:rsid w:val="007464A8"/>
    <w:rsid w:val="0075511D"/>
    <w:rsid w:val="007571DE"/>
    <w:rsid w:val="00757BF7"/>
    <w:rsid w:val="007618EC"/>
    <w:rsid w:val="00762832"/>
    <w:rsid w:val="007634C8"/>
    <w:rsid w:val="00767331"/>
    <w:rsid w:val="007846F9"/>
    <w:rsid w:val="007864FD"/>
    <w:rsid w:val="00790730"/>
    <w:rsid w:val="00791214"/>
    <w:rsid w:val="007943B0"/>
    <w:rsid w:val="00796A0F"/>
    <w:rsid w:val="007A3374"/>
    <w:rsid w:val="007A5737"/>
    <w:rsid w:val="007A68E2"/>
    <w:rsid w:val="007B12B9"/>
    <w:rsid w:val="007B12F4"/>
    <w:rsid w:val="007E1F3D"/>
    <w:rsid w:val="007E5D26"/>
    <w:rsid w:val="007E6E06"/>
    <w:rsid w:val="007F4383"/>
    <w:rsid w:val="00803B45"/>
    <w:rsid w:val="00812388"/>
    <w:rsid w:val="00812B14"/>
    <w:rsid w:val="00815538"/>
    <w:rsid w:val="00823ACC"/>
    <w:rsid w:val="008252C7"/>
    <w:rsid w:val="00826436"/>
    <w:rsid w:val="008331E3"/>
    <w:rsid w:val="00833836"/>
    <w:rsid w:val="0083698E"/>
    <w:rsid w:val="00843318"/>
    <w:rsid w:val="00852926"/>
    <w:rsid w:val="00864DF9"/>
    <w:rsid w:val="00871F85"/>
    <w:rsid w:val="008720E5"/>
    <w:rsid w:val="00883123"/>
    <w:rsid w:val="00883BA4"/>
    <w:rsid w:val="0088663E"/>
    <w:rsid w:val="008A1428"/>
    <w:rsid w:val="008B4BB4"/>
    <w:rsid w:val="008C7F01"/>
    <w:rsid w:val="008F01CD"/>
    <w:rsid w:val="00903251"/>
    <w:rsid w:val="009034E2"/>
    <w:rsid w:val="009130A2"/>
    <w:rsid w:val="00914BD5"/>
    <w:rsid w:val="0092164B"/>
    <w:rsid w:val="009418C8"/>
    <w:rsid w:val="00946935"/>
    <w:rsid w:val="009551C3"/>
    <w:rsid w:val="00955C68"/>
    <w:rsid w:val="00957C30"/>
    <w:rsid w:val="00964561"/>
    <w:rsid w:val="009666E2"/>
    <w:rsid w:val="00967A84"/>
    <w:rsid w:val="00967AD4"/>
    <w:rsid w:val="009739AD"/>
    <w:rsid w:val="00980835"/>
    <w:rsid w:val="00983C3D"/>
    <w:rsid w:val="00984B12"/>
    <w:rsid w:val="00984B6A"/>
    <w:rsid w:val="009872C0"/>
    <w:rsid w:val="00987C22"/>
    <w:rsid w:val="009954F1"/>
    <w:rsid w:val="00996747"/>
    <w:rsid w:val="009A37CF"/>
    <w:rsid w:val="009A74C2"/>
    <w:rsid w:val="009B07E3"/>
    <w:rsid w:val="009B70A5"/>
    <w:rsid w:val="009C045E"/>
    <w:rsid w:val="009C2268"/>
    <w:rsid w:val="009C4F09"/>
    <w:rsid w:val="009D0C9C"/>
    <w:rsid w:val="009D4CDF"/>
    <w:rsid w:val="009F272A"/>
    <w:rsid w:val="009F7F03"/>
    <w:rsid w:val="00A02543"/>
    <w:rsid w:val="00A0424A"/>
    <w:rsid w:val="00A0581A"/>
    <w:rsid w:val="00A15532"/>
    <w:rsid w:val="00A22E10"/>
    <w:rsid w:val="00A30414"/>
    <w:rsid w:val="00A3099E"/>
    <w:rsid w:val="00A36B28"/>
    <w:rsid w:val="00A36EF1"/>
    <w:rsid w:val="00A377E1"/>
    <w:rsid w:val="00A43453"/>
    <w:rsid w:val="00A46BAA"/>
    <w:rsid w:val="00A50773"/>
    <w:rsid w:val="00A51A0A"/>
    <w:rsid w:val="00A52876"/>
    <w:rsid w:val="00A54A37"/>
    <w:rsid w:val="00A5725B"/>
    <w:rsid w:val="00A61A19"/>
    <w:rsid w:val="00A701C3"/>
    <w:rsid w:val="00A726D1"/>
    <w:rsid w:val="00A72A12"/>
    <w:rsid w:val="00A74062"/>
    <w:rsid w:val="00A76D46"/>
    <w:rsid w:val="00A848B9"/>
    <w:rsid w:val="00A87F39"/>
    <w:rsid w:val="00AA6EA8"/>
    <w:rsid w:val="00AB22BA"/>
    <w:rsid w:val="00AB6506"/>
    <w:rsid w:val="00AC2AA4"/>
    <w:rsid w:val="00AC4AFF"/>
    <w:rsid w:val="00AD0998"/>
    <w:rsid w:val="00AD0DB3"/>
    <w:rsid w:val="00AE6A26"/>
    <w:rsid w:val="00B139A1"/>
    <w:rsid w:val="00B14D28"/>
    <w:rsid w:val="00B17C6E"/>
    <w:rsid w:val="00B23C4C"/>
    <w:rsid w:val="00B247C0"/>
    <w:rsid w:val="00B251D0"/>
    <w:rsid w:val="00B33977"/>
    <w:rsid w:val="00B37EC1"/>
    <w:rsid w:val="00B40934"/>
    <w:rsid w:val="00B46C84"/>
    <w:rsid w:val="00B54A16"/>
    <w:rsid w:val="00B72C6D"/>
    <w:rsid w:val="00B75A4D"/>
    <w:rsid w:val="00B81365"/>
    <w:rsid w:val="00B850E3"/>
    <w:rsid w:val="00B926E0"/>
    <w:rsid w:val="00BA41EF"/>
    <w:rsid w:val="00BB09E3"/>
    <w:rsid w:val="00BB7E0C"/>
    <w:rsid w:val="00BC0496"/>
    <w:rsid w:val="00BD134D"/>
    <w:rsid w:val="00BD20CD"/>
    <w:rsid w:val="00BD2B54"/>
    <w:rsid w:val="00BE3F12"/>
    <w:rsid w:val="00BF2864"/>
    <w:rsid w:val="00BF4C7B"/>
    <w:rsid w:val="00C01DAF"/>
    <w:rsid w:val="00C0640C"/>
    <w:rsid w:val="00C119B1"/>
    <w:rsid w:val="00C12838"/>
    <w:rsid w:val="00C13C08"/>
    <w:rsid w:val="00C20FDC"/>
    <w:rsid w:val="00C213EE"/>
    <w:rsid w:val="00C312AA"/>
    <w:rsid w:val="00C31DB3"/>
    <w:rsid w:val="00C432A6"/>
    <w:rsid w:val="00C513A7"/>
    <w:rsid w:val="00C531F7"/>
    <w:rsid w:val="00C549B5"/>
    <w:rsid w:val="00C56EB0"/>
    <w:rsid w:val="00C574DD"/>
    <w:rsid w:val="00C745D4"/>
    <w:rsid w:val="00C74639"/>
    <w:rsid w:val="00C8244C"/>
    <w:rsid w:val="00C84335"/>
    <w:rsid w:val="00C8615D"/>
    <w:rsid w:val="00C875B9"/>
    <w:rsid w:val="00C92290"/>
    <w:rsid w:val="00C954C3"/>
    <w:rsid w:val="00C969AA"/>
    <w:rsid w:val="00C96D26"/>
    <w:rsid w:val="00CA013B"/>
    <w:rsid w:val="00CA2CF6"/>
    <w:rsid w:val="00CA6707"/>
    <w:rsid w:val="00CA7A6A"/>
    <w:rsid w:val="00CB3E9F"/>
    <w:rsid w:val="00CC1C0D"/>
    <w:rsid w:val="00CC3294"/>
    <w:rsid w:val="00CC7AF5"/>
    <w:rsid w:val="00CD1DCB"/>
    <w:rsid w:val="00CD2E2C"/>
    <w:rsid w:val="00CE622A"/>
    <w:rsid w:val="00CF091A"/>
    <w:rsid w:val="00CF4F00"/>
    <w:rsid w:val="00D02158"/>
    <w:rsid w:val="00D03E43"/>
    <w:rsid w:val="00D06888"/>
    <w:rsid w:val="00D072CE"/>
    <w:rsid w:val="00D11F71"/>
    <w:rsid w:val="00D17502"/>
    <w:rsid w:val="00D2099C"/>
    <w:rsid w:val="00D20E30"/>
    <w:rsid w:val="00D20F3F"/>
    <w:rsid w:val="00D31AF2"/>
    <w:rsid w:val="00D37811"/>
    <w:rsid w:val="00D4165C"/>
    <w:rsid w:val="00D4439D"/>
    <w:rsid w:val="00D47ABD"/>
    <w:rsid w:val="00D53CE7"/>
    <w:rsid w:val="00D55E92"/>
    <w:rsid w:val="00D65E09"/>
    <w:rsid w:val="00D73507"/>
    <w:rsid w:val="00D81623"/>
    <w:rsid w:val="00D94F62"/>
    <w:rsid w:val="00DA66F3"/>
    <w:rsid w:val="00DA6AB9"/>
    <w:rsid w:val="00DA7DCA"/>
    <w:rsid w:val="00DB09EA"/>
    <w:rsid w:val="00DB19A1"/>
    <w:rsid w:val="00DB1DA0"/>
    <w:rsid w:val="00DB23F7"/>
    <w:rsid w:val="00DB24A2"/>
    <w:rsid w:val="00DC4D71"/>
    <w:rsid w:val="00DC655D"/>
    <w:rsid w:val="00DD04D7"/>
    <w:rsid w:val="00DD04F2"/>
    <w:rsid w:val="00DD12D4"/>
    <w:rsid w:val="00DD136C"/>
    <w:rsid w:val="00DD2D45"/>
    <w:rsid w:val="00DD75C8"/>
    <w:rsid w:val="00DE29F2"/>
    <w:rsid w:val="00DE4574"/>
    <w:rsid w:val="00DF7625"/>
    <w:rsid w:val="00E06A9E"/>
    <w:rsid w:val="00E07F32"/>
    <w:rsid w:val="00E14562"/>
    <w:rsid w:val="00E157FA"/>
    <w:rsid w:val="00E17416"/>
    <w:rsid w:val="00E22EBF"/>
    <w:rsid w:val="00E27451"/>
    <w:rsid w:val="00E3071E"/>
    <w:rsid w:val="00E355F4"/>
    <w:rsid w:val="00E4591B"/>
    <w:rsid w:val="00E478EA"/>
    <w:rsid w:val="00E500E5"/>
    <w:rsid w:val="00E6671A"/>
    <w:rsid w:val="00E66AA2"/>
    <w:rsid w:val="00E66F8F"/>
    <w:rsid w:val="00E73FD0"/>
    <w:rsid w:val="00E752B8"/>
    <w:rsid w:val="00E80624"/>
    <w:rsid w:val="00E87516"/>
    <w:rsid w:val="00E90569"/>
    <w:rsid w:val="00EA0D6D"/>
    <w:rsid w:val="00EA33DC"/>
    <w:rsid w:val="00EA3F26"/>
    <w:rsid w:val="00EA51B2"/>
    <w:rsid w:val="00EC0330"/>
    <w:rsid w:val="00EC0DD0"/>
    <w:rsid w:val="00ED6974"/>
    <w:rsid w:val="00EE113A"/>
    <w:rsid w:val="00EE3103"/>
    <w:rsid w:val="00EF4C31"/>
    <w:rsid w:val="00EF67A5"/>
    <w:rsid w:val="00F22019"/>
    <w:rsid w:val="00F263ED"/>
    <w:rsid w:val="00F3034A"/>
    <w:rsid w:val="00F419BE"/>
    <w:rsid w:val="00F47C3C"/>
    <w:rsid w:val="00F47F3D"/>
    <w:rsid w:val="00F510E4"/>
    <w:rsid w:val="00F53B28"/>
    <w:rsid w:val="00F6715B"/>
    <w:rsid w:val="00F85A8A"/>
    <w:rsid w:val="00F91B04"/>
    <w:rsid w:val="00F92CEA"/>
    <w:rsid w:val="00F9359B"/>
    <w:rsid w:val="00FA52D2"/>
    <w:rsid w:val="00FA79E7"/>
    <w:rsid w:val="00FB0FEF"/>
    <w:rsid w:val="00FC671C"/>
    <w:rsid w:val="00FE0C1D"/>
    <w:rsid w:val="00FF04A5"/>
    <w:rsid w:val="00FF4B84"/>
    <w:rsid w:val="00FF5BDE"/>
    <w:rsid w:val="0202CF60"/>
    <w:rsid w:val="022E0E4A"/>
    <w:rsid w:val="02F437CE"/>
    <w:rsid w:val="030AAFAE"/>
    <w:rsid w:val="04187493"/>
    <w:rsid w:val="05B03A59"/>
    <w:rsid w:val="06A6E690"/>
    <w:rsid w:val="08FA93BE"/>
    <w:rsid w:val="0BA09780"/>
    <w:rsid w:val="0BD45DD4"/>
    <w:rsid w:val="0CA7696E"/>
    <w:rsid w:val="0E025290"/>
    <w:rsid w:val="0F721709"/>
    <w:rsid w:val="0FC00708"/>
    <w:rsid w:val="102641AD"/>
    <w:rsid w:val="114D161D"/>
    <w:rsid w:val="11B3B7D7"/>
    <w:rsid w:val="122DDC48"/>
    <w:rsid w:val="15582723"/>
    <w:rsid w:val="1667C9A5"/>
    <w:rsid w:val="16A28ABC"/>
    <w:rsid w:val="1828D85C"/>
    <w:rsid w:val="1A9E63ED"/>
    <w:rsid w:val="1B5A4679"/>
    <w:rsid w:val="1C2FEFD4"/>
    <w:rsid w:val="1D21BE7A"/>
    <w:rsid w:val="1DA9CAD1"/>
    <w:rsid w:val="1E1F2AD4"/>
    <w:rsid w:val="1E9058EA"/>
    <w:rsid w:val="1EC7E04C"/>
    <w:rsid w:val="1F0DCDAD"/>
    <w:rsid w:val="1F7CF91C"/>
    <w:rsid w:val="1FC70260"/>
    <w:rsid w:val="20E194F6"/>
    <w:rsid w:val="21A80998"/>
    <w:rsid w:val="21B7E30A"/>
    <w:rsid w:val="22579EEA"/>
    <w:rsid w:val="2326A56A"/>
    <w:rsid w:val="24B8DC73"/>
    <w:rsid w:val="27AB3F65"/>
    <w:rsid w:val="27C1F8CF"/>
    <w:rsid w:val="2915B089"/>
    <w:rsid w:val="29EB58FE"/>
    <w:rsid w:val="2A84DE7C"/>
    <w:rsid w:val="2AAAAE29"/>
    <w:rsid w:val="2B1A93D5"/>
    <w:rsid w:val="2BA81C99"/>
    <w:rsid w:val="2C63A6B7"/>
    <w:rsid w:val="2C91A43E"/>
    <w:rsid w:val="2CFE5F8E"/>
    <w:rsid w:val="2E49A242"/>
    <w:rsid w:val="2E885051"/>
    <w:rsid w:val="31330901"/>
    <w:rsid w:val="31CCF7AC"/>
    <w:rsid w:val="327A7799"/>
    <w:rsid w:val="32A7CD28"/>
    <w:rsid w:val="33926406"/>
    <w:rsid w:val="33F0C7CE"/>
    <w:rsid w:val="3414BB30"/>
    <w:rsid w:val="35434E9E"/>
    <w:rsid w:val="35C81277"/>
    <w:rsid w:val="35D2B22E"/>
    <w:rsid w:val="3619A7AC"/>
    <w:rsid w:val="37360CDC"/>
    <w:rsid w:val="375F7BA0"/>
    <w:rsid w:val="3772062A"/>
    <w:rsid w:val="37791FDC"/>
    <w:rsid w:val="3797A1CD"/>
    <w:rsid w:val="37FEE2C8"/>
    <w:rsid w:val="38FBBB40"/>
    <w:rsid w:val="3A0D1143"/>
    <w:rsid w:val="3B0BC5EE"/>
    <w:rsid w:val="3B310EF6"/>
    <w:rsid w:val="3BC8E8FA"/>
    <w:rsid w:val="3CA8BA06"/>
    <w:rsid w:val="3E397083"/>
    <w:rsid w:val="3ED238B7"/>
    <w:rsid w:val="403E9C56"/>
    <w:rsid w:val="40A506FC"/>
    <w:rsid w:val="40AB5079"/>
    <w:rsid w:val="40B464F9"/>
    <w:rsid w:val="456F6699"/>
    <w:rsid w:val="45E3FCCE"/>
    <w:rsid w:val="4690EFAD"/>
    <w:rsid w:val="490FB6B5"/>
    <w:rsid w:val="4BAC011C"/>
    <w:rsid w:val="4D8646D0"/>
    <w:rsid w:val="4DEFEE2C"/>
    <w:rsid w:val="4DF3A21E"/>
    <w:rsid w:val="4E1BB226"/>
    <w:rsid w:val="4E90EA6B"/>
    <w:rsid w:val="4F13AE33"/>
    <w:rsid w:val="5102D806"/>
    <w:rsid w:val="54C9ACDC"/>
    <w:rsid w:val="54F6A675"/>
    <w:rsid w:val="55815F46"/>
    <w:rsid w:val="567ED8DF"/>
    <w:rsid w:val="577599FA"/>
    <w:rsid w:val="578F35E6"/>
    <w:rsid w:val="58AD0AC7"/>
    <w:rsid w:val="58F2DA5C"/>
    <w:rsid w:val="5AF1031C"/>
    <w:rsid w:val="5B018624"/>
    <w:rsid w:val="5B1CE428"/>
    <w:rsid w:val="5B4B9EA8"/>
    <w:rsid w:val="5C2EA19E"/>
    <w:rsid w:val="5CBA0089"/>
    <w:rsid w:val="5D722924"/>
    <w:rsid w:val="5DF49D22"/>
    <w:rsid w:val="5E9DC4B8"/>
    <w:rsid w:val="5EE62C71"/>
    <w:rsid w:val="6283116F"/>
    <w:rsid w:val="64C0B408"/>
    <w:rsid w:val="6500E8FF"/>
    <w:rsid w:val="65F0FDA7"/>
    <w:rsid w:val="6764864E"/>
    <w:rsid w:val="691B0448"/>
    <w:rsid w:val="692B8069"/>
    <w:rsid w:val="6B35912D"/>
    <w:rsid w:val="6C1952D1"/>
    <w:rsid w:val="6CA48BE9"/>
    <w:rsid w:val="6E104B57"/>
    <w:rsid w:val="6E81AEDD"/>
    <w:rsid w:val="6EDBC260"/>
    <w:rsid w:val="70B5893F"/>
    <w:rsid w:val="70E7E86C"/>
    <w:rsid w:val="726770B9"/>
    <w:rsid w:val="7401807F"/>
    <w:rsid w:val="7414C3F1"/>
    <w:rsid w:val="7567DCC5"/>
    <w:rsid w:val="75D34A81"/>
    <w:rsid w:val="767898D5"/>
    <w:rsid w:val="77260975"/>
    <w:rsid w:val="795DBC47"/>
    <w:rsid w:val="798F31E9"/>
    <w:rsid w:val="7AC03916"/>
    <w:rsid w:val="7AC11FFE"/>
    <w:rsid w:val="7AC3A6D0"/>
    <w:rsid w:val="7AE6195A"/>
    <w:rsid w:val="7B0D52B8"/>
    <w:rsid w:val="7B2B0C2C"/>
    <w:rsid w:val="7BD730AD"/>
    <w:rsid w:val="7D959D79"/>
    <w:rsid w:val="7F6EB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47906"/>
  <w15:docId w15:val="{F943BC78-C2AF-434D-AE2A-C67A04AD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aliases w:val="level 1"/>
    <w:basedOn w:val="Normal"/>
    <w:next w:val="Normal"/>
    <w:link w:val="Heading1Char"/>
    <w:qFormat/>
    <w:rsid w:val="00673CD9"/>
    <w:pPr>
      <w:keepNext/>
      <w:widowControl/>
      <w:tabs>
        <w:tab w:val="num" w:pos="680"/>
      </w:tabs>
      <w:spacing w:before="240" w:after="120" w:line="240" w:lineRule="auto"/>
      <w:ind w:left="680" w:hanging="680"/>
      <w:jc w:val="both"/>
      <w:outlineLvl w:val="0"/>
    </w:pPr>
    <w:rPr>
      <w:rFonts w:ascii="Arial" w:eastAsia="Times New Roman" w:hAnsi="Arial" w:cs="Times New Roman"/>
      <w:b/>
      <w:bCs/>
      <w:szCs w:val="20"/>
      <w:lang w:val="en-GB"/>
    </w:rPr>
  </w:style>
  <w:style w:type="paragraph" w:styleId="Heading2">
    <w:name w:val="heading 2"/>
    <w:basedOn w:val="Normal"/>
    <w:next w:val="Normal"/>
    <w:link w:val="Heading2Char"/>
    <w:uiPriority w:val="9"/>
    <w:semiHidden/>
    <w:unhideWhenUsed/>
    <w:qFormat/>
    <w:rsid w:val="00673CD9"/>
    <w:pPr>
      <w:keepNext/>
      <w:keepLines/>
      <w:widowControl/>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7">
    <w:name w:val="heading 7"/>
    <w:basedOn w:val="Normal"/>
    <w:next w:val="Normal"/>
    <w:link w:val="Heading7Char"/>
    <w:qFormat/>
    <w:rsid w:val="00EA3F26"/>
    <w:pPr>
      <w:keepNext/>
      <w:widowControl/>
      <w:autoSpaceDE w:val="0"/>
      <w:autoSpaceDN w:val="0"/>
      <w:adjustRightInd w:val="0"/>
      <w:spacing w:after="120"/>
      <w:jc w:val="center"/>
      <w:outlineLvl w:val="6"/>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3"/>
  </w:style>
  <w:style w:type="paragraph" w:styleId="Footer">
    <w:name w:val="footer"/>
    <w:basedOn w:val="Normal"/>
    <w:link w:val="FooterChar"/>
    <w:uiPriority w:val="99"/>
    <w:unhideWhenUsed/>
    <w:rsid w:val="000D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3"/>
  </w:style>
  <w:style w:type="table" w:styleId="TableGrid">
    <w:name w:val="Table Grid"/>
    <w:basedOn w:val="TableNormal"/>
    <w:uiPriority w:val="39"/>
    <w:rsid w:val="00302E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E92"/>
    <w:rPr>
      <w:color w:val="808080"/>
    </w:rPr>
  </w:style>
  <w:style w:type="paragraph" w:styleId="BalloonText">
    <w:name w:val="Balloon Text"/>
    <w:basedOn w:val="Normal"/>
    <w:link w:val="BalloonTextChar"/>
    <w:uiPriority w:val="99"/>
    <w:semiHidden/>
    <w:unhideWhenUsed/>
    <w:rsid w:val="0030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E92"/>
    <w:rPr>
      <w:rFonts w:ascii="Tahoma" w:hAnsi="Tahoma" w:cs="Tahoma"/>
      <w:sz w:val="16"/>
      <w:szCs w:val="16"/>
    </w:rPr>
  </w:style>
  <w:style w:type="character" w:styleId="CommentReference">
    <w:name w:val="annotation reference"/>
    <w:basedOn w:val="DefaultParagraphFont"/>
    <w:uiPriority w:val="99"/>
    <w:unhideWhenUsed/>
    <w:rsid w:val="00607FCD"/>
    <w:rPr>
      <w:sz w:val="16"/>
      <w:szCs w:val="16"/>
    </w:rPr>
  </w:style>
  <w:style w:type="paragraph" w:styleId="CommentText">
    <w:name w:val="annotation text"/>
    <w:basedOn w:val="Normal"/>
    <w:link w:val="CommentTextChar"/>
    <w:uiPriority w:val="99"/>
    <w:unhideWhenUsed/>
    <w:rsid w:val="00607FCD"/>
    <w:pPr>
      <w:spacing w:line="240" w:lineRule="auto"/>
    </w:pPr>
    <w:rPr>
      <w:sz w:val="20"/>
      <w:szCs w:val="20"/>
    </w:rPr>
  </w:style>
  <w:style w:type="character" w:customStyle="1" w:styleId="CommentTextChar">
    <w:name w:val="Comment Text Char"/>
    <w:basedOn w:val="DefaultParagraphFont"/>
    <w:link w:val="CommentText"/>
    <w:uiPriority w:val="99"/>
    <w:rsid w:val="00607FCD"/>
    <w:rPr>
      <w:sz w:val="20"/>
      <w:szCs w:val="20"/>
    </w:rPr>
  </w:style>
  <w:style w:type="paragraph" w:styleId="CommentSubject">
    <w:name w:val="annotation subject"/>
    <w:basedOn w:val="CommentText"/>
    <w:next w:val="CommentText"/>
    <w:link w:val="CommentSubjectChar"/>
    <w:uiPriority w:val="99"/>
    <w:semiHidden/>
    <w:unhideWhenUsed/>
    <w:rsid w:val="00607FCD"/>
    <w:rPr>
      <w:b/>
      <w:bCs/>
    </w:rPr>
  </w:style>
  <w:style w:type="character" w:customStyle="1" w:styleId="CommentSubjectChar">
    <w:name w:val="Comment Subject Char"/>
    <w:basedOn w:val="CommentTextChar"/>
    <w:link w:val="CommentSubject"/>
    <w:uiPriority w:val="99"/>
    <w:semiHidden/>
    <w:rsid w:val="00607FCD"/>
    <w:rPr>
      <w:b/>
      <w:bCs/>
      <w:sz w:val="20"/>
      <w:szCs w:val="20"/>
    </w:rPr>
  </w:style>
  <w:style w:type="paragraph" w:customStyle="1" w:styleId="BulletCD">
    <w:name w:val="Bullet CD"/>
    <w:basedOn w:val="Normal"/>
    <w:link w:val="BulletCDChar"/>
    <w:rsid w:val="00A72A12"/>
    <w:pPr>
      <w:widowControl/>
      <w:tabs>
        <w:tab w:val="left" w:pos="284"/>
        <w:tab w:val="left" w:pos="972"/>
      </w:tabs>
      <w:spacing w:before="120" w:after="120" w:line="264" w:lineRule="auto"/>
    </w:pPr>
    <w:rPr>
      <w:rFonts w:ascii="Arial" w:eastAsia="Times New Roman" w:hAnsi="Arial" w:cs="Arial"/>
      <w:bCs/>
      <w:szCs w:val="20"/>
      <w:lang w:val="en-GB"/>
    </w:rPr>
  </w:style>
  <w:style w:type="character" w:customStyle="1" w:styleId="BulletCDChar">
    <w:name w:val="Bullet CD Char"/>
    <w:link w:val="BulletCD"/>
    <w:rsid w:val="00A72A12"/>
    <w:rPr>
      <w:rFonts w:ascii="Arial" w:eastAsia="Times New Roman" w:hAnsi="Arial" w:cs="Arial"/>
      <w:bCs/>
      <w:szCs w:val="20"/>
      <w:lang w:val="en-GB"/>
    </w:rPr>
  </w:style>
  <w:style w:type="paragraph" w:styleId="ListParagraph">
    <w:name w:val="List Paragraph"/>
    <w:aliases w:val="bulleted paragraph,List Paragraph1,Bullet Number,Bullet Points,Contract Reference List,Dot pt,F5 List Paragraph,Headding 3,Indicator Text,List Paragraph Char Char Char,List Paragraph12,MAIN CONTENT,Main Text,No Spacing1,Numbered Para 1"/>
    <w:basedOn w:val="Normal"/>
    <w:link w:val="ListParagraphChar"/>
    <w:qFormat/>
    <w:rsid w:val="00E66AA2"/>
    <w:pPr>
      <w:ind w:left="720"/>
      <w:contextualSpacing/>
    </w:pPr>
  </w:style>
  <w:style w:type="paragraph" w:customStyle="1" w:styleId="Heading3CD">
    <w:name w:val="Heading 3 CD"/>
    <w:basedOn w:val="Normal"/>
    <w:uiPriority w:val="99"/>
    <w:rsid w:val="00393FE9"/>
    <w:pPr>
      <w:widowControl/>
      <w:spacing w:before="120" w:after="120" w:line="240" w:lineRule="auto"/>
      <w:jc w:val="right"/>
    </w:pPr>
    <w:rPr>
      <w:rFonts w:ascii="Arial" w:eastAsia="Times New Roman" w:hAnsi="Arial" w:cs="Arial"/>
      <w:b/>
      <w:spacing w:val="-3"/>
      <w:szCs w:val="20"/>
      <w:lang w:val="en-GB"/>
    </w:rPr>
  </w:style>
  <w:style w:type="paragraph" w:customStyle="1" w:styleId="DotleaderCD">
    <w:name w:val="Dot leader CD"/>
    <w:basedOn w:val="Normal"/>
    <w:autoRedefine/>
    <w:rsid w:val="00393FE9"/>
    <w:pPr>
      <w:widowControl/>
      <w:tabs>
        <w:tab w:val="left" w:pos="252"/>
        <w:tab w:val="left" w:pos="284"/>
        <w:tab w:val="right" w:leader="dot" w:pos="7371"/>
      </w:tabs>
      <w:spacing w:before="120" w:after="120" w:line="22" w:lineRule="atLeast"/>
    </w:pPr>
    <w:rPr>
      <w:rFonts w:ascii="Arial" w:eastAsia="Times New Roman" w:hAnsi="Arial" w:cs="Arial"/>
      <w:szCs w:val="20"/>
      <w:lang w:val="en-GB"/>
    </w:rPr>
  </w:style>
  <w:style w:type="character" w:customStyle="1" w:styleId="Heading7Char">
    <w:name w:val="Heading 7 Char"/>
    <w:basedOn w:val="DefaultParagraphFont"/>
    <w:link w:val="Heading7"/>
    <w:rsid w:val="00EA3F26"/>
    <w:rPr>
      <w:rFonts w:ascii="Arial" w:eastAsia="Times New Roman" w:hAnsi="Arial" w:cs="Times New Roman"/>
      <w:b/>
      <w:bCs/>
      <w:sz w:val="24"/>
    </w:rPr>
  </w:style>
  <w:style w:type="paragraph" w:customStyle="1" w:styleId="Report">
    <w:name w:val="Report"/>
    <w:basedOn w:val="Normal"/>
    <w:rsid w:val="00EA3F26"/>
    <w:pPr>
      <w:widowControl/>
      <w:spacing w:after="120" w:line="360" w:lineRule="auto"/>
      <w:jc w:val="both"/>
    </w:pPr>
    <w:rPr>
      <w:rFonts w:ascii="Sabon MT" w:eastAsia="Times New Roman" w:hAnsi="Sabon MT" w:cs="Times New Roman"/>
      <w:sz w:val="24"/>
      <w:szCs w:val="20"/>
      <w:lang w:val="en-GB"/>
    </w:rPr>
  </w:style>
  <w:style w:type="paragraph" w:styleId="Revision">
    <w:name w:val="Revision"/>
    <w:hidden/>
    <w:uiPriority w:val="99"/>
    <w:semiHidden/>
    <w:rsid w:val="005113D1"/>
    <w:pPr>
      <w:widowControl/>
      <w:spacing w:after="0" w:line="240" w:lineRule="auto"/>
    </w:pPr>
  </w:style>
  <w:style w:type="character" w:styleId="PageNumber">
    <w:name w:val="page number"/>
    <w:basedOn w:val="DefaultParagraphFont"/>
    <w:rsid w:val="00440C56"/>
  </w:style>
  <w:style w:type="character" w:styleId="Hyperlink">
    <w:name w:val="Hyperlink"/>
    <w:basedOn w:val="DefaultParagraphFont"/>
    <w:uiPriority w:val="99"/>
    <w:unhideWhenUsed/>
    <w:rsid w:val="00440C56"/>
    <w:rPr>
      <w:color w:val="0000FF" w:themeColor="hyperlink"/>
      <w:u w:val="single"/>
    </w:rPr>
  </w:style>
  <w:style w:type="paragraph" w:styleId="BodyText2">
    <w:name w:val="Body Text 2"/>
    <w:basedOn w:val="Normal"/>
    <w:link w:val="BodyText2Char"/>
    <w:uiPriority w:val="99"/>
    <w:unhideWhenUsed/>
    <w:rsid w:val="00440C56"/>
    <w:pPr>
      <w:spacing w:after="120" w:line="480" w:lineRule="auto"/>
    </w:pPr>
  </w:style>
  <w:style w:type="character" w:customStyle="1" w:styleId="BodyText2Char">
    <w:name w:val="Body Text 2 Char"/>
    <w:basedOn w:val="DefaultParagraphFont"/>
    <w:link w:val="BodyText2"/>
    <w:uiPriority w:val="99"/>
    <w:rsid w:val="00440C56"/>
  </w:style>
  <w:style w:type="character" w:styleId="UnresolvedMention">
    <w:name w:val="Unresolved Mention"/>
    <w:basedOn w:val="DefaultParagraphFont"/>
    <w:uiPriority w:val="99"/>
    <w:semiHidden/>
    <w:unhideWhenUsed/>
    <w:rsid w:val="00440C56"/>
    <w:rPr>
      <w:color w:val="808080"/>
      <w:shd w:val="clear" w:color="auto" w:fill="E6E6E6"/>
    </w:rPr>
  </w:style>
  <w:style w:type="paragraph" w:styleId="BodyText">
    <w:name w:val="Body Text"/>
    <w:basedOn w:val="Normal"/>
    <w:link w:val="BodyTextChar"/>
    <w:uiPriority w:val="99"/>
    <w:unhideWhenUsed/>
    <w:qFormat/>
    <w:rsid w:val="00673CD9"/>
    <w:pPr>
      <w:spacing w:after="120"/>
    </w:pPr>
  </w:style>
  <w:style w:type="character" w:customStyle="1" w:styleId="BodyTextChar">
    <w:name w:val="Body Text Char"/>
    <w:basedOn w:val="DefaultParagraphFont"/>
    <w:link w:val="BodyText"/>
    <w:uiPriority w:val="99"/>
    <w:rsid w:val="00673CD9"/>
  </w:style>
  <w:style w:type="character" w:customStyle="1" w:styleId="Heading1Char">
    <w:name w:val="Heading 1 Char"/>
    <w:aliases w:val="level 1 Char"/>
    <w:basedOn w:val="DefaultParagraphFont"/>
    <w:link w:val="Heading1"/>
    <w:rsid w:val="00673CD9"/>
    <w:rPr>
      <w:rFonts w:ascii="Arial" w:eastAsia="Times New Roman" w:hAnsi="Arial" w:cs="Times New Roman"/>
      <w:b/>
      <w:bCs/>
      <w:szCs w:val="20"/>
      <w:lang w:val="en-GB"/>
    </w:rPr>
  </w:style>
  <w:style w:type="character" w:customStyle="1" w:styleId="Heading2Char">
    <w:name w:val="Heading 2 Char"/>
    <w:basedOn w:val="DefaultParagraphFont"/>
    <w:link w:val="Heading2"/>
    <w:uiPriority w:val="9"/>
    <w:semiHidden/>
    <w:rsid w:val="00673CD9"/>
    <w:rPr>
      <w:rFonts w:asciiTheme="majorHAnsi" w:eastAsiaTheme="majorEastAsia" w:hAnsiTheme="majorHAnsi" w:cstheme="majorBidi"/>
      <w:b/>
      <w:bCs/>
      <w:color w:val="4F81BD" w:themeColor="accent1"/>
      <w:sz w:val="26"/>
      <w:szCs w:val="26"/>
      <w:lang w:val="en-GB"/>
    </w:rPr>
  </w:style>
  <w:style w:type="numbering" w:customStyle="1" w:styleId="NoList1">
    <w:name w:val="No List1"/>
    <w:next w:val="NoList"/>
    <w:uiPriority w:val="99"/>
    <w:semiHidden/>
    <w:unhideWhenUsed/>
    <w:rsid w:val="00673CD9"/>
  </w:style>
  <w:style w:type="table" w:customStyle="1" w:styleId="TableGrid1">
    <w:name w:val="Table Grid1"/>
    <w:basedOn w:val="TableNormal"/>
    <w:next w:val="TableGrid"/>
    <w:uiPriority w:val="59"/>
    <w:rsid w:val="00673CD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3CD9"/>
  </w:style>
  <w:style w:type="paragraph" w:customStyle="1" w:styleId="BulletCDdotleader">
    <w:name w:val="Bullet CD+dot leader"/>
    <w:basedOn w:val="BulletCD"/>
    <w:rsid w:val="00673CD9"/>
    <w:pPr>
      <w:numPr>
        <w:numId w:val="14"/>
      </w:numPr>
      <w:tabs>
        <w:tab w:val="clear" w:pos="972"/>
        <w:tab w:val="left" w:pos="0"/>
        <w:tab w:val="right" w:leader="dot" w:pos="7371"/>
      </w:tabs>
      <w:spacing w:before="0" w:after="0" w:line="360" w:lineRule="auto"/>
      <w:jc w:val="both"/>
    </w:pPr>
    <w:rPr>
      <w:rFonts w:cs="Times New Roman"/>
      <w:bCs w:val="0"/>
    </w:rPr>
  </w:style>
  <w:style w:type="paragraph" w:customStyle="1" w:styleId="text">
    <w:name w:val="text"/>
    <w:basedOn w:val="BulletCDdotleader"/>
    <w:link w:val="textChar"/>
    <w:qFormat/>
    <w:rsid w:val="00673CD9"/>
    <w:pPr>
      <w:numPr>
        <w:numId w:val="0"/>
      </w:numPr>
    </w:pPr>
    <w:rPr>
      <w:rFonts w:cs="Arial"/>
    </w:rPr>
  </w:style>
  <w:style w:type="character" w:customStyle="1" w:styleId="textChar">
    <w:name w:val="text Char"/>
    <w:basedOn w:val="DefaultParagraphFont"/>
    <w:link w:val="text"/>
    <w:rsid w:val="00673CD9"/>
    <w:rPr>
      <w:rFonts w:ascii="Arial" w:eastAsia="Times New Roman" w:hAnsi="Arial" w:cs="Arial"/>
      <w:szCs w:val="20"/>
      <w:lang w:val="en-GB"/>
    </w:rPr>
  </w:style>
  <w:style w:type="paragraph" w:customStyle="1" w:styleId="xl39">
    <w:name w:val="xl39"/>
    <w:basedOn w:val="Normal"/>
    <w:rsid w:val="00673CD9"/>
    <w:pPr>
      <w:widowControl/>
      <w:spacing w:before="100" w:beforeAutospacing="1" w:after="100" w:afterAutospacing="1" w:line="240" w:lineRule="auto"/>
      <w:jc w:val="center"/>
      <w:textAlignment w:val="center"/>
    </w:pPr>
    <w:rPr>
      <w:rFonts w:ascii="Arial Unicode MS" w:eastAsia="Arial Unicode MS" w:hAnsi="Arial Unicode MS" w:cs="Arial Unicode MS"/>
      <w:szCs w:val="24"/>
      <w:lang w:val="en-GB"/>
    </w:rPr>
  </w:style>
  <w:style w:type="paragraph" w:customStyle="1" w:styleId="BodyText1">
    <w:name w:val="Body Text 1"/>
    <w:basedOn w:val="Normal"/>
    <w:rsid w:val="00673CD9"/>
    <w:pPr>
      <w:widowControl/>
      <w:tabs>
        <w:tab w:val="left" w:pos="2340"/>
        <w:tab w:val="left" w:pos="3060"/>
      </w:tabs>
      <w:spacing w:after="120" w:line="264" w:lineRule="auto"/>
      <w:jc w:val="both"/>
    </w:pPr>
    <w:rPr>
      <w:rFonts w:ascii="Arial" w:eastAsia="Times New Roman" w:hAnsi="Arial" w:cs="Times New Roman"/>
      <w:szCs w:val="20"/>
      <w:lang w:val="en-GB"/>
    </w:rPr>
  </w:style>
  <w:style w:type="paragraph" w:customStyle="1" w:styleId="Default">
    <w:name w:val="Default"/>
    <w:rsid w:val="00673CD9"/>
    <w:pPr>
      <w:widowControl/>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llowedHyperlink">
    <w:name w:val="FollowedHyperlink"/>
    <w:basedOn w:val="DefaultParagraphFont"/>
    <w:uiPriority w:val="99"/>
    <w:semiHidden/>
    <w:unhideWhenUsed/>
    <w:rsid w:val="00673CD9"/>
    <w:rPr>
      <w:color w:val="800080" w:themeColor="followedHyperlink"/>
      <w:u w:val="single"/>
    </w:rPr>
  </w:style>
  <w:style w:type="character" w:customStyle="1" w:styleId="Heading1Char1">
    <w:name w:val="Heading 1 Char1"/>
    <w:aliases w:val="level 1 Char1"/>
    <w:basedOn w:val="DefaultParagraphFont"/>
    <w:rsid w:val="00673CD9"/>
    <w:rPr>
      <w:rFonts w:asciiTheme="majorHAnsi" w:eastAsiaTheme="majorEastAsia" w:hAnsiTheme="majorHAnsi" w:cstheme="majorBidi"/>
      <w:b/>
      <w:bCs/>
      <w:color w:val="365F91" w:themeColor="accent1" w:themeShade="BF"/>
      <w:sz w:val="28"/>
      <w:szCs w:val="28"/>
      <w:lang w:eastAsia="en-US"/>
    </w:rPr>
  </w:style>
  <w:style w:type="character" w:styleId="SubtleReference">
    <w:name w:val="Subtle Reference"/>
    <w:qFormat/>
    <w:rsid w:val="00673CD9"/>
    <w:rPr>
      <w:smallCaps/>
      <w:color w:val="C0504D"/>
      <w:u w:val="single"/>
    </w:rPr>
  </w:style>
  <w:style w:type="paragraph" w:styleId="NoSpacing">
    <w:name w:val="No Spacing"/>
    <w:uiPriority w:val="1"/>
    <w:qFormat/>
    <w:rsid w:val="00673CD9"/>
    <w:pPr>
      <w:widowControl/>
      <w:spacing w:after="0" w:line="240" w:lineRule="auto"/>
      <w:jc w:val="both"/>
    </w:pPr>
    <w:rPr>
      <w:rFonts w:ascii="Arial" w:eastAsia="Times New Roman" w:hAnsi="Arial" w:cs="Times New Roman"/>
      <w:szCs w:val="20"/>
      <w:lang w:val="en-GB"/>
    </w:rPr>
  </w:style>
  <w:style w:type="paragraph" w:styleId="FootnoteText">
    <w:name w:val="footnote text"/>
    <w:basedOn w:val="Normal"/>
    <w:link w:val="FootnoteTextChar"/>
    <w:uiPriority w:val="98"/>
    <w:unhideWhenUsed/>
    <w:rsid w:val="00673CD9"/>
    <w:pPr>
      <w:widowControl/>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8"/>
    <w:rsid w:val="00673CD9"/>
    <w:rPr>
      <w:rFonts w:ascii="Times New Roman" w:eastAsia="Times New Roman" w:hAnsi="Times New Roman" w:cs="Times New Roman"/>
      <w:sz w:val="20"/>
      <w:szCs w:val="20"/>
      <w:lang w:val="en-GB"/>
    </w:rPr>
  </w:style>
  <w:style w:type="character" w:styleId="FootnoteReference">
    <w:name w:val="footnote reference"/>
    <w:uiPriority w:val="98"/>
    <w:rsid w:val="00673CD9"/>
    <w:rPr>
      <w:vertAlign w:val="superscript"/>
    </w:rPr>
  </w:style>
  <w:style w:type="paragraph" w:customStyle="1" w:styleId="Schedule">
    <w:name w:val="Schedule"/>
    <w:basedOn w:val="Normal"/>
    <w:next w:val="Normal"/>
    <w:rsid w:val="00673CD9"/>
    <w:pPr>
      <w:keepNext/>
      <w:widowControl/>
      <w:tabs>
        <w:tab w:val="left" w:pos="864"/>
        <w:tab w:val="left" w:pos="2131"/>
        <w:tab w:val="left" w:pos="3283"/>
        <w:tab w:val="left" w:pos="4003"/>
        <w:tab w:val="left" w:pos="4723"/>
      </w:tabs>
      <w:suppressAutoHyphens/>
      <w:overflowPunct w:val="0"/>
      <w:autoSpaceDE w:val="0"/>
      <w:autoSpaceDN w:val="0"/>
      <w:adjustRightInd w:val="0"/>
      <w:spacing w:before="240" w:after="0" w:line="360" w:lineRule="auto"/>
      <w:jc w:val="center"/>
    </w:pPr>
    <w:rPr>
      <w:rFonts w:ascii="Times New Roman" w:eastAsia="Times New Roman" w:hAnsi="Times New Roman" w:cs="Times New Roman"/>
      <w:b/>
      <w:szCs w:val="20"/>
      <w:lang w:val="en-GB"/>
    </w:rPr>
  </w:style>
  <w:style w:type="character" w:customStyle="1" w:styleId="BlockTextChar">
    <w:name w:val="Block Text Char"/>
    <w:basedOn w:val="DefaultParagraphFont"/>
    <w:link w:val="BlockText"/>
    <w:locked/>
    <w:rsid w:val="00C92290"/>
    <w:rPr>
      <w:rFonts w:ascii="Arial" w:eastAsia="Times New Roman" w:hAnsi="Arial" w:cs="Arial"/>
      <w:sz w:val="24"/>
      <w:szCs w:val="20"/>
    </w:rPr>
  </w:style>
  <w:style w:type="paragraph" w:styleId="BlockText">
    <w:name w:val="Block Text"/>
    <w:basedOn w:val="Normal"/>
    <w:link w:val="BlockTextChar"/>
    <w:unhideWhenUsed/>
    <w:rsid w:val="00C92290"/>
    <w:pPr>
      <w:autoSpaceDE w:val="0"/>
      <w:autoSpaceDN w:val="0"/>
      <w:adjustRightInd w:val="0"/>
      <w:spacing w:before="120" w:after="120" w:line="360" w:lineRule="auto"/>
      <w:ind w:left="9" w:right="255"/>
      <w:jc w:val="both"/>
    </w:pPr>
    <w:rPr>
      <w:rFonts w:ascii="Arial" w:eastAsia="Times New Roman" w:hAnsi="Arial" w:cs="Arial"/>
      <w:sz w:val="24"/>
      <w:szCs w:val="20"/>
    </w:rPr>
  </w:style>
  <w:style w:type="character" w:customStyle="1" w:styleId="ListParagraphChar">
    <w:name w:val="List Paragraph Char"/>
    <w:aliases w:val="bulleted paragraph Char,List Paragraph1 Char,Bullet Number Char,Bullet Points Char,Contract Reference List Char,Dot pt Char,F5 List Paragraph Char,Headding 3 Char,Indicator Text Char,List Paragraph Char Char Char Char,Main Text Char"/>
    <w:link w:val="ListParagraph"/>
    <w:qFormat/>
    <w:rsid w:val="0045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2223">
      <w:bodyDiv w:val="1"/>
      <w:marLeft w:val="0"/>
      <w:marRight w:val="0"/>
      <w:marTop w:val="0"/>
      <w:marBottom w:val="0"/>
      <w:divBdr>
        <w:top w:val="none" w:sz="0" w:space="0" w:color="auto"/>
        <w:left w:val="none" w:sz="0" w:space="0" w:color="auto"/>
        <w:bottom w:val="none" w:sz="0" w:space="0" w:color="auto"/>
        <w:right w:val="none" w:sz="0" w:space="0" w:color="auto"/>
      </w:divBdr>
    </w:div>
    <w:div w:id="81802696">
      <w:bodyDiv w:val="1"/>
      <w:marLeft w:val="0"/>
      <w:marRight w:val="0"/>
      <w:marTop w:val="0"/>
      <w:marBottom w:val="0"/>
      <w:divBdr>
        <w:top w:val="none" w:sz="0" w:space="0" w:color="auto"/>
        <w:left w:val="none" w:sz="0" w:space="0" w:color="auto"/>
        <w:bottom w:val="none" w:sz="0" w:space="0" w:color="auto"/>
        <w:right w:val="none" w:sz="0" w:space="0" w:color="auto"/>
      </w:divBdr>
    </w:div>
    <w:div w:id="142507596">
      <w:bodyDiv w:val="1"/>
      <w:marLeft w:val="0"/>
      <w:marRight w:val="0"/>
      <w:marTop w:val="0"/>
      <w:marBottom w:val="0"/>
      <w:divBdr>
        <w:top w:val="none" w:sz="0" w:space="0" w:color="auto"/>
        <w:left w:val="none" w:sz="0" w:space="0" w:color="auto"/>
        <w:bottom w:val="none" w:sz="0" w:space="0" w:color="auto"/>
        <w:right w:val="none" w:sz="0" w:space="0" w:color="auto"/>
      </w:divBdr>
    </w:div>
    <w:div w:id="154955219">
      <w:bodyDiv w:val="1"/>
      <w:marLeft w:val="0"/>
      <w:marRight w:val="0"/>
      <w:marTop w:val="0"/>
      <w:marBottom w:val="0"/>
      <w:divBdr>
        <w:top w:val="none" w:sz="0" w:space="0" w:color="auto"/>
        <w:left w:val="none" w:sz="0" w:space="0" w:color="auto"/>
        <w:bottom w:val="none" w:sz="0" w:space="0" w:color="auto"/>
        <w:right w:val="none" w:sz="0" w:space="0" w:color="auto"/>
      </w:divBdr>
    </w:div>
    <w:div w:id="217935427">
      <w:bodyDiv w:val="1"/>
      <w:marLeft w:val="0"/>
      <w:marRight w:val="0"/>
      <w:marTop w:val="0"/>
      <w:marBottom w:val="0"/>
      <w:divBdr>
        <w:top w:val="none" w:sz="0" w:space="0" w:color="auto"/>
        <w:left w:val="none" w:sz="0" w:space="0" w:color="auto"/>
        <w:bottom w:val="none" w:sz="0" w:space="0" w:color="auto"/>
        <w:right w:val="none" w:sz="0" w:space="0" w:color="auto"/>
      </w:divBdr>
    </w:div>
    <w:div w:id="1101299607">
      <w:bodyDiv w:val="1"/>
      <w:marLeft w:val="0"/>
      <w:marRight w:val="0"/>
      <w:marTop w:val="0"/>
      <w:marBottom w:val="0"/>
      <w:divBdr>
        <w:top w:val="none" w:sz="0" w:space="0" w:color="auto"/>
        <w:left w:val="none" w:sz="0" w:space="0" w:color="auto"/>
        <w:bottom w:val="none" w:sz="0" w:space="0" w:color="auto"/>
        <w:right w:val="none" w:sz="0" w:space="0" w:color="auto"/>
      </w:divBdr>
    </w:div>
    <w:div w:id="1141271700">
      <w:bodyDiv w:val="1"/>
      <w:marLeft w:val="0"/>
      <w:marRight w:val="0"/>
      <w:marTop w:val="0"/>
      <w:marBottom w:val="0"/>
      <w:divBdr>
        <w:top w:val="none" w:sz="0" w:space="0" w:color="auto"/>
        <w:left w:val="none" w:sz="0" w:space="0" w:color="auto"/>
        <w:bottom w:val="none" w:sz="0" w:space="0" w:color="auto"/>
        <w:right w:val="none" w:sz="0" w:space="0" w:color="auto"/>
      </w:divBdr>
    </w:div>
    <w:div w:id="1966039050">
      <w:bodyDiv w:val="1"/>
      <w:marLeft w:val="0"/>
      <w:marRight w:val="0"/>
      <w:marTop w:val="0"/>
      <w:marBottom w:val="0"/>
      <w:divBdr>
        <w:top w:val="none" w:sz="0" w:space="0" w:color="auto"/>
        <w:left w:val="none" w:sz="0" w:space="0" w:color="auto"/>
        <w:bottom w:val="none" w:sz="0" w:space="0" w:color="auto"/>
        <w:right w:val="none" w:sz="0" w:space="0" w:color="auto"/>
      </w:divBdr>
    </w:div>
    <w:div w:id="205025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4E234397BF4DDC80619D89021A9345"/>
        <w:category>
          <w:name w:val="General"/>
          <w:gallery w:val="placeholder"/>
        </w:category>
        <w:types>
          <w:type w:val="bbPlcHdr"/>
        </w:types>
        <w:behaviors>
          <w:behavior w:val="content"/>
        </w:behaviors>
        <w:guid w:val="{A79D9082-FE2E-43C6-A354-B1946302BACD}"/>
      </w:docPartPr>
      <w:docPartBody>
        <w:p w:rsidR="00E6671A" w:rsidRDefault="00E6671A" w:rsidP="00E6671A">
          <w:pPr>
            <w:pStyle w:val="C24E234397BF4DDC80619D89021A9345"/>
          </w:pPr>
          <w:r>
            <w:rPr>
              <w:rStyle w:val="PlaceholderText"/>
            </w:rPr>
            <w:t xml:space="preserve"> </w:t>
          </w:r>
        </w:p>
      </w:docPartBody>
    </w:docPart>
    <w:docPart>
      <w:docPartPr>
        <w:name w:val="56A7663D7D004EC5B22F8EC42D76813D"/>
        <w:category>
          <w:name w:val="General"/>
          <w:gallery w:val="placeholder"/>
        </w:category>
        <w:types>
          <w:type w:val="bbPlcHdr"/>
        </w:types>
        <w:behaviors>
          <w:behavior w:val="content"/>
        </w:behaviors>
        <w:guid w:val="{03E774E1-C096-4BDB-8272-F203AAF9F7AA}"/>
      </w:docPartPr>
      <w:docPartBody>
        <w:p w:rsidR="00E6671A" w:rsidRDefault="00E6671A" w:rsidP="00E6671A">
          <w:pPr>
            <w:pStyle w:val="56A7663D7D004EC5B22F8EC42D76813D"/>
          </w:pPr>
          <w:r>
            <w:rPr>
              <w:rStyle w:val="PlaceholderText"/>
            </w:rPr>
            <w:t xml:space="preserve"> </w:t>
          </w:r>
        </w:p>
      </w:docPartBody>
    </w:docPart>
    <w:docPart>
      <w:docPartPr>
        <w:name w:val="A4D134A4289F47DFB16A27B9E04C0379"/>
        <w:category>
          <w:name w:val="General"/>
          <w:gallery w:val="placeholder"/>
        </w:category>
        <w:types>
          <w:type w:val="bbPlcHdr"/>
        </w:types>
        <w:behaviors>
          <w:behavior w:val="content"/>
        </w:behaviors>
        <w:guid w:val="{D31A21C9-E7F6-4505-9A5B-FBB9514A22BD}"/>
      </w:docPartPr>
      <w:docPartBody>
        <w:p w:rsidR="00E6671A" w:rsidRDefault="00E6671A" w:rsidP="00E6671A">
          <w:pPr>
            <w:pStyle w:val="A4D134A4289F47DFB16A27B9E04C0379"/>
          </w:pPr>
          <w:r>
            <w:rPr>
              <w:rStyle w:val="PlaceholderText"/>
            </w:rPr>
            <w:t xml:space="preserve"> </w:t>
          </w:r>
        </w:p>
      </w:docPartBody>
    </w:docPart>
    <w:docPart>
      <w:docPartPr>
        <w:name w:val="7358C6AC38CC44DA9F494BB0C5A7E38E"/>
        <w:category>
          <w:name w:val="General"/>
          <w:gallery w:val="placeholder"/>
        </w:category>
        <w:types>
          <w:type w:val="bbPlcHdr"/>
        </w:types>
        <w:behaviors>
          <w:behavior w:val="content"/>
        </w:behaviors>
        <w:guid w:val="{2F41051D-A7AC-42B3-942E-9EA0832F368F}"/>
      </w:docPartPr>
      <w:docPartBody>
        <w:p w:rsidR="00E6671A" w:rsidRDefault="00E6671A" w:rsidP="00E6671A">
          <w:pPr>
            <w:pStyle w:val="7358C6AC38CC44DA9F494BB0C5A7E38E"/>
          </w:pPr>
          <w:r>
            <w:rPr>
              <w:rStyle w:val="PlaceholderText"/>
            </w:rPr>
            <w:t xml:space="preserve"> </w:t>
          </w:r>
        </w:p>
      </w:docPartBody>
    </w:docPart>
    <w:docPart>
      <w:docPartPr>
        <w:name w:val="1264B9CA5E414E7EB5ACDFD46B83B48A"/>
        <w:category>
          <w:name w:val="General"/>
          <w:gallery w:val="placeholder"/>
        </w:category>
        <w:types>
          <w:type w:val="bbPlcHdr"/>
        </w:types>
        <w:behaviors>
          <w:behavior w:val="content"/>
        </w:behaviors>
        <w:guid w:val="{302EA8CA-7BCE-460E-8B79-C138153E0D97}"/>
      </w:docPartPr>
      <w:docPartBody>
        <w:p w:rsidR="00E6671A" w:rsidRDefault="00E6671A" w:rsidP="00E6671A">
          <w:pPr>
            <w:pStyle w:val="1264B9CA5E414E7EB5ACDFD46B83B48A"/>
          </w:pPr>
          <w:r>
            <w:rPr>
              <w:rStyle w:val="PlaceholderText"/>
            </w:rPr>
            <w:t xml:space="preserve"> </w:t>
          </w:r>
        </w:p>
      </w:docPartBody>
    </w:docPart>
    <w:docPart>
      <w:docPartPr>
        <w:name w:val="2CDEA89D9C4E4728B1F98A174725F826"/>
        <w:category>
          <w:name w:val="General"/>
          <w:gallery w:val="placeholder"/>
        </w:category>
        <w:types>
          <w:type w:val="bbPlcHdr"/>
        </w:types>
        <w:behaviors>
          <w:behavior w:val="content"/>
        </w:behaviors>
        <w:guid w:val="{41B3962E-33F0-4480-9D63-891D64391ECB}"/>
      </w:docPartPr>
      <w:docPartBody>
        <w:p w:rsidR="00E6671A" w:rsidRDefault="00E6671A" w:rsidP="00E6671A">
          <w:pPr>
            <w:pStyle w:val="2CDEA89D9C4E4728B1F98A174725F826"/>
          </w:pPr>
          <w:r>
            <w:rPr>
              <w:rStyle w:val="PlaceholderText"/>
            </w:rPr>
            <w:t xml:space="preserve"> </w:t>
          </w:r>
        </w:p>
      </w:docPartBody>
    </w:docPart>
    <w:docPart>
      <w:docPartPr>
        <w:name w:val="94580C43245B46C1B94C3D6FD5C942AE"/>
        <w:category>
          <w:name w:val="General"/>
          <w:gallery w:val="placeholder"/>
        </w:category>
        <w:types>
          <w:type w:val="bbPlcHdr"/>
        </w:types>
        <w:behaviors>
          <w:behavior w:val="content"/>
        </w:behaviors>
        <w:guid w:val="{E0294553-7B3F-4195-8266-66DB9F9B43D9}"/>
      </w:docPartPr>
      <w:docPartBody>
        <w:p w:rsidR="00E6671A" w:rsidRDefault="00E6671A" w:rsidP="00E6671A">
          <w:pPr>
            <w:pStyle w:val="94580C43245B46C1B94C3D6FD5C942AE"/>
          </w:pPr>
          <w:r>
            <w:rPr>
              <w:rStyle w:val="PlaceholderText"/>
            </w:rPr>
            <w:t xml:space="preserve"> </w:t>
          </w:r>
        </w:p>
      </w:docPartBody>
    </w:docPart>
    <w:docPart>
      <w:docPartPr>
        <w:name w:val="F8D5BB151992450A943C9FE8D4785417"/>
        <w:category>
          <w:name w:val="General"/>
          <w:gallery w:val="placeholder"/>
        </w:category>
        <w:types>
          <w:type w:val="bbPlcHdr"/>
        </w:types>
        <w:behaviors>
          <w:behavior w:val="content"/>
        </w:behaviors>
        <w:guid w:val="{9C49B39F-7D1F-44B3-B5F4-5025D90D959C}"/>
      </w:docPartPr>
      <w:docPartBody>
        <w:p w:rsidR="00E6671A" w:rsidRDefault="00E6671A" w:rsidP="00E6671A">
          <w:pPr>
            <w:pStyle w:val="F8D5BB151992450A943C9FE8D4785417"/>
          </w:pPr>
          <w:r>
            <w:rPr>
              <w:rStyle w:val="PlaceholderText"/>
            </w:rPr>
            <w:t xml:space="preserve"> </w:t>
          </w:r>
        </w:p>
      </w:docPartBody>
    </w:docPart>
    <w:docPart>
      <w:docPartPr>
        <w:name w:val="17BA0D6EBF8D4FD6AAC2EDD1642E0A41"/>
        <w:category>
          <w:name w:val="General"/>
          <w:gallery w:val="placeholder"/>
        </w:category>
        <w:types>
          <w:type w:val="bbPlcHdr"/>
        </w:types>
        <w:behaviors>
          <w:behavior w:val="content"/>
        </w:behaviors>
        <w:guid w:val="{C45C19FA-DED6-404D-BE08-9F0D8DD3FDA2}"/>
      </w:docPartPr>
      <w:docPartBody>
        <w:p w:rsidR="00E6671A" w:rsidRDefault="00E6671A" w:rsidP="00E6671A">
          <w:pPr>
            <w:pStyle w:val="17BA0D6EBF8D4FD6AAC2EDD1642E0A41"/>
          </w:pPr>
          <w:r>
            <w:rPr>
              <w:rStyle w:val="PlaceholderText"/>
            </w:rPr>
            <w:t xml:space="preserve"> </w:t>
          </w:r>
        </w:p>
      </w:docPartBody>
    </w:docPart>
    <w:docPart>
      <w:docPartPr>
        <w:name w:val="728FFEF22D1B4422B089E2CB608DEE39"/>
        <w:category>
          <w:name w:val="General"/>
          <w:gallery w:val="placeholder"/>
        </w:category>
        <w:types>
          <w:type w:val="bbPlcHdr"/>
        </w:types>
        <w:behaviors>
          <w:behavior w:val="content"/>
        </w:behaviors>
        <w:guid w:val="{409FDEE6-E5C6-4C58-A435-74FEE67422FF}"/>
      </w:docPartPr>
      <w:docPartBody>
        <w:p w:rsidR="00E6671A" w:rsidRDefault="00E6671A" w:rsidP="00E6671A">
          <w:pPr>
            <w:pStyle w:val="728FFEF22D1B4422B089E2CB608DEE39"/>
          </w:pPr>
          <w:r>
            <w:rPr>
              <w:rStyle w:val="PlaceholderText"/>
            </w:rPr>
            <w:t xml:space="preserve"> </w:t>
          </w:r>
        </w:p>
      </w:docPartBody>
    </w:docPart>
    <w:docPart>
      <w:docPartPr>
        <w:name w:val="5F81299963AB4D8886A1229D6E20B74C"/>
        <w:category>
          <w:name w:val="General"/>
          <w:gallery w:val="placeholder"/>
        </w:category>
        <w:types>
          <w:type w:val="bbPlcHdr"/>
        </w:types>
        <w:behaviors>
          <w:behavior w:val="content"/>
        </w:behaviors>
        <w:guid w:val="{AADCE2F9-4C42-4296-93B1-67E9557F2A33}"/>
      </w:docPartPr>
      <w:docPartBody>
        <w:p w:rsidR="00E6671A" w:rsidRDefault="00E6671A" w:rsidP="00E6671A">
          <w:pPr>
            <w:pStyle w:val="5F81299963AB4D8886A1229D6E20B74C"/>
          </w:pPr>
          <w:r>
            <w:rPr>
              <w:rStyle w:val="PlaceholderText"/>
            </w:rPr>
            <w:t xml:space="preserve"> </w:t>
          </w:r>
        </w:p>
      </w:docPartBody>
    </w:docPart>
    <w:docPart>
      <w:docPartPr>
        <w:name w:val="1EF715FE095B4DF3A29829466FA7E830"/>
        <w:category>
          <w:name w:val="General"/>
          <w:gallery w:val="placeholder"/>
        </w:category>
        <w:types>
          <w:type w:val="bbPlcHdr"/>
        </w:types>
        <w:behaviors>
          <w:behavior w:val="content"/>
        </w:behaviors>
        <w:guid w:val="{B44C9D9C-0757-4365-856D-75E1E8F6E5BE}"/>
      </w:docPartPr>
      <w:docPartBody>
        <w:p w:rsidR="00E6671A" w:rsidRDefault="00E6671A" w:rsidP="00E6671A">
          <w:pPr>
            <w:pStyle w:val="1EF715FE095B4DF3A29829466FA7E830"/>
          </w:pPr>
          <w:r>
            <w:rPr>
              <w:rStyle w:val="PlaceholderText"/>
            </w:rPr>
            <w:t xml:space="preserve"> </w:t>
          </w:r>
        </w:p>
      </w:docPartBody>
    </w:docPart>
    <w:docPart>
      <w:docPartPr>
        <w:name w:val="09010F4E1FBF431E959B61D05AEFED62"/>
        <w:category>
          <w:name w:val="General"/>
          <w:gallery w:val="placeholder"/>
        </w:category>
        <w:types>
          <w:type w:val="bbPlcHdr"/>
        </w:types>
        <w:behaviors>
          <w:behavior w:val="content"/>
        </w:behaviors>
        <w:guid w:val="{5BE17B05-6BAC-4592-BFA5-52FCDF3FC701}"/>
      </w:docPartPr>
      <w:docPartBody>
        <w:p w:rsidR="00E6671A" w:rsidRDefault="00E6671A" w:rsidP="00E6671A">
          <w:pPr>
            <w:pStyle w:val="09010F4E1FBF431E959B61D05AEFED62"/>
          </w:pPr>
          <w:r>
            <w:rPr>
              <w:rStyle w:val="PlaceholderText"/>
            </w:rPr>
            <w:t xml:space="preserve"> </w:t>
          </w:r>
        </w:p>
      </w:docPartBody>
    </w:docPart>
    <w:docPart>
      <w:docPartPr>
        <w:name w:val="73A95299923F4FB1834DF999AB53F512"/>
        <w:category>
          <w:name w:val="General"/>
          <w:gallery w:val="placeholder"/>
        </w:category>
        <w:types>
          <w:type w:val="bbPlcHdr"/>
        </w:types>
        <w:behaviors>
          <w:behavior w:val="content"/>
        </w:behaviors>
        <w:guid w:val="{D94E3549-AE99-463F-93C6-9C96720119FF}"/>
      </w:docPartPr>
      <w:docPartBody>
        <w:p w:rsidR="00E6671A" w:rsidRDefault="00E6671A" w:rsidP="00E6671A">
          <w:pPr>
            <w:pStyle w:val="73A95299923F4FB1834DF999AB53F512"/>
          </w:pPr>
          <w:r>
            <w:rPr>
              <w:rStyle w:val="PlaceholderText"/>
            </w:rPr>
            <w:t xml:space="preserve"> </w:t>
          </w:r>
        </w:p>
      </w:docPartBody>
    </w:docPart>
    <w:docPart>
      <w:docPartPr>
        <w:name w:val="4BEBBB69E38B40A5B743CADAA0413A05"/>
        <w:category>
          <w:name w:val="General"/>
          <w:gallery w:val="placeholder"/>
        </w:category>
        <w:types>
          <w:type w:val="bbPlcHdr"/>
        </w:types>
        <w:behaviors>
          <w:behavior w:val="content"/>
        </w:behaviors>
        <w:guid w:val="{D0123F20-45BE-4013-9E57-9B6D61FCF7E6}"/>
      </w:docPartPr>
      <w:docPartBody>
        <w:p w:rsidR="00E6671A" w:rsidRDefault="00E6671A" w:rsidP="00E6671A">
          <w:pPr>
            <w:pStyle w:val="4BEBBB69E38B40A5B743CADAA0413A05"/>
          </w:pPr>
          <w:r>
            <w:rPr>
              <w:rStyle w:val="PlaceholderText"/>
            </w:rPr>
            <w:t xml:space="preserve"> </w:t>
          </w:r>
        </w:p>
      </w:docPartBody>
    </w:docPart>
    <w:docPart>
      <w:docPartPr>
        <w:name w:val="5B50B8A14E194580A9E160D5C0E19795"/>
        <w:category>
          <w:name w:val="General"/>
          <w:gallery w:val="placeholder"/>
        </w:category>
        <w:types>
          <w:type w:val="bbPlcHdr"/>
        </w:types>
        <w:behaviors>
          <w:behavior w:val="content"/>
        </w:behaviors>
        <w:guid w:val="{E510E7D0-B330-44B8-858A-4B7CE2BF6E4D}"/>
      </w:docPartPr>
      <w:docPartBody>
        <w:p w:rsidR="00E6671A" w:rsidRDefault="00E6671A" w:rsidP="00E6671A">
          <w:pPr>
            <w:pStyle w:val="5B50B8A14E194580A9E160D5C0E19795"/>
          </w:pPr>
          <w:r>
            <w:rPr>
              <w:rStyle w:val="PlaceholderText"/>
            </w:rPr>
            <w:t xml:space="preserve"> </w:t>
          </w:r>
        </w:p>
      </w:docPartBody>
    </w:docPart>
    <w:docPart>
      <w:docPartPr>
        <w:name w:val="3E570E7F913148C3B8BE0E4C69A39B92"/>
        <w:category>
          <w:name w:val="General"/>
          <w:gallery w:val="placeholder"/>
        </w:category>
        <w:types>
          <w:type w:val="bbPlcHdr"/>
        </w:types>
        <w:behaviors>
          <w:behavior w:val="content"/>
        </w:behaviors>
        <w:guid w:val="{0648EF26-DA1B-4ED2-8A18-0DD34076A79C}"/>
      </w:docPartPr>
      <w:docPartBody>
        <w:p w:rsidR="00E6671A" w:rsidRDefault="00E6671A" w:rsidP="00E6671A">
          <w:pPr>
            <w:pStyle w:val="3E570E7F913148C3B8BE0E4C69A39B92"/>
          </w:pPr>
          <w:r>
            <w:rPr>
              <w:rStyle w:val="PlaceholderText"/>
            </w:rPr>
            <w:t xml:space="preserve"> </w:t>
          </w:r>
        </w:p>
      </w:docPartBody>
    </w:docPart>
    <w:docPart>
      <w:docPartPr>
        <w:name w:val="0B0F97D5976646898AB12EF3D2821E0C"/>
        <w:category>
          <w:name w:val="General"/>
          <w:gallery w:val="placeholder"/>
        </w:category>
        <w:types>
          <w:type w:val="bbPlcHdr"/>
        </w:types>
        <w:behaviors>
          <w:behavior w:val="content"/>
        </w:behaviors>
        <w:guid w:val="{5B4215A0-19D4-4C77-9528-14553C8EF9C6}"/>
      </w:docPartPr>
      <w:docPartBody>
        <w:p w:rsidR="00E6671A" w:rsidRDefault="00E6671A" w:rsidP="00E6671A">
          <w:pPr>
            <w:pStyle w:val="0B0F97D5976646898AB12EF3D2821E0C"/>
          </w:pPr>
          <w:r>
            <w:rPr>
              <w:rStyle w:val="PlaceholderText"/>
            </w:rPr>
            <w:t xml:space="preserve"> </w:t>
          </w:r>
        </w:p>
      </w:docPartBody>
    </w:docPart>
    <w:docPart>
      <w:docPartPr>
        <w:name w:val="798D3CCC95C0438EA56E5E8B3CEA0CBE"/>
        <w:category>
          <w:name w:val="General"/>
          <w:gallery w:val="placeholder"/>
        </w:category>
        <w:types>
          <w:type w:val="bbPlcHdr"/>
        </w:types>
        <w:behaviors>
          <w:behavior w:val="content"/>
        </w:behaviors>
        <w:guid w:val="{4F9E237A-2A8A-42BB-AFE6-B6EFE5CD8275}"/>
      </w:docPartPr>
      <w:docPartBody>
        <w:p w:rsidR="00E6671A" w:rsidRDefault="00E6671A" w:rsidP="00E6671A">
          <w:pPr>
            <w:pStyle w:val="798D3CCC95C0438EA56E5E8B3CEA0CBE"/>
          </w:pPr>
          <w:r>
            <w:rPr>
              <w:rStyle w:val="PlaceholderText"/>
            </w:rPr>
            <w:t xml:space="preserve"> </w:t>
          </w:r>
        </w:p>
      </w:docPartBody>
    </w:docPart>
    <w:docPart>
      <w:docPartPr>
        <w:name w:val="2037C00917D14FAA92E7222652CCCB2C"/>
        <w:category>
          <w:name w:val="General"/>
          <w:gallery w:val="placeholder"/>
        </w:category>
        <w:types>
          <w:type w:val="bbPlcHdr"/>
        </w:types>
        <w:behaviors>
          <w:behavior w:val="content"/>
        </w:behaviors>
        <w:guid w:val="{2497FE3E-64F0-4950-9631-F53EA7DD61CD}"/>
      </w:docPartPr>
      <w:docPartBody>
        <w:p w:rsidR="00E6671A" w:rsidRDefault="00E6671A" w:rsidP="00E6671A">
          <w:pPr>
            <w:pStyle w:val="2037C00917D14FAA92E7222652CCCB2C"/>
          </w:pPr>
          <w:r>
            <w:rPr>
              <w:rStyle w:val="PlaceholderText"/>
            </w:rPr>
            <w:t xml:space="preserve"> </w:t>
          </w:r>
        </w:p>
      </w:docPartBody>
    </w:docPart>
    <w:docPart>
      <w:docPartPr>
        <w:name w:val="844EE1389BCB4F34926D2EA1EB5DA48E"/>
        <w:category>
          <w:name w:val="General"/>
          <w:gallery w:val="placeholder"/>
        </w:category>
        <w:types>
          <w:type w:val="bbPlcHdr"/>
        </w:types>
        <w:behaviors>
          <w:behavior w:val="content"/>
        </w:behaviors>
        <w:guid w:val="{D13610E2-FEFB-46AD-95AF-B076AC482F3A}"/>
      </w:docPartPr>
      <w:docPartBody>
        <w:p w:rsidR="00E6671A" w:rsidRDefault="00E6671A" w:rsidP="00E6671A">
          <w:pPr>
            <w:pStyle w:val="844EE1389BCB4F34926D2EA1EB5DA48E"/>
          </w:pPr>
          <w:r>
            <w:rPr>
              <w:rStyle w:val="PlaceholderText"/>
            </w:rPr>
            <w:t xml:space="preserve"> </w:t>
          </w:r>
        </w:p>
      </w:docPartBody>
    </w:docPart>
    <w:docPart>
      <w:docPartPr>
        <w:name w:val="5D61EDBF0AA747678979AAF8DBB502FD"/>
        <w:category>
          <w:name w:val="General"/>
          <w:gallery w:val="placeholder"/>
        </w:category>
        <w:types>
          <w:type w:val="bbPlcHdr"/>
        </w:types>
        <w:behaviors>
          <w:behavior w:val="content"/>
        </w:behaviors>
        <w:guid w:val="{BD75066E-D826-4AE5-ADC1-143CB3C121E2}"/>
      </w:docPartPr>
      <w:docPartBody>
        <w:p w:rsidR="00E6671A" w:rsidRDefault="00E6671A" w:rsidP="00E6671A">
          <w:pPr>
            <w:pStyle w:val="5D61EDBF0AA747678979AAF8DBB502FD"/>
          </w:pPr>
          <w:r>
            <w:rPr>
              <w:rStyle w:val="PlaceholderText"/>
            </w:rPr>
            <w:t xml:space="preserve"> </w:t>
          </w:r>
        </w:p>
      </w:docPartBody>
    </w:docPart>
    <w:docPart>
      <w:docPartPr>
        <w:name w:val="F2B1FC145609460CAD1A3D151A246DE5"/>
        <w:category>
          <w:name w:val="General"/>
          <w:gallery w:val="placeholder"/>
        </w:category>
        <w:types>
          <w:type w:val="bbPlcHdr"/>
        </w:types>
        <w:behaviors>
          <w:behavior w:val="content"/>
        </w:behaviors>
        <w:guid w:val="{376F9A8E-CD3F-4748-80CD-1BD3168E7823}"/>
      </w:docPartPr>
      <w:docPartBody>
        <w:p w:rsidR="00E6671A" w:rsidRDefault="00E6671A" w:rsidP="00E6671A">
          <w:pPr>
            <w:pStyle w:val="F2B1FC145609460CAD1A3D151A246DE5"/>
          </w:pPr>
          <w:r>
            <w:rPr>
              <w:rStyle w:val="PlaceholderText"/>
            </w:rPr>
            <w:t xml:space="preserve"> </w:t>
          </w:r>
        </w:p>
      </w:docPartBody>
    </w:docPart>
    <w:docPart>
      <w:docPartPr>
        <w:name w:val="211470CFCD564C55ADA9BDB80A911924"/>
        <w:category>
          <w:name w:val="General"/>
          <w:gallery w:val="placeholder"/>
        </w:category>
        <w:types>
          <w:type w:val="bbPlcHdr"/>
        </w:types>
        <w:behaviors>
          <w:behavior w:val="content"/>
        </w:behaviors>
        <w:guid w:val="{ADC5C6C9-E6FD-421D-8EB7-3CA971FA9EC1}"/>
      </w:docPartPr>
      <w:docPartBody>
        <w:p w:rsidR="00DF7625" w:rsidRDefault="00DF7625" w:rsidP="00DF7625">
          <w:pPr>
            <w:pStyle w:val="211470CFCD564C55ADA9BDB80A911924"/>
          </w:pPr>
          <w:r>
            <w:rPr>
              <w:rStyle w:val="PlaceholderText"/>
            </w:rPr>
            <w:t xml:space="preserve"> </w:t>
          </w:r>
        </w:p>
      </w:docPartBody>
    </w:docPart>
    <w:docPart>
      <w:docPartPr>
        <w:name w:val="0FED4AA2D3014C71A9A30051CFE9FB7B"/>
        <w:category>
          <w:name w:val="General"/>
          <w:gallery w:val="placeholder"/>
        </w:category>
        <w:types>
          <w:type w:val="bbPlcHdr"/>
        </w:types>
        <w:behaviors>
          <w:behavior w:val="content"/>
        </w:behaviors>
        <w:guid w:val="{C1B63C24-F920-4854-AB57-BDCC3215DBD8}"/>
      </w:docPartPr>
      <w:docPartBody>
        <w:p w:rsidR="00DF7625" w:rsidRDefault="00DF7625" w:rsidP="00DF7625">
          <w:pPr>
            <w:pStyle w:val="0FED4AA2D3014C71A9A30051CFE9FB7B"/>
          </w:pPr>
          <w:r>
            <w:rPr>
              <w:rStyle w:val="PlaceholderText"/>
            </w:rPr>
            <w:t xml:space="preserve"> </w:t>
          </w:r>
        </w:p>
      </w:docPartBody>
    </w:docPart>
    <w:docPart>
      <w:docPartPr>
        <w:name w:val="53E73ADFF019421A883B7FCFAD10D192"/>
        <w:category>
          <w:name w:val="General"/>
          <w:gallery w:val="placeholder"/>
        </w:category>
        <w:types>
          <w:type w:val="bbPlcHdr"/>
        </w:types>
        <w:behaviors>
          <w:behavior w:val="content"/>
        </w:behaviors>
        <w:guid w:val="{D66F5EA9-4EE4-46DC-8045-729A9C984141}"/>
      </w:docPartPr>
      <w:docPartBody>
        <w:p w:rsidR="00DF7625" w:rsidRDefault="00DF7625" w:rsidP="00DF7625">
          <w:pPr>
            <w:pStyle w:val="53E73ADFF019421A883B7FCFAD10D192"/>
          </w:pPr>
          <w:r>
            <w:rPr>
              <w:rStyle w:val="PlaceholderText"/>
            </w:rPr>
            <w:t xml:space="preserve"> </w:t>
          </w:r>
        </w:p>
      </w:docPartBody>
    </w:docPart>
    <w:docPart>
      <w:docPartPr>
        <w:name w:val="AD94007C80504BD2A7EE80081DB74FD1"/>
        <w:category>
          <w:name w:val="General"/>
          <w:gallery w:val="placeholder"/>
        </w:category>
        <w:types>
          <w:type w:val="bbPlcHdr"/>
        </w:types>
        <w:behaviors>
          <w:behavior w:val="content"/>
        </w:behaviors>
        <w:guid w:val="{69A4DE29-AA83-4678-AF52-A3E0EB688AF4}"/>
      </w:docPartPr>
      <w:docPartBody>
        <w:p w:rsidR="00DF7625" w:rsidRDefault="00DF7625" w:rsidP="00DF7625">
          <w:pPr>
            <w:pStyle w:val="AD94007C80504BD2A7EE80081DB74FD1"/>
          </w:pPr>
          <w:r>
            <w:rPr>
              <w:rStyle w:val="PlaceholderText"/>
            </w:rPr>
            <w:t xml:space="preserve"> </w:t>
          </w:r>
        </w:p>
      </w:docPartBody>
    </w:docPart>
    <w:docPart>
      <w:docPartPr>
        <w:name w:val="B31DF1C0DE88415F8BB9D71EA29BDB72"/>
        <w:category>
          <w:name w:val="General"/>
          <w:gallery w:val="placeholder"/>
        </w:category>
        <w:types>
          <w:type w:val="bbPlcHdr"/>
        </w:types>
        <w:behaviors>
          <w:behavior w:val="content"/>
        </w:behaviors>
        <w:guid w:val="{0B9064BC-2F4D-4484-9604-751DBEFA9D0E}"/>
      </w:docPartPr>
      <w:docPartBody>
        <w:p w:rsidR="00DF7625" w:rsidRDefault="00DF7625" w:rsidP="00DF7625">
          <w:pPr>
            <w:pStyle w:val="B31DF1C0DE88415F8BB9D71EA29BDB72"/>
          </w:pPr>
          <w:r>
            <w:rPr>
              <w:rStyle w:val="PlaceholderText"/>
            </w:rPr>
            <w:t xml:space="preserve"> </w:t>
          </w:r>
        </w:p>
      </w:docPartBody>
    </w:docPart>
    <w:docPart>
      <w:docPartPr>
        <w:name w:val="2522267C049E4EBF810CAFB2FF153694"/>
        <w:category>
          <w:name w:val="General"/>
          <w:gallery w:val="placeholder"/>
        </w:category>
        <w:types>
          <w:type w:val="bbPlcHdr"/>
        </w:types>
        <w:behaviors>
          <w:behavior w:val="content"/>
        </w:behaviors>
        <w:guid w:val="{9C11EF70-4AD4-48C0-AD51-0C5F9B09A1F8}"/>
      </w:docPartPr>
      <w:docPartBody>
        <w:p w:rsidR="00DF7625" w:rsidRDefault="00DF7625" w:rsidP="00DF7625">
          <w:pPr>
            <w:pStyle w:val="2522267C049E4EBF810CAFB2FF153694"/>
          </w:pPr>
          <w:r>
            <w:rPr>
              <w:rStyle w:val="PlaceholderText"/>
            </w:rPr>
            <w:t xml:space="preserve"> </w:t>
          </w:r>
        </w:p>
      </w:docPartBody>
    </w:docPart>
    <w:docPart>
      <w:docPartPr>
        <w:name w:val="9A7376B98748412BBC7413F00E7EDB77"/>
        <w:category>
          <w:name w:val="General"/>
          <w:gallery w:val="placeholder"/>
        </w:category>
        <w:types>
          <w:type w:val="bbPlcHdr"/>
        </w:types>
        <w:behaviors>
          <w:behavior w:val="content"/>
        </w:behaviors>
        <w:guid w:val="{C7B3227F-9A8C-4F5C-AB58-5CFA3345D4FC}"/>
      </w:docPartPr>
      <w:docPartBody>
        <w:p w:rsidR="00DF7625" w:rsidRDefault="00DF7625" w:rsidP="00DF7625">
          <w:pPr>
            <w:pStyle w:val="9A7376B98748412BBC7413F00E7EDB77"/>
          </w:pPr>
          <w:r>
            <w:rPr>
              <w:rStyle w:val="PlaceholderText"/>
            </w:rPr>
            <w:t xml:space="preserve"> </w:t>
          </w:r>
        </w:p>
      </w:docPartBody>
    </w:docPart>
    <w:docPart>
      <w:docPartPr>
        <w:name w:val="0E716852C5E74C3A8B5C1EE4445ACDEB"/>
        <w:category>
          <w:name w:val="General"/>
          <w:gallery w:val="placeholder"/>
        </w:category>
        <w:types>
          <w:type w:val="bbPlcHdr"/>
        </w:types>
        <w:behaviors>
          <w:behavior w:val="content"/>
        </w:behaviors>
        <w:guid w:val="{5D0D85FD-1C70-402D-94DB-0D21DA6AC202}"/>
      </w:docPartPr>
      <w:docPartBody>
        <w:p w:rsidR="00DF7625" w:rsidRDefault="00DF7625" w:rsidP="00DF7625">
          <w:pPr>
            <w:pStyle w:val="0E716852C5E74C3A8B5C1EE4445ACDEB"/>
          </w:pPr>
          <w:r>
            <w:rPr>
              <w:rStyle w:val="PlaceholderText"/>
            </w:rPr>
            <w:t xml:space="preserve"> </w:t>
          </w:r>
        </w:p>
      </w:docPartBody>
    </w:docPart>
    <w:docPart>
      <w:docPartPr>
        <w:name w:val="E9A01D7CAF9E4DE585D2D525528153E6"/>
        <w:category>
          <w:name w:val="General"/>
          <w:gallery w:val="placeholder"/>
        </w:category>
        <w:types>
          <w:type w:val="bbPlcHdr"/>
        </w:types>
        <w:behaviors>
          <w:behavior w:val="content"/>
        </w:behaviors>
        <w:guid w:val="{E90D92D7-FC25-4755-A488-A9EC7E96FC3D}"/>
      </w:docPartPr>
      <w:docPartBody>
        <w:p w:rsidR="00DF7625" w:rsidRDefault="00DF7625" w:rsidP="00DF7625">
          <w:pPr>
            <w:pStyle w:val="E9A01D7CAF9E4DE585D2D525528153E6"/>
          </w:pPr>
          <w:r>
            <w:rPr>
              <w:rStyle w:val="PlaceholderText"/>
            </w:rPr>
            <w:t xml:space="preserve"> </w:t>
          </w:r>
        </w:p>
      </w:docPartBody>
    </w:docPart>
    <w:docPart>
      <w:docPartPr>
        <w:name w:val="19B0101A1EBF495BA0A6753880A5503B"/>
        <w:category>
          <w:name w:val="General"/>
          <w:gallery w:val="placeholder"/>
        </w:category>
        <w:types>
          <w:type w:val="bbPlcHdr"/>
        </w:types>
        <w:behaviors>
          <w:behavior w:val="content"/>
        </w:behaviors>
        <w:guid w:val="{9EB00C0F-DD3E-468D-8715-62E382DFEE4F}"/>
      </w:docPartPr>
      <w:docPartBody>
        <w:p w:rsidR="00DF7625" w:rsidRDefault="00DF7625" w:rsidP="00DF7625">
          <w:pPr>
            <w:pStyle w:val="19B0101A1EBF495BA0A6753880A5503B"/>
          </w:pPr>
          <w:r>
            <w:rPr>
              <w:rStyle w:val="PlaceholderText"/>
            </w:rPr>
            <w:t xml:space="preserve"> </w:t>
          </w:r>
        </w:p>
      </w:docPartBody>
    </w:docPart>
    <w:docPart>
      <w:docPartPr>
        <w:name w:val="0124308C4FF84DFDA26F5E133397DFBB"/>
        <w:category>
          <w:name w:val="General"/>
          <w:gallery w:val="placeholder"/>
        </w:category>
        <w:types>
          <w:type w:val="bbPlcHdr"/>
        </w:types>
        <w:behaviors>
          <w:behavior w:val="content"/>
        </w:behaviors>
        <w:guid w:val="{CDB633D1-2E06-424C-ADA5-6FDDFC11BD54}"/>
      </w:docPartPr>
      <w:docPartBody>
        <w:p w:rsidR="00DF7625" w:rsidRDefault="00DF7625" w:rsidP="00DF7625">
          <w:pPr>
            <w:pStyle w:val="0124308C4FF84DFDA26F5E133397DFBB"/>
          </w:pPr>
          <w:r>
            <w:rPr>
              <w:rStyle w:val="PlaceholderText"/>
            </w:rPr>
            <w:t xml:space="preserve"> </w:t>
          </w:r>
        </w:p>
      </w:docPartBody>
    </w:docPart>
    <w:docPart>
      <w:docPartPr>
        <w:name w:val="0CF84DA7A4D7445D9756358F42DC7110"/>
        <w:category>
          <w:name w:val="General"/>
          <w:gallery w:val="placeholder"/>
        </w:category>
        <w:types>
          <w:type w:val="bbPlcHdr"/>
        </w:types>
        <w:behaviors>
          <w:behavior w:val="content"/>
        </w:behaviors>
        <w:guid w:val="{C4F647F8-2BC6-4830-96DD-1E9B073811AE}"/>
      </w:docPartPr>
      <w:docPartBody>
        <w:p w:rsidR="005D764F" w:rsidRDefault="005D764F" w:rsidP="005D764F">
          <w:pPr>
            <w:pStyle w:val="0CF84DA7A4D7445D9756358F42DC7110"/>
          </w:pPr>
          <w:r>
            <w:rPr>
              <w:rStyle w:val="PlaceholderText"/>
            </w:rPr>
            <w:t xml:space="preserve"> </w:t>
          </w:r>
        </w:p>
      </w:docPartBody>
    </w:docPart>
    <w:docPart>
      <w:docPartPr>
        <w:name w:val="BB42396C9DAD4CF2ACDF439A8E298039"/>
        <w:category>
          <w:name w:val="General"/>
          <w:gallery w:val="placeholder"/>
        </w:category>
        <w:types>
          <w:type w:val="bbPlcHdr"/>
        </w:types>
        <w:behaviors>
          <w:behavior w:val="content"/>
        </w:behaviors>
        <w:guid w:val="{BF7B4F22-60F1-4C67-9459-FDB5A84AF6A0}"/>
      </w:docPartPr>
      <w:docPartBody>
        <w:p w:rsidR="0080708E" w:rsidRDefault="00B17C6E" w:rsidP="00B17C6E">
          <w:pPr>
            <w:pStyle w:val="BB42396C9DAD4CF2ACDF439A8E298039"/>
          </w:pPr>
          <w:r>
            <w:rPr>
              <w:rStyle w:val="PlaceholderText"/>
            </w:rPr>
            <w:t xml:space="preserve"> </w:t>
          </w:r>
        </w:p>
      </w:docPartBody>
    </w:docPart>
    <w:docPart>
      <w:docPartPr>
        <w:name w:val="D61835E8AB6343E8A6A0D1FF59B03F90"/>
        <w:category>
          <w:name w:val="General"/>
          <w:gallery w:val="placeholder"/>
        </w:category>
        <w:types>
          <w:type w:val="bbPlcHdr"/>
        </w:types>
        <w:behaviors>
          <w:behavior w:val="content"/>
        </w:behaviors>
        <w:guid w:val="{3EDEA612-6A8D-427E-8AAE-8504B8DE67DB}"/>
      </w:docPartPr>
      <w:docPartBody>
        <w:p w:rsidR="00BA5B6B" w:rsidRDefault="00D93735" w:rsidP="00D93735">
          <w:pPr>
            <w:pStyle w:val="D61835E8AB6343E8A6A0D1FF59B03F90"/>
          </w:pPr>
          <w:r>
            <w:rPr>
              <w:rStyle w:val="PlaceholderText"/>
            </w:rPr>
            <w:t xml:space="preserve"> </w:t>
          </w:r>
        </w:p>
      </w:docPartBody>
    </w:docPart>
    <w:docPart>
      <w:docPartPr>
        <w:name w:val="497CADEE09C34872B55D623081D18EED"/>
        <w:category>
          <w:name w:val="General"/>
          <w:gallery w:val="placeholder"/>
        </w:category>
        <w:types>
          <w:type w:val="bbPlcHdr"/>
        </w:types>
        <w:behaviors>
          <w:behavior w:val="content"/>
        </w:behaviors>
        <w:guid w:val="{91D80063-FD2F-463E-8284-5796677F875F}"/>
      </w:docPartPr>
      <w:docPartBody>
        <w:p w:rsidR="00BA5B6B" w:rsidRDefault="00D93735" w:rsidP="00D93735">
          <w:pPr>
            <w:pStyle w:val="497CADEE09C34872B55D623081D18EED"/>
          </w:pPr>
          <w:r>
            <w:rPr>
              <w:rStyle w:val="PlaceholderText"/>
            </w:rPr>
            <w:t xml:space="preserve"> </w:t>
          </w:r>
        </w:p>
      </w:docPartBody>
    </w:docPart>
    <w:docPart>
      <w:docPartPr>
        <w:name w:val="F56CFD175919455BA15452C0387F3409"/>
        <w:category>
          <w:name w:val="General"/>
          <w:gallery w:val="placeholder"/>
        </w:category>
        <w:types>
          <w:type w:val="bbPlcHdr"/>
        </w:types>
        <w:behaviors>
          <w:behavior w:val="content"/>
        </w:behaviors>
        <w:guid w:val="{BFC9757C-0873-47BA-A99A-7D3F166B18EE}"/>
      </w:docPartPr>
      <w:docPartBody>
        <w:p w:rsidR="00167025" w:rsidRDefault="00532FAF">
          <w:pPr>
            <w:pStyle w:val="F56CFD175919455BA15452C0387F3409"/>
          </w:pPr>
          <w:r>
            <w:rPr>
              <w:rStyle w:val="PlaceholderText"/>
            </w:rPr>
            <w:t xml:space="preserve"> </w:t>
          </w:r>
        </w:p>
      </w:docPartBody>
    </w:docPart>
    <w:docPart>
      <w:docPartPr>
        <w:name w:val="FA5016DA606A4DF29A4EC2C7B304348B"/>
        <w:category>
          <w:name w:val="General"/>
          <w:gallery w:val="placeholder"/>
        </w:category>
        <w:types>
          <w:type w:val="bbPlcHdr"/>
        </w:types>
        <w:behaviors>
          <w:behavior w:val="content"/>
        </w:behaviors>
        <w:guid w:val="{9601E9B4-62B9-4720-B9C5-D124ED25DE70}"/>
      </w:docPartPr>
      <w:docPartBody>
        <w:p w:rsidR="00167025" w:rsidRDefault="00116AC1" w:rsidP="00116AC1">
          <w:pPr>
            <w:pStyle w:val="FA5016DA606A4DF29A4EC2C7B304348B"/>
          </w:pPr>
          <w:r>
            <w:rPr>
              <w:rStyle w:val="PlaceholderText"/>
            </w:rPr>
            <w:t xml:space="preserve"> </w:t>
          </w:r>
        </w:p>
      </w:docPartBody>
    </w:docPart>
    <w:docPart>
      <w:docPartPr>
        <w:name w:val="01E48DC3AF214EA6AAD2D361B8A3657A"/>
        <w:category>
          <w:name w:val="General"/>
          <w:gallery w:val="placeholder"/>
        </w:category>
        <w:types>
          <w:type w:val="bbPlcHdr"/>
        </w:types>
        <w:behaviors>
          <w:behavior w:val="content"/>
        </w:behaviors>
        <w:guid w:val="{8CA664AB-9359-490B-AEC1-EFE910F87D18}"/>
      </w:docPartPr>
      <w:docPartBody>
        <w:p w:rsidR="00167025" w:rsidRDefault="00116AC1" w:rsidP="00116AC1">
          <w:pPr>
            <w:pStyle w:val="01E48DC3AF214EA6AAD2D361B8A3657A"/>
          </w:pPr>
          <w:r>
            <w:rPr>
              <w:rStyle w:val="PlaceholderText"/>
            </w:rPr>
            <w:t xml:space="preserve"> </w:t>
          </w:r>
        </w:p>
      </w:docPartBody>
    </w:docPart>
    <w:docPart>
      <w:docPartPr>
        <w:name w:val="DA251BD2666B4442BB04A05157B74DAA"/>
        <w:category>
          <w:name w:val="General"/>
          <w:gallery w:val="placeholder"/>
        </w:category>
        <w:types>
          <w:type w:val="bbPlcHdr"/>
        </w:types>
        <w:behaviors>
          <w:behavior w:val="content"/>
        </w:behaviors>
        <w:guid w:val="{13DCA7AE-D37A-4F2B-B10D-CDBE7421563E}"/>
      </w:docPartPr>
      <w:docPartBody>
        <w:p w:rsidR="00167025" w:rsidRDefault="00116AC1" w:rsidP="00116AC1">
          <w:pPr>
            <w:pStyle w:val="DA251BD2666B4442BB04A05157B74DAA"/>
          </w:pPr>
          <w:r>
            <w:rPr>
              <w:rStyle w:val="PlaceholderText"/>
            </w:rPr>
            <w:t xml:space="preserve"> </w:t>
          </w:r>
        </w:p>
      </w:docPartBody>
    </w:docPart>
    <w:docPart>
      <w:docPartPr>
        <w:name w:val="C43112626CD44B5D8213CC548A490098"/>
        <w:category>
          <w:name w:val="General"/>
          <w:gallery w:val="placeholder"/>
        </w:category>
        <w:types>
          <w:type w:val="bbPlcHdr"/>
        </w:types>
        <w:behaviors>
          <w:behavior w:val="content"/>
        </w:behaviors>
        <w:guid w:val="{3FB0FC4F-C09C-4580-9BE5-5F88A242A75F}"/>
      </w:docPartPr>
      <w:docPartBody>
        <w:p w:rsidR="00167025" w:rsidRDefault="00116AC1" w:rsidP="00116AC1">
          <w:pPr>
            <w:pStyle w:val="C43112626CD44B5D8213CC548A490098"/>
          </w:pPr>
          <w:r>
            <w:rPr>
              <w:rStyle w:val="PlaceholderText"/>
            </w:rPr>
            <w:t xml:space="preserve"> </w:t>
          </w:r>
        </w:p>
      </w:docPartBody>
    </w:docPart>
    <w:docPart>
      <w:docPartPr>
        <w:name w:val="7D2D4AF9AC9146F2924D32CBC8D427AB"/>
        <w:category>
          <w:name w:val="General"/>
          <w:gallery w:val="placeholder"/>
        </w:category>
        <w:types>
          <w:type w:val="bbPlcHdr"/>
        </w:types>
        <w:behaviors>
          <w:behavior w:val="content"/>
        </w:behaviors>
        <w:guid w:val="{55EABB78-D1C0-4EE9-B8ED-5FD26DB24387}"/>
      </w:docPartPr>
      <w:docPartBody>
        <w:p w:rsidR="00167025" w:rsidRDefault="00116AC1" w:rsidP="00116AC1">
          <w:pPr>
            <w:pStyle w:val="7D2D4AF9AC9146F2924D32CBC8D427AB"/>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Arial"/>
    <w:panose1 w:val="00000000000000000000"/>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FFC"/>
    <w:rsid w:val="00004D64"/>
    <w:rsid w:val="00086CB5"/>
    <w:rsid w:val="00116AC1"/>
    <w:rsid w:val="0013580A"/>
    <w:rsid w:val="00167025"/>
    <w:rsid w:val="002149C2"/>
    <w:rsid w:val="002650CA"/>
    <w:rsid w:val="002813F1"/>
    <w:rsid w:val="003513A7"/>
    <w:rsid w:val="00376F59"/>
    <w:rsid w:val="0042680B"/>
    <w:rsid w:val="00490169"/>
    <w:rsid w:val="004A29DC"/>
    <w:rsid w:val="004A6770"/>
    <w:rsid w:val="004C43BD"/>
    <w:rsid w:val="004D7514"/>
    <w:rsid w:val="00507B2A"/>
    <w:rsid w:val="00532FAF"/>
    <w:rsid w:val="0058240D"/>
    <w:rsid w:val="005C5877"/>
    <w:rsid w:val="005D764F"/>
    <w:rsid w:val="0064051A"/>
    <w:rsid w:val="006706C8"/>
    <w:rsid w:val="00687347"/>
    <w:rsid w:val="006A454F"/>
    <w:rsid w:val="006C1A65"/>
    <w:rsid w:val="007024BD"/>
    <w:rsid w:val="007069BC"/>
    <w:rsid w:val="00725537"/>
    <w:rsid w:val="007D67E2"/>
    <w:rsid w:val="0080708E"/>
    <w:rsid w:val="00842FFC"/>
    <w:rsid w:val="00852F5C"/>
    <w:rsid w:val="008A0955"/>
    <w:rsid w:val="008B31F6"/>
    <w:rsid w:val="008C48E0"/>
    <w:rsid w:val="008E1E2F"/>
    <w:rsid w:val="00936230"/>
    <w:rsid w:val="0097495A"/>
    <w:rsid w:val="009D11A8"/>
    <w:rsid w:val="00AC704A"/>
    <w:rsid w:val="00B06F7E"/>
    <w:rsid w:val="00B17C6E"/>
    <w:rsid w:val="00B23B83"/>
    <w:rsid w:val="00B273E0"/>
    <w:rsid w:val="00B634B5"/>
    <w:rsid w:val="00BA5B6B"/>
    <w:rsid w:val="00BB4A52"/>
    <w:rsid w:val="00BD267A"/>
    <w:rsid w:val="00BD352F"/>
    <w:rsid w:val="00C52300"/>
    <w:rsid w:val="00D0169D"/>
    <w:rsid w:val="00D11F71"/>
    <w:rsid w:val="00D53CE7"/>
    <w:rsid w:val="00D54E80"/>
    <w:rsid w:val="00D62296"/>
    <w:rsid w:val="00D93735"/>
    <w:rsid w:val="00DA38F6"/>
    <w:rsid w:val="00DC521D"/>
    <w:rsid w:val="00DD1FE2"/>
    <w:rsid w:val="00DF7625"/>
    <w:rsid w:val="00E34A8F"/>
    <w:rsid w:val="00E34DCA"/>
    <w:rsid w:val="00E417B9"/>
    <w:rsid w:val="00E616B7"/>
    <w:rsid w:val="00E61810"/>
    <w:rsid w:val="00E6671A"/>
    <w:rsid w:val="00E7089C"/>
    <w:rsid w:val="00EC1ACE"/>
    <w:rsid w:val="00EE245A"/>
    <w:rsid w:val="00FB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9CD5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AC1"/>
    <w:rPr>
      <w:color w:val="808080"/>
    </w:rPr>
  </w:style>
  <w:style w:type="paragraph" w:customStyle="1" w:styleId="C24E234397BF4DDC80619D89021A9345">
    <w:name w:val="C24E234397BF4DDC80619D89021A9345"/>
    <w:rsid w:val="00E6671A"/>
    <w:pPr>
      <w:spacing w:after="160" w:line="259" w:lineRule="auto"/>
    </w:pPr>
    <w:rPr>
      <w:lang w:val="en-GB" w:eastAsia="en-GB"/>
    </w:rPr>
  </w:style>
  <w:style w:type="paragraph" w:customStyle="1" w:styleId="56A7663D7D004EC5B22F8EC42D76813D">
    <w:name w:val="56A7663D7D004EC5B22F8EC42D76813D"/>
    <w:rsid w:val="00E6671A"/>
    <w:pPr>
      <w:spacing w:after="160" w:line="259" w:lineRule="auto"/>
    </w:pPr>
    <w:rPr>
      <w:lang w:val="en-GB" w:eastAsia="en-GB"/>
    </w:rPr>
  </w:style>
  <w:style w:type="paragraph" w:customStyle="1" w:styleId="A4D134A4289F47DFB16A27B9E04C0379">
    <w:name w:val="A4D134A4289F47DFB16A27B9E04C0379"/>
    <w:rsid w:val="00E6671A"/>
    <w:pPr>
      <w:spacing w:after="160" w:line="259" w:lineRule="auto"/>
    </w:pPr>
    <w:rPr>
      <w:lang w:val="en-GB" w:eastAsia="en-GB"/>
    </w:rPr>
  </w:style>
  <w:style w:type="paragraph" w:customStyle="1" w:styleId="2D219DAE592F427AA7F02563B41C23A7">
    <w:name w:val="2D219DAE592F427AA7F02563B41C23A7"/>
    <w:rsid w:val="00E6671A"/>
    <w:pPr>
      <w:spacing w:after="160" w:line="259" w:lineRule="auto"/>
    </w:pPr>
    <w:rPr>
      <w:lang w:val="en-GB" w:eastAsia="en-GB"/>
    </w:rPr>
  </w:style>
  <w:style w:type="paragraph" w:customStyle="1" w:styleId="7358C6AC38CC44DA9F494BB0C5A7E38E">
    <w:name w:val="7358C6AC38CC44DA9F494BB0C5A7E38E"/>
    <w:rsid w:val="00E6671A"/>
    <w:pPr>
      <w:spacing w:after="160" w:line="259" w:lineRule="auto"/>
    </w:pPr>
    <w:rPr>
      <w:lang w:val="en-GB" w:eastAsia="en-GB"/>
    </w:rPr>
  </w:style>
  <w:style w:type="paragraph" w:customStyle="1" w:styleId="1264B9CA5E414E7EB5ACDFD46B83B48A">
    <w:name w:val="1264B9CA5E414E7EB5ACDFD46B83B48A"/>
    <w:rsid w:val="00E6671A"/>
    <w:pPr>
      <w:spacing w:after="160" w:line="259" w:lineRule="auto"/>
    </w:pPr>
    <w:rPr>
      <w:lang w:val="en-GB" w:eastAsia="en-GB"/>
    </w:rPr>
  </w:style>
  <w:style w:type="paragraph" w:customStyle="1" w:styleId="2CDEA89D9C4E4728B1F98A174725F826">
    <w:name w:val="2CDEA89D9C4E4728B1F98A174725F826"/>
    <w:rsid w:val="00E6671A"/>
    <w:pPr>
      <w:spacing w:after="160" w:line="259" w:lineRule="auto"/>
    </w:pPr>
    <w:rPr>
      <w:lang w:val="en-GB" w:eastAsia="en-GB"/>
    </w:rPr>
  </w:style>
  <w:style w:type="paragraph" w:customStyle="1" w:styleId="94580C43245B46C1B94C3D6FD5C942AE">
    <w:name w:val="94580C43245B46C1B94C3D6FD5C942AE"/>
    <w:rsid w:val="00E6671A"/>
    <w:pPr>
      <w:spacing w:after="160" w:line="259" w:lineRule="auto"/>
    </w:pPr>
    <w:rPr>
      <w:lang w:val="en-GB" w:eastAsia="en-GB"/>
    </w:rPr>
  </w:style>
  <w:style w:type="paragraph" w:customStyle="1" w:styleId="F8D5BB151992450A943C9FE8D4785417">
    <w:name w:val="F8D5BB151992450A943C9FE8D4785417"/>
    <w:rsid w:val="00E6671A"/>
    <w:pPr>
      <w:spacing w:after="160" w:line="259" w:lineRule="auto"/>
    </w:pPr>
    <w:rPr>
      <w:lang w:val="en-GB" w:eastAsia="en-GB"/>
    </w:rPr>
  </w:style>
  <w:style w:type="paragraph" w:customStyle="1" w:styleId="17BA0D6EBF8D4FD6AAC2EDD1642E0A41">
    <w:name w:val="17BA0D6EBF8D4FD6AAC2EDD1642E0A41"/>
    <w:rsid w:val="00E6671A"/>
    <w:pPr>
      <w:spacing w:after="160" w:line="259" w:lineRule="auto"/>
    </w:pPr>
    <w:rPr>
      <w:lang w:val="en-GB" w:eastAsia="en-GB"/>
    </w:rPr>
  </w:style>
  <w:style w:type="paragraph" w:customStyle="1" w:styleId="728FFEF22D1B4422B089E2CB608DEE39">
    <w:name w:val="728FFEF22D1B4422B089E2CB608DEE39"/>
    <w:rsid w:val="00E6671A"/>
    <w:pPr>
      <w:spacing w:after="160" w:line="259" w:lineRule="auto"/>
    </w:pPr>
    <w:rPr>
      <w:lang w:val="en-GB" w:eastAsia="en-GB"/>
    </w:rPr>
  </w:style>
  <w:style w:type="paragraph" w:customStyle="1" w:styleId="5F81299963AB4D8886A1229D6E20B74C">
    <w:name w:val="5F81299963AB4D8886A1229D6E20B74C"/>
    <w:rsid w:val="00E6671A"/>
    <w:pPr>
      <w:spacing w:after="160" w:line="259" w:lineRule="auto"/>
    </w:pPr>
    <w:rPr>
      <w:lang w:val="en-GB" w:eastAsia="en-GB"/>
    </w:rPr>
  </w:style>
  <w:style w:type="paragraph" w:customStyle="1" w:styleId="1EF715FE095B4DF3A29829466FA7E830">
    <w:name w:val="1EF715FE095B4DF3A29829466FA7E830"/>
    <w:rsid w:val="00E6671A"/>
    <w:pPr>
      <w:spacing w:after="160" w:line="259" w:lineRule="auto"/>
    </w:pPr>
    <w:rPr>
      <w:lang w:val="en-GB" w:eastAsia="en-GB"/>
    </w:rPr>
  </w:style>
  <w:style w:type="paragraph" w:customStyle="1" w:styleId="09010F4E1FBF431E959B61D05AEFED62">
    <w:name w:val="09010F4E1FBF431E959B61D05AEFED62"/>
    <w:rsid w:val="00E6671A"/>
    <w:pPr>
      <w:spacing w:after="160" w:line="259" w:lineRule="auto"/>
    </w:pPr>
    <w:rPr>
      <w:lang w:val="en-GB" w:eastAsia="en-GB"/>
    </w:rPr>
  </w:style>
  <w:style w:type="paragraph" w:customStyle="1" w:styleId="73A95299923F4FB1834DF999AB53F512">
    <w:name w:val="73A95299923F4FB1834DF999AB53F512"/>
    <w:rsid w:val="00E6671A"/>
    <w:pPr>
      <w:spacing w:after="160" w:line="259" w:lineRule="auto"/>
    </w:pPr>
    <w:rPr>
      <w:lang w:val="en-GB" w:eastAsia="en-GB"/>
    </w:rPr>
  </w:style>
  <w:style w:type="paragraph" w:customStyle="1" w:styleId="4BEBBB69E38B40A5B743CADAA0413A05">
    <w:name w:val="4BEBBB69E38B40A5B743CADAA0413A05"/>
    <w:rsid w:val="00E6671A"/>
    <w:pPr>
      <w:spacing w:after="160" w:line="259" w:lineRule="auto"/>
    </w:pPr>
    <w:rPr>
      <w:lang w:val="en-GB" w:eastAsia="en-GB"/>
    </w:rPr>
  </w:style>
  <w:style w:type="paragraph" w:customStyle="1" w:styleId="5B50B8A14E194580A9E160D5C0E19795">
    <w:name w:val="5B50B8A14E194580A9E160D5C0E19795"/>
    <w:rsid w:val="00E6671A"/>
    <w:pPr>
      <w:spacing w:after="160" w:line="259" w:lineRule="auto"/>
    </w:pPr>
    <w:rPr>
      <w:lang w:val="en-GB" w:eastAsia="en-GB"/>
    </w:rPr>
  </w:style>
  <w:style w:type="paragraph" w:customStyle="1" w:styleId="3E570E7F913148C3B8BE0E4C69A39B92">
    <w:name w:val="3E570E7F913148C3B8BE0E4C69A39B92"/>
    <w:rsid w:val="00E6671A"/>
    <w:pPr>
      <w:spacing w:after="160" w:line="259" w:lineRule="auto"/>
    </w:pPr>
    <w:rPr>
      <w:lang w:val="en-GB" w:eastAsia="en-GB"/>
    </w:rPr>
  </w:style>
  <w:style w:type="paragraph" w:customStyle="1" w:styleId="0B0F97D5976646898AB12EF3D2821E0C">
    <w:name w:val="0B0F97D5976646898AB12EF3D2821E0C"/>
    <w:rsid w:val="00E6671A"/>
    <w:pPr>
      <w:spacing w:after="160" w:line="259" w:lineRule="auto"/>
    </w:pPr>
    <w:rPr>
      <w:lang w:val="en-GB" w:eastAsia="en-GB"/>
    </w:rPr>
  </w:style>
  <w:style w:type="paragraph" w:customStyle="1" w:styleId="798D3CCC95C0438EA56E5E8B3CEA0CBE">
    <w:name w:val="798D3CCC95C0438EA56E5E8B3CEA0CBE"/>
    <w:rsid w:val="00E6671A"/>
    <w:pPr>
      <w:spacing w:after="160" w:line="259" w:lineRule="auto"/>
    </w:pPr>
    <w:rPr>
      <w:lang w:val="en-GB" w:eastAsia="en-GB"/>
    </w:rPr>
  </w:style>
  <w:style w:type="paragraph" w:customStyle="1" w:styleId="2037C00917D14FAA92E7222652CCCB2C">
    <w:name w:val="2037C00917D14FAA92E7222652CCCB2C"/>
    <w:rsid w:val="00E6671A"/>
    <w:pPr>
      <w:spacing w:after="160" w:line="259" w:lineRule="auto"/>
    </w:pPr>
    <w:rPr>
      <w:lang w:val="en-GB" w:eastAsia="en-GB"/>
    </w:rPr>
  </w:style>
  <w:style w:type="paragraph" w:customStyle="1" w:styleId="844EE1389BCB4F34926D2EA1EB5DA48E">
    <w:name w:val="844EE1389BCB4F34926D2EA1EB5DA48E"/>
    <w:rsid w:val="00E6671A"/>
    <w:pPr>
      <w:spacing w:after="160" w:line="259" w:lineRule="auto"/>
    </w:pPr>
    <w:rPr>
      <w:lang w:val="en-GB" w:eastAsia="en-GB"/>
    </w:rPr>
  </w:style>
  <w:style w:type="paragraph" w:customStyle="1" w:styleId="5D61EDBF0AA747678979AAF8DBB502FD">
    <w:name w:val="5D61EDBF0AA747678979AAF8DBB502FD"/>
    <w:rsid w:val="00E6671A"/>
    <w:pPr>
      <w:spacing w:after="160" w:line="259" w:lineRule="auto"/>
    </w:pPr>
    <w:rPr>
      <w:lang w:val="en-GB" w:eastAsia="en-GB"/>
    </w:rPr>
  </w:style>
  <w:style w:type="paragraph" w:customStyle="1" w:styleId="F2B1FC145609460CAD1A3D151A246DE5">
    <w:name w:val="F2B1FC145609460CAD1A3D151A246DE5"/>
    <w:rsid w:val="00E6671A"/>
    <w:pPr>
      <w:spacing w:after="160" w:line="259" w:lineRule="auto"/>
    </w:pPr>
    <w:rPr>
      <w:lang w:val="en-GB" w:eastAsia="en-GB"/>
    </w:rPr>
  </w:style>
  <w:style w:type="paragraph" w:customStyle="1" w:styleId="211470CFCD564C55ADA9BDB80A911924">
    <w:name w:val="211470CFCD564C55ADA9BDB80A911924"/>
    <w:rsid w:val="00DF7625"/>
    <w:pPr>
      <w:spacing w:after="160" w:line="259" w:lineRule="auto"/>
    </w:pPr>
    <w:rPr>
      <w:lang w:val="en-GB" w:eastAsia="en-GB"/>
    </w:rPr>
  </w:style>
  <w:style w:type="paragraph" w:customStyle="1" w:styleId="0FED4AA2D3014C71A9A30051CFE9FB7B">
    <w:name w:val="0FED4AA2D3014C71A9A30051CFE9FB7B"/>
    <w:rsid w:val="00DF7625"/>
    <w:pPr>
      <w:spacing w:after="160" w:line="259" w:lineRule="auto"/>
    </w:pPr>
    <w:rPr>
      <w:lang w:val="en-GB" w:eastAsia="en-GB"/>
    </w:rPr>
  </w:style>
  <w:style w:type="paragraph" w:customStyle="1" w:styleId="53E73ADFF019421A883B7FCFAD10D192">
    <w:name w:val="53E73ADFF019421A883B7FCFAD10D192"/>
    <w:rsid w:val="00DF7625"/>
    <w:pPr>
      <w:spacing w:after="160" w:line="259" w:lineRule="auto"/>
    </w:pPr>
    <w:rPr>
      <w:lang w:val="en-GB" w:eastAsia="en-GB"/>
    </w:rPr>
  </w:style>
  <w:style w:type="paragraph" w:customStyle="1" w:styleId="AD94007C80504BD2A7EE80081DB74FD1">
    <w:name w:val="AD94007C80504BD2A7EE80081DB74FD1"/>
    <w:rsid w:val="00DF7625"/>
    <w:pPr>
      <w:spacing w:after="160" w:line="259" w:lineRule="auto"/>
    </w:pPr>
    <w:rPr>
      <w:lang w:val="en-GB" w:eastAsia="en-GB"/>
    </w:rPr>
  </w:style>
  <w:style w:type="paragraph" w:customStyle="1" w:styleId="B31DF1C0DE88415F8BB9D71EA29BDB72">
    <w:name w:val="B31DF1C0DE88415F8BB9D71EA29BDB72"/>
    <w:rsid w:val="00DF7625"/>
    <w:pPr>
      <w:spacing w:after="160" w:line="259" w:lineRule="auto"/>
    </w:pPr>
    <w:rPr>
      <w:lang w:val="en-GB" w:eastAsia="en-GB"/>
    </w:rPr>
  </w:style>
  <w:style w:type="paragraph" w:customStyle="1" w:styleId="2522267C049E4EBF810CAFB2FF153694">
    <w:name w:val="2522267C049E4EBF810CAFB2FF153694"/>
    <w:rsid w:val="00DF7625"/>
    <w:pPr>
      <w:spacing w:after="160" w:line="259" w:lineRule="auto"/>
    </w:pPr>
    <w:rPr>
      <w:lang w:val="en-GB" w:eastAsia="en-GB"/>
    </w:rPr>
  </w:style>
  <w:style w:type="paragraph" w:customStyle="1" w:styleId="9A7376B98748412BBC7413F00E7EDB77">
    <w:name w:val="9A7376B98748412BBC7413F00E7EDB77"/>
    <w:rsid w:val="00DF7625"/>
    <w:pPr>
      <w:spacing w:after="160" w:line="259" w:lineRule="auto"/>
    </w:pPr>
    <w:rPr>
      <w:lang w:val="en-GB" w:eastAsia="en-GB"/>
    </w:rPr>
  </w:style>
  <w:style w:type="paragraph" w:customStyle="1" w:styleId="0E716852C5E74C3A8B5C1EE4445ACDEB">
    <w:name w:val="0E716852C5E74C3A8B5C1EE4445ACDEB"/>
    <w:rsid w:val="00DF7625"/>
    <w:pPr>
      <w:spacing w:after="160" w:line="259" w:lineRule="auto"/>
    </w:pPr>
    <w:rPr>
      <w:lang w:val="en-GB" w:eastAsia="en-GB"/>
    </w:rPr>
  </w:style>
  <w:style w:type="paragraph" w:customStyle="1" w:styleId="E9A01D7CAF9E4DE585D2D525528153E6">
    <w:name w:val="E9A01D7CAF9E4DE585D2D525528153E6"/>
    <w:rsid w:val="00DF7625"/>
    <w:pPr>
      <w:spacing w:after="160" w:line="259" w:lineRule="auto"/>
    </w:pPr>
    <w:rPr>
      <w:lang w:val="en-GB" w:eastAsia="en-GB"/>
    </w:rPr>
  </w:style>
  <w:style w:type="paragraph" w:customStyle="1" w:styleId="19B0101A1EBF495BA0A6753880A5503B">
    <w:name w:val="19B0101A1EBF495BA0A6753880A5503B"/>
    <w:rsid w:val="00DF7625"/>
    <w:pPr>
      <w:spacing w:after="160" w:line="259" w:lineRule="auto"/>
    </w:pPr>
    <w:rPr>
      <w:lang w:val="en-GB" w:eastAsia="en-GB"/>
    </w:rPr>
  </w:style>
  <w:style w:type="paragraph" w:customStyle="1" w:styleId="0124308C4FF84DFDA26F5E133397DFBB">
    <w:name w:val="0124308C4FF84DFDA26F5E133397DFBB"/>
    <w:rsid w:val="00DF7625"/>
    <w:pPr>
      <w:spacing w:after="160" w:line="259" w:lineRule="auto"/>
    </w:pPr>
    <w:rPr>
      <w:lang w:val="en-GB" w:eastAsia="en-GB"/>
    </w:rPr>
  </w:style>
  <w:style w:type="paragraph" w:customStyle="1" w:styleId="0CF84DA7A4D7445D9756358F42DC7110">
    <w:name w:val="0CF84DA7A4D7445D9756358F42DC7110"/>
    <w:rsid w:val="005D764F"/>
    <w:pPr>
      <w:spacing w:after="160" w:line="259" w:lineRule="auto"/>
    </w:pPr>
    <w:rPr>
      <w:lang w:val="en-GB" w:eastAsia="en-GB"/>
    </w:rPr>
  </w:style>
  <w:style w:type="paragraph" w:customStyle="1" w:styleId="BB42396C9DAD4CF2ACDF439A8E298039">
    <w:name w:val="BB42396C9DAD4CF2ACDF439A8E298039"/>
    <w:rsid w:val="00B17C6E"/>
    <w:pPr>
      <w:spacing w:after="160" w:line="259" w:lineRule="auto"/>
    </w:pPr>
    <w:rPr>
      <w:lang w:val="en-GB" w:eastAsia="en-GB"/>
    </w:rPr>
  </w:style>
  <w:style w:type="paragraph" w:customStyle="1" w:styleId="74B98AD8F2C041DB84C48A38AD318C0F">
    <w:name w:val="74B98AD8F2C041DB84C48A38AD318C0F"/>
    <w:rsid w:val="00B17C6E"/>
    <w:pPr>
      <w:spacing w:after="160" w:line="259" w:lineRule="auto"/>
    </w:pPr>
    <w:rPr>
      <w:lang w:val="en-GB" w:eastAsia="en-GB"/>
    </w:rPr>
  </w:style>
  <w:style w:type="paragraph" w:customStyle="1" w:styleId="7CD98D16C47E4C31A1961E9599584031">
    <w:name w:val="7CD98D16C47E4C31A1961E9599584031"/>
    <w:rsid w:val="00B17C6E"/>
    <w:pPr>
      <w:spacing w:after="160" w:line="259" w:lineRule="auto"/>
    </w:pPr>
    <w:rPr>
      <w:lang w:val="en-GB" w:eastAsia="en-GB"/>
    </w:rPr>
  </w:style>
  <w:style w:type="paragraph" w:customStyle="1" w:styleId="71CDB86AC00F4BA9B9F509806B7D5AF4">
    <w:name w:val="71CDB86AC00F4BA9B9F509806B7D5AF4"/>
    <w:rsid w:val="00B17C6E"/>
    <w:pPr>
      <w:spacing w:after="160" w:line="259" w:lineRule="auto"/>
    </w:pPr>
    <w:rPr>
      <w:lang w:val="en-GB" w:eastAsia="en-GB"/>
    </w:rPr>
  </w:style>
  <w:style w:type="paragraph" w:customStyle="1" w:styleId="48264593CD214AE5BDF6E54654FE2499">
    <w:name w:val="48264593CD214AE5BDF6E54654FE2499"/>
    <w:rsid w:val="00B17C6E"/>
    <w:pPr>
      <w:spacing w:after="160" w:line="259" w:lineRule="auto"/>
    </w:pPr>
    <w:rPr>
      <w:lang w:val="en-GB" w:eastAsia="en-GB"/>
    </w:rPr>
  </w:style>
  <w:style w:type="paragraph" w:customStyle="1" w:styleId="2303B32440AF4BE8B96BB9BD551257CC">
    <w:name w:val="2303B32440AF4BE8B96BB9BD551257CC"/>
    <w:rsid w:val="00B17C6E"/>
    <w:pPr>
      <w:spacing w:after="160" w:line="259" w:lineRule="auto"/>
    </w:pPr>
    <w:rPr>
      <w:lang w:val="en-GB" w:eastAsia="en-GB"/>
    </w:rPr>
  </w:style>
  <w:style w:type="paragraph" w:customStyle="1" w:styleId="13FAE1678D2B46EE935AA33E130CDAC9">
    <w:name w:val="13FAE1678D2B46EE935AA33E130CDAC9"/>
    <w:rsid w:val="00B17C6E"/>
    <w:pPr>
      <w:spacing w:after="160" w:line="259" w:lineRule="auto"/>
    </w:pPr>
    <w:rPr>
      <w:lang w:val="en-GB" w:eastAsia="en-GB"/>
    </w:rPr>
  </w:style>
  <w:style w:type="paragraph" w:customStyle="1" w:styleId="D61835E8AB6343E8A6A0D1FF59B03F90">
    <w:name w:val="D61835E8AB6343E8A6A0D1FF59B03F90"/>
    <w:rsid w:val="00D93735"/>
    <w:pPr>
      <w:spacing w:after="160" w:line="259" w:lineRule="auto"/>
    </w:pPr>
    <w:rPr>
      <w:lang w:val="en-GB" w:eastAsia="en-GB"/>
    </w:rPr>
  </w:style>
  <w:style w:type="paragraph" w:customStyle="1" w:styleId="497CADEE09C34872B55D623081D18EED">
    <w:name w:val="497CADEE09C34872B55D623081D18EED"/>
    <w:rsid w:val="00D93735"/>
    <w:pPr>
      <w:spacing w:after="160" w:line="259" w:lineRule="auto"/>
    </w:pPr>
    <w:rPr>
      <w:lang w:val="en-GB" w:eastAsia="en-GB"/>
    </w:rPr>
  </w:style>
  <w:style w:type="paragraph" w:customStyle="1" w:styleId="F56CFD175919455BA15452C0387F3409">
    <w:name w:val="F56CFD175919455BA15452C0387F3409"/>
    <w:pPr>
      <w:spacing w:after="160" w:line="259" w:lineRule="auto"/>
    </w:pPr>
    <w:rPr>
      <w:lang w:val="en-GB" w:eastAsia="en-GB"/>
    </w:rPr>
  </w:style>
  <w:style w:type="paragraph" w:customStyle="1" w:styleId="4039DF0AF603498DB336CB09FB99E66F">
    <w:name w:val="4039DF0AF603498DB336CB09FB99E66F"/>
    <w:rsid w:val="00116AC1"/>
    <w:pPr>
      <w:spacing w:after="160" w:line="259" w:lineRule="auto"/>
    </w:pPr>
    <w:rPr>
      <w:lang w:val="en-GB" w:eastAsia="en-GB"/>
    </w:rPr>
  </w:style>
  <w:style w:type="paragraph" w:customStyle="1" w:styleId="FA5016DA606A4DF29A4EC2C7B304348B">
    <w:name w:val="FA5016DA606A4DF29A4EC2C7B304348B"/>
    <w:rsid w:val="00116AC1"/>
    <w:pPr>
      <w:spacing w:after="160" w:line="259" w:lineRule="auto"/>
    </w:pPr>
    <w:rPr>
      <w:lang w:val="en-GB" w:eastAsia="en-GB"/>
    </w:rPr>
  </w:style>
  <w:style w:type="paragraph" w:customStyle="1" w:styleId="01E48DC3AF214EA6AAD2D361B8A3657A">
    <w:name w:val="01E48DC3AF214EA6AAD2D361B8A3657A"/>
    <w:rsid w:val="00116AC1"/>
    <w:pPr>
      <w:spacing w:after="160" w:line="259" w:lineRule="auto"/>
    </w:pPr>
    <w:rPr>
      <w:lang w:val="en-GB" w:eastAsia="en-GB"/>
    </w:rPr>
  </w:style>
  <w:style w:type="paragraph" w:customStyle="1" w:styleId="DA251BD2666B4442BB04A05157B74DAA">
    <w:name w:val="DA251BD2666B4442BB04A05157B74DAA"/>
    <w:rsid w:val="00116AC1"/>
    <w:pPr>
      <w:spacing w:after="160" w:line="259" w:lineRule="auto"/>
    </w:pPr>
    <w:rPr>
      <w:lang w:val="en-GB" w:eastAsia="en-GB"/>
    </w:rPr>
  </w:style>
  <w:style w:type="paragraph" w:customStyle="1" w:styleId="C43112626CD44B5D8213CC548A490098">
    <w:name w:val="C43112626CD44B5D8213CC548A490098"/>
    <w:rsid w:val="00116AC1"/>
    <w:pPr>
      <w:spacing w:after="160" w:line="259" w:lineRule="auto"/>
    </w:pPr>
    <w:rPr>
      <w:lang w:val="en-GB" w:eastAsia="en-GB"/>
    </w:rPr>
  </w:style>
  <w:style w:type="paragraph" w:customStyle="1" w:styleId="7D2D4AF9AC9146F2924D32CBC8D427AB">
    <w:name w:val="7D2D4AF9AC9146F2924D32CBC8D427AB"/>
    <w:rsid w:val="00116AC1"/>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E8E26-5D73-43E9-842D-43DEACFD9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9892E-EDC5-4980-A412-BA3340A7379A}">
  <ds:schemaRefs>
    <ds:schemaRef ds:uri="http://schemas.openxmlformats.org/officeDocument/2006/bibliography"/>
  </ds:schemaRefs>
</ds:datastoreItem>
</file>

<file path=customXml/itemProps3.xml><?xml version="1.0" encoding="utf-8"?>
<ds:datastoreItem xmlns:ds="http://schemas.openxmlformats.org/officeDocument/2006/customXml" ds:itemID="{0600F42C-CD8B-4912-86C3-EA1C08D785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96295B-5781-4D5C-AF35-5EFEA44F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7077</Words>
  <Characters>40341</Characters>
  <Application>Microsoft Office Word</Application>
  <DocSecurity>0</DocSecurity>
  <Lines>336</Lines>
  <Paragraphs>94</Paragraphs>
  <ScaleCrop>false</ScaleCrop>
  <Company>MTC</Company>
  <LinksUpToDate>false</LinksUpToDate>
  <CharactersWithSpaces>47324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Crowhurst, Gillian</dc:creator>
  <cp:keywords/>
  <dc:description/>
  <cp:lastModifiedBy>Openshaw, Jessica</cp:lastModifiedBy>
  <cp:revision>18</cp:revision>
  <dcterms:created xsi:type="dcterms:W3CDTF">2021-09-02T11:02:00Z</dcterms:created>
  <dcterms:modified xsi:type="dcterms:W3CDTF">2021-09-22T16:19:00Z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2017-05-30T00:00:00Z</vt:filetime>
  </property>
  <property fmtid="{D5CDD505-2E9C-101B-9397-08002B2CF9AE}" pid="4" name="ContentTypeId">
    <vt:lpwstr>0x010100E324176502ED034CACF3CB539652B820</vt:lpwstr>
  </property>
</Properties>
</file>